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196DD" w14:textId="77777777" w:rsidR="00D042F3" w:rsidRPr="003438D3" w:rsidRDefault="00D042F3" w:rsidP="00D042F3">
      <w:pPr>
        <w:ind w:firstLine="720"/>
      </w:pPr>
      <w:r>
        <w:t xml:space="preserve">                                         </w:t>
      </w:r>
      <w:r w:rsidRPr="003438D3">
        <w:rPr>
          <w:noProof/>
          <w:lang w:val="en-US"/>
        </w:rPr>
        <w:drawing>
          <wp:inline distT="0" distB="0" distL="0" distR="0" wp14:anchorId="608AFE4D" wp14:editId="2D93BF7F">
            <wp:extent cx="3019846" cy="1152686"/>
            <wp:effectExtent l="0" t="0" r="0" b="0"/>
            <wp:docPr id="1" name="Picture 1" descr="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lack text on a white background&#10;&#10;AI-generated content may be incorrect."/>
                    <pic:cNvPicPr/>
                  </pic:nvPicPr>
                  <pic:blipFill>
                    <a:blip r:embed="rId6">
                      <a:extLst>
                        <a:ext uri="{BEBA8EAE-BF5A-486C-A8C5-ECC9F3942E4B}">
                          <a14:imgProps xmlns:a14="http://schemas.microsoft.com/office/drawing/2010/main">
                            <a14:imgLayer r:embed="rId7">
                              <a14:imgEffect>
                                <a14:sharpenSoften amount="50000"/>
                              </a14:imgEffect>
                            </a14:imgLayer>
                          </a14:imgProps>
                        </a:ext>
                      </a:extLst>
                    </a:blip>
                    <a:stretch>
                      <a:fillRect/>
                    </a:stretch>
                  </pic:blipFill>
                  <pic:spPr>
                    <a:xfrm>
                      <a:off x="0" y="0"/>
                      <a:ext cx="3019846" cy="1152686"/>
                    </a:xfrm>
                    <a:prstGeom prst="rect">
                      <a:avLst/>
                    </a:prstGeom>
                  </pic:spPr>
                </pic:pic>
              </a:graphicData>
            </a:graphic>
          </wp:inline>
        </w:drawing>
      </w:r>
    </w:p>
    <w:p w14:paraId="62A57D04" w14:textId="77777777" w:rsidR="00D042F3" w:rsidRPr="003438D3" w:rsidRDefault="00D042F3" w:rsidP="00D042F3">
      <w:pPr>
        <w:contextualSpacing w:val="0"/>
        <w:rPr>
          <w:b/>
        </w:rPr>
      </w:pPr>
      <w:bookmarkStart w:id="0" w:name="_Hlk163053958"/>
    </w:p>
    <w:p w14:paraId="18CF2B35" w14:textId="77777777" w:rsidR="00A84756" w:rsidRDefault="00A84756" w:rsidP="00A84756">
      <w:pPr>
        <w:contextualSpacing w:val="0"/>
        <w:rPr>
          <w:b/>
        </w:rPr>
      </w:pPr>
      <w:bookmarkStart w:id="1" w:name="_Hlk169107884"/>
      <w:bookmarkStart w:id="2" w:name="_Hlk162882859"/>
    </w:p>
    <w:p w14:paraId="137E5CE3" w14:textId="18DF6DD8" w:rsidR="00D042F3" w:rsidRPr="003438D3" w:rsidRDefault="00A84756" w:rsidP="00A84756">
      <w:pPr>
        <w:contextualSpacing w:val="0"/>
        <w:rPr>
          <w:rFonts w:cs="Times New Roman"/>
          <w:b/>
          <w:bCs/>
          <w:szCs w:val="24"/>
        </w:rPr>
      </w:pPr>
      <w:r>
        <w:rPr>
          <w:b/>
        </w:rPr>
        <w:t xml:space="preserve">                                        Module: </w:t>
      </w:r>
      <w:r w:rsidR="00D042F3" w:rsidRPr="003438D3">
        <w:rPr>
          <w:rFonts w:cs="Times New Roman"/>
          <w:b/>
          <w:bCs/>
          <w:szCs w:val="24"/>
        </w:rPr>
        <w:t xml:space="preserve">Managing Food </w:t>
      </w:r>
      <w:r w:rsidR="00D042F3">
        <w:rPr>
          <w:rFonts w:cs="Times New Roman"/>
          <w:b/>
          <w:bCs/>
          <w:szCs w:val="24"/>
        </w:rPr>
        <w:t>and</w:t>
      </w:r>
      <w:r w:rsidR="00D042F3" w:rsidRPr="003438D3">
        <w:rPr>
          <w:rFonts w:cs="Times New Roman"/>
          <w:b/>
          <w:bCs/>
          <w:szCs w:val="24"/>
        </w:rPr>
        <w:t xml:space="preserve"> Beverage Operation</w:t>
      </w:r>
      <w:r w:rsidR="000D77DE">
        <w:rPr>
          <w:rFonts w:cs="Times New Roman"/>
          <w:b/>
          <w:bCs/>
          <w:szCs w:val="24"/>
        </w:rPr>
        <w:t>s</w:t>
      </w:r>
    </w:p>
    <w:p w14:paraId="71BE1BC5" w14:textId="7E64C156" w:rsidR="00D042F3" w:rsidRPr="003438D3" w:rsidRDefault="00A84756" w:rsidP="00D042F3">
      <w:pPr>
        <w:contextualSpacing w:val="0"/>
        <w:jc w:val="center"/>
        <w:rPr>
          <w:rFonts w:cs="Times New Roman"/>
          <w:b/>
          <w:bCs/>
          <w:szCs w:val="24"/>
        </w:rPr>
      </w:pPr>
      <w:r>
        <w:rPr>
          <w:rFonts w:cs="Times New Roman"/>
          <w:b/>
          <w:bCs/>
          <w:szCs w:val="24"/>
        </w:rPr>
        <w:t xml:space="preserve">   Module Code: </w:t>
      </w:r>
      <w:r w:rsidR="00D042F3" w:rsidRPr="003438D3">
        <w:rPr>
          <w:rFonts w:cs="Times New Roman"/>
          <w:b/>
          <w:bCs/>
          <w:szCs w:val="24"/>
        </w:rPr>
        <w:t>BMIH6002</w:t>
      </w:r>
    </w:p>
    <w:p w14:paraId="3D78CF72" w14:textId="77777777" w:rsidR="00A84756" w:rsidRDefault="00D042F3" w:rsidP="00A84756">
      <w:pPr>
        <w:contextualSpacing w:val="0"/>
        <w:jc w:val="center"/>
        <w:rPr>
          <w:rFonts w:cs="Times New Roman"/>
          <w:b/>
          <w:bCs/>
          <w:szCs w:val="24"/>
        </w:rPr>
      </w:pPr>
      <w:r w:rsidRPr="003438D3">
        <w:rPr>
          <w:rFonts w:cs="Times New Roman"/>
          <w:b/>
          <w:bCs/>
          <w:szCs w:val="24"/>
        </w:rPr>
        <w:t xml:space="preserve">Student Learning Log </w:t>
      </w:r>
    </w:p>
    <w:p w14:paraId="5BFB1B19" w14:textId="7AB644C2" w:rsidR="00B30E8F" w:rsidRPr="00A84756" w:rsidRDefault="00B30E8F" w:rsidP="00A84756">
      <w:pPr>
        <w:contextualSpacing w:val="0"/>
        <w:jc w:val="center"/>
        <w:rPr>
          <w:rFonts w:cs="Times New Roman"/>
          <w:b/>
          <w:bCs/>
          <w:szCs w:val="24"/>
        </w:rPr>
      </w:pPr>
      <w:r>
        <w:rPr>
          <w:rStyle w:val="Strong"/>
        </w:rPr>
        <w:t>Student ID Number: 2212736</w:t>
      </w:r>
    </w:p>
    <w:bookmarkEnd w:id="1"/>
    <w:p w14:paraId="341F43B2" w14:textId="29132A7A" w:rsidR="00A84756" w:rsidRDefault="00A84756" w:rsidP="00A84756">
      <w:pPr>
        <w:rPr>
          <w:rStyle w:val="Strong"/>
        </w:rPr>
      </w:pPr>
      <w:r>
        <w:rPr>
          <w:rFonts w:cs="Times New Roman"/>
          <w:szCs w:val="24"/>
        </w:rPr>
        <w:t xml:space="preserve">                                              </w:t>
      </w:r>
      <w:r>
        <w:rPr>
          <w:rStyle w:val="Strong"/>
        </w:rPr>
        <w:t>Student Name: Violeta-Ionela Necso</w:t>
      </w:r>
      <w:r w:rsidR="00C13AD2">
        <w:rPr>
          <w:rStyle w:val="Strong"/>
        </w:rPr>
        <w:t>i</w:t>
      </w:r>
    </w:p>
    <w:p w14:paraId="27705420" w14:textId="77777777" w:rsidR="00D042F3" w:rsidRPr="003438D3" w:rsidRDefault="00D042F3" w:rsidP="00D042F3">
      <w:pPr>
        <w:contextualSpacing w:val="0"/>
        <w:rPr>
          <w:rFonts w:cs="Times New Roman"/>
          <w:b/>
          <w:szCs w:val="24"/>
        </w:rPr>
      </w:pPr>
    </w:p>
    <w:p w14:paraId="1B580A85" w14:textId="77777777" w:rsidR="00D042F3" w:rsidRPr="003438D3" w:rsidRDefault="00D042F3" w:rsidP="00D042F3">
      <w:pPr>
        <w:contextualSpacing w:val="0"/>
        <w:rPr>
          <w:rFonts w:cs="Times New Roman"/>
          <w:b/>
          <w:szCs w:val="24"/>
        </w:rPr>
      </w:pPr>
    </w:p>
    <w:p w14:paraId="1B986151" w14:textId="77777777" w:rsidR="00D042F3" w:rsidRPr="003438D3" w:rsidRDefault="00D042F3" w:rsidP="00D042F3">
      <w:pPr>
        <w:contextualSpacing w:val="0"/>
        <w:rPr>
          <w:rFonts w:cs="Times New Roman"/>
          <w:b/>
          <w:szCs w:val="24"/>
        </w:rPr>
      </w:pPr>
    </w:p>
    <w:p w14:paraId="3FDA2177" w14:textId="77777777" w:rsidR="00D042F3" w:rsidRPr="003438D3" w:rsidRDefault="00D042F3" w:rsidP="00D042F3">
      <w:pPr>
        <w:contextualSpacing w:val="0"/>
        <w:rPr>
          <w:rFonts w:cs="Times New Roman"/>
          <w:b/>
          <w:szCs w:val="24"/>
        </w:rPr>
      </w:pPr>
    </w:p>
    <w:p w14:paraId="2E429F2F" w14:textId="77777777" w:rsidR="00D042F3" w:rsidRPr="003438D3" w:rsidRDefault="00D042F3" w:rsidP="00D042F3">
      <w:pPr>
        <w:contextualSpacing w:val="0"/>
        <w:rPr>
          <w:rFonts w:cs="Times New Roman"/>
          <w:b/>
          <w:szCs w:val="24"/>
        </w:rPr>
      </w:pPr>
    </w:p>
    <w:p w14:paraId="4CE19674" w14:textId="77777777" w:rsidR="00D042F3" w:rsidRPr="003438D3" w:rsidRDefault="00D042F3" w:rsidP="00D042F3">
      <w:pPr>
        <w:contextualSpacing w:val="0"/>
        <w:rPr>
          <w:rFonts w:cs="Times New Roman"/>
          <w:b/>
          <w:szCs w:val="24"/>
        </w:rPr>
      </w:pPr>
    </w:p>
    <w:p w14:paraId="0555CBD1" w14:textId="77777777" w:rsidR="00D042F3" w:rsidRPr="003438D3" w:rsidRDefault="00D042F3" w:rsidP="00D042F3"/>
    <w:sdt>
      <w:sdtPr>
        <w:rPr>
          <w:rFonts w:ascii="Times New Roman" w:eastAsiaTheme="minorHAnsi" w:hAnsi="Times New Roman" w:cstheme="minorBidi"/>
          <w:color w:val="auto"/>
          <w:sz w:val="24"/>
          <w:szCs w:val="22"/>
          <w:lang w:val="en-GB"/>
        </w:rPr>
        <w:id w:val="-1171488788"/>
        <w:docPartObj>
          <w:docPartGallery w:val="Table of Contents"/>
          <w:docPartUnique/>
        </w:docPartObj>
      </w:sdtPr>
      <w:sdtEndPr>
        <w:rPr>
          <w:b/>
          <w:bCs/>
          <w:noProof/>
        </w:rPr>
      </w:sdtEndPr>
      <w:sdtContent>
        <w:p w14:paraId="4778C513" w14:textId="77777777" w:rsidR="00D042F3" w:rsidRPr="003438D3" w:rsidRDefault="00D042F3" w:rsidP="00D042F3">
          <w:pPr>
            <w:pStyle w:val="TOCHeading"/>
            <w:jc w:val="center"/>
            <w:rPr>
              <w:rFonts w:ascii="Times New Roman" w:hAnsi="Times New Roman" w:cs="Times New Roman"/>
              <w:color w:val="auto"/>
              <w:sz w:val="24"/>
            </w:rPr>
          </w:pPr>
          <w:r w:rsidRPr="003438D3">
            <w:rPr>
              <w:rFonts w:ascii="Times New Roman" w:hAnsi="Times New Roman" w:cs="Times New Roman"/>
              <w:color w:val="auto"/>
              <w:sz w:val="24"/>
            </w:rPr>
            <w:t>Table of Contents</w:t>
          </w:r>
        </w:p>
        <w:p w14:paraId="7F2D53EC" w14:textId="77777777" w:rsidR="00D042F3" w:rsidRDefault="00D042F3" w:rsidP="00D042F3">
          <w:pPr>
            <w:pStyle w:val="TOC1"/>
            <w:tabs>
              <w:tab w:val="left" w:pos="480"/>
              <w:tab w:val="right" w:leader="dot" w:pos="9350"/>
            </w:tabs>
            <w:rPr>
              <w:rFonts w:asciiTheme="minorHAnsi" w:eastAsiaTheme="minorEastAsia" w:hAnsiTheme="minorHAnsi"/>
              <w:noProof/>
              <w:sz w:val="22"/>
              <w:lang w:eastAsia="en-GB"/>
            </w:rPr>
          </w:pPr>
          <w:r w:rsidRPr="003438D3">
            <w:fldChar w:fldCharType="begin"/>
          </w:r>
          <w:r w:rsidRPr="003438D3">
            <w:instrText xml:space="preserve"> TOC \o "1-3" \h \z \u </w:instrText>
          </w:r>
          <w:r w:rsidRPr="003438D3">
            <w:fldChar w:fldCharType="separate"/>
          </w:r>
          <w:hyperlink w:anchor="_Toc191998743" w:history="1">
            <w:r w:rsidRPr="00841DC3">
              <w:rPr>
                <w:rStyle w:val="Hyperlink"/>
                <w:noProof/>
              </w:rPr>
              <w:t>1</w:t>
            </w:r>
            <w:r>
              <w:rPr>
                <w:rFonts w:asciiTheme="minorHAnsi" w:eastAsiaTheme="minorEastAsia" w:hAnsiTheme="minorHAnsi"/>
                <w:noProof/>
                <w:sz w:val="22"/>
                <w:lang w:eastAsia="en-GB"/>
              </w:rPr>
              <w:tab/>
            </w:r>
            <w:r w:rsidRPr="00841DC3">
              <w:rPr>
                <w:rStyle w:val="Hyperlink"/>
                <w:noProof/>
              </w:rPr>
              <w:t>Introduction</w:t>
            </w:r>
            <w:r>
              <w:rPr>
                <w:noProof/>
                <w:webHidden/>
              </w:rPr>
              <w:tab/>
            </w:r>
            <w:r>
              <w:rPr>
                <w:noProof/>
                <w:webHidden/>
              </w:rPr>
              <w:fldChar w:fldCharType="begin"/>
            </w:r>
            <w:r>
              <w:rPr>
                <w:noProof/>
                <w:webHidden/>
              </w:rPr>
              <w:instrText xml:space="preserve"> PAGEREF _Toc191998743 \h </w:instrText>
            </w:r>
            <w:r>
              <w:rPr>
                <w:noProof/>
                <w:webHidden/>
              </w:rPr>
            </w:r>
            <w:r>
              <w:rPr>
                <w:noProof/>
                <w:webHidden/>
              </w:rPr>
              <w:fldChar w:fldCharType="separate"/>
            </w:r>
            <w:r>
              <w:rPr>
                <w:noProof/>
                <w:webHidden/>
              </w:rPr>
              <w:t>3</w:t>
            </w:r>
            <w:r>
              <w:rPr>
                <w:noProof/>
                <w:webHidden/>
              </w:rPr>
              <w:fldChar w:fldCharType="end"/>
            </w:r>
          </w:hyperlink>
        </w:p>
        <w:p w14:paraId="08F985C4" w14:textId="77777777" w:rsidR="00D042F3" w:rsidRDefault="00D042F3" w:rsidP="00D042F3">
          <w:pPr>
            <w:pStyle w:val="TOC1"/>
            <w:tabs>
              <w:tab w:val="left" w:pos="480"/>
              <w:tab w:val="right" w:leader="dot" w:pos="9350"/>
            </w:tabs>
            <w:rPr>
              <w:rFonts w:asciiTheme="minorHAnsi" w:eastAsiaTheme="minorEastAsia" w:hAnsiTheme="minorHAnsi"/>
              <w:noProof/>
              <w:sz w:val="22"/>
              <w:lang w:eastAsia="en-GB"/>
            </w:rPr>
          </w:pPr>
          <w:hyperlink w:anchor="_Toc191998744" w:history="1">
            <w:r w:rsidRPr="00841DC3">
              <w:rPr>
                <w:rStyle w:val="Hyperlink"/>
                <w:noProof/>
              </w:rPr>
              <w:t>2</w:t>
            </w:r>
            <w:r>
              <w:rPr>
                <w:rFonts w:asciiTheme="minorHAnsi" w:eastAsiaTheme="minorEastAsia" w:hAnsiTheme="minorHAnsi"/>
                <w:noProof/>
                <w:sz w:val="22"/>
                <w:lang w:eastAsia="en-GB"/>
              </w:rPr>
              <w:tab/>
            </w:r>
            <w:r w:rsidRPr="00841DC3">
              <w:rPr>
                <w:rStyle w:val="Hyperlink"/>
                <w:noProof/>
              </w:rPr>
              <w:t>Applying Gibbs’ Reflective Cycle to a Key Experience</w:t>
            </w:r>
            <w:r>
              <w:rPr>
                <w:noProof/>
                <w:webHidden/>
              </w:rPr>
              <w:tab/>
            </w:r>
            <w:r>
              <w:rPr>
                <w:noProof/>
                <w:webHidden/>
              </w:rPr>
              <w:fldChar w:fldCharType="begin"/>
            </w:r>
            <w:r>
              <w:rPr>
                <w:noProof/>
                <w:webHidden/>
              </w:rPr>
              <w:instrText xml:space="preserve"> PAGEREF _Toc191998744 \h </w:instrText>
            </w:r>
            <w:r>
              <w:rPr>
                <w:noProof/>
                <w:webHidden/>
              </w:rPr>
            </w:r>
            <w:r>
              <w:rPr>
                <w:noProof/>
                <w:webHidden/>
              </w:rPr>
              <w:fldChar w:fldCharType="separate"/>
            </w:r>
            <w:r>
              <w:rPr>
                <w:noProof/>
                <w:webHidden/>
              </w:rPr>
              <w:t>4</w:t>
            </w:r>
            <w:r>
              <w:rPr>
                <w:noProof/>
                <w:webHidden/>
              </w:rPr>
              <w:fldChar w:fldCharType="end"/>
            </w:r>
          </w:hyperlink>
        </w:p>
        <w:p w14:paraId="678D5B96" w14:textId="77777777" w:rsidR="00D042F3" w:rsidRDefault="00D042F3" w:rsidP="00D042F3">
          <w:pPr>
            <w:pStyle w:val="TOC2"/>
            <w:tabs>
              <w:tab w:val="left" w:pos="880"/>
              <w:tab w:val="right" w:leader="dot" w:pos="9350"/>
            </w:tabs>
            <w:rPr>
              <w:rFonts w:asciiTheme="minorHAnsi" w:eastAsiaTheme="minorEastAsia" w:hAnsiTheme="minorHAnsi"/>
              <w:noProof/>
              <w:sz w:val="22"/>
              <w:lang w:eastAsia="en-GB"/>
            </w:rPr>
          </w:pPr>
          <w:hyperlink w:anchor="_Toc191998745" w:history="1">
            <w:r w:rsidRPr="00841DC3">
              <w:rPr>
                <w:rStyle w:val="Hyperlink"/>
                <w:noProof/>
              </w:rPr>
              <w:t>2.1</w:t>
            </w:r>
            <w:r>
              <w:rPr>
                <w:rFonts w:asciiTheme="minorHAnsi" w:eastAsiaTheme="minorEastAsia" w:hAnsiTheme="minorHAnsi"/>
                <w:noProof/>
                <w:sz w:val="22"/>
                <w:lang w:eastAsia="en-GB"/>
              </w:rPr>
              <w:tab/>
            </w:r>
            <w:r w:rsidRPr="00841DC3">
              <w:rPr>
                <w:rStyle w:val="Hyperlink"/>
                <w:noProof/>
              </w:rPr>
              <w:t>Description (What Happened?)</w:t>
            </w:r>
            <w:r>
              <w:rPr>
                <w:noProof/>
                <w:webHidden/>
              </w:rPr>
              <w:tab/>
            </w:r>
            <w:r>
              <w:rPr>
                <w:noProof/>
                <w:webHidden/>
              </w:rPr>
              <w:fldChar w:fldCharType="begin"/>
            </w:r>
            <w:r>
              <w:rPr>
                <w:noProof/>
                <w:webHidden/>
              </w:rPr>
              <w:instrText xml:space="preserve"> PAGEREF _Toc191998745 \h </w:instrText>
            </w:r>
            <w:r>
              <w:rPr>
                <w:noProof/>
                <w:webHidden/>
              </w:rPr>
            </w:r>
            <w:r>
              <w:rPr>
                <w:noProof/>
                <w:webHidden/>
              </w:rPr>
              <w:fldChar w:fldCharType="separate"/>
            </w:r>
            <w:r>
              <w:rPr>
                <w:noProof/>
                <w:webHidden/>
              </w:rPr>
              <w:t>4</w:t>
            </w:r>
            <w:r>
              <w:rPr>
                <w:noProof/>
                <w:webHidden/>
              </w:rPr>
              <w:fldChar w:fldCharType="end"/>
            </w:r>
          </w:hyperlink>
        </w:p>
        <w:p w14:paraId="34FF69DA" w14:textId="77777777" w:rsidR="00D042F3" w:rsidRDefault="00D042F3" w:rsidP="00D042F3">
          <w:pPr>
            <w:pStyle w:val="TOC2"/>
            <w:tabs>
              <w:tab w:val="left" w:pos="880"/>
              <w:tab w:val="right" w:leader="dot" w:pos="9350"/>
            </w:tabs>
            <w:rPr>
              <w:rFonts w:asciiTheme="minorHAnsi" w:eastAsiaTheme="minorEastAsia" w:hAnsiTheme="minorHAnsi"/>
              <w:noProof/>
              <w:sz w:val="22"/>
              <w:lang w:eastAsia="en-GB"/>
            </w:rPr>
          </w:pPr>
          <w:hyperlink w:anchor="_Toc191998746" w:history="1">
            <w:r w:rsidRPr="00841DC3">
              <w:rPr>
                <w:rStyle w:val="Hyperlink"/>
                <w:noProof/>
              </w:rPr>
              <w:t>2.2</w:t>
            </w:r>
            <w:r>
              <w:rPr>
                <w:rFonts w:asciiTheme="minorHAnsi" w:eastAsiaTheme="minorEastAsia" w:hAnsiTheme="minorHAnsi"/>
                <w:noProof/>
                <w:sz w:val="22"/>
                <w:lang w:eastAsia="en-GB"/>
              </w:rPr>
              <w:tab/>
            </w:r>
            <w:r w:rsidRPr="00841DC3">
              <w:rPr>
                <w:rStyle w:val="Hyperlink"/>
                <w:noProof/>
              </w:rPr>
              <w:t>Feelings (How Did I Feel?)</w:t>
            </w:r>
            <w:r>
              <w:rPr>
                <w:noProof/>
                <w:webHidden/>
              </w:rPr>
              <w:tab/>
            </w:r>
            <w:r>
              <w:rPr>
                <w:noProof/>
                <w:webHidden/>
              </w:rPr>
              <w:fldChar w:fldCharType="begin"/>
            </w:r>
            <w:r>
              <w:rPr>
                <w:noProof/>
                <w:webHidden/>
              </w:rPr>
              <w:instrText xml:space="preserve"> PAGEREF _Toc191998746 \h </w:instrText>
            </w:r>
            <w:r>
              <w:rPr>
                <w:noProof/>
                <w:webHidden/>
              </w:rPr>
            </w:r>
            <w:r>
              <w:rPr>
                <w:noProof/>
                <w:webHidden/>
              </w:rPr>
              <w:fldChar w:fldCharType="separate"/>
            </w:r>
            <w:r>
              <w:rPr>
                <w:noProof/>
                <w:webHidden/>
              </w:rPr>
              <w:t>5</w:t>
            </w:r>
            <w:r>
              <w:rPr>
                <w:noProof/>
                <w:webHidden/>
              </w:rPr>
              <w:fldChar w:fldCharType="end"/>
            </w:r>
          </w:hyperlink>
        </w:p>
        <w:p w14:paraId="458C9A4D" w14:textId="77777777" w:rsidR="00D042F3" w:rsidRDefault="00D042F3" w:rsidP="00D042F3">
          <w:pPr>
            <w:pStyle w:val="TOC2"/>
            <w:tabs>
              <w:tab w:val="left" w:pos="880"/>
              <w:tab w:val="right" w:leader="dot" w:pos="9350"/>
            </w:tabs>
            <w:rPr>
              <w:rFonts w:asciiTheme="minorHAnsi" w:eastAsiaTheme="minorEastAsia" w:hAnsiTheme="minorHAnsi"/>
              <w:noProof/>
              <w:sz w:val="22"/>
              <w:lang w:eastAsia="en-GB"/>
            </w:rPr>
          </w:pPr>
          <w:hyperlink w:anchor="_Toc191998747" w:history="1">
            <w:r w:rsidRPr="00841DC3">
              <w:rPr>
                <w:rStyle w:val="Hyperlink"/>
                <w:noProof/>
              </w:rPr>
              <w:t>2.3</w:t>
            </w:r>
            <w:r>
              <w:rPr>
                <w:rFonts w:asciiTheme="minorHAnsi" w:eastAsiaTheme="minorEastAsia" w:hAnsiTheme="minorHAnsi"/>
                <w:noProof/>
                <w:sz w:val="22"/>
                <w:lang w:eastAsia="en-GB"/>
              </w:rPr>
              <w:tab/>
            </w:r>
            <w:r w:rsidRPr="00841DC3">
              <w:rPr>
                <w:rStyle w:val="Hyperlink"/>
                <w:noProof/>
              </w:rPr>
              <w:t>Evaluation (What Was Good and Bad?)</w:t>
            </w:r>
            <w:r>
              <w:rPr>
                <w:noProof/>
                <w:webHidden/>
              </w:rPr>
              <w:tab/>
            </w:r>
            <w:r>
              <w:rPr>
                <w:noProof/>
                <w:webHidden/>
              </w:rPr>
              <w:fldChar w:fldCharType="begin"/>
            </w:r>
            <w:r>
              <w:rPr>
                <w:noProof/>
                <w:webHidden/>
              </w:rPr>
              <w:instrText xml:space="preserve"> PAGEREF _Toc191998747 \h </w:instrText>
            </w:r>
            <w:r>
              <w:rPr>
                <w:noProof/>
                <w:webHidden/>
              </w:rPr>
            </w:r>
            <w:r>
              <w:rPr>
                <w:noProof/>
                <w:webHidden/>
              </w:rPr>
              <w:fldChar w:fldCharType="separate"/>
            </w:r>
            <w:r>
              <w:rPr>
                <w:noProof/>
                <w:webHidden/>
              </w:rPr>
              <w:t>5</w:t>
            </w:r>
            <w:r>
              <w:rPr>
                <w:noProof/>
                <w:webHidden/>
              </w:rPr>
              <w:fldChar w:fldCharType="end"/>
            </w:r>
          </w:hyperlink>
        </w:p>
        <w:p w14:paraId="3E08481A" w14:textId="77777777" w:rsidR="00D042F3" w:rsidRDefault="00D042F3" w:rsidP="00D042F3">
          <w:pPr>
            <w:pStyle w:val="TOC2"/>
            <w:tabs>
              <w:tab w:val="left" w:pos="880"/>
              <w:tab w:val="right" w:leader="dot" w:pos="9350"/>
            </w:tabs>
            <w:rPr>
              <w:rFonts w:asciiTheme="minorHAnsi" w:eastAsiaTheme="minorEastAsia" w:hAnsiTheme="minorHAnsi"/>
              <w:noProof/>
              <w:sz w:val="22"/>
              <w:lang w:eastAsia="en-GB"/>
            </w:rPr>
          </w:pPr>
          <w:hyperlink w:anchor="_Toc191998748" w:history="1">
            <w:r w:rsidRPr="00841DC3">
              <w:rPr>
                <w:rStyle w:val="Hyperlink"/>
                <w:noProof/>
              </w:rPr>
              <w:t>2.4</w:t>
            </w:r>
            <w:r>
              <w:rPr>
                <w:rFonts w:asciiTheme="minorHAnsi" w:eastAsiaTheme="minorEastAsia" w:hAnsiTheme="minorHAnsi"/>
                <w:noProof/>
                <w:sz w:val="22"/>
                <w:lang w:eastAsia="en-GB"/>
              </w:rPr>
              <w:tab/>
            </w:r>
            <w:r w:rsidRPr="00841DC3">
              <w:rPr>
                <w:rStyle w:val="Hyperlink"/>
                <w:noProof/>
              </w:rPr>
              <w:t>Analysis (What Can Be Learned?)</w:t>
            </w:r>
            <w:r>
              <w:rPr>
                <w:noProof/>
                <w:webHidden/>
              </w:rPr>
              <w:tab/>
            </w:r>
            <w:r>
              <w:rPr>
                <w:noProof/>
                <w:webHidden/>
              </w:rPr>
              <w:fldChar w:fldCharType="begin"/>
            </w:r>
            <w:r>
              <w:rPr>
                <w:noProof/>
                <w:webHidden/>
              </w:rPr>
              <w:instrText xml:space="preserve"> PAGEREF _Toc191998748 \h </w:instrText>
            </w:r>
            <w:r>
              <w:rPr>
                <w:noProof/>
                <w:webHidden/>
              </w:rPr>
            </w:r>
            <w:r>
              <w:rPr>
                <w:noProof/>
                <w:webHidden/>
              </w:rPr>
              <w:fldChar w:fldCharType="separate"/>
            </w:r>
            <w:r>
              <w:rPr>
                <w:noProof/>
                <w:webHidden/>
              </w:rPr>
              <w:t>6</w:t>
            </w:r>
            <w:r>
              <w:rPr>
                <w:noProof/>
                <w:webHidden/>
              </w:rPr>
              <w:fldChar w:fldCharType="end"/>
            </w:r>
          </w:hyperlink>
        </w:p>
        <w:p w14:paraId="5EC2D5E6" w14:textId="77777777" w:rsidR="00D042F3" w:rsidRDefault="00D042F3" w:rsidP="00D042F3">
          <w:pPr>
            <w:pStyle w:val="TOC2"/>
            <w:tabs>
              <w:tab w:val="left" w:pos="880"/>
              <w:tab w:val="right" w:leader="dot" w:pos="9350"/>
            </w:tabs>
            <w:rPr>
              <w:rFonts w:asciiTheme="minorHAnsi" w:eastAsiaTheme="minorEastAsia" w:hAnsiTheme="minorHAnsi"/>
              <w:noProof/>
              <w:sz w:val="22"/>
              <w:lang w:eastAsia="en-GB"/>
            </w:rPr>
          </w:pPr>
          <w:hyperlink w:anchor="_Toc191998749" w:history="1">
            <w:r w:rsidRPr="00841DC3">
              <w:rPr>
                <w:rStyle w:val="Hyperlink"/>
                <w:noProof/>
              </w:rPr>
              <w:t>2.5</w:t>
            </w:r>
            <w:r>
              <w:rPr>
                <w:rFonts w:asciiTheme="minorHAnsi" w:eastAsiaTheme="minorEastAsia" w:hAnsiTheme="minorHAnsi"/>
                <w:noProof/>
                <w:sz w:val="22"/>
                <w:lang w:eastAsia="en-GB"/>
              </w:rPr>
              <w:tab/>
            </w:r>
            <w:r w:rsidRPr="00841DC3">
              <w:rPr>
                <w:rStyle w:val="Hyperlink"/>
                <w:noProof/>
              </w:rPr>
              <w:t>Conclusion (What Else Could Be Done?)</w:t>
            </w:r>
            <w:r>
              <w:rPr>
                <w:noProof/>
                <w:webHidden/>
              </w:rPr>
              <w:tab/>
            </w:r>
            <w:r>
              <w:rPr>
                <w:noProof/>
                <w:webHidden/>
              </w:rPr>
              <w:fldChar w:fldCharType="begin"/>
            </w:r>
            <w:r>
              <w:rPr>
                <w:noProof/>
                <w:webHidden/>
              </w:rPr>
              <w:instrText xml:space="preserve"> PAGEREF _Toc191998749 \h </w:instrText>
            </w:r>
            <w:r>
              <w:rPr>
                <w:noProof/>
                <w:webHidden/>
              </w:rPr>
            </w:r>
            <w:r>
              <w:rPr>
                <w:noProof/>
                <w:webHidden/>
              </w:rPr>
              <w:fldChar w:fldCharType="separate"/>
            </w:r>
            <w:r>
              <w:rPr>
                <w:noProof/>
                <w:webHidden/>
              </w:rPr>
              <w:t>7</w:t>
            </w:r>
            <w:r>
              <w:rPr>
                <w:noProof/>
                <w:webHidden/>
              </w:rPr>
              <w:fldChar w:fldCharType="end"/>
            </w:r>
          </w:hyperlink>
        </w:p>
        <w:p w14:paraId="7394CB31" w14:textId="77777777" w:rsidR="00D042F3" w:rsidRDefault="00D042F3" w:rsidP="00D042F3">
          <w:pPr>
            <w:pStyle w:val="TOC2"/>
            <w:tabs>
              <w:tab w:val="left" w:pos="880"/>
              <w:tab w:val="right" w:leader="dot" w:pos="9350"/>
            </w:tabs>
            <w:rPr>
              <w:rFonts w:asciiTheme="minorHAnsi" w:eastAsiaTheme="minorEastAsia" w:hAnsiTheme="minorHAnsi"/>
              <w:noProof/>
              <w:sz w:val="22"/>
              <w:lang w:eastAsia="en-GB"/>
            </w:rPr>
          </w:pPr>
          <w:hyperlink w:anchor="_Toc191998750" w:history="1">
            <w:r w:rsidRPr="00841DC3">
              <w:rPr>
                <w:rStyle w:val="Hyperlink"/>
                <w:noProof/>
              </w:rPr>
              <w:t>2.6</w:t>
            </w:r>
            <w:r>
              <w:rPr>
                <w:rFonts w:asciiTheme="minorHAnsi" w:eastAsiaTheme="minorEastAsia" w:hAnsiTheme="minorHAnsi"/>
                <w:noProof/>
                <w:sz w:val="22"/>
                <w:lang w:eastAsia="en-GB"/>
              </w:rPr>
              <w:tab/>
            </w:r>
            <w:r w:rsidRPr="00841DC3">
              <w:rPr>
                <w:rStyle w:val="Hyperlink"/>
                <w:noProof/>
              </w:rPr>
              <w:t>Action Plan (How Will This Experience Shape My Future?)</w:t>
            </w:r>
            <w:r>
              <w:rPr>
                <w:noProof/>
                <w:webHidden/>
              </w:rPr>
              <w:tab/>
            </w:r>
            <w:r>
              <w:rPr>
                <w:noProof/>
                <w:webHidden/>
              </w:rPr>
              <w:fldChar w:fldCharType="begin"/>
            </w:r>
            <w:r>
              <w:rPr>
                <w:noProof/>
                <w:webHidden/>
              </w:rPr>
              <w:instrText xml:space="preserve"> PAGEREF _Toc191998750 \h </w:instrText>
            </w:r>
            <w:r>
              <w:rPr>
                <w:noProof/>
                <w:webHidden/>
              </w:rPr>
            </w:r>
            <w:r>
              <w:rPr>
                <w:noProof/>
                <w:webHidden/>
              </w:rPr>
              <w:fldChar w:fldCharType="separate"/>
            </w:r>
            <w:r>
              <w:rPr>
                <w:noProof/>
                <w:webHidden/>
              </w:rPr>
              <w:t>7</w:t>
            </w:r>
            <w:r>
              <w:rPr>
                <w:noProof/>
                <w:webHidden/>
              </w:rPr>
              <w:fldChar w:fldCharType="end"/>
            </w:r>
          </w:hyperlink>
        </w:p>
        <w:p w14:paraId="2E44138F" w14:textId="77777777" w:rsidR="00D042F3" w:rsidRDefault="00D042F3" w:rsidP="00D042F3">
          <w:pPr>
            <w:pStyle w:val="TOC1"/>
            <w:tabs>
              <w:tab w:val="left" w:pos="480"/>
              <w:tab w:val="right" w:leader="dot" w:pos="9350"/>
            </w:tabs>
            <w:rPr>
              <w:rFonts w:asciiTheme="minorHAnsi" w:eastAsiaTheme="minorEastAsia" w:hAnsiTheme="minorHAnsi"/>
              <w:noProof/>
              <w:sz w:val="22"/>
              <w:lang w:eastAsia="en-GB"/>
            </w:rPr>
          </w:pPr>
          <w:hyperlink w:anchor="_Toc191998751" w:history="1">
            <w:r w:rsidRPr="00841DC3">
              <w:rPr>
                <w:rStyle w:val="Hyperlink"/>
                <w:noProof/>
              </w:rPr>
              <w:t>3</w:t>
            </w:r>
            <w:r>
              <w:rPr>
                <w:rFonts w:asciiTheme="minorHAnsi" w:eastAsiaTheme="minorEastAsia" w:hAnsiTheme="minorHAnsi"/>
                <w:noProof/>
                <w:sz w:val="22"/>
                <w:lang w:eastAsia="en-GB"/>
              </w:rPr>
              <w:tab/>
            </w:r>
            <w:r>
              <w:rPr>
                <w:rStyle w:val="Hyperlink"/>
                <w:noProof/>
              </w:rPr>
              <w:t>Reflection on Organis</w:t>
            </w:r>
            <w:r w:rsidRPr="00841DC3">
              <w:rPr>
                <w:rStyle w:val="Hyperlink"/>
                <w:noProof/>
              </w:rPr>
              <w:t>ational Challenges and Proposed Solutions</w:t>
            </w:r>
            <w:r>
              <w:rPr>
                <w:noProof/>
                <w:webHidden/>
              </w:rPr>
              <w:tab/>
            </w:r>
            <w:r>
              <w:rPr>
                <w:noProof/>
                <w:webHidden/>
              </w:rPr>
              <w:fldChar w:fldCharType="begin"/>
            </w:r>
            <w:r>
              <w:rPr>
                <w:noProof/>
                <w:webHidden/>
              </w:rPr>
              <w:instrText xml:space="preserve"> PAGEREF _Toc191998751 \h </w:instrText>
            </w:r>
            <w:r>
              <w:rPr>
                <w:noProof/>
                <w:webHidden/>
              </w:rPr>
            </w:r>
            <w:r>
              <w:rPr>
                <w:noProof/>
                <w:webHidden/>
              </w:rPr>
              <w:fldChar w:fldCharType="separate"/>
            </w:r>
            <w:r>
              <w:rPr>
                <w:noProof/>
                <w:webHidden/>
              </w:rPr>
              <w:t>7</w:t>
            </w:r>
            <w:r>
              <w:rPr>
                <w:noProof/>
                <w:webHidden/>
              </w:rPr>
              <w:fldChar w:fldCharType="end"/>
            </w:r>
          </w:hyperlink>
        </w:p>
        <w:p w14:paraId="04AF1910" w14:textId="77777777" w:rsidR="00D042F3" w:rsidRDefault="00D042F3" w:rsidP="00D042F3">
          <w:pPr>
            <w:pStyle w:val="TOC1"/>
            <w:tabs>
              <w:tab w:val="left" w:pos="480"/>
              <w:tab w:val="right" w:leader="dot" w:pos="9350"/>
            </w:tabs>
            <w:rPr>
              <w:rFonts w:asciiTheme="minorHAnsi" w:eastAsiaTheme="minorEastAsia" w:hAnsiTheme="minorHAnsi"/>
              <w:noProof/>
              <w:sz w:val="22"/>
              <w:lang w:eastAsia="en-GB"/>
            </w:rPr>
          </w:pPr>
          <w:hyperlink w:anchor="_Toc191998752" w:history="1">
            <w:r w:rsidRPr="00841DC3">
              <w:rPr>
                <w:rStyle w:val="Hyperlink"/>
                <w:noProof/>
              </w:rPr>
              <w:t>4</w:t>
            </w:r>
            <w:r>
              <w:rPr>
                <w:rFonts w:asciiTheme="minorHAnsi" w:eastAsiaTheme="minorEastAsia" w:hAnsiTheme="minorHAnsi"/>
                <w:noProof/>
                <w:sz w:val="22"/>
                <w:lang w:eastAsia="en-GB"/>
              </w:rPr>
              <w:tab/>
            </w:r>
            <w:r w:rsidRPr="00841DC3">
              <w:rPr>
                <w:rStyle w:val="Hyperlink"/>
                <w:noProof/>
              </w:rPr>
              <w:t>Conclusion and Future Career Aspirations</w:t>
            </w:r>
            <w:r>
              <w:rPr>
                <w:noProof/>
                <w:webHidden/>
              </w:rPr>
              <w:tab/>
            </w:r>
            <w:r>
              <w:rPr>
                <w:noProof/>
                <w:webHidden/>
              </w:rPr>
              <w:fldChar w:fldCharType="begin"/>
            </w:r>
            <w:r>
              <w:rPr>
                <w:noProof/>
                <w:webHidden/>
              </w:rPr>
              <w:instrText xml:space="preserve"> PAGEREF _Toc191998752 \h </w:instrText>
            </w:r>
            <w:r>
              <w:rPr>
                <w:noProof/>
                <w:webHidden/>
              </w:rPr>
            </w:r>
            <w:r>
              <w:rPr>
                <w:noProof/>
                <w:webHidden/>
              </w:rPr>
              <w:fldChar w:fldCharType="separate"/>
            </w:r>
            <w:r>
              <w:rPr>
                <w:noProof/>
                <w:webHidden/>
              </w:rPr>
              <w:t>8</w:t>
            </w:r>
            <w:r>
              <w:rPr>
                <w:noProof/>
                <w:webHidden/>
              </w:rPr>
              <w:fldChar w:fldCharType="end"/>
            </w:r>
          </w:hyperlink>
        </w:p>
        <w:p w14:paraId="4C61328F" w14:textId="77777777" w:rsidR="00D042F3" w:rsidRDefault="00D042F3" w:rsidP="00D042F3">
          <w:pPr>
            <w:pStyle w:val="TOC1"/>
            <w:tabs>
              <w:tab w:val="right" w:leader="dot" w:pos="9350"/>
            </w:tabs>
            <w:rPr>
              <w:rFonts w:asciiTheme="minorHAnsi" w:eastAsiaTheme="minorEastAsia" w:hAnsiTheme="minorHAnsi"/>
              <w:noProof/>
              <w:sz w:val="22"/>
              <w:lang w:eastAsia="en-GB"/>
            </w:rPr>
          </w:pPr>
          <w:hyperlink w:anchor="_Toc191998753" w:history="1">
            <w:r w:rsidRPr="00841DC3">
              <w:rPr>
                <w:rStyle w:val="Hyperlink"/>
                <w:noProof/>
              </w:rPr>
              <w:t>References</w:t>
            </w:r>
            <w:r>
              <w:rPr>
                <w:noProof/>
                <w:webHidden/>
              </w:rPr>
              <w:tab/>
            </w:r>
            <w:r>
              <w:rPr>
                <w:noProof/>
                <w:webHidden/>
              </w:rPr>
              <w:fldChar w:fldCharType="begin"/>
            </w:r>
            <w:r>
              <w:rPr>
                <w:noProof/>
                <w:webHidden/>
              </w:rPr>
              <w:instrText xml:space="preserve"> PAGEREF _Toc191998753 \h </w:instrText>
            </w:r>
            <w:r>
              <w:rPr>
                <w:noProof/>
                <w:webHidden/>
              </w:rPr>
            </w:r>
            <w:r>
              <w:rPr>
                <w:noProof/>
                <w:webHidden/>
              </w:rPr>
              <w:fldChar w:fldCharType="separate"/>
            </w:r>
            <w:r>
              <w:rPr>
                <w:noProof/>
                <w:webHidden/>
              </w:rPr>
              <w:t>9</w:t>
            </w:r>
            <w:r>
              <w:rPr>
                <w:noProof/>
                <w:webHidden/>
              </w:rPr>
              <w:fldChar w:fldCharType="end"/>
            </w:r>
          </w:hyperlink>
        </w:p>
        <w:p w14:paraId="47DD772F" w14:textId="77777777" w:rsidR="00D042F3" w:rsidRPr="003438D3" w:rsidRDefault="00D042F3" w:rsidP="00D042F3">
          <w:r w:rsidRPr="003438D3">
            <w:rPr>
              <w:b/>
              <w:bCs/>
              <w:noProof/>
            </w:rPr>
            <w:fldChar w:fldCharType="end"/>
          </w:r>
        </w:p>
      </w:sdtContent>
    </w:sdt>
    <w:p w14:paraId="16321ABF" w14:textId="77777777" w:rsidR="00D042F3" w:rsidRPr="003438D3" w:rsidRDefault="00D042F3" w:rsidP="00D042F3">
      <w:pPr>
        <w:pStyle w:val="Heading1"/>
        <w:ind w:left="432"/>
      </w:pPr>
    </w:p>
    <w:p w14:paraId="1B38CE9B" w14:textId="77777777" w:rsidR="00D042F3" w:rsidRPr="003438D3" w:rsidRDefault="00D042F3" w:rsidP="00D042F3"/>
    <w:bookmarkEnd w:id="2"/>
    <w:p w14:paraId="6D5AD324" w14:textId="77777777" w:rsidR="00D042F3" w:rsidRPr="003438D3" w:rsidRDefault="00D042F3" w:rsidP="00D042F3"/>
    <w:p w14:paraId="50630D2E" w14:textId="77777777" w:rsidR="00D042F3" w:rsidRPr="003438D3" w:rsidRDefault="00D042F3" w:rsidP="00D042F3"/>
    <w:p w14:paraId="02FD765B" w14:textId="77777777" w:rsidR="00D042F3" w:rsidRPr="003438D3" w:rsidRDefault="00D042F3" w:rsidP="00D042F3"/>
    <w:bookmarkEnd w:id="0"/>
    <w:p w14:paraId="50B22FF7" w14:textId="77777777" w:rsidR="00D042F3" w:rsidRPr="003438D3" w:rsidRDefault="00D042F3" w:rsidP="00D042F3"/>
    <w:p w14:paraId="5EE6E555" w14:textId="77777777" w:rsidR="00D042F3" w:rsidRPr="003438D3" w:rsidRDefault="00D042F3" w:rsidP="00D042F3"/>
    <w:p w14:paraId="5AF8CD1D" w14:textId="77777777" w:rsidR="00D042F3" w:rsidRPr="003438D3" w:rsidRDefault="00D042F3" w:rsidP="00D042F3">
      <w:bookmarkStart w:id="3" w:name="_Hlk167797372"/>
    </w:p>
    <w:p w14:paraId="15E1A635" w14:textId="77777777" w:rsidR="00D042F3" w:rsidRPr="003438D3" w:rsidRDefault="00D042F3" w:rsidP="00D042F3">
      <w:pPr>
        <w:pStyle w:val="Heading1"/>
        <w:spacing w:before="0" w:after="0"/>
        <w:ind w:left="432" w:hanging="432"/>
      </w:pPr>
      <w:bookmarkStart w:id="4" w:name="_Toc191998743"/>
      <w:r w:rsidRPr="003438D3">
        <w:lastRenderedPageBreak/>
        <w:t>Introduction</w:t>
      </w:r>
      <w:bookmarkEnd w:id="4"/>
    </w:p>
    <w:p w14:paraId="0CB1FC79" w14:textId="77777777" w:rsidR="00D042F3" w:rsidRDefault="00D042F3" w:rsidP="00D042F3">
      <w:pPr>
        <w:ind w:firstLine="432"/>
      </w:pPr>
      <w:r w:rsidRPr="003438D3">
        <w:t>Delta Hotels by Marriott Swindon is a business and leisure hotel that provides premium hospitality services</w:t>
      </w:r>
      <w:r>
        <w:t>, including a large food and beverage</w:t>
      </w:r>
      <w:r w:rsidRPr="003438D3">
        <w:t xml:space="preserve"> (</w:t>
      </w:r>
      <w:r>
        <w:t>Food and Beverages</w:t>
      </w:r>
      <w:r w:rsidRPr="003438D3">
        <w:t>) department</w:t>
      </w:r>
      <w:r>
        <w:t xml:space="preserve"> </w:t>
      </w:r>
      <w:r w:rsidRPr="00CC1A8E">
        <w:t>(ASET, 2017)</w:t>
      </w:r>
      <w:r w:rsidRPr="003438D3">
        <w:t xml:space="preserve">. The department includes restaurant, bar, </w:t>
      </w:r>
      <w:r>
        <w:t>in-room</w:t>
      </w:r>
      <w:r w:rsidRPr="003438D3">
        <w:t xml:space="preserve"> dining and event catering. To meet the expectations </w:t>
      </w:r>
      <w:r>
        <w:t xml:space="preserve">of the </w:t>
      </w:r>
      <w:r w:rsidRPr="003438D3">
        <w:t xml:space="preserve">Marriott brand, it is important to maintain high levels of food quality, service efficiency and guest experience. The </w:t>
      </w:r>
      <w:r>
        <w:t>Food and Beverages</w:t>
      </w:r>
      <w:r w:rsidRPr="003438D3">
        <w:t xml:space="preserve"> department at Delta Hotels runs within a </w:t>
      </w:r>
      <w:r>
        <w:t>fast-paced</w:t>
      </w:r>
      <w:r w:rsidRPr="003438D3">
        <w:t xml:space="preserve"> hospitality industry, where it is important to work well in a team, </w:t>
      </w:r>
      <w:r>
        <w:t xml:space="preserve">communicate effectively and display leadership qualities for a smooth service operation </w:t>
      </w:r>
      <w:r w:rsidRPr="00CC1A8E">
        <w:t>(Fallon and Rutherford, 2010)</w:t>
      </w:r>
      <w:r w:rsidRPr="003438D3">
        <w:t xml:space="preserve">. </w:t>
      </w:r>
    </w:p>
    <w:p w14:paraId="232F70CC" w14:textId="77777777" w:rsidR="00D042F3" w:rsidRPr="003438D3" w:rsidRDefault="00D042F3" w:rsidP="00D042F3">
      <w:pPr>
        <w:ind w:firstLine="432"/>
      </w:pPr>
      <w:r w:rsidRPr="003438D3">
        <w:t xml:space="preserve">My main objective was </w:t>
      </w:r>
      <w:r>
        <w:t>finally getting</w:t>
      </w:r>
      <w:r w:rsidRPr="003438D3">
        <w:t xml:space="preserve"> a more academic standpoint </w:t>
      </w:r>
      <w:r>
        <w:t>regarding</w:t>
      </w:r>
      <w:r w:rsidRPr="003438D3">
        <w:t xml:space="preserve"> service standards, guest relations and general operational challenges in this field. My learning objectives were to learn workflow management in </w:t>
      </w:r>
      <w:r>
        <w:t>high-volume service operations, acquire key work-based skills like problem-solving</w:t>
      </w:r>
      <w:r w:rsidRPr="003438D3">
        <w:t xml:space="preserve">, leadership and time management, learn and analyse management performance in </w:t>
      </w:r>
      <w:r>
        <w:t>Food and Beverages</w:t>
      </w:r>
      <w:r w:rsidRPr="003438D3">
        <w:t xml:space="preserve"> operations, identify organisation challenges and propose effective solutions. Gibb’s Reflective Cycle was used to reflect critically on </w:t>
      </w:r>
      <w:r>
        <w:t>the</w:t>
      </w:r>
      <w:r w:rsidRPr="003438D3">
        <w:t xml:space="preserve"> experience</w:t>
      </w:r>
      <w:r>
        <w:t xml:space="preserve"> (</w:t>
      </w:r>
      <w:r w:rsidRPr="005E50CD">
        <w:t>Markkanen et al., 2020).</w:t>
      </w:r>
    </w:p>
    <w:p w14:paraId="6E06F67B" w14:textId="77777777" w:rsidR="00D042F3" w:rsidRPr="003438D3" w:rsidRDefault="00D042F3" w:rsidP="00D042F3">
      <w:pPr>
        <w:pStyle w:val="Heading1"/>
        <w:spacing w:before="0" w:after="0"/>
        <w:ind w:left="432" w:hanging="432"/>
      </w:pPr>
      <w:bookmarkStart w:id="5" w:name="_Toc191998744"/>
      <w:r w:rsidRPr="003438D3">
        <w:lastRenderedPageBreak/>
        <w:t>Applying Gibbs’ Reflective Cycle to a Key Experience</w:t>
      </w:r>
      <w:bookmarkEnd w:id="5"/>
    </w:p>
    <w:p w14:paraId="1C2ACB9D" w14:textId="77777777" w:rsidR="00D042F3" w:rsidRPr="003438D3" w:rsidRDefault="00D042F3" w:rsidP="00D042F3">
      <w:pPr>
        <w:keepNext/>
        <w:jc w:val="center"/>
      </w:pPr>
      <w:r w:rsidRPr="003438D3">
        <w:rPr>
          <w:noProof/>
          <w:lang w:val="en-US"/>
        </w:rPr>
        <w:drawing>
          <wp:inline distT="0" distB="0" distL="0" distR="0" wp14:anchorId="0221770B" wp14:editId="58E098AB">
            <wp:extent cx="4389755" cy="4400550"/>
            <wp:effectExtent l="76200" t="76200" r="106045" b="114300"/>
            <wp:docPr id="305797015" name="Picture 1" descr="Gibbs Reflective Cycle - Assignment Help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Assignment Help Australia"/>
                    <pic:cNvPicPr>
                      <a:picLocks noChangeAspect="1" noChangeArrowheads="1"/>
                    </pic:cNvPicPr>
                  </pic:nvPicPr>
                  <pic:blipFill rotWithShape="1">
                    <a:blip r:embed="rId8">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l="18128" r="20170"/>
                    <a:stretch/>
                  </pic:blipFill>
                  <pic:spPr bwMode="auto">
                    <a:xfrm>
                      <a:off x="0" y="0"/>
                      <a:ext cx="4393338" cy="44041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0D2147D" w14:textId="77777777" w:rsidR="00D042F3" w:rsidRDefault="00D042F3" w:rsidP="00D042F3">
      <w:pPr>
        <w:pStyle w:val="Caption"/>
        <w:jc w:val="center"/>
        <w:rPr>
          <w:color w:val="000000" w:themeColor="text1"/>
        </w:rPr>
      </w:pPr>
      <w:r w:rsidRPr="00CC1A8E">
        <w:rPr>
          <w:color w:val="000000" w:themeColor="text1"/>
        </w:rPr>
        <w:t xml:space="preserve">Figure </w:t>
      </w:r>
      <w:r w:rsidRPr="00CC1A8E">
        <w:rPr>
          <w:color w:val="000000" w:themeColor="text1"/>
        </w:rPr>
        <w:fldChar w:fldCharType="begin"/>
      </w:r>
      <w:r w:rsidRPr="00CC1A8E">
        <w:rPr>
          <w:color w:val="000000" w:themeColor="text1"/>
        </w:rPr>
        <w:instrText xml:space="preserve"> SEQ Figure \* ARABIC </w:instrText>
      </w:r>
      <w:r w:rsidRPr="00CC1A8E">
        <w:rPr>
          <w:color w:val="000000" w:themeColor="text1"/>
        </w:rPr>
        <w:fldChar w:fldCharType="separate"/>
      </w:r>
      <w:r w:rsidRPr="00CC1A8E">
        <w:rPr>
          <w:noProof/>
          <w:color w:val="000000" w:themeColor="text1"/>
        </w:rPr>
        <w:t>1</w:t>
      </w:r>
      <w:r w:rsidRPr="00CC1A8E">
        <w:rPr>
          <w:color w:val="000000" w:themeColor="text1"/>
        </w:rPr>
        <w:fldChar w:fldCharType="end"/>
      </w:r>
      <w:r w:rsidRPr="00CC1A8E">
        <w:rPr>
          <w:color w:val="000000" w:themeColor="text1"/>
        </w:rPr>
        <w:t xml:space="preserve"> Gibbs Reflective Cycle </w:t>
      </w:r>
    </w:p>
    <w:p w14:paraId="0668B9B5" w14:textId="77777777" w:rsidR="00D042F3" w:rsidRPr="00CC1A8E" w:rsidRDefault="00D042F3" w:rsidP="00D042F3">
      <w:pPr>
        <w:pStyle w:val="Caption"/>
        <w:jc w:val="center"/>
        <w:rPr>
          <w:color w:val="000000" w:themeColor="text1"/>
        </w:rPr>
      </w:pPr>
      <w:r w:rsidRPr="00CC1A8E">
        <w:rPr>
          <w:color w:val="000000" w:themeColor="text1"/>
        </w:rPr>
        <w:t>Source:</w:t>
      </w:r>
      <w:r>
        <w:rPr>
          <w:color w:val="000000" w:themeColor="text1"/>
        </w:rPr>
        <w:t xml:space="preserve"> </w:t>
      </w:r>
      <w:r w:rsidRPr="00CC1A8E">
        <w:rPr>
          <w:color w:val="000000" w:themeColor="text1"/>
        </w:rPr>
        <w:t xml:space="preserve">Gibbs </w:t>
      </w:r>
      <w:r>
        <w:rPr>
          <w:color w:val="000000" w:themeColor="text1"/>
        </w:rPr>
        <w:t>(</w:t>
      </w:r>
      <w:r w:rsidRPr="00CC1A8E">
        <w:rPr>
          <w:color w:val="000000" w:themeColor="text1"/>
        </w:rPr>
        <w:t>1988</w:t>
      </w:r>
      <w:r>
        <w:rPr>
          <w:color w:val="000000" w:themeColor="text1"/>
        </w:rPr>
        <w:t>)</w:t>
      </w:r>
    </w:p>
    <w:p w14:paraId="7AA9145D" w14:textId="77777777" w:rsidR="00D042F3" w:rsidRPr="003438D3" w:rsidRDefault="00D042F3" w:rsidP="00D042F3">
      <w:pPr>
        <w:pStyle w:val="Heading2"/>
        <w:numPr>
          <w:ilvl w:val="1"/>
          <w:numId w:val="0"/>
        </w:numPr>
        <w:spacing w:before="0" w:after="0"/>
        <w:ind w:left="576" w:hanging="576"/>
      </w:pPr>
      <w:bookmarkStart w:id="6" w:name="_Toc191998745"/>
      <w:r w:rsidRPr="003438D3">
        <w:t>Description (What Happened?)</w:t>
      </w:r>
      <w:bookmarkEnd w:id="6"/>
    </w:p>
    <w:p w14:paraId="437F3C28" w14:textId="77777777" w:rsidR="00D042F3" w:rsidRPr="003438D3" w:rsidRDefault="00D042F3" w:rsidP="00D042F3">
      <w:pPr>
        <w:ind w:firstLine="576"/>
      </w:pPr>
      <w:r>
        <w:t>It is evident that</w:t>
      </w:r>
      <w:r w:rsidRPr="003438D3">
        <w:t xml:space="preserve"> one of the most significant experiences I experienced during my placement was a busy Friday evening service. Because of the unexpected staff shortage, the </w:t>
      </w:r>
      <w:r>
        <w:t>Food and Beverages</w:t>
      </w:r>
      <w:r w:rsidRPr="003438D3">
        <w:t xml:space="preserve"> manager had to assign more supervisory duties to me. Having </w:t>
      </w:r>
      <w:r>
        <w:t xml:space="preserve">a limited number of servers, the restaurant was experiencing service delays, the staff being overwhelmed and </w:t>
      </w:r>
      <w:r w:rsidRPr="003438D3">
        <w:t>guest dissatisfaction</w:t>
      </w:r>
      <w:r>
        <w:t xml:space="preserve"> </w:t>
      </w:r>
      <w:r w:rsidRPr="00CC1A8E">
        <w:t>(Hagg, 2013)</w:t>
      </w:r>
      <w:r w:rsidRPr="003438D3">
        <w:t>.</w:t>
      </w:r>
      <w:r>
        <w:t xml:space="preserve"> </w:t>
      </w:r>
      <w:r w:rsidRPr="003438D3">
        <w:t xml:space="preserve">The shift was hard; there were high guest volumes, orders were </w:t>
      </w:r>
      <w:r w:rsidRPr="003438D3">
        <w:lastRenderedPageBreak/>
        <w:t>delayed</w:t>
      </w:r>
      <w:r>
        <w:t>,</w:t>
      </w:r>
      <w:r w:rsidRPr="003438D3">
        <w:t xml:space="preserve"> and guests </w:t>
      </w:r>
      <w:r>
        <w:t xml:space="preserve">complained about </w:t>
      </w:r>
      <w:r w:rsidRPr="003438D3">
        <w:t xml:space="preserve">wait times. I had to be able to communicate with kitchen staff, delegate tasks to the team available and work on guest </w:t>
      </w:r>
      <w:r>
        <w:t>relations</w:t>
      </w:r>
      <w:r w:rsidRPr="003438D3">
        <w:t xml:space="preserve"> to manage their expectations. </w:t>
      </w:r>
      <w:r>
        <w:t xml:space="preserve">One </w:t>
      </w:r>
      <w:proofErr w:type="gramStart"/>
      <w:r>
        <w:t>particular guest</w:t>
      </w:r>
      <w:proofErr w:type="gramEnd"/>
      <w:r w:rsidRPr="003438D3">
        <w:t xml:space="preserve"> was dissatisfied because food service took 30 minutes</w:t>
      </w:r>
      <w:r>
        <w:t>,</w:t>
      </w:r>
      <w:r w:rsidRPr="003438D3">
        <w:t xml:space="preserve"> and a strategic resolution was required to achieve a positive guest experience</w:t>
      </w:r>
      <w:r>
        <w:t xml:space="preserve"> </w:t>
      </w:r>
      <w:r w:rsidRPr="00CC1A8E">
        <w:t>(Johnston et al., 2012)</w:t>
      </w:r>
      <w:r w:rsidRPr="003438D3">
        <w:t>.</w:t>
      </w:r>
    </w:p>
    <w:p w14:paraId="0333947D" w14:textId="77777777" w:rsidR="00D042F3" w:rsidRPr="003438D3" w:rsidRDefault="00D042F3" w:rsidP="00D042F3">
      <w:pPr>
        <w:pStyle w:val="Heading2"/>
        <w:numPr>
          <w:ilvl w:val="1"/>
          <w:numId w:val="0"/>
        </w:numPr>
        <w:spacing w:before="0" w:after="0"/>
        <w:ind w:left="576" w:hanging="576"/>
      </w:pPr>
      <w:bookmarkStart w:id="7" w:name="_Toc191998746"/>
      <w:r w:rsidRPr="003438D3">
        <w:t>Feelings (How Did I Feel?)</w:t>
      </w:r>
      <w:bookmarkEnd w:id="7"/>
    </w:p>
    <w:p w14:paraId="6CD43D99" w14:textId="77777777" w:rsidR="00D042F3" w:rsidRPr="003438D3" w:rsidRDefault="00D042F3" w:rsidP="00D042F3">
      <w:pPr>
        <w:ind w:firstLine="576"/>
      </w:pPr>
      <w:r w:rsidRPr="003438D3">
        <w:t xml:space="preserve">At first, I </w:t>
      </w:r>
      <w:r>
        <w:t>thought</w:t>
      </w:r>
      <w:r w:rsidRPr="003438D3">
        <w:t xml:space="preserve"> it </w:t>
      </w:r>
      <w:r>
        <w:t>would</w:t>
      </w:r>
      <w:r w:rsidRPr="003438D3">
        <w:t xml:space="preserve"> be too much to handle supervisory responsibilities </w:t>
      </w:r>
      <w:r>
        <w:t>without</w:t>
      </w:r>
      <w:r w:rsidRPr="003438D3">
        <w:t xml:space="preserve"> experience in this line of work. </w:t>
      </w:r>
      <w:r>
        <w:t>The</w:t>
      </w:r>
      <w:r w:rsidRPr="003438D3">
        <w:t xml:space="preserve"> urgency</w:t>
      </w:r>
      <w:r>
        <w:t xml:space="preserve"> and stress of balancing multiple tasks, guest complaints, ensuring staff coordinated things, and ensuring everyone was</w:t>
      </w:r>
      <w:r w:rsidRPr="003438D3">
        <w:t xml:space="preserve"> doing their job</w:t>
      </w:r>
      <w:r>
        <w:t xml:space="preserve"> </w:t>
      </w:r>
      <w:r w:rsidRPr="00CC1A8E">
        <w:t>(Vallen and Vallen, 2014)</w:t>
      </w:r>
      <w:r w:rsidRPr="003438D3">
        <w:t xml:space="preserve">. </w:t>
      </w:r>
      <w:r>
        <w:t>However,</w:t>
      </w:r>
      <w:r w:rsidRPr="003438D3">
        <w:t xml:space="preserve"> as the shift went on, I also began to feel more comfortable with the </w:t>
      </w:r>
      <w:r>
        <w:t>adapting</w:t>
      </w:r>
      <w:r w:rsidRPr="003438D3">
        <w:t xml:space="preserve"> I had to do.</w:t>
      </w:r>
      <w:r>
        <w:t xml:space="preserve"> </w:t>
      </w:r>
      <w:r w:rsidRPr="003438D3">
        <w:t xml:space="preserve">I felt intensely responsible </w:t>
      </w:r>
      <w:r>
        <w:t>for finding a way to resolve service delays when guests complained. I maintained a professional and composed composure to ensure that the guests felt like they were acknowledged and appreciated (Serwa, 2021). I was able to de–escalate guest dissatisfaction by offering a sincere apology, complimentary drinks, and</w:t>
      </w:r>
      <w:r w:rsidRPr="003438D3">
        <w:t xml:space="preserve"> maintaining brand service standards.</w:t>
      </w:r>
    </w:p>
    <w:p w14:paraId="254C0DA6" w14:textId="77777777" w:rsidR="00D042F3" w:rsidRPr="003438D3" w:rsidRDefault="00D042F3" w:rsidP="00D042F3">
      <w:pPr>
        <w:pStyle w:val="Heading2"/>
        <w:numPr>
          <w:ilvl w:val="1"/>
          <w:numId w:val="0"/>
        </w:numPr>
        <w:spacing w:before="0" w:after="0"/>
        <w:ind w:left="576" w:hanging="576"/>
      </w:pPr>
      <w:bookmarkStart w:id="8" w:name="_Toc191998747"/>
      <w:r w:rsidRPr="003438D3">
        <w:t>Evaluation (What Was Good and Bad?)</w:t>
      </w:r>
      <w:bookmarkEnd w:id="8"/>
    </w:p>
    <w:p w14:paraId="71B45578" w14:textId="77777777" w:rsidR="00D042F3" w:rsidRPr="003438D3" w:rsidRDefault="00D042F3" w:rsidP="00D042F3">
      <w:pPr>
        <w:ind w:firstLine="576"/>
      </w:pPr>
      <w:r w:rsidRPr="003438D3">
        <w:t xml:space="preserve">One of the positive points of this matter is that I handled it. Firstly, it helped to showcase </w:t>
      </w:r>
      <w:r>
        <w:t>my leadership and problem-solving</w:t>
      </w:r>
      <w:r w:rsidRPr="003438D3">
        <w:t xml:space="preserve"> skills by taking charge </w:t>
      </w:r>
      <w:r>
        <w:t>of</w:t>
      </w:r>
      <w:r w:rsidRPr="003438D3">
        <w:t xml:space="preserve"> a position of supervision when a team was needed</w:t>
      </w:r>
      <w:r>
        <w:t xml:space="preserve"> </w:t>
      </w:r>
      <w:r w:rsidRPr="00CC1A8E">
        <w:t>(</w:t>
      </w:r>
      <w:proofErr w:type="spellStart"/>
      <w:r w:rsidRPr="00CC1A8E">
        <w:t>Fabianova</w:t>
      </w:r>
      <w:proofErr w:type="spellEnd"/>
      <w:r w:rsidRPr="00CC1A8E">
        <w:t xml:space="preserve"> and Scholz, 2024)</w:t>
      </w:r>
      <w:r w:rsidRPr="003438D3">
        <w:t xml:space="preserve">. I </w:t>
      </w:r>
      <w:r>
        <w:t>could</w:t>
      </w:r>
      <w:r w:rsidRPr="003438D3">
        <w:t xml:space="preserve"> delegate effectively, communicate with the kitchen staff, and keep my head </w:t>
      </w:r>
      <w:r>
        <w:t>on</w:t>
      </w:r>
      <w:r w:rsidRPr="003438D3">
        <w:t xml:space="preserve"> dealing with guest issues. According to Marriott’s guest satisfaction policies, I </w:t>
      </w:r>
      <w:r>
        <w:t>offered</w:t>
      </w:r>
      <w:r w:rsidRPr="003438D3">
        <w:t xml:space="preserve"> service recovery measures like complimentary drinks as a sign of value to my customers.</w:t>
      </w:r>
      <w:r>
        <w:t xml:space="preserve"> </w:t>
      </w:r>
      <w:r w:rsidRPr="003438D3">
        <w:t xml:space="preserve">But it wasn’t all smooth sailing, as it came with </w:t>
      </w:r>
      <w:r>
        <w:t>many</w:t>
      </w:r>
      <w:r w:rsidRPr="003438D3">
        <w:t xml:space="preserve"> challenges to </w:t>
      </w:r>
      <w:r>
        <w:lastRenderedPageBreak/>
        <w:t xml:space="preserve">improve. At first, I had so much trouble with time management and prioritisation that I would fall behind in addressing guest complaints and order coordination. In addition, the communication with the kitchen team was not constructed to improve synchronisation between the front and back of the </w:t>
      </w:r>
      <w:r w:rsidRPr="003438D3">
        <w:t>house</w:t>
      </w:r>
      <w:r>
        <w:t xml:space="preserve"> </w:t>
      </w:r>
      <w:r w:rsidRPr="00CC1A8E">
        <w:t xml:space="preserve">(Jnr and </w:t>
      </w:r>
      <w:proofErr w:type="spellStart"/>
      <w:r w:rsidRPr="00CC1A8E">
        <w:t>Dzogbewu</w:t>
      </w:r>
      <w:proofErr w:type="spellEnd"/>
      <w:r w:rsidRPr="00CC1A8E">
        <w:t>, 2021)</w:t>
      </w:r>
      <w:r w:rsidRPr="003438D3">
        <w:t>.</w:t>
      </w:r>
    </w:p>
    <w:p w14:paraId="2E3FD754" w14:textId="77777777" w:rsidR="00D042F3" w:rsidRPr="003438D3" w:rsidRDefault="00D042F3" w:rsidP="00D042F3">
      <w:pPr>
        <w:pStyle w:val="Heading2"/>
        <w:numPr>
          <w:ilvl w:val="1"/>
          <w:numId w:val="0"/>
        </w:numPr>
        <w:spacing w:before="0" w:after="0"/>
        <w:ind w:left="576" w:hanging="576"/>
      </w:pPr>
      <w:bookmarkStart w:id="9" w:name="_Toc191998748"/>
      <w:r w:rsidRPr="003438D3">
        <w:t>Analysis (What Can Be Learned?)</w:t>
      </w:r>
      <w:bookmarkEnd w:id="9"/>
    </w:p>
    <w:p w14:paraId="6234795F" w14:textId="77777777" w:rsidR="00D042F3" w:rsidRDefault="00D042F3" w:rsidP="00D042F3">
      <w:pPr>
        <w:ind w:firstLine="576"/>
      </w:pPr>
      <w:r w:rsidRPr="003438D3">
        <w:t xml:space="preserve">This experience gave me several key </w:t>
      </w:r>
      <w:r>
        <w:t>lessons in hospitality operations management, leadership,</w:t>
      </w:r>
      <w:r w:rsidRPr="003438D3">
        <w:t xml:space="preserve"> and crisis communications. This was an important scenario for time management and prioritisation. The Eisenhower Matrix </w:t>
      </w:r>
      <w:r>
        <w:t>classifies</w:t>
      </w:r>
      <w:r w:rsidRPr="003438D3">
        <w:t xml:space="preserve"> tasks as urgent and important</w:t>
      </w:r>
      <w:r>
        <w:t xml:space="preserve"> (</w:t>
      </w:r>
      <w:proofErr w:type="spellStart"/>
      <w:r w:rsidRPr="005E50CD">
        <w:t>Spezie</w:t>
      </w:r>
      <w:proofErr w:type="spellEnd"/>
      <w:r w:rsidRPr="005E50CD">
        <w:t xml:space="preserve"> and </w:t>
      </w:r>
      <w:proofErr w:type="spellStart"/>
      <w:r w:rsidRPr="005E50CD">
        <w:t>Bragantini</w:t>
      </w:r>
      <w:proofErr w:type="spellEnd"/>
      <w:r w:rsidRPr="005E50CD">
        <w:t xml:space="preserve">, 2023). </w:t>
      </w:r>
      <w:r>
        <w:t>Initially, I was done with rush-like guest complaints and other things,</w:t>
      </w:r>
      <w:r w:rsidRPr="003438D3">
        <w:t xml:space="preserve"> and then I learned to prioritise tasks strategically. According to Lean Hospitality Management (Ohno, 1988), service inefficiencies should be reduced</w:t>
      </w:r>
      <w:r>
        <w:t xml:space="preserve"> </w:t>
      </w:r>
      <w:r w:rsidRPr="00CC1A8E">
        <w:t>(</w:t>
      </w:r>
      <w:proofErr w:type="spellStart"/>
      <w:r w:rsidRPr="00CC1A8E">
        <w:t>Rodić</w:t>
      </w:r>
      <w:proofErr w:type="spellEnd"/>
      <w:r w:rsidRPr="00CC1A8E">
        <w:t xml:space="preserve"> and Marić, 2021)</w:t>
      </w:r>
      <w:r w:rsidRPr="003438D3">
        <w:t>.</w:t>
      </w:r>
      <w:r>
        <w:t xml:space="preserve"> </w:t>
      </w:r>
      <w:r w:rsidRPr="003438D3">
        <w:t xml:space="preserve">People </w:t>
      </w:r>
      <w:r>
        <w:t>also learned</w:t>
      </w:r>
      <w:r w:rsidRPr="003438D3">
        <w:t xml:space="preserve"> about key aspects of leadership and how to coordinate with other team members. Individuals in teams assume Belbin’s Team Role Theory have different team roles (e.g., Co-ordinators (leaders) and Implementers (executors)</w:t>
      </w:r>
      <w:r>
        <w:t xml:space="preserve"> </w:t>
      </w:r>
      <w:r w:rsidRPr="00CC1A8E">
        <w:t>(</w:t>
      </w:r>
      <w:proofErr w:type="spellStart"/>
      <w:r w:rsidRPr="00CC1A8E">
        <w:t>Spezie</w:t>
      </w:r>
      <w:proofErr w:type="spellEnd"/>
      <w:r w:rsidRPr="00CC1A8E">
        <w:t xml:space="preserve"> and </w:t>
      </w:r>
      <w:proofErr w:type="spellStart"/>
      <w:r w:rsidRPr="00CC1A8E">
        <w:t>Bragantini</w:t>
      </w:r>
      <w:proofErr w:type="spellEnd"/>
      <w:r w:rsidRPr="00CC1A8E">
        <w:t>, 2023)</w:t>
      </w:r>
      <w:r w:rsidRPr="003438D3">
        <w:t xml:space="preserve">. </w:t>
      </w:r>
    </w:p>
    <w:p w14:paraId="122112C6" w14:textId="77777777" w:rsidR="00D042F3" w:rsidRPr="003438D3" w:rsidRDefault="00D042F3" w:rsidP="00D042F3">
      <w:pPr>
        <w:ind w:firstLine="576"/>
      </w:pPr>
      <w:r w:rsidRPr="003438D3">
        <w:t xml:space="preserve">I moved from being a team member to a </w:t>
      </w:r>
      <w:r>
        <w:t>co-co-ordinator, meaning everyone had a place to be and work and knew what they would</w:t>
      </w:r>
      <w:r w:rsidRPr="003438D3">
        <w:t xml:space="preserve"> do. The Situational Leadership Model states that leadership styles should change according to different challenges</w:t>
      </w:r>
      <w:r>
        <w:t xml:space="preserve"> (</w:t>
      </w:r>
      <w:proofErr w:type="spellStart"/>
      <w:r w:rsidRPr="005E50CD">
        <w:t>Rodić</w:t>
      </w:r>
      <w:proofErr w:type="spellEnd"/>
      <w:r w:rsidRPr="005E50CD">
        <w:t xml:space="preserve"> and Marić, 2021).</w:t>
      </w:r>
      <w:r>
        <w:t xml:space="preserve"> </w:t>
      </w:r>
      <w:r w:rsidRPr="003438D3">
        <w:t xml:space="preserve">Handling customer interaction was largely dependent on </w:t>
      </w:r>
      <w:r>
        <w:t xml:space="preserve">guest service and </w:t>
      </w:r>
      <w:r w:rsidRPr="003438D3">
        <w:t xml:space="preserve">emotional intelligence. According to Goleman’s Emotional Intelligence Model, </w:t>
      </w:r>
      <w:r>
        <w:t xml:space="preserve">self-awareness, empathy, and social skills are part of </w:t>
      </w:r>
      <w:r w:rsidRPr="003438D3">
        <w:t>customer service</w:t>
      </w:r>
      <w:r>
        <w:t xml:space="preserve"> (</w:t>
      </w:r>
      <w:r w:rsidRPr="005E50CD">
        <w:t xml:space="preserve">Jnr and </w:t>
      </w:r>
      <w:proofErr w:type="spellStart"/>
      <w:r w:rsidRPr="005E50CD">
        <w:t>Dzogbewu</w:t>
      </w:r>
      <w:proofErr w:type="spellEnd"/>
      <w:r w:rsidRPr="005E50CD">
        <w:t xml:space="preserve">, 2021). </w:t>
      </w:r>
      <w:r w:rsidRPr="003438D3">
        <w:t xml:space="preserve">I did this by using active listening </w:t>
      </w:r>
      <w:r>
        <w:t xml:space="preserve">and emotional regulation to ensure </w:t>
      </w:r>
      <w:r w:rsidRPr="003438D3">
        <w:t xml:space="preserve">that guests felt heard and valued, even when delays happened. Furthermore, the Service Recovery Model stresses that compensatory service </w:t>
      </w:r>
      <w:r w:rsidRPr="003438D3">
        <w:lastRenderedPageBreak/>
        <w:t>recovery (such as offering complimentary drinks) should be provided to keep guest satisfaction at a high level</w:t>
      </w:r>
      <w:r>
        <w:t xml:space="preserve"> (</w:t>
      </w:r>
      <w:r w:rsidRPr="005E50CD">
        <w:t>Serwa, 2021). </w:t>
      </w:r>
    </w:p>
    <w:p w14:paraId="19D9E091" w14:textId="77777777" w:rsidR="00D042F3" w:rsidRPr="003438D3" w:rsidRDefault="00D042F3" w:rsidP="00D042F3">
      <w:pPr>
        <w:pStyle w:val="Heading2"/>
        <w:numPr>
          <w:ilvl w:val="1"/>
          <w:numId w:val="0"/>
        </w:numPr>
        <w:spacing w:before="0" w:after="0"/>
        <w:ind w:left="576" w:hanging="576"/>
      </w:pPr>
      <w:bookmarkStart w:id="10" w:name="_Toc191998749"/>
      <w:r w:rsidRPr="003438D3">
        <w:t>Conclusion (What Else Could Be Done?)</w:t>
      </w:r>
      <w:bookmarkEnd w:id="10"/>
    </w:p>
    <w:p w14:paraId="5688DBB6" w14:textId="77777777" w:rsidR="00D042F3" w:rsidRPr="003438D3" w:rsidRDefault="00D042F3" w:rsidP="00D042F3">
      <w:pPr>
        <w:ind w:firstLine="576"/>
      </w:pPr>
      <w:r>
        <w:t>Moreover, u</w:t>
      </w:r>
      <w:r w:rsidRPr="003438D3">
        <w:t xml:space="preserve">pon retrospection, I realise that if we had a more structured way of dealing with a crisis, </w:t>
      </w:r>
      <w:r>
        <w:t>efficiency in handling the whole thing would have been greatly improved. Having a pre-service briefing to discuss potential challenges could have assisted in coordinating the team (Markkanen et al., 2020). Moreover, better communication with the kitchen team would have prevented misalignment in order processing</w:t>
      </w:r>
      <w:r w:rsidRPr="003438D3">
        <w:t>.</w:t>
      </w:r>
      <w:r>
        <w:t xml:space="preserve"> </w:t>
      </w:r>
      <w:r w:rsidRPr="003438D3">
        <w:t xml:space="preserve">In addition, </w:t>
      </w:r>
      <w:r>
        <w:t>staff shortages indicate a larger operational problem that cannot be resolved in the short term and requires long-term measures, such as cross-training</w:t>
      </w:r>
      <w:r w:rsidRPr="003438D3">
        <w:t xml:space="preserve"> employees to help in different roles</w:t>
      </w:r>
      <w:r>
        <w:t xml:space="preserve"> </w:t>
      </w:r>
      <w:r w:rsidRPr="00CC1A8E">
        <w:t>(ASET, 2017)</w:t>
      </w:r>
      <w:r w:rsidRPr="003438D3">
        <w:t>.</w:t>
      </w:r>
    </w:p>
    <w:p w14:paraId="5B61C86E" w14:textId="77777777" w:rsidR="00D042F3" w:rsidRPr="003438D3" w:rsidRDefault="00D042F3" w:rsidP="00D042F3">
      <w:pPr>
        <w:pStyle w:val="Heading2"/>
        <w:numPr>
          <w:ilvl w:val="1"/>
          <w:numId w:val="0"/>
        </w:numPr>
        <w:spacing w:before="0" w:after="0"/>
        <w:ind w:left="576" w:hanging="576"/>
      </w:pPr>
      <w:bookmarkStart w:id="11" w:name="_Toc191998750"/>
      <w:r w:rsidRPr="003438D3">
        <w:t>Action Plan (How Will This Experience Shape My Future?)</w:t>
      </w:r>
      <w:bookmarkEnd w:id="11"/>
    </w:p>
    <w:p w14:paraId="515312B4" w14:textId="77777777" w:rsidR="00D042F3" w:rsidRPr="003438D3" w:rsidRDefault="00D042F3" w:rsidP="00D042F3">
      <w:pPr>
        <w:ind w:firstLine="432"/>
      </w:pPr>
      <w:r w:rsidRPr="003438D3">
        <w:t>I will improve my time management skills</w:t>
      </w:r>
      <w:r>
        <w:t xml:space="preserve"> by applying prioritisation techniques (Eisenhower Matrix) in real–life situations to develop my leadership and crisis management skills further. By seeking mentorship from Food and Beverages managers, I can learn from them about staff coordination</w:t>
      </w:r>
      <w:r w:rsidRPr="003438D3">
        <w:t xml:space="preserve"> and operational efficiency</w:t>
      </w:r>
      <w:r>
        <w:t xml:space="preserve"> (</w:t>
      </w:r>
      <w:proofErr w:type="spellStart"/>
      <w:r w:rsidRPr="005E50CD">
        <w:t>Fabianova</w:t>
      </w:r>
      <w:proofErr w:type="spellEnd"/>
      <w:r w:rsidRPr="005E50CD">
        <w:t xml:space="preserve"> and Scholz, 2024). </w:t>
      </w:r>
      <w:r w:rsidRPr="003438D3">
        <w:t xml:space="preserve">Furthermore, I </w:t>
      </w:r>
      <w:r>
        <w:t>plan</w:t>
      </w:r>
      <w:r w:rsidRPr="003438D3">
        <w:t xml:space="preserve"> to attend Marriott’s internal </w:t>
      </w:r>
      <w:r>
        <w:t>training,</w:t>
      </w:r>
      <w:r w:rsidRPr="003438D3">
        <w:t xml:space="preserve"> </w:t>
      </w:r>
      <w:r>
        <w:t>leading to leadership training workshops to improve</w:t>
      </w:r>
      <w:r w:rsidRPr="003438D3">
        <w:t xml:space="preserve"> my </w:t>
      </w:r>
      <w:r>
        <w:t>team management ability</w:t>
      </w:r>
      <w:r w:rsidRPr="003438D3">
        <w:t>.</w:t>
      </w:r>
      <w:r>
        <w:t xml:space="preserve"> </w:t>
      </w:r>
      <w:r w:rsidRPr="003438D3">
        <w:t xml:space="preserve">Moreover, I would like to improve my communication skills to better synchronise </w:t>
      </w:r>
      <w:r>
        <w:t>front-of-house and back-of-house operations.</w:t>
      </w:r>
    </w:p>
    <w:p w14:paraId="7B016F0F" w14:textId="77777777" w:rsidR="00D042F3" w:rsidRPr="003438D3" w:rsidRDefault="00D042F3" w:rsidP="00D042F3">
      <w:pPr>
        <w:pStyle w:val="Heading1"/>
        <w:spacing w:before="0" w:after="0"/>
        <w:ind w:left="432" w:hanging="432"/>
      </w:pPr>
      <w:bookmarkStart w:id="12" w:name="_Toc191998751"/>
      <w:r w:rsidRPr="003438D3">
        <w:lastRenderedPageBreak/>
        <w:t>Reflection on Organi</w:t>
      </w:r>
      <w:r w:rsidRPr="00777C63">
        <w:t>s</w:t>
      </w:r>
      <w:r w:rsidRPr="003438D3">
        <w:t xml:space="preserve">ational Challenges </w:t>
      </w:r>
      <w:r>
        <w:t>and</w:t>
      </w:r>
      <w:r w:rsidRPr="003438D3">
        <w:t xml:space="preserve"> Proposed Solutions</w:t>
      </w:r>
      <w:bookmarkEnd w:id="12"/>
    </w:p>
    <w:p w14:paraId="010E9354" w14:textId="77777777" w:rsidR="00D042F3" w:rsidRDefault="00D042F3" w:rsidP="00D042F3">
      <w:pPr>
        <w:ind w:firstLine="432"/>
      </w:pPr>
      <w:r w:rsidRPr="003438D3">
        <w:t xml:space="preserve">Staff shortages </w:t>
      </w:r>
      <w:r>
        <w:t xml:space="preserve">were one of the biggest challenges faced during the placement, as they had a direct effect on service efficiency and </w:t>
      </w:r>
      <w:r w:rsidRPr="003438D3">
        <w:t>guest satisfaction</w:t>
      </w:r>
      <w:r>
        <w:t xml:space="preserve"> </w:t>
      </w:r>
      <w:r w:rsidRPr="00CC1A8E">
        <w:t>(Fallon and Rutherford, 2010)</w:t>
      </w:r>
      <w:r w:rsidRPr="003438D3">
        <w:t>. As a result, employees were overburdened, service was slower, and staff was stressed out.</w:t>
      </w:r>
      <w:r>
        <w:t xml:space="preserve"> </w:t>
      </w:r>
      <w:r w:rsidRPr="003438D3">
        <w:t xml:space="preserve">The </w:t>
      </w:r>
      <w:r>
        <w:t>Food and Beverages</w:t>
      </w:r>
      <w:r w:rsidRPr="003438D3">
        <w:t xml:space="preserve"> department can improve this issue by using proactive </w:t>
      </w:r>
      <w:r>
        <w:t xml:space="preserve">staffing strategies </w:t>
      </w:r>
      <w:r w:rsidRPr="00CC1A8E">
        <w:t>(Hagg, 2013)</w:t>
      </w:r>
      <w:r w:rsidRPr="003438D3">
        <w:t xml:space="preserve">. Additional support during peak hours would be offered through </w:t>
      </w:r>
      <w:proofErr w:type="gramStart"/>
      <w:r>
        <w:t>cross-training</w:t>
      </w:r>
      <w:proofErr w:type="gramEnd"/>
      <w:r w:rsidRPr="003438D3">
        <w:t xml:space="preserve"> the staff to work in multiple roles. </w:t>
      </w:r>
      <w:r>
        <w:t>Flexible scheduling, e.g. rotations, should be implemented to avoid burnout and make the employees happier</w:t>
      </w:r>
      <w:r w:rsidRPr="003438D3">
        <w:t xml:space="preserve">. </w:t>
      </w:r>
    </w:p>
    <w:p w14:paraId="2736C12D" w14:textId="77777777" w:rsidR="00D042F3" w:rsidRPr="003438D3" w:rsidRDefault="00D042F3" w:rsidP="00D042F3">
      <w:pPr>
        <w:ind w:firstLine="432"/>
      </w:pPr>
      <w:r w:rsidRPr="003438D3">
        <w:t xml:space="preserve">Additionally, installing digital table management applications will </w:t>
      </w:r>
      <w:r>
        <w:t xml:space="preserve">improve the restaurant’s service efficiency by facilitating better order processing and team communication </w:t>
      </w:r>
      <w:r w:rsidRPr="00CC1A8E">
        <w:t>(Johnston et al., 2012)</w:t>
      </w:r>
      <w:r w:rsidRPr="003438D3">
        <w:t>.</w:t>
      </w:r>
      <w:r>
        <w:t xml:space="preserve"> </w:t>
      </w:r>
      <w:r w:rsidRPr="003438D3">
        <w:t xml:space="preserve">From a theory perspective, </w:t>
      </w:r>
      <w:r>
        <w:t>Hertzberg's Two Factor Theory points out how improving employee working conditions and reducing job pressure will increase employee motivation and retention (Vallen and Vallen, 2014). In addition, Bitner’s Service Blueprinting can contribute to optimising workflow processes by eliminating bottlenecks and enhancing efficiency in F&amp;B</w:t>
      </w:r>
      <w:r w:rsidRPr="003438D3">
        <w:t xml:space="preserve"> operations.</w:t>
      </w:r>
    </w:p>
    <w:p w14:paraId="7A9DB602" w14:textId="77777777" w:rsidR="00D042F3" w:rsidRPr="003438D3" w:rsidRDefault="00D042F3" w:rsidP="00D042F3">
      <w:pPr>
        <w:pStyle w:val="Heading1"/>
        <w:spacing w:before="0" w:after="0"/>
        <w:ind w:left="432" w:hanging="432"/>
      </w:pPr>
      <w:bookmarkStart w:id="13" w:name="_Toc191998752"/>
      <w:r w:rsidRPr="003438D3">
        <w:t xml:space="preserve">Conclusion </w:t>
      </w:r>
      <w:r>
        <w:t>and</w:t>
      </w:r>
      <w:r w:rsidRPr="003438D3">
        <w:t xml:space="preserve"> Future Career Aspirations</w:t>
      </w:r>
      <w:bookmarkEnd w:id="13"/>
    </w:p>
    <w:p w14:paraId="0F5C6E31" w14:textId="77777777" w:rsidR="00D042F3" w:rsidRPr="003438D3" w:rsidRDefault="00D042F3" w:rsidP="00D042F3">
      <w:pPr>
        <w:ind w:firstLine="432"/>
      </w:pPr>
      <w:r w:rsidRPr="003438D3">
        <w:t xml:space="preserve">This experience has helped me </w:t>
      </w:r>
      <w:r>
        <w:t xml:space="preserve">shape my leadership skills, my obvious problem-solving ability, and my knowledge of F&amp;B operations. Communication, teamwork, and guest service excellence are more important in a high-pressure service </w:t>
      </w:r>
      <w:proofErr w:type="gramStart"/>
      <w:r>
        <w:t>environment, and</w:t>
      </w:r>
      <w:proofErr w:type="gramEnd"/>
      <w:r>
        <w:t xml:space="preserve"> managing one has </w:t>
      </w:r>
      <w:r>
        <w:lastRenderedPageBreak/>
        <w:t>reinforced this importance</w:t>
      </w:r>
      <w:r w:rsidRPr="003438D3">
        <w:t>.</w:t>
      </w:r>
      <w:r>
        <w:t xml:space="preserve"> </w:t>
      </w:r>
      <w:r w:rsidRPr="003438D3">
        <w:t xml:space="preserve">Once I conclude my hospitality management training, I </w:t>
      </w:r>
      <w:r>
        <w:t>look forward to further training in the field to gain more experience in service optimisation and operational leadership. My goal is to improve my decision-making</w:t>
      </w:r>
      <w:r w:rsidRPr="003438D3">
        <w:t xml:space="preserve"> and staff coordination techniques to move up the chain into managerial positions in the hospitality industry.</w:t>
      </w:r>
    </w:p>
    <w:p w14:paraId="67FC089E" w14:textId="77777777" w:rsidR="00D042F3" w:rsidRPr="003438D3" w:rsidRDefault="00D042F3" w:rsidP="00D042F3"/>
    <w:bookmarkEnd w:id="3"/>
    <w:p w14:paraId="4AE385CA" w14:textId="77777777" w:rsidR="00D042F3" w:rsidRPr="003438D3" w:rsidRDefault="00D042F3" w:rsidP="00D042F3"/>
    <w:p w14:paraId="159081E8" w14:textId="77777777" w:rsidR="00D042F3" w:rsidRPr="003438D3" w:rsidRDefault="00D042F3" w:rsidP="00D042F3"/>
    <w:p w14:paraId="63D46DDB" w14:textId="77777777" w:rsidR="00D042F3" w:rsidRPr="003438D3" w:rsidRDefault="00D042F3" w:rsidP="00D042F3"/>
    <w:p w14:paraId="67875CD2" w14:textId="77777777" w:rsidR="00D042F3" w:rsidRPr="003438D3" w:rsidRDefault="00D042F3" w:rsidP="00D042F3">
      <w:pPr>
        <w:pStyle w:val="Heading1"/>
        <w:ind w:left="432"/>
        <w:jc w:val="left"/>
        <w:rPr>
          <w:i/>
        </w:rPr>
      </w:pPr>
      <w:bookmarkStart w:id="14" w:name="_Toc110252969"/>
      <w:bookmarkStart w:id="15" w:name="_Toc191998753"/>
      <w:r w:rsidRPr="003438D3">
        <w:t>References</w:t>
      </w:r>
      <w:bookmarkEnd w:id="14"/>
      <w:bookmarkEnd w:id="15"/>
    </w:p>
    <w:p w14:paraId="4F00E491" w14:textId="77777777" w:rsidR="00D042F3" w:rsidRPr="003438D3" w:rsidRDefault="00D042F3" w:rsidP="00D042F3">
      <w:pPr>
        <w:ind w:left="720" w:hanging="720"/>
        <w:rPr>
          <w:rFonts w:ascii="Segoe UI Symbol" w:hAnsi="Segoe UI Symbol" w:cs="Segoe UI Symbol"/>
        </w:rPr>
      </w:pPr>
      <w:r w:rsidRPr="003438D3">
        <w:t xml:space="preserve">ASET (2017) Good Practice Guide for </w:t>
      </w:r>
      <w:proofErr w:type="spellStart"/>
      <w:r w:rsidRPr="003438D3">
        <w:t>Workbased</w:t>
      </w:r>
      <w:proofErr w:type="spellEnd"/>
      <w:r w:rsidRPr="003438D3">
        <w:t xml:space="preserve"> and Placement Learning in Higher Education. Sheffield: ASET. </w:t>
      </w:r>
      <w:hyperlink r:id="rId10" w:history="1">
        <w:r w:rsidRPr="005628E7">
          <w:rPr>
            <w:rStyle w:val="Hyperlink"/>
          </w:rPr>
          <w:t>https://www.uos.ac.uk/media/uniofsuffolk/website/content-assets/documents/policies-and-procedures/Work-based-and-Placement-Learning-Policy.pdf?utm_source=chatgpt.com</w:t>
        </w:r>
      </w:hyperlink>
      <w:r>
        <w:t xml:space="preserve"> </w:t>
      </w:r>
    </w:p>
    <w:p w14:paraId="704D6750" w14:textId="77777777" w:rsidR="00D042F3" w:rsidRDefault="00D042F3" w:rsidP="00D042F3">
      <w:pPr>
        <w:ind w:left="720" w:hanging="720"/>
        <w:rPr>
          <w:shd w:val="clear" w:color="auto" w:fill="FFFFFF"/>
        </w:rPr>
      </w:pPr>
      <w:proofErr w:type="spellStart"/>
      <w:r w:rsidRPr="00CC1A8E">
        <w:rPr>
          <w:shd w:val="clear" w:color="auto" w:fill="FFFFFF"/>
        </w:rPr>
        <w:t>Fabianova</w:t>
      </w:r>
      <w:proofErr w:type="spellEnd"/>
      <w:r w:rsidRPr="00CC1A8E">
        <w:rPr>
          <w:shd w:val="clear" w:color="auto" w:fill="FFFFFF"/>
        </w:rPr>
        <w:t xml:space="preserve">, T., </w:t>
      </w:r>
      <w:r>
        <w:rPr>
          <w:shd w:val="clear" w:color="auto" w:fill="FFFFFF"/>
        </w:rPr>
        <w:t>and</w:t>
      </w:r>
      <w:r w:rsidRPr="00CC1A8E">
        <w:rPr>
          <w:shd w:val="clear" w:color="auto" w:fill="FFFFFF"/>
        </w:rPr>
        <w:t xml:space="preserve"> Scholz, M. (2024). Exploring Strategies of Small and Medium-sized Enterprises within the Food and Beverage Industry to Contribute to Sustainable Development: Through the Lens of Dynamic Capabilities and Leadership.</w:t>
      </w:r>
      <w:r>
        <w:rPr>
          <w:shd w:val="clear" w:color="auto" w:fill="FFFFFF"/>
        </w:rPr>
        <w:t xml:space="preserve"> </w:t>
      </w:r>
      <w:hyperlink r:id="rId11" w:history="1">
        <w:r w:rsidRPr="00195D14">
          <w:rPr>
            <w:rStyle w:val="Hyperlink"/>
            <w:shd w:val="clear" w:color="auto" w:fill="FFFFFF"/>
          </w:rPr>
          <w:t>https://www.diva-portal.org/smash/record.jsf?pid=diva2%3A1863523</w:t>
        </w:r>
        <w:r>
          <w:rPr>
            <w:rStyle w:val="Hyperlink"/>
            <w:shd w:val="clear" w:color="auto" w:fill="FFFFFF"/>
          </w:rPr>
          <w:t>and</w:t>
        </w:r>
        <w:r w:rsidRPr="00195D14">
          <w:rPr>
            <w:rStyle w:val="Hyperlink"/>
            <w:shd w:val="clear" w:color="auto" w:fill="FFFFFF"/>
          </w:rPr>
          <w:t>dswid=8675</w:t>
        </w:r>
      </w:hyperlink>
      <w:r>
        <w:rPr>
          <w:shd w:val="clear" w:color="auto" w:fill="FFFFFF"/>
        </w:rPr>
        <w:t xml:space="preserve"> </w:t>
      </w:r>
    </w:p>
    <w:p w14:paraId="648163B1" w14:textId="77777777" w:rsidR="00D042F3" w:rsidRPr="003438D3" w:rsidRDefault="00D042F3" w:rsidP="00D042F3">
      <w:pPr>
        <w:ind w:left="720" w:hanging="720"/>
        <w:rPr>
          <w:rFonts w:ascii="Segoe UI Symbol" w:hAnsi="Segoe UI Symbol" w:cs="Segoe UI Symbol"/>
        </w:rPr>
      </w:pPr>
      <w:r w:rsidRPr="003438D3">
        <w:t xml:space="preserve">Fallon, M. </w:t>
      </w:r>
      <w:r>
        <w:t>and</w:t>
      </w:r>
      <w:r w:rsidRPr="003438D3">
        <w:t xml:space="preserve"> Rutherford, D. (2010) Hotel Management and Operations. London: Wiley. </w:t>
      </w:r>
      <w:hyperlink r:id="rId12" w:history="1">
        <w:r w:rsidRPr="005628E7">
          <w:rPr>
            <w:rStyle w:val="Hyperlink"/>
          </w:rPr>
          <w:t>https://books.google.com.pk/books/about/Hotel_Management_and_Operations.html?id=G0AnmDecKpQC&amp;redir_esc=y</w:t>
        </w:r>
      </w:hyperlink>
      <w:r>
        <w:t xml:space="preserve"> </w:t>
      </w:r>
    </w:p>
    <w:p w14:paraId="52DA726A" w14:textId="77777777" w:rsidR="00D042F3" w:rsidRDefault="00D042F3" w:rsidP="00D042F3">
      <w:pPr>
        <w:ind w:left="720" w:hanging="720"/>
        <w:rPr>
          <w:i/>
          <w:iCs/>
          <w:shd w:val="clear" w:color="auto" w:fill="FFFFFF"/>
        </w:rPr>
      </w:pPr>
      <w:r w:rsidRPr="00CC1A8E">
        <w:rPr>
          <w:shd w:val="clear" w:color="auto" w:fill="FFFFFF"/>
        </w:rPr>
        <w:t>Gibbs, G.,</w:t>
      </w:r>
      <w:r w:rsidRPr="003438D3">
        <w:rPr>
          <w:shd w:val="clear" w:color="auto" w:fill="FFFFFF"/>
        </w:rPr>
        <w:t xml:space="preserve"> 1988. </w:t>
      </w:r>
      <w:r w:rsidRPr="003438D3">
        <w:rPr>
          <w:i/>
          <w:iCs/>
          <w:shd w:val="clear" w:color="auto" w:fill="FFFFFF"/>
        </w:rPr>
        <w:t xml:space="preserve">Learning by Doing: A Guide to Teaching and Learning Methods. </w:t>
      </w:r>
      <w:hyperlink r:id="rId13" w:history="1">
        <w:r w:rsidRPr="003438D3">
          <w:rPr>
            <w:rStyle w:val="Hyperlink"/>
            <w:i/>
            <w:iCs/>
            <w:shd w:val="clear" w:color="auto" w:fill="FFFFFF"/>
          </w:rPr>
          <w:t>https://assignmentstudio.net/gibbs-reflective-cycle/</w:t>
        </w:r>
      </w:hyperlink>
    </w:p>
    <w:p w14:paraId="216422AD" w14:textId="77777777" w:rsidR="00D042F3" w:rsidRPr="003438D3" w:rsidRDefault="00D042F3" w:rsidP="00D042F3">
      <w:pPr>
        <w:ind w:left="720" w:hanging="720"/>
        <w:rPr>
          <w:rFonts w:ascii="Segoe UI Symbol" w:hAnsi="Segoe UI Symbol" w:cs="Segoe UI Symbol"/>
        </w:rPr>
      </w:pPr>
      <w:r w:rsidRPr="003438D3">
        <w:lastRenderedPageBreak/>
        <w:t xml:space="preserve">Hagg, E. (2013) Internship Guide: Work Placements Step by Step. 5th Ed. The Hague: Eleven International Publishing. </w:t>
      </w:r>
      <w:hyperlink r:id="rId14" w:history="1">
        <w:r w:rsidRPr="005628E7">
          <w:rPr>
            <w:rStyle w:val="Hyperlink"/>
          </w:rPr>
          <w:t>https://openlibrary.org/books/OL31058026M/Internship_guide</w:t>
        </w:r>
      </w:hyperlink>
      <w:r>
        <w:t xml:space="preserve"> </w:t>
      </w:r>
    </w:p>
    <w:p w14:paraId="19931C58" w14:textId="77777777" w:rsidR="00D042F3" w:rsidRDefault="00D042F3" w:rsidP="00D042F3">
      <w:pPr>
        <w:ind w:left="720" w:hanging="720"/>
        <w:rPr>
          <w:shd w:val="clear" w:color="auto" w:fill="FFFFFF"/>
        </w:rPr>
      </w:pPr>
      <w:r w:rsidRPr="00CC1A8E">
        <w:rPr>
          <w:shd w:val="clear" w:color="auto" w:fill="FFFFFF"/>
        </w:rPr>
        <w:t xml:space="preserve">Jnr, S. A., </w:t>
      </w:r>
      <w:r>
        <w:rPr>
          <w:shd w:val="clear" w:color="auto" w:fill="FFFFFF"/>
        </w:rPr>
        <w:t>and</w:t>
      </w:r>
      <w:r w:rsidRPr="00CC1A8E">
        <w:rPr>
          <w:shd w:val="clear" w:color="auto" w:fill="FFFFFF"/>
        </w:rPr>
        <w:t xml:space="preserve"> </w:t>
      </w:r>
      <w:proofErr w:type="spellStart"/>
      <w:r w:rsidRPr="00CC1A8E">
        <w:rPr>
          <w:shd w:val="clear" w:color="auto" w:fill="FFFFFF"/>
        </w:rPr>
        <w:t>Dzogbewu</w:t>
      </w:r>
      <w:proofErr w:type="spellEnd"/>
      <w:r w:rsidRPr="00CC1A8E">
        <w:rPr>
          <w:shd w:val="clear" w:color="auto" w:fill="FFFFFF"/>
        </w:rPr>
        <w:t xml:space="preserve">, T. (2021). Goleman’s Intrapersonal Dimension of Emotional Intelligence: Does it Predict Effective </w:t>
      </w:r>
      <w:proofErr w:type="gramStart"/>
      <w:r w:rsidRPr="00CC1A8E">
        <w:rPr>
          <w:shd w:val="clear" w:color="auto" w:fill="FFFFFF"/>
        </w:rPr>
        <w:t>Leadership?.</w:t>
      </w:r>
      <w:proofErr w:type="gramEnd"/>
      <w:r w:rsidRPr="00CC1A8E">
        <w:rPr>
          <w:shd w:val="clear" w:color="auto" w:fill="FFFFFF"/>
        </w:rPr>
        <w:t> </w:t>
      </w:r>
      <w:r w:rsidRPr="00CC1A8E">
        <w:rPr>
          <w:i/>
          <w:iCs/>
          <w:shd w:val="clear" w:color="auto" w:fill="FFFFFF"/>
        </w:rPr>
        <w:t>Organizational Cultures</w:t>
      </w:r>
      <w:r w:rsidRPr="00CC1A8E">
        <w:rPr>
          <w:shd w:val="clear" w:color="auto" w:fill="FFFFFF"/>
        </w:rPr>
        <w:t>, </w:t>
      </w:r>
      <w:r w:rsidRPr="00CC1A8E">
        <w:rPr>
          <w:i/>
          <w:iCs/>
          <w:shd w:val="clear" w:color="auto" w:fill="FFFFFF"/>
        </w:rPr>
        <w:t>21</w:t>
      </w:r>
      <w:r w:rsidRPr="00CC1A8E">
        <w:rPr>
          <w:shd w:val="clear" w:color="auto" w:fill="FFFFFF"/>
        </w:rPr>
        <w:t>(2), 35.</w:t>
      </w:r>
      <w:r>
        <w:rPr>
          <w:shd w:val="clear" w:color="auto" w:fill="FFFFFF"/>
        </w:rPr>
        <w:t xml:space="preserve"> </w:t>
      </w:r>
      <w:hyperlink r:id="rId15" w:history="1">
        <w:r w:rsidRPr="00195D14">
          <w:rPr>
            <w:rStyle w:val="Hyperlink"/>
            <w:shd w:val="clear" w:color="auto" w:fill="FFFFFF"/>
          </w:rPr>
          <w:t>https://www.proquest.com/openview/39b34162ea9f6408670e69e75e6fe722/1?pq-origsite=gscholar</w:t>
        </w:r>
        <w:r>
          <w:rPr>
            <w:rStyle w:val="Hyperlink"/>
            <w:shd w:val="clear" w:color="auto" w:fill="FFFFFF"/>
          </w:rPr>
          <w:t>and</w:t>
        </w:r>
        <w:r w:rsidRPr="00195D14">
          <w:rPr>
            <w:rStyle w:val="Hyperlink"/>
            <w:shd w:val="clear" w:color="auto" w:fill="FFFFFF"/>
          </w:rPr>
          <w:t>cbl=5527633</w:t>
        </w:r>
      </w:hyperlink>
      <w:r>
        <w:rPr>
          <w:shd w:val="clear" w:color="auto" w:fill="FFFFFF"/>
        </w:rPr>
        <w:t xml:space="preserve"> </w:t>
      </w:r>
    </w:p>
    <w:p w14:paraId="3BB3191C" w14:textId="77777777" w:rsidR="00D042F3" w:rsidRPr="003438D3" w:rsidRDefault="00D042F3" w:rsidP="00D042F3">
      <w:pPr>
        <w:ind w:left="720" w:hanging="720"/>
        <w:rPr>
          <w:rFonts w:ascii="Segoe UI Symbol" w:hAnsi="Segoe UI Symbol" w:cs="Segoe UI Symbol"/>
        </w:rPr>
      </w:pPr>
      <w:r w:rsidRPr="003438D3">
        <w:t xml:space="preserve">Johnston, R., Clark, G. </w:t>
      </w:r>
      <w:r>
        <w:t>and</w:t>
      </w:r>
      <w:r w:rsidRPr="003438D3">
        <w:t xml:space="preserve"> </w:t>
      </w:r>
      <w:proofErr w:type="spellStart"/>
      <w:r w:rsidRPr="003438D3">
        <w:t>Shulver</w:t>
      </w:r>
      <w:proofErr w:type="spellEnd"/>
      <w:r w:rsidRPr="003438D3">
        <w:t xml:space="preserve">, M. (2012) Service Operations Management: Improving Service Delivery. 5th Ed. London: Pearson. </w:t>
      </w:r>
      <w:hyperlink r:id="rId16" w:history="1">
        <w:r w:rsidRPr="005628E7">
          <w:rPr>
            <w:rStyle w:val="Hyperlink"/>
          </w:rPr>
          <w:t>https://www.pearson.com/en-us/subject-catalog/p/service-operations-management-improving-service-delivery/P200000004570/9781292098050</w:t>
        </w:r>
      </w:hyperlink>
      <w:r>
        <w:t xml:space="preserve"> </w:t>
      </w:r>
    </w:p>
    <w:p w14:paraId="60D72967" w14:textId="77777777" w:rsidR="00D042F3" w:rsidRDefault="00D042F3" w:rsidP="00D042F3">
      <w:pPr>
        <w:ind w:left="720" w:hanging="720"/>
        <w:rPr>
          <w:shd w:val="clear" w:color="auto" w:fill="FFFFFF"/>
        </w:rPr>
      </w:pPr>
      <w:r w:rsidRPr="00CC1A8E">
        <w:rPr>
          <w:shd w:val="clear" w:color="auto" w:fill="FFFFFF"/>
        </w:rPr>
        <w:t xml:space="preserve">Markkanen, P., Välimäki, M., Anttila, M., </w:t>
      </w:r>
      <w:r>
        <w:rPr>
          <w:shd w:val="clear" w:color="auto" w:fill="FFFFFF"/>
        </w:rPr>
        <w:t>and</w:t>
      </w:r>
      <w:r w:rsidRPr="00CC1A8E">
        <w:rPr>
          <w:shd w:val="clear" w:color="auto" w:fill="FFFFFF"/>
        </w:rPr>
        <w:t xml:space="preserve"> </w:t>
      </w:r>
      <w:proofErr w:type="spellStart"/>
      <w:r w:rsidRPr="00CC1A8E">
        <w:rPr>
          <w:shd w:val="clear" w:color="auto" w:fill="FFFFFF"/>
        </w:rPr>
        <w:t>Kuuskorpi</w:t>
      </w:r>
      <w:proofErr w:type="spellEnd"/>
      <w:r w:rsidRPr="00CC1A8E">
        <w:rPr>
          <w:shd w:val="clear" w:color="auto" w:fill="FFFFFF"/>
        </w:rPr>
        <w:t>, M. (2020). A reflective cycle: Understanding challenging situations in a school setting. </w:t>
      </w:r>
      <w:r w:rsidRPr="00CC1A8E">
        <w:rPr>
          <w:i/>
          <w:iCs/>
          <w:shd w:val="clear" w:color="auto" w:fill="FFFFFF"/>
        </w:rPr>
        <w:t>Educational Research</w:t>
      </w:r>
      <w:r w:rsidRPr="00CC1A8E">
        <w:rPr>
          <w:shd w:val="clear" w:color="auto" w:fill="FFFFFF"/>
        </w:rPr>
        <w:t>, </w:t>
      </w:r>
      <w:r w:rsidRPr="00CC1A8E">
        <w:rPr>
          <w:i/>
          <w:iCs/>
          <w:shd w:val="clear" w:color="auto" w:fill="FFFFFF"/>
        </w:rPr>
        <w:t>62</w:t>
      </w:r>
      <w:r w:rsidRPr="00CC1A8E">
        <w:rPr>
          <w:shd w:val="clear" w:color="auto" w:fill="FFFFFF"/>
        </w:rPr>
        <w:t>(1), 46-62.</w:t>
      </w:r>
      <w:r>
        <w:rPr>
          <w:shd w:val="clear" w:color="auto" w:fill="FFFFFF"/>
        </w:rPr>
        <w:t xml:space="preserve"> </w:t>
      </w:r>
      <w:hyperlink r:id="rId17" w:history="1">
        <w:r w:rsidRPr="00195D14">
          <w:rPr>
            <w:rStyle w:val="Hyperlink"/>
            <w:shd w:val="clear" w:color="auto" w:fill="FFFFFF"/>
          </w:rPr>
          <w:t>https://www.tandfonline.com/doi/abs/10.1080/00131881.2020.1711790</w:t>
        </w:r>
      </w:hyperlink>
      <w:r>
        <w:rPr>
          <w:shd w:val="clear" w:color="auto" w:fill="FFFFFF"/>
        </w:rPr>
        <w:t xml:space="preserve"> </w:t>
      </w:r>
    </w:p>
    <w:p w14:paraId="395C3347" w14:textId="77777777" w:rsidR="00D042F3" w:rsidRDefault="00D042F3" w:rsidP="00D042F3">
      <w:pPr>
        <w:ind w:left="720" w:hanging="720"/>
        <w:rPr>
          <w:shd w:val="clear" w:color="auto" w:fill="FFFFFF"/>
        </w:rPr>
      </w:pPr>
      <w:proofErr w:type="spellStart"/>
      <w:r w:rsidRPr="00CC1A8E">
        <w:rPr>
          <w:shd w:val="clear" w:color="auto" w:fill="FFFFFF"/>
        </w:rPr>
        <w:t>Rodić</w:t>
      </w:r>
      <w:proofErr w:type="spellEnd"/>
      <w:r w:rsidRPr="00CC1A8E">
        <w:rPr>
          <w:shd w:val="clear" w:color="auto" w:fill="FFFFFF"/>
        </w:rPr>
        <w:t xml:space="preserve">, M., </w:t>
      </w:r>
      <w:r>
        <w:rPr>
          <w:shd w:val="clear" w:color="auto" w:fill="FFFFFF"/>
        </w:rPr>
        <w:t>and</w:t>
      </w:r>
      <w:r w:rsidRPr="00CC1A8E">
        <w:rPr>
          <w:shd w:val="clear" w:color="auto" w:fill="FFFFFF"/>
        </w:rPr>
        <w:t xml:space="preserve"> Marić, S. (2021). Leadership style and employee readiness: Basic factors of leadership efficiency. </w:t>
      </w:r>
      <w:r w:rsidRPr="00CC1A8E">
        <w:rPr>
          <w:i/>
          <w:iCs/>
          <w:shd w:val="clear" w:color="auto" w:fill="FFFFFF"/>
        </w:rPr>
        <w:t>Strategic Management-International Journal of Strategic Management and Decision Support Systems in Strategic Management</w:t>
      </w:r>
      <w:r w:rsidRPr="00CC1A8E">
        <w:rPr>
          <w:shd w:val="clear" w:color="auto" w:fill="FFFFFF"/>
        </w:rPr>
        <w:t>, </w:t>
      </w:r>
      <w:r w:rsidRPr="00CC1A8E">
        <w:rPr>
          <w:i/>
          <w:iCs/>
          <w:shd w:val="clear" w:color="auto" w:fill="FFFFFF"/>
        </w:rPr>
        <w:t>26</w:t>
      </w:r>
      <w:r w:rsidRPr="00CC1A8E">
        <w:rPr>
          <w:shd w:val="clear" w:color="auto" w:fill="FFFFFF"/>
        </w:rPr>
        <w:t>(1).</w:t>
      </w:r>
      <w:r>
        <w:rPr>
          <w:shd w:val="clear" w:color="auto" w:fill="FFFFFF"/>
        </w:rPr>
        <w:t xml:space="preserve"> </w:t>
      </w:r>
      <w:hyperlink r:id="rId18" w:history="1">
        <w:r w:rsidRPr="00195D14">
          <w:rPr>
            <w:rStyle w:val="Hyperlink"/>
            <w:shd w:val="clear" w:color="auto" w:fill="FFFFFF"/>
          </w:rPr>
          <w:t>https://smjournal.rs/index.php/home/article/view/21</w:t>
        </w:r>
      </w:hyperlink>
      <w:r>
        <w:rPr>
          <w:shd w:val="clear" w:color="auto" w:fill="FFFFFF"/>
        </w:rPr>
        <w:t xml:space="preserve"> </w:t>
      </w:r>
    </w:p>
    <w:p w14:paraId="212802FC" w14:textId="77777777" w:rsidR="00D042F3" w:rsidRDefault="00D042F3" w:rsidP="00D042F3">
      <w:pPr>
        <w:ind w:left="720" w:hanging="720"/>
        <w:rPr>
          <w:shd w:val="clear" w:color="auto" w:fill="FFFFFF"/>
        </w:rPr>
      </w:pPr>
      <w:r w:rsidRPr="00CC1A8E">
        <w:rPr>
          <w:shd w:val="clear" w:color="auto" w:fill="FFFFFF"/>
        </w:rPr>
        <w:t>Serwa, A. (2021). </w:t>
      </w:r>
      <w:r w:rsidRPr="00CC1A8E">
        <w:rPr>
          <w:i/>
          <w:iCs/>
          <w:shd w:val="clear" w:color="auto" w:fill="FFFFFF"/>
        </w:rPr>
        <w:t xml:space="preserve">Sustainability in Ghanaian restaurant service </w:t>
      </w:r>
      <w:proofErr w:type="gramStart"/>
      <w:r w:rsidRPr="00CC1A8E">
        <w:rPr>
          <w:i/>
          <w:iCs/>
          <w:shd w:val="clear" w:color="auto" w:fill="FFFFFF"/>
        </w:rPr>
        <w:t>The</w:t>
      </w:r>
      <w:proofErr w:type="gramEnd"/>
      <w:r w:rsidRPr="00CC1A8E">
        <w:rPr>
          <w:i/>
          <w:iCs/>
          <w:shd w:val="clear" w:color="auto" w:fill="FFFFFF"/>
        </w:rPr>
        <w:t xml:space="preserve"> role of service recovery</w:t>
      </w:r>
      <w:r w:rsidRPr="00CC1A8E">
        <w:rPr>
          <w:shd w:val="clear" w:color="auto" w:fill="FFFFFF"/>
        </w:rPr>
        <w:t> (Doctoral dissertation, University of Education Winneba).</w:t>
      </w:r>
      <w:r>
        <w:rPr>
          <w:shd w:val="clear" w:color="auto" w:fill="FFFFFF"/>
        </w:rPr>
        <w:t xml:space="preserve"> </w:t>
      </w:r>
      <w:hyperlink r:id="rId19" w:history="1">
        <w:r w:rsidRPr="00195D14">
          <w:rPr>
            <w:rStyle w:val="Hyperlink"/>
            <w:shd w:val="clear" w:color="auto" w:fill="FFFFFF"/>
          </w:rPr>
          <w:t>http://ir.uew.edu.gh:8080/handle/123456789/2481</w:t>
        </w:r>
      </w:hyperlink>
      <w:r>
        <w:rPr>
          <w:shd w:val="clear" w:color="auto" w:fill="FFFFFF"/>
        </w:rPr>
        <w:t xml:space="preserve"> </w:t>
      </w:r>
    </w:p>
    <w:p w14:paraId="17074F5F" w14:textId="77777777" w:rsidR="00D042F3" w:rsidRDefault="00D042F3" w:rsidP="00D042F3">
      <w:pPr>
        <w:ind w:left="720" w:hanging="720"/>
        <w:rPr>
          <w:shd w:val="clear" w:color="auto" w:fill="FFFFFF"/>
        </w:rPr>
      </w:pPr>
      <w:proofErr w:type="spellStart"/>
      <w:r w:rsidRPr="00CC1A8E">
        <w:rPr>
          <w:shd w:val="clear" w:color="auto" w:fill="FFFFFF"/>
        </w:rPr>
        <w:t>Spezie</w:t>
      </w:r>
      <w:proofErr w:type="spellEnd"/>
      <w:r w:rsidRPr="00CC1A8E">
        <w:rPr>
          <w:shd w:val="clear" w:color="auto" w:fill="FFFFFF"/>
        </w:rPr>
        <w:t xml:space="preserve">, M., </w:t>
      </w:r>
      <w:r>
        <w:rPr>
          <w:shd w:val="clear" w:color="auto" w:fill="FFFFFF"/>
        </w:rPr>
        <w:t>and</w:t>
      </w:r>
      <w:r w:rsidRPr="00CC1A8E">
        <w:rPr>
          <w:shd w:val="clear" w:color="auto" w:fill="FFFFFF"/>
        </w:rPr>
        <w:t xml:space="preserve"> </w:t>
      </w:r>
      <w:proofErr w:type="spellStart"/>
      <w:r w:rsidRPr="00CC1A8E">
        <w:rPr>
          <w:shd w:val="clear" w:color="auto" w:fill="FFFFFF"/>
        </w:rPr>
        <w:t>Bragantini</w:t>
      </w:r>
      <w:proofErr w:type="spellEnd"/>
      <w:r w:rsidRPr="00CC1A8E">
        <w:rPr>
          <w:shd w:val="clear" w:color="auto" w:fill="FFFFFF"/>
        </w:rPr>
        <w:t>, D. (2023). The Development of a Task Management Software (TMS): A bridge between Project Management’s sub-activities (especially in multi-project context) and" ordinary" assignments to follow. </w:t>
      </w:r>
      <w:r w:rsidRPr="00CC1A8E">
        <w:rPr>
          <w:i/>
          <w:iCs/>
          <w:shd w:val="clear" w:color="auto" w:fill="FFFFFF"/>
        </w:rPr>
        <w:t>PM World Journal</w:t>
      </w:r>
      <w:r w:rsidRPr="00CC1A8E">
        <w:rPr>
          <w:shd w:val="clear" w:color="auto" w:fill="FFFFFF"/>
        </w:rPr>
        <w:t>, </w:t>
      </w:r>
      <w:r w:rsidRPr="00CC1A8E">
        <w:rPr>
          <w:i/>
          <w:iCs/>
          <w:shd w:val="clear" w:color="auto" w:fill="FFFFFF"/>
        </w:rPr>
        <w:t>12</w:t>
      </w:r>
      <w:r w:rsidRPr="00CC1A8E">
        <w:rPr>
          <w:shd w:val="clear" w:color="auto" w:fill="FFFFFF"/>
        </w:rPr>
        <w:t>(4).</w:t>
      </w:r>
      <w:r>
        <w:rPr>
          <w:shd w:val="clear" w:color="auto" w:fill="FFFFFF"/>
        </w:rPr>
        <w:t xml:space="preserve"> </w:t>
      </w:r>
      <w:hyperlink r:id="rId20" w:history="1">
        <w:r w:rsidRPr="00195D14">
          <w:rPr>
            <w:rStyle w:val="Hyperlink"/>
            <w:shd w:val="clear" w:color="auto" w:fill="FFFFFF"/>
          </w:rPr>
          <w:t>https://pmworldlibrary.net/wp-content/uploads/2023/04/pmwj128-Apr2023-Spezie-Bragantini-development-of-task-management-software.pdf</w:t>
        </w:r>
      </w:hyperlink>
      <w:r>
        <w:rPr>
          <w:shd w:val="clear" w:color="auto" w:fill="FFFFFF"/>
        </w:rPr>
        <w:t xml:space="preserve"> </w:t>
      </w:r>
    </w:p>
    <w:p w14:paraId="0E7CB07A" w14:textId="77777777" w:rsidR="00D042F3" w:rsidRPr="003438D3" w:rsidRDefault="00D042F3" w:rsidP="00D042F3">
      <w:pPr>
        <w:ind w:left="720" w:hanging="720"/>
      </w:pPr>
      <w:r w:rsidRPr="003438D3">
        <w:t xml:space="preserve">Vallen, G.K. </w:t>
      </w:r>
      <w:r>
        <w:t>and</w:t>
      </w:r>
      <w:r w:rsidRPr="003438D3">
        <w:t xml:space="preserve"> Vallen, Jerome J. (2014) Check-In Check Out: Managing Hotel Operations. 9th Ed. Harlow: Pearson Education Limited. </w:t>
      </w:r>
      <w:hyperlink r:id="rId21" w:history="1">
        <w:r w:rsidRPr="005628E7">
          <w:rPr>
            <w:rStyle w:val="Hyperlink"/>
          </w:rPr>
          <w:t>https://www.pearson.com/en-gb/subject-catalog/p/check-in-check-out-pearson-new-international-edition/P200000005651/9781292034355</w:t>
        </w:r>
      </w:hyperlink>
      <w:r>
        <w:t xml:space="preserve"> </w:t>
      </w:r>
    </w:p>
    <w:p w14:paraId="20906D25" w14:textId="77777777" w:rsidR="00C408BC" w:rsidRDefault="00C408BC"/>
    <w:sectPr w:rsidR="00C408BC" w:rsidSect="00D042F3">
      <w:headerReference w:type="defaul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67BF7" w14:textId="77777777" w:rsidR="007C6525" w:rsidRDefault="007C6525">
      <w:pPr>
        <w:spacing w:before="0" w:after="0" w:line="240" w:lineRule="auto"/>
      </w:pPr>
      <w:r>
        <w:separator/>
      </w:r>
    </w:p>
  </w:endnote>
  <w:endnote w:type="continuationSeparator" w:id="0">
    <w:p w14:paraId="15AF4A43" w14:textId="77777777" w:rsidR="007C6525" w:rsidRDefault="007C652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EBDCF" w14:textId="77777777" w:rsidR="007C6525" w:rsidRDefault="007C6525">
      <w:pPr>
        <w:spacing w:before="0" w:after="0" w:line="240" w:lineRule="auto"/>
      </w:pPr>
      <w:r>
        <w:separator/>
      </w:r>
    </w:p>
  </w:footnote>
  <w:footnote w:type="continuationSeparator" w:id="0">
    <w:p w14:paraId="7E974736" w14:textId="77777777" w:rsidR="007C6525" w:rsidRDefault="007C652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9903985"/>
      <w:docPartObj>
        <w:docPartGallery w:val="Page Numbers (Top of Page)"/>
        <w:docPartUnique/>
      </w:docPartObj>
    </w:sdtPr>
    <w:sdtContent>
      <w:p w14:paraId="3B4DB064" w14:textId="77777777" w:rsidR="002C5B01" w:rsidRDefault="00000000">
        <w:pPr>
          <w:pStyle w:val="Header"/>
          <w:jc w:val="right"/>
        </w:pPr>
        <w:r>
          <w:t xml:space="preserve">                 </w:t>
        </w:r>
        <w:r>
          <w:fldChar w:fldCharType="begin"/>
        </w:r>
        <w:r>
          <w:instrText xml:space="preserve"> PAGE   \* MERGEFORMAT </w:instrText>
        </w:r>
        <w:r>
          <w:fldChar w:fldCharType="separate"/>
        </w:r>
        <w:r>
          <w:rPr>
            <w:noProof/>
          </w:rPr>
          <w:t>8</w:t>
        </w:r>
        <w:r>
          <w:rPr>
            <w:noProof/>
          </w:rPr>
          <w:fldChar w:fldCharType="end"/>
        </w:r>
      </w:p>
    </w:sdtContent>
  </w:sdt>
  <w:p w14:paraId="2E74B5C2" w14:textId="77777777" w:rsidR="002C5B01" w:rsidRDefault="002C5B0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72AD7"/>
    <w:rsid w:val="000D77DE"/>
    <w:rsid w:val="001F525C"/>
    <w:rsid w:val="00211B13"/>
    <w:rsid w:val="002C5B01"/>
    <w:rsid w:val="0034717B"/>
    <w:rsid w:val="007563FC"/>
    <w:rsid w:val="007C6525"/>
    <w:rsid w:val="008540ED"/>
    <w:rsid w:val="00A84756"/>
    <w:rsid w:val="00B30E8F"/>
    <w:rsid w:val="00B72AD7"/>
    <w:rsid w:val="00BC644C"/>
    <w:rsid w:val="00C13AD2"/>
    <w:rsid w:val="00C408BC"/>
    <w:rsid w:val="00D042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63CBD"/>
  <w15:chartTrackingRefBased/>
  <w15:docId w15:val="{833FA635-78CD-4B5E-9AC6-FC0FE65B8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42F3"/>
    <w:pPr>
      <w:spacing w:before="160" w:line="480" w:lineRule="auto"/>
      <w:contextualSpacing/>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B72A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72AD7"/>
    <w:pPr>
      <w:keepNext/>
      <w:keepLines/>
      <w:spacing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72AD7"/>
    <w:pPr>
      <w:keepNext/>
      <w:keepLines/>
      <w:spacing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2A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2A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2A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2A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2A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2A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2A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72A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2A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2A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2A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2A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2A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2A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2AD7"/>
    <w:rPr>
      <w:rFonts w:eastAsiaTheme="majorEastAsia" w:cstheme="majorBidi"/>
      <w:color w:val="272727" w:themeColor="text1" w:themeTint="D8"/>
    </w:rPr>
  </w:style>
  <w:style w:type="paragraph" w:styleId="Title">
    <w:name w:val="Title"/>
    <w:basedOn w:val="Normal"/>
    <w:next w:val="Normal"/>
    <w:link w:val="TitleChar"/>
    <w:uiPriority w:val="10"/>
    <w:qFormat/>
    <w:rsid w:val="00B72AD7"/>
    <w:pPr>
      <w:spacing w:after="80" w:line="240"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2A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2A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2A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2AD7"/>
    <w:pPr>
      <w:jc w:val="center"/>
    </w:pPr>
    <w:rPr>
      <w:i/>
      <w:iCs/>
      <w:color w:val="404040" w:themeColor="text1" w:themeTint="BF"/>
    </w:rPr>
  </w:style>
  <w:style w:type="character" w:customStyle="1" w:styleId="QuoteChar">
    <w:name w:val="Quote Char"/>
    <w:basedOn w:val="DefaultParagraphFont"/>
    <w:link w:val="Quote"/>
    <w:uiPriority w:val="29"/>
    <w:rsid w:val="00B72AD7"/>
    <w:rPr>
      <w:i/>
      <w:iCs/>
      <w:color w:val="404040" w:themeColor="text1" w:themeTint="BF"/>
    </w:rPr>
  </w:style>
  <w:style w:type="paragraph" w:styleId="ListParagraph">
    <w:name w:val="List Paragraph"/>
    <w:basedOn w:val="Normal"/>
    <w:uiPriority w:val="34"/>
    <w:qFormat/>
    <w:rsid w:val="00B72AD7"/>
    <w:pPr>
      <w:ind w:left="720"/>
    </w:pPr>
  </w:style>
  <w:style w:type="character" w:styleId="IntenseEmphasis">
    <w:name w:val="Intense Emphasis"/>
    <w:basedOn w:val="DefaultParagraphFont"/>
    <w:uiPriority w:val="21"/>
    <w:qFormat/>
    <w:rsid w:val="00B72AD7"/>
    <w:rPr>
      <w:i/>
      <w:iCs/>
      <w:color w:val="0F4761" w:themeColor="accent1" w:themeShade="BF"/>
    </w:rPr>
  </w:style>
  <w:style w:type="paragraph" w:styleId="IntenseQuote">
    <w:name w:val="Intense Quote"/>
    <w:basedOn w:val="Normal"/>
    <w:next w:val="Normal"/>
    <w:link w:val="IntenseQuoteChar"/>
    <w:uiPriority w:val="30"/>
    <w:qFormat/>
    <w:rsid w:val="00B72A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2AD7"/>
    <w:rPr>
      <w:i/>
      <w:iCs/>
      <w:color w:val="0F4761" w:themeColor="accent1" w:themeShade="BF"/>
    </w:rPr>
  </w:style>
  <w:style w:type="character" w:styleId="IntenseReference">
    <w:name w:val="Intense Reference"/>
    <w:basedOn w:val="DefaultParagraphFont"/>
    <w:uiPriority w:val="32"/>
    <w:qFormat/>
    <w:rsid w:val="00B72AD7"/>
    <w:rPr>
      <w:b/>
      <w:bCs/>
      <w:smallCaps/>
      <w:color w:val="0F4761" w:themeColor="accent1" w:themeShade="BF"/>
      <w:spacing w:val="5"/>
    </w:rPr>
  </w:style>
  <w:style w:type="character" w:styleId="Hyperlink">
    <w:name w:val="Hyperlink"/>
    <w:basedOn w:val="DefaultParagraphFont"/>
    <w:uiPriority w:val="99"/>
    <w:unhideWhenUsed/>
    <w:rsid w:val="00D042F3"/>
    <w:rPr>
      <w:color w:val="0000FF"/>
      <w:u w:val="single"/>
    </w:rPr>
  </w:style>
  <w:style w:type="paragraph" w:styleId="TOC1">
    <w:name w:val="toc 1"/>
    <w:basedOn w:val="Normal"/>
    <w:next w:val="Normal"/>
    <w:autoRedefine/>
    <w:uiPriority w:val="39"/>
    <w:unhideWhenUsed/>
    <w:rsid w:val="00D042F3"/>
    <w:pPr>
      <w:spacing w:after="100"/>
    </w:pPr>
  </w:style>
  <w:style w:type="paragraph" w:styleId="Header">
    <w:name w:val="header"/>
    <w:basedOn w:val="Normal"/>
    <w:link w:val="HeaderChar"/>
    <w:uiPriority w:val="99"/>
    <w:unhideWhenUsed/>
    <w:rsid w:val="00D042F3"/>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042F3"/>
    <w:rPr>
      <w:rFonts w:ascii="Times New Roman" w:hAnsi="Times New Roman"/>
      <w:kern w:val="0"/>
      <w:sz w:val="24"/>
      <w14:ligatures w14:val="none"/>
    </w:rPr>
  </w:style>
  <w:style w:type="paragraph" w:styleId="TOCHeading">
    <w:name w:val="TOC Heading"/>
    <w:basedOn w:val="Heading1"/>
    <w:next w:val="Normal"/>
    <w:uiPriority w:val="39"/>
    <w:unhideWhenUsed/>
    <w:qFormat/>
    <w:rsid w:val="00D042F3"/>
    <w:pPr>
      <w:spacing w:before="240" w:after="0"/>
      <w:outlineLvl w:val="9"/>
    </w:pPr>
    <w:rPr>
      <w:sz w:val="32"/>
      <w:szCs w:val="32"/>
      <w:lang w:val="en-US"/>
    </w:rPr>
  </w:style>
  <w:style w:type="paragraph" w:styleId="TOC2">
    <w:name w:val="toc 2"/>
    <w:basedOn w:val="Normal"/>
    <w:next w:val="Normal"/>
    <w:autoRedefine/>
    <w:uiPriority w:val="39"/>
    <w:unhideWhenUsed/>
    <w:rsid w:val="00D042F3"/>
    <w:pPr>
      <w:spacing w:after="100"/>
      <w:ind w:left="240"/>
    </w:pPr>
  </w:style>
  <w:style w:type="paragraph" w:styleId="Caption">
    <w:name w:val="caption"/>
    <w:basedOn w:val="Normal"/>
    <w:next w:val="Normal"/>
    <w:uiPriority w:val="35"/>
    <w:unhideWhenUsed/>
    <w:qFormat/>
    <w:rsid w:val="00D042F3"/>
    <w:pPr>
      <w:spacing w:before="0" w:after="200" w:line="240" w:lineRule="auto"/>
    </w:pPr>
    <w:rPr>
      <w:i/>
      <w:iCs/>
      <w:color w:val="0E2841" w:themeColor="text2"/>
      <w:sz w:val="18"/>
      <w:szCs w:val="18"/>
    </w:rPr>
  </w:style>
  <w:style w:type="character" w:styleId="Strong">
    <w:name w:val="Strong"/>
    <w:basedOn w:val="DefaultParagraphFont"/>
    <w:uiPriority w:val="22"/>
    <w:qFormat/>
    <w:rsid w:val="00B30E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7264667">
      <w:bodyDiv w:val="1"/>
      <w:marLeft w:val="0"/>
      <w:marRight w:val="0"/>
      <w:marTop w:val="0"/>
      <w:marBottom w:val="0"/>
      <w:divBdr>
        <w:top w:val="none" w:sz="0" w:space="0" w:color="auto"/>
        <w:left w:val="none" w:sz="0" w:space="0" w:color="auto"/>
        <w:bottom w:val="none" w:sz="0" w:space="0" w:color="auto"/>
        <w:right w:val="none" w:sz="0" w:space="0" w:color="auto"/>
      </w:divBdr>
    </w:div>
    <w:div w:id="1879124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assignmentstudio.net/gibbs-reflective-cycle/" TargetMode="External"/><Relationship Id="rId18" Type="http://schemas.openxmlformats.org/officeDocument/2006/relationships/hyperlink" Target="https://smjournal.rs/index.php/home/article/view/21" TargetMode="External"/><Relationship Id="rId3" Type="http://schemas.openxmlformats.org/officeDocument/2006/relationships/webSettings" Target="webSettings.xml"/><Relationship Id="rId21" Type="http://schemas.openxmlformats.org/officeDocument/2006/relationships/hyperlink" Target="https://www.pearson.com/en-gb/subject-catalog/p/check-in-check-out-pearson-new-international-edition/P200000005651/9781292034355" TargetMode="External"/><Relationship Id="rId7" Type="http://schemas.microsoft.com/office/2007/relationships/hdphoto" Target="media/hdphoto1.wdp"/><Relationship Id="rId12" Type="http://schemas.openxmlformats.org/officeDocument/2006/relationships/hyperlink" Target="https://books.google.com.pk/books/about/Hotel_Management_and_Operations.html?id=G0AnmDecKpQC&amp;redir_esc=y" TargetMode="External"/><Relationship Id="rId17" Type="http://schemas.openxmlformats.org/officeDocument/2006/relationships/hyperlink" Target="https://www.tandfonline.com/doi/abs/10.1080/00131881.2020.1711790" TargetMode="External"/><Relationship Id="rId2" Type="http://schemas.openxmlformats.org/officeDocument/2006/relationships/settings" Target="settings.xml"/><Relationship Id="rId16" Type="http://schemas.openxmlformats.org/officeDocument/2006/relationships/hyperlink" Target="https://www.pearson.com/en-us/subject-catalog/p/service-operations-management-improving-service-delivery/P200000004570/9781292098050" TargetMode="External"/><Relationship Id="rId20" Type="http://schemas.openxmlformats.org/officeDocument/2006/relationships/hyperlink" Target="https://pmworldlibrary.net/wp-content/uploads/2023/04/pmwj128-Apr2023-Spezie-Bragantini-development-of-task-management-software.pdf"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diva-portal.org/smash/record.jsf?pid=diva2%3A1863523&amp;dswid=8675"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proquest.com/openview/39b34162ea9f6408670e69e75e6fe722/1?pq-origsite=gscholar&amp;cbl=5527633" TargetMode="External"/><Relationship Id="rId23" Type="http://schemas.openxmlformats.org/officeDocument/2006/relationships/fontTable" Target="fontTable.xml"/><Relationship Id="rId10" Type="http://schemas.openxmlformats.org/officeDocument/2006/relationships/hyperlink" Target="https://www.uos.ac.uk/media/uniofsuffolk/website/content-assets/documents/policies-and-procedures/Work-based-and-Placement-Learning-Policy.pdf?utm_source=chatgpt.com" TargetMode="External"/><Relationship Id="rId19" Type="http://schemas.openxmlformats.org/officeDocument/2006/relationships/hyperlink" Target="http://ir.uew.edu.gh:8080/handle/123456789/2481" TargetMode="External"/><Relationship Id="rId4" Type="http://schemas.openxmlformats.org/officeDocument/2006/relationships/footnotes" Target="footnotes.xml"/><Relationship Id="rId9" Type="http://schemas.microsoft.com/office/2007/relationships/hdphoto" Target="media/hdphoto2.wdp"/><Relationship Id="rId14" Type="http://schemas.openxmlformats.org/officeDocument/2006/relationships/hyperlink" Target="https://openlibrary.org/books/OL31058026M/Internship_guide"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2199</Words>
  <Characters>12537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 Necsoi (2212736)</dc:creator>
  <cp:keywords/>
  <dc:description/>
  <cp:lastModifiedBy>Violeta Necsoi (2212736)</cp:lastModifiedBy>
  <cp:revision>7</cp:revision>
  <dcterms:created xsi:type="dcterms:W3CDTF">2025-03-05T22:03:00Z</dcterms:created>
  <dcterms:modified xsi:type="dcterms:W3CDTF">2025-03-05T23:03:00Z</dcterms:modified>
</cp:coreProperties>
</file>