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sz w:val="24"/>
          <w:szCs w:val="24"/>
          <w:lang w:val="en-GB"/>
        </w:rPr>
        <w:id w:val="-1583758527"/>
        <w:docPartObj>
          <w:docPartGallery w:val="Cover Pages"/>
          <w:docPartUnique/>
        </w:docPartObj>
      </w:sdtPr>
      <w:sdtEndPr/>
      <w:sdtContent>
        <w:p w14:paraId="33EDF5A9" w14:textId="77777777" w:rsidR="007E115C" w:rsidRPr="004B2E45" w:rsidRDefault="007E115C" w:rsidP="004B2E45">
          <w:pPr>
            <w:pStyle w:val="NoSpacing"/>
            <w:spacing w:line="276" w:lineRule="auto"/>
            <w:jc w:val="both"/>
            <w:rPr>
              <w:rFonts w:cstheme="minorHAnsi"/>
              <w:sz w:val="24"/>
              <w:szCs w:val="24"/>
            </w:rPr>
          </w:pPr>
          <w:r w:rsidRPr="004B2E45">
            <w:rPr>
              <w:rFonts w:cstheme="minorHAnsi"/>
              <w:noProof/>
              <w:sz w:val="24"/>
              <w:szCs w:val="24"/>
              <w:lang w:val="en-GB" w:eastAsia="en-GB"/>
            </w:rPr>
            <w:drawing>
              <wp:inline distT="0" distB="0" distL="0" distR="0" wp14:anchorId="14319808" wp14:editId="4DA21BC2">
                <wp:extent cx="1809750" cy="723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Pr="004B2E45">
            <w:rPr>
              <w:rFonts w:cstheme="minorHAnsi"/>
              <w:noProof/>
              <w:sz w:val="24"/>
              <w:szCs w:val="24"/>
              <w:lang w:val="en-GB" w:eastAsia="en-GB"/>
            </w:rPr>
            <mc:AlternateContent>
              <mc:Choice Requires="wpg">
                <w:drawing>
                  <wp:anchor distT="0" distB="0" distL="114300" distR="114300" simplePos="0" relativeHeight="251659264" behindDoc="1" locked="0" layoutInCell="1" allowOverlap="1" wp14:anchorId="5F0FCBCC" wp14:editId="7C0A47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0FCBCC"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EE9CE1" w14:textId="77777777" w:rsidR="007E115C" w:rsidRDefault="007E115C">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B2E45">
            <w:rPr>
              <w:rFonts w:cstheme="minorHAnsi"/>
              <w:noProof/>
              <w:sz w:val="24"/>
              <w:szCs w:val="24"/>
              <w:lang w:val="en-GB" w:eastAsia="en-GB"/>
            </w:rPr>
            <mc:AlternateContent>
              <mc:Choice Requires="wps">
                <w:drawing>
                  <wp:anchor distT="0" distB="0" distL="114300" distR="114300" simplePos="0" relativeHeight="251661312" behindDoc="0" locked="0" layoutInCell="1" allowOverlap="1" wp14:anchorId="316B6C6B" wp14:editId="012B18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2B36A" w14:textId="77777777" w:rsidR="007E115C" w:rsidRDefault="00941C3B">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Emanuel SanchesLopes (P151595)</w:t>
                                    </w:r>
                                  </w:sdtContent>
                                </w:sdt>
                              </w:p>
                              <w:p w14:paraId="2399C140" w14:textId="77777777" w:rsidR="007E115C" w:rsidRDefault="00941C3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6B6C6B"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5B2B36A" w14:textId="77777777" w:rsidR="007E115C" w:rsidRDefault="00941C3B">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115C">
                                <w:rPr>
                                  <w:color w:val="5B9BD5" w:themeColor="accent1"/>
                                  <w:sz w:val="26"/>
                                  <w:szCs w:val="26"/>
                                </w:rPr>
                                <w:t>Emanuel SanchesLopes (P151595)</w:t>
                              </w:r>
                            </w:sdtContent>
                          </w:sdt>
                        </w:p>
                        <w:p w14:paraId="2399C140" w14:textId="77777777" w:rsidR="007E115C" w:rsidRDefault="00941C3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115C">
                                <w:rPr>
                                  <w:caps/>
                                  <w:color w:val="595959" w:themeColor="text1" w:themeTint="A6"/>
                                  <w:sz w:val="20"/>
                                  <w:szCs w:val="20"/>
                                </w:rPr>
                                <w:t>University of Wales Trinity Saint David</w:t>
                              </w:r>
                            </w:sdtContent>
                          </w:sdt>
                        </w:p>
                      </w:txbxContent>
                    </v:textbox>
                    <w10:wrap anchorx="page" anchory="page"/>
                  </v:shape>
                </w:pict>
              </mc:Fallback>
            </mc:AlternateContent>
          </w:r>
        </w:p>
        <w:p w14:paraId="4AF615A8" w14:textId="77777777" w:rsidR="007E115C" w:rsidRPr="004B2E45" w:rsidRDefault="007E115C" w:rsidP="004B2E45">
          <w:pPr>
            <w:spacing w:line="276" w:lineRule="auto"/>
            <w:jc w:val="both"/>
            <w:rPr>
              <w:rFonts w:cstheme="minorHAnsi"/>
              <w:sz w:val="24"/>
              <w:szCs w:val="24"/>
            </w:rPr>
          </w:pPr>
          <w:r w:rsidRPr="004B2E45">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D65C7E0" wp14:editId="7ED24469">
                    <wp:simplePos x="0" y="0"/>
                    <wp:positionH relativeFrom="page">
                      <wp:posOffset>3171825</wp:posOffset>
                    </wp:positionH>
                    <wp:positionV relativeFrom="page">
                      <wp:posOffset>1866900</wp:posOffset>
                    </wp:positionV>
                    <wp:extent cx="3657600" cy="29432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294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B0DD1" w14:textId="57E9F4EB" w:rsidR="007E115C" w:rsidRPr="009B295F" w:rsidRDefault="00941C3B"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17E" w:rsidRPr="00B0717E">
                                      <w:rPr>
                                        <w:rFonts w:asciiTheme="majorHAnsi" w:eastAsiaTheme="majorEastAsia" w:hAnsiTheme="majorHAnsi" w:cstheme="majorHAnsi"/>
                                        <w:b/>
                                        <w:color w:val="262626" w:themeColor="text1" w:themeTint="D9"/>
                                        <w:sz w:val="52"/>
                                        <w:szCs w:val="52"/>
                                      </w:rPr>
                                      <w:t xml:space="preserve">Procurement strategies </w:t>
                                    </w:r>
                                    <w:r w:rsidR="00B0717E">
                                      <w:rPr>
                                        <w:rFonts w:asciiTheme="majorHAnsi" w:eastAsiaTheme="majorEastAsia" w:hAnsiTheme="majorHAnsi" w:cstheme="majorHAnsi"/>
                                        <w:b/>
                                        <w:color w:val="262626" w:themeColor="text1" w:themeTint="D9"/>
                                        <w:sz w:val="52"/>
                                        <w:szCs w:val="52"/>
                                      </w:rPr>
                                      <w:t xml:space="preserve">&amp; </w:t>
                                    </w:r>
                                    <w:proofErr w:type="spellStart"/>
                                    <w:r w:rsidR="00B0717E" w:rsidRPr="00B0717E">
                                      <w:rPr>
                                        <w:rFonts w:asciiTheme="majorHAnsi" w:eastAsiaTheme="majorEastAsia" w:hAnsiTheme="majorHAnsi" w:cstheme="majorHAnsi"/>
                                        <w:b/>
                                        <w:color w:val="262626" w:themeColor="text1" w:themeTint="D9"/>
                                        <w:sz w:val="52"/>
                                        <w:szCs w:val="52"/>
                                      </w:rPr>
                                      <w:t>Kraljik</w:t>
                                    </w:r>
                                    <w:proofErr w:type="spellEnd"/>
                                    <w:r w:rsidR="00B0717E" w:rsidRPr="00B0717E">
                                      <w:rPr>
                                        <w:rFonts w:asciiTheme="majorHAnsi" w:eastAsiaTheme="majorEastAsia" w:hAnsiTheme="majorHAnsi" w:cstheme="majorHAnsi"/>
                                        <w:b/>
                                        <w:color w:val="262626" w:themeColor="text1" w:themeTint="D9"/>
                                        <w:sz w:val="52"/>
                                        <w:szCs w:val="52"/>
                                      </w:rPr>
                                      <w:t xml:space="preserve"> Matrix</w:t>
                                    </w:r>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0C8A2A1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HND/BSc</w:t>
                                </w:r>
                                <w:r w:rsidR="000540C8">
                                  <w:rPr>
                                    <w:rFonts w:asciiTheme="majorHAnsi" w:hAnsiTheme="majorHAnsi" w:cstheme="majorHAnsi"/>
                                    <w:color w:val="404040" w:themeColor="text1" w:themeTint="BF"/>
                                    <w:sz w:val="32"/>
                                    <w:szCs w:val="32"/>
                                  </w:rPr>
                                  <w:t xml:space="preserve"> </w:t>
                                </w:r>
                                <w:r w:rsidRPr="009B295F">
                                  <w:rPr>
                                    <w:rFonts w:asciiTheme="majorHAnsi" w:hAnsiTheme="majorHAnsi" w:cstheme="majorHAnsi"/>
                                    <w:color w:val="404040" w:themeColor="text1" w:themeTint="BF"/>
                                    <w:sz w:val="32"/>
                                    <w:szCs w:val="32"/>
                                  </w:rPr>
                                  <w:t>(Hons) Logistics and Supply Chain Management Level 6</w:t>
                                </w:r>
                              </w:p>
                              <w:p w14:paraId="56FD0CC7" w14:textId="77777777" w:rsidR="009B17DE"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44CCE">
                                  <w:rPr>
                                    <w:rFonts w:asciiTheme="majorHAnsi" w:hAnsiTheme="majorHAnsi" w:cstheme="majorHAnsi"/>
                                    <w:color w:val="404040" w:themeColor="text1" w:themeTint="BF"/>
                                    <w:sz w:val="32"/>
                                    <w:szCs w:val="32"/>
                                  </w:rPr>
                                  <w:t>M6X01292</w:t>
                                </w:r>
                              </w:p>
                              <w:p w14:paraId="5EE52AC0" w14:textId="5E9A0D4C" w:rsidR="009B295F" w:rsidRPr="009B295F" w:rsidRDefault="009B17DE" w:rsidP="007E115C">
                                <w:pPr>
                                  <w:spacing w:before="120"/>
                                  <w:rPr>
                                    <w:rFonts w:asciiTheme="majorHAnsi" w:hAnsiTheme="majorHAnsi" w:cstheme="majorHAnsi"/>
                                    <w:color w:val="404040" w:themeColor="text1" w:themeTint="BF"/>
                                    <w:sz w:val="32"/>
                                    <w:szCs w:val="32"/>
                                  </w:rPr>
                                </w:pPr>
                                <w:r w:rsidRPr="009B17DE">
                                  <w:rPr>
                                    <w:rFonts w:asciiTheme="majorHAnsi" w:hAnsiTheme="majorHAnsi" w:cstheme="majorHAnsi"/>
                                    <w:color w:val="404040" w:themeColor="text1" w:themeTint="BF"/>
                                    <w:sz w:val="32"/>
                                    <w:szCs w:val="32"/>
                                  </w:rPr>
                                  <w:t>Lecturer: Carl Singleton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D65C7E0" id="Text Box 1" o:spid="_x0000_s1056" type="#_x0000_t202" style="position:absolute;left:0;text-align:left;margin-left:249.75pt;margin-top:147pt;width:4in;height:231.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" filled="f" stroked="f" strokeweight=".5pt">
                    <v:textbox inset="0,0,0,0">
                      <w:txbxContent>
                        <w:p w14:paraId="3B7B0DD1" w14:textId="57E9F4EB" w:rsidR="007E115C" w:rsidRPr="009B295F" w:rsidRDefault="00941C3B" w:rsidP="007E115C">
                          <w:pPr>
                            <w:pStyle w:val="NoSpacing"/>
                            <w:rPr>
                              <w:rStyle w:val="NoSpacingChar"/>
                              <w:rFonts w:asciiTheme="majorHAnsi" w:eastAsiaTheme="majorEastAsia" w:hAnsiTheme="majorHAnsi" w:cstheme="majorHAnsi"/>
                              <w:b/>
                              <w:color w:val="262626" w:themeColor="text1" w:themeTint="D9"/>
                              <w:sz w:val="72"/>
                            </w:rPr>
                          </w:pPr>
                          <w:sdt>
                            <w:sdtPr>
                              <w:rPr>
                                <w:rFonts w:asciiTheme="majorHAnsi" w:eastAsiaTheme="majorEastAsia" w:hAnsiTheme="majorHAnsi" w:cstheme="majorHAns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17E" w:rsidRPr="00B0717E">
                                <w:rPr>
                                  <w:rFonts w:asciiTheme="majorHAnsi" w:eastAsiaTheme="majorEastAsia" w:hAnsiTheme="majorHAnsi" w:cstheme="majorHAnsi"/>
                                  <w:b/>
                                  <w:color w:val="262626" w:themeColor="text1" w:themeTint="D9"/>
                                  <w:sz w:val="52"/>
                                  <w:szCs w:val="52"/>
                                </w:rPr>
                                <w:t xml:space="preserve">Procurement strategies </w:t>
                              </w:r>
                              <w:r w:rsidR="00B0717E">
                                <w:rPr>
                                  <w:rFonts w:asciiTheme="majorHAnsi" w:eastAsiaTheme="majorEastAsia" w:hAnsiTheme="majorHAnsi" w:cstheme="majorHAnsi"/>
                                  <w:b/>
                                  <w:color w:val="262626" w:themeColor="text1" w:themeTint="D9"/>
                                  <w:sz w:val="52"/>
                                  <w:szCs w:val="52"/>
                                </w:rPr>
                                <w:t xml:space="preserve">&amp; </w:t>
                              </w:r>
                              <w:proofErr w:type="spellStart"/>
                              <w:r w:rsidR="00B0717E" w:rsidRPr="00B0717E">
                                <w:rPr>
                                  <w:rFonts w:asciiTheme="majorHAnsi" w:eastAsiaTheme="majorEastAsia" w:hAnsiTheme="majorHAnsi" w:cstheme="majorHAnsi"/>
                                  <w:b/>
                                  <w:color w:val="262626" w:themeColor="text1" w:themeTint="D9"/>
                                  <w:sz w:val="52"/>
                                  <w:szCs w:val="52"/>
                                </w:rPr>
                                <w:t>Kraljik</w:t>
                              </w:r>
                              <w:proofErr w:type="spellEnd"/>
                              <w:r w:rsidR="00B0717E" w:rsidRPr="00B0717E">
                                <w:rPr>
                                  <w:rFonts w:asciiTheme="majorHAnsi" w:eastAsiaTheme="majorEastAsia" w:hAnsiTheme="majorHAnsi" w:cstheme="majorHAnsi"/>
                                  <w:b/>
                                  <w:color w:val="262626" w:themeColor="text1" w:themeTint="D9"/>
                                  <w:sz w:val="52"/>
                                  <w:szCs w:val="52"/>
                                </w:rPr>
                                <w:t xml:space="preserve"> Matrix</w:t>
                              </w:r>
                            </w:sdtContent>
                          </w:sdt>
                        </w:p>
                        <w:p w14:paraId="7ACDCEA8"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name: Emanuel </w:t>
                          </w:r>
                          <w:proofErr w:type="spellStart"/>
                          <w:r w:rsidRPr="009B295F">
                            <w:rPr>
                              <w:rFonts w:asciiTheme="majorHAnsi" w:hAnsiTheme="majorHAnsi" w:cstheme="majorHAnsi"/>
                              <w:color w:val="404040" w:themeColor="text1" w:themeTint="BF"/>
                              <w:sz w:val="32"/>
                              <w:szCs w:val="32"/>
                            </w:rPr>
                            <w:t>Sanches</w:t>
                          </w:r>
                          <w:proofErr w:type="spellEnd"/>
                          <w:r w:rsidRPr="009B295F">
                            <w:rPr>
                              <w:rFonts w:asciiTheme="majorHAnsi" w:hAnsiTheme="majorHAnsi" w:cstheme="majorHAnsi"/>
                              <w:color w:val="404040" w:themeColor="text1" w:themeTint="BF"/>
                              <w:sz w:val="32"/>
                              <w:szCs w:val="32"/>
                            </w:rPr>
                            <w:t xml:space="preserve"> Lopes </w:t>
                          </w:r>
                        </w:p>
                        <w:p w14:paraId="447E0B07" w14:textId="7777777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 xml:space="preserve">Student number: P151595 </w:t>
                          </w:r>
                        </w:p>
                        <w:p w14:paraId="3279D918" w14:textId="0C8A2A17" w:rsidR="007E115C" w:rsidRPr="009B295F"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Programme: HND/BSc</w:t>
                          </w:r>
                          <w:r w:rsidR="000540C8">
                            <w:rPr>
                              <w:rFonts w:asciiTheme="majorHAnsi" w:hAnsiTheme="majorHAnsi" w:cstheme="majorHAnsi"/>
                              <w:color w:val="404040" w:themeColor="text1" w:themeTint="BF"/>
                              <w:sz w:val="32"/>
                              <w:szCs w:val="32"/>
                            </w:rPr>
                            <w:t xml:space="preserve"> </w:t>
                          </w:r>
                          <w:r w:rsidRPr="009B295F">
                            <w:rPr>
                              <w:rFonts w:asciiTheme="majorHAnsi" w:hAnsiTheme="majorHAnsi" w:cstheme="majorHAnsi"/>
                              <w:color w:val="404040" w:themeColor="text1" w:themeTint="BF"/>
                              <w:sz w:val="32"/>
                              <w:szCs w:val="32"/>
                            </w:rPr>
                            <w:t>(Hons) Logistics and Supply Chain Management Level 6</w:t>
                          </w:r>
                        </w:p>
                        <w:p w14:paraId="56FD0CC7" w14:textId="77777777" w:rsidR="009B17DE" w:rsidRDefault="007E115C" w:rsidP="007E115C">
                          <w:pPr>
                            <w:spacing w:before="120"/>
                            <w:rPr>
                              <w:rFonts w:asciiTheme="majorHAnsi" w:hAnsiTheme="majorHAnsi" w:cstheme="majorHAnsi"/>
                              <w:color w:val="404040" w:themeColor="text1" w:themeTint="BF"/>
                              <w:sz w:val="32"/>
                              <w:szCs w:val="32"/>
                            </w:rPr>
                          </w:pPr>
                          <w:r w:rsidRPr="009B295F">
                            <w:rPr>
                              <w:rFonts w:asciiTheme="majorHAnsi" w:hAnsiTheme="majorHAnsi" w:cstheme="majorHAnsi"/>
                              <w:color w:val="404040" w:themeColor="text1" w:themeTint="BF"/>
                              <w:sz w:val="32"/>
                              <w:szCs w:val="32"/>
                            </w:rPr>
                            <w:t>Module Name and Code:</w:t>
                          </w:r>
                          <w:r w:rsidR="00844CCE">
                            <w:rPr>
                              <w:rFonts w:asciiTheme="majorHAnsi" w:hAnsiTheme="majorHAnsi" w:cstheme="majorHAnsi"/>
                              <w:color w:val="404040" w:themeColor="text1" w:themeTint="BF"/>
                              <w:sz w:val="32"/>
                              <w:szCs w:val="32"/>
                            </w:rPr>
                            <w:t>M6X01292</w:t>
                          </w:r>
                        </w:p>
                        <w:p w14:paraId="5EE52AC0" w14:textId="5E9A0D4C" w:rsidR="009B295F" w:rsidRPr="009B295F" w:rsidRDefault="009B17DE" w:rsidP="007E115C">
                          <w:pPr>
                            <w:spacing w:before="120"/>
                            <w:rPr>
                              <w:rFonts w:asciiTheme="majorHAnsi" w:hAnsiTheme="majorHAnsi" w:cstheme="majorHAnsi"/>
                              <w:color w:val="404040" w:themeColor="text1" w:themeTint="BF"/>
                              <w:sz w:val="32"/>
                              <w:szCs w:val="32"/>
                            </w:rPr>
                          </w:pPr>
                          <w:r w:rsidRPr="009B17DE">
                            <w:rPr>
                              <w:rFonts w:asciiTheme="majorHAnsi" w:hAnsiTheme="majorHAnsi" w:cstheme="majorHAnsi"/>
                              <w:color w:val="404040" w:themeColor="text1" w:themeTint="BF"/>
                              <w:sz w:val="32"/>
                              <w:szCs w:val="32"/>
                            </w:rPr>
                            <w:t>Lecturer: Carl Singleton</w:t>
                          </w:r>
                        </w:p>
                      </w:txbxContent>
                    </v:textbox>
                    <w10:wrap anchorx="page" anchory="page"/>
                  </v:shape>
                </w:pict>
              </mc:Fallback>
            </mc:AlternateContent>
          </w:r>
          <w:r w:rsidRPr="004B2E45">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1410574544"/>
        <w:docPartObj>
          <w:docPartGallery w:val="Table of Contents"/>
          <w:docPartUnique/>
        </w:docPartObj>
      </w:sdtPr>
      <w:sdtEndPr>
        <w:rPr>
          <w:b/>
          <w:bCs/>
          <w:noProof/>
        </w:rPr>
      </w:sdtEndPr>
      <w:sdtContent>
        <w:p w14:paraId="5DA9AFE3" w14:textId="77777777" w:rsidR="006E1CBA" w:rsidRPr="004B2E45" w:rsidRDefault="006E1CBA" w:rsidP="004B2E45">
          <w:pPr>
            <w:pStyle w:val="TOCHeading"/>
            <w:spacing w:line="276" w:lineRule="auto"/>
            <w:jc w:val="both"/>
            <w:rPr>
              <w:rFonts w:asciiTheme="minorHAnsi" w:hAnsiTheme="minorHAnsi" w:cstheme="minorHAnsi"/>
              <w:sz w:val="24"/>
              <w:szCs w:val="24"/>
            </w:rPr>
          </w:pPr>
          <w:r w:rsidRPr="004B2E45">
            <w:rPr>
              <w:rFonts w:asciiTheme="minorHAnsi" w:hAnsiTheme="minorHAnsi" w:cstheme="minorHAnsi"/>
              <w:sz w:val="24"/>
              <w:szCs w:val="24"/>
            </w:rPr>
            <w:t>Contents</w:t>
          </w:r>
        </w:p>
        <w:p w14:paraId="1BECA648" w14:textId="7CF24DC8" w:rsidR="00260EF5" w:rsidRDefault="006E1CBA">
          <w:pPr>
            <w:pStyle w:val="TOC1"/>
            <w:tabs>
              <w:tab w:val="right" w:leader="dot" w:pos="9016"/>
            </w:tabs>
            <w:rPr>
              <w:rFonts w:eastAsiaTheme="minorEastAsia"/>
              <w:noProof/>
              <w:lang w:eastAsia="en-GB"/>
            </w:rPr>
          </w:pPr>
          <w:r w:rsidRPr="004B2E45">
            <w:rPr>
              <w:rFonts w:cstheme="minorHAnsi"/>
              <w:b/>
              <w:bCs/>
              <w:noProof/>
              <w:sz w:val="24"/>
              <w:szCs w:val="24"/>
            </w:rPr>
            <w:fldChar w:fldCharType="begin"/>
          </w:r>
          <w:r w:rsidRPr="004B2E45">
            <w:rPr>
              <w:rFonts w:cstheme="minorHAnsi"/>
              <w:b/>
              <w:bCs/>
              <w:noProof/>
              <w:sz w:val="24"/>
              <w:szCs w:val="24"/>
            </w:rPr>
            <w:instrText xml:space="preserve"> TOC \o "1-3" \h \z \u </w:instrText>
          </w:r>
          <w:r w:rsidRPr="004B2E45">
            <w:rPr>
              <w:rFonts w:cstheme="minorHAnsi"/>
              <w:b/>
              <w:bCs/>
              <w:noProof/>
              <w:sz w:val="24"/>
              <w:szCs w:val="24"/>
            </w:rPr>
            <w:fldChar w:fldCharType="separate"/>
          </w:r>
          <w:hyperlink w:anchor="_Toc3833976" w:history="1">
            <w:r w:rsidR="00260EF5" w:rsidRPr="00960121">
              <w:rPr>
                <w:rStyle w:val="Hyperlink"/>
                <w:noProof/>
              </w:rPr>
              <w:t>1.Introduction</w:t>
            </w:r>
            <w:r w:rsidR="00260EF5">
              <w:rPr>
                <w:noProof/>
                <w:webHidden/>
              </w:rPr>
              <w:tab/>
            </w:r>
            <w:r w:rsidR="00260EF5">
              <w:rPr>
                <w:noProof/>
                <w:webHidden/>
              </w:rPr>
              <w:fldChar w:fldCharType="begin"/>
            </w:r>
            <w:r w:rsidR="00260EF5">
              <w:rPr>
                <w:noProof/>
                <w:webHidden/>
              </w:rPr>
              <w:instrText xml:space="preserve"> PAGEREF _Toc3833976 \h </w:instrText>
            </w:r>
            <w:r w:rsidR="00260EF5">
              <w:rPr>
                <w:noProof/>
                <w:webHidden/>
              </w:rPr>
            </w:r>
            <w:r w:rsidR="00260EF5">
              <w:rPr>
                <w:noProof/>
                <w:webHidden/>
              </w:rPr>
              <w:fldChar w:fldCharType="separate"/>
            </w:r>
            <w:r w:rsidR="00260EF5">
              <w:rPr>
                <w:noProof/>
                <w:webHidden/>
              </w:rPr>
              <w:t>2</w:t>
            </w:r>
            <w:r w:rsidR="00260EF5">
              <w:rPr>
                <w:noProof/>
                <w:webHidden/>
              </w:rPr>
              <w:fldChar w:fldCharType="end"/>
            </w:r>
          </w:hyperlink>
        </w:p>
        <w:p w14:paraId="60B3CF3A" w14:textId="14BD9547" w:rsidR="00260EF5" w:rsidRDefault="00941C3B">
          <w:pPr>
            <w:pStyle w:val="TOC1"/>
            <w:tabs>
              <w:tab w:val="right" w:leader="dot" w:pos="9016"/>
            </w:tabs>
            <w:rPr>
              <w:rFonts w:eastAsiaTheme="minorEastAsia"/>
              <w:noProof/>
              <w:lang w:eastAsia="en-GB"/>
            </w:rPr>
          </w:pPr>
          <w:hyperlink w:anchor="_Toc3833977" w:history="1">
            <w:r w:rsidR="00260EF5" w:rsidRPr="00960121">
              <w:rPr>
                <w:rStyle w:val="Hyperlink"/>
                <w:noProof/>
              </w:rPr>
              <w:t>1.2 The History of Procurement</w:t>
            </w:r>
            <w:r w:rsidR="00260EF5">
              <w:rPr>
                <w:noProof/>
                <w:webHidden/>
              </w:rPr>
              <w:tab/>
            </w:r>
            <w:r w:rsidR="00260EF5">
              <w:rPr>
                <w:noProof/>
                <w:webHidden/>
              </w:rPr>
              <w:fldChar w:fldCharType="begin"/>
            </w:r>
            <w:r w:rsidR="00260EF5">
              <w:rPr>
                <w:noProof/>
                <w:webHidden/>
              </w:rPr>
              <w:instrText xml:space="preserve"> PAGEREF _Toc3833977 \h </w:instrText>
            </w:r>
            <w:r w:rsidR="00260EF5">
              <w:rPr>
                <w:noProof/>
                <w:webHidden/>
              </w:rPr>
            </w:r>
            <w:r w:rsidR="00260EF5">
              <w:rPr>
                <w:noProof/>
                <w:webHidden/>
              </w:rPr>
              <w:fldChar w:fldCharType="separate"/>
            </w:r>
            <w:r w:rsidR="00260EF5">
              <w:rPr>
                <w:noProof/>
                <w:webHidden/>
              </w:rPr>
              <w:t>2</w:t>
            </w:r>
            <w:r w:rsidR="00260EF5">
              <w:rPr>
                <w:noProof/>
                <w:webHidden/>
              </w:rPr>
              <w:fldChar w:fldCharType="end"/>
            </w:r>
          </w:hyperlink>
        </w:p>
        <w:p w14:paraId="6D21D150" w14:textId="2B09F541" w:rsidR="00260EF5" w:rsidRDefault="00941C3B">
          <w:pPr>
            <w:pStyle w:val="TOC1"/>
            <w:tabs>
              <w:tab w:val="right" w:leader="dot" w:pos="9016"/>
            </w:tabs>
            <w:rPr>
              <w:rFonts w:eastAsiaTheme="minorEastAsia"/>
              <w:noProof/>
              <w:lang w:eastAsia="en-GB"/>
            </w:rPr>
          </w:pPr>
          <w:hyperlink w:anchor="_Toc3833978" w:history="1">
            <w:r w:rsidR="00260EF5" w:rsidRPr="00960121">
              <w:rPr>
                <w:rStyle w:val="Hyperlink"/>
                <w:noProof/>
              </w:rPr>
              <w:t>2.Procurement</w:t>
            </w:r>
            <w:r w:rsidR="00260EF5">
              <w:rPr>
                <w:noProof/>
                <w:webHidden/>
              </w:rPr>
              <w:tab/>
            </w:r>
            <w:r w:rsidR="00260EF5">
              <w:rPr>
                <w:noProof/>
                <w:webHidden/>
              </w:rPr>
              <w:fldChar w:fldCharType="begin"/>
            </w:r>
            <w:r w:rsidR="00260EF5">
              <w:rPr>
                <w:noProof/>
                <w:webHidden/>
              </w:rPr>
              <w:instrText xml:space="preserve"> PAGEREF _Toc3833978 \h </w:instrText>
            </w:r>
            <w:r w:rsidR="00260EF5">
              <w:rPr>
                <w:noProof/>
                <w:webHidden/>
              </w:rPr>
            </w:r>
            <w:r w:rsidR="00260EF5">
              <w:rPr>
                <w:noProof/>
                <w:webHidden/>
              </w:rPr>
              <w:fldChar w:fldCharType="separate"/>
            </w:r>
            <w:r w:rsidR="00260EF5">
              <w:rPr>
                <w:noProof/>
                <w:webHidden/>
              </w:rPr>
              <w:t>3</w:t>
            </w:r>
            <w:r w:rsidR="00260EF5">
              <w:rPr>
                <w:noProof/>
                <w:webHidden/>
              </w:rPr>
              <w:fldChar w:fldCharType="end"/>
            </w:r>
          </w:hyperlink>
        </w:p>
        <w:p w14:paraId="4567E3D2" w14:textId="0AF1F85F" w:rsidR="00260EF5" w:rsidRDefault="00941C3B">
          <w:pPr>
            <w:pStyle w:val="TOC1"/>
            <w:tabs>
              <w:tab w:val="right" w:leader="dot" w:pos="9016"/>
            </w:tabs>
            <w:rPr>
              <w:rFonts w:eastAsiaTheme="minorEastAsia"/>
              <w:noProof/>
              <w:lang w:eastAsia="en-GB"/>
            </w:rPr>
          </w:pPr>
          <w:hyperlink w:anchor="_Toc3833979" w:history="1">
            <w:r w:rsidR="00260EF5" w:rsidRPr="00960121">
              <w:rPr>
                <w:rStyle w:val="Hyperlink"/>
                <w:noProof/>
              </w:rPr>
              <w:t>3.The scope of Procurement</w:t>
            </w:r>
            <w:r w:rsidR="00260EF5">
              <w:rPr>
                <w:noProof/>
                <w:webHidden/>
              </w:rPr>
              <w:tab/>
            </w:r>
            <w:r w:rsidR="00260EF5">
              <w:rPr>
                <w:noProof/>
                <w:webHidden/>
              </w:rPr>
              <w:fldChar w:fldCharType="begin"/>
            </w:r>
            <w:r w:rsidR="00260EF5">
              <w:rPr>
                <w:noProof/>
                <w:webHidden/>
              </w:rPr>
              <w:instrText xml:space="preserve"> PAGEREF _Toc3833979 \h </w:instrText>
            </w:r>
            <w:r w:rsidR="00260EF5">
              <w:rPr>
                <w:noProof/>
                <w:webHidden/>
              </w:rPr>
            </w:r>
            <w:r w:rsidR="00260EF5">
              <w:rPr>
                <w:noProof/>
                <w:webHidden/>
              </w:rPr>
              <w:fldChar w:fldCharType="separate"/>
            </w:r>
            <w:r w:rsidR="00260EF5">
              <w:rPr>
                <w:noProof/>
                <w:webHidden/>
              </w:rPr>
              <w:t>3</w:t>
            </w:r>
            <w:r w:rsidR="00260EF5">
              <w:rPr>
                <w:noProof/>
                <w:webHidden/>
              </w:rPr>
              <w:fldChar w:fldCharType="end"/>
            </w:r>
          </w:hyperlink>
        </w:p>
        <w:p w14:paraId="3D9BCF93" w14:textId="097CFC3C" w:rsidR="00260EF5" w:rsidRDefault="00941C3B">
          <w:pPr>
            <w:pStyle w:val="TOC1"/>
            <w:tabs>
              <w:tab w:val="right" w:leader="dot" w:pos="9016"/>
            </w:tabs>
            <w:rPr>
              <w:rFonts w:eastAsiaTheme="minorEastAsia"/>
              <w:noProof/>
              <w:lang w:eastAsia="en-GB"/>
            </w:rPr>
          </w:pPr>
          <w:hyperlink w:anchor="_Toc3833980" w:history="1">
            <w:r w:rsidR="00260EF5" w:rsidRPr="00960121">
              <w:rPr>
                <w:rStyle w:val="Hyperlink"/>
                <w:noProof/>
              </w:rPr>
              <w:t>4.Obtain value-for-money with the 3 E, s:</w:t>
            </w:r>
            <w:r w:rsidR="00260EF5">
              <w:rPr>
                <w:noProof/>
                <w:webHidden/>
              </w:rPr>
              <w:tab/>
            </w:r>
            <w:r w:rsidR="00260EF5">
              <w:rPr>
                <w:noProof/>
                <w:webHidden/>
              </w:rPr>
              <w:fldChar w:fldCharType="begin"/>
            </w:r>
            <w:r w:rsidR="00260EF5">
              <w:rPr>
                <w:noProof/>
                <w:webHidden/>
              </w:rPr>
              <w:instrText xml:space="preserve"> PAGEREF _Toc3833980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1D76FD8A" w14:textId="604A0136" w:rsidR="00260EF5" w:rsidRDefault="00941C3B">
          <w:pPr>
            <w:pStyle w:val="TOC1"/>
            <w:tabs>
              <w:tab w:val="right" w:leader="dot" w:pos="9016"/>
            </w:tabs>
            <w:rPr>
              <w:rFonts w:eastAsiaTheme="minorEastAsia"/>
              <w:noProof/>
              <w:lang w:eastAsia="en-GB"/>
            </w:rPr>
          </w:pPr>
          <w:hyperlink w:anchor="_Toc3833981" w:history="1">
            <w:r w:rsidR="00260EF5" w:rsidRPr="00960121">
              <w:rPr>
                <w:rStyle w:val="Hyperlink"/>
                <w:noProof/>
              </w:rPr>
              <w:t>5.Kraljik Matrix</w:t>
            </w:r>
            <w:r w:rsidR="00260EF5">
              <w:rPr>
                <w:noProof/>
                <w:webHidden/>
              </w:rPr>
              <w:tab/>
            </w:r>
            <w:r w:rsidR="00260EF5">
              <w:rPr>
                <w:noProof/>
                <w:webHidden/>
              </w:rPr>
              <w:fldChar w:fldCharType="begin"/>
            </w:r>
            <w:r w:rsidR="00260EF5">
              <w:rPr>
                <w:noProof/>
                <w:webHidden/>
              </w:rPr>
              <w:instrText xml:space="preserve"> PAGEREF _Toc3833981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78E96761" w14:textId="00EBB445" w:rsidR="00260EF5" w:rsidRDefault="00941C3B">
          <w:pPr>
            <w:pStyle w:val="TOC1"/>
            <w:tabs>
              <w:tab w:val="right" w:leader="dot" w:pos="9016"/>
            </w:tabs>
            <w:rPr>
              <w:rFonts w:eastAsiaTheme="minorEastAsia"/>
              <w:noProof/>
              <w:lang w:eastAsia="en-GB"/>
            </w:rPr>
          </w:pPr>
          <w:hyperlink w:anchor="_Toc3833982" w:history="1">
            <w:r w:rsidR="00260EF5" w:rsidRPr="00960121">
              <w:rPr>
                <w:rStyle w:val="Hyperlink"/>
                <w:noProof/>
              </w:rPr>
              <w:t>5.1 Strategic items (supplier controls) – Supply management</w:t>
            </w:r>
            <w:r w:rsidR="00260EF5">
              <w:rPr>
                <w:noProof/>
                <w:webHidden/>
              </w:rPr>
              <w:tab/>
            </w:r>
            <w:r w:rsidR="00260EF5">
              <w:rPr>
                <w:noProof/>
                <w:webHidden/>
              </w:rPr>
              <w:fldChar w:fldCharType="begin"/>
            </w:r>
            <w:r w:rsidR="00260EF5">
              <w:rPr>
                <w:noProof/>
                <w:webHidden/>
              </w:rPr>
              <w:instrText xml:space="preserve"> PAGEREF _Toc3833982 \h </w:instrText>
            </w:r>
            <w:r w:rsidR="00260EF5">
              <w:rPr>
                <w:noProof/>
                <w:webHidden/>
              </w:rPr>
            </w:r>
            <w:r w:rsidR="00260EF5">
              <w:rPr>
                <w:noProof/>
                <w:webHidden/>
              </w:rPr>
              <w:fldChar w:fldCharType="separate"/>
            </w:r>
            <w:r w:rsidR="00260EF5">
              <w:rPr>
                <w:noProof/>
                <w:webHidden/>
              </w:rPr>
              <w:t>4</w:t>
            </w:r>
            <w:r w:rsidR="00260EF5">
              <w:rPr>
                <w:noProof/>
                <w:webHidden/>
              </w:rPr>
              <w:fldChar w:fldCharType="end"/>
            </w:r>
          </w:hyperlink>
        </w:p>
        <w:p w14:paraId="2D2FE2AF" w14:textId="568DD50E" w:rsidR="00260EF5" w:rsidRDefault="00941C3B">
          <w:pPr>
            <w:pStyle w:val="TOC1"/>
            <w:tabs>
              <w:tab w:val="right" w:leader="dot" w:pos="9016"/>
            </w:tabs>
            <w:rPr>
              <w:rFonts w:eastAsiaTheme="minorEastAsia"/>
              <w:noProof/>
              <w:lang w:eastAsia="en-GB"/>
            </w:rPr>
          </w:pPr>
          <w:hyperlink w:anchor="_Toc3833983" w:history="1">
            <w:r w:rsidR="00260EF5" w:rsidRPr="00960121">
              <w:rPr>
                <w:rStyle w:val="Hyperlink"/>
                <w:noProof/>
              </w:rPr>
              <w:t>5.2 Bottleneck items (supplier controls) – Sourcing management</w:t>
            </w:r>
            <w:r w:rsidR="00260EF5">
              <w:rPr>
                <w:noProof/>
                <w:webHidden/>
              </w:rPr>
              <w:tab/>
            </w:r>
            <w:r w:rsidR="00260EF5">
              <w:rPr>
                <w:noProof/>
                <w:webHidden/>
              </w:rPr>
              <w:fldChar w:fldCharType="begin"/>
            </w:r>
            <w:r w:rsidR="00260EF5">
              <w:rPr>
                <w:noProof/>
                <w:webHidden/>
              </w:rPr>
              <w:instrText xml:space="preserve"> PAGEREF _Toc3833983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21182386" w14:textId="2BABE566" w:rsidR="00260EF5" w:rsidRDefault="00941C3B">
          <w:pPr>
            <w:pStyle w:val="TOC1"/>
            <w:tabs>
              <w:tab w:val="right" w:leader="dot" w:pos="9016"/>
            </w:tabs>
            <w:rPr>
              <w:rFonts w:eastAsiaTheme="minorEastAsia"/>
              <w:noProof/>
              <w:lang w:eastAsia="en-GB"/>
            </w:rPr>
          </w:pPr>
          <w:hyperlink w:anchor="_Toc3833984" w:history="1">
            <w:r w:rsidR="00260EF5" w:rsidRPr="00960121">
              <w:rPr>
                <w:rStyle w:val="Hyperlink"/>
                <w:noProof/>
              </w:rPr>
              <w:t>5.3 Leverage items (buyer controls) – Material management</w:t>
            </w:r>
            <w:r w:rsidR="00260EF5">
              <w:rPr>
                <w:noProof/>
                <w:webHidden/>
              </w:rPr>
              <w:tab/>
            </w:r>
            <w:r w:rsidR="00260EF5">
              <w:rPr>
                <w:noProof/>
                <w:webHidden/>
              </w:rPr>
              <w:fldChar w:fldCharType="begin"/>
            </w:r>
            <w:r w:rsidR="00260EF5">
              <w:rPr>
                <w:noProof/>
                <w:webHidden/>
              </w:rPr>
              <w:instrText xml:space="preserve"> PAGEREF _Toc3833984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36179E40" w14:textId="4E7E5413" w:rsidR="00260EF5" w:rsidRDefault="00941C3B">
          <w:pPr>
            <w:pStyle w:val="TOC1"/>
            <w:tabs>
              <w:tab w:val="right" w:leader="dot" w:pos="9016"/>
            </w:tabs>
            <w:rPr>
              <w:rFonts w:eastAsiaTheme="minorEastAsia"/>
              <w:noProof/>
              <w:lang w:eastAsia="en-GB"/>
            </w:rPr>
          </w:pPr>
          <w:hyperlink w:anchor="_Toc3833985" w:history="1">
            <w:r w:rsidR="00260EF5" w:rsidRPr="00960121">
              <w:rPr>
                <w:rStyle w:val="Hyperlink"/>
                <w:noProof/>
              </w:rPr>
              <w:t>5.4 Non-Critical items (buyer controls) – Purchase management</w:t>
            </w:r>
            <w:r w:rsidR="00260EF5">
              <w:rPr>
                <w:noProof/>
                <w:webHidden/>
              </w:rPr>
              <w:tab/>
            </w:r>
            <w:r w:rsidR="00260EF5">
              <w:rPr>
                <w:noProof/>
                <w:webHidden/>
              </w:rPr>
              <w:fldChar w:fldCharType="begin"/>
            </w:r>
            <w:r w:rsidR="00260EF5">
              <w:rPr>
                <w:noProof/>
                <w:webHidden/>
              </w:rPr>
              <w:instrText xml:space="preserve"> PAGEREF _Toc3833985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431EDD88" w14:textId="55DE31BE" w:rsidR="00260EF5" w:rsidRDefault="00941C3B">
          <w:pPr>
            <w:pStyle w:val="TOC1"/>
            <w:tabs>
              <w:tab w:val="right" w:leader="dot" w:pos="9016"/>
            </w:tabs>
            <w:rPr>
              <w:rFonts w:eastAsiaTheme="minorEastAsia"/>
              <w:noProof/>
              <w:lang w:eastAsia="en-GB"/>
            </w:rPr>
          </w:pPr>
          <w:hyperlink w:anchor="_Toc3833986" w:history="1">
            <w:r w:rsidR="00260EF5" w:rsidRPr="00960121">
              <w:rPr>
                <w:rStyle w:val="Hyperlink"/>
                <w:noProof/>
              </w:rPr>
              <w:t>6.An analysis of Toyota procurement strategy, using Kraljic’s Supply Matrix, 2000 – 2010</w:t>
            </w:r>
            <w:r w:rsidR="00260EF5">
              <w:rPr>
                <w:noProof/>
                <w:webHidden/>
              </w:rPr>
              <w:tab/>
            </w:r>
            <w:r w:rsidR="00260EF5">
              <w:rPr>
                <w:noProof/>
                <w:webHidden/>
              </w:rPr>
              <w:fldChar w:fldCharType="begin"/>
            </w:r>
            <w:r w:rsidR="00260EF5">
              <w:rPr>
                <w:noProof/>
                <w:webHidden/>
              </w:rPr>
              <w:instrText xml:space="preserve"> PAGEREF _Toc3833986 \h </w:instrText>
            </w:r>
            <w:r w:rsidR="00260EF5">
              <w:rPr>
                <w:noProof/>
                <w:webHidden/>
              </w:rPr>
            </w:r>
            <w:r w:rsidR="00260EF5">
              <w:rPr>
                <w:noProof/>
                <w:webHidden/>
              </w:rPr>
              <w:fldChar w:fldCharType="separate"/>
            </w:r>
            <w:r w:rsidR="00260EF5">
              <w:rPr>
                <w:noProof/>
                <w:webHidden/>
              </w:rPr>
              <w:t>5</w:t>
            </w:r>
            <w:r w:rsidR="00260EF5">
              <w:rPr>
                <w:noProof/>
                <w:webHidden/>
              </w:rPr>
              <w:fldChar w:fldCharType="end"/>
            </w:r>
          </w:hyperlink>
        </w:p>
        <w:p w14:paraId="122593E9" w14:textId="7F0B5E05" w:rsidR="00260EF5" w:rsidRDefault="00941C3B">
          <w:pPr>
            <w:pStyle w:val="TOC1"/>
            <w:tabs>
              <w:tab w:val="right" w:leader="dot" w:pos="9016"/>
            </w:tabs>
            <w:rPr>
              <w:rFonts w:eastAsiaTheme="minorEastAsia"/>
              <w:noProof/>
              <w:lang w:eastAsia="en-GB"/>
            </w:rPr>
          </w:pPr>
          <w:hyperlink w:anchor="_Toc3833987" w:history="1">
            <w:r w:rsidR="00260EF5" w:rsidRPr="00960121">
              <w:rPr>
                <w:rStyle w:val="Hyperlink"/>
                <w:noProof/>
              </w:rPr>
              <w:t>6.1 Toyota operates four-tier supplier classifications: Tier-one, Tier -two, Tier-three and Tier – four.</w:t>
            </w:r>
            <w:r w:rsidR="00260EF5">
              <w:rPr>
                <w:noProof/>
                <w:webHidden/>
              </w:rPr>
              <w:tab/>
            </w:r>
            <w:r w:rsidR="00260EF5">
              <w:rPr>
                <w:noProof/>
                <w:webHidden/>
              </w:rPr>
              <w:fldChar w:fldCharType="begin"/>
            </w:r>
            <w:r w:rsidR="00260EF5">
              <w:rPr>
                <w:noProof/>
                <w:webHidden/>
              </w:rPr>
              <w:instrText xml:space="preserve"> PAGEREF _Toc3833987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46A7FB88" w14:textId="141E0593" w:rsidR="00260EF5" w:rsidRDefault="00941C3B">
          <w:pPr>
            <w:pStyle w:val="TOC1"/>
            <w:tabs>
              <w:tab w:val="right" w:leader="dot" w:pos="9016"/>
            </w:tabs>
            <w:rPr>
              <w:rFonts w:eastAsiaTheme="minorEastAsia"/>
              <w:noProof/>
              <w:lang w:eastAsia="en-GB"/>
            </w:rPr>
          </w:pPr>
          <w:hyperlink w:anchor="_Toc3833988" w:history="1">
            <w:r w:rsidR="00260EF5" w:rsidRPr="00960121">
              <w:rPr>
                <w:rStyle w:val="Hyperlink"/>
                <w:noProof/>
              </w:rPr>
              <w:t>6.2 Tier -one classification</w:t>
            </w:r>
            <w:r w:rsidR="00260EF5">
              <w:rPr>
                <w:noProof/>
                <w:webHidden/>
              </w:rPr>
              <w:tab/>
            </w:r>
            <w:r w:rsidR="00260EF5">
              <w:rPr>
                <w:noProof/>
                <w:webHidden/>
              </w:rPr>
              <w:fldChar w:fldCharType="begin"/>
            </w:r>
            <w:r w:rsidR="00260EF5">
              <w:rPr>
                <w:noProof/>
                <w:webHidden/>
              </w:rPr>
              <w:instrText xml:space="preserve"> PAGEREF _Toc3833988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3569587D" w14:textId="02840DDD" w:rsidR="00260EF5" w:rsidRDefault="00941C3B">
          <w:pPr>
            <w:pStyle w:val="TOC1"/>
            <w:tabs>
              <w:tab w:val="right" w:leader="dot" w:pos="9016"/>
            </w:tabs>
            <w:rPr>
              <w:rFonts w:eastAsiaTheme="minorEastAsia"/>
              <w:noProof/>
              <w:lang w:eastAsia="en-GB"/>
            </w:rPr>
          </w:pPr>
          <w:hyperlink w:anchor="_Toc3833989" w:history="1">
            <w:r w:rsidR="00260EF5" w:rsidRPr="00960121">
              <w:rPr>
                <w:rStyle w:val="Hyperlink"/>
                <w:noProof/>
              </w:rPr>
              <w:t>6.3 Tier -two classification</w:t>
            </w:r>
            <w:r w:rsidR="00260EF5">
              <w:rPr>
                <w:noProof/>
                <w:webHidden/>
              </w:rPr>
              <w:tab/>
            </w:r>
            <w:r w:rsidR="00260EF5">
              <w:rPr>
                <w:noProof/>
                <w:webHidden/>
              </w:rPr>
              <w:fldChar w:fldCharType="begin"/>
            </w:r>
            <w:r w:rsidR="00260EF5">
              <w:rPr>
                <w:noProof/>
                <w:webHidden/>
              </w:rPr>
              <w:instrText xml:space="preserve"> PAGEREF _Toc3833989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25748336" w14:textId="1535B464" w:rsidR="00260EF5" w:rsidRDefault="00941C3B">
          <w:pPr>
            <w:pStyle w:val="TOC1"/>
            <w:tabs>
              <w:tab w:val="right" w:leader="dot" w:pos="9016"/>
            </w:tabs>
            <w:rPr>
              <w:rFonts w:eastAsiaTheme="minorEastAsia"/>
              <w:noProof/>
              <w:lang w:eastAsia="en-GB"/>
            </w:rPr>
          </w:pPr>
          <w:hyperlink w:anchor="_Toc3833990" w:history="1">
            <w:r w:rsidR="00260EF5" w:rsidRPr="00960121">
              <w:rPr>
                <w:rStyle w:val="Hyperlink"/>
                <w:noProof/>
              </w:rPr>
              <w:t>6.4 Tier -three classification</w:t>
            </w:r>
            <w:r w:rsidR="00260EF5">
              <w:rPr>
                <w:noProof/>
                <w:webHidden/>
              </w:rPr>
              <w:tab/>
            </w:r>
            <w:r w:rsidR="00260EF5">
              <w:rPr>
                <w:noProof/>
                <w:webHidden/>
              </w:rPr>
              <w:fldChar w:fldCharType="begin"/>
            </w:r>
            <w:r w:rsidR="00260EF5">
              <w:rPr>
                <w:noProof/>
                <w:webHidden/>
              </w:rPr>
              <w:instrText xml:space="preserve"> PAGEREF _Toc3833990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01DA7341" w14:textId="506BA8E7" w:rsidR="00260EF5" w:rsidRDefault="00941C3B">
          <w:pPr>
            <w:pStyle w:val="TOC1"/>
            <w:tabs>
              <w:tab w:val="right" w:leader="dot" w:pos="9016"/>
            </w:tabs>
            <w:rPr>
              <w:rFonts w:eastAsiaTheme="minorEastAsia"/>
              <w:noProof/>
              <w:lang w:eastAsia="en-GB"/>
            </w:rPr>
          </w:pPr>
          <w:hyperlink w:anchor="_Toc3833991" w:history="1">
            <w:r w:rsidR="00260EF5" w:rsidRPr="00960121">
              <w:rPr>
                <w:rStyle w:val="Hyperlink"/>
                <w:noProof/>
              </w:rPr>
              <w:t>6.5 Tier –four classification</w:t>
            </w:r>
            <w:r w:rsidR="00260EF5">
              <w:rPr>
                <w:noProof/>
                <w:webHidden/>
              </w:rPr>
              <w:tab/>
            </w:r>
            <w:r w:rsidR="00260EF5">
              <w:rPr>
                <w:noProof/>
                <w:webHidden/>
              </w:rPr>
              <w:fldChar w:fldCharType="begin"/>
            </w:r>
            <w:r w:rsidR="00260EF5">
              <w:rPr>
                <w:noProof/>
                <w:webHidden/>
              </w:rPr>
              <w:instrText xml:space="preserve"> PAGEREF _Toc3833991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348446C7" w14:textId="3CC39DDB" w:rsidR="00260EF5" w:rsidRDefault="00941C3B">
          <w:pPr>
            <w:pStyle w:val="TOC1"/>
            <w:tabs>
              <w:tab w:val="right" w:leader="dot" w:pos="9016"/>
            </w:tabs>
            <w:rPr>
              <w:rFonts w:eastAsiaTheme="minorEastAsia"/>
              <w:noProof/>
              <w:lang w:eastAsia="en-GB"/>
            </w:rPr>
          </w:pPr>
          <w:hyperlink w:anchor="_Toc3833992" w:history="1">
            <w:r w:rsidR="00260EF5" w:rsidRPr="00960121">
              <w:rPr>
                <w:rStyle w:val="Hyperlink"/>
                <w:noProof/>
              </w:rPr>
              <w:t>7. CCCL21 programme</w:t>
            </w:r>
            <w:r w:rsidR="00260EF5">
              <w:rPr>
                <w:noProof/>
                <w:webHidden/>
              </w:rPr>
              <w:tab/>
            </w:r>
            <w:r w:rsidR="00260EF5">
              <w:rPr>
                <w:noProof/>
                <w:webHidden/>
              </w:rPr>
              <w:fldChar w:fldCharType="begin"/>
            </w:r>
            <w:r w:rsidR="00260EF5">
              <w:rPr>
                <w:noProof/>
                <w:webHidden/>
              </w:rPr>
              <w:instrText xml:space="preserve"> PAGEREF _Toc3833992 \h </w:instrText>
            </w:r>
            <w:r w:rsidR="00260EF5">
              <w:rPr>
                <w:noProof/>
                <w:webHidden/>
              </w:rPr>
            </w:r>
            <w:r w:rsidR="00260EF5">
              <w:rPr>
                <w:noProof/>
                <w:webHidden/>
              </w:rPr>
              <w:fldChar w:fldCharType="separate"/>
            </w:r>
            <w:r w:rsidR="00260EF5">
              <w:rPr>
                <w:noProof/>
                <w:webHidden/>
              </w:rPr>
              <w:t>6</w:t>
            </w:r>
            <w:r w:rsidR="00260EF5">
              <w:rPr>
                <w:noProof/>
                <w:webHidden/>
              </w:rPr>
              <w:fldChar w:fldCharType="end"/>
            </w:r>
          </w:hyperlink>
        </w:p>
        <w:p w14:paraId="519C02AE" w14:textId="418F3242" w:rsidR="00260EF5" w:rsidRDefault="00941C3B">
          <w:pPr>
            <w:pStyle w:val="TOC1"/>
            <w:tabs>
              <w:tab w:val="right" w:leader="dot" w:pos="9016"/>
            </w:tabs>
            <w:rPr>
              <w:rFonts w:eastAsiaTheme="minorEastAsia"/>
              <w:noProof/>
              <w:lang w:eastAsia="en-GB"/>
            </w:rPr>
          </w:pPr>
          <w:hyperlink w:anchor="_Toc3833993" w:history="1">
            <w:r w:rsidR="00260EF5" w:rsidRPr="00960121">
              <w:rPr>
                <w:rStyle w:val="Hyperlink"/>
                <w:noProof/>
              </w:rPr>
              <w:t>8. Conclusion</w:t>
            </w:r>
            <w:r w:rsidR="00260EF5">
              <w:rPr>
                <w:noProof/>
                <w:webHidden/>
              </w:rPr>
              <w:tab/>
            </w:r>
            <w:r w:rsidR="00260EF5">
              <w:rPr>
                <w:noProof/>
                <w:webHidden/>
              </w:rPr>
              <w:fldChar w:fldCharType="begin"/>
            </w:r>
            <w:r w:rsidR="00260EF5">
              <w:rPr>
                <w:noProof/>
                <w:webHidden/>
              </w:rPr>
              <w:instrText xml:space="preserve"> PAGEREF _Toc3833993 \h </w:instrText>
            </w:r>
            <w:r w:rsidR="00260EF5">
              <w:rPr>
                <w:noProof/>
                <w:webHidden/>
              </w:rPr>
            </w:r>
            <w:r w:rsidR="00260EF5">
              <w:rPr>
                <w:noProof/>
                <w:webHidden/>
              </w:rPr>
              <w:fldChar w:fldCharType="separate"/>
            </w:r>
            <w:r w:rsidR="00260EF5">
              <w:rPr>
                <w:noProof/>
                <w:webHidden/>
              </w:rPr>
              <w:t>8</w:t>
            </w:r>
            <w:r w:rsidR="00260EF5">
              <w:rPr>
                <w:noProof/>
                <w:webHidden/>
              </w:rPr>
              <w:fldChar w:fldCharType="end"/>
            </w:r>
          </w:hyperlink>
        </w:p>
        <w:p w14:paraId="691FBB81" w14:textId="7CB0157F" w:rsidR="00260EF5" w:rsidRDefault="00941C3B">
          <w:pPr>
            <w:pStyle w:val="TOC1"/>
            <w:tabs>
              <w:tab w:val="right" w:leader="dot" w:pos="9016"/>
            </w:tabs>
            <w:rPr>
              <w:rFonts w:eastAsiaTheme="minorEastAsia"/>
              <w:noProof/>
              <w:lang w:eastAsia="en-GB"/>
            </w:rPr>
          </w:pPr>
          <w:hyperlink w:anchor="_Toc3833994" w:history="1">
            <w:r w:rsidR="00260EF5" w:rsidRPr="00960121">
              <w:rPr>
                <w:rStyle w:val="Hyperlink"/>
                <w:noProof/>
              </w:rPr>
              <w:t>Bibliography</w:t>
            </w:r>
            <w:r w:rsidR="00260EF5">
              <w:rPr>
                <w:noProof/>
                <w:webHidden/>
              </w:rPr>
              <w:tab/>
            </w:r>
            <w:r w:rsidR="00260EF5">
              <w:rPr>
                <w:noProof/>
                <w:webHidden/>
              </w:rPr>
              <w:fldChar w:fldCharType="begin"/>
            </w:r>
            <w:r w:rsidR="00260EF5">
              <w:rPr>
                <w:noProof/>
                <w:webHidden/>
              </w:rPr>
              <w:instrText xml:space="preserve"> PAGEREF _Toc3833994 \h </w:instrText>
            </w:r>
            <w:r w:rsidR="00260EF5">
              <w:rPr>
                <w:noProof/>
                <w:webHidden/>
              </w:rPr>
            </w:r>
            <w:r w:rsidR="00260EF5">
              <w:rPr>
                <w:noProof/>
                <w:webHidden/>
              </w:rPr>
              <w:fldChar w:fldCharType="separate"/>
            </w:r>
            <w:r w:rsidR="00260EF5">
              <w:rPr>
                <w:noProof/>
                <w:webHidden/>
              </w:rPr>
              <w:t>9</w:t>
            </w:r>
            <w:r w:rsidR="00260EF5">
              <w:rPr>
                <w:noProof/>
                <w:webHidden/>
              </w:rPr>
              <w:fldChar w:fldCharType="end"/>
            </w:r>
          </w:hyperlink>
        </w:p>
        <w:p w14:paraId="320D732E" w14:textId="75AA28D0" w:rsidR="006E1CBA" w:rsidRPr="004B2E45" w:rsidRDefault="006E1CBA" w:rsidP="004B2E45">
          <w:pPr>
            <w:spacing w:line="276" w:lineRule="auto"/>
            <w:jc w:val="both"/>
            <w:rPr>
              <w:rFonts w:cstheme="minorHAnsi"/>
              <w:sz w:val="24"/>
              <w:szCs w:val="24"/>
            </w:rPr>
          </w:pPr>
          <w:r w:rsidRPr="004B2E45">
            <w:rPr>
              <w:rFonts w:cstheme="minorHAnsi"/>
              <w:b/>
              <w:bCs/>
              <w:noProof/>
              <w:sz w:val="24"/>
              <w:szCs w:val="24"/>
            </w:rPr>
            <w:fldChar w:fldCharType="end"/>
          </w:r>
        </w:p>
      </w:sdtContent>
    </w:sdt>
    <w:p w14:paraId="490867BA" w14:textId="77777777" w:rsidR="006E1CBA" w:rsidRPr="004B2E45" w:rsidRDefault="006E1CBA" w:rsidP="004B2E45">
      <w:pPr>
        <w:spacing w:line="276" w:lineRule="auto"/>
        <w:jc w:val="both"/>
        <w:rPr>
          <w:rFonts w:cstheme="minorHAnsi"/>
          <w:sz w:val="24"/>
          <w:szCs w:val="24"/>
        </w:rPr>
      </w:pPr>
      <w:r w:rsidRPr="004B2E45">
        <w:rPr>
          <w:rFonts w:cstheme="minorHAnsi"/>
          <w:sz w:val="24"/>
          <w:szCs w:val="24"/>
        </w:rPr>
        <w:br w:type="page"/>
      </w:r>
    </w:p>
    <w:p w14:paraId="08BB6F12" w14:textId="77777777" w:rsidR="00B05C68" w:rsidRPr="004B2E45" w:rsidRDefault="00B05C68" w:rsidP="004B2E45">
      <w:pPr>
        <w:spacing w:line="276" w:lineRule="auto"/>
        <w:jc w:val="both"/>
        <w:rPr>
          <w:rFonts w:cstheme="minorHAnsi"/>
          <w:sz w:val="24"/>
          <w:szCs w:val="24"/>
        </w:rPr>
      </w:pPr>
    </w:p>
    <w:p w14:paraId="4032DF98" w14:textId="4565BC67" w:rsidR="00A63342" w:rsidRDefault="00297157" w:rsidP="00B0717E">
      <w:pPr>
        <w:pStyle w:val="Heading1"/>
      </w:pPr>
      <w:bookmarkStart w:id="0" w:name="_Toc3833976"/>
      <w:r w:rsidRPr="00B0717E">
        <w:t>1.</w:t>
      </w:r>
      <w:r w:rsidR="007F0834" w:rsidRPr="00B0717E">
        <w:t>I</w:t>
      </w:r>
      <w:r w:rsidR="006E1CBA" w:rsidRPr="00B0717E">
        <w:t>ntroduction</w:t>
      </w:r>
      <w:bookmarkEnd w:id="0"/>
    </w:p>
    <w:p w14:paraId="6AF99DDF" w14:textId="77777777" w:rsidR="00B0717E" w:rsidRPr="00B0717E" w:rsidRDefault="00B0717E" w:rsidP="00B0717E"/>
    <w:p w14:paraId="1C6DDFD8" w14:textId="77777777" w:rsidR="00CF4CDB" w:rsidRPr="004B2E45" w:rsidRDefault="00CF4CDB" w:rsidP="004B2E45">
      <w:pPr>
        <w:spacing w:line="276" w:lineRule="auto"/>
        <w:jc w:val="both"/>
        <w:rPr>
          <w:rFonts w:cstheme="minorHAnsi"/>
          <w:sz w:val="24"/>
          <w:szCs w:val="24"/>
        </w:rPr>
      </w:pPr>
      <w:r w:rsidRPr="004B2E45">
        <w:rPr>
          <w:rFonts w:cstheme="minorHAnsi"/>
          <w:sz w:val="24"/>
          <w:szCs w:val="24"/>
        </w:rPr>
        <w:t>This report will document a brief history procurement. It will then comment on procurement, from an organisational perspective and key areas of procurement which need to be considered, the scope of procurement and how the 3 E’s add value in procurement process.</w:t>
      </w:r>
    </w:p>
    <w:p w14:paraId="17C9AD49" w14:textId="733B515A" w:rsidR="00787FB5" w:rsidRPr="004B2E45" w:rsidRDefault="00CF4CDB" w:rsidP="004B2E45">
      <w:pPr>
        <w:spacing w:line="276" w:lineRule="auto"/>
        <w:jc w:val="both"/>
        <w:rPr>
          <w:rFonts w:cstheme="minorHAnsi"/>
          <w:sz w:val="24"/>
          <w:szCs w:val="24"/>
        </w:rPr>
      </w:pPr>
      <w:r w:rsidRPr="004B2E45">
        <w:rPr>
          <w:rFonts w:cstheme="minorHAnsi"/>
          <w:sz w:val="24"/>
          <w:szCs w:val="24"/>
        </w:rPr>
        <w:t xml:space="preserve">Thereafter, </w:t>
      </w:r>
      <w:proofErr w:type="spellStart"/>
      <w:r w:rsidRPr="004B2E45">
        <w:rPr>
          <w:rFonts w:cstheme="minorHAnsi"/>
          <w:sz w:val="24"/>
          <w:szCs w:val="24"/>
        </w:rPr>
        <w:t>Kraljic’s</w:t>
      </w:r>
      <w:proofErr w:type="spellEnd"/>
      <w:r w:rsidRPr="004B2E45">
        <w:rPr>
          <w:rFonts w:cstheme="minorHAnsi"/>
          <w:sz w:val="24"/>
          <w:szCs w:val="24"/>
        </w:rPr>
        <w:t xml:space="preserve"> Classification Matrix, Purchase Importance v Supply Risk, classification segments will be analysed and applied to Toyota’s, 2000 – 2010, procurement strategy ‘Construction of Cost </w:t>
      </w:r>
      <w:proofErr w:type="spellStart"/>
      <w:r w:rsidRPr="004B2E45">
        <w:rPr>
          <w:rFonts w:cstheme="minorHAnsi"/>
          <w:sz w:val="24"/>
          <w:szCs w:val="24"/>
        </w:rPr>
        <w:t>Competiveness</w:t>
      </w:r>
      <w:proofErr w:type="spellEnd"/>
      <w:r w:rsidRPr="004B2E45">
        <w:rPr>
          <w:rFonts w:cstheme="minorHAnsi"/>
          <w:sz w:val="24"/>
          <w:szCs w:val="24"/>
        </w:rPr>
        <w:t xml:space="preserve"> in the 21</w:t>
      </w:r>
      <w:r w:rsidRPr="004B2E45">
        <w:rPr>
          <w:rFonts w:cstheme="minorHAnsi"/>
          <w:sz w:val="24"/>
          <w:szCs w:val="24"/>
          <w:vertAlign w:val="superscript"/>
        </w:rPr>
        <w:t>st</w:t>
      </w:r>
      <w:r w:rsidRPr="004B2E45">
        <w:rPr>
          <w:rFonts w:cstheme="minorHAnsi"/>
          <w:sz w:val="24"/>
          <w:szCs w:val="24"/>
        </w:rPr>
        <w:t xml:space="preserve"> Century (CCC21)’.</w:t>
      </w:r>
    </w:p>
    <w:p w14:paraId="1B26C7A3" w14:textId="052A67C8" w:rsidR="00787FB5" w:rsidRDefault="00787FB5" w:rsidP="00B0717E">
      <w:pPr>
        <w:pStyle w:val="Heading1"/>
      </w:pPr>
      <w:bookmarkStart w:id="1" w:name="_Toc3833977"/>
      <w:r w:rsidRPr="00B0717E">
        <w:t xml:space="preserve">1.2 </w:t>
      </w:r>
      <w:r w:rsidR="00C36F55" w:rsidRPr="00B0717E">
        <w:t>T</w:t>
      </w:r>
      <w:r w:rsidRPr="00B0717E">
        <w:t xml:space="preserve">he </w:t>
      </w:r>
      <w:r w:rsidR="00C36F55" w:rsidRPr="00B0717E">
        <w:t>H</w:t>
      </w:r>
      <w:r w:rsidRPr="00B0717E">
        <w:t>istory of Procurement</w:t>
      </w:r>
      <w:bookmarkEnd w:id="1"/>
    </w:p>
    <w:p w14:paraId="46DC0932" w14:textId="77777777" w:rsidR="00B0717E" w:rsidRPr="00B0717E" w:rsidRDefault="00B0717E" w:rsidP="00B0717E"/>
    <w:p w14:paraId="3ADF3687" w14:textId="45ACD66B" w:rsidR="00EE2266" w:rsidRPr="004B2E45" w:rsidRDefault="00C07656" w:rsidP="004B2E45">
      <w:pPr>
        <w:spacing w:line="276" w:lineRule="auto"/>
        <w:jc w:val="both"/>
        <w:rPr>
          <w:rFonts w:cstheme="minorHAnsi"/>
          <w:sz w:val="24"/>
          <w:szCs w:val="24"/>
        </w:rPr>
      </w:pPr>
      <w:r w:rsidRPr="004B2E45">
        <w:rPr>
          <w:rFonts w:cstheme="minorHAnsi"/>
          <w:sz w:val="24"/>
          <w:szCs w:val="24"/>
        </w:rPr>
        <w:t xml:space="preserve">Procurement has evolved throughout the years, 3,000BC in Egyptian times where it was known as materials management.  Over the next </w:t>
      </w:r>
      <w:r w:rsidR="00EE47EF" w:rsidRPr="004B2E45">
        <w:rPr>
          <w:rFonts w:cstheme="minorHAnsi"/>
          <w:sz w:val="24"/>
          <w:szCs w:val="24"/>
        </w:rPr>
        <w:t xml:space="preserve">approximately </w:t>
      </w:r>
      <w:r w:rsidRPr="004B2E45">
        <w:rPr>
          <w:rFonts w:cstheme="minorHAnsi"/>
          <w:sz w:val="24"/>
          <w:szCs w:val="24"/>
        </w:rPr>
        <w:t xml:space="preserve">4,800 </w:t>
      </w:r>
      <w:r w:rsidR="008F5588" w:rsidRPr="004B2E45">
        <w:rPr>
          <w:rFonts w:cstheme="minorHAnsi"/>
          <w:sz w:val="24"/>
          <w:szCs w:val="24"/>
        </w:rPr>
        <w:t>year’s</w:t>
      </w:r>
      <w:r w:rsidRPr="004B2E45">
        <w:rPr>
          <w:rFonts w:cstheme="minorHAnsi"/>
          <w:sz w:val="24"/>
          <w:szCs w:val="24"/>
        </w:rPr>
        <w:t xml:space="preserve"> procurement practices wer</w:t>
      </w:r>
      <w:r w:rsidR="00E66232" w:rsidRPr="004B2E45">
        <w:rPr>
          <w:rFonts w:cstheme="minorHAnsi"/>
          <w:sz w:val="24"/>
          <w:szCs w:val="24"/>
        </w:rPr>
        <w:t>e developed, on a small scale.</w:t>
      </w:r>
    </w:p>
    <w:p w14:paraId="7AEDD7AD" w14:textId="6F3698F0" w:rsidR="00C07656" w:rsidRPr="004B2E45" w:rsidRDefault="002F0C8D" w:rsidP="004B2E45">
      <w:pPr>
        <w:spacing w:line="276" w:lineRule="auto"/>
        <w:jc w:val="both"/>
        <w:rPr>
          <w:rFonts w:cstheme="minorHAnsi"/>
          <w:sz w:val="24"/>
          <w:szCs w:val="24"/>
        </w:rPr>
      </w:pPr>
      <w:r w:rsidRPr="004B2E45">
        <w:rPr>
          <w:rFonts w:cstheme="minorHAnsi"/>
          <w:sz w:val="24"/>
          <w:szCs w:val="24"/>
        </w:rPr>
        <w:t>‘Material man’ was a term used, according to Babbage (1</w:t>
      </w:r>
      <w:r w:rsidR="00EE47EF" w:rsidRPr="004B2E45">
        <w:rPr>
          <w:rFonts w:cstheme="minorHAnsi"/>
          <w:sz w:val="24"/>
          <w:szCs w:val="24"/>
        </w:rPr>
        <w:t>8</w:t>
      </w:r>
      <w:r w:rsidR="00823E58" w:rsidRPr="004B2E45">
        <w:rPr>
          <w:rFonts w:cstheme="minorHAnsi"/>
          <w:sz w:val="24"/>
          <w:szCs w:val="24"/>
        </w:rPr>
        <w:t xml:space="preserve">32), as quoted in, </w:t>
      </w:r>
      <w:r w:rsidR="00823E58" w:rsidRPr="004B2E45">
        <w:rPr>
          <w:rFonts w:cstheme="minorHAnsi"/>
          <w:noProof/>
          <w:sz w:val="24"/>
          <w:szCs w:val="24"/>
        </w:rPr>
        <w:t xml:space="preserve">Nolan (2019) </w:t>
      </w:r>
      <w:r w:rsidRPr="004B2E45">
        <w:rPr>
          <w:rFonts w:cstheme="minorHAnsi"/>
          <w:sz w:val="24"/>
          <w:szCs w:val="24"/>
        </w:rPr>
        <w:t xml:space="preserve">coined in the mining sector as a person who chose, bought and tacked goods and services. This bought the awareness that a centralised system was needed to focus solely on procurement activates </w:t>
      </w:r>
      <w:proofErr w:type="gramStart"/>
      <w:r w:rsidRPr="004B2E45">
        <w:rPr>
          <w:rFonts w:cstheme="minorHAnsi"/>
          <w:sz w:val="24"/>
          <w:szCs w:val="24"/>
        </w:rPr>
        <w:t>in order to</w:t>
      </w:r>
      <w:proofErr w:type="gramEnd"/>
      <w:r w:rsidRPr="004B2E45">
        <w:rPr>
          <w:rFonts w:cstheme="minorHAnsi"/>
          <w:sz w:val="24"/>
          <w:szCs w:val="24"/>
        </w:rPr>
        <w:t xml:space="preserve"> manage organizational requirements.</w:t>
      </w:r>
    </w:p>
    <w:p w14:paraId="00488288" w14:textId="4C19977B" w:rsidR="00EE47EF" w:rsidRPr="004B2E45" w:rsidRDefault="00EE47EF" w:rsidP="004B2E45">
      <w:pPr>
        <w:spacing w:line="276" w:lineRule="auto"/>
        <w:jc w:val="both"/>
        <w:rPr>
          <w:rFonts w:cstheme="minorHAnsi"/>
          <w:sz w:val="24"/>
          <w:szCs w:val="24"/>
        </w:rPr>
      </w:pPr>
      <w:r w:rsidRPr="004B2E45">
        <w:rPr>
          <w:rFonts w:cstheme="minorHAnsi"/>
          <w:sz w:val="24"/>
          <w:szCs w:val="24"/>
        </w:rPr>
        <w:t xml:space="preserve">Four years later, in 1886, the procurement function was labelled. In the United States, as the ‘supply department’; the role of which was to specifically procure, from more developed parts of the country, goods and services for less developed areas </w:t>
      </w:r>
      <w:r w:rsidR="00823E58" w:rsidRPr="004B2E45">
        <w:rPr>
          <w:rFonts w:cstheme="minorHAnsi"/>
          <w:sz w:val="24"/>
          <w:szCs w:val="24"/>
        </w:rPr>
        <w:t>(</w:t>
      </w:r>
      <w:r w:rsidRPr="004B2E45">
        <w:rPr>
          <w:rFonts w:cstheme="minorHAnsi"/>
          <w:sz w:val="24"/>
          <w:szCs w:val="24"/>
        </w:rPr>
        <w:t>Kirkman</w:t>
      </w:r>
      <w:r w:rsidR="00823E58" w:rsidRPr="004B2E45">
        <w:rPr>
          <w:rFonts w:cstheme="minorHAnsi"/>
          <w:sz w:val="24"/>
          <w:szCs w:val="24"/>
        </w:rPr>
        <w:t xml:space="preserve">, 1887, </w:t>
      </w:r>
      <w:r w:rsidRPr="004B2E45">
        <w:rPr>
          <w:rFonts w:cstheme="minorHAnsi"/>
          <w:sz w:val="24"/>
          <w:szCs w:val="24"/>
        </w:rPr>
        <w:t>as quoted</w:t>
      </w:r>
      <w:r w:rsidR="00823E58" w:rsidRPr="004B2E45">
        <w:rPr>
          <w:rFonts w:cstheme="minorHAnsi"/>
          <w:sz w:val="24"/>
          <w:szCs w:val="24"/>
        </w:rPr>
        <w:t xml:space="preserve"> in, </w:t>
      </w:r>
      <w:r w:rsidR="00823E58" w:rsidRPr="004B2E45">
        <w:rPr>
          <w:rFonts w:cstheme="minorHAnsi"/>
          <w:noProof/>
          <w:sz w:val="24"/>
          <w:szCs w:val="24"/>
        </w:rPr>
        <w:t>Nolan, 2019)</w:t>
      </w:r>
    </w:p>
    <w:p w14:paraId="60F45E6A" w14:textId="12AA8FEE" w:rsidR="00EE47EF" w:rsidRPr="004B2E45" w:rsidRDefault="00EE47EF" w:rsidP="004B2E45">
      <w:pPr>
        <w:spacing w:line="276" w:lineRule="auto"/>
        <w:jc w:val="both"/>
        <w:rPr>
          <w:rFonts w:cstheme="minorHAnsi"/>
          <w:sz w:val="24"/>
          <w:szCs w:val="24"/>
        </w:rPr>
      </w:pPr>
      <w:r w:rsidRPr="004B2E45">
        <w:rPr>
          <w:rFonts w:cstheme="minorHAnsi"/>
          <w:sz w:val="24"/>
          <w:szCs w:val="24"/>
        </w:rPr>
        <w:t xml:space="preserve">The procurement function moved from a strategic function, due to national and international shortages, to a cost driven clerical function during the war </w:t>
      </w:r>
      <w:proofErr w:type="gramStart"/>
      <w:r w:rsidRPr="004B2E45">
        <w:rPr>
          <w:rFonts w:cstheme="minorHAnsi"/>
          <w:sz w:val="24"/>
          <w:szCs w:val="24"/>
        </w:rPr>
        <w:t>time period</w:t>
      </w:r>
      <w:proofErr w:type="gramEnd"/>
      <w:r w:rsidRPr="004B2E45">
        <w:rPr>
          <w:rFonts w:cstheme="minorHAnsi"/>
          <w:sz w:val="24"/>
          <w:szCs w:val="24"/>
        </w:rPr>
        <w:t xml:space="preserve">. As time went by, clerical staff were trained in procurement, helping the procurement function to regain its </w:t>
      </w:r>
      <w:r w:rsidR="008F5588" w:rsidRPr="004B2E45">
        <w:rPr>
          <w:rFonts w:cstheme="minorHAnsi"/>
          <w:sz w:val="24"/>
          <w:szCs w:val="24"/>
        </w:rPr>
        <w:t>role</w:t>
      </w:r>
      <w:r w:rsidRPr="004B2E45">
        <w:rPr>
          <w:rFonts w:cstheme="minorHAnsi"/>
          <w:sz w:val="24"/>
          <w:szCs w:val="24"/>
        </w:rPr>
        <w:t xml:space="preserve"> as a departmental need.</w:t>
      </w:r>
    </w:p>
    <w:p w14:paraId="7EFAC8A2" w14:textId="1179982E" w:rsidR="008F5588" w:rsidRPr="004B2E45" w:rsidRDefault="008F5588" w:rsidP="004B2E45">
      <w:pPr>
        <w:spacing w:line="276" w:lineRule="auto"/>
        <w:jc w:val="both"/>
        <w:rPr>
          <w:rFonts w:cstheme="minorHAnsi"/>
          <w:sz w:val="24"/>
          <w:szCs w:val="24"/>
        </w:rPr>
      </w:pPr>
      <w:r w:rsidRPr="004B2E45">
        <w:rPr>
          <w:rFonts w:cstheme="minorHAnsi"/>
          <w:sz w:val="24"/>
          <w:szCs w:val="24"/>
        </w:rPr>
        <w:t>It was not until the 1990’s that procurement became a ‘strategic resource’. This was the start of the procurement revolution; it focused solidly in creating supplier relationships to develop more effective business relationships</w:t>
      </w:r>
      <w:sdt>
        <w:sdtPr>
          <w:rPr>
            <w:rFonts w:cstheme="minorHAnsi"/>
            <w:sz w:val="24"/>
            <w:szCs w:val="24"/>
          </w:rPr>
          <w:id w:val="2117319898"/>
          <w:citation/>
        </w:sdtPr>
        <w:sdtEndPr/>
        <w:sdtContent>
          <w:r w:rsidR="001A6352" w:rsidRPr="004B2E45">
            <w:rPr>
              <w:rFonts w:cstheme="minorHAnsi"/>
              <w:sz w:val="24"/>
              <w:szCs w:val="24"/>
            </w:rPr>
            <w:fldChar w:fldCharType="begin"/>
          </w:r>
          <w:r w:rsidR="001A6352" w:rsidRPr="004B2E45">
            <w:rPr>
              <w:rFonts w:cstheme="minorHAnsi"/>
              <w:sz w:val="24"/>
              <w:szCs w:val="24"/>
            </w:rPr>
            <w:instrText xml:space="preserve"> CITATION Nol19 \l 2057 </w:instrText>
          </w:r>
          <w:r w:rsidR="001A6352"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(Nolan, 2019)</w:t>
          </w:r>
          <w:r w:rsidR="001A6352" w:rsidRPr="004B2E45">
            <w:rPr>
              <w:rFonts w:cstheme="minorHAnsi"/>
              <w:sz w:val="24"/>
              <w:szCs w:val="24"/>
            </w:rPr>
            <w:fldChar w:fldCharType="end"/>
          </w:r>
        </w:sdtContent>
      </w:sdt>
      <w:r w:rsidRPr="004B2E45">
        <w:rPr>
          <w:rFonts w:cstheme="minorHAnsi"/>
          <w:sz w:val="24"/>
          <w:szCs w:val="24"/>
        </w:rPr>
        <w:t>.</w:t>
      </w:r>
    </w:p>
    <w:p w14:paraId="0F402162" w14:textId="2A4D591C" w:rsidR="00B0717E" w:rsidRPr="00B0717E" w:rsidRDefault="008F5588" w:rsidP="00B0717E">
      <w:pPr>
        <w:spacing w:line="276" w:lineRule="auto"/>
        <w:jc w:val="both"/>
        <w:rPr>
          <w:rFonts w:cstheme="minorHAnsi"/>
          <w:sz w:val="24"/>
          <w:szCs w:val="24"/>
        </w:rPr>
      </w:pPr>
      <w:r w:rsidRPr="004B2E45">
        <w:rPr>
          <w:rFonts w:cstheme="minorHAnsi"/>
          <w:sz w:val="24"/>
          <w:szCs w:val="24"/>
        </w:rPr>
        <w:t>Nowadays, effective procurement substantial</w:t>
      </w:r>
      <w:r w:rsidR="00823E58" w:rsidRPr="004B2E45">
        <w:rPr>
          <w:rFonts w:cstheme="minorHAnsi"/>
          <w:sz w:val="24"/>
          <w:szCs w:val="24"/>
        </w:rPr>
        <w:t>ly</w:t>
      </w:r>
      <w:r w:rsidRPr="004B2E45">
        <w:rPr>
          <w:rFonts w:cstheme="minorHAnsi"/>
          <w:sz w:val="24"/>
          <w:szCs w:val="24"/>
        </w:rPr>
        <w:t xml:space="preserve"> i</w:t>
      </w:r>
      <w:r w:rsidR="00823E58" w:rsidRPr="004B2E45">
        <w:rPr>
          <w:rFonts w:cstheme="minorHAnsi"/>
          <w:sz w:val="24"/>
          <w:szCs w:val="24"/>
        </w:rPr>
        <w:t xml:space="preserve">nfluences an </w:t>
      </w:r>
      <w:proofErr w:type="gramStart"/>
      <w:r w:rsidR="00823E58" w:rsidRPr="004B2E45">
        <w:rPr>
          <w:rFonts w:cstheme="minorHAnsi"/>
          <w:sz w:val="24"/>
          <w:szCs w:val="24"/>
        </w:rPr>
        <w:t>organizations</w:t>
      </w:r>
      <w:proofErr w:type="gramEnd"/>
      <w:r w:rsidR="00823E58" w:rsidRPr="004B2E45">
        <w:rPr>
          <w:rFonts w:cstheme="minorHAnsi"/>
          <w:sz w:val="24"/>
          <w:szCs w:val="24"/>
        </w:rPr>
        <w:t xml:space="preserve"> ‘bottom-line’ making it </w:t>
      </w:r>
      <w:r w:rsidRPr="004B2E45">
        <w:rPr>
          <w:rFonts w:cstheme="minorHAnsi"/>
          <w:sz w:val="24"/>
          <w:szCs w:val="24"/>
        </w:rPr>
        <w:t xml:space="preserve">an essential part of any business strategy </w:t>
      </w:r>
      <w:r w:rsidR="00823E58" w:rsidRPr="004B2E45">
        <w:rPr>
          <w:rFonts w:cstheme="minorHAnsi"/>
          <w:sz w:val="24"/>
          <w:szCs w:val="24"/>
        </w:rPr>
        <w:t>or function</w:t>
      </w:r>
      <w:r w:rsidRPr="004B2E45">
        <w:rPr>
          <w:rFonts w:cstheme="minorHAnsi"/>
          <w:sz w:val="24"/>
          <w:szCs w:val="24"/>
        </w:rPr>
        <w:t>.</w:t>
      </w:r>
    </w:p>
    <w:p w14:paraId="2FDB48BF" w14:textId="77777777" w:rsidR="00B0717E" w:rsidRDefault="00B0717E">
      <w:pPr>
        <w:rPr>
          <w:rFonts w:asciiTheme="majorHAnsi" w:eastAsiaTheme="majorEastAsia" w:hAnsiTheme="majorHAnsi" w:cstheme="majorBidi"/>
          <w:color w:val="2E74B5" w:themeColor="accent1" w:themeShade="BF"/>
          <w:sz w:val="32"/>
          <w:szCs w:val="32"/>
        </w:rPr>
      </w:pPr>
      <w:r>
        <w:br w:type="page"/>
      </w:r>
    </w:p>
    <w:p w14:paraId="0A5E824D" w14:textId="0A829923" w:rsidR="00B902F3" w:rsidRDefault="00297157" w:rsidP="00B0717E">
      <w:pPr>
        <w:pStyle w:val="Heading1"/>
      </w:pPr>
      <w:bookmarkStart w:id="2" w:name="_Toc3833978"/>
      <w:r w:rsidRPr="00B0717E">
        <w:lastRenderedPageBreak/>
        <w:t>2.</w:t>
      </w:r>
      <w:r w:rsidR="00F355E6" w:rsidRPr="00B0717E">
        <w:t>Procurement</w:t>
      </w:r>
      <w:bookmarkEnd w:id="2"/>
    </w:p>
    <w:p w14:paraId="4F398DB5" w14:textId="77777777" w:rsidR="00B0717E" w:rsidRPr="00B0717E" w:rsidRDefault="00B0717E" w:rsidP="00B0717E"/>
    <w:p w14:paraId="19344F52" w14:textId="1C4C61BD" w:rsidR="00F355E6" w:rsidRPr="004B2E45" w:rsidRDefault="00F355E6" w:rsidP="004B2E45">
      <w:pPr>
        <w:spacing w:line="276" w:lineRule="auto"/>
        <w:jc w:val="both"/>
        <w:rPr>
          <w:rFonts w:cstheme="minorHAnsi"/>
          <w:sz w:val="24"/>
          <w:szCs w:val="24"/>
        </w:rPr>
      </w:pPr>
      <w:r w:rsidRPr="004B2E45">
        <w:rPr>
          <w:rFonts w:cstheme="minorHAnsi"/>
          <w:sz w:val="24"/>
          <w:szCs w:val="24"/>
        </w:rPr>
        <w:t>Procurement can be defined as a systematic plan</w:t>
      </w:r>
      <w:r w:rsidR="000540C8" w:rsidRPr="004B2E45">
        <w:rPr>
          <w:rFonts w:cstheme="minorHAnsi"/>
          <w:sz w:val="24"/>
          <w:szCs w:val="24"/>
        </w:rPr>
        <w:t xml:space="preserve"> of</w:t>
      </w:r>
      <w:r w:rsidRPr="004B2E45">
        <w:rPr>
          <w:rFonts w:cstheme="minorHAnsi"/>
          <w:sz w:val="24"/>
          <w:szCs w:val="24"/>
        </w:rPr>
        <w:t xml:space="preserve"> process </w:t>
      </w:r>
      <w:proofErr w:type="gramStart"/>
      <w:r w:rsidRPr="004B2E45">
        <w:rPr>
          <w:rFonts w:cstheme="minorHAnsi"/>
          <w:sz w:val="24"/>
          <w:szCs w:val="24"/>
        </w:rPr>
        <w:t>in order to</w:t>
      </w:r>
      <w:proofErr w:type="gramEnd"/>
      <w:r w:rsidRPr="004B2E45">
        <w:rPr>
          <w:rFonts w:cstheme="minorHAnsi"/>
          <w:sz w:val="24"/>
          <w:szCs w:val="24"/>
        </w:rPr>
        <w:t xml:space="preserve"> fulfil th</w:t>
      </w:r>
      <w:r w:rsidR="000540C8" w:rsidRPr="004B2E45">
        <w:rPr>
          <w:rFonts w:cstheme="minorHAnsi"/>
          <w:sz w:val="24"/>
          <w:szCs w:val="24"/>
        </w:rPr>
        <w:t>e requirements of a supply chain;</w:t>
      </w:r>
      <w:r w:rsidRPr="004B2E45">
        <w:rPr>
          <w:rFonts w:cstheme="minorHAnsi"/>
          <w:sz w:val="24"/>
          <w:szCs w:val="24"/>
        </w:rPr>
        <w:t xml:space="preserve"> this fulfilment can be in the form of products or services. The procurement department of an organisation must fulfil demand in the chain and ensur</w:t>
      </w:r>
      <w:r w:rsidR="000540C8" w:rsidRPr="004B2E45">
        <w:rPr>
          <w:rFonts w:cstheme="minorHAnsi"/>
          <w:sz w:val="24"/>
          <w:szCs w:val="24"/>
        </w:rPr>
        <w:t>e</w:t>
      </w:r>
      <w:r w:rsidRPr="004B2E45">
        <w:rPr>
          <w:rFonts w:cstheme="minorHAnsi"/>
          <w:sz w:val="24"/>
          <w:szCs w:val="24"/>
        </w:rPr>
        <w:t xml:space="preserve"> that there</w:t>
      </w:r>
      <w:r w:rsidR="000540C8" w:rsidRPr="004B2E45">
        <w:rPr>
          <w:rFonts w:cstheme="minorHAnsi"/>
          <w:sz w:val="24"/>
          <w:szCs w:val="24"/>
        </w:rPr>
        <w:t xml:space="preserve"> are sufficient supplies of</w:t>
      </w:r>
      <w:r w:rsidRPr="004B2E45">
        <w:rPr>
          <w:rFonts w:cstheme="minorHAnsi"/>
          <w:sz w:val="24"/>
          <w:szCs w:val="24"/>
        </w:rPr>
        <w:t xml:space="preserve"> products or services</w:t>
      </w:r>
      <w:r w:rsidR="000540C8" w:rsidRPr="004B2E45">
        <w:rPr>
          <w:rFonts w:cstheme="minorHAnsi"/>
          <w:sz w:val="24"/>
          <w:szCs w:val="24"/>
        </w:rPr>
        <w:t>;</w:t>
      </w:r>
      <w:r w:rsidRPr="004B2E45">
        <w:rPr>
          <w:rFonts w:cstheme="minorHAnsi"/>
          <w:sz w:val="24"/>
          <w:szCs w:val="24"/>
        </w:rPr>
        <w:t xml:space="preserve"> </w:t>
      </w:r>
      <w:r w:rsidR="000540C8" w:rsidRPr="004B2E45">
        <w:rPr>
          <w:rFonts w:cstheme="minorHAnsi"/>
          <w:sz w:val="24"/>
          <w:szCs w:val="24"/>
        </w:rPr>
        <w:t>supply of these product and services requirements</w:t>
      </w:r>
      <w:r w:rsidRPr="004B2E45">
        <w:rPr>
          <w:rFonts w:cstheme="minorHAnsi"/>
          <w:sz w:val="24"/>
          <w:szCs w:val="24"/>
        </w:rPr>
        <w:t xml:space="preserve"> </w:t>
      </w:r>
      <w:r w:rsidR="000540C8" w:rsidRPr="004B2E45">
        <w:rPr>
          <w:rFonts w:cstheme="minorHAnsi"/>
          <w:sz w:val="24"/>
          <w:szCs w:val="24"/>
        </w:rPr>
        <w:t>need to be</w:t>
      </w:r>
      <w:r w:rsidRPr="004B2E45">
        <w:rPr>
          <w:rFonts w:cstheme="minorHAnsi"/>
          <w:sz w:val="24"/>
          <w:szCs w:val="24"/>
        </w:rPr>
        <w:t xml:space="preserve"> fulfilled at the right price, required quality, the right place, and at the right time, so that operations can be a success in the overall supply chain.</w:t>
      </w:r>
    </w:p>
    <w:p w14:paraId="06D3C0FA" w14:textId="1D204C62" w:rsidR="00F355E6" w:rsidRPr="004B2E45" w:rsidRDefault="00F355E6" w:rsidP="004B2E45">
      <w:pPr>
        <w:spacing w:line="276" w:lineRule="auto"/>
        <w:jc w:val="both"/>
        <w:rPr>
          <w:rFonts w:cstheme="minorHAnsi"/>
          <w:sz w:val="24"/>
          <w:szCs w:val="24"/>
        </w:rPr>
      </w:pPr>
      <w:r w:rsidRPr="004B2E45">
        <w:rPr>
          <w:rFonts w:cstheme="minorHAnsi"/>
          <w:sz w:val="24"/>
          <w:szCs w:val="24"/>
        </w:rPr>
        <w:t>Key areas that procurement needs to be concerned with</w:t>
      </w:r>
      <w:r w:rsidR="000540C8" w:rsidRPr="004B2E45">
        <w:rPr>
          <w:rFonts w:cstheme="minorHAnsi"/>
          <w:sz w:val="24"/>
          <w:szCs w:val="24"/>
        </w:rPr>
        <w:t xml:space="preserve"> Identifying</w:t>
      </w:r>
      <w:r w:rsidRPr="004B2E45">
        <w:rPr>
          <w:rFonts w:cstheme="minorHAnsi"/>
          <w:sz w:val="24"/>
          <w:szCs w:val="24"/>
        </w:rPr>
        <w:t xml:space="preserve"> the purchasing objectives </w:t>
      </w:r>
      <w:r w:rsidR="000540C8" w:rsidRPr="004B2E45">
        <w:rPr>
          <w:rFonts w:cstheme="minorHAnsi"/>
          <w:sz w:val="24"/>
          <w:szCs w:val="24"/>
        </w:rPr>
        <w:t>and s</w:t>
      </w:r>
      <w:r w:rsidRPr="004B2E45">
        <w:rPr>
          <w:rFonts w:cstheme="minorHAnsi"/>
          <w:sz w:val="24"/>
          <w:szCs w:val="24"/>
        </w:rPr>
        <w:t>upply management</w:t>
      </w:r>
      <w:sdt>
        <w:sdtPr>
          <w:rPr>
            <w:rFonts w:cstheme="minorHAnsi"/>
            <w:sz w:val="24"/>
            <w:szCs w:val="24"/>
          </w:rPr>
          <w:id w:val="155740292"/>
          <w:citation/>
        </w:sdtPr>
        <w:sdtEndPr/>
        <w:sdtContent>
          <w:r w:rsidR="00412646">
            <w:rPr>
              <w:rFonts w:cstheme="minorHAnsi"/>
              <w:sz w:val="24"/>
              <w:szCs w:val="24"/>
            </w:rPr>
            <w:fldChar w:fldCharType="begin"/>
          </w:r>
          <w:r w:rsidR="00412646">
            <w:rPr>
              <w:rFonts w:cstheme="minorHAnsi"/>
              <w:sz w:val="24"/>
              <w:szCs w:val="24"/>
            </w:rPr>
            <w:instrText xml:space="preserve"> CITATION CIP12 \l 2057 </w:instrText>
          </w:r>
          <w:r w:rsidR="0041264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(CIPS and NIGP, 2012)</w:t>
          </w:r>
          <w:r w:rsidR="00412646">
            <w:rPr>
              <w:rFonts w:cstheme="minorHAnsi"/>
              <w:sz w:val="24"/>
              <w:szCs w:val="24"/>
            </w:rPr>
            <w:fldChar w:fldCharType="end"/>
          </w:r>
        </w:sdtContent>
      </w:sdt>
      <w:r w:rsidRPr="004B2E45">
        <w:rPr>
          <w:rFonts w:cstheme="minorHAnsi"/>
          <w:sz w:val="24"/>
          <w:szCs w:val="24"/>
        </w:rPr>
        <w:t>.</w:t>
      </w:r>
    </w:p>
    <w:p w14:paraId="049EF58A" w14:textId="394E4AA1" w:rsidR="00F355E6" w:rsidRPr="004B2E45" w:rsidRDefault="00F355E6" w:rsidP="004B2E45">
      <w:pPr>
        <w:spacing w:line="276" w:lineRule="auto"/>
        <w:jc w:val="both"/>
        <w:rPr>
          <w:rFonts w:cstheme="minorHAnsi"/>
          <w:sz w:val="24"/>
          <w:szCs w:val="24"/>
        </w:rPr>
      </w:pPr>
      <w:r w:rsidRPr="004B2E45">
        <w:rPr>
          <w:rFonts w:cstheme="minorHAnsi"/>
          <w:sz w:val="24"/>
          <w:szCs w:val="24"/>
        </w:rPr>
        <w:t>•    Specification</w:t>
      </w:r>
    </w:p>
    <w:p w14:paraId="613E63E1"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Options available in the marketplace (make or buy assessment)</w:t>
      </w:r>
    </w:p>
    <w:p w14:paraId="318AAA25" w14:textId="2749DF8C" w:rsidR="00F355E6" w:rsidRPr="004B2E45" w:rsidRDefault="00F355E6" w:rsidP="004B2E45">
      <w:pPr>
        <w:spacing w:line="276" w:lineRule="auto"/>
        <w:jc w:val="both"/>
        <w:rPr>
          <w:rFonts w:cstheme="minorHAnsi"/>
          <w:sz w:val="24"/>
          <w:szCs w:val="24"/>
        </w:rPr>
      </w:pPr>
      <w:r w:rsidRPr="004B2E45">
        <w:rPr>
          <w:rFonts w:cstheme="minorHAnsi"/>
          <w:sz w:val="24"/>
          <w:szCs w:val="24"/>
        </w:rPr>
        <w:t xml:space="preserve">•    Develop a strategy/ plan (local or global), risk </w:t>
      </w:r>
      <w:r w:rsidR="000540C8" w:rsidRPr="004B2E45">
        <w:rPr>
          <w:rFonts w:cstheme="minorHAnsi"/>
          <w:sz w:val="24"/>
          <w:szCs w:val="24"/>
        </w:rPr>
        <w:t>m</w:t>
      </w:r>
      <w:r w:rsidRPr="004B2E45">
        <w:rPr>
          <w:rFonts w:cstheme="minorHAnsi"/>
          <w:sz w:val="24"/>
          <w:szCs w:val="24"/>
        </w:rPr>
        <w:t>itigation.</w:t>
      </w:r>
    </w:p>
    <w:p w14:paraId="2FAE2D80"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Pre-procurement test</w:t>
      </w:r>
    </w:p>
    <w:p w14:paraId="48145C18"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Develop documentation (agreement and terms conditions along with detailed of the specification)</w:t>
      </w:r>
    </w:p>
    <w:p w14:paraId="501DE154"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Supplier selection</w:t>
      </w:r>
    </w:p>
    <w:p w14:paraId="255A40D7" w14:textId="7A71CF2C" w:rsidR="00F355E6" w:rsidRPr="004B2E45" w:rsidRDefault="00F355E6" w:rsidP="004B2E45">
      <w:pPr>
        <w:spacing w:line="276" w:lineRule="auto"/>
        <w:jc w:val="both"/>
        <w:rPr>
          <w:rFonts w:cstheme="minorHAnsi"/>
          <w:sz w:val="24"/>
          <w:szCs w:val="24"/>
        </w:rPr>
      </w:pPr>
      <w:r w:rsidRPr="004B2E45">
        <w:rPr>
          <w:rFonts w:cstheme="minorHAnsi"/>
          <w:sz w:val="24"/>
          <w:szCs w:val="24"/>
        </w:rPr>
        <w:t xml:space="preserve">•    Issue ITT (Invitation to Tender)/ RFQ (Request </w:t>
      </w:r>
      <w:r w:rsidR="007B24CE" w:rsidRPr="004B2E45">
        <w:rPr>
          <w:rFonts w:cstheme="minorHAnsi"/>
          <w:sz w:val="24"/>
          <w:szCs w:val="24"/>
        </w:rPr>
        <w:t>for</w:t>
      </w:r>
      <w:r w:rsidRPr="004B2E45">
        <w:rPr>
          <w:rFonts w:cstheme="minorHAnsi"/>
          <w:sz w:val="24"/>
          <w:szCs w:val="24"/>
        </w:rPr>
        <w:t xml:space="preserve"> Quotation)</w:t>
      </w:r>
    </w:p>
    <w:p w14:paraId="12762C1C"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Evaluation and validation of Bid/Tender</w:t>
      </w:r>
    </w:p>
    <w:p w14:paraId="5A86E3E5"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Business contract and implementations</w:t>
      </w:r>
    </w:p>
    <w:p w14:paraId="03E1AB1A" w14:textId="31735233" w:rsidR="00F355E6" w:rsidRPr="004B2E45" w:rsidRDefault="000540C8" w:rsidP="004B2E45">
      <w:pPr>
        <w:spacing w:line="276" w:lineRule="auto"/>
        <w:jc w:val="both"/>
        <w:rPr>
          <w:rFonts w:cstheme="minorHAnsi"/>
          <w:sz w:val="24"/>
          <w:szCs w:val="24"/>
        </w:rPr>
      </w:pPr>
      <w:r w:rsidRPr="004B2E45">
        <w:rPr>
          <w:rFonts w:cstheme="minorHAnsi"/>
          <w:sz w:val="24"/>
          <w:szCs w:val="24"/>
        </w:rPr>
        <w:t>•    Logistics and w</w:t>
      </w:r>
      <w:r w:rsidR="00F355E6" w:rsidRPr="004B2E45">
        <w:rPr>
          <w:rFonts w:cstheme="minorHAnsi"/>
          <w:sz w:val="24"/>
          <w:szCs w:val="24"/>
        </w:rPr>
        <w:t>arehouse consideration</w:t>
      </w:r>
    </w:p>
    <w:p w14:paraId="036DAEEF"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Review contract performance against established Key Performance Indicators (KPI)</w:t>
      </w:r>
    </w:p>
    <w:p w14:paraId="21DCB9ED"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    SRM and SC management</w:t>
      </w:r>
    </w:p>
    <w:p w14:paraId="2BD58E4B" w14:textId="330CA411" w:rsidR="00F355E6" w:rsidRPr="004B2E45" w:rsidRDefault="00F355E6" w:rsidP="004B2E45">
      <w:pPr>
        <w:spacing w:line="276" w:lineRule="auto"/>
        <w:jc w:val="both"/>
        <w:rPr>
          <w:rFonts w:cstheme="minorHAnsi"/>
          <w:sz w:val="24"/>
          <w:szCs w:val="24"/>
        </w:rPr>
      </w:pPr>
      <w:r w:rsidRPr="004B2E45">
        <w:rPr>
          <w:rFonts w:cstheme="minorHAnsi"/>
          <w:sz w:val="24"/>
          <w:szCs w:val="24"/>
        </w:rPr>
        <w:t>•    Asset management (end of life)</w:t>
      </w:r>
    </w:p>
    <w:p w14:paraId="7112D56F" w14:textId="23308709" w:rsidR="00B902F3" w:rsidRPr="004B2E45" w:rsidRDefault="00941C3B" w:rsidP="004B2E45">
      <w:pPr>
        <w:spacing w:line="276" w:lineRule="auto"/>
        <w:jc w:val="both"/>
        <w:rPr>
          <w:rFonts w:cstheme="minorHAnsi"/>
          <w:sz w:val="24"/>
          <w:szCs w:val="24"/>
        </w:rPr>
      </w:pPr>
      <w:sdt>
        <w:sdtPr>
          <w:rPr>
            <w:rFonts w:cstheme="minorHAnsi"/>
            <w:sz w:val="24"/>
            <w:szCs w:val="24"/>
          </w:rPr>
          <w:id w:val="-561486500"/>
          <w:citation/>
        </w:sdtPr>
        <w:sdtEndPr/>
        <w:sdtContent>
          <w:r w:rsidR="00F32CEE" w:rsidRPr="004B2E45">
            <w:rPr>
              <w:rFonts w:cstheme="minorHAnsi"/>
              <w:sz w:val="24"/>
              <w:szCs w:val="24"/>
            </w:rPr>
            <w:fldChar w:fldCharType="begin"/>
          </w:r>
          <w:r w:rsidR="00F32CEE" w:rsidRPr="004B2E45">
            <w:rPr>
              <w:rFonts w:cstheme="minorHAnsi"/>
              <w:sz w:val="24"/>
              <w:szCs w:val="24"/>
            </w:rPr>
            <w:instrText xml:space="preserve"> CITATION Cha14 \l 2057 </w:instrText>
          </w:r>
          <w:r w:rsidR="00F32CEE" w:rsidRPr="004B2E45">
            <w:rPr>
              <w:rFonts w:cstheme="minorHAnsi"/>
              <w:sz w:val="24"/>
              <w:szCs w:val="24"/>
            </w:rPr>
            <w:fldChar w:fldCharType="separate"/>
          </w:r>
          <w:r w:rsidR="00260EF5" w:rsidRPr="00260EF5">
            <w:rPr>
              <w:rFonts w:cstheme="minorHAnsi"/>
              <w:noProof/>
              <w:sz w:val="24"/>
              <w:szCs w:val="24"/>
            </w:rPr>
            <w:t>(Chartered Institute of Procurement &amp; Supply, 2014)</w:t>
          </w:r>
          <w:r w:rsidR="00F32CEE" w:rsidRPr="004B2E45">
            <w:rPr>
              <w:rFonts w:cstheme="minorHAnsi"/>
              <w:sz w:val="24"/>
              <w:szCs w:val="24"/>
            </w:rPr>
            <w:fldChar w:fldCharType="end"/>
          </w:r>
        </w:sdtContent>
      </w:sdt>
    </w:p>
    <w:p w14:paraId="5AA7F894" w14:textId="2478FE24" w:rsidR="007D0DD6" w:rsidRDefault="00297157" w:rsidP="00B0717E">
      <w:pPr>
        <w:pStyle w:val="Heading1"/>
      </w:pPr>
      <w:bookmarkStart w:id="3" w:name="_Toc3833979"/>
      <w:r w:rsidRPr="00B0717E">
        <w:t>3.</w:t>
      </w:r>
      <w:r w:rsidR="00F355E6" w:rsidRPr="00B0717E">
        <w:t>The scope of Procurement</w:t>
      </w:r>
      <w:bookmarkEnd w:id="3"/>
    </w:p>
    <w:p w14:paraId="50BA6020" w14:textId="77777777" w:rsidR="0029053E" w:rsidRPr="0029053E" w:rsidRDefault="0029053E" w:rsidP="0029053E"/>
    <w:p w14:paraId="0A027618" w14:textId="55CCD7B6" w:rsidR="00F355E6" w:rsidRPr="004B2E45" w:rsidRDefault="00F355E6" w:rsidP="004B2E45">
      <w:pPr>
        <w:spacing w:line="276" w:lineRule="auto"/>
        <w:jc w:val="both"/>
        <w:rPr>
          <w:rFonts w:cstheme="minorHAnsi"/>
          <w:sz w:val="24"/>
          <w:szCs w:val="24"/>
        </w:rPr>
      </w:pPr>
      <w:r w:rsidRPr="004B2E45">
        <w:rPr>
          <w:rFonts w:cstheme="minorHAnsi"/>
          <w:sz w:val="24"/>
          <w:szCs w:val="24"/>
        </w:rPr>
        <w:t>The procurement department aims to create an alliance between departments, to ensure that organization objective</w:t>
      </w:r>
      <w:r w:rsidR="000540C8" w:rsidRPr="004B2E45">
        <w:rPr>
          <w:rFonts w:cstheme="minorHAnsi"/>
          <w:sz w:val="24"/>
          <w:szCs w:val="24"/>
        </w:rPr>
        <w:t>s</w:t>
      </w:r>
      <w:r w:rsidRPr="004B2E45">
        <w:rPr>
          <w:rFonts w:cstheme="minorHAnsi"/>
          <w:sz w:val="24"/>
          <w:szCs w:val="24"/>
        </w:rPr>
        <w:t xml:space="preserve"> </w:t>
      </w:r>
      <w:r w:rsidR="000540C8" w:rsidRPr="004B2E45">
        <w:rPr>
          <w:rFonts w:cstheme="minorHAnsi"/>
          <w:sz w:val="24"/>
          <w:szCs w:val="24"/>
        </w:rPr>
        <w:t>are</w:t>
      </w:r>
      <w:r w:rsidRPr="004B2E45">
        <w:rPr>
          <w:rFonts w:cstheme="minorHAnsi"/>
          <w:sz w:val="24"/>
          <w:szCs w:val="24"/>
        </w:rPr>
        <w:t xml:space="preserve"> a success</w:t>
      </w:r>
      <w:r w:rsidR="000540C8" w:rsidRPr="004B2E45">
        <w:rPr>
          <w:rFonts w:cstheme="minorHAnsi"/>
          <w:sz w:val="24"/>
          <w:szCs w:val="24"/>
        </w:rPr>
        <w:t>;</w:t>
      </w:r>
      <w:r w:rsidRPr="004B2E45">
        <w:rPr>
          <w:rFonts w:cstheme="minorHAnsi"/>
          <w:sz w:val="24"/>
          <w:szCs w:val="24"/>
        </w:rPr>
        <w:t xml:space="preserve"> an alliance between departments will enhanc</w:t>
      </w:r>
      <w:r w:rsidR="000540C8" w:rsidRPr="004B2E45">
        <w:rPr>
          <w:rFonts w:cstheme="minorHAnsi"/>
          <w:sz w:val="24"/>
          <w:szCs w:val="24"/>
        </w:rPr>
        <w:t>e</w:t>
      </w:r>
      <w:r w:rsidRPr="004B2E45">
        <w:rPr>
          <w:rFonts w:cstheme="minorHAnsi"/>
          <w:sz w:val="24"/>
          <w:szCs w:val="24"/>
        </w:rPr>
        <w:t xml:space="preserve"> the performances all function in the organization. </w:t>
      </w:r>
      <w:r w:rsidR="000540C8" w:rsidRPr="004B2E45">
        <w:rPr>
          <w:rFonts w:cstheme="minorHAnsi"/>
          <w:sz w:val="24"/>
          <w:szCs w:val="24"/>
        </w:rPr>
        <w:t xml:space="preserve">Procurement involves the acquisition of </w:t>
      </w:r>
      <w:r w:rsidR="00064348" w:rsidRPr="004B2E45">
        <w:rPr>
          <w:rFonts w:cstheme="minorHAnsi"/>
          <w:sz w:val="24"/>
          <w:szCs w:val="24"/>
        </w:rPr>
        <w:t>an organizations</w:t>
      </w:r>
      <w:r w:rsidR="000540C8" w:rsidRPr="004B2E45">
        <w:rPr>
          <w:rFonts w:cstheme="minorHAnsi"/>
          <w:sz w:val="24"/>
          <w:szCs w:val="24"/>
        </w:rPr>
        <w:t xml:space="preserve"> tangible and intangible </w:t>
      </w:r>
      <w:r w:rsidR="00064348" w:rsidRPr="004B2E45">
        <w:rPr>
          <w:rFonts w:cstheme="minorHAnsi"/>
          <w:sz w:val="24"/>
          <w:szCs w:val="24"/>
        </w:rPr>
        <w:t>needs</w:t>
      </w:r>
      <w:r w:rsidR="000540C8" w:rsidRPr="004B2E45">
        <w:rPr>
          <w:rFonts w:cstheme="minorHAnsi"/>
          <w:sz w:val="24"/>
          <w:szCs w:val="24"/>
        </w:rPr>
        <w:t>.</w:t>
      </w:r>
    </w:p>
    <w:p w14:paraId="42CB5978" w14:textId="77777777" w:rsidR="00B0717E" w:rsidRDefault="00B0717E" w:rsidP="004B2E45">
      <w:pPr>
        <w:spacing w:line="276" w:lineRule="auto"/>
        <w:jc w:val="both"/>
        <w:rPr>
          <w:rFonts w:cstheme="minorHAnsi"/>
          <w:sz w:val="24"/>
          <w:szCs w:val="24"/>
        </w:rPr>
      </w:pPr>
    </w:p>
    <w:p w14:paraId="76839485" w14:textId="63F4D63A" w:rsidR="000540C8" w:rsidRPr="004B2E45" w:rsidRDefault="000540C8" w:rsidP="004B2E45">
      <w:pPr>
        <w:spacing w:line="276" w:lineRule="auto"/>
        <w:jc w:val="both"/>
        <w:rPr>
          <w:rFonts w:cstheme="minorHAnsi"/>
          <w:sz w:val="24"/>
          <w:szCs w:val="24"/>
        </w:rPr>
      </w:pPr>
      <w:r w:rsidRPr="004B2E45">
        <w:rPr>
          <w:rFonts w:cstheme="minorHAnsi"/>
          <w:sz w:val="24"/>
          <w:szCs w:val="24"/>
        </w:rPr>
        <w:lastRenderedPageBreak/>
        <w:t>The procurement department scope includes:</w:t>
      </w:r>
    </w:p>
    <w:p w14:paraId="1B792DB8" w14:textId="69A84421" w:rsidR="00F355E6" w:rsidRPr="004B2E45" w:rsidRDefault="000540C8" w:rsidP="004B2E45">
      <w:pPr>
        <w:spacing w:line="276" w:lineRule="auto"/>
        <w:jc w:val="both"/>
        <w:rPr>
          <w:rFonts w:cstheme="minorHAnsi"/>
          <w:sz w:val="24"/>
          <w:szCs w:val="24"/>
        </w:rPr>
      </w:pPr>
      <w:r w:rsidRPr="004B2E45">
        <w:rPr>
          <w:rFonts w:cstheme="minorHAnsi"/>
          <w:sz w:val="24"/>
          <w:szCs w:val="24"/>
        </w:rPr>
        <w:t>Utilizing</w:t>
      </w:r>
      <w:r w:rsidR="00F355E6" w:rsidRPr="004B2E45">
        <w:rPr>
          <w:rFonts w:cstheme="minorHAnsi"/>
          <w:sz w:val="24"/>
          <w:szCs w:val="24"/>
        </w:rPr>
        <w:t xml:space="preserve"> modern e-procurement techniques </w:t>
      </w:r>
      <w:r w:rsidRPr="004B2E45">
        <w:rPr>
          <w:rFonts w:cstheme="minorHAnsi"/>
          <w:sz w:val="24"/>
          <w:szCs w:val="24"/>
        </w:rPr>
        <w:t>will</w:t>
      </w:r>
      <w:r w:rsidR="00F355E6" w:rsidRPr="004B2E45">
        <w:rPr>
          <w:rFonts w:cstheme="minorHAnsi"/>
          <w:sz w:val="24"/>
          <w:szCs w:val="24"/>
        </w:rPr>
        <w:t xml:space="preserve"> reduce cost, cycle time, processing and orders time, and make the transaction more efficient.</w:t>
      </w:r>
    </w:p>
    <w:p w14:paraId="12DBABC3" w14:textId="3AF0542C" w:rsidR="00F355E6" w:rsidRPr="004B2E45" w:rsidRDefault="00F355E6" w:rsidP="004B2E45">
      <w:pPr>
        <w:spacing w:line="276" w:lineRule="auto"/>
        <w:jc w:val="both"/>
        <w:rPr>
          <w:rFonts w:cstheme="minorHAnsi"/>
          <w:sz w:val="24"/>
          <w:szCs w:val="24"/>
        </w:rPr>
      </w:pPr>
      <w:r w:rsidRPr="004B2E45">
        <w:rPr>
          <w:rFonts w:cstheme="minorHAnsi"/>
          <w:sz w:val="24"/>
          <w:szCs w:val="24"/>
        </w:rPr>
        <w:t>Distinguish</w:t>
      </w:r>
      <w:r w:rsidR="000540C8" w:rsidRPr="004B2E45">
        <w:rPr>
          <w:rFonts w:cstheme="minorHAnsi"/>
          <w:sz w:val="24"/>
          <w:szCs w:val="24"/>
        </w:rPr>
        <w:t>ing</w:t>
      </w:r>
      <w:r w:rsidRPr="004B2E45">
        <w:rPr>
          <w:rFonts w:cstheme="minorHAnsi"/>
          <w:sz w:val="24"/>
          <w:szCs w:val="24"/>
        </w:rPr>
        <w:t xml:space="preserve"> new source of raw material, suppliers of goods or services, in order </w:t>
      </w:r>
      <w:r w:rsidR="000540C8" w:rsidRPr="004B2E45">
        <w:rPr>
          <w:rFonts w:cstheme="minorHAnsi"/>
          <w:sz w:val="24"/>
          <w:szCs w:val="24"/>
        </w:rPr>
        <w:t>cost effectively</w:t>
      </w:r>
      <w:r w:rsidRPr="004B2E45">
        <w:rPr>
          <w:rFonts w:cstheme="minorHAnsi"/>
          <w:sz w:val="24"/>
          <w:szCs w:val="24"/>
        </w:rPr>
        <w:t xml:space="preserve"> </w:t>
      </w:r>
      <w:r w:rsidR="000540C8" w:rsidRPr="004B2E45">
        <w:rPr>
          <w:rFonts w:cstheme="minorHAnsi"/>
          <w:sz w:val="24"/>
          <w:szCs w:val="24"/>
        </w:rPr>
        <w:t>fulfil demand. This also involves looking for new products, new to market, to add value to an organizations offerings.</w:t>
      </w:r>
    </w:p>
    <w:p w14:paraId="105908FF" w14:textId="77777777" w:rsidR="00F355E6" w:rsidRPr="004B2E45" w:rsidRDefault="00F355E6" w:rsidP="004B2E45">
      <w:pPr>
        <w:spacing w:line="276" w:lineRule="auto"/>
        <w:jc w:val="both"/>
        <w:rPr>
          <w:rFonts w:cstheme="minorHAnsi"/>
          <w:sz w:val="24"/>
          <w:szCs w:val="24"/>
        </w:rPr>
      </w:pPr>
      <w:r w:rsidRPr="004B2E45">
        <w:rPr>
          <w:rFonts w:cstheme="minorHAnsi"/>
          <w:sz w:val="24"/>
          <w:szCs w:val="24"/>
        </w:rPr>
        <w:t>Early involvement in the process of design a new product or require new service.</w:t>
      </w:r>
    </w:p>
    <w:p w14:paraId="42BAD81B" w14:textId="6DEFF4D2" w:rsidR="00F355E6" w:rsidRPr="004B2E45" w:rsidRDefault="00F355E6" w:rsidP="004B2E45">
      <w:pPr>
        <w:spacing w:line="276" w:lineRule="auto"/>
        <w:jc w:val="both"/>
        <w:rPr>
          <w:rFonts w:cstheme="minorHAnsi"/>
          <w:sz w:val="24"/>
          <w:szCs w:val="24"/>
        </w:rPr>
      </w:pPr>
      <w:r w:rsidRPr="004B2E45">
        <w:rPr>
          <w:rFonts w:cstheme="minorHAnsi"/>
          <w:sz w:val="24"/>
          <w:szCs w:val="24"/>
        </w:rPr>
        <w:t>Develop a partnership with a key supplier to facilitate a purchase, payment terms, credit facility for routine purchase</w:t>
      </w:r>
      <w:r w:rsidR="007D0DD6" w:rsidRPr="004B2E45">
        <w:rPr>
          <w:rFonts w:cstheme="minorHAnsi"/>
          <w:sz w:val="24"/>
          <w:szCs w:val="24"/>
        </w:rPr>
        <w:t>,</w:t>
      </w:r>
      <w:r w:rsidRPr="004B2E45">
        <w:rPr>
          <w:rFonts w:cstheme="minorHAnsi"/>
          <w:sz w:val="24"/>
          <w:szCs w:val="24"/>
        </w:rPr>
        <w:t xml:space="preserve"> an</w:t>
      </w:r>
      <w:r w:rsidR="007D0DD6" w:rsidRPr="004B2E45">
        <w:rPr>
          <w:rFonts w:cstheme="minorHAnsi"/>
          <w:sz w:val="24"/>
          <w:szCs w:val="24"/>
        </w:rPr>
        <w:t>d a le</w:t>
      </w:r>
      <w:r w:rsidRPr="004B2E45">
        <w:rPr>
          <w:rFonts w:cstheme="minorHAnsi"/>
          <w:sz w:val="24"/>
          <w:szCs w:val="24"/>
        </w:rPr>
        <w:t>verage position in the negotiation</w:t>
      </w:r>
      <w:sdt>
        <w:sdtPr>
          <w:rPr>
            <w:rFonts w:cstheme="minorHAnsi"/>
            <w:sz w:val="24"/>
            <w:szCs w:val="24"/>
          </w:rPr>
          <w:id w:val="-1556533593"/>
          <w:citation/>
        </w:sdtPr>
        <w:sdtEndPr/>
        <w:sdtContent>
          <w:r w:rsidR="00F32CEE" w:rsidRPr="004B2E45">
            <w:rPr>
              <w:rFonts w:cstheme="minorHAnsi"/>
              <w:sz w:val="24"/>
              <w:szCs w:val="24"/>
            </w:rPr>
            <w:fldChar w:fldCharType="begin"/>
          </w:r>
          <w:r w:rsidR="00F32CEE" w:rsidRPr="004B2E45">
            <w:rPr>
              <w:rFonts w:cstheme="minorHAnsi"/>
              <w:sz w:val="24"/>
              <w:szCs w:val="24"/>
            </w:rPr>
            <w:instrText xml:space="preserve"> CITATION Rus17 \l 2057 </w:instrText>
          </w:r>
          <w:r w:rsidR="00F32CEE"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(Rushton &amp; Croucher, 2017)</w:t>
          </w:r>
          <w:r w:rsidR="00F32CEE" w:rsidRPr="004B2E45">
            <w:rPr>
              <w:rFonts w:cstheme="minorHAnsi"/>
              <w:sz w:val="24"/>
              <w:szCs w:val="24"/>
            </w:rPr>
            <w:fldChar w:fldCharType="end"/>
          </w:r>
        </w:sdtContent>
      </w:sdt>
      <w:r w:rsidRPr="004B2E45">
        <w:rPr>
          <w:rFonts w:cstheme="minorHAnsi"/>
          <w:sz w:val="24"/>
          <w:szCs w:val="24"/>
        </w:rPr>
        <w:t>.</w:t>
      </w:r>
    </w:p>
    <w:p w14:paraId="150169DD" w14:textId="7B39359C" w:rsidR="00F355E6" w:rsidRDefault="00297157" w:rsidP="002812F5">
      <w:pPr>
        <w:pStyle w:val="Heading1"/>
      </w:pPr>
      <w:bookmarkStart w:id="4" w:name="_Toc3833980"/>
      <w:r w:rsidRPr="002812F5">
        <w:t>4.</w:t>
      </w:r>
      <w:r w:rsidR="00F355E6" w:rsidRPr="002812F5">
        <w:t>Obtain value-for-money with the 3 E, s:</w:t>
      </w:r>
      <w:bookmarkEnd w:id="4"/>
    </w:p>
    <w:p w14:paraId="5CCAA8EA" w14:textId="77777777" w:rsidR="002812F5" w:rsidRPr="002812F5" w:rsidRDefault="002812F5" w:rsidP="002812F5"/>
    <w:p w14:paraId="724705E5" w14:textId="494E448C" w:rsidR="00F355E6" w:rsidRPr="004B2E45" w:rsidRDefault="00297157" w:rsidP="004B2E45">
      <w:pPr>
        <w:spacing w:line="276" w:lineRule="auto"/>
        <w:ind w:firstLine="720"/>
        <w:jc w:val="both"/>
        <w:rPr>
          <w:rFonts w:cstheme="minorHAnsi"/>
          <w:sz w:val="24"/>
          <w:szCs w:val="24"/>
        </w:rPr>
      </w:pPr>
      <w:r w:rsidRPr="004B2E45">
        <w:rPr>
          <w:rStyle w:val="NoSpacingChar"/>
          <w:rFonts w:cstheme="minorHAnsi"/>
          <w:sz w:val="24"/>
          <w:szCs w:val="24"/>
        </w:rPr>
        <w:t xml:space="preserve">4.1 </w:t>
      </w:r>
      <w:r w:rsidR="00F355E6" w:rsidRPr="004B2E45">
        <w:rPr>
          <w:rStyle w:val="NoSpacingChar"/>
          <w:rFonts w:cstheme="minorHAnsi"/>
          <w:sz w:val="24"/>
          <w:szCs w:val="24"/>
        </w:rPr>
        <w:t>•    Economies</w:t>
      </w:r>
      <w:r w:rsidR="00F355E6" w:rsidRPr="004B2E45">
        <w:rPr>
          <w:rFonts w:cstheme="minorHAnsi"/>
          <w:sz w:val="24"/>
          <w:szCs w:val="24"/>
        </w:rPr>
        <w:t>- by spending less</w:t>
      </w:r>
      <w:r w:rsidR="00CD4C0E" w:rsidRPr="004B2E45">
        <w:rPr>
          <w:rFonts w:cstheme="minorHAnsi"/>
          <w:sz w:val="24"/>
          <w:szCs w:val="24"/>
        </w:rPr>
        <w:t xml:space="preserve"> and </w:t>
      </w:r>
      <w:r w:rsidR="001B4F8D" w:rsidRPr="004B2E45">
        <w:rPr>
          <w:rFonts w:cstheme="minorHAnsi"/>
          <w:sz w:val="24"/>
          <w:szCs w:val="24"/>
        </w:rPr>
        <w:t xml:space="preserve">minimising the cost of inputs. </w:t>
      </w:r>
      <w:r w:rsidR="00064348" w:rsidRPr="004B2E45">
        <w:rPr>
          <w:rFonts w:cstheme="minorHAnsi"/>
          <w:sz w:val="24"/>
          <w:szCs w:val="24"/>
        </w:rPr>
        <w:t>Caution must be taken that products which cost less, still offer the same or better, in areas of: quality, quantity, delivery, reliability and terms of business.</w:t>
      </w:r>
    </w:p>
    <w:p w14:paraId="29BA0E64" w14:textId="44793002" w:rsidR="00F355E6" w:rsidRPr="004B2E45" w:rsidRDefault="00297157" w:rsidP="004B2E45">
      <w:pPr>
        <w:spacing w:line="276" w:lineRule="auto"/>
        <w:ind w:firstLine="720"/>
        <w:jc w:val="both"/>
        <w:rPr>
          <w:rFonts w:cstheme="minorHAnsi"/>
          <w:sz w:val="24"/>
          <w:szCs w:val="24"/>
        </w:rPr>
      </w:pPr>
      <w:r w:rsidRPr="004B2E45">
        <w:rPr>
          <w:rFonts w:cstheme="minorHAnsi"/>
          <w:sz w:val="24"/>
          <w:szCs w:val="24"/>
        </w:rPr>
        <w:t>4.2</w:t>
      </w:r>
      <w:r w:rsidR="00F355E6" w:rsidRPr="004B2E45">
        <w:rPr>
          <w:rFonts w:cstheme="minorHAnsi"/>
          <w:sz w:val="24"/>
          <w:szCs w:val="24"/>
        </w:rPr>
        <w:t>•    Efficiencies- spending well</w:t>
      </w:r>
      <w:r w:rsidR="00064348" w:rsidRPr="004B2E45">
        <w:rPr>
          <w:rFonts w:cstheme="minorHAnsi"/>
          <w:sz w:val="24"/>
          <w:szCs w:val="24"/>
        </w:rPr>
        <w:t xml:space="preserve">; </w:t>
      </w:r>
      <w:r w:rsidR="001B4F8D" w:rsidRPr="004B2E45">
        <w:rPr>
          <w:rFonts w:cstheme="minorHAnsi"/>
          <w:sz w:val="24"/>
          <w:szCs w:val="24"/>
        </w:rPr>
        <w:t>doing things the right way</w:t>
      </w:r>
      <w:r w:rsidR="00064348" w:rsidRPr="004B2E45">
        <w:rPr>
          <w:rFonts w:cstheme="minorHAnsi"/>
          <w:sz w:val="24"/>
          <w:szCs w:val="24"/>
        </w:rPr>
        <w:t>. This requires an integrated and holistic approach between all departments to make sure what is sourced is fit for purpose.</w:t>
      </w:r>
    </w:p>
    <w:p w14:paraId="09A0953E" w14:textId="4EF02936" w:rsidR="00064348" w:rsidRPr="004B2E45" w:rsidRDefault="00297157" w:rsidP="004B2E45">
      <w:pPr>
        <w:spacing w:line="276" w:lineRule="auto"/>
        <w:ind w:firstLine="720"/>
        <w:jc w:val="both"/>
        <w:rPr>
          <w:rFonts w:cstheme="minorHAnsi"/>
          <w:sz w:val="24"/>
          <w:szCs w:val="24"/>
        </w:rPr>
      </w:pPr>
      <w:r w:rsidRPr="004B2E45">
        <w:rPr>
          <w:rFonts w:cstheme="minorHAnsi"/>
          <w:sz w:val="24"/>
          <w:szCs w:val="24"/>
        </w:rPr>
        <w:t>4.3</w:t>
      </w:r>
      <w:r w:rsidR="00F355E6" w:rsidRPr="004B2E45">
        <w:rPr>
          <w:rFonts w:cstheme="minorHAnsi"/>
          <w:sz w:val="24"/>
          <w:szCs w:val="24"/>
        </w:rPr>
        <w:t>•    Effectiveness- spending wisely</w:t>
      </w:r>
      <w:r w:rsidR="00064348" w:rsidRPr="004B2E45">
        <w:rPr>
          <w:rFonts w:cstheme="minorHAnsi"/>
          <w:sz w:val="24"/>
          <w:szCs w:val="24"/>
        </w:rPr>
        <w:t>, r</w:t>
      </w:r>
      <w:r w:rsidR="00F355E6" w:rsidRPr="004B2E45">
        <w:rPr>
          <w:rFonts w:cstheme="minorHAnsi"/>
          <w:sz w:val="24"/>
          <w:szCs w:val="24"/>
        </w:rPr>
        <w:t>ather t</w:t>
      </w:r>
      <w:r w:rsidR="00064348" w:rsidRPr="004B2E45">
        <w:rPr>
          <w:rFonts w:cstheme="minorHAnsi"/>
          <w:sz w:val="24"/>
          <w:szCs w:val="24"/>
        </w:rPr>
        <w:t>han simply buying the cheapest. As with Economies, caution must be taken when choosing supplier</w:t>
      </w:r>
      <w:sdt>
        <w:sdtPr>
          <w:rPr>
            <w:rFonts w:cstheme="minorHAnsi"/>
            <w:sz w:val="24"/>
            <w:szCs w:val="24"/>
          </w:rPr>
          <w:id w:val="-962729871"/>
          <w:citation/>
        </w:sdtPr>
        <w:sdtEndPr/>
        <w:sdtContent>
          <w:r w:rsidR="001A6352" w:rsidRPr="004B2E45">
            <w:rPr>
              <w:rFonts w:cstheme="minorHAnsi"/>
              <w:sz w:val="24"/>
              <w:szCs w:val="24"/>
            </w:rPr>
            <w:fldChar w:fldCharType="begin"/>
          </w:r>
          <w:r w:rsidR="001A6352" w:rsidRPr="004B2E45">
            <w:rPr>
              <w:rFonts w:cstheme="minorHAnsi"/>
              <w:sz w:val="24"/>
              <w:szCs w:val="24"/>
            </w:rPr>
            <w:instrText xml:space="preserve"> CITATION Nat19 \l 2057 </w:instrText>
          </w:r>
          <w:r w:rsidR="001A6352"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(National College for Teaching and Leadership, 2019)</w:t>
          </w:r>
          <w:r w:rsidR="001A6352" w:rsidRPr="004B2E45">
            <w:rPr>
              <w:rFonts w:cstheme="minorHAnsi"/>
              <w:sz w:val="24"/>
              <w:szCs w:val="24"/>
            </w:rPr>
            <w:fldChar w:fldCharType="end"/>
          </w:r>
        </w:sdtContent>
      </w:sdt>
      <w:r w:rsidR="00064348" w:rsidRPr="004B2E45">
        <w:rPr>
          <w:rFonts w:cstheme="minorHAnsi"/>
          <w:sz w:val="24"/>
          <w:szCs w:val="24"/>
        </w:rPr>
        <w:t>.</w:t>
      </w:r>
    </w:p>
    <w:p w14:paraId="65E0AA4C" w14:textId="2C964848" w:rsidR="00AC3B9C" w:rsidRPr="004B2E45" w:rsidRDefault="00297157" w:rsidP="004B2E45">
      <w:pPr>
        <w:spacing w:line="276" w:lineRule="auto"/>
        <w:ind w:firstLine="720"/>
        <w:jc w:val="both"/>
        <w:rPr>
          <w:rFonts w:cstheme="minorHAnsi"/>
          <w:sz w:val="24"/>
          <w:szCs w:val="24"/>
        </w:rPr>
      </w:pPr>
      <w:r w:rsidRPr="004B2E45">
        <w:rPr>
          <w:rFonts w:cstheme="minorHAnsi"/>
          <w:sz w:val="24"/>
          <w:szCs w:val="24"/>
        </w:rPr>
        <w:t xml:space="preserve">4.4 </w:t>
      </w:r>
      <w:r w:rsidR="00397B60" w:rsidRPr="004B2E45">
        <w:rPr>
          <w:rFonts w:cstheme="minorHAnsi"/>
          <w:sz w:val="24"/>
          <w:szCs w:val="24"/>
        </w:rPr>
        <w:t>'Smart acquisition' considers the “whole-life nature” of the “acquisition cycle, which includes its in-service support”</w:t>
      </w:r>
      <w:sdt>
        <w:sdtPr>
          <w:rPr>
            <w:rFonts w:cstheme="minorHAnsi"/>
            <w:sz w:val="24"/>
            <w:szCs w:val="24"/>
          </w:rPr>
          <w:id w:val="1078101399"/>
          <w:citation/>
        </w:sdtPr>
        <w:sdtEndPr/>
        <w:sdtContent>
          <w:r w:rsidR="00397B60" w:rsidRPr="004B2E45">
            <w:rPr>
              <w:rFonts w:cstheme="minorHAnsi"/>
              <w:sz w:val="24"/>
              <w:szCs w:val="24"/>
            </w:rPr>
            <w:fldChar w:fldCharType="begin"/>
          </w:r>
          <w:r w:rsidR="00397B60" w:rsidRPr="004B2E45">
            <w:rPr>
              <w:rFonts w:cstheme="minorHAnsi"/>
              <w:sz w:val="24"/>
              <w:szCs w:val="24"/>
            </w:rPr>
            <w:instrText xml:space="preserve"> CITATION UkP01 \l 2057 </w:instrText>
          </w:r>
          <w:r w:rsidR="00397B60"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(Uk Parliament, 2001)</w:t>
          </w:r>
          <w:r w:rsidR="00397B60" w:rsidRPr="004B2E45">
            <w:rPr>
              <w:rFonts w:cstheme="minorHAnsi"/>
              <w:sz w:val="24"/>
              <w:szCs w:val="24"/>
            </w:rPr>
            <w:fldChar w:fldCharType="end"/>
          </w:r>
        </w:sdtContent>
      </w:sdt>
      <w:r w:rsidR="00397B60" w:rsidRPr="004B2E45">
        <w:rPr>
          <w:rFonts w:cstheme="minorHAnsi"/>
          <w:sz w:val="24"/>
          <w:szCs w:val="24"/>
        </w:rPr>
        <w:t xml:space="preserve">. According to the </w:t>
      </w:r>
      <w:r w:rsidR="00397B60" w:rsidRPr="004B2E45">
        <w:rPr>
          <w:rFonts w:cstheme="minorHAnsi"/>
          <w:noProof/>
          <w:sz w:val="24"/>
          <w:szCs w:val="24"/>
        </w:rPr>
        <w:t xml:space="preserve">National College for Teaching and Leadership (2019) smart acquisition is needed </w:t>
      </w:r>
      <w:proofErr w:type="gramStart"/>
      <w:r w:rsidR="00F355E6" w:rsidRPr="004B2E45">
        <w:rPr>
          <w:rFonts w:cstheme="minorHAnsi"/>
          <w:sz w:val="24"/>
          <w:szCs w:val="24"/>
        </w:rPr>
        <w:t>in order to</w:t>
      </w:r>
      <w:proofErr w:type="gramEnd"/>
      <w:r w:rsidR="00F355E6" w:rsidRPr="004B2E45">
        <w:rPr>
          <w:rFonts w:cstheme="minorHAnsi"/>
          <w:sz w:val="24"/>
          <w:szCs w:val="24"/>
        </w:rPr>
        <w:t xml:space="preserve"> control inventory levels and manage waste</w:t>
      </w:r>
      <w:r w:rsidR="00397B60" w:rsidRPr="004B2E45">
        <w:rPr>
          <w:rFonts w:cstheme="minorHAnsi"/>
          <w:sz w:val="24"/>
          <w:szCs w:val="24"/>
        </w:rPr>
        <w:t>.</w:t>
      </w:r>
    </w:p>
    <w:p w14:paraId="43E950C9" w14:textId="65BF13F7" w:rsidR="00AC51FD" w:rsidRDefault="00554CD3" w:rsidP="002812F5">
      <w:pPr>
        <w:pStyle w:val="Heading1"/>
      </w:pPr>
      <w:bookmarkStart w:id="5" w:name="_Toc3833981"/>
      <w:r w:rsidRPr="002812F5">
        <w:t>5.</w:t>
      </w:r>
      <w:r w:rsidR="000C1EF1" w:rsidRPr="002812F5">
        <w:t>Kraljik Matrix</w:t>
      </w:r>
      <w:bookmarkEnd w:id="5"/>
    </w:p>
    <w:p w14:paraId="073EFB8A" w14:textId="77777777" w:rsidR="002812F5" w:rsidRDefault="002812F5" w:rsidP="004B2E45">
      <w:pPr>
        <w:spacing w:line="276" w:lineRule="auto"/>
        <w:jc w:val="both"/>
      </w:pPr>
    </w:p>
    <w:p w14:paraId="202ED4E3" w14:textId="24C9293D" w:rsidR="00AC51FD" w:rsidRPr="004B2E45" w:rsidRDefault="00F33F9C" w:rsidP="004B2E45">
      <w:pPr>
        <w:spacing w:line="276" w:lineRule="auto"/>
        <w:jc w:val="both"/>
        <w:rPr>
          <w:rFonts w:cstheme="minorHAnsi"/>
          <w:sz w:val="24"/>
          <w:szCs w:val="24"/>
        </w:rPr>
      </w:pPr>
      <w:r w:rsidRPr="004B2E45">
        <w:rPr>
          <w:rFonts w:cstheme="minorHAnsi"/>
          <w:sz w:val="24"/>
          <w:szCs w:val="24"/>
        </w:rPr>
        <w:t xml:space="preserve">The </w:t>
      </w:r>
      <w:proofErr w:type="spellStart"/>
      <w:r w:rsidRPr="004B2E45">
        <w:rPr>
          <w:rFonts w:cstheme="minorHAnsi"/>
          <w:sz w:val="24"/>
          <w:szCs w:val="24"/>
        </w:rPr>
        <w:t>Kraljic’s</w:t>
      </w:r>
      <w:proofErr w:type="spellEnd"/>
      <w:r w:rsidR="00AC51FD" w:rsidRPr="004B2E45">
        <w:rPr>
          <w:rFonts w:cstheme="minorHAnsi"/>
          <w:sz w:val="24"/>
          <w:szCs w:val="24"/>
        </w:rPr>
        <w:t xml:space="preserve"> </w:t>
      </w:r>
      <w:r w:rsidRPr="004B2E45">
        <w:rPr>
          <w:rFonts w:cstheme="minorHAnsi"/>
          <w:sz w:val="24"/>
          <w:szCs w:val="24"/>
        </w:rPr>
        <w:t>Matrix</w:t>
      </w:r>
      <w:r w:rsidR="00AC51FD" w:rsidRPr="004B2E45">
        <w:rPr>
          <w:rFonts w:cstheme="minorHAnsi"/>
          <w:sz w:val="24"/>
          <w:szCs w:val="24"/>
        </w:rPr>
        <w:t xml:space="preserve"> (1983) is used to accurately and effectively analyse supply chain segmentation; using risk and importance levels mapped against risk and profitability</w:t>
      </w:r>
      <w:sdt>
        <w:sdtPr>
          <w:rPr>
            <w:rFonts w:cstheme="minorHAnsi"/>
            <w:sz w:val="24"/>
            <w:szCs w:val="24"/>
          </w:rPr>
          <w:id w:val="1063142495"/>
          <w:citation/>
        </w:sdtPr>
        <w:sdtEndPr/>
        <w:sdtContent>
          <w:r w:rsidRPr="004B2E45">
            <w:rPr>
              <w:rFonts w:cstheme="minorHAnsi"/>
              <w:sz w:val="24"/>
              <w:szCs w:val="24"/>
            </w:rPr>
            <w:fldChar w:fldCharType="begin"/>
          </w:r>
          <w:r w:rsidRPr="004B2E45">
            <w:rPr>
              <w:rFonts w:cstheme="minorHAnsi"/>
              <w:sz w:val="24"/>
              <w:szCs w:val="24"/>
            </w:rPr>
            <w:instrText xml:space="preserve"> CITATION Can05 \l 2057 </w:instrText>
          </w:r>
          <w:r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(Caniels &amp; Gelderman, 2005)</w:t>
          </w:r>
          <w:r w:rsidRPr="004B2E45">
            <w:rPr>
              <w:rFonts w:cstheme="minorHAnsi"/>
              <w:sz w:val="24"/>
              <w:szCs w:val="24"/>
            </w:rPr>
            <w:fldChar w:fldCharType="end"/>
          </w:r>
        </w:sdtContent>
      </w:sdt>
      <w:r w:rsidR="00AC51FD" w:rsidRPr="004B2E45">
        <w:rPr>
          <w:rFonts w:cstheme="minorHAnsi"/>
          <w:sz w:val="24"/>
          <w:szCs w:val="24"/>
        </w:rPr>
        <w:t>.</w:t>
      </w:r>
    </w:p>
    <w:p w14:paraId="70537EEC" w14:textId="164499D4" w:rsidR="00AC51FD" w:rsidRDefault="00554CD3" w:rsidP="002812F5">
      <w:pPr>
        <w:pStyle w:val="Heading1"/>
      </w:pPr>
      <w:bookmarkStart w:id="6" w:name="_Toc3833982"/>
      <w:r w:rsidRPr="002812F5">
        <w:t xml:space="preserve">5.1 </w:t>
      </w:r>
      <w:r w:rsidR="00AC51FD" w:rsidRPr="002812F5">
        <w:t>Strategic items (supplier controls) – Supply management</w:t>
      </w:r>
      <w:bookmarkEnd w:id="6"/>
    </w:p>
    <w:p w14:paraId="60CE126F" w14:textId="77777777" w:rsidR="002812F5" w:rsidRPr="002812F5" w:rsidRDefault="002812F5" w:rsidP="002812F5"/>
    <w:p w14:paraId="4E3923A3" w14:textId="5B7AF1CF"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Strategic items are items that the organisation or business is reliant on </w:t>
      </w:r>
      <w:proofErr w:type="gramStart"/>
      <w:r w:rsidRPr="004B2E45">
        <w:rPr>
          <w:rFonts w:cstheme="minorHAnsi"/>
          <w:sz w:val="24"/>
          <w:szCs w:val="24"/>
        </w:rPr>
        <w:t>in order to</w:t>
      </w:r>
      <w:proofErr w:type="gramEnd"/>
      <w:r w:rsidRPr="004B2E45">
        <w:rPr>
          <w:rFonts w:cstheme="minorHAnsi"/>
          <w:sz w:val="24"/>
          <w:szCs w:val="24"/>
        </w:rPr>
        <w:t xml:space="preserve"> retain their competitive market advantage. Strategic items normally have a high impact on the overall </w:t>
      </w:r>
      <w:r w:rsidRPr="004B2E45">
        <w:rPr>
          <w:rFonts w:cstheme="minorHAnsi"/>
          <w:sz w:val="24"/>
          <w:szCs w:val="24"/>
        </w:rPr>
        <w:lastRenderedPageBreak/>
        <w:t>operations because they reflect or impact on customer experience and produce quality. So, if you take the strategic items, based on quality, and an organisation changes supplier, based on a lower price, but that is of lesser quality, the supplier risks losing their reputation as a quality supplier, and reflect negatively on customer experience</w:t>
      </w:r>
      <w:sdt>
        <w:sdtPr>
          <w:rPr>
            <w:rFonts w:cstheme="minorHAnsi"/>
            <w:sz w:val="24"/>
            <w:szCs w:val="24"/>
          </w:rPr>
          <w:id w:val="2147390072"/>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Man16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(Mangan &amp; Lalwani, 2016)</w:t>
          </w:r>
          <w:r w:rsidR="00F33F9C" w:rsidRPr="004B2E45">
            <w:rPr>
              <w:rFonts w:cstheme="minorHAnsi"/>
              <w:sz w:val="24"/>
              <w:szCs w:val="24"/>
            </w:rPr>
            <w:fldChar w:fldCharType="end"/>
          </w:r>
        </w:sdtContent>
      </w:sdt>
      <w:r w:rsidRPr="004B2E45">
        <w:rPr>
          <w:rFonts w:cstheme="minorHAnsi"/>
          <w:sz w:val="24"/>
          <w:szCs w:val="24"/>
        </w:rPr>
        <w:t>.</w:t>
      </w:r>
    </w:p>
    <w:p w14:paraId="37332C9F" w14:textId="69F1E91C" w:rsidR="00AC51FD" w:rsidRPr="004B2E45" w:rsidRDefault="00AC51FD" w:rsidP="004B2E45">
      <w:pPr>
        <w:spacing w:line="276" w:lineRule="auto"/>
        <w:jc w:val="both"/>
        <w:rPr>
          <w:rFonts w:cstheme="minorHAnsi"/>
          <w:sz w:val="24"/>
          <w:szCs w:val="24"/>
        </w:rPr>
      </w:pPr>
      <w:r w:rsidRPr="004B2E45">
        <w:rPr>
          <w:rFonts w:cstheme="minorHAnsi"/>
          <w:sz w:val="24"/>
          <w:szCs w:val="24"/>
        </w:rPr>
        <w:t>If you have one single supplier, the advantages are that you can build a relationship of mutual trust and only have one supplier account to manage. However, there can be high risks involved with this strategy. Creating a close working relationship, by focussing on long-term partnerships, and monitoring your supplier, can help mitigate these risks</w:t>
      </w:r>
      <w:sdt>
        <w:sdtPr>
          <w:rPr>
            <w:rFonts w:cstheme="minorHAnsi"/>
            <w:sz w:val="24"/>
            <w:szCs w:val="24"/>
          </w:rPr>
          <w:id w:val="-1354964650"/>
          <w:citation/>
        </w:sdtPr>
        <w:sdtEndPr/>
        <w:sdtContent>
          <w:r w:rsidR="00A43176">
            <w:rPr>
              <w:rFonts w:cstheme="minorHAnsi"/>
              <w:sz w:val="24"/>
              <w:szCs w:val="24"/>
            </w:rPr>
            <w:fldChar w:fldCharType="begin"/>
          </w:r>
          <w:r w:rsidR="00A43176">
            <w:rPr>
              <w:rFonts w:cstheme="minorHAnsi"/>
              <w:sz w:val="24"/>
              <w:szCs w:val="24"/>
            </w:rPr>
            <w:instrText xml:space="preserve"> CITATION Kra83 \l 2057 </w:instrText>
          </w:r>
          <w:r w:rsidR="00A4317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(Kraljic, 1983)</w:t>
          </w:r>
          <w:r w:rsidR="00A43176">
            <w:rPr>
              <w:rFonts w:cstheme="minorHAnsi"/>
              <w:sz w:val="24"/>
              <w:szCs w:val="24"/>
            </w:rPr>
            <w:fldChar w:fldCharType="end"/>
          </w:r>
        </w:sdtContent>
      </w:sdt>
      <w:r w:rsidR="00A43176">
        <w:rPr>
          <w:rFonts w:cstheme="minorHAnsi"/>
          <w:sz w:val="24"/>
          <w:szCs w:val="24"/>
        </w:rPr>
        <w:t>.</w:t>
      </w:r>
    </w:p>
    <w:p w14:paraId="4143985E" w14:textId="220DFA39" w:rsidR="00AC51FD" w:rsidRDefault="00554CD3" w:rsidP="002812F5">
      <w:pPr>
        <w:pStyle w:val="Heading1"/>
      </w:pPr>
      <w:bookmarkStart w:id="7" w:name="_Toc3833983"/>
      <w:r w:rsidRPr="002812F5">
        <w:t xml:space="preserve">5.2 </w:t>
      </w:r>
      <w:r w:rsidR="00AC51FD" w:rsidRPr="002812F5">
        <w:t>Bottleneck items (supplier controls) – Sourcing management</w:t>
      </w:r>
      <w:bookmarkEnd w:id="7"/>
    </w:p>
    <w:p w14:paraId="0D451787" w14:textId="77777777" w:rsidR="002812F5" w:rsidRPr="002812F5" w:rsidRDefault="002812F5" w:rsidP="002812F5"/>
    <w:p w14:paraId="02861227" w14:textId="46834DCD"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Bottleneck items give the procurement department the ability to reduce costs and improve profits as there are many suppliers to choose from. Therefore.  This can be profitable for the organisation, as the items are not critical, as there are </w:t>
      </w:r>
      <w:r w:rsidR="00260EF5" w:rsidRPr="004B2E45">
        <w:rPr>
          <w:rFonts w:cstheme="minorHAnsi"/>
          <w:sz w:val="24"/>
          <w:szCs w:val="24"/>
        </w:rPr>
        <w:t>several</w:t>
      </w:r>
      <w:r w:rsidRPr="004B2E45">
        <w:rPr>
          <w:rFonts w:cstheme="minorHAnsi"/>
          <w:sz w:val="24"/>
          <w:szCs w:val="24"/>
        </w:rPr>
        <w:t xml:space="preserve"> suppliers to choose from. In addition, due to supplier numbers, there is more negotiation power, therefore, price reductions can be gained</w:t>
      </w:r>
      <w:sdt>
        <w:sdtPr>
          <w:rPr>
            <w:rFonts w:cstheme="minorHAnsi"/>
            <w:sz w:val="24"/>
            <w:szCs w:val="24"/>
          </w:rPr>
          <w:id w:val="29465240"/>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Man16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(Mangan &amp; Lalwani, 2016)</w:t>
          </w:r>
          <w:r w:rsidR="00F33F9C" w:rsidRPr="004B2E45">
            <w:rPr>
              <w:rFonts w:cstheme="minorHAnsi"/>
              <w:sz w:val="24"/>
              <w:szCs w:val="24"/>
            </w:rPr>
            <w:fldChar w:fldCharType="end"/>
          </w:r>
        </w:sdtContent>
      </w:sdt>
      <w:r w:rsidRPr="004B2E45">
        <w:rPr>
          <w:rFonts w:cstheme="minorHAnsi"/>
          <w:sz w:val="24"/>
          <w:szCs w:val="24"/>
        </w:rPr>
        <w:t>.</w:t>
      </w:r>
    </w:p>
    <w:p w14:paraId="6C73163E" w14:textId="2EA46013" w:rsidR="00AC51FD" w:rsidRDefault="00554CD3" w:rsidP="002812F5">
      <w:pPr>
        <w:pStyle w:val="Heading1"/>
      </w:pPr>
      <w:bookmarkStart w:id="8" w:name="_Toc3833984"/>
      <w:r w:rsidRPr="002812F5">
        <w:t xml:space="preserve">5.3 </w:t>
      </w:r>
      <w:r w:rsidR="00AC51FD" w:rsidRPr="002812F5">
        <w:t>Leverage items (buyer controls) – Material management</w:t>
      </w:r>
      <w:bookmarkEnd w:id="8"/>
    </w:p>
    <w:p w14:paraId="73067E0F" w14:textId="77777777" w:rsidR="002812F5" w:rsidRPr="002812F5" w:rsidRDefault="002812F5" w:rsidP="002812F5"/>
    <w:p w14:paraId="4479C2A1" w14:textId="07123114" w:rsidR="00AC51FD" w:rsidRPr="004B2E45" w:rsidRDefault="00AC51FD" w:rsidP="004B2E45">
      <w:pPr>
        <w:spacing w:line="276" w:lineRule="auto"/>
        <w:jc w:val="both"/>
        <w:rPr>
          <w:rFonts w:cstheme="minorHAnsi"/>
          <w:sz w:val="24"/>
          <w:szCs w:val="24"/>
        </w:rPr>
      </w:pPr>
      <w:r w:rsidRPr="004B2E45">
        <w:rPr>
          <w:rFonts w:cstheme="minorHAnsi"/>
          <w:sz w:val="24"/>
          <w:szCs w:val="24"/>
        </w:rPr>
        <w:t xml:space="preserve">Relationship for the suppliers of leverage times, even though they represent a small proportion of the supply chain, </w:t>
      </w:r>
      <w:proofErr w:type="gramStart"/>
      <w:r w:rsidRPr="004B2E45">
        <w:rPr>
          <w:rFonts w:cstheme="minorHAnsi"/>
          <w:sz w:val="24"/>
          <w:szCs w:val="24"/>
        </w:rPr>
        <w:t>have to</w:t>
      </w:r>
      <w:proofErr w:type="gramEnd"/>
      <w:r w:rsidRPr="004B2E45">
        <w:rPr>
          <w:rFonts w:cstheme="minorHAnsi"/>
          <w:sz w:val="24"/>
          <w:szCs w:val="24"/>
        </w:rPr>
        <w:t xml:space="preserve"> be well managed to avoid disruption in the supply chain because of the importance that the items or products have on overall operations. These items could be considered niche purchases which have few suppliers; therefore, there becomes a balance of supply versus cost</w:t>
      </w:r>
      <w:sdt>
        <w:sdtPr>
          <w:rPr>
            <w:rFonts w:cstheme="minorHAnsi"/>
            <w:sz w:val="24"/>
            <w:szCs w:val="24"/>
          </w:rPr>
          <w:id w:val="-1344697206"/>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Cha14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(Chartered Institute of Procurement &amp; Supply, 2014)</w:t>
          </w:r>
          <w:r w:rsidR="00F33F9C" w:rsidRPr="004B2E45">
            <w:rPr>
              <w:rFonts w:cstheme="minorHAnsi"/>
              <w:sz w:val="24"/>
              <w:szCs w:val="24"/>
            </w:rPr>
            <w:fldChar w:fldCharType="end"/>
          </w:r>
        </w:sdtContent>
      </w:sdt>
      <w:r w:rsidRPr="004B2E45">
        <w:rPr>
          <w:rFonts w:cstheme="minorHAnsi"/>
          <w:sz w:val="24"/>
          <w:szCs w:val="24"/>
        </w:rPr>
        <w:t>.</w:t>
      </w:r>
    </w:p>
    <w:p w14:paraId="0E2C699E" w14:textId="3A1BAAD6" w:rsidR="00AC51FD" w:rsidRDefault="00554CD3" w:rsidP="002812F5">
      <w:pPr>
        <w:pStyle w:val="Heading1"/>
      </w:pPr>
      <w:bookmarkStart w:id="9" w:name="_Toc3833985"/>
      <w:r w:rsidRPr="002812F5">
        <w:t xml:space="preserve">5.4 </w:t>
      </w:r>
      <w:r w:rsidR="00AC51FD" w:rsidRPr="002812F5">
        <w:t>Non-Critical items (buyer controls) – Purchase management</w:t>
      </w:r>
      <w:bookmarkEnd w:id="9"/>
    </w:p>
    <w:p w14:paraId="5275A94F" w14:textId="77777777" w:rsidR="0029053E" w:rsidRPr="0029053E" w:rsidRDefault="0029053E" w:rsidP="0029053E"/>
    <w:p w14:paraId="407237D8" w14:textId="106E7E97" w:rsidR="001A4E85" w:rsidRPr="004B2E45" w:rsidRDefault="00AC51FD" w:rsidP="004B2E45">
      <w:pPr>
        <w:spacing w:line="276" w:lineRule="auto"/>
        <w:jc w:val="both"/>
        <w:rPr>
          <w:rFonts w:cstheme="minorHAnsi"/>
          <w:sz w:val="24"/>
          <w:szCs w:val="24"/>
        </w:rPr>
      </w:pPr>
      <w:r w:rsidRPr="004B2E45">
        <w:rPr>
          <w:rFonts w:cstheme="minorHAnsi"/>
          <w:sz w:val="24"/>
          <w:szCs w:val="24"/>
        </w:rPr>
        <w:t>These are items that can be procured form a large number of suppliers, do not require supply chain analysis, and can be automated with the use of a computerised stock control, automatic reordering system</w:t>
      </w:r>
      <w:sdt>
        <w:sdtPr>
          <w:rPr>
            <w:rFonts w:cstheme="minorHAnsi"/>
            <w:sz w:val="24"/>
            <w:szCs w:val="24"/>
          </w:rPr>
          <w:id w:val="125905464"/>
          <w:citation/>
        </w:sdtPr>
        <w:sdtEndPr/>
        <w:sdtContent>
          <w:r w:rsidR="00F33F9C" w:rsidRPr="004B2E45">
            <w:rPr>
              <w:rFonts w:cstheme="minorHAnsi"/>
              <w:sz w:val="24"/>
              <w:szCs w:val="24"/>
            </w:rPr>
            <w:fldChar w:fldCharType="begin"/>
          </w:r>
          <w:r w:rsidR="00F33F9C" w:rsidRPr="004B2E45">
            <w:rPr>
              <w:rFonts w:cstheme="minorHAnsi"/>
              <w:sz w:val="24"/>
              <w:szCs w:val="24"/>
            </w:rPr>
            <w:instrText xml:space="preserve"> CITATION Can05 \l 2057 </w:instrText>
          </w:r>
          <w:r w:rsidR="00F33F9C" w:rsidRPr="004B2E45">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(Caniels &amp; Gelderman, 2005)</w:t>
          </w:r>
          <w:r w:rsidR="00F33F9C" w:rsidRPr="004B2E45">
            <w:rPr>
              <w:rFonts w:cstheme="minorHAnsi"/>
              <w:sz w:val="24"/>
              <w:szCs w:val="24"/>
            </w:rPr>
            <w:fldChar w:fldCharType="end"/>
          </w:r>
        </w:sdtContent>
      </w:sdt>
      <w:r w:rsidRPr="004B2E45">
        <w:rPr>
          <w:rFonts w:cstheme="minorHAnsi"/>
          <w:sz w:val="24"/>
          <w:szCs w:val="24"/>
        </w:rPr>
        <w:t>.</w:t>
      </w:r>
    </w:p>
    <w:p w14:paraId="09544EEA" w14:textId="06ED262D" w:rsidR="0015731E" w:rsidRDefault="00A66432" w:rsidP="0029053E">
      <w:pPr>
        <w:pStyle w:val="Heading1"/>
      </w:pPr>
      <w:bookmarkStart w:id="10" w:name="_Toc3833986"/>
      <w:r w:rsidRPr="0029053E">
        <w:t>6.</w:t>
      </w:r>
      <w:r w:rsidR="0015731E" w:rsidRPr="0029053E">
        <w:t xml:space="preserve">An analysis of Toyota procurement strategy, using </w:t>
      </w:r>
      <w:proofErr w:type="spellStart"/>
      <w:r w:rsidR="0015731E" w:rsidRPr="0029053E">
        <w:t>Kraljic’s</w:t>
      </w:r>
      <w:proofErr w:type="spellEnd"/>
      <w:r w:rsidR="0015731E" w:rsidRPr="0029053E">
        <w:t xml:space="preserve"> Supply Matrix, 2000 </w:t>
      </w:r>
      <w:r w:rsidR="000A51B8" w:rsidRPr="0029053E">
        <w:t>–</w:t>
      </w:r>
      <w:r w:rsidR="0015731E" w:rsidRPr="0029053E">
        <w:t xml:space="preserve"> 2010</w:t>
      </w:r>
      <w:bookmarkEnd w:id="10"/>
    </w:p>
    <w:p w14:paraId="52DE4418" w14:textId="77777777" w:rsidR="0029053E" w:rsidRPr="0029053E" w:rsidRDefault="0029053E" w:rsidP="0029053E"/>
    <w:p w14:paraId="32794862" w14:textId="17E00D9C" w:rsidR="00AD07C2" w:rsidRPr="004B2E45" w:rsidRDefault="00B9769A" w:rsidP="004B2E45">
      <w:pPr>
        <w:spacing w:line="276" w:lineRule="auto"/>
        <w:jc w:val="both"/>
        <w:rPr>
          <w:rFonts w:cstheme="minorHAnsi"/>
          <w:sz w:val="24"/>
          <w:szCs w:val="24"/>
        </w:rPr>
      </w:pPr>
      <w:r w:rsidRPr="004B2E45">
        <w:rPr>
          <w:rFonts w:cstheme="minorHAnsi"/>
          <w:sz w:val="24"/>
          <w:szCs w:val="24"/>
        </w:rPr>
        <w:t xml:space="preserve">Toyota, 2000, introduced a new programme, which was implemented by their Vice President, </w:t>
      </w:r>
      <w:proofErr w:type="spellStart"/>
      <w:r w:rsidRPr="004B2E45">
        <w:rPr>
          <w:rFonts w:cstheme="minorHAnsi"/>
          <w:sz w:val="24"/>
          <w:szCs w:val="24"/>
        </w:rPr>
        <w:t>Katsuaki</w:t>
      </w:r>
      <w:proofErr w:type="spellEnd"/>
      <w:r w:rsidRPr="004B2E45">
        <w:rPr>
          <w:rFonts w:cstheme="minorHAnsi"/>
          <w:sz w:val="24"/>
          <w:szCs w:val="24"/>
        </w:rPr>
        <w:t xml:space="preserve"> Watanabe called the Construction of Cost Competitiveness in the 21st Century (</w:t>
      </w:r>
      <w:r w:rsidR="00B779E1" w:rsidRPr="004B2E45">
        <w:rPr>
          <w:rFonts w:cstheme="minorHAnsi"/>
          <w:sz w:val="24"/>
          <w:szCs w:val="24"/>
        </w:rPr>
        <w:t>C</w:t>
      </w:r>
      <w:r w:rsidRPr="004B2E45">
        <w:rPr>
          <w:rFonts w:cstheme="minorHAnsi"/>
          <w:sz w:val="24"/>
          <w:szCs w:val="24"/>
        </w:rPr>
        <w:t>CC21) programme. This programme was designed to reduce costs, waste and administration time.</w:t>
      </w:r>
    </w:p>
    <w:p w14:paraId="48B3C92C" w14:textId="51482E47" w:rsidR="00B9769A" w:rsidRDefault="00A66432" w:rsidP="0029053E">
      <w:pPr>
        <w:pStyle w:val="Heading1"/>
      </w:pPr>
      <w:bookmarkStart w:id="11" w:name="_Toc3833987"/>
      <w:r w:rsidRPr="0029053E">
        <w:lastRenderedPageBreak/>
        <w:t xml:space="preserve">6.1 </w:t>
      </w:r>
      <w:r w:rsidR="00B9769A" w:rsidRPr="0029053E">
        <w:t>Toyota operates four-tier supplier classifications: Tier-one, Tier -two, Tier-three and Tier – four.</w:t>
      </w:r>
      <w:bookmarkEnd w:id="11"/>
    </w:p>
    <w:p w14:paraId="0BA07CA9" w14:textId="77777777" w:rsidR="0029053E" w:rsidRDefault="0029053E" w:rsidP="004B2E45">
      <w:pPr>
        <w:spacing w:line="276" w:lineRule="auto"/>
        <w:jc w:val="both"/>
      </w:pPr>
    </w:p>
    <w:p w14:paraId="1CC3E07D" w14:textId="38ECE817" w:rsidR="00B9769A" w:rsidRPr="004B2E45" w:rsidRDefault="00B9769A" w:rsidP="004B2E45">
      <w:pPr>
        <w:spacing w:line="276" w:lineRule="auto"/>
        <w:jc w:val="both"/>
        <w:rPr>
          <w:rFonts w:cstheme="minorHAnsi"/>
          <w:sz w:val="24"/>
          <w:szCs w:val="24"/>
        </w:rPr>
      </w:pPr>
      <w:r w:rsidRPr="004B2E45">
        <w:rPr>
          <w:rFonts w:cstheme="minorHAnsi"/>
          <w:sz w:val="24"/>
          <w:szCs w:val="24"/>
        </w:rPr>
        <w:t xml:space="preserve">In the following sections, four tier supplier classification, will be analysed, using secondary research, against </w:t>
      </w:r>
      <w:proofErr w:type="spellStart"/>
      <w:r w:rsidRPr="004B2E45">
        <w:rPr>
          <w:rFonts w:cstheme="minorHAnsi"/>
          <w:sz w:val="24"/>
          <w:szCs w:val="24"/>
        </w:rPr>
        <w:t>Kraljic’s</w:t>
      </w:r>
      <w:proofErr w:type="spellEnd"/>
      <w:r w:rsidRPr="004B2E45">
        <w:rPr>
          <w:rFonts w:cstheme="minorHAnsi"/>
          <w:sz w:val="24"/>
          <w:szCs w:val="24"/>
        </w:rPr>
        <w:t xml:space="preserve"> Matrix – supply risk and purchase importance: Strategic, Bottleneck, Leverage and non-critical item declassification</w:t>
      </w:r>
      <w:sdt>
        <w:sdtPr>
          <w:rPr>
            <w:rFonts w:cstheme="minorHAnsi"/>
            <w:sz w:val="24"/>
            <w:szCs w:val="24"/>
          </w:rPr>
          <w:id w:val="-122541246"/>
          <w:citation/>
        </w:sdtPr>
        <w:sdtEndPr/>
        <w:sdtContent>
          <w:r w:rsidR="00A43176">
            <w:rPr>
              <w:rFonts w:cstheme="minorHAnsi"/>
              <w:sz w:val="24"/>
              <w:szCs w:val="24"/>
            </w:rPr>
            <w:fldChar w:fldCharType="begin"/>
          </w:r>
          <w:r w:rsidR="00A43176">
            <w:rPr>
              <w:rFonts w:cstheme="minorHAnsi"/>
              <w:sz w:val="24"/>
              <w:szCs w:val="24"/>
            </w:rPr>
            <w:instrText xml:space="preserve"> CITATION Kra83 \l 2057 </w:instrText>
          </w:r>
          <w:r w:rsidR="00A43176">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(Kraljic, 1983)</w:t>
          </w:r>
          <w:r w:rsidR="00A43176">
            <w:rPr>
              <w:rFonts w:cstheme="minorHAnsi"/>
              <w:sz w:val="24"/>
              <w:szCs w:val="24"/>
            </w:rPr>
            <w:fldChar w:fldCharType="end"/>
          </w:r>
        </w:sdtContent>
      </w:sdt>
      <w:r w:rsidRPr="004B2E45">
        <w:rPr>
          <w:rFonts w:cstheme="minorHAnsi"/>
          <w:sz w:val="24"/>
          <w:szCs w:val="24"/>
        </w:rPr>
        <w:t>.</w:t>
      </w:r>
    </w:p>
    <w:p w14:paraId="2187E1D8" w14:textId="26DB0755" w:rsidR="00B9769A" w:rsidRDefault="00A66432" w:rsidP="0029053E">
      <w:pPr>
        <w:pStyle w:val="Heading1"/>
      </w:pPr>
      <w:bookmarkStart w:id="12" w:name="_Toc3833988"/>
      <w:r w:rsidRPr="0029053E">
        <w:t xml:space="preserve">6.2 </w:t>
      </w:r>
      <w:r w:rsidR="00B9769A" w:rsidRPr="0029053E">
        <w:t>Tier -one classification</w:t>
      </w:r>
      <w:bookmarkEnd w:id="12"/>
    </w:p>
    <w:p w14:paraId="3BB51A9A" w14:textId="77777777" w:rsidR="0029053E" w:rsidRPr="0029053E" w:rsidRDefault="0029053E" w:rsidP="0029053E"/>
    <w:p w14:paraId="74EFEB6A" w14:textId="0E110CED" w:rsidR="00B9769A" w:rsidRPr="004B2E45" w:rsidRDefault="00B9769A" w:rsidP="004B2E45">
      <w:pPr>
        <w:spacing w:line="276" w:lineRule="auto"/>
        <w:jc w:val="both"/>
        <w:rPr>
          <w:rFonts w:cstheme="minorHAnsi"/>
          <w:sz w:val="24"/>
          <w:szCs w:val="24"/>
        </w:rPr>
      </w:pPr>
      <w:r w:rsidRPr="004B2E45">
        <w:rPr>
          <w:rFonts w:cstheme="minorHAnsi"/>
          <w:sz w:val="24"/>
          <w:szCs w:val="24"/>
        </w:rPr>
        <w:t>Are small number of large specialist suppliers, such as Bosch and Delphi, which have a 1:2:1 relationship with Toyota as they supply critical components for supply chain in the form of large integrated systems</w:t>
      </w:r>
      <w:sdt>
        <w:sdtPr>
          <w:rPr>
            <w:rFonts w:cstheme="minorHAnsi"/>
            <w:sz w:val="24"/>
            <w:szCs w:val="24"/>
          </w:rPr>
          <w:id w:val="-1797285468"/>
          <w:citation/>
        </w:sdtPr>
        <w:sdtEndPr/>
        <w:sdtContent>
          <w:r w:rsidR="006B4011">
            <w:rPr>
              <w:rFonts w:cstheme="minorHAnsi"/>
              <w:sz w:val="24"/>
              <w:szCs w:val="24"/>
            </w:rPr>
            <w:fldChar w:fldCharType="begin"/>
          </w:r>
          <w:r w:rsidR="006B4011">
            <w:rPr>
              <w:rFonts w:cstheme="minorHAnsi"/>
              <w:sz w:val="24"/>
              <w:szCs w:val="24"/>
            </w:rPr>
            <w:instrText xml:space="preserve"> CITATION And11 \l 2057 </w:instrText>
          </w:r>
          <w:r w:rsidR="006B4011">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6B4011">
            <w:rPr>
              <w:rFonts w:cstheme="minorHAnsi"/>
              <w:sz w:val="24"/>
              <w:szCs w:val="24"/>
            </w:rPr>
            <w:fldChar w:fldCharType="end"/>
          </w:r>
        </w:sdtContent>
      </w:sdt>
      <w:r w:rsidRPr="004B2E45">
        <w:rPr>
          <w:rFonts w:cstheme="minorHAnsi"/>
          <w:sz w:val="24"/>
          <w:szCs w:val="24"/>
        </w:rPr>
        <w:t>.</w:t>
      </w:r>
    </w:p>
    <w:p w14:paraId="02F9E17D" w14:textId="732E74E9" w:rsidR="00B9769A" w:rsidRPr="004B2E45" w:rsidRDefault="00B9769A" w:rsidP="004B2E45">
      <w:pPr>
        <w:spacing w:line="276" w:lineRule="auto"/>
        <w:jc w:val="both"/>
        <w:rPr>
          <w:rFonts w:cstheme="minorHAnsi"/>
          <w:sz w:val="24"/>
          <w:szCs w:val="24"/>
        </w:rPr>
      </w:pPr>
      <w:r w:rsidRPr="004B2E45">
        <w:rPr>
          <w:rFonts w:cstheme="minorHAnsi"/>
          <w:sz w:val="24"/>
          <w:szCs w:val="24"/>
        </w:rPr>
        <w:t>These suppliers fall into the ‘Strategic Item’ category, because these items are of high purchase importance and high-risk supply</w:t>
      </w:r>
      <w:sdt>
        <w:sdtPr>
          <w:rPr>
            <w:rFonts w:cstheme="minorHAnsi"/>
            <w:sz w:val="24"/>
            <w:szCs w:val="24"/>
          </w:rPr>
          <w:id w:val="1669049081"/>
          <w:citation/>
        </w:sdtPr>
        <w:sdtEndPr/>
        <w:sdtContent>
          <w:r w:rsidR="00133890">
            <w:rPr>
              <w:rFonts w:cstheme="minorHAnsi"/>
              <w:sz w:val="24"/>
              <w:szCs w:val="24"/>
            </w:rPr>
            <w:fldChar w:fldCharType="begin"/>
          </w:r>
          <w:r w:rsidR="00133890">
            <w:rPr>
              <w:rFonts w:cstheme="minorHAnsi"/>
              <w:sz w:val="24"/>
              <w:szCs w:val="24"/>
            </w:rPr>
            <w:instrText xml:space="preserve"> CITATION Kit14 \l 2057 </w:instrText>
          </w:r>
          <w:r w:rsidR="00133890">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(Kito, et al., 2014)</w:t>
          </w:r>
          <w:r w:rsidR="00133890">
            <w:rPr>
              <w:rFonts w:cstheme="minorHAnsi"/>
              <w:sz w:val="24"/>
              <w:szCs w:val="24"/>
            </w:rPr>
            <w:fldChar w:fldCharType="end"/>
          </w:r>
        </w:sdtContent>
      </w:sdt>
      <w:r w:rsidRPr="004B2E45">
        <w:rPr>
          <w:rFonts w:cstheme="minorHAnsi"/>
          <w:sz w:val="24"/>
          <w:szCs w:val="24"/>
        </w:rPr>
        <w:t>.</w:t>
      </w:r>
    </w:p>
    <w:p w14:paraId="474C231F" w14:textId="2DCA4DCE" w:rsidR="00B9769A" w:rsidRDefault="00A66432" w:rsidP="0029053E">
      <w:pPr>
        <w:pStyle w:val="Heading1"/>
      </w:pPr>
      <w:bookmarkStart w:id="13" w:name="_Toc3833989"/>
      <w:r w:rsidRPr="0029053E">
        <w:t xml:space="preserve">6.3 </w:t>
      </w:r>
      <w:r w:rsidR="00B9769A" w:rsidRPr="0029053E">
        <w:t>Tier -two classification</w:t>
      </w:r>
      <w:bookmarkEnd w:id="13"/>
    </w:p>
    <w:p w14:paraId="451792BB" w14:textId="77777777" w:rsidR="0029053E" w:rsidRPr="0029053E" w:rsidRDefault="0029053E" w:rsidP="0029053E"/>
    <w:p w14:paraId="4EEC2445" w14:textId="3C77B923" w:rsidR="00B9769A" w:rsidRPr="004B2E45" w:rsidRDefault="00B9769A" w:rsidP="004B2E45">
      <w:pPr>
        <w:spacing w:line="276" w:lineRule="auto"/>
        <w:jc w:val="both"/>
        <w:rPr>
          <w:rFonts w:cstheme="minorHAnsi"/>
          <w:sz w:val="24"/>
          <w:szCs w:val="24"/>
        </w:rPr>
      </w:pPr>
      <w:r w:rsidRPr="004B2E45">
        <w:rPr>
          <w:rFonts w:cstheme="minorHAnsi"/>
          <w:sz w:val="24"/>
          <w:szCs w:val="24"/>
        </w:rPr>
        <w:t>Tier two suppliers provide individual parts or part assembly services to Toyota directly or to their tier one suppliers.</w:t>
      </w:r>
    </w:p>
    <w:p w14:paraId="67FB0648" w14:textId="32566288" w:rsidR="00B9769A" w:rsidRPr="004B2E45" w:rsidRDefault="00B9769A" w:rsidP="004B2E45">
      <w:pPr>
        <w:spacing w:line="276" w:lineRule="auto"/>
        <w:jc w:val="both"/>
        <w:rPr>
          <w:rFonts w:cstheme="minorHAnsi"/>
          <w:sz w:val="24"/>
          <w:szCs w:val="24"/>
        </w:rPr>
      </w:pPr>
      <w:r w:rsidRPr="004B2E45">
        <w:rPr>
          <w:rFonts w:cstheme="minorHAnsi"/>
          <w:sz w:val="24"/>
          <w:szCs w:val="24"/>
        </w:rPr>
        <w:t>These suppliers fall into the ‘Bottleneck’ category, because these items are of low purchase importance and high-risk supply.</w:t>
      </w:r>
    </w:p>
    <w:p w14:paraId="242CE45B" w14:textId="3464E0EF" w:rsidR="00B9769A" w:rsidRDefault="00A66432" w:rsidP="0029053E">
      <w:pPr>
        <w:pStyle w:val="Heading1"/>
      </w:pPr>
      <w:bookmarkStart w:id="14" w:name="_Toc3833990"/>
      <w:r w:rsidRPr="0029053E">
        <w:t xml:space="preserve">6.4 </w:t>
      </w:r>
      <w:r w:rsidR="00B9769A" w:rsidRPr="0029053E">
        <w:t>Tier -three classification</w:t>
      </w:r>
      <w:bookmarkEnd w:id="14"/>
    </w:p>
    <w:p w14:paraId="1D15F1DD" w14:textId="77777777" w:rsidR="0029053E" w:rsidRPr="0029053E" w:rsidRDefault="0029053E" w:rsidP="0029053E"/>
    <w:p w14:paraId="40524F42" w14:textId="47C68416" w:rsidR="00B9769A" w:rsidRPr="004B2E45" w:rsidRDefault="00B9769A" w:rsidP="004B2E45">
      <w:pPr>
        <w:spacing w:line="276" w:lineRule="auto"/>
        <w:jc w:val="both"/>
        <w:rPr>
          <w:rFonts w:cstheme="minorHAnsi"/>
          <w:sz w:val="24"/>
          <w:szCs w:val="24"/>
        </w:rPr>
      </w:pPr>
      <w:r w:rsidRPr="004B2E45">
        <w:rPr>
          <w:rFonts w:cstheme="minorHAnsi"/>
          <w:sz w:val="24"/>
          <w:szCs w:val="24"/>
        </w:rPr>
        <w:t>Tier three are specialist supplier who often supply just one component for tier two suppliers.</w:t>
      </w:r>
      <w:r w:rsidR="0029053E">
        <w:rPr>
          <w:rFonts w:cstheme="minorHAnsi"/>
          <w:sz w:val="24"/>
          <w:szCs w:val="24"/>
        </w:rPr>
        <w:t xml:space="preserve"> </w:t>
      </w:r>
      <w:r w:rsidRPr="004B2E45">
        <w:rPr>
          <w:rFonts w:cstheme="minorHAnsi"/>
          <w:sz w:val="24"/>
          <w:szCs w:val="24"/>
        </w:rPr>
        <w:t xml:space="preserve">These suppliers fall into the ‘Leverage’ category, because </w:t>
      </w:r>
      <w:r w:rsidR="002439E9" w:rsidRPr="004B2E45">
        <w:rPr>
          <w:rFonts w:cstheme="minorHAnsi"/>
          <w:sz w:val="24"/>
          <w:szCs w:val="24"/>
        </w:rPr>
        <w:t>these items</w:t>
      </w:r>
      <w:r w:rsidRPr="004B2E45">
        <w:rPr>
          <w:rFonts w:cstheme="minorHAnsi"/>
          <w:sz w:val="24"/>
          <w:szCs w:val="24"/>
        </w:rPr>
        <w:t xml:space="preserve"> are of high importance but and low supply risk</w:t>
      </w:r>
      <w:sdt>
        <w:sdtPr>
          <w:rPr>
            <w:rFonts w:cstheme="minorHAnsi"/>
            <w:sz w:val="24"/>
            <w:szCs w:val="24"/>
          </w:rPr>
          <w:id w:val="272141806"/>
          <w:citation/>
        </w:sdtPr>
        <w:sdtEndPr/>
        <w:sdtContent>
          <w:r w:rsidR="006B4011">
            <w:rPr>
              <w:rFonts w:cstheme="minorHAnsi"/>
              <w:sz w:val="24"/>
              <w:szCs w:val="24"/>
            </w:rPr>
            <w:fldChar w:fldCharType="begin"/>
          </w:r>
          <w:r w:rsidR="006B4011">
            <w:rPr>
              <w:rFonts w:cstheme="minorHAnsi"/>
              <w:sz w:val="24"/>
              <w:szCs w:val="24"/>
            </w:rPr>
            <w:instrText xml:space="preserve"> CITATION And11 \l 2057 </w:instrText>
          </w:r>
          <w:r w:rsidR="006B4011">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6B4011">
            <w:rPr>
              <w:rFonts w:cstheme="minorHAnsi"/>
              <w:sz w:val="24"/>
              <w:szCs w:val="24"/>
            </w:rPr>
            <w:fldChar w:fldCharType="end"/>
          </w:r>
        </w:sdtContent>
      </w:sdt>
      <w:r w:rsidRPr="004B2E45">
        <w:rPr>
          <w:rFonts w:cstheme="minorHAnsi"/>
          <w:sz w:val="24"/>
          <w:szCs w:val="24"/>
        </w:rPr>
        <w:t>.</w:t>
      </w:r>
    </w:p>
    <w:p w14:paraId="30B77649" w14:textId="5B53676E" w:rsidR="00B9769A" w:rsidRDefault="00A66432" w:rsidP="0029053E">
      <w:pPr>
        <w:pStyle w:val="Heading1"/>
      </w:pPr>
      <w:bookmarkStart w:id="15" w:name="_Toc3833991"/>
      <w:r w:rsidRPr="0029053E">
        <w:t xml:space="preserve">6.5 </w:t>
      </w:r>
      <w:r w:rsidR="00B9769A" w:rsidRPr="0029053E">
        <w:t>Tier –four classification</w:t>
      </w:r>
      <w:bookmarkEnd w:id="15"/>
    </w:p>
    <w:p w14:paraId="29B3D050" w14:textId="77777777" w:rsidR="0029053E" w:rsidRPr="0029053E" w:rsidRDefault="0029053E" w:rsidP="0029053E"/>
    <w:p w14:paraId="22AABC2C" w14:textId="4D0729C7" w:rsidR="005569C3" w:rsidRPr="004B2E45" w:rsidRDefault="00B9769A" w:rsidP="004B2E45">
      <w:pPr>
        <w:spacing w:line="276" w:lineRule="auto"/>
        <w:jc w:val="both"/>
        <w:rPr>
          <w:rFonts w:cstheme="minorHAnsi"/>
          <w:sz w:val="24"/>
          <w:szCs w:val="24"/>
        </w:rPr>
      </w:pPr>
      <w:r w:rsidRPr="004B2E45">
        <w:rPr>
          <w:rFonts w:cstheme="minorHAnsi"/>
          <w:sz w:val="24"/>
          <w:szCs w:val="24"/>
        </w:rPr>
        <w:t xml:space="preserve">Are suppliers that produce </w:t>
      </w:r>
      <w:r w:rsidR="002439E9" w:rsidRPr="004B2E45">
        <w:rPr>
          <w:rFonts w:cstheme="minorHAnsi"/>
          <w:sz w:val="24"/>
          <w:szCs w:val="24"/>
        </w:rPr>
        <w:t>non-speciality</w:t>
      </w:r>
      <w:r w:rsidRPr="004B2E45">
        <w:rPr>
          <w:rFonts w:cstheme="minorHAnsi"/>
          <w:sz w:val="24"/>
          <w:szCs w:val="24"/>
        </w:rPr>
        <w:t>, volume products to the supply chain.</w:t>
      </w:r>
      <w:r w:rsidR="0029053E">
        <w:rPr>
          <w:rFonts w:cstheme="minorHAnsi"/>
          <w:sz w:val="24"/>
          <w:szCs w:val="24"/>
        </w:rPr>
        <w:t xml:space="preserve"> </w:t>
      </w:r>
      <w:r w:rsidRPr="004B2E45">
        <w:rPr>
          <w:rFonts w:cstheme="minorHAnsi"/>
          <w:sz w:val="24"/>
          <w:szCs w:val="24"/>
        </w:rPr>
        <w:t xml:space="preserve">These suppliers fall into the ‘Non-Critical Item’ category, because they represent supplies that are of low risk and low purchase </w:t>
      </w:r>
      <w:r w:rsidR="002439E9" w:rsidRPr="004B2E45">
        <w:rPr>
          <w:rFonts w:cstheme="minorHAnsi"/>
          <w:sz w:val="24"/>
          <w:szCs w:val="24"/>
        </w:rPr>
        <w:t>importance</w:t>
      </w:r>
      <w:sdt>
        <w:sdtPr>
          <w:rPr>
            <w:rFonts w:cstheme="minorHAnsi"/>
            <w:sz w:val="24"/>
            <w:szCs w:val="24"/>
          </w:rPr>
          <w:id w:val="119814635"/>
          <w:citation/>
        </w:sdtPr>
        <w:sdtEndPr/>
        <w:sdtContent>
          <w:r w:rsidR="00BB308F">
            <w:rPr>
              <w:rFonts w:cstheme="minorHAnsi"/>
              <w:sz w:val="24"/>
              <w:szCs w:val="24"/>
            </w:rPr>
            <w:fldChar w:fldCharType="begin"/>
          </w:r>
          <w:r w:rsidR="00BB308F">
            <w:rPr>
              <w:rFonts w:cstheme="minorHAnsi"/>
              <w:sz w:val="24"/>
              <w:szCs w:val="24"/>
            </w:rPr>
            <w:instrText xml:space="preserve"> CITATION BMC06 \l 2057 </w:instrText>
          </w:r>
          <w:r w:rsidR="00BB308F">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(BM Corporation , 006)</w:t>
          </w:r>
          <w:r w:rsidR="00BB308F">
            <w:rPr>
              <w:rFonts w:cstheme="minorHAnsi"/>
              <w:sz w:val="24"/>
              <w:szCs w:val="24"/>
            </w:rPr>
            <w:fldChar w:fldCharType="end"/>
          </w:r>
        </w:sdtContent>
      </w:sdt>
      <w:r w:rsidRPr="004B2E45">
        <w:rPr>
          <w:rFonts w:cstheme="minorHAnsi"/>
          <w:sz w:val="24"/>
          <w:szCs w:val="24"/>
        </w:rPr>
        <w:t>.</w:t>
      </w:r>
    </w:p>
    <w:p w14:paraId="13BE0DC1" w14:textId="724B4F5F" w:rsidR="00EA4FAD" w:rsidRDefault="00A66432" w:rsidP="0029053E">
      <w:pPr>
        <w:pStyle w:val="Heading1"/>
      </w:pPr>
      <w:bookmarkStart w:id="16" w:name="_Toc3833992"/>
      <w:r w:rsidRPr="0029053E">
        <w:t xml:space="preserve">7. </w:t>
      </w:r>
      <w:r w:rsidR="00EA4FAD" w:rsidRPr="0029053E">
        <w:t>CCCL21 programme</w:t>
      </w:r>
      <w:bookmarkEnd w:id="16"/>
    </w:p>
    <w:p w14:paraId="4E30E633" w14:textId="77777777" w:rsidR="0029053E" w:rsidRPr="0029053E" w:rsidRDefault="0029053E" w:rsidP="0029053E"/>
    <w:p w14:paraId="54BA901A" w14:textId="677D0862" w:rsidR="00EA4FAD" w:rsidRPr="004B2E45" w:rsidRDefault="00EA4FAD" w:rsidP="004B2E45">
      <w:pPr>
        <w:spacing w:line="276" w:lineRule="auto"/>
        <w:jc w:val="both"/>
        <w:rPr>
          <w:rFonts w:cstheme="minorHAnsi"/>
          <w:sz w:val="24"/>
          <w:szCs w:val="24"/>
        </w:rPr>
      </w:pPr>
      <w:r w:rsidRPr="004B2E45">
        <w:rPr>
          <w:rFonts w:cstheme="minorHAnsi"/>
          <w:sz w:val="24"/>
          <w:szCs w:val="24"/>
        </w:rPr>
        <w:t xml:space="preserve">At the start of the CCCL21 programme, Chinese outsourcing began. The aim of which was to save 30% on the cost of 180 key parts needed by Toyota. The supply and importance of these </w:t>
      </w:r>
      <w:r w:rsidRPr="004B2E45">
        <w:rPr>
          <w:rFonts w:cstheme="minorHAnsi"/>
          <w:sz w:val="24"/>
          <w:szCs w:val="24"/>
        </w:rPr>
        <w:lastRenderedPageBreak/>
        <w:t>parts, at first investigation, fall into the strategic classification because their purchase is of high importance and, therefore, can be at risk in the supply chain. However, because China’s economic, innovative and manufacturing explosion of the last 20 years, there are many suppliers, with the capability and flexibility to produce and supply high volume items and therefore reduced supply costs, thereby, making these items leverage items giving Toyota’s procurement team more buying control because of their need for volume supplies, as volume V costs</w:t>
      </w:r>
      <w:sdt>
        <w:sdtPr>
          <w:rPr>
            <w:rFonts w:cstheme="minorHAnsi"/>
            <w:sz w:val="24"/>
            <w:szCs w:val="24"/>
          </w:rPr>
          <w:id w:val="921828438"/>
          <w:citation/>
        </w:sdtPr>
        <w:sdtEndPr/>
        <w:sdtContent>
          <w:r w:rsidR="00E90929">
            <w:rPr>
              <w:rFonts w:cstheme="minorHAnsi"/>
              <w:sz w:val="24"/>
              <w:szCs w:val="24"/>
            </w:rPr>
            <w:fldChar w:fldCharType="begin"/>
          </w:r>
          <w:r w:rsidR="00E90929">
            <w:rPr>
              <w:rFonts w:cstheme="minorHAnsi"/>
              <w:sz w:val="24"/>
              <w:szCs w:val="24"/>
            </w:rPr>
            <w:instrText xml:space="preserve"> CITATION And11 \l 2057 </w:instrText>
          </w:r>
          <w:r w:rsidR="00E90929">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90929">
            <w:rPr>
              <w:rFonts w:cstheme="minorHAnsi"/>
              <w:sz w:val="24"/>
              <w:szCs w:val="24"/>
            </w:rPr>
            <w:fldChar w:fldCharType="end"/>
          </w:r>
        </w:sdtContent>
      </w:sdt>
      <w:r w:rsidRPr="004B2E45">
        <w:rPr>
          <w:rFonts w:cstheme="minorHAnsi"/>
          <w:sz w:val="24"/>
          <w:szCs w:val="24"/>
        </w:rPr>
        <w:t>.</w:t>
      </w:r>
    </w:p>
    <w:p w14:paraId="14372158" w14:textId="6993144B" w:rsidR="00EA4FAD" w:rsidRPr="004B2E45" w:rsidRDefault="00EA4FAD" w:rsidP="004B2E45">
      <w:pPr>
        <w:spacing w:line="276" w:lineRule="auto"/>
        <w:jc w:val="both"/>
        <w:rPr>
          <w:rFonts w:cstheme="minorHAnsi"/>
          <w:sz w:val="24"/>
          <w:szCs w:val="24"/>
        </w:rPr>
      </w:pPr>
      <w:r w:rsidRPr="004B2E45">
        <w:rPr>
          <w:rFonts w:cstheme="minorHAnsi"/>
          <w:sz w:val="24"/>
          <w:szCs w:val="24"/>
        </w:rPr>
        <w:t>Involvement in the early stages of manufacturer gives the procurement team leverage because it avoids errors in design and production. The involvement with suppliers and manufacturers can create a holistic involvement, where they can work together to reduce costs that will not compromise the quality of the goods</w:t>
      </w:r>
      <w:sdt>
        <w:sdtPr>
          <w:rPr>
            <w:rFonts w:cstheme="minorHAnsi"/>
            <w:sz w:val="24"/>
            <w:szCs w:val="24"/>
          </w:rPr>
          <w:id w:val="-1792194138"/>
          <w:citation/>
        </w:sdtPr>
        <w:sdtEndPr/>
        <w:sdtContent>
          <w:r w:rsidR="00E41E52">
            <w:rPr>
              <w:rFonts w:cstheme="minorHAnsi"/>
              <w:sz w:val="24"/>
              <w:szCs w:val="24"/>
            </w:rPr>
            <w:fldChar w:fldCharType="begin"/>
          </w:r>
          <w:r w:rsidR="00E41E52">
            <w:rPr>
              <w:rFonts w:cstheme="minorHAnsi"/>
              <w:sz w:val="24"/>
              <w:szCs w:val="24"/>
            </w:rPr>
            <w:instrText xml:space="preserve"> CITATION Toy19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(Toyota Industries Corporation, 2019)</w:t>
          </w:r>
          <w:r w:rsidR="00E41E52">
            <w:rPr>
              <w:rFonts w:cstheme="minorHAnsi"/>
              <w:sz w:val="24"/>
              <w:szCs w:val="24"/>
            </w:rPr>
            <w:fldChar w:fldCharType="end"/>
          </w:r>
        </w:sdtContent>
      </w:sdt>
      <w:r w:rsidRPr="004B2E45">
        <w:rPr>
          <w:rFonts w:cstheme="minorHAnsi"/>
          <w:sz w:val="24"/>
          <w:szCs w:val="24"/>
        </w:rPr>
        <w:t>.  By working with the supplier</w:t>
      </w:r>
      <w:r w:rsidR="00217F2F" w:rsidRPr="004B2E45">
        <w:rPr>
          <w:rFonts w:cstheme="minorHAnsi"/>
          <w:sz w:val="24"/>
          <w:szCs w:val="24"/>
        </w:rPr>
        <w:t>,</w:t>
      </w:r>
      <w:r w:rsidRPr="004B2E45">
        <w:rPr>
          <w:rFonts w:cstheme="minorHAnsi"/>
          <w:sz w:val="24"/>
          <w:szCs w:val="24"/>
        </w:rPr>
        <w:t xml:space="preserve"> they can add value to the procurement process as involvement of suppliers can lead to supplier provided, pre-assembled items rather than individual components. Toyota adopted this process, working with their suppliers, they not only standardized parts across ranges, e.g. reducing air condition vents to 3 types from 27 saving 28 percent in costs, but also in reducing the </w:t>
      </w:r>
      <w:r w:rsidR="00217F2F" w:rsidRPr="004B2E45">
        <w:rPr>
          <w:rFonts w:cstheme="minorHAnsi"/>
          <w:sz w:val="24"/>
          <w:szCs w:val="24"/>
        </w:rPr>
        <w:t>number</w:t>
      </w:r>
      <w:r w:rsidRPr="004B2E45">
        <w:rPr>
          <w:rFonts w:cstheme="minorHAnsi"/>
          <w:sz w:val="24"/>
          <w:szCs w:val="24"/>
        </w:rPr>
        <w:t xml:space="preserve"> of components that were needed to produce a part.   These, newly standardised parts fall into the ‘Leverage’ classification because they are of high importance but are a low supply risk</w:t>
      </w:r>
      <w:sdt>
        <w:sdtPr>
          <w:rPr>
            <w:rFonts w:cstheme="minorHAnsi"/>
            <w:sz w:val="24"/>
            <w:szCs w:val="24"/>
          </w:rPr>
          <w:id w:val="-1412847477"/>
          <w:citation/>
        </w:sdtPr>
        <w:sdtEndPr/>
        <w:sdtContent>
          <w:r w:rsidR="00E41E52">
            <w:rPr>
              <w:rFonts w:cstheme="minorHAnsi"/>
              <w:sz w:val="24"/>
              <w:szCs w:val="24"/>
            </w:rPr>
            <w:fldChar w:fldCharType="begin"/>
          </w:r>
          <w:r w:rsidR="00E41E52">
            <w:rPr>
              <w:rFonts w:cstheme="minorHAnsi"/>
              <w:sz w:val="24"/>
              <w:szCs w:val="24"/>
            </w:rPr>
            <w:instrText xml:space="preserve"> CITATION And11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41E52">
            <w:rPr>
              <w:rFonts w:cstheme="minorHAnsi"/>
              <w:sz w:val="24"/>
              <w:szCs w:val="24"/>
            </w:rPr>
            <w:fldChar w:fldCharType="end"/>
          </w:r>
        </w:sdtContent>
      </w:sdt>
      <w:r w:rsidRPr="004B2E45">
        <w:rPr>
          <w:rFonts w:cstheme="minorHAnsi"/>
          <w:sz w:val="24"/>
          <w:szCs w:val="24"/>
        </w:rPr>
        <w:t>.</w:t>
      </w:r>
    </w:p>
    <w:p w14:paraId="2206F607" w14:textId="6F96E37C" w:rsidR="00EA4FAD" w:rsidRPr="004B2E45" w:rsidRDefault="00EA4FAD" w:rsidP="004B2E45">
      <w:pPr>
        <w:spacing w:line="276" w:lineRule="auto"/>
        <w:jc w:val="both"/>
        <w:rPr>
          <w:rFonts w:cstheme="minorHAnsi"/>
          <w:sz w:val="24"/>
          <w:szCs w:val="24"/>
        </w:rPr>
      </w:pPr>
      <w:r w:rsidRPr="004B2E45">
        <w:rPr>
          <w:rFonts w:cstheme="minorHAnsi"/>
          <w:sz w:val="24"/>
          <w:szCs w:val="24"/>
        </w:rPr>
        <w:t xml:space="preserve">In 2005, due to the spiralling cost of steel, Toyota’s innovation team reduced the number of steel parts required to 500, from 601. The procurement team, therefore, had less, but more complex items to source.  These items fall into the ‘Bottleneck’ classification because Toyota needed supplier reliability, using a specific material (steel) at a competitive cost. It could also be considered that these items fall into </w:t>
      </w:r>
      <w:r w:rsidR="00AE642A" w:rsidRPr="004B2E45">
        <w:rPr>
          <w:rFonts w:cstheme="minorHAnsi"/>
          <w:sz w:val="24"/>
          <w:szCs w:val="24"/>
        </w:rPr>
        <w:t>the</w:t>
      </w:r>
      <w:r w:rsidRPr="004B2E45">
        <w:rPr>
          <w:rFonts w:cstheme="minorHAnsi"/>
          <w:sz w:val="24"/>
          <w:szCs w:val="24"/>
        </w:rPr>
        <w:t xml:space="preserve"> ‘Strategic Item’ classification because Toyota required the components to be available long term, using a high value material from established global suppliers</w:t>
      </w:r>
      <w:sdt>
        <w:sdtPr>
          <w:rPr>
            <w:rFonts w:cstheme="minorHAnsi"/>
            <w:sz w:val="24"/>
            <w:szCs w:val="24"/>
          </w:rPr>
          <w:id w:val="321937799"/>
          <w:citation/>
        </w:sdtPr>
        <w:sdtEndPr/>
        <w:sdtContent>
          <w:r w:rsidR="00E41E52">
            <w:rPr>
              <w:rFonts w:cstheme="minorHAnsi"/>
              <w:sz w:val="24"/>
              <w:szCs w:val="24"/>
            </w:rPr>
            <w:fldChar w:fldCharType="begin"/>
          </w:r>
          <w:r w:rsidR="00E41E52">
            <w:rPr>
              <w:rFonts w:cstheme="minorHAnsi"/>
              <w:sz w:val="24"/>
              <w:szCs w:val="24"/>
            </w:rPr>
            <w:instrText xml:space="preserve"> CITATION Toy19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(Toyota Industries Corporation, 2019)</w:t>
          </w:r>
          <w:r w:rsidR="00E41E52">
            <w:rPr>
              <w:rFonts w:cstheme="minorHAnsi"/>
              <w:sz w:val="24"/>
              <w:szCs w:val="24"/>
            </w:rPr>
            <w:fldChar w:fldCharType="end"/>
          </w:r>
        </w:sdtContent>
      </w:sdt>
      <w:r w:rsidRPr="004B2E45">
        <w:rPr>
          <w:rFonts w:cstheme="minorHAnsi"/>
          <w:sz w:val="24"/>
          <w:szCs w:val="24"/>
        </w:rPr>
        <w:t>.</w:t>
      </w:r>
    </w:p>
    <w:p w14:paraId="001921D8" w14:textId="43F1269E" w:rsidR="00EA4FAD" w:rsidRDefault="00EA4FAD" w:rsidP="004B2E45">
      <w:pPr>
        <w:spacing w:line="276" w:lineRule="auto"/>
        <w:jc w:val="both"/>
        <w:rPr>
          <w:rFonts w:cstheme="minorHAnsi"/>
          <w:sz w:val="24"/>
          <w:szCs w:val="24"/>
        </w:rPr>
      </w:pPr>
      <w:r w:rsidRPr="004B2E45">
        <w:rPr>
          <w:rFonts w:cstheme="minorHAnsi"/>
          <w:sz w:val="24"/>
          <w:szCs w:val="24"/>
        </w:rPr>
        <w:t xml:space="preserve">In addition, Toyota commenced their bold targeting, ‘innovation program’, with the aim of lowering costs, over the following five years, by 30% which also involved reducing, by 50%, the number of automobile components. Toyota used Lower Country Economy outsourcing, using Chinese suppliers, in their procurement cost saving strategy, </w:t>
      </w:r>
      <w:proofErr w:type="gramStart"/>
      <w:r w:rsidRPr="004B2E45">
        <w:rPr>
          <w:rFonts w:cstheme="minorHAnsi"/>
          <w:sz w:val="24"/>
          <w:szCs w:val="24"/>
        </w:rPr>
        <w:t>in order to</w:t>
      </w:r>
      <w:proofErr w:type="gramEnd"/>
      <w:r w:rsidRPr="004B2E45">
        <w:rPr>
          <w:rFonts w:cstheme="minorHAnsi"/>
          <w:sz w:val="24"/>
          <w:szCs w:val="24"/>
        </w:rPr>
        <w:t xml:space="preserve"> reduce costs by more than $2.5 billion a year</w:t>
      </w:r>
      <w:sdt>
        <w:sdtPr>
          <w:rPr>
            <w:rFonts w:cstheme="minorHAnsi"/>
            <w:sz w:val="24"/>
            <w:szCs w:val="24"/>
          </w:rPr>
          <w:id w:val="-1544830982"/>
          <w:citation/>
        </w:sdtPr>
        <w:sdtEndPr/>
        <w:sdtContent>
          <w:r w:rsidR="00E41E52">
            <w:rPr>
              <w:rFonts w:cstheme="minorHAnsi"/>
              <w:sz w:val="24"/>
              <w:szCs w:val="24"/>
            </w:rPr>
            <w:fldChar w:fldCharType="begin"/>
          </w:r>
          <w:r w:rsidR="00E41E52">
            <w:rPr>
              <w:rFonts w:cstheme="minorHAnsi"/>
              <w:sz w:val="24"/>
              <w:szCs w:val="24"/>
            </w:rPr>
            <w:instrText xml:space="preserve"> CITATION And11 \l 2057 </w:instrText>
          </w:r>
          <w:r w:rsidR="00E41E52">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(Andrews, et al., 2011)</w:t>
          </w:r>
          <w:r w:rsidR="00E41E52">
            <w:rPr>
              <w:rFonts w:cstheme="minorHAnsi"/>
              <w:sz w:val="24"/>
              <w:szCs w:val="24"/>
            </w:rPr>
            <w:fldChar w:fldCharType="end"/>
          </w:r>
        </w:sdtContent>
      </w:sdt>
      <w:r w:rsidRPr="004B2E45">
        <w:rPr>
          <w:rFonts w:cstheme="minorHAnsi"/>
          <w:sz w:val="24"/>
          <w:szCs w:val="24"/>
        </w:rPr>
        <w:t>. This cost saving, outsourcing strategy would make these parts fall into the ‘Strategic’ classification because the purchase is of high importance because they are high volume, price competitive items; however, they are at risk in the supply chain because of supply chain relationship, international politics and the country’s economic status and stability</w:t>
      </w:r>
      <w:sdt>
        <w:sdtPr>
          <w:rPr>
            <w:rFonts w:cstheme="minorHAnsi"/>
            <w:sz w:val="24"/>
            <w:szCs w:val="24"/>
          </w:rPr>
          <w:id w:val="-1500195886"/>
          <w:citation/>
        </w:sdtPr>
        <w:sdtEndPr/>
        <w:sdtContent>
          <w:r w:rsidR="003C4BDF">
            <w:rPr>
              <w:rFonts w:cstheme="minorHAnsi"/>
              <w:sz w:val="24"/>
              <w:szCs w:val="24"/>
            </w:rPr>
            <w:fldChar w:fldCharType="begin"/>
          </w:r>
          <w:r w:rsidR="003C4BDF">
            <w:rPr>
              <w:rFonts w:cstheme="minorHAnsi"/>
              <w:sz w:val="24"/>
              <w:szCs w:val="24"/>
            </w:rPr>
            <w:instrText xml:space="preserve"> CITATION Eri04 \l 2057 </w:instrText>
          </w:r>
          <w:r w:rsidR="003C4BDF">
            <w:rPr>
              <w:rFonts w:cstheme="minorHAnsi"/>
              <w:sz w:val="24"/>
              <w:szCs w:val="24"/>
            </w:rPr>
            <w:fldChar w:fldCharType="separate"/>
          </w:r>
          <w:r w:rsidR="00260EF5">
            <w:rPr>
              <w:rFonts w:cstheme="minorHAnsi"/>
              <w:noProof/>
              <w:sz w:val="24"/>
              <w:szCs w:val="24"/>
            </w:rPr>
            <w:t xml:space="preserve"> </w:t>
          </w:r>
          <w:r w:rsidR="00260EF5" w:rsidRPr="00260EF5">
            <w:rPr>
              <w:rFonts w:cstheme="minorHAnsi"/>
              <w:noProof/>
              <w:sz w:val="24"/>
              <w:szCs w:val="24"/>
            </w:rPr>
            <w:t>(Eriksson &amp; Lerenius , 2004)</w:t>
          </w:r>
          <w:r w:rsidR="003C4BDF">
            <w:rPr>
              <w:rFonts w:cstheme="minorHAnsi"/>
              <w:sz w:val="24"/>
              <w:szCs w:val="24"/>
            </w:rPr>
            <w:fldChar w:fldCharType="end"/>
          </w:r>
        </w:sdtContent>
      </w:sdt>
      <w:r w:rsidRPr="004B2E45">
        <w:rPr>
          <w:rFonts w:cstheme="minorHAnsi"/>
          <w:sz w:val="24"/>
          <w:szCs w:val="24"/>
        </w:rPr>
        <w:t>.</w:t>
      </w:r>
    </w:p>
    <w:p w14:paraId="646F331F" w14:textId="77777777" w:rsidR="00B167F8" w:rsidRPr="004B2E45" w:rsidRDefault="00B167F8" w:rsidP="004B2E45">
      <w:pPr>
        <w:spacing w:line="276" w:lineRule="auto"/>
        <w:jc w:val="both"/>
        <w:rPr>
          <w:rFonts w:cstheme="minorHAnsi"/>
          <w:sz w:val="24"/>
          <w:szCs w:val="24"/>
        </w:rPr>
      </w:pPr>
    </w:p>
    <w:p w14:paraId="3D2E5313" w14:textId="190915FD" w:rsidR="00B167F8" w:rsidRDefault="00B167F8">
      <w:pPr>
        <w:rPr>
          <w:rFonts w:cstheme="minorHAnsi"/>
          <w:sz w:val="24"/>
          <w:szCs w:val="24"/>
        </w:rPr>
      </w:pPr>
      <w:r>
        <w:rPr>
          <w:rFonts w:cstheme="minorHAnsi"/>
          <w:sz w:val="24"/>
          <w:szCs w:val="24"/>
        </w:rPr>
        <w:br w:type="page"/>
      </w:r>
    </w:p>
    <w:p w14:paraId="0C9D49B4" w14:textId="77777777" w:rsidR="00BB4BDF" w:rsidRPr="004B2E45" w:rsidRDefault="00BB4BDF" w:rsidP="004B2E45">
      <w:pPr>
        <w:spacing w:line="276" w:lineRule="auto"/>
        <w:jc w:val="both"/>
        <w:rPr>
          <w:rFonts w:cstheme="minorHAnsi"/>
          <w:sz w:val="24"/>
          <w:szCs w:val="24"/>
        </w:rPr>
      </w:pPr>
    </w:p>
    <w:p w14:paraId="0AA91905" w14:textId="61B0190D" w:rsidR="006E1CBA" w:rsidRPr="00B167F8" w:rsidRDefault="00A66432" w:rsidP="00B167F8">
      <w:pPr>
        <w:pStyle w:val="Heading1"/>
      </w:pPr>
      <w:bookmarkStart w:id="17" w:name="_Toc3833993"/>
      <w:r w:rsidRPr="00B167F8">
        <w:t xml:space="preserve">8. </w:t>
      </w:r>
      <w:r w:rsidR="007F0834" w:rsidRPr="00B167F8">
        <w:t>Conclusion</w:t>
      </w:r>
      <w:bookmarkEnd w:id="17"/>
    </w:p>
    <w:p w14:paraId="3BBDF485" w14:textId="77777777" w:rsidR="006029F1" w:rsidRPr="004B2E45" w:rsidRDefault="006029F1" w:rsidP="004B2E45">
      <w:pPr>
        <w:spacing w:line="276" w:lineRule="auto"/>
        <w:jc w:val="both"/>
        <w:rPr>
          <w:rFonts w:cstheme="minorHAnsi"/>
          <w:sz w:val="24"/>
          <w:szCs w:val="24"/>
        </w:rPr>
      </w:pPr>
    </w:p>
    <w:p w14:paraId="3FE329C9"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The procurement process has the potential to add to an organisation, should not be taken lightly or seen solely as a purchase function, as there are many other functions involved; such as supplier selection, market analysis, developing strategies between organisation and customers, legal agreements, the bidding process, logistic and warehouse considerations, review process of business relationships, and asset management.</w:t>
      </w:r>
    </w:p>
    <w:p w14:paraId="08C6D3F9" w14:textId="3380571A" w:rsidR="006029F1" w:rsidRPr="004B2E45" w:rsidRDefault="006029F1" w:rsidP="004B2E45">
      <w:pPr>
        <w:spacing w:line="276" w:lineRule="auto"/>
        <w:jc w:val="both"/>
        <w:rPr>
          <w:rFonts w:cstheme="minorHAnsi"/>
          <w:sz w:val="24"/>
          <w:szCs w:val="24"/>
        </w:rPr>
      </w:pPr>
      <w:r w:rsidRPr="004B2E45">
        <w:rPr>
          <w:rFonts w:cstheme="minorHAnsi"/>
          <w:sz w:val="24"/>
          <w:szCs w:val="24"/>
        </w:rPr>
        <w:t xml:space="preserve">The procurement team ensures that both services and materials flow easily and effectively, by selecting the right supplier, the right quantity, the right quantity, in the right place at the right time. Therefore, this is the </w:t>
      </w:r>
      <w:r w:rsidR="00260EF5" w:rsidRPr="004B2E45">
        <w:rPr>
          <w:rFonts w:cstheme="minorHAnsi"/>
          <w:sz w:val="24"/>
          <w:szCs w:val="24"/>
        </w:rPr>
        <w:t>focus</w:t>
      </w:r>
      <w:r w:rsidRPr="004B2E45">
        <w:rPr>
          <w:rFonts w:cstheme="minorHAnsi"/>
          <w:sz w:val="24"/>
          <w:szCs w:val="24"/>
        </w:rPr>
        <w:t xml:space="preserve"> of the procurement department, to support the organizations goal.</w:t>
      </w:r>
    </w:p>
    <w:p w14:paraId="4EBEA3AA"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The role of the procurement team is also to build relationships between internal departments, so each department works together, to facilitate the organizations goal of operational costs reduction.</w:t>
      </w:r>
    </w:p>
    <w:p w14:paraId="0299910B"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This is done by implementing a ‘Smart Acquisition’ process which reduces unnecessary spending, spending efficiencies and effective purchasing.</w:t>
      </w:r>
    </w:p>
    <w:p w14:paraId="585E1621" w14:textId="723563BE" w:rsidR="006029F1" w:rsidRPr="004B2E45" w:rsidRDefault="006029F1" w:rsidP="004B2E45">
      <w:pPr>
        <w:spacing w:line="276" w:lineRule="auto"/>
        <w:jc w:val="both"/>
        <w:rPr>
          <w:rFonts w:cstheme="minorHAnsi"/>
          <w:sz w:val="24"/>
          <w:szCs w:val="24"/>
        </w:rPr>
      </w:pPr>
      <w:r w:rsidRPr="004B2E45">
        <w:rPr>
          <w:rFonts w:cstheme="minorHAnsi"/>
          <w:sz w:val="24"/>
          <w:szCs w:val="24"/>
        </w:rPr>
        <w:t xml:space="preserve">The </w:t>
      </w:r>
      <w:proofErr w:type="spellStart"/>
      <w:r w:rsidRPr="004B2E45">
        <w:rPr>
          <w:rFonts w:cstheme="minorHAnsi"/>
          <w:sz w:val="24"/>
          <w:szCs w:val="24"/>
        </w:rPr>
        <w:t>Kraljic’s</w:t>
      </w:r>
      <w:proofErr w:type="spellEnd"/>
      <w:r w:rsidRPr="004B2E45">
        <w:rPr>
          <w:rFonts w:cstheme="minorHAnsi"/>
          <w:sz w:val="24"/>
          <w:szCs w:val="24"/>
        </w:rPr>
        <w:t xml:space="preserve"> Matrix creates a platform for purchase importance and supply risk analysis. This matrix looks at four specific areas: ‘Strategic Items’ approach which fall under supply management, </w:t>
      </w:r>
      <w:r w:rsidR="00260EF5" w:rsidRPr="004B2E45">
        <w:rPr>
          <w:rFonts w:cstheme="minorHAnsi"/>
          <w:sz w:val="24"/>
          <w:szCs w:val="24"/>
        </w:rPr>
        <w:t>the</w:t>
      </w:r>
      <w:r w:rsidRPr="004B2E45">
        <w:rPr>
          <w:rFonts w:cstheme="minorHAnsi"/>
          <w:sz w:val="24"/>
          <w:szCs w:val="24"/>
        </w:rPr>
        <w:t xml:space="preserve"> ‘Bottleneck Item’ approach which falls under sourcing management, ‘Leverage Item’ approach, which falls under materials management and ‘Non-Critical Item’ approach, which falls under purchase management.</w:t>
      </w:r>
    </w:p>
    <w:p w14:paraId="2C83E69B" w14:textId="590AC0A1" w:rsidR="006029F1" w:rsidRPr="004B2E45" w:rsidRDefault="006029F1" w:rsidP="004B2E45">
      <w:pPr>
        <w:spacing w:line="276" w:lineRule="auto"/>
        <w:jc w:val="both"/>
        <w:rPr>
          <w:rFonts w:cstheme="minorHAnsi"/>
          <w:sz w:val="24"/>
          <w:szCs w:val="24"/>
        </w:rPr>
      </w:pPr>
      <w:r w:rsidRPr="004B2E45">
        <w:rPr>
          <w:rFonts w:cstheme="minorHAnsi"/>
          <w:sz w:val="24"/>
          <w:szCs w:val="24"/>
        </w:rPr>
        <w:t>The Matrix offers procurement teams a visual way of classifying in purchase importance with supply risk, thereby, recognising where potentials risks may occur in the supply chain and mitigate these risks by using fair business practises to build supplier relationships which realise amicable and mutual benefits.</w:t>
      </w:r>
    </w:p>
    <w:p w14:paraId="5B328107" w14:textId="77777777" w:rsidR="006029F1" w:rsidRPr="004B2E45" w:rsidRDefault="006029F1" w:rsidP="004B2E45">
      <w:pPr>
        <w:spacing w:line="276" w:lineRule="auto"/>
        <w:jc w:val="both"/>
        <w:rPr>
          <w:rFonts w:cstheme="minorHAnsi"/>
          <w:sz w:val="24"/>
          <w:szCs w:val="24"/>
        </w:rPr>
      </w:pPr>
      <w:r w:rsidRPr="004B2E45">
        <w:rPr>
          <w:rFonts w:cstheme="minorHAnsi"/>
          <w:sz w:val="24"/>
          <w:szCs w:val="24"/>
        </w:rPr>
        <w:t>Toyota uses a four-tier supplier classification model which categories in terms of importance.  As cost saving measure, between 2000 and 2010, Toyota worked with existing and new suppliers to reduce supply costs. This resulted in the procuring some product from China, working with existing suppliers to reduce component parts, standardizing parts across their range of automobiles and creating innovation programs which lead to a total cost saving of $2.5 billion dollars a year.</w:t>
      </w:r>
    </w:p>
    <w:p w14:paraId="69DB47DA" w14:textId="3FF94370" w:rsidR="006029F1" w:rsidRDefault="006029F1" w:rsidP="004B2E45">
      <w:pPr>
        <w:spacing w:line="276" w:lineRule="auto"/>
        <w:jc w:val="both"/>
        <w:rPr>
          <w:rFonts w:cstheme="minorHAnsi"/>
          <w:sz w:val="24"/>
          <w:szCs w:val="24"/>
        </w:rPr>
      </w:pPr>
      <w:r w:rsidRPr="004B2E45">
        <w:rPr>
          <w:rFonts w:cstheme="minorHAnsi"/>
          <w:sz w:val="24"/>
          <w:szCs w:val="24"/>
        </w:rPr>
        <w:t xml:space="preserve">Using </w:t>
      </w:r>
      <w:proofErr w:type="spellStart"/>
      <w:r w:rsidRPr="004B2E45">
        <w:rPr>
          <w:rFonts w:cstheme="minorHAnsi"/>
          <w:sz w:val="24"/>
          <w:szCs w:val="24"/>
        </w:rPr>
        <w:t>Kaljic’s</w:t>
      </w:r>
      <w:proofErr w:type="spellEnd"/>
      <w:r w:rsidRPr="004B2E45">
        <w:rPr>
          <w:rFonts w:cstheme="minorHAnsi"/>
          <w:sz w:val="24"/>
          <w:szCs w:val="24"/>
        </w:rPr>
        <w:t xml:space="preserve"> Matrix to analyse Toyota’s procurement strategy, during this period, it is evident that Toyota used the ‘Smart Acquisition’ approach to their full advantage, making considerable savings which helped them maintain their market competitive advantage.</w:t>
      </w:r>
    </w:p>
    <w:p w14:paraId="589CFBEC" w14:textId="19797D94" w:rsidR="00FE35FC" w:rsidRDefault="00FE35FC">
      <w:pPr>
        <w:rPr>
          <w:rFonts w:cstheme="minorHAnsi"/>
          <w:sz w:val="24"/>
          <w:szCs w:val="24"/>
        </w:rPr>
      </w:pPr>
      <w:r>
        <w:rPr>
          <w:rFonts w:cstheme="minorHAnsi"/>
          <w:sz w:val="24"/>
          <w:szCs w:val="24"/>
        </w:rPr>
        <w:br w:type="page"/>
      </w:r>
    </w:p>
    <w:bookmarkStart w:id="18" w:name="_Toc3833994" w:displacedByCustomXml="next"/>
    <w:sdt>
      <w:sdtPr>
        <w:rPr>
          <w:rFonts w:asciiTheme="minorHAnsi" w:eastAsiaTheme="minorHAnsi" w:hAnsiTheme="minorHAnsi" w:cstheme="minorBidi"/>
          <w:color w:val="auto"/>
          <w:sz w:val="22"/>
          <w:szCs w:val="22"/>
        </w:rPr>
        <w:id w:val="681249919"/>
        <w:docPartObj>
          <w:docPartGallery w:val="Bibliographies"/>
          <w:docPartUnique/>
        </w:docPartObj>
      </w:sdtPr>
      <w:sdtEndPr/>
      <w:sdtContent>
        <w:p w14:paraId="1D77E7E0" w14:textId="4E4DA8B3" w:rsidR="00FE35FC" w:rsidRDefault="00FE35FC">
          <w:pPr>
            <w:pStyle w:val="Heading1"/>
          </w:pPr>
          <w:r>
            <w:t>Bibliography</w:t>
          </w:r>
          <w:bookmarkEnd w:id="18"/>
        </w:p>
        <w:sdt>
          <w:sdtPr>
            <w:id w:val="111145805"/>
            <w:bibliography/>
          </w:sdtPr>
          <w:sdtEndPr/>
          <w:sdtContent>
            <w:p w14:paraId="25A080EB" w14:textId="77777777" w:rsidR="00260EF5" w:rsidRDefault="00FE35FC" w:rsidP="00260EF5">
              <w:pPr>
                <w:pStyle w:val="Bibliography"/>
                <w:rPr>
                  <w:noProof/>
                  <w:sz w:val="24"/>
                  <w:szCs w:val="24"/>
                </w:rPr>
              </w:pPr>
              <w:r>
                <w:fldChar w:fldCharType="begin"/>
              </w:r>
              <w:r>
                <w:instrText xml:space="preserve"> BIBLIOGRAPHY </w:instrText>
              </w:r>
              <w:r>
                <w:fldChar w:fldCharType="separate"/>
              </w:r>
              <w:r w:rsidR="00260EF5">
                <w:rPr>
                  <w:noProof/>
                </w:rPr>
                <w:t xml:space="preserve">Andrews, A. P., Simon, J., Tian , F. &amp; Zha, J., 2011. The Toyota crisis: an economic, operational and strategic analysis of the massive recall. </w:t>
              </w:r>
              <w:r w:rsidR="00260EF5">
                <w:rPr>
                  <w:i/>
                  <w:iCs/>
                  <w:noProof/>
                </w:rPr>
                <w:t xml:space="preserve">Emerald, </w:t>
              </w:r>
              <w:r w:rsidR="00260EF5">
                <w:rPr>
                  <w:noProof/>
                </w:rPr>
                <w:t>Volume Vol. 34 No. 10, 2011, pp. 1064-1077.</w:t>
              </w:r>
            </w:p>
            <w:p w14:paraId="197E847A" w14:textId="77777777" w:rsidR="00260EF5" w:rsidRDefault="00260EF5" w:rsidP="00260EF5">
              <w:pPr>
                <w:pStyle w:val="Bibliography"/>
                <w:rPr>
                  <w:noProof/>
                </w:rPr>
              </w:pPr>
              <w:r>
                <w:rPr>
                  <w:noProof/>
                </w:rPr>
                <w:t xml:space="preserve">BM Corporation , 006. </w:t>
              </w:r>
              <w:r>
                <w:rPr>
                  <w:i/>
                  <w:iCs/>
                  <w:noProof/>
                </w:rPr>
                <w:t xml:space="preserve">Low-cost country sourcing can benefi t a company’s bottom line, </w:t>
              </w:r>
              <w:r>
                <w:rPr>
                  <w:noProof/>
                </w:rPr>
                <w:t>Somers: IBM Global Services .</w:t>
              </w:r>
            </w:p>
            <w:p w14:paraId="25ACEC47" w14:textId="77777777" w:rsidR="00260EF5" w:rsidRDefault="00260EF5" w:rsidP="00260EF5">
              <w:pPr>
                <w:pStyle w:val="Bibliography"/>
                <w:rPr>
                  <w:noProof/>
                </w:rPr>
              </w:pPr>
              <w:r>
                <w:rPr>
                  <w:noProof/>
                </w:rPr>
                <w:t xml:space="preserve">Caniels, M. C. &amp; Gelderman, C. J., 2005. Purchasing strategies in the Kraljic matrix—A power and dependence perspective. </w:t>
              </w:r>
              <w:r>
                <w:rPr>
                  <w:i/>
                  <w:iCs/>
                  <w:noProof/>
                </w:rPr>
                <w:t xml:space="preserve">Journal of Purchasing and Supply Management, </w:t>
              </w:r>
              <w:r>
                <w:rPr>
                  <w:noProof/>
                </w:rPr>
                <w:t>11(2-3), pp. 141-155.</w:t>
              </w:r>
            </w:p>
            <w:p w14:paraId="75F11CDB" w14:textId="77777777" w:rsidR="00260EF5" w:rsidRDefault="00260EF5" w:rsidP="00260EF5">
              <w:pPr>
                <w:pStyle w:val="Bibliography"/>
                <w:rPr>
                  <w:noProof/>
                </w:rPr>
              </w:pPr>
              <w:r>
                <w:rPr>
                  <w:noProof/>
                </w:rPr>
                <w:t xml:space="preserve">Chartered Institute of Procurement &amp; Supply, 2014. </w:t>
              </w:r>
              <w:r>
                <w:rPr>
                  <w:i/>
                  <w:iCs/>
                  <w:noProof/>
                </w:rPr>
                <w:t xml:space="preserve">Procurement and Supply Cycle. </w:t>
              </w:r>
              <w:r>
                <w:rPr>
                  <w:noProof/>
                </w:rPr>
                <w:t xml:space="preserve">[Online] </w:t>
              </w:r>
              <w:r>
                <w:rPr>
                  <w:noProof/>
                </w:rPr>
                <w:br/>
                <w:t xml:space="preserve">Available at: </w:t>
              </w:r>
              <w:r>
                <w:rPr>
                  <w:noProof/>
                  <w:u w:val="single"/>
                </w:rPr>
                <w:t>https://www.cips.org/en-GB/knowledge/procurement-cycle/</w:t>
              </w:r>
              <w:r>
                <w:rPr>
                  <w:noProof/>
                </w:rPr>
                <w:br/>
                <w:t>[Accessed 11 Mar 2019].</w:t>
              </w:r>
            </w:p>
            <w:p w14:paraId="3DECFF2F" w14:textId="77777777" w:rsidR="00260EF5" w:rsidRDefault="00260EF5" w:rsidP="00260EF5">
              <w:pPr>
                <w:pStyle w:val="Bibliography"/>
                <w:rPr>
                  <w:noProof/>
                </w:rPr>
              </w:pPr>
              <w:r>
                <w:rPr>
                  <w:noProof/>
                </w:rPr>
                <w:t xml:space="preserve">CIPS and NIGP, 2012. </w:t>
              </w:r>
              <w:r>
                <w:rPr>
                  <w:i/>
                  <w:iCs/>
                  <w:noProof/>
                </w:rPr>
                <w:t xml:space="preserve">Public Procurement Practice, </w:t>
              </w:r>
              <w:r>
                <w:rPr>
                  <w:noProof/>
                </w:rPr>
                <w:t>Londomn: The Institute for Public Purchasing.</w:t>
              </w:r>
            </w:p>
            <w:p w14:paraId="48069134" w14:textId="77777777" w:rsidR="00260EF5" w:rsidRDefault="00260EF5" w:rsidP="00260EF5">
              <w:pPr>
                <w:pStyle w:val="Bibliography"/>
                <w:rPr>
                  <w:noProof/>
                </w:rPr>
              </w:pPr>
              <w:r>
                <w:rPr>
                  <w:noProof/>
                </w:rPr>
                <w:t xml:space="preserve">Eriksson, H. &amp; Lerenius , J., 2004. </w:t>
              </w:r>
              <w:r>
                <w:rPr>
                  <w:i/>
                  <w:iCs/>
                  <w:noProof/>
                </w:rPr>
                <w:t xml:space="preserve">Strategic Sourcing from Low Cost Countries, </w:t>
              </w:r>
              <w:r>
                <w:rPr>
                  <w:noProof/>
                </w:rPr>
                <w:t>Lunds: School of Economics and Management, Department of Business Administration. Lund Institute of Technology, Department of Industrial Management and Logistics, Division of Production Management. Lund University.</w:t>
              </w:r>
            </w:p>
            <w:p w14:paraId="3EFD5DA5" w14:textId="77777777" w:rsidR="00260EF5" w:rsidRDefault="00260EF5" w:rsidP="00260EF5">
              <w:pPr>
                <w:pStyle w:val="Bibliography"/>
                <w:rPr>
                  <w:noProof/>
                </w:rPr>
              </w:pPr>
              <w:r>
                <w:rPr>
                  <w:noProof/>
                </w:rPr>
                <w:t xml:space="preserve">Kito, T., Brintrup , A. &amp; New, S., 2014. </w:t>
              </w:r>
              <w:r>
                <w:rPr>
                  <w:i/>
                  <w:iCs/>
                  <w:noProof/>
                </w:rPr>
                <w:t xml:space="preserve">The Structure of the Toyota Supply Network: An Empirical Analysis, </w:t>
              </w:r>
              <w:r>
                <w:rPr>
                  <w:noProof/>
                </w:rPr>
                <w:t>Oxford: University of Oxford;.</w:t>
              </w:r>
            </w:p>
            <w:p w14:paraId="18FE500C" w14:textId="77777777" w:rsidR="00260EF5" w:rsidRDefault="00260EF5" w:rsidP="00260EF5">
              <w:pPr>
                <w:pStyle w:val="Bibliography"/>
                <w:rPr>
                  <w:noProof/>
                </w:rPr>
              </w:pPr>
              <w:r>
                <w:rPr>
                  <w:noProof/>
                </w:rPr>
                <w:t xml:space="preserve">Kraljic, P., 1983. </w:t>
              </w:r>
              <w:r>
                <w:rPr>
                  <w:i/>
                  <w:iCs/>
                  <w:noProof/>
                </w:rPr>
                <w:t xml:space="preserve">Purchasing Must Become Supply Management. </w:t>
              </w:r>
              <w:r>
                <w:rPr>
                  <w:noProof/>
                </w:rPr>
                <w:t xml:space="preserve">[Online] </w:t>
              </w:r>
              <w:r>
                <w:rPr>
                  <w:noProof/>
                </w:rPr>
                <w:br/>
                <w:t xml:space="preserve">Available at: </w:t>
              </w:r>
              <w:r>
                <w:rPr>
                  <w:noProof/>
                  <w:u w:val="single"/>
                </w:rPr>
                <w:t>https://hbr.org/1983/09/purchasing-must-become-supply-management</w:t>
              </w:r>
              <w:r>
                <w:rPr>
                  <w:noProof/>
                </w:rPr>
                <w:br/>
                <w:t>[Accessed 01 Mar 2019].</w:t>
              </w:r>
            </w:p>
            <w:p w14:paraId="6F518C50" w14:textId="77777777" w:rsidR="00260EF5" w:rsidRDefault="00260EF5" w:rsidP="00260EF5">
              <w:pPr>
                <w:pStyle w:val="Bibliography"/>
                <w:rPr>
                  <w:noProof/>
                </w:rPr>
              </w:pPr>
              <w:r>
                <w:rPr>
                  <w:noProof/>
                </w:rPr>
                <w:t xml:space="preserve">Mangan , J. &amp; Lalwani, C. L., 2016. </w:t>
              </w:r>
              <w:r>
                <w:rPr>
                  <w:i/>
                  <w:iCs/>
                  <w:noProof/>
                </w:rPr>
                <w:t xml:space="preserve">Global Logistics and Supply Chain Management. </w:t>
              </w:r>
              <w:r>
                <w:rPr>
                  <w:noProof/>
                </w:rPr>
                <w:t>3rd ed. London: John Wiley &amp; Sons.</w:t>
              </w:r>
            </w:p>
            <w:p w14:paraId="2680BC7F" w14:textId="77777777" w:rsidR="00260EF5" w:rsidRDefault="00260EF5" w:rsidP="00260EF5">
              <w:pPr>
                <w:pStyle w:val="Bibliography"/>
                <w:rPr>
                  <w:noProof/>
                </w:rPr>
              </w:pPr>
              <w:r>
                <w:rPr>
                  <w:noProof/>
                </w:rPr>
                <w:t xml:space="preserve">National College for Teaching and Leadership, 2019. </w:t>
              </w:r>
              <w:r>
                <w:rPr>
                  <w:i/>
                  <w:iCs/>
                  <w:noProof/>
                </w:rPr>
                <w:t xml:space="preserve">www.nationalcollege.org.uk. </w:t>
              </w:r>
              <w:r>
                <w:rPr>
                  <w:noProof/>
                </w:rPr>
                <w:t xml:space="preserve">[Online] </w:t>
              </w:r>
              <w:r>
                <w:rPr>
                  <w:noProof/>
                </w:rPr>
                <w:br/>
                <w:t xml:space="preserve">Available at: </w:t>
              </w:r>
              <w:r>
                <w:rPr>
                  <w:noProof/>
                  <w:u w:val="single"/>
                </w:rPr>
                <w:t>https://www.nationalcollege.org.uk/transfer/open/dsbm-phase-4-module-3-improving-efficiency-and-strategic-management/exploring-value-for-money/dsbm-p4m3-s3t1.html</w:t>
              </w:r>
              <w:r>
                <w:rPr>
                  <w:noProof/>
                </w:rPr>
                <w:br/>
                <w:t>[Accessed 11 Mar 2019].</w:t>
              </w:r>
            </w:p>
            <w:p w14:paraId="33CC091D" w14:textId="77777777" w:rsidR="00260EF5" w:rsidRDefault="00260EF5" w:rsidP="00260EF5">
              <w:pPr>
                <w:pStyle w:val="Bibliography"/>
                <w:rPr>
                  <w:noProof/>
                </w:rPr>
              </w:pPr>
              <w:r>
                <w:rPr>
                  <w:noProof/>
                </w:rPr>
                <w:t xml:space="preserve">Nolan, M., 2019. </w:t>
              </w:r>
              <w:r>
                <w:rPr>
                  <w:i/>
                  <w:iCs/>
                  <w:noProof/>
                </w:rPr>
                <w:t xml:space="preserve">The History of Procurement: past, present and future.. </w:t>
              </w:r>
              <w:r>
                <w:rPr>
                  <w:noProof/>
                </w:rPr>
                <w:t xml:space="preserve">[Online] </w:t>
              </w:r>
              <w:r>
                <w:rPr>
                  <w:noProof/>
                </w:rPr>
                <w:br/>
                <w:t xml:space="preserve">Available at: </w:t>
              </w:r>
              <w:r>
                <w:rPr>
                  <w:noProof/>
                  <w:u w:val="single"/>
                </w:rPr>
                <w:t>http://www.sourcesuite.com/procurement-learning/purchasing-articles/history-of-procurement-past-present-future.jsp</w:t>
              </w:r>
              <w:r>
                <w:rPr>
                  <w:noProof/>
                </w:rPr>
                <w:br/>
                <w:t>[Accessed 05 03 2019].</w:t>
              </w:r>
            </w:p>
            <w:p w14:paraId="3586611F" w14:textId="77777777" w:rsidR="00260EF5" w:rsidRDefault="00260EF5" w:rsidP="00260EF5">
              <w:pPr>
                <w:pStyle w:val="Bibliography"/>
                <w:rPr>
                  <w:noProof/>
                </w:rPr>
              </w:pPr>
              <w:r>
                <w:rPr>
                  <w:noProof/>
                </w:rPr>
                <w:t xml:space="preserve">Rushton, A. &amp; Croucher, P., 2017. The Handbook of Logistics and Distribution Management: Understanding the Supply Chain. In: 6, ed. </w:t>
              </w:r>
              <w:r>
                <w:rPr>
                  <w:i/>
                  <w:iCs/>
                  <w:noProof/>
                </w:rPr>
                <w:t xml:space="preserve">Procurement, inventory and demand forecasting. </w:t>
              </w:r>
              <w:r>
                <w:rPr>
                  <w:noProof/>
                </w:rPr>
                <w:t>London: Kogan Page, p. 219.</w:t>
              </w:r>
            </w:p>
            <w:p w14:paraId="7F48B5F4" w14:textId="77777777" w:rsidR="00260EF5" w:rsidRDefault="00260EF5" w:rsidP="00260EF5">
              <w:pPr>
                <w:pStyle w:val="Bibliography"/>
                <w:rPr>
                  <w:noProof/>
                </w:rPr>
              </w:pPr>
              <w:r>
                <w:rPr>
                  <w:noProof/>
                </w:rPr>
                <w:t xml:space="preserve">Toyota Industries Corporation, 2019. </w:t>
              </w:r>
              <w:r>
                <w:rPr>
                  <w:i/>
                  <w:iCs/>
                  <w:noProof/>
                </w:rPr>
                <w:t xml:space="preserve">www.toyota-industries.com. </w:t>
              </w:r>
              <w:r>
                <w:rPr>
                  <w:noProof/>
                </w:rPr>
                <w:t xml:space="preserve">[Online] </w:t>
              </w:r>
              <w:r>
                <w:rPr>
                  <w:noProof/>
                </w:rPr>
                <w:br/>
                <w:t xml:space="preserve">Available at: </w:t>
              </w:r>
              <w:r>
                <w:rPr>
                  <w:noProof/>
                  <w:u w:val="single"/>
                </w:rPr>
                <w:t>https://www.toyota-industries.com/company/procurement/</w:t>
              </w:r>
              <w:r>
                <w:rPr>
                  <w:noProof/>
                </w:rPr>
                <w:br/>
                <w:t>[Accessed 15 Mar 2019].</w:t>
              </w:r>
            </w:p>
            <w:p w14:paraId="23794DB9" w14:textId="77777777" w:rsidR="00260EF5" w:rsidRDefault="00260EF5" w:rsidP="00260EF5">
              <w:pPr>
                <w:pStyle w:val="Bibliography"/>
                <w:rPr>
                  <w:noProof/>
                </w:rPr>
              </w:pPr>
              <w:r>
                <w:rPr>
                  <w:noProof/>
                </w:rPr>
                <w:t xml:space="preserve">Uk Parliament, 2001. </w:t>
              </w:r>
              <w:r>
                <w:rPr>
                  <w:i/>
                  <w:iCs/>
                  <w:noProof/>
                </w:rPr>
                <w:t xml:space="preserve">Smart Procurement/smart acquistion: Parliamant UK. </w:t>
              </w:r>
              <w:r>
                <w:rPr>
                  <w:noProof/>
                </w:rPr>
                <w:t xml:space="preserve">[Online] </w:t>
              </w:r>
              <w:r>
                <w:rPr>
                  <w:noProof/>
                </w:rPr>
                <w:br/>
                <w:t xml:space="preserve">Available at: </w:t>
              </w:r>
              <w:r>
                <w:rPr>
                  <w:noProof/>
                  <w:u w:val="single"/>
                </w:rPr>
                <w:t>https://publications.parliament.uk/pa/cm200001/cmselect/cmdfence/144/14408.htm</w:t>
              </w:r>
              <w:r>
                <w:rPr>
                  <w:noProof/>
                </w:rPr>
                <w:br/>
                <w:t>[Accessed 15 03 2019].</w:t>
              </w:r>
            </w:p>
            <w:p w14:paraId="1C073CBE" w14:textId="11C85ABC" w:rsidR="00FE35FC" w:rsidRDefault="00FE35FC" w:rsidP="00260EF5">
              <w:r>
                <w:rPr>
                  <w:b/>
                  <w:bCs/>
                  <w:noProof/>
                </w:rPr>
                <w:fldChar w:fldCharType="end"/>
              </w:r>
            </w:p>
          </w:sdtContent>
        </w:sdt>
      </w:sdtContent>
    </w:sdt>
    <w:p w14:paraId="64D35F5F" w14:textId="77777777" w:rsidR="00FE35FC" w:rsidRPr="004B2E45" w:rsidRDefault="00FE35FC" w:rsidP="004B2E45">
      <w:pPr>
        <w:spacing w:line="276" w:lineRule="auto"/>
        <w:jc w:val="both"/>
        <w:rPr>
          <w:rFonts w:cstheme="minorHAnsi"/>
          <w:sz w:val="24"/>
          <w:szCs w:val="24"/>
        </w:rPr>
      </w:pPr>
    </w:p>
    <w:p w14:paraId="6D93ADE4" w14:textId="77777777" w:rsidR="00F32CEE" w:rsidRPr="004B2E45" w:rsidRDefault="00F32CEE" w:rsidP="004B2E45">
      <w:pPr>
        <w:pStyle w:val="Heading1"/>
        <w:spacing w:line="276" w:lineRule="auto"/>
        <w:jc w:val="both"/>
        <w:rPr>
          <w:rFonts w:asciiTheme="minorHAnsi" w:hAnsiTheme="minorHAnsi" w:cstheme="minorHAnsi"/>
          <w:sz w:val="24"/>
          <w:szCs w:val="24"/>
        </w:rPr>
      </w:pPr>
    </w:p>
    <w:sectPr w:rsidR="00F32CEE" w:rsidRPr="004B2E45" w:rsidSect="006E1CBA">
      <w:headerReference w:type="default" r:id="rId9"/>
      <w:footerReference w:type="default" r:id="rId10"/>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3A52C" w14:textId="77777777" w:rsidR="00941C3B" w:rsidRDefault="00941C3B" w:rsidP="006E1CBA">
      <w:pPr>
        <w:spacing w:after="0" w:line="240" w:lineRule="auto"/>
      </w:pPr>
      <w:r>
        <w:separator/>
      </w:r>
    </w:p>
  </w:endnote>
  <w:endnote w:type="continuationSeparator" w:id="0">
    <w:p w14:paraId="1976CD3B" w14:textId="77777777" w:rsidR="00941C3B" w:rsidRDefault="00941C3B" w:rsidP="006E1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C4D0A" w14:textId="4129F0EA" w:rsidR="006E1CBA" w:rsidRDefault="006E1CBA">
    <w:pPr>
      <w:pStyle w:val="Footer"/>
    </w:pPr>
    <w:r>
      <w:fldChar w:fldCharType="begin"/>
    </w:r>
    <w:r>
      <w:instrText xml:space="preserve"> PAGE   \* MERGEFORMAT </w:instrText>
    </w:r>
    <w:r>
      <w:fldChar w:fldCharType="separate"/>
    </w:r>
    <w:r w:rsidR="00823E58">
      <w:rPr>
        <w:noProof/>
      </w:rPr>
      <w:t>3</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67E2D" w14:textId="77777777" w:rsidR="00941C3B" w:rsidRDefault="00941C3B" w:rsidP="006E1CBA">
      <w:pPr>
        <w:spacing w:after="0" w:line="240" w:lineRule="auto"/>
      </w:pPr>
      <w:r>
        <w:separator/>
      </w:r>
    </w:p>
  </w:footnote>
  <w:footnote w:type="continuationSeparator" w:id="0">
    <w:p w14:paraId="1A66876E" w14:textId="77777777" w:rsidR="00941C3B" w:rsidRDefault="00941C3B" w:rsidP="006E1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DAD4B" w14:textId="510428BA" w:rsidR="0015731E" w:rsidRDefault="00B87F8A">
    <w:pPr>
      <w:pStyle w:val="Header"/>
    </w:pPr>
    <w:r>
      <w:t>Emanuel Lopes (P151595)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46291"/>
    <w:multiLevelType w:val="hybridMultilevel"/>
    <w:tmpl w:val="2E7E1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07E6A"/>
    <w:multiLevelType w:val="multilevel"/>
    <w:tmpl w:val="1490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559F7"/>
    <w:multiLevelType w:val="multilevel"/>
    <w:tmpl w:val="67D0F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BF0B7F"/>
    <w:multiLevelType w:val="hybridMultilevel"/>
    <w:tmpl w:val="7B46B672"/>
    <w:lvl w:ilvl="0" w:tplc="B89CB52E">
      <w:start w:val="1"/>
      <w:numFmt w:val="bullet"/>
      <w:lvlText w:val="•"/>
      <w:lvlJc w:val="left"/>
      <w:pPr>
        <w:tabs>
          <w:tab w:val="num" w:pos="720"/>
        </w:tabs>
        <w:ind w:left="720" w:hanging="360"/>
      </w:pPr>
      <w:rPr>
        <w:rFonts w:ascii="Arial" w:hAnsi="Arial" w:hint="default"/>
      </w:rPr>
    </w:lvl>
    <w:lvl w:ilvl="1" w:tplc="5C7EC11C">
      <w:start w:val="88"/>
      <w:numFmt w:val="bullet"/>
      <w:lvlText w:val="•"/>
      <w:lvlJc w:val="left"/>
      <w:pPr>
        <w:tabs>
          <w:tab w:val="num" w:pos="1440"/>
        </w:tabs>
        <w:ind w:left="1440" w:hanging="360"/>
      </w:pPr>
      <w:rPr>
        <w:rFonts w:ascii="Arial" w:hAnsi="Arial" w:hint="default"/>
      </w:rPr>
    </w:lvl>
    <w:lvl w:ilvl="2" w:tplc="0ADE56C4" w:tentative="1">
      <w:start w:val="1"/>
      <w:numFmt w:val="bullet"/>
      <w:lvlText w:val="•"/>
      <w:lvlJc w:val="left"/>
      <w:pPr>
        <w:tabs>
          <w:tab w:val="num" w:pos="2160"/>
        </w:tabs>
        <w:ind w:left="2160" w:hanging="360"/>
      </w:pPr>
      <w:rPr>
        <w:rFonts w:ascii="Arial" w:hAnsi="Arial" w:hint="default"/>
      </w:rPr>
    </w:lvl>
    <w:lvl w:ilvl="3" w:tplc="195431E4" w:tentative="1">
      <w:start w:val="1"/>
      <w:numFmt w:val="bullet"/>
      <w:lvlText w:val="•"/>
      <w:lvlJc w:val="left"/>
      <w:pPr>
        <w:tabs>
          <w:tab w:val="num" w:pos="2880"/>
        </w:tabs>
        <w:ind w:left="2880" w:hanging="360"/>
      </w:pPr>
      <w:rPr>
        <w:rFonts w:ascii="Arial" w:hAnsi="Arial" w:hint="default"/>
      </w:rPr>
    </w:lvl>
    <w:lvl w:ilvl="4" w:tplc="5AE212E6" w:tentative="1">
      <w:start w:val="1"/>
      <w:numFmt w:val="bullet"/>
      <w:lvlText w:val="•"/>
      <w:lvlJc w:val="left"/>
      <w:pPr>
        <w:tabs>
          <w:tab w:val="num" w:pos="3600"/>
        </w:tabs>
        <w:ind w:left="3600" w:hanging="360"/>
      </w:pPr>
      <w:rPr>
        <w:rFonts w:ascii="Arial" w:hAnsi="Arial" w:hint="default"/>
      </w:rPr>
    </w:lvl>
    <w:lvl w:ilvl="5" w:tplc="420C4BB6" w:tentative="1">
      <w:start w:val="1"/>
      <w:numFmt w:val="bullet"/>
      <w:lvlText w:val="•"/>
      <w:lvlJc w:val="left"/>
      <w:pPr>
        <w:tabs>
          <w:tab w:val="num" w:pos="4320"/>
        </w:tabs>
        <w:ind w:left="4320" w:hanging="360"/>
      </w:pPr>
      <w:rPr>
        <w:rFonts w:ascii="Arial" w:hAnsi="Arial" w:hint="default"/>
      </w:rPr>
    </w:lvl>
    <w:lvl w:ilvl="6" w:tplc="EBA49DD2" w:tentative="1">
      <w:start w:val="1"/>
      <w:numFmt w:val="bullet"/>
      <w:lvlText w:val="•"/>
      <w:lvlJc w:val="left"/>
      <w:pPr>
        <w:tabs>
          <w:tab w:val="num" w:pos="5040"/>
        </w:tabs>
        <w:ind w:left="5040" w:hanging="360"/>
      </w:pPr>
      <w:rPr>
        <w:rFonts w:ascii="Arial" w:hAnsi="Arial" w:hint="default"/>
      </w:rPr>
    </w:lvl>
    <w:lvl w:ilvl="7" w:tplc="218A2664" w:tentative="1">
      <w:start w:val="1"/>
      <w:numFmt w:val="bullet"/>
      <w:lvlText w:val="•"/>
      <w:lvlJc w:val="left"/>
      <w:pPr>
        <w:tabs>
          <w:tab w:val="num" w:pos="5760"/>
        </w:tabs>
        <w:ind w:left="5760" w:hanging="360"/>
      </w:pPr>
      <w:rPr>
        <w:rFonts w:ascii="Arial" w:hAnsi="Arial" w:hint="default"/>
      </w:rPr>
    </w:lvl>
    <w:lvl w:ilvl="8" w:tplc="36CEC6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73556E6"/>
    <w:multiLevelType w:val="hybridMultilevel"/>
    <w:tmpl w:val="0DB8B36C"/>
    <w:lvl w:ilvl="0" w:tplc="A7DAEFB0">
      <w:start w:val="1"/>
      <w:numFmt w:val="bullet"/>
      <w:lvlText w:val="•"/>
      <w:lvlJc w:val="left"/>
      <w:pPr>
        <w:tabs>
          <w:tab w:val="num" w:pos="720"/>
        </w:tabs>
        <w:ind w:left="720" w:hanging="360"/>
      </w:pPr>
      <w:rPr>
        <w:rFonts w:ascii="Arial" w:hAnsi="Arial" w:hint="default"/>
      </w:rPr>
    </w:lvl>
    <w:lvl w:ilvl="1" w:tplc="BEEE3884">
      <w:start w:val="88"/>
      <w:numFmt w:val="bullet"/>
      <w:lvlText w:val="•"/>
      <w:lvlJc w:val="left"/>
      <w:pPr>
        <w:tabs>
          <w:tab w:val="num" w:pos="1440"/>
        </w:tabs>
        <w:ind w:left="1440" w:hanging="360"/>
      </w:pPr>
      <w:rPr>
        <w:rFonts w:ascii="Arial" w:hAnsi="Arial" w:hint="default"/>
      </w:rPr>
    </w:lvl>
    <w:lvl w:ilvl="2" w:tplc="6D3E850C" w:tentative="1">
      <w:start w:val="1"/>
      <w:numFmt w:val="bullet"/>
      <w:lvlText w:val="•"/>
      <w:lvlJc w:val="left"/>
      <w:pPr>
        <w:tabs>
          <w:tab w:val="num" w:pos="2160"/>
        </w:tabs>
        <w:ind w:left="2160" w:hanging="360"/>
      </w:pPr>
      <w:rPr>
        <w:rFonts w:ascii="Arial" w:hAnsi="Arial" w:hint="default"/>
      </w:rPr>
    </w:lvl>
    <w:lvl w:ilvl="3" w:tplc="A55410E6" w:tentative="1">
      <w:start w:val="1"/>
      <w:numFmt w:val="bullet"/>
      <w:lvlText w:val="•"/>
      <w:lvlJc w:val="left"/>
      <w:pPr>
        <w:tabs>
          <w:tab w:val="num" w:pos="2880"/>
        </w:tabs>
        <w:ind w:left="2880" w:hanging="360"/>
      </w:pPr>
      <w:rPr>
        <w:rFonts w:ascii="Arial" w:hAnsi="Arial" w:hint="default"/>
      </w:rPr>
    </w:lvl>
    <w:lvl w:ilvl="4" w:tplc="9D10085A" w:tentative="1">
      <w:start w:val="1"/>
      <w:numFmt w:val="bullet"/>
      <w:lvlText w:val="•"/>
      <w:lvlJc w:val="left"/>
      <w:pPr>
        <w:tabs>
          <w:tab w:val="num" w:pos="3600"/>
        </w:tabs>
        <w:ind w:left="3600" w:hanging="360"/>
      </w:pPr>
      <w:rPr>
        <w:rFonts w:ascii="Arial" w:hAnsi="Arial" w:hint="default"/>
      </w:rPr>
    </w:lvl>
    <w:lvl w:ilvl="5" w:tplc="E77C3636" w:tentative="1">
      <w:start w:val="1"/>
      <w:numFmt w:val="bullet"/>
      <w:lvlText w:val="•"/>
      <w:lvlJc w:val="left"/>
      <w:pPr>
        <w:tabs>
          <w:tab w:val="num" w:pos="4320"/>
        </w:tabs>
        <w:ind w:left="4320" w:hanging="360"/>
      </w:pPr>
      <w:rPr>
        <w:rFonts w:ascii="Arial" w:hAnsi="Arial" w:hint="default"/>
      </w:rPr>
    </w:lvl>
    <w:lvl w:ilvl="6" w:tplc="FDE4CB80" w:tentative="1">
      <w:start w:val="1"/>
      <w:numFmt w:val="bullet"/>
      <w:lvlText w:val="•"/>
      <w:lvlJc w:val="left"/>
      <w:pPr>
        <w:tabs>
          <w:tab w:val="num" w:pos="5040"/>
        </w:tabs>
        <w:ind w:left="5040" w:hanging="360"/>
      </w:pPr>
      <w:rPr>
        <w:rFonts w:ascii="Arial" w:hAnsi="Arial" w:hint="default"/>
      </w:rPr>
    </w:lvl>
    <w:lvl w:ilvl="7" w:tplc="9932B952" w:tentative="1">
      <w:start w:val="1"/>
      <w:numFmt w:val="bullet"/>
      <w:lvlText w:val="•"/>
      <w:lvlJc w:val="left"/>
      <w:pPr>
        <w:tabs>
          <w:tab w:val="num" w:pos="5760"/>
        </w:tabs>
        <w:ind w:left="5760" w:hanging="360"/>
      </w:pPr>
      <w:rPr>
        <w:rFonts w:ascii="Arial" w:hAnsi="Arial" w:hint="default"/>
      </w:rPr>
    </w:lvl>
    <w:lvl w:ilvl="8" w:tplc="211A59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EED7EEB"/>
    <w:multiLevelType w:val="hybridMultilevel"/>
    <w:tmpl w:val="8CA40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D97370"/>
    <w:multiLevelType w:val="hybridMultilevel"/>
    <w:tmpl w:val="B526E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C09"/>
    <w:rsid w:val="000511B1"/>
    <w:rsid w:val="00051E79"/>
    <w:rsid w:val="000540C8"/>
    <w:rsid w:val="00062896"/>
    <w:rsid w:val="00064348"/>
    <w:rsid w:val="000764F0"/>
    <w:rsid w:val="000A51B8"/>
    <w:rsid w:val="000A6FDB"/>
    <w:rsid w:val="000C1EF1"/>
    <w:rsid w:val="000C440B"/>
    <w:rsid w:val="000E0AEF"/>
    <w:rsid w:val="000F54D1"/>
    <w:rsid w:val="000F555F"/>
    <w:rsid w:val="00100EF0"/>
    <w:rsid w:val="0010200E"/>
    <w:rsid w:val="00113FD4"/>
    <w:rsid w:val="001142BE"/>
    <w:rsid w:val="0011657C"/>
    <w:rsid w:val="00123A96"/>
    <w:rsid w:val="00125399"/>
    <w:rsid w:val="00133890"/>
    <w:rsid w:val="00134E9D"/>
    <w:rsid w:val="0015731E"/>
    <w:rsid w:val="00173747"/>
    <w:rsid w:val="0017389D"/>
    <w:rsid w:val="0018624B"/>
    <w:rsid w:val="001A0C81"/>
    <w:rsid w:val="001A4E85"/>
    <w:rsid w:val="001A6352"/>
    <w:rsid w:val="001B42BE"/>
    <w:rsid w:val="001B4F8D"/>
    <w:rsid w:val="001C79FA"/>
    <w:rsid w:val="001E492F"/>
    <w:rsid w:val="001F3C22"/>
    <w:rsid w:val="00202F54"/>
    <w:rsid w:val="00210857"/>
    <w:rsid w:val="00217F2F"/>
    <w:rsid w:val="0023528F"/>
    <w:rsid w:val="00237F1B"/>
    <w:rsid w:val="002428F9"/>
    <w:rsid w:val="002439E9"/>
    <w:rsid w:val="00245934"/>
    <w:rsid w:val="00260EF5"/>
    <w:rsid w:val="00265FD4"/>
    <w:rsid w:val="00270BDC"/>
    <w:rsid w:val="0027405E"/>
    <w:rsid w:val="00275C98"/>
    <w:rsid w:val="002812F5"/>
    <w:rsid w:val="0029053E"/>
    <w:rsid w:val="00297157"/>
    <w:rsid w:val="002B47C9"/>
    <w:rsid w:val="002B7B38"/>
    <w:rsid w:val="002C2046"/>
    <w:rsid w:val="002C3AEB"/>
    <w:rsid w:val="002E27F6"/>
    <w:rsid w:val="002E5B74"/>
    <w:rsid w:val="002F0C8D"/>
    <w:rsid w:val="003259BE"/>
    <w:rsid w:val="0034057D"/>
    <w:rsid w:val="00373496"/>
    <w:rsid w:val="00397B60"/>
    <w:rsid w:val="003A240E"/>
    <w:rsid w:val="003A3F2F"/>
    <w:rsid w:val="003A423E"/>
    <w:rsid w:val="003C34EC"/>
    <w:rsid w:val="003C4BDF"/>
    <w:rsid w:val="003E55E1"/>
    <w:rsid w:val="003F1C32"/>
    <w:rsid w:val="00412646"/>
    <w:rsid w:val="00434D8E"/>
    <w:rsid w:val="004563E8"/>
    <w:rsid w:val="00461FC7"/>
    <w:rsid w:val="004640A1"/>
    <w:rsid w:val="00464EA6"/>
    <w:rsid w:val="00466611"/>
    <w:rsid w:val="00477C09"/>
    <w:rsid w:val="00495FEF"/>
    <w:rsid w:val="004B2E45"/>
    <w:rsid w:val="004C02B1"/>
    <w:rsid w:val="004D6B0C"/>
    <w:rsid w:val="004E3452"/>
    <w:rsid w:val="005057FA"/>
    <w:rsid w:val="0053129B"/>
    <w:rsid w:val="00540BEE"/>
    <w:rsid w:val="00554CD3"/>
    <w:rsid w:val="005569C3"/>
    <w:rsid w:val="00573D11"/>
    <w:rsid w:val="00574967"/>
    <w:rsid w:val="0058292C"/>
    <w:rsid w:val="005870AA"/>
    <w:rsid w:val="005A7771"/>
    <w:rsid w:val="005A79F7"/>
    <w:rsid w:val="005F622E"/>
    <w:rsid w:val="006029F1"/>
    <w:rsid w:val="00621451"/>
    <w:rsid w:val="006302AE"/>
    <w:rsid w:val="00635786"/>
    <w:rsid w:val="00641B49"/>
    <w:rsid w:val="006665CA"/>
    <w:rsid w:val="006A54BC"/>
    <w:rsid w:val="006B4011"/>
    <w:rsid w:val="006D3EA3"/>
    <w:rsid w:val="006D4DD9"/>
    <w:rsid w:val="006E1433"/>
    <w:rsid w:val="006E1CBA"/>
    <w:rsid w:val="0071004F"/>
    <w:rsid w:val="00712954"/>
    <w:rsid w:val="00714399"/>
    <w:rsid w:val="0071557A"/>
    <w:rsid w:val="007219DB"/>
    <w:rsid w:val="00727D1A"/>
    <w:rsid w:val="00727EBA"/>
    <w:rsid w:val="00730E01"/>
    <w:rsid w:val="00732B86"/>
    <w:rsid w:val="007458B2"/>
    <w:rsid w:val="0076086B"/>
    <w:rsid w:val="007637E2"/>
    <w:rsid w:val="00767476"/>
    <w:rsid w:val="0077058E"/>
    <w:rsid w:val="0077127E"/>
    <w:rsid w:val="00787FB5"/>
    <w:rsid w:val="007B24CE"/>
    <w:rsid w:val="007C3165"/>
    <w:rsid w:val="007D0DD6"/>
    <w:rsid w:val="007D5A10"/>
    <w:rsid w:val="007E115C"/>
    <w:rsid w:val="007F0834"/>
    <w:rsid w:val="00800261"/>
    <w:rsid w:val="00815D93"/>
    <w:rsid w:val="00823E58"/>
    <w:rsid w:val="008428FB"/>
    <w:rsid w:val="00844CCE"/>
    <w:rsid w:val="00845F01"/>
    <w:rsid w:val="00853C7F"/>
    <w:rsid w:val="008712AD"/>
    <w:rsid w:val="00880DB3"/>
    <w:rsid w:val="00885B11"/>
    <w:rsid w:val="00893AA5"/>
    <w:rsid w:val="0089735E"/>
    <w:rsid w:val="008B6507"/>
    <w:rsid w:val="008C468E"/>
    <w:rsid w:val="008F5588"/>
    <w:rsid w:val="009157BC"/>
    <w:rsid w:val="0093017B"/>
    <w:rsid w:val="00941BF8"/>
    <w:rsid w:val="00941C3B"/>
    <w:rsid w:val="00943F2E"/>
    <w:rsid w:val="00952DE3"/>
    <w:rsid w:val="009541B6"/>
    <w:rsid w:val="00955408"/>
    <w:rsid w:val="00956224"/>
    <w:rsid w:val="009B17DE"/>
    <w:rsid w:val="009B295F"/>
    <w:rsid w:val="009C7C7C"/>
    <w:rsid w:val="009E0FA5"/>
    <w:rsid w:val="00A26FA7"/>
    <w:rsid w:val="00A34AE8"/>
    <w:rsid w:val="00A43176"/>
    <w:rsid w:val="00A63342"/>
    <w:rsid w:val="00A66432"/>
    <w:rsid w:val="00AC3B9C"/>
    <w:rsid w:val="00AC51FD"/>
    <w:rsid w:val="00AD07C2"/>
    <w:rsid w:val="00AE642A"/>
    <w:rsid w:val="00AF7002"/>
    <w:rsid w:val="00B05C68"/>
    <w:rsid w:val="00B0717E"/>
    <w:rsid w:val="00B167F8"/>
    <w:rsid w:val="00B17F6B"/>
    <w:rsid w:val="00B35702"/>
    <w:rsid w:val="00B42FAA"/>
    <w:rsid w:val="00B55C5C"/>
    <w:rsid w:val="00B56864"/>
    <w:rsid w:val="00B779E1"/>
    <w:rsid w:val="00B81DC5"/>
    <w:rsid w:val="00B8263C"/>
    <w:rsid w:val="00B85570"/>
    <w:rsid w:val="00B87F8A"/>
    <w:rsid w:val="00B902F3"/>
    <w:rsid w:val="00B93C19"/>
    <w:rsid w:val="00B9769A"/>
    <w:rsid w:val="00BA7864"/>
    <w:rsid w:val="00BB308F"/>
    <w:rsid w:val="00BB4BDF"/>
    <w:rsid w:val="00BE1316"/>
    <w:rsid w:val="00BF391E"/>
    <w:rsid w:val="00BF5D6B"/>
    <w:rsid w:val="00C07656"/>
    <w:rsid w:val="00C1222A"/>
    <w:rsid w:val="00C36F55"/>
    <w:rsid w:val="00C43FAF"/>
    <w:rsid w:val="00C4536C"/>
    <w:rsid w:val="00C74819"/>
    <w:rsid w:val="00C81EED"/>
    <w:rsid w:val="00C86669"/>
    <w:rsid w:val="00CA2D7C"/>
    <w:rsid w:val="00CB242B"/>
    <w:rsid w:val="00CC5CFB"/>
    <w:rsid w:val="00CD4C0E"/>
    <w:rsid w:val="00CE45B5"/>
    <w:rsid w:val="00CF4CDB"/>
    <w:rsid w:val="00D11797"/>
    <w:rsid w:val="00DC1754"/>
    <w:rsid w:val="00DE0562"/>
    <w:rsid w:val="00DF2CB9"/>
    <w:rsid w:val="00DF68E8"/>
    <w:rsid w:val="00E02AE8"/>
    <w:rsid w:val="00E12464"/>
    <w:rsid w:val="00E2242B"/>
    <w:rsid w:val="00E34F3D"/>
    <w:rsid w:val="00E41E52"/>
    <w:rsid w:val="00E51E3B"/>
    <w:rsid w:val="00E60057"/>
    <w:rsid w:val="00E66232"/>
    <w:rsid w:val="00E90929"/>
    <w:rsid w:val="00EA4FAD"/>
    <w:rsid w:val="00EA515A"/>
    <w:rsid w:val="00EB25E6"/>
    <w:rsid w:val="00EE2266"/>
    <w:rsid w:val="00EE47EF"/>
    <w:rsid w:val="00EE590C"/>
    <w:rsid w:val="00EF420C"/>
    <w:rsid w:val="00F22465"/>
    <w:rsid w:val="00F32CEE"/>
    <w:rsid w:val="00F33F9C"/>
    <w:rsid w:val="00F355E6"/>
    <w:rsid w:val="00F447BB"/>
    <w:rsid w:val="00F67947"/>
    <w:rsid w:val="00F936A7"/>
    <w:rsid w:val="00FA7074"/>
    <w:rsid w:val="00FB43FF"/>
    <w:rsid w:val="00FC7A31"/>
    <w:rsid w:val="00FC7D95"/>
    <w:rsid w:val="00FE35FC"/>
    <w:rsid w:val="00FF2D82"/>
    <w:rsid w:val="00FF50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8F57D"/>
  <w15:chartTrackingRefBased/>
  <w15:docId w15:val="{C7FE1CB7-A14A-4CC9-8438-4472E1D58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C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1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15C"/>
    <w:rPr>
      <w:rFonts w:eastAsiaTheme="minorEastAsia"/>
      <w:lang w:val="en-US"/>
    </w:rPr>
  </w:style>
  <w:style w:type="character" w:customStyle="1" w:styleId="Heading1Char">
    <w:name w:val="Heading 1 Char"/>
    <w:basedOn w:val="DefaultParagraphFont"/>
    <w:link w:val="Heading1"/>
    <w:uiPriority w:val="9"/>
    <w:rsid w:val="006E1C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1CBA"/>
    <w:pPr>
      <w:outlineLvl w:val="9"/>
    </w:pPr>
    <w:rPr>
      <w:lang w:val="en-US"/>
    </w:rPr>
  </w:style>
  <w:style w:type="paragraph" w:styleId="Header">
    <w:name w:val="header"/>
    <w:basedOn w:val="Normal"/>
    <w:link w:val="HeaderChar"/>
    <w:uiPriority w:val="99"/>
    <w:unhideWhenUsed/>
    <w:rsid w:val="006E1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CBA"/>
  </w:style>
  <w:style w:type="paragraph" w:styleId="Footer">
    <w:name w:val="footer"/>
    <w:basedOn w:val="Normal"/>
    <w:link w:val="FooterChar"/>
    <w:uiPriority w:val="99"/>
    <w:unhideWhenUsed/>
    <w:rsid w:val="006E1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CBA"/>
  </w:style>
  <w:style w:type="paragraph" w:styleId="TOC1">
    <w:name w:val="toc 1"/>
    <w:basedOn w:val="Normal"/>
    <w:next w:val="Normal"/>
    <w:autoRedefine/>
    <w:uiPriority w:val="39"/>
    <w:unhideWhenUsed/>
    <w:rsid w:val="006E1CBA"/>
    <w:pPr>
      <w:spacing w:after="100"/>
    </w:pPr>
  </w:style>
  <w:style w:type="character" w:styleId="Hyperlink">
    <w:name w:val="Hyperlink"/>
    <w:basedOn w:val="DefaultParagraphFont"/>
    <w:uiPriority w:val="99"/>
    <w:unhideWhenUsed/>
    <w:rsid w:val="006E1CBA"/>
    <w:rPr>
      <w:color w:val="0563C1" w:themeColor="hyperlink"/>
      <w:u w:val="single"/>
    </w:rPr>
  </w:style>
  <w:style w:type="paragraph" w:styleId="ListParagraph">
    <w:name w:val="List Paragraph"/>
    <w:basedOn w:val="Normal"/>
    <w:uiPriority w:val="34"/>
    <w:qFormat/>
    <w:rsid w:val="002E27F6"/>
    <w:pPr>
      <w:ind w:left="720"/>
      <w:contextualSpacing/>
    </w:pPr>
  </w:style>
  <w:style w:type="paragraph" w:styleId="HTMLPreformatted">
    <w:name w:val="HTML Preformatted"/>
    <w:basedOn w:val="Normal"/>
    <w:link w:val="HTMLPreformattedChar"/>
    <w:uiPriority w:val="99"/>
    <w:semiHidden/>
    <w:unhideWhenUsed/>
    <w:rsid w:val="005A777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A7771"/>
    <w:rPr>
      <w:rFonts w:ascii="Consolas" w:hAnsi="Consolas"/>
      <w:sz w:val="20"/>
      <w:szCs w:val="20"/>
    </w:rPr>
  </w:style>
  <w:style w:type="table" w:styleId="TableGrid">
    <w:name w:val="Table Grid"/>
    <w:basedOn w:val="TableNormal"/>
    <w:uiPriority w:val="39"/>
    <w:rsid w:val="00051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7947"/>
    <w:rPr>
      <w:color w:val="605E5C"/>
      <w:shd w:val="clear" w:color="auto" w:fill="E1DFDD"/>
    </w:rPr>
  </w:style>
  <w:style w:type="paragraph" w:styleId="Bibliography">
    <w:name w:val="Bibliography"/>
    <w:basedOn w:val="Normal"/>
    <w:next w:val="Normal"/>
    <w:uiPriority w:val="37"/>
    <w:unhideWhenUsed/>
    <w:rsid w:val="00FE3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373">
      <w:bodyDiv w:val="1"/>
      <w:marLeft w:val="0"/>
      <w:marRight w:val="0"/>
      <w:marTop w:val="0"/>
      <w:marBottom w:val="0"/>
      <w:divBdr>
        <w:top w:val="none" w:sz="0" w:space="0" w:color="auto"/>
        <w:left w:val="none" w:sz="0" w:space="0" w:color="auto"/>
        <w:bottom w:val="none" w:sz="0" w:space="0" w:color="auto"/>
        <w:right w:val="none" w:sz="0" w:space="0" w:color="auto"/>
      </w:divBdr>
    </w:div>
    <w:div w:id="15012400">
      <w:bodyDiv w:val="1"/>
      <w:marLeft w:val="0"/>
      <w:marRight w:val="0"/>
      <w:marTop w:val="0"/>
      <w:marBottom w:val="0"/>
      <w:divBdr>
        <w:top w:val="none" w:sz="0" w:space="0" w:color="auto"/>
        <w:left w:val="none" w:sz="0" w:space="0" w:color="auto"/>
        <w:bottom w:val="none" w:sz="0" w:space="0" w:color="auto"/>
        <w:right w:val="none" w:sz="0" w:space="0" w:color="auto"/>
      </w:divBdr>
    </w:div>
    <w:div w:id="25521490">
      <w:bodyDiv w:val="1"/>
      <w:marLeft w:val="0"/>
      <w:marRight w:val="0"/>
      <w:marTop w:val="0"/>
      <w:marBottom w:val="0"/>
      <w:divBdr>
        <w:top w:val="none" w:sz="0" w:space="0" w:color="auto"/>
        <w:left w:val="none" w:sz="0" w:space="0" w:color="auto"/>
        <w:bottom w:val="none" w:sz="0" w:space="0" w:color="auto"/>
        <w:right w:val="none" w:sz="0" w:space="0" w:color="auto"/>
      </w:divBdr>
    </w:div>
    <w:div w:id="42873120">
      <w:bodyDiv w:val="1"/>
      <w:marLeft w:val="0"/>
      <w:marRight w:val="0"/>
      <w:marTop w:val="0"/>
      <w:marBottom w:val="0"/>
      <w:divBdr>
        <w:top w:val="none" w:sz="0" w:space="0" w:color="auto"/>
        <w:left w:val="none" w:sz="0" w:space="0" w:color="auto"/>
        <w:bottom w:val="none" w:sz="0" w:space="0" w:color="auto"/>
        <w:right w:val="none" w:sz="0" w:space="0" w:color="auto"/>
      </w:divBdr>
    </w:div>
    <w:div w:id="52117854">
      <w:bodyDiv w:val="1"/>
      <w:marLeft w:val="0"/>
      <w:marRight w:val="0"/>
      <w:marTop w:val="0"/>
      <w:marBottom w:val="0"/>
      <w:divBdr>
        <w:top w:val="none" w:sz="0" w:space="0" w:color="auto"/>
        <w:left w:val="none" w:sz="0" w:space="0" w:color="auto"/>
        <w:bottom w:val="none" w:sz="0" w:space="0" w:color="auto"/>
        <w:right w:val="none" w:sz="0" w:space="0" w:color="auto"/>
      </w:divBdr>
    </w:div>
    <w:div w:id="53624878">
      <w:bodyDiv w:val="1"/>
      <w:marLeft w:val="0"/>
      <w:marRight w:val="0"/>
      <w:marTop w:val="0"/>
      <w:marBottom w:val="0"/>
      <w:divBdr>
        <w:top w:val="none" w:sz="0" w:space="0" w:color="auto"/>
        <w:left w:val="none" w:sz="0" w:space="0" w:color="auto"/>
        <w:bottom w:val="none" w:sz="0" w:space="0" w:color="auto"/>
        <w:right w:val="none" w:sz="0" w:space="0" w:color="auto"/>
      </w:divBdr>
    </w:div>
    <w:div w:id="54159397">
      <w:bodyDiv w:val="1"/>
      <w:marLeft w:val="0"/>
      <w:marRight w:val="0"/>
      <w:marTop w:val="0"/>
      <w:marBottom w:val="0"/>
      <w:divBdr>
        <w:top w:val="none" w:sz="0" w:space="0" w:color="auto"/>
        <w:left w:val="none" w:sz="0" w:space="0" w:color="auto"/>
        <w:bottom w:val="none" w:sz="0" w:space="0" w:color="auto"/>
        <w:right w:val="none" w:sz="0" w:space="0" w:color="auto"/>
      </w:divBdr>
    </w:div>
    <w:div w:id="58020930">
      <w:bodyDiv w:val="1"/>
      <w:marLeft w:val="0"/>
      <w:marRight w:val="0"/>
      <w:marTop w:val="0"/>
      <w:marBottom w:val="0"/>
      <w:divBdr>
        <w:top w:val="none" w:sz="0" w:space="0" w:color="auto"/>
        <w:left w:val="none" w:sz="0" w:space="0" w:color="auto"/>
        <w:bottom w:val="none" w:sz="0" w:space="0" w:color="auto"/>
        <w:right w:val="none" w:sz="0" w:space="0" w:color="auto"/>
      </w:divBdr>
    </w:div>
    <w:div w:id="68236083">
      <w:bodyDiv w:val="1"/>
      <w:marLeft w:val="0"/>
      <w:marRight w:val="0"/>
      <w:marTop w:val="0"/>
      <w:marBottom w:val="0"/>
      <w:divBdr>
        <w:top w:val="none" w:sz="0" w:space="0" w:color="auto"/>
        <w:left w:val="none" w:sz="0" w:space="0" w:color="auto"/>
        <w:bottom w:val="none" w:sz="0" w:space="0" w:color="auto"/>
        <w:right w:val="none" w:sz="0" w:space="0" w:color="auto"/>
      </w:divBdr>
    </w:div>
    <w:div w:id="87577178">
      <w:bodyDiv w:val="1"/>
      <w:marLeft w:val="0"/>
      <w:marRight w:val="0"/>
      <w:marTop w:val="0"/>
      <w:marBottom w:val="0"/>
      <w:divBdr>
        <w:top w:val="none" w:sz="0" w:space="0" w:color="auto"/>
        <w:left w:val="none" w:sz="0" w:space="0" w:color="auto"/>
        <w:bottom w:val="none" w:sz="0" w:space="0" w:color="auto"/>
        <w:right w:val="none" w:sz="0" w:space="0" w:color="auto"/>
      </w:divBdr>
    </w:div>
    <w:div w:id="88085394">
      <w:bodyDiv w:val="1"/>
      <w:marLeft w:val="0"/>
      <w:marRight w:val="0"/>
      <w:marTop w:val="0"/>
      <w:marBottom w:val="0"/>
      <w:divBdr>
        <w:top w:val="none" w:sz="0" w:space="0" w:color="auto"/>
        <w:left w:val="none" w:sz="0" w:space="0" w:color="auto"/>
        <w:bottom w:val="none" w:sz="0" w:space="0" w:color="auto"/>
        <w:right w:val="none" w:sz="0" w:space="0" w:color="auto"/>
      </w:divBdr>
    </w:div>
    <w:div w:id="89551294">
      <w:bodyDiv w:val="1"/>
      <w:marLeft w:val="0"/>
      <w:marRight w:val="0"/>
      <w:marTop w:val="0"/>
      <w:marBottom w:val="0"/>
      <w:divBdr>
        <w:top w:val="none" w:sz="0" w:space="0" w:color="auto"/>
        <w:left w:val="none" w:sz="0" w:space="0" w:color="auto"/>
        <w:bottom w:val="none" w:sz="0" w:space="0" w:color="auto"/>
        <w:right w:val="none" w:sz="0" w:space="0" w:color="auto"/>
      </w:divBdr>
    </w:div>
    <w:div w:id="96608632">
      <w:bodyDiv w:val="1"/>
      <w:marLeft w:val="0"/>
      <w:marRight w:val="0"/>
      <w:marTop w:val="0"/>
      <w:marBottom w:val="0"/>
      <w:divBdr>
        <w:top w:val="none" w:sz="0" w:space="0" w:color="auto"/>
        <w:left w:val="none" w:sz="0" w:space="0" w:color="auto"/>
        <w:bottom w:val="none" w:sz="0" w:space="0" w:color="auto"/>
        <w:right w:val="none" w:sz="0" w:space="0" w:color="auto"/>
      </w:divBdr>
    </w:div>
    <w:div w:id="109203113">
      <w:bodyDiv w:val="1"/>
      <w:marLeft w:val="0"/>
      <w:marRight w:val="0"/>
      <w:marTop w:val="0"/>
      <w:marBottom w:val="0"/>
      <w:divBdr>
        <w:top w:val="none" w:sz="0" w:space="0" w:color="auto"/>
        <w:left w:val="none" w:sz="0" w:space="0" w:color="auto"/>
        <w:bottom w:val="none" w:sz="0" w:space="0" w:color="auto"/>
        <w:right w:val="none" w:sz="0" w:space="0" w:color="auto"/>
      </w:divBdr>
    </w:div>
    <w:div w:id="113909108">
      <w:bodyDiv w:val="1"/>
      <w:marLeft w:val="0"/>
      <w:marRight w:val="0"/>
      <w:marTop w:val="0"/>
      <w:marBottom w:val="0"/>
      <w:divBdr>
        <w:top w:val="none" w:sz="0" w:space="0" w:color="auto"/>
        <w:left w:val="none" w:sz="0" w:space="0" w:color="auto"/>
        <w:bottom w:val="none" w:sz="0" w:space="0" w:color="auto"/>
        <w:right w:val="none" w:sz="0" w:space="0" w:color="auto"/>
      </w:divBdr>
    </w:div>
    <w:div w:id="129133009">
      <w:bodyDiv w:val="1"/>
      <w:marLeft w:val="0"/>
      <w:marRight w:val="0"/>
      <w:marTop w:val="0"/>
      <w:marBottom w:val="0"/>
      <w:divBdr>
        <w:top w:val="none" w:sz="0" w:space="0" w:color="auto"/>
        <w:left w:val="none" w:sz="0" w:space="0" w:color="auto"/>
        <w:bottom w:val="none" w:sz="0" w:space="0" w:color="auto"/>
        <w:right w:val="none" w:sz="0" w:space="0" w:color="auto"/>
      </w:divBdr>
    </w:div>
    <w:div w:id="149297430">
      <w:bodyDiv w:val="1"/>
      <w:marLeft w:val="0"/>
      <w:marRight w:val="0"/>
      <w:marTop w:val="0"/>
      <w:marBottom w:val="0"/>
      <w:divBdr>
        <w:top w:val="none" w:sz="0" w:space="0" w:color="auto"/>
        <w:left w:val="none" w:sz="0" w:space="0" w:color="auto"/>
        <w:bottom w:val="none" w:sz="0" w:space="0" w:color="auto"/>
        <w:right w:val="none" w:sz="0" w:space="0" w:color="auto"/>
      </w:divBdr>
    </w:div>
    <w:div w:id="153031567">
      <w:bodyDiv w:val="1"/>
      <w:marLeft w:val="0"/>
      <w:marRight w:val="0"/>
      <w:marTop w:val="0"/>
      <w:marBottom w:val="0"/>
      <w:divBdr>
        <w:top w:val="none" w:sz="0" w:space="0" w:color="auto"/>
        <w:left w:val="none" w:sz="0" w:space="0" w:color="auto"/>
        <w:bottom w:val="none" w:sz="0" w:space="0" w:color="auto"/>
        <w:right w:val="none" w:sz="0" w:space="0" w:color="auto"/>
      </w:divBdr>
    </w:div>
    <w:div w:id="165705127">
      <w:bodyDiv w:val="1"/>
      <w:marLeft w:val="0"/>
      <w:marRight w:val="0"/>
      <w:marTop w:val="0"/>
      <w:marBottom w:val="0"/>
      <w:divBdr>
        <w:top w:val="none" w:sz="0" w:space="0" w:color="auto"/>
        <w:left w:val="none" w:sz="0" w:space="0" w:color="auto"/>
        <w:bottom w:val="none" w:sz="0" w:space="0" w:color="auto"/>
        <w:right w:val="none" w:sz="0" w:space="0" w:color="auto"/>
      </w:divBdr>
    </w:div>
    <w:div w:id="172425503">
      <w:bodyDiv w:val="1"/>
      <w:marLeft w:val="0"/>
      <w:marRight w:val="0"/>
      <w:marTop w:val="0"/>
      <w:marBottom w:val="0"/>
      <w:divBdr>
        <w:top w:val="none" w:sz="0" w:space="0" w:color="auto"/>
        <w:left w:val="none" w:sz="0" w:space="0" w:color="auto"/>
        <w:bottom w:val="none" w:sz="0" w:space="0" w:color="auto"/>
        <w:right w:val="none" w:sz="0" w:space="0" w:color="auto"/>
      </w:divBdr>
    </w:div>
    <w:div w:id="189535449">
      <w:bodyDiv w:val="1"/>
      <w:marLeft w:val="0"/>
      <w:marRight w:val="0"/>
      <w:marTop w:val="0"/>
      <w:marBottom w:val="0"/>
      <w:divBdr>
        <w:top w:val="none" w:sz="0" w:space="0" w:color="auto"/>
        <w:left w:val="none" w:sz="0" w:space="0" w:color="auto"/>
        <w:bottom w:val="none" w:sz="0" w:space="0" w:color="auto"/>
        <w:right w:val="none" w:sz="0" w:space="0" w:color="auto"/>
      </w:divBdr>
    </w:div>
    <w:div w:id="195045062">
      <w:bodyDiv w:val="1"/>
      <w:marLeft w:val="0"/>
      <w:marRight w:val="0"/>
      <w:marTop w:val="0"/>
      <w:marBottom w:val="0"/>
      <w:divBdr>
        <w:top w:val="none" w:sz="0" w:space="0" w:color="auto"/>
        <w:left w:val="none" w:sz="0" w:space="0" w:color="auto"/>
        <w:bottom w:val="none" w:sz="0" w:space="0" w:color="auto"/>
        <w:right w:val="none" w:sz="0" w:space="0" w:color="auto"/>
      </w:divBdr>
    </w:div>
    <w:div w:id="195430707">
      <w:bodyDiv w:val="1"/>
      <w:marLeft w:val="0"/>
      <w:marRight w:val="0"/>
      <w:marTop w:val="0"/>
      <w:marBottom w:val="0"/>
      <w:divBdr>
        <w:top w:val="none" w:sz="0" w:space="0" w:color="auto"/>
        <w:left w:val="none" w:sz="0" w:space="0" w:color="auto"/>
        <w:bottom w:val="none" w:sz="0" w:space="0" w:color="auto"/>
        <w:right w:val="none" w:sz="0" w:space="0" w:color="auto"/>
      </w:divBdr>
    </w:div>
    <w:div w:id="197819062">
      <w:bodyDiv w:val="1"/>
      <w:marLeft w:val="0"/>
      <w:marRight w:val="0"/>
      <w:marTop w:val="0"/>
      <w:marBottom w:val="0"/>
      <w:divBdr>
        <w:top w:val="none" w:sz="0" w:space="0" w:color="auto"/>
        <w:left w:val="none" w:sz="0" w:space="0" w:color="auto"/>
        <w:bottom w:val="none" w:sz="0" w:space="0" w:color="auto"/>
        <w:right w:val="none" w:sz="0" w:space="0" w:color="auto"/>
      </w:divBdr>
    </w:div>
    <w:div w:id="199980901">
      <w:bodyDiv w:val="1"/>
      <w:marLeft w:val="0"/>
      <w:marRight w:val="0"/>
      <w:marTop w:val="0"/>
      <w:marBottom w:val="0"/>
      <w:divBdr>
        <w:top w:val="none" w:sz="0" w:space="0" w:color="auto"/>
        <w:left w:val="none" w:sz="0" w:space="0" w:color="auto"/>
        <w:bottom w:val="none" w:sz="0" w:space="0" w:color="auto"/>
        <w:right w:val="none" w:sz="0" w:space="0" w:color="auto"/>
      </w:divBdr>
    </w:div>
    <w:div w:id="209457532">
      <w:bodyDiv w:val="1"/>
      <w:marLeft w:val="0"/>
      <w:marRight w:val="0"/>
      <w:marTop w:val="0"/>
      <w:marBottom w:val="0"/>
      <w:divBdr>
        <w:top w:val="none" w:sz="0" w:space="0" w:color="auto"/>
        <w:left w:val="none" w:sz="0" w:space="0" w:color="auto"/>
        <w:bottom w:val="none" w:sz="0" w:space="0" w:color="auto"/>
        <w:right w:val="none" w:sz="0" w:space="0" w:color="auto"/>
      </w:divBdr>
      <w:divsChild>
        <w:div w:id="2116778403">
          <w:marLeft w:val="360"/>
          <w:marRight w:val="0"/>
          <w:marTop w:val="200"/>
          <w:marBottom w:val="0"/>
          <w:divBdr>
            <w:top w:val="none" w:sz="0" w:space="0" w:color="auto"/>
            <w:left w:val="none" w:sz="0" w:space="0" w:color="auto"/>
            <w:bottom w:val="none" w:sz="0" w:space="0" w:color="auto"/>
            <w:right w:val="none" w:sz="0" w:space="0" w:color="auto"/>
          </w:divBdr>
        </w:div>
        <w:div w:id="1476023617">
          <w:marLeft w:val="1080"/>
          <w:marRight w:val="0"/>
          <w:marTop w:val="100"/>
          <w:marBottom w:val="0"/>
          <w:divBdr>
            <w:top w:val="none" w:sz="0" w:space="0" w:color="auto"/>
            <w:left w:val="none" w:sz="0" w:space="0" w:color="auto"/>
            <w:bottom w:val="none" w:sz="0" w:space="0" w:color="auto"/>
            <w:right w:val="none" w:sz="0" w:space="0" w:color="auto"/>
          </w:divBdr>
        </w:div>
        <w:div w:id="1556702992">
          <w:marLeft w:val="1080"/>
          <w:marRight w:val="0"/>
          <w:marTop w:val="100"/>
          <w:marBottom w:val="0"/>
          <w:divBdr>
            <w:top w:val="none" w:sz="0" w:space="0" w:color="auto"/>
            <w:left w:val="none" w:sz="0" w:space="0" w:color="auto"/>
            <w:bottom w:val="none" w:sz="0" w:space="0" w:color="auto"/>
            <w:right w:val="none" w:sz="0" w:space="0" w:color="auto"/>
          </w:divBdr>
        </w:div>
        <w:div w:id="1742559734">
          <w:marLeft w:val="1080"/>
          <w:marRight w:val="0"/>
          <w:marTop w:val="100"/>
          <w:marBottom w:val="0"/>
          <w:divBdr>
            <w:top w:val="none" w:sz="0" w:space="0" w:color="auto"/>
            <w:left w:val="none" w:sz="0" w:space="0" w:color="auto"/>
            <w:bottom w:val="none" w:sz="0" w:space="0" w:color="auto"/>
            <w:right w:val="none" w:sz="0" w:space="0" w:color="auto"/>
          </w:divBdr>
        </w:div>
        <w:div w:id="826169690">
          <w:marLeft w:val="1080"/>
          <w:marRight w:val="0"/>
          <w:marTop w:val="100"/>
          <w:marBottom w:val="0"/>
          <w:divBdr>
            <w:top w:val="none" w:sz="0" w:space="0" w:color="auto"/>
            <w:left w:val="none" w:sz="0" w:space="0" w:color="auto"/>
            <w:bottom w:val="none" w:sz="0" w:space="0" w:color="auto"/>
            <w:right w:val="none" w:sz="0" w:space="0" w:color="auto"/>
          </w:divBdr>
        </w:div>
        <w:div w:id="2145535948">
          <w:marLeft w:val="1080"/>
          <w:marRight w:val="0"/>
          <w:marTop w:val="100"/>
          <w:marBottom w:val="0"/>
          <w:divBdr>
            <w:top w:val="none" w:sz="0" w:space="0" w:color="auto"/>
            <w:left w:val="none" w:sz="0" w:space="0" w:color="auto"/>
            <w:bottom w:val="none" w:sz="0" w:space="0" w:color="auto"/>
            <w:right w:val="none" w:sz="0" w:space="0" w:color="auto"/>
          </w:divBdr>
        </w:div>
        <w:div w:id="1986735710">
          <w:marLeft w:val="1080"/>
          <w:marRight w:val="0"/>
          <w:marTop w:val="100"/>
          <w:marBottom w:val="0"/>
          <w:divBdr>
            <w:top w:val="none" w:sz="0" w:space="0" w:color="auto"/>
            <w:left w:val="none" w:sz="0" w:space="0" w:color="auto"/>
            <w:bottom w:val="none" w:sz="0" w:space="0" w:color="auto"/>
            <w:right w:val="none" w:sz="0" w:space="0" w:color="auto"/>
          </w:divBdr>
        </w:div>
        <w:div w:id="1186092373">
          <w:marLeft w:val="360"/>
          <w:marRight w:val="0"/>
          <w:marTop w:val="200"/>
          <w:marBottom w:val="0"/>
          <w:divBdr>
            <w:top w:val="none" w:sz="0" w:space="0" w:color="auto"/>
            <w:left w:val="none" w:sz="0" w:space="0" w:color="auto"/>
            <w:bottom w:val="none" w:sz="0" w:space="0" w:color="auto"/>
            <w:right w:val="none" w:sz="0" w:space="0" w:color="auto"/>
          </w:divBdr>
        </w:div>
        <w:div w:id="1361707902">
          <w:marLeft w:val="1080"/>
          <w:marRight w:val="0"/>
          <w:marTop w:val="100"/>
          <w:marBottom w:val="0"/>
          <w:divBdr>
            <w:top w:val="none" w:sz="0" w:space="0" w:color="auto"/>
            <w:left w:val="none" w:sz="0" w:space="0" w:color="auto"/>
            <w:bottom w:val="none" w:sz="0" w:space="0" w:color="auto"/>
            <w:right w:val="none" w:sz="0" w:space="0" w:color="auto"/>
          </w:divBdr>
        </w:div>
        <w:div w:id="1355185817">
          <w:marLeft w:val="1080"/>
          <w:marRight w:val="0"/>
          <w:marTop w:val="100"/>
          <w:marBottom w:val="0"/>
          <w:divBdr>
            <w:top w:val="none" w:sz="0" w:space="0" w:color="auto"/>
            <w:left w:val="none" w:sz="0" w:space="0" w:color="auto"/>
            <w:bottom w:val="none" w:sz="0" w:space="0" w:color="auto"/>
            <w:right w:val="none" w:sz="0" w:space="0" w:color="auto"/>
          </w:divBdr>
        </w:div>
        <w:div w:id="8721369">
          <w:marLeft w:val="1080"/>
          <w:marRight w:val="0"/>
          <w:marTop w:val="100"/>
          <w:marBottom w:val="0"/>
          <w:divBdr>
            <w:top w:val="none" w:sz="0" w:space="0" w:color="auto"/>
            <w:left w:val="none" w:sz="0" w:space="0" w:color="auto"/>
            <w:bottom w:val="none" w:sz="0" w:space="0" w:color="auto"/>
            <w:right w:val="none" w:sz="0" w:space="0" w:color="auto"/>
          </w:divBdr>
        </w:div>
      </w:divsChild>
    </w:div>
    <w:div w:id="225533753">
      <w:bodyDiv w:val="1"/>
      <w:marLeft w:val="0"/>
      <w:marRight w:val="0"/>
      <w:marTop w:val="0"/>
      <w:marBottom w:val="0"/>
      <w:divBdr>
        <w:top w:val="none" w:sz="0" w:space="0" w:color="auto"/>
        <w:left w:val="none" w:sz="0" w:space="0" w:color="auto"/>
        <w:bottom w:val="none" w:sz="0" w:space="0" w:color="auto"/>
        <w:right w:val="none" w:sz="0" w:space="0" w:color="auto"/>
      </w:divBdr>
    </w:div>
    <w:div w:id="230502208">
      <w:bodyDiv w:val="1"/>
      <w:marLeft w:val="0"/>
      <w:marRight w:val="0"/>
      <w:marTop w:val="0"/>
      <w:marBottom w:val="0"/>
      <w:divBdr>
        <w:top w:val="none" w:sz="0" w:space="0" w:color="auto"/>
        <w:left w:val="none" w:sz="0" w:space="0" w:color="auto"/>
        <w:bottom w:val="none" w:sz="0" w:space="0" w:color="auto"/>
        <w:right w:val="none" w:sz="0" w:space="0" w:color="auto"/>
      </w:divBdr>
    </w:div>
    <w:div w:id="234827357">
      <w:bodyDiv w:val="1"/>
      <w:marLeft w:val="0"/>
      <w:marRight w:val="0"/>
      <w:marTop w:val="0"/>
      <w:marBottom w:val="0"/>
      <w:divBdr>
        <w:top w:val="none" w:sz="0" w:space="0" w:color="auto"/>
        <w:left w:val="none" w:sz="0" w:space="0" w:color="auto"/>
        <w:bottom w:val="none" w:sz="0" w:space="0" w:color="auto"/>
        <w:right w:val="none" w:sz="0" w:space="0" w:color="auto"/>
      </w:divBdr>
    </w:div>
    <w:div w:id="241449679">
      <w:bodyDiv w:val="1"/>
      <w:marLeft w:val="0"/>
      <w:marRight w:val="0"/>
      <w:marTop w:val="0"/>
      <w:marBottom w:val="0"/>
      <w:divBdr>
        <w:top w:val="none" w:sz="0" w:space="0" w:color="auto"/>
        <w:left w:val="none" w:sz="0" w:space="0" w:color="auto"/>
        <w:bottom w:val="none" w:sz="0" w:space="0" w:color="auto"/>
        <w:right w:val="none" w:sz="0" w:space="0" w:color="auto"/>
      </w:divBdr>
    </w:div>
    <w:div w:id="243876896">
      <w:bodyDiv w:val="1"/>
      <w:marLeft w:val="0"/>
      <w:marRight w:val="0"/>
      <w:marTop w:val="0"/>
      <w:marBottom w:val="0"/>
      <w:divBdr>
        <w:top w:val="none" w:sz="0" w:space="0" w:color="auto"/>
        <w:left w:val="none" w:sz="0" w:space="0" w:color="auto"/>
        <w:bottom w:val="none" w:sz="0" w:space="0" w:color="auto"/>
        <w:right w:val="none" w:sz="0" w:space="0" w:color="auto"/>
      </w:divBdr>
    </w:div>
    <w:div w:id="246958874">
      <w:bodyDiv w:val="1"/>
      <w:marLeft w:val="0"/>
      <w:marRight w:val="0"/>
      <w:marTop w:val="0"/>
      <w:marBottom w:val="0"/>
      <w:divBdr>
        <w:top w:val="none" w:sz="0" w:space="0" w:color="auto"/>
        <w:left w:val="none" w:sz="0" w:space="0" w:color="auto"/>
        <w:bottom w:val="none" w:sz="0" w:space="0" w:color="auto"/>
        <w:right w:val="none" w:sz="0" w:space="0" w:color="auto"/>
      </w:divBdr>
    </w:div>
    <w:div w:id="257910145">
      <w:bodyDiv w:val="1"/>
      <w:marLeft w:val="0"/>
      <w:marRight w:val="0"/>
      <w:marTop w:val="0"/>
      <w:marBottom w:val="0"/>
      <w:divBdr>
        <w:top w:val="none" w:sz="0" w:space="0" w:color="auto"/>
        <w:left w:val="none" w:sz="0" w:space="0" w:color="auto"/>
        <w:bottom w:val="none" w:sz="0" w:space="0" w:color="auto"/>
        <w:right w:val="none" w:sz="0" w:space="0" w:color="auto"/>
      </w:divBdr>
    </w:div>
    <w:div w:id="263538985">
      <w:bodyDiv w:val="1"/>
      <w:marLeft w:val="0"/>
      <w:marRight w:val="0"/>
      <w:marTop w:val="0"/>
      <w:marBottom w:val="0"/>
      <w:divBdr>
        <w:top w:val="none" w:sz="0" w:space="0" w:color="auto"/>
        <w:left w:val="none" w:sz="0" w:space="0" w:color="auto"/>
        <w:bottom w:val="none" w:sz="0" w:space="0" w:color="auto"/>
        <w:right w:val="none" w:sz="0" w:space="0" w:color="auto"/>
      </w:divBdr>
    </w:div>
    <w:div w:id="279722019">
      <w:bodyDiv w:val="1"/>
      <w:marLeft w:val="0"/>
      <w:marRight w:val="0"/>
      <w:marTop w:val="0"/>
      <w:marBottom w:val="0"/>
      <w:divBdr>
        <w:top w:val="none" w:sz="0" w:space="0" w:color="auto"/>
        <w:left w:val="none" w:sz="0" w:space="0" w:color="auto"/>
        <w:bottom w:val="none" w:sz="0" w:space="0" w:color="auto"/>
        <w:right w:val="none" w:sz="0" w:space="0" w:color="auto"/>
      </w:divBdr>
    </w:div>
    <w:div w:id="281035892">
      <w:bodyDiv w:val="1"/>
      <w:marLeft w:val="0"/>
      <w:marRight w:val="0"/>
      <w:marTop w:val="0"/>
      <w:marBottom w:val="0"/>
      <w:divBdr>
        <w:top w:val="none" w:sz="0" w:space="0" w:color="auto"/>
        <w:left w:val="none" w:sz="0" w:space="0" w:color="auto"/>
        <w:bottom w:val="none" w:sz="0" w:space="0" w:color="auto"/>
        <w:right w:val="none" w:sz="0" w:space="0" w:color="auto"/>
      </w:divBdr>
    </w:div>
    <w:div w:id="289094841">
      <w:bodyDiv w:val="1"/>
      <w:marLeft w:val="0"/>
      <w:marRight w:val="0"/>
      <w:marTop w:val="0"/>
      <w:marBottom w:val="0"/>
      <w:divBdr>
        <w:top w:val="none" w:sz="0" w:space="0" w:color="auto"/>
        <w:left w:val="none" w:sz="0" w:space="0" w:color="auto"/>
        <w:bottom w:val="none" w:sz="0" w:space="0" w:color="auto"/>
        <w:right w:val="none" w:sz="0" w:space="0" w:color="auto"/>
      </w:divBdr>
    </w:div>
    <w:div w:id="307176269">
      <w:bodyDiv w:val="1"/>
      <w:marLeft w:val="0"/>
      <w:marRight w:val="0"/>
      <w:marTop w:val="0"/>
      <w:marBottom w:val="0"/>
      <w:divBdr>
        <w:top w:val="none" w:sz="0" w:space="0" w:color="auto"/>
        <w:left w:val="none" w:sz="0" w:space="0" w:color="auto"/>
        <w:bottom w:val="none" w:sz="0" w:space="0" w:color="auto"/>
        <w:right w:val="none" w:sz="0" w:space="0" w:color="auto"/>
      </w:divBdr>
    </w:div>
    <w:div w:id="312638512">
      <w:bodyDiv w:val="1"/>
      <w:marLeft w:val="0"/>
      <w:marRight w:val="0"/>
      <w:marTop w:val="0"/>
      <w:marBottom w:val="0"/>
      <w:divBdr>
        <w:top w:val="none" w:sz="0" w:space="0" w:color="auto"/>
        <w:left w:val="none" w:sz="0" w:space="0" w:color="auto"/>
        <w:bottom w:val="none" w:sz="0" w:space="0" w:color="auto"/>
        <w:right w:val="none" w:sz="0" w:space="0" w:color="auto"/>
      </w:divBdr>
    </w:div>
    <w:div w:id="317854897">
      <w:bodyDiv w:val="1"/>
      <w:marLeft w:val="0"/>
      <w:marRight w:val="0"/>
      <w:marTop w:val="0"/>
      <w:marBottom w:val="0"/>
      <w:divBdr>
        <w:top w:val="none" w:sz="0" w:space="0" w:color="auto"/>
        <w:left w:val="none" w:sz="0" w:space="0" w:color="auto"/>
        <w:bottom w:val="none" w:sz="0" w:space="0" w:color="auto"/>
        <w:right w:val="none" w:sz="0" w:space="0" w:color="auto"/>
      </w:divBdr>
    </w:div>
    <w:div w:id="324669250">
      <w:bodyDiv w:val="1"/>
      <w:marLeft w:val="0"/>
      <w:marRight w:val="0"/>
      <w:marTop w:val="0"/>
      <w:marBottom w:val="0"/>
      <w:divBdr>
        <w:top w:val="none" w:sz="0" w:space="0" w:color="auto"/>
        <w:left w:val="none" w:sz="0" w:space="0" w:color="auto"/>
        <w:bottom w:val="none" w:sz="0" w:space="0" w:color="auto"/>
        <w:right w:val="none" w:sz="0" w:space="0" w:color="auto"/>
      </w:divBdr>
    </w:div>
    <w:div w:id="330374170">
      <w:bodyDiv w:val="1"/>
      <w:marLeft w:val="0"/>
      <w:marRight w:val="0"/>
      <w:marTop w:val="0"/>
      <w:marBottom w:val="0"/>
      <w:divBdr>
        <w:top w:val="none" w:sz="0" w:space="0" w:color="auto"/>
        <w:left w:val="none" w:sz="0" w:space="0" w:color="auto"/>
        <w:bottom w:val="none" w:sz="0" w:space="0" w:color="auto"/>
        <w:right w:val="none" w:sz="0" w:space="0" w:color="auto"/>
      </w:divBdr>
    </w:div>
    <w:div w:id="332731565">
      <w:bodyDiv w:val="1"/>
      <w:marLeft w:val="0"/>
      <w:marRight w:val="0"/>
      <w:marTop w:val="0"/>
      <w:marBottom w:val="0"/>
      <w:divBdr>
        <w:top w:val="none" w:sz="0" w:space="0" w:color="auto"/>
        <w:left w:val="none" w:sz="0" w:space="0" w:color="auto"/>
        <w:bottom w:val="none" w:sz="0" w:space="0" w:color="auto"/>
        <w:right w:val="none" w:sz="0" w:space="0" w:color="auto"/>
      </w:divBdr>
    </w:div>
    <w:div w:id="336541880">
      <w:bodyDiv w:val="1"/>
      <w:marLeft w:val="0"/>
      <w:marRight w:val="0"/>
      <w:marTop w:val="0"/>
      <w:marBottom w:val="0"/>
      <w:divBdr>
        <w:top w:val="none" w:sz="0" w:space="0" w:color="auto"/>
        <w:left w:val="none" w:sz="0" w:space="0" w:color="auto"/>
        <w:bottom w:val="none" w:sz="0" w:space="0" w:color="auto"/>
        <w:right w:val="none" w:sz="0" w:space="0" w:color="auto"/>
      </w:divBdr>
    </w:div>
    <w:div w:id="341518896">
      <w:bodyDiv w:val="1"/>
      <w:marLeft w:val="0"/>
      <w:marRight w:val="0"/>
      <w:marTop w:val="0"/>
      <w:marBottom w:val="0"/>
      <w:divBdr>
        <w:top w:val="none" w:sz="0" w:space="0" w:color="auto"/>
        <w:left w:val="none" w:sz="0" w:space="0" w:color="auto"/>
        <w:bottom w:val="none" w:sz="0" w:space="0" w:color="auto"/>
        <w:right w:val="none" w:sz="0" w:space="0" w:color="auto"/>
      </w:divBdr>
    </w:div>
    <w:div w:id="344206974">
      <w:bodyDiv w:val="1"/>
      <w:marLeft w:val="0"/>
      <w:marRight w:val="0"/>
      <w:marTop w:val="0"/>
      <w:marBottom w:val="0"/>
      <w:divBdr>
        <w:top w:val="none" w:sz="0" w:space="0" w:color="auto"/>
        <w:left w:val="none" w:sz="0" w:space="0" w:color="auto"/>
        <w:bottom w:val="none" w:sz="0" w:space="0" w:color="auto"/>
        <w:right w:val="none" w:sz="0" w:space="0" w:color="auto"/>
      </w:divBdr>
    </w:div>
    <w:div w:id="345445675">
      <w:bodyDiv w:val="1"/>
      <w:marLeft w:val="0"/>
      <w:marRight w:val="0"/>
      <w:marTop w:val="0"/>
      <w:marBottom w:val="0"/>
      <w:divBdr>
        <w:top w:val="none" w:sz="0" w:space="0" w:color="auto"/>
        <w:left w:val="none" w:sz="0" w:space="0" w:color="auto"/>
        <w:bottom w:val="none" w:sz="0" w:space="0" w:color="auto"/>
        <w:right w:val="none" w:sz="0" w:space="0" w:color="auto"/>
      </w:divBdr>
    </w:div>
    <w:div w:id="354963904">
      <w:bodyDiv w:val="1"/>
      <w:marLeft w:val="0"/>
      <w:marRight w:val="0"/>
      <w:marTop w:val="0"/>
      <w:marBottom w:val="0"/>
      <w:divBdr>
        <w:top w:val="none" w:sz="0" w:space="0" w:color="auto"/>
        <w:left w:val="none" w:sz="0" w:space="0" w:color="auto"/>
        <w:bottom w:val="none" w:sz="0" w:space="0" w:color="auto"/>
        <w:right w:val="none" w:sz="0" w:space="0" w:color="auto"/>
      </w:divBdr>
    </w:div>
    <w:div w:id="361324259">
      <w:bodyDiv w:val="1"/>
      <w:marLeft w:val="0"/>
      <w:marRight w:val="0"/>
      <w:marTop w:val="0"/>
      <w:marBottom w:val="0"/>
      <w:divBdr>
        <w:top w:val="none" w:sz="0" w:space="0" w:color="auto"/>
        <w:left w:val="none" w:sz="0" w:space="0" w:color="auto"/>
        <w:bottom w:val="none" w:sz="0" w:space="0" w:color="auto"/>
        <w:right w:val="none" w:sz="0" w:space="0" w:color="auto"/>
      </w:divBdr>
    </w:div>
    <w:div w:id="366486791">
      <w:bodyDiv w:val="1"/>
      <w:marLeft w:val="0"/>
      <w:marRight w:val="0"/>
      <w:marTop w:val="0"/>
      <w:marBottom w:val="0"/>
      <w:divBdr>
        <w:top w:val="none" w:sz="0" w:space="0" w:color="auto"/>
        <w:left w:val="none" w:sz="0" w:space="0" w:color="auto"/>
        <w:bottom w:val="none" w:sz="0" w:space="0" w:color="auto"/>
        <w:right w:val="none" w:sz="0" w:space="0" w:color="auto"/>
      </w:divBdr>
    </w:div>
    <w:div w:id="373120187">
      <w:bodyDiv w:val="1"/>
      <w:marLeft w:val="0"/>
      <w:marRight w:val="0"/>
      <w:marTop w:val="0"/>
      <w:marBottom w:val="0"/>
      <w:divBdr>
        <w:top w:val="none" w:sz="0" w:space="0" w:color="auto"/>
        <w:left w:val="none" w:sz="0" w:space="0" w:color="auto"/>
        <w:bottom w:val="none" w:sz="0" w:space="0" w:color="auto"/>
        <w:right w:val="none" w:sz="0" w:space="0" w:color="auto"/>
      </w:divBdr>
    </w:div>
    <w:div w:id="380523378">
      <w:bodyDiv w:val="1"/>
      <w:marLeft w:val="0"/>
      <w:marRight w:val="0"/>
      <w:marTop w:val="0"/>
      <w:marBottom w:val="0"/>
      <w:divBdr>
        <w:top w:val="none" w:sz="0" w:space="0" w:color="auto"/>
        <w:left w:val="none" w:sz="0" w:space="0" w:color="auto"/>
        <w:bottom w:val="none" w:sz="0" w:space="0" w:color="auto"/>
        <w:right w:val="none" w:sz="0" w:space="0" w:color="auto"/>
      </w:divBdr>
    </w:div>
    <w:div w:id="391583589">
      <w:bodyDiv w:val="1"/>
      <w:marLeft w:val="0"/>
      <w:marRight w:val="0"/>
      <w:marTop w:val="0"/>
      <w:marBottom w:val="0"/>
      <w:divBdr>
        <w:top w:val="none" w:sz="0" w:space="0" w:color="auto"/>
        <w:left w:val="none" w:sz="0" w:space="0" w:color="auto"/>
        <w:bottom w:val="none" w:sz="0" w:space="0" w:color="auto"/>
        <w:right w:val="none" w:sz="0" w:space="0" w:color="auto"/>
      </w:divBdr>
    </w:div>
    <w:div w:id="397283959">
      <w:bodyDiv w:val="1"/>
      <w:marLeft w:val="0"/>
      <w:marRight w:val="0"/>
      <w:marTop w:val="0"/>
      <w:marBottom w:val="0"/>
      <w:divBdr>
        <w:top w:val="none" w:sz="0" w:space="0" w:color="auto"/>
        <w:left w:val="none" w:sz="0" w:space="0" w:color="auto"/>
        <w:bottom w:val="none" w:sz="0" w:space="0" w:color="auto"/>
        <w:right w:val="none" w:sz="0" w:space="0" w:color="auto"/>
      </w:divBdr>
    </w:div>
    <w:div w:id="418336370">
      <w:bodyDiv w:val="1"/>
      <w:marLeft w:val="0"/>
      <w:marRight w:val="0"/>
      <w:marTop w:val="0"/>
      <w:marBottom w:val="0"/>
      <w:divBdr>
        <w:top w:val="none" w:sz="0" w:space="0" w:color="auto"/>
        <w:left w:val="none" w:sz="0" w:space="0" w:color="auto"/>
        <w:bottom w:val="none" w:sz="0" w:space="0" w:color="auto"/>
        <w:right w:val="none" w:sz="0" w:space="0" w:color="auto"/>
      </w:divBdr>
    </w:div>
    <w:div w:id="420569145">
      <w:bodyDiv w:val="1"/>
      <w:marLeft w:val="0"/>
      <w:marRight w:val="0"/>
      <w:marTop w:val="0"/>
      <w:marBottom w:val="0"/>
      <w:divBdr>
        <w:top w:val="none" w:sz="0" w:space="0" w:color="auto"/>
        <w:left w:val="none" w:sz="0" w:space="0" w:color="auto"/>
        <w:bottom w:val="none" w:sz="0" w:space="0" w:color="auto"/>
        <w:right w:val="none" w:sz="0" w:space="0" w:color="auto"/>
      </w:divBdr>
    </w:div>
    <w:div w:id="436557571">
      <w:bodyDiv w:val="1"/>
      <w:marLeft w:val="0"/>
      <w:marRight w:val="0"/>
      <w:marTop w:val="0"/>
      <w:marBottom w:val="0"/>
      <w:divBdr>
        <w:top w:val="none" w:sz="0" w:space="0" w:color="auto"/>
        <w:left w:val="none" w:sz="0" w:space="0" w:color="auto"/>
        <w:bottom w:val="none" w:sz="0" w:space="0" w:color="auto"/>
        <w:right w:val="none" w:sz="0" w:space="0" w:color="auto"/>
      </w:divBdr>
    </w:div>
    <w:div w:id="439420961">
      <w:bodyDiv w:val="1"/>
      <w:marLeft w:val="0"/>
      <w:marRight w:val="0"/>
      <w:marTop w:val="0"/>
      <w:marBottom w:val="0"/>
      <w:divBdr>
        <w:top w:val="none" w:sz="0" w:space="0" w:color="auto"/>
        <w:left w:val="none" w:sz="0" w:space="0" w:color="auto"/>
        <w:bottom w:val="none" w:sz="0" w:space="0" w:color="auto"/>
        <w:right w:val="none" w:sz="0" w:space="0" w:color="auto"/>
      </w:divBdr>
    </w:div>
    <w:div w:id="443228690">
      <w:bodyDiv w:val="1"/>
      <w:marLeft w:val="0"/>
      <w:marRight w:val="0"/>
      <w:marTop w:val="0"/>
      <w:marBottom w:val="0"/>
      <w:divBdr>
        <w:top w:val="none" w:sz="0" w:space="0" w:color="auto"/>
        <w:left w:val="none" w:sz="0" w:space="0" w:color="auto"/>
        <w:bottom w:val="none" w:sz="0" w:space="0" w:color="auto"/>
        <w:right w:val="none" w:sz="0" w:space="0" w:color="auto"/>
      </w:divBdr>
    </w:div>
    <w:div w:id="449084298">
      <w:bodyDiv w:val="1"/>
      <w:marLeft w:val="0"/>
      <w:marRight w:val="0"/>
      <w:marTop w:val="0"/>
      <w:marBottom w:val="0"/>
      <w:divBdr>
        <w:top w:val="none" w:sz="0" w:space="0" w:color="auto"/>
        <w:left w:val="none" w:sz="0" w:space="0" w:color="auto"/>
        <w:bottom w:val="none" w:sz="0" w:space="0" w:color="auto"/>
        <w:right w:val="none" w:sz="0" w:space="0" w:color="auto"/>
      </w:divBdr>
    </w:div>
    <w:div w:id="450902867">
      <w:bodyDiv w:val="1"/>
      <w:marLeft w:val="0"/>
      <w:marRight w:val="0"/>
      <w:marTop w:val="0"/>
      <w:marBottom w:val="0"/>
      <w:divBdr>
        <w:top w:val="none" w:sz="0" w:space="0" w:color="auto"/>
        <w:left w:val="none" w:sz="0" w:space="0" w:color="auto"/>
        <w:bottom w:val="none" w:sz="0" w:space="0" w:color="auto"/>
        <w:right w:val="none" w:sz="0" w:space="0" w:color="auto"/>
      </w:divBdr>
    </w:div>
    <w:div w:id="464785685">
      <w:bodyDiv w:val="1"/>
      <w:marLeft w:val="0"/>
      <w:marRight w:val="0"/>
      <w:marTop w:val="0"/>
      <w:marBottom w:val="0"/>
      <w:divBdr>
        <w:top w:val="none" w:sz="0" w:space="0" w:color="auto"/>
        <w:left w:val="none" w:sz="0" w:space="0" w:color="auto"/>
        <w:bottom w:val="none" w:sz="0" w:space="0" w:color="auto"/>
        <w:right w:val="none" w:sz="0" w:space="0" w:color="auto"/>
      </w:divBdr>
    </w:div>
    <w:div w:id="471020323">
      <w:bodyDiv w:val="1"/>
      <w:marLeft w:val="0"/>
      <w:marRight w:val="0"/>
      <w:marTop w:val="0"/>
      <w:marBottom w:val="0"/>
      <w:divBdr>
        <w:top w:val="none" w:sz="0" w:space="0" w:color="auto"/>
        <w:left w:val="none" w:sz="0" w:space="0" w:color="auto"/>
        <w:bottom w:val="none" w:sz="0" w:space="0" w:color="auto"/>
        <w:right w:val="none" w:sz="0" w:space="0" w:color="auto"/>
      </w:divBdr>
    </w:div>
    <w:div w:id="475029120">
      <w:bodyDiv w:val="1"/>
      <w:marLeft w:val="0"/>
      <w:marRight w:val="0"/>
      <w:marTop w:val="0"/>
      <w:marBottom w:val="0"/>
      <w:divBdr>
        <w:top w:val="none" w:sz="0" w:space="0" w:color="auto"/>
        <w:left w:val="none" w:sz="0" w:space="0" w:color="auto"/>
        <w:bottom w:val="none" w:sz="0" w:space="0" w:color="auto"/>
        <w:right w:val="none" w:sz="0" w:space="0" w:color="auto"/>
      </w:divBdr>
    </w:div>
    <w:div w:id="486409321">
      <w:bodyDiv w:val="1"/>
      <w:marLeft w:val="0"/>
      <w:marRight w:val="0"/>
      <w:marTop w:val="0"/>
      <w:marBottom w:val="0"/>
      <w:divBdr>
        <w:top w:val="none" w:sz="0" w:space="0" w:color="auto"/>
        <w:left w:val="none" w:sz="0" w:space="0" w:color="auto"/>
        <w:bottom w:val="none" w:sz="0" w:space="0" w:color="auto"/>
        <w:right w:val="none" w:sz="0" w:space="0" w:color="auto"/>
      </w:divBdr>
    </w:div>
    <w:div w:id="487014543">
      <w:bodyDiv w:val="1"/>
      <w:marLeft w:val="0"/>
      <w:marRight w:val="0"/>
      <w:marTop w:val="0"/>
      <w:marBottom w:val="0"/>
      <w:divBdr>
        <w:top w:val="none" w:sz="0" w:space="0" w:color="auto"/>
        <w:left w:val="none" w:sz="0" w:space="0" w:color="auto"/>
        <w:bottom w:val="none" w:sz="0" w:space="0" w:color="auto"/>
        <w:right w:val="none" w:sz="0" w:space="0" w:color="auto"/>
      </w:divBdr>
    </w:div>
    <w:div w:id="489179879">
      <w:bodyDiv w:val="1"/>
      <w:marLeft w:val="0"/>
      <w:marRight w:val="0"/>
      <w:marTop w:val="0"/>
      <w:marBottom w:val="0"/>
      <w:divBdr>
        <w:top w:val="none" w:sz="0" w:space="0" w:color="auto"/>
        <w:left w:val="none" w:sz="0" w:space="0" w:color="auto"/>
        <w:bottom w:val="none" w:sz="0" w:space="0" w:color="auto"/>
        <w:right w:val="none" w:sz="0" w:space="0" w:color="auto"/>
      </w:divBdr>
    </w:div>
    <w:div w:id="506746957">
      <w:bodyDiv w:val="1"/>
      <w:marLeft w:val="0"/>
      <w:marRight w:val="0"/>
      <w:marTop w:val="0"/>
      <w:marBottom w:val="0"/>
      <w:divBdr>
        <w:top w:val="none" w:sz="0" w:space="0" w:color="auto"/>
        <w:left w:val="none" w:sz="0" w:space="0" w:color="auto"/>
        <w:bottom w:val="none" w:sz="0" w:space="0" w:color="auto"/>
        <w:right w:val="none" w:sz="0" w:space="0" w:color="auto"/>
      </w:divBdr>
    </w:div>
    <w:div w:id="527721395">
      <w:bodyDiv w:val="1"/>
      <w:marLeft w:val="0"/>
      <w:marRight w:val="0"/>
      <w:marTop w:val="0"/>
      <w:marBottom w:val="0"/>
      <w:divBdr>
        <w:top w:val="none" w:sz="0" w:space="0" w:color="auto"/>
        <w:left w:val="none" w:sz="0" w:space="0" w:color="auto"/>
        <w:bottom w:val="none" w:sz="0" w:space="0" w:color="auto"/>
        <w:right w:val="none" w:sz="0" w:space="0" w:color="auto"/>
      </w:divBdr>
    </w:div>
    <w:div w:id="530413204">
      <w:bodyDiv w:val="1"/>
      <w:marLeft w:val="0"/>
      <w:marRight w:val="0"/>
      <w:marTop w:val="0"/>
      <w:marBottom w:val="0"/>
      <w:divBdr>
        <w:top w:val="none" w:sz="0" w:space="0" w:color="auto"/>
        <w:left w:val="none" w:sz="0" w:space="0" w:color="auto"/>
        <w:bottom w:val="none" w:sz="0" w:space="0" w:color="auto"/>
        <w:right w:val="none" w:sz="0" w:space="0" w:color="auto"/>
      </w:divBdr>
    </w:div>
    <w:div w:id="534122070">
      <w:bodyDiv w:val="1"/>
      <w:marLeft w:val="0"/>
      <w:marRight w:val="0"/>
      <w:marTop w:val="0"/>
      <w:marBottom w:val="0"/>
      <w:divBdr>
        <w:top w:val="none" w:sz="0" w:space="0" w:color="auto"/>
        <w:left w:val="none" w:sz="0" w:space="0" w:color="auto"/>
        <w:bottom w:val="none" w:sz="0" w:space="0" w:color="auto"/>
        <w:right w:val="none" w:sz="0" w:space="0" w:color="auto"/>
      </w:divBdr>
    </w:div>
    <w:div w:id="538980042">
      <w:bodyDiv w:val="1"/>
      <w:marLeft w:val="0"/>
      <w:marRight w:val="0"/>
      <w:marTop w:val="0"/>
      <w:marBottom w:val="0"/>
      <w:divBdr>
        <w:top w:val="none" w:sz="0" w:space="0" w:color="auto"/>
        <w:left w:val="none" w:sz="0" w:space="0" w:color="auto"/>
        <w:bottom w:val="none" w:sz="0" w:space="0" w:color="auto"/>
        <w:right w:val="none" w:sz="0" w:space="0" w:color="auto"/>
      </w:divBdr>
    </w:div>
    <w:div w:id="543829061">
      <w:bodyDiv w:val="1"/>
      <w:marLeft w:val="0"/>
      <w:marRight w:val="0"/>
      <w:marTop w:val="0"/>
      <w:marBottom w:val="0"/>
      <w:divBdr>
        <w:top w:val="none" w:sz="0" w:space="0" w:color="auto"/>
        <w:left w:val="none" w:sz="0" w:space="0" w:color="auto"/>
        <w:bottom w:val="none" w:sz="0" w:space="0" w:color="auto"/>
        <w:right w:val="none" w:sz="0" w:space="0" w:color="auto"/>
      </w:divBdr>
    </w:div>
    <w:div w:id="558440960">
      <w:bodyDiv w:val="1"/>
      <w:marLeft w:val="0"/>
      <w:marRight w:val="0"/>
      <w:marTop w:val="0"/>
      <w:marBottom w:val="0"/>
      <w:divBdr>
        <w:top w:val="none" w:sz="0" w:space="0" w:color="auto"/>
        <w:left w:val="none" w:sz="0" w:space="0" w:color="auto"/>
        <w:bottom w:val="none" w:sz="0" w:space="0" w:color="auto"/>
        <w:right w:val="none" w:sz="0" w:space="0" w:color="auto"/>
      </w:divBdr>
    </w:div>
    <w:div w:id="565341059">
      <w:bodyDiv w:val="1"/>
      <w:marLeft w:val="0"/>
      <w:marRight w:val="0"/>
      <w:marTop w:val="0"/>
      <w:marBottom w:val="0"/>
      <w:divBdr>
        <w:top w:val="none" w:sz="0" w:space="0" w:color="auto"/>
        <w:left w:val="none" w:sz="0" w:space="0" w:color="auto"/>
        <w:bottom w:val="none" w:sz="0" w:space="0" w:color="auto"/>
        <w:right w:val="none" w:sz="0" w:space="0" w:color="auto"/>
      </w:divBdr>
    </w:div>
    <w:div w:id="566066430">
      <w:bodyDiv w:val="1"/>
      <w:marLeft w:val="0"/>
      <w:marRight w:val="0"/>
      <w:marTop w:val="0"/>
      <w:marBottom w:val="0"/>
      <w:divBdr>
        <w:top w:val="none" w:sz="0" w:space="0" w:color="auto"/>
        <w:left w:val="none" w:sz="0" w:space="0" w:color="auto"/>
        <w:bottom w:val="none" w:sz="0" w:space="0" w:color="auto"/>
        <w:right w:val="none" w:sz="0" w:space="0" w:color="auto"/>
      </w:divBdr>
    </w:div>
    <w:div w:id="571617977">
      <w:bodyDiv w:val="1"/>
      <w:marLeft w:val="0"/>
      <w:marRight w:val="0"/>
      <w:marTop w:val="0"/>
      <w:marBottom w:val="0"/>
      <w:divBdr>
        <w:top w:val="none" w:sz="0" w:space="0" w:color="auto"/>
        <w:left w:val="none" w:sz="0" w:space="0" w:color="auto"/>
        <w:bottom w:val="none" w:sz="0" w:space="0" w:color="auto"/>
        <w:right w:val="none" w:sz="0" w:space="0" w:color="auto"/>
      </w:divBdr>
    </w:div>
    <w:div w:id="587471210">
      <w:bodyDiv w:val="1"/>
      <w:marLeft w:val="0"/>
      <w:marRight w:val="0"/>
      <w:marTop w:val="0"/>
      <w:marBottom w:val="0"/>
      <w:divBdr>
        <w:top w:val="none" w:sz="0" w:space="0" w:color="auto"/>
        <w:left w:val="none" w:sz="0" w:space="0" w:color="auto"/>
        <w:bottom w:val="none" w:sz="0" w:space="0" w:color="auto"/>
        <w:right w:val="none" w:sz="0" w:space="0" w:color="auto"/>
      </w:divBdr>
    </w:div>
    <w:div w:id="590772526">
      <w:bodyDiv w:val="1"/>
      <w:marLeft w:val="0"/>
      <w:marRight w:val="0"/>
      <w:marTop w:val="0"/>
      <w:marBottom w:val="0"/>
      <w:divBdr>
        <w:top w:val="none" w:sz="0" w:space="0" w:color="auto"/>
        <w:left w:val="none" w:sz="0" w:space="0" w:color="auto"/>
        <w:bottom w:val="none" w:sz="0" w:space="0" w:color="auto"/>
        <w:right w:val="none" w:sz="0" w:space="0" w:color="auto"/>
      </w:divBdr>
    </w:div>
    <w:div w:id="600182207">
      <w:bodyDiv w:val="1"/>
      <w:marLeft w:val="0"/>
      <w:marRight w:val="0"/>
      <w:marTop w:val="0"/>
      <w:marBottom w:val="0"/>
      <w:divBdr>
        <w:top w:val="none" w:sz="0" w:space="0" w:color="auto"/>
        <w:left w:val="none" w:sz="0" w:space="0" w:color="auto"/>
        <w:bottom w:val="none" w:sz="0" w:space="0" w:color="auto"/>
        <w:right w:val="none" w:sz="0" w:space="0" w:color="auto"/>
      </w:divBdr>
    </w:div>
    <w:div w:id="601110095">
      <w:bodyDiv w:val="1"/>
      <w:marLeft w:val="0"/>
      <w:marRight w:val="0"/>
      <w:marTop w:val="0"/>
      <w:marBottom w:val="0"/>
      <w:divBdr>
        <w:top w:val="none" w:sz="0" w:space="0" w:color="auto"/>
        <w:left w:val="none" w:sz="0" w:space="0" w:color="auto"/>
        <w:bottom w:val="none" w:sz="0" w:space="0" w:color="auto"/>
        <w:right w:val="none" w:sz="0" w:space="0" w:color="auto"/>
      </w:divBdr>
    </w:div>
    <w:div w:id="610942656">
      <w:bodyDiv w:val="1"/>
      <w:marLeft w:val="0"/>
      <w:marRight w:val="0"/>
      <w:marTop w:val="0"/>
      <w:marBottom w:val="0"/>
      <w:divBdr>
        <w:top w:val="none" w:sz="0" w:space="0" w:color="auto"/>
        <w:left w:val="none" w:sz="0" w:space="0" w:color="auto"/>
        <w:bottom w:val="none" w:sz="0" w:space="0" w:color="auto"/>
        <w:right w:val="none" w:sz="0" w:space="0" w:color="auto"/>
      </w:divBdr>
    </w:div>
    <w:div w:id="614992417">
      <w:bodyDiv w:val="1"/>
      <w:marLeft w:val="0"/>
      <w:marRight w:val="0"/>
      <w:marTop w:val="0"/>
      <w:marBottom w:val="0"/>
      <w:divBdr>
        <w:top w:val="none" w:sz="0" w:space="0" w:color="auto"/>
        <w:left w:val="none" w:sz="0" w:space="0" w:color="auto"/>
        <w:bottom w:val="none" w:sz="0" w:space="0" w:color="auto"/>
        <w:right w:val="none" w:sz="0" w:space="0" w:color="auto"/>
      </w:divBdr>
    </w:div>
    <w:div w:id="624308404">
      <w:bodyDiv w:val="1"/>
      <w:marLeft w:val="0"/>
      <w:marRight w:val="0"/>
      <w:marTop w:val="0"/>
      <w:marBottom w:val="0"/>
      <w:divBdr>
        <w:top w:val="none" w:sz="0" w:space="0" w:color="auto"/>
        <w:left w:val="none" w:sz="0" w:space="0" w:color="auto"/>
        <w:bottom w:val="none" w:sz="0" w:space="0" w:color="auto"/>
        <w:right w:val="none" w:sz="0" w:space="0" w:color="auto"/>
      </w:divBdr>
    </w:div>
    <w:div w:id="631329905">
      <w:bodyDiv w:val="1"/>
      <w:marLeft w:val="0"/>
      <w:marRight w:val="0"/>
      <w:marTop w:val="0"/>
      <w:marBottom w:val="0"/>
      <w:divBdr>
        <w:top w:val="none" w:sz="0" w:space="0" w:color="auto"/>
        <w:left w:val="none" w:sz="0" w:space="0" w:color="auto"/>
        <w:bottom w:val="none" w:sz="0" w:space="0" w:color="auto"/>
        <w:right w:val="none" w:sz="0" w:space="0" w:color="auto"/>
      </w:divBdr>
    </w:div>
    <w:div w:id="651522270">
      <w:bodyDiv w:val="1"/>
      <w:marLeft w:val="0"/>
      <w:marRight w:val="0"/>
      <w:marTop w:val="0"/>
      <w:marBottom w:val="0"/>
      <w:divBdr>
        <w:top w:val="none" w:sz="0" w:space="0" w:color="auto"/>
        <w:left w:val="none" w:sz="0" w:space="0" w:color="auto"/>
        <w:bottom w:val="none" w:sz="0" w:space="0" w:color="auto"/>
        <w:right w:val="none" w:sz="0" w:space="0" w:color="auto"/>
      </w:divBdr>
    </w:div>
    <w:div w:id="660931799">
      <w:bodyDiv w:val="1"/>
      <w:marLeft w:val="0"/>
      <w:marRight w:val="0"/>
      <w:marTop w:val="0"/>
      <w:marBottom w:val="0"/>
      <w:divBdr>
        <w:top w:val="none" w:sz="0" w:space="0" w:color="auto"/>
        <w:left w:val="none" w:sz="0" w:space="0" w:color="auto"/>
        <w:bottom w:val="none" w:sz="0" w:space="0" w:color="auto"/>
        <w:right w:val="none" w:sz="0" w:space="0" w:color="auto"/>
      </w:divBdr>
    </w:div>
    <w:div w:id="666396442">
      <w:bodyDiv w:val="1"/>
      <w:marLeft w:val="0"/>
      <w:marRight w:val="0"/>
      <w:marTop w:val="0"/>
      <w:marBottom w:val="0"/>
      <w:divBdr>
        <w:top w:val="none" w:sz="0" w:space="0" w:color="auto"/>
        <w:left w:val="none" w:sz="0" w:space="0" w:color="auto"/>
        <w:bottom w:val="none" w:sz="0" w:space="0" w:color="auto"/>
        <w:right w:val="none" w:sz="0" w:space="0" w:color="auto"/>
      </w:divBdr>
    </w:div>
    <w:div w:id="669452200">
      <w:bodyDiv w:val="1"/>
      <w:marLeft w:val="0"/>
      <w:marRight w:val="0"/>
      <w:marTop w:val="0"/>
      <w:marBottom w:val="0"/>
      <w:divBdr>
        <w:top w:val="none" w:sz="0" w:space="0" w:color="auto"/>
        <w:left w:val="none" w:sz="0" w:space="0" w:color="auto"/>
        <w:bottom w:val="none" w:sz="0" w:space="0" w:color="auto"/>
        <w:right w:val="none" w:sz="0" w:space="0" w:color="auto"/>
      </w:divBdr>
    </w:div>
    <w:div w:id="671682600">
      <w:bodyDiv w:val="1"/>
      <w:marLeft w:val="0"/>
      <w:marRight w:val="0"/>
      <w:marTop w:val="0"/>
      <w:marBottom w:val="0"/>
      <w:divBdr>
        <w:top w:val="none" w:sz="0" w:space="0" w:color="auto"/>
        <w:left w:val="none" w:sz="0" w:space="0" w:color="auto"/>
        <w:bottom w:val="none" w:sz="0" w:space="0" w:color="auto"/>
        <w:right w:val="none" w:sz="0" w:space="0" w:color="auto"/>
      </w:divBdr>
    </w:div>
    <w:div w:id="675377077">
      <w:bodyDiv w:val="1"/>
      <w:marLeft w:val="0"/>
      <w:marRight w:val="0"/>
      <w:marTop w:val="0"/>
      <w:marBottom w:val="0"/>
      <w:divBdr>
        <w:top w:val="none" w:sz="0" w:space="0" w:color="auto"/>
        <w:left w:val="none" w:sz="0" w:space="0" w:color="auto"/>
        <w:bottom w:val="none" w:sz="0" w:space="0" w:color="auto"/>
        <w:right w:val="none" w:sz="0" w:space="0" w:color="auto"/>
      </w:divBdr>
    </w:div>
    <w:div w:id="691417057">
      <w:bodyDiv w:val="1"/>
      <w:marLeft w:val="0"/>
      <w:marRight w:val="0"/>
      <w:marTop w:val="0"/>
      <w:marBottom w:val="0"/>
      <w:divBdr>
        <w:top w:val="none" w:sz="0" w:space="0" w:color="auto"/>
        <w:left w:val="none" w:sz="0" w:space="0" w:color="auto"/>
        <w:bottom w:val="none" w:sz="0" w:space="0" w:color="auto"/>
        <w:right w:val="none" w:sz="0" w:space="0" w:color="auto"/>
      </w:divBdr>
    </w:div>
    <w:div w:id="692464306">
      <w:bodyDiv w:val="1"/>
      <w:marLeft w:val="0"/>
      <w:marRight w:val="0"/>
      <w:marTop w:val="0"/>
      <w:marBottom w:val="0"/>
      <w:divBdr>
        <w:top w:val="none" w:sz="0" w:space="0" w:color="auto"/>
        <w:left w:val="none" w:sz="0" w:space="0" w:color="auto"/>
        <w:bottom w:val="none" w:sz="0" w:space="0" w:color="auto"/>
        <w:right w:val="none" w:sz="0" w:space="0" w:color="auto"/>
      </w:divBdr>
    </w:div>
    <w:div w:id="698312301">
      <w:bodyDiv w:val="1"/>
      <w:marLeft w:val="0"/>
      <w:marRight w:val="0"/>
      <w:marTop w:val="0"/>
      <w:marBottom w:val="0"/>
      <w:divBdr>
        <w:top w:val="none" w:sz="0" w:space="0" w:color="auto"/>
        <w:left w:val="none" w:sz="0" w:space="0" w:color="auto"/>
        <w:bottom w:val="none" w:sz="0" w:space="0" w:color="auto"/>
        <w:right w:val="none" w:sz="0" w:space="0" w:color="auto"/>
      </w:divBdr>
    </w:div>
    <w:div w:id="699860185">
      <w:bodyDiv w:val="1"/>
      <w:marLeft w:val="0"/>
      <w:marRight w:val="0"/>
      <w:marTop w:val="0"/>
      <w:marBottom w:val="0"/>
      <w:divBdr>
        <w:top w:val="none" w:sz="0" w:space="0" w:color="auto"/>
        <w:left w:val="none" w:sz="0" w:space="0" w:color="auto"/>
        <w:bottom w:val="none" w:sz="0" w:space="0" w:color="auto"/>
        <w:right w:val="none" w:sz="0" w:space="0" w:color="auto"/>
      </w:divBdr>
    </w:div>
    <w:div w:id="708529119">
      <w:bodyDiv w:val="1"/>
      <w:marLeft w:val="0"/>
      <w:marRight w:val="0"/>
      <w:marTop w:val="0"/>
      <w:marBottom w:val="0"/>
      <w:divBdr>
        <w:top w:val="none" w:sz="0" w:space="0" w:color="auto"/>
        <w:left w:val="none" w:sz="0" w:space="0" w:color="auto"/>
        <w:bottom w:val="none" w:sz="0" w:space="0" w:color="auto"/>
        <w:right w:val="none" w:sz="0" w:space="0" w:color="auto"/>
      </w:divBdr>
      <w:divsChild>
        <w:div w:id="1507090287">
          <w:marLeft w:val="360"/>
          <w:marRight w:val="0"/>
          <w:marTop w:val="200"/>
          <w:marBottom w:val="0"/>
          <w:divBdr>
            <w:top w:val="none" w:sz="0" w:space="0" w:color="auto"/>
            <w:left w:val="none" w:sz="0" w:space="0" w:color="auto"/>
            <w:bottom w:val="none" w:sz="0" w:space="0" w:color="auto"/>
            <w:right w:val="none" w:sz="0" w:space="0" w:color="auto"/>
          </w:divBdr>
        </w:div>
        <w:div w:id="1782257932">
          <w:marLeft w:val="1080"/>
          <w:marRight w:val="0"/>
          <w:marTop w:val="100"/>
          <w:marBottom w:val="0"/>
          <w:divBdr>
            <w:top w:val="none" w:sz="0" w:space="0" w:color="auto"/>
            <w:left w:val="none" w:sz="0" w:space="0" w:color="auto"/>
            <w:bottom w:val="none" w:sz="0" w:space="0" w:color="auto"/>
            <w:right w:val="none" w:sz="0" w:space="0" w:color="auto"/>
          </w:divBdr>
        </w:div>
        <w:div w:id="707147278">
          <w:marLeft w:val="1080"/>
          <w:marRight w:val="0"/>
          <w:marTop w:val="100"/>
          <w:marBottom w:val="0"/>
          <w:divBdr>
            <w:top w:val="none" w:sz="0" w:space="0" w:color="auto"/>
            <w:left w:val="none" w:sz="0" w:space="0" w:color="auto"/>
            <w:bottom w:val="none" w:sz="0" w:space="0" w:color="auto"/>
            <w:right w:val="none" w:sz="0" w:space="0" w:color="auto"/>
          </w:divBdr>
        </w:div>
        <w:div w:id="1336423033">
          <w:marLeft w:val="1080"/>
          <w:marRight w:val="0"/>
          <w:marTop w:val="100"/>
          <w:marBottom w:val="0"/>
          <w:divBdr>
            <w:top w:val="none" w:sz="0" w:space="0" w:color="auto"/>
            <w:left w:val="none" w:sz="0" w:space="0" w:color="auto"/>
            <w:bottom w:val="none" w:sz="0" w:space="0" w:color="auto"/>
            <w:right w:val="none" w:sz="0" w:space="0" w:color="auto"/>
          </w:divBdr>
        </w:div>
        <w:div w:id="96944991">
          <w:marLeft w:val="1080"/>
          <w:marRight w:val="0"/>
          <w:marTop w:val="100"/>
          <w:marBottom w:val="0"/>
          <w:divBdr>
            <w:top w:val="none" w:sz="0" w:space="0" w:color="auto"/>
            <w:left w:val="none" w:sz="0" w:space="0" w:color="auto"/>
            <w:bottom w:val="none" w:sz="0" w:space="0" w:color="auto"/>
            <w:right w:val="none" w:sz="0" w:space="0" w:color="auto"/>
          </w:divBdr>
        </w:div>
        <w:div w:id="1886485139">
          <w:marLeft w:val="1080"/>
          <w:marRight w:val="0"/>
          <w:marTop w:val="100"/>
          <w:marBottom w:val="0"/>
          <w:divBdr>
            <w:top w:val="none" w:sz="0" w:space="0" w:color="auto"/>
            <w:left w:val="none" w:sz="0" w:space="0" w:color="auto"/>
            <w:bottom w:val="none" w:sz="0" w:space="0" w:color="auto"/>
            <w:right w:val="none" w:sz="0" w:space="0" w:color="auto"/>
          </w:divBdr>
        </w:div>
        <w:div w:id="896471631">
          <w:marLeft w:val="360"/>
          <w:marRight w:val="0"/>
          <w:marTop w:val="200"/>
          <w:marBottom w:val="0"/>
          <w:divBdr>
            <w:top w:val="none" w:sz="0" w:space="0" w:color="auto"/>
            <w:left w:val="none" w:sz="0" w:space="0" w:color="auto"/>
            <w:bottom w:val="none" w:sz="0" w:space="0" w:color="auto"/>
            <w:right w:val="none" w:sz="0" w:space="0" w:color="auto"/>
          </w:divBdr>
        </w:div>
        <w:div w:id="523442314">
          <w:marLeft w:val="1080"/>
          <w:marRight w:val="0"/>
          <w:marTop w:val="100"/>
          <w:marBottom w:val="0"/>
          <w:divBdr>
            <w:top w:val="none" w:sz="0" w:space="0" w:color="auto"/>
            <w:left w:val="none" w:sz="0" w:space="0" w:color="auto"/>
            <w:bottom w:val="none" w:sz="0" w:space="0" w:color="auto"/>
            <w:right w:val="none" w:sz="0" w:space="0" w:color="auto"/>
          </w:divBdr>
        </w:div>
        <w:div w:id="811367354">
          <w:marLeft w:val="1080"/>
          <w:marRight w:val="0"/>
          <w:marTop w:val="100"/>
          <w:marBottom w:val="0"/>
          <w:divBdr>
            <w:top w:val="none" w:sz="0" w:space="0" w:color="auto"/>
            <w:left w:val="none" w:sz="0" w:space="0" w:color="auto"/>
            <w:bottom w:val="none" w:sz="0" w:space="0" w:color="auto"/>
            <w:right w:val="none" w:sz="0" w:space="0" w:color="auto"/>
          </w:divBdr>
        </w:div>
        <w:div w:id="1632132160">
          <w:marLeft w:val="1080"/>
          <w:marRight w:val="0"/>
          <w:marTop w:val="100"/>
          <w:marBottom w:val="0"/>
          <w:divBdr>
            <w:top w:val="none" w:sz="0" w:space="0" w:color="auto"/>
            <w:left w:val="none" w:sz="0" w:space="0" w:color="auto"/>
            <w:bottom w:val="none" w:sz="0" w:space="0" w:color="auto"/>
            <w:right w:val="none" w:sz="0" w:space="0" w:color="auto"/>
          </w:divBdr>
        </w:div>
        <w:div w:id="440610586">
          <w:marLeft w:val="1080"/>
          <w:marRight w:val="0"/>
          <w:marTop w:val="100"/>
          <w:marBottom w:val="0"/>
          <w:divBdr>
            <w:top w:val="none" w:sz="0" w:space="0" w:color="auto"/>
            <w:left w:val="none" w:sz="0" w:space="0" w:color="auto"/>
            <w:bottom w:val="none" w:sz="0" w:space="0" w:color="auto"/>
            <w:right w:val="none" w:sz="0" w:space="0" w:color="auto"/>
          </w:divBdr>
        </w:div>
        <w:div w:id="29649071">
          <w:marLeft w:val="1080"/>
          <w:marRight w:val="0"/>
          <w:marTop w:val="100"/>
          <w:marBottom w:val="0"/>
          <w:divBdr>
            <w:top w:val="none" w:sz="0" w:space="0" w:color="auto"/>
            <w:left w:val="none" w:sz="0" w:space="0" w:color="auto"/>
            <w:bottom w:val="none" w:sz="0" w:space="0" w:color="auto"/>
            <w:right w:val="none" w:sz="0" w:space="0" w:color="auto"/>
          </w:divBdr>
        </w:div>
      </w:divsChild>
    </w:div>
    <w:div w:id="718364182">
      <w:bodyDiv w:val="1"/>
      <w:marLeft w:val="0"/>
      <w:marRight w:val="0"/>
      <w:marTop w:val="0"/>
      <w:marBottom w:val="0"/>
      <w:divBdr>
        <w:top w:val="none" w:sz="0" w:space="0" w:color="auto"/>
        <w:left w:val="none" w:sz="0" w:space="0" w:color="auto"/>
        <w:bottom w:val="none" w:sz="0" w:space="0" w:color="auto"/>
        <w:right w:val="none" w:sz="0" w:space="0" w:color="auto"/>
      </w:divBdr>
    </w:div>
    <w:div w:id="732774114">
      <w:bodyDiv w:val="1"/>
      <w:marLeft w:val="0"/>
      <w:marRight w:val="0"/>
      <w:marTop w:val="0"/>
      <w:marBottom w:val="0"/>
      <w:divBdr>
        <w:top w:val="none" w:sz="0" w:space="0" w:color="auto"/>
        <w:left w:val="none" w:sz="0" w:space="0" w:color="auto"/>
        <w:bottom w:val="none" w:sz="0" w:space="0" w:color="auto"/>
        <w:right w:val="none" w:sz="0" w:space="0" w:color="auto"/>
      </w:divBdr>
    </w:div>
    <w:div w:id="733897244">
      <w:bodyDiv w:val="1"/>
      <w:marLeft w:val="0"/>
      <w:marRight w:val="0"/>
      <w:marTop w:val="0"/>
      <w:marBottom w:val="0"/>
      <w:divBdr>
        <w:top w:val="none" w:sz="0" w:space="0" w:color="auto"/>
        <w:left w:val="none" w:sz="0" w:space="0" w:color="auto"/>
        <w:bottom w:val="none" w:sz="0" w:space="0" w:color="auto"/>
        <w:right w:val="none" w:sz="0" w:space="0" w:color="auto"/>
      </w:divBdr>
    </w:div>
    <w:div w:id="734478006">
      <w:bodyDiv w:val="1"/>
      <w:marLeft w:val="0"/>
      <w:marRight w:val="0"/>
      <w:marTop w:val="0"/>
      <w:marBottom w:val="0"/>
      <w:divBdr>
        <w:top w:val="none" w:sz="0" w:space="0" w:color="auto"/>
        <w:left w:val="none" w:sz="0" w:space="0" w:color="auto"/>
        <w:bottom w:val="none" w:sz="0" w:space="0" w:color="auto"/>
        <w:right w:val="none" w:sz="0" w:space="0" w:color="auto"/>
      </w:divBdr>
    </w:div>
    <w:div w:id="735471195">
      <w:bodyDiv w:val="1"/>
      <w:marLeft w:val="0"/>
      <w:marRight w:val="0"/>
      <w:marTop w:val="0"/>
      <w:marBottom w:val="0"/>
      <w:divBdr>
        <w:top w:val="none" w:sz="0" w:space="0" w:color="auto"/>
        <w:left w:val="none" w:sz="0" w:space="0" w:color="auto"/>
        <w:bottom w:val="none" w:sz="0" w:space="0" w:color="auto"/>
        <w:right w:val="none" w:sz="0" w:space="0" w:color="auto"/>
      </w:divBdr>
    </w:div>
    <w:div w:id="778377338">
      <w:bodyDiv w:val="1"/>
      <w:marLeft w:val="0"/>
      <w:marRight w:val="0"/>
      <w:marTop w:val="0"/>
      <w:marBottom w:val="0"/>
      <w:divBdr>
        <w:top w:val="none" w:sz="0" w:space="0" w:color="auto"/>
        <w:left w:val="none" w:sz="0" w:space="0" w:color="auto"/>
        <w:bottom w:val="none" w:sz="0" w:space="0" w:color="auto"/>
        <w:right w:val="none" w:sz="0" w:space="0" w:color="auto"/>
      </w:divBdr>
    </w:div>
    <w:div w:id="788862361">
      <w:bodyDiv w:val="1"/>
      <w:marLeft w:val="0"/>
      <w:marRight w:val="0"/>
      <w:marTop w:val="0"/>
      <w:marBottom w:val="0"/>
      <w:divBdr>
        <w:top w:val="none" w:sz="0" w:space="0" w:color="auto"/>
        <w:left w:val="none" w:sz="0" w:space="0" w:color="auto"/>
        <w:bottom w:val="none" w:sz="0" w:space="0" w:color="auto"/>
        <w:right w:val="none" w:sz="0" w:space="0" w:color="auto"/>
      </w:divBdr>
    </w:div>
    <w:div w:id="791242676">
      <w:bodyDiv w:val="1"/>
      <w:marLeft w:val="0"/>
      <w:marRight w:val="0"/>
      <w:marTop w:val="0"/>
      <w:marBottom w:val="0"/>
      <w:divBdr>
        <w:top w:val="none" w:sz="0" w:space="0" w:color="auto"/>
        <w:left w:val="none" w:sz="0" w:space="0" w:color="auto"/>
        <w:bottom w:val="none" w:sz="0" w:space="0" w:color="auto"/>
        <w:right w:val="none" w:sz="0" w:space="0" w:color="auto"/>
      </w:divBdr>
    </w:div>
    <w:div w:id="795025661">
      <w:bodyDiv w:val="1"/>
      <w:marLeft w:val="0"/>
      <w:marRight w:val="0"/>
      <w:marTop w:val="0"/>
      <w:marBottom w:val="0"/>
      <w:divBdr>
        <w:top w:val="none" w:sz="0" w:space="0" w:color="auto"/>
        <w:left w:val="none" w:sz="0" w:space="0" w:color="auto"/>
        <w:bottom w:val="none" w:sz="0" w:space="0" w:color="auto"/>
        <w:right w:val="none" w:sz="0" w:space="0" w:color="auto"/>
      </w:divBdr>
    </w:div>
    <w:div w:id="801071182">
      <w:bodyDiv w:val="1"/>
      <w:marLeft w:val="0"/>
      <w:marRight w:val="0"/>
      <w:marTop w:val="0"/>
      <w:marBottom w:val="0"/>
      <w:divBdr>
        <w:top w:val="none" w:sz="0" w:space="0" w:color="auto"/>
        <w:left w:val="none" w:sz="0" w:space="0" w:color="auto"/>
        <w:bottom w:val="none" w:sz="0" w:space="0" w:color="auto"/>
        <w:right w:val="none" w:sz="0" w:space="0" w:color="auto"/>
      </w:divBdr>
    </w:div>
    <w:div w:id="807015423">
      <w:bodyDiv w:val="1"/>
      <w:marLeft w:val="0"/>
      <w:marRight w:val="0"/>
      <w:marTop w:val="0"/>
      <w:marBottom w:val="0"/>
      <w:divBdr>
        <w:top w:val="none" w:sz="0" w:space="0" w:color="auto"/>
        <w:left w:val="none" w:sz="0" w:space="0" w:color="auto"/>
        <w:bottom w:val="none" w:sz="0" w:space="0" w:color="auto"/>
        <w:right w:val="none" w:sz="0" w:space="0" w:color="auto"/>
      </w:divBdr>
    </w:div>
    <w:div w:id="818813170">
      <w:bodyDiv w:val="1"/>
      <w:marLeft w:val="0"/>
      <w:marRight w:val="0"/>
      <w:marTop w:val="0"/>
      <w:marBottom w:val="0"/>
      <w:divBdr>
        <w:top w:val="none" w:sz="0" w:space="0" w:color="auto"/>
        <w:left w:val="none" w:sz="0" w:space="0" w:color="auto"/>
        <w:bottom w:val="none" w:sz="0" w:space="0" w:color="auto"/>
        <w:right w:val="none" w:sz="0" w:space="0" w:color="auto"/>
      </w:divBdr>
    </w:div>
    <w:div w:id="831724253">
      <w:bodyDiv w:val="1"/>
      <w:marLeft w:val="0"/>
      <w:marRight w:val="0"/>
      <w:marTop w:val="0"/>
      <w:marBottom w:val="0"/>
      <w:divBdr>
        <w:top w:val="none" w:sz="0" w:space="0" w:color="auto"/>
        <w:left w:val="none" w:sz="0" w:space="0" w:color="auto"/>
        <w:bottom w:val="none" w:sz="0" w:space="0" w:color="auto"/>
        <w:right w:val="none" w:sz="0" w:space="0" w:color="auto"/>
      </w:divBdr>
    </w:div>
    <w:div w:id="834691499">
      <w:bodyDiv w:val="1"/>
      <w:marLeft w:val="0"/>
      <w:marRight w:val="0"/>
      <w:marTop w:val="0"/>
      <w:marBottom w:val="0"/>
      <w:divBdr>
        <w:top w:val="none" w:sz="0" w:space="0" w:color="auto"/>
        <w:left w:val="none" w:sz="0" w:space="0" w:color="auto"/>
        <w:bottom w:val="none" w:sz="0" w:space="0" w:color="auto"/>
        <w:right w:val="none" w:sz="0" w:space="0" w:color="auto"/>
      </w:divBdr>
    </w:div>
    <w:div w:id="842889498">
      <w:bodyDiv w:val="1"/>
      <w:marLeft w:val="0"/>
      <w:marRight w:val="0"/>
      <w:marTop w:val="0"/>
      <w:marBottom w:val="0"/>
      <w:divBdr>
        <w:top w:val="none" w:sz="0" w:space="0" w:color="auto"/>
        <w:left w:val="none" w:sz="0" w:space="0" w:color="auto"/>
        <w:bottom w:val="none" w:sz="0" w:space="0" w:color="auto"/>
        <w:right w:val="none" w:sz="0" w:space="0" w:color="auto"/>
      </w:divBdr>
    </w:div>
    <w:div w:id="851577886">
      <w:bodyDiv w:val="1"/>
      <w:marLeft w:val="0"/>
      <w:marRight w:val="0"/>
      <w:marTop w:val="0"/>
      <w:marBottom w:val="0"/>
      <w:divBdr>
        <w:top w:val="none" w:sz="0" w:space="0" w:color="auto"/>
        <w:left w:val="none" w:sz="0" w:space="0" w:color="auto"/>
        <w:bottom w:val="none" w:sz="0" w:space="0" w:color="auto"/>
        <w:right w:val="none" w:sz="0" w:space="0" w:color="auto"/>
      </w:divBdr>
    </w:div>
    <w:div w:id="881135198">
      <w:bodyDiv w:val="1"/>
      <w:marLeft w:val="0"/>
      <w:marRight w:val="0"/>
      <w:marTop w:val="0"/>
      <w:marBottom w:val="0"/>
      <w:divBdr>
        <w:top w:val="none" w:sz="0" w:space="0" w:color="auto"/>
        <w:left w:val="none" w:sz="0" w:space="0" w:color="auto"/>
        <w:bottom w:val="none" w:sz="0" w:space="0" w:color="auto"/>
        <w:right w:val="none" w:sz="0" w:space="0" w:color="auto"/>
      </w:divBdr>
    </w:div>
    <w:div w:id="888611131">
      <w:bodyDiv w:val="1"/>
      <w:marLeft w:val="0"/>
      <w:marRight w:val="0"/>
      <w:marTop w:val="0"/>
      <w:marBottom w:val="0"/>
      <w:divBdr>
        <w:top w:val="none" w:sz="0" w:space="0" w:color="auto"/>
        <w:left w:val="none" w:sz="0" w:space="0" w:color="auto"/>
        <w:bottom w:val="none" w:sz="0" w:space="0" w:color="auto"/>
        <w:right w:val="none" w:sz="0" w:space="0" w:color="auto"/>
      </w:divBdr>
    </w:div>
    <w:div w:id="909385511">
      <w:bodyDiv w:val="1"/>
      <w:marLeft w:val="0"/>
      <w:marRight w:val="0"/>
      <w:marTop w:val="0"/>
      <w:marBottom w:val="0"/>
      <w:divBdr>
        <w:top w:val="none" w:sz="0" w:space="0" w:color="auto"/>
        <w:left w:val="none" w:sz="0" w:space="0" w:color="auto"/>
        <w:bottom w:val="none" w:sz="0" w:space="0" w:color="auto"/>
        <w:right w:val="none" w:sz="0" w:space="0" w:color="auto"/>
      </w:divBdr>
    </w:div>
    <w:div w:id="920021241">
      <w:bodyDiv w:val="1"/>
      <w:marLeft w:val="0"/>
      <w:marRight w:val="0"/>
      <w:marTop w:val="0"/>
      <w:marBottom w:val="0"/>
      <w:divBdr>
        <w:top w:val="none" w:sz="0" w:space="0" w:color="auto"/>
        <w:left w:val="none" w:sz="0" w:space="0" w:color="auto"/>
        <w:bottom w:val="none" w:sz="0" w:space="0" w:color="auto"/>
        <w:right w:val="none" w:sz="0" w:space="0" w:color="auto"/>
      </w:divBdr>
    </w:div>
    <w:div w:id="922370456">
      <w:bodyDiv w:val="1"/>
      <w:marLeft w:val="0"/>
      <w:marRight w:val="0"/>
      <w:marTop w:val="0"/>
      <w:marBottom w:val="0"/>
      <w:divBdr>
        <w:top w:val="none" w:sz="0" w:space="0" w:color="auto"/>
        <w:left w:val="none" w:sz="0" w:space="0" w:color="auto"/>
        <w:bottom w:val="none" w:sz="0" w:space="0" w:color="auto"/>
        <w:right w:val="none" w:sz="0" w:space="0" w:color="auto"/>
      </w:divBdr>
    </w:div>
    <w:div w:id="931400056">
      <w:bodyDiv w:val="1"/>
      <w:marLeft w:val="0"/>
      <w:marRight w:val="0"/>
      <w:marTop w:val="0"/>
      <w:marBottom w:val="0"/>
      <w:divBdr>
        <w:top w:val="none" w:sz="0" w:space="0" w:color="auto"/>
        <w:left w:val="none" w:sz="0" w:space="0" w:color="auto"/>
        <w:bottom w:val="none" w:sz="0" w:space="0" w:color="auto"/>
        <w:right w:val="none" w:sz="0" w:space="0" w:color="auto"/>
      </w:divBdr>
    </w:div>
    <w:div w:id="934288230">
      <w:bodyDiv w:val="1"/>
      <w:marLeft w:val="0"/>
      <w:marRight w:val="0"/>
      <w:marTop w:val="0"/>
      <w:marBottom w:val="0"/>
      <w:divBdr>
        <w:top w:val="none" w:sz="0" w:space="0" w:color="auto"/>
        <w:left w:val="none" w:sz="0" w:space="0" w:color="auto"/>
        <w:bottom w:val="none" w:sz="0" w:space="0" w:color="auto"/>
        <w:right w:val="none" w:sz="0" w:space="0" w:color="auto"/>
      </w:divBdr>
    </w:div>
    <w:div w:id="955714149">
      <w:bodyDiv w:val="1"/>
      <w:marLeft w:val="0"/>
      <w:marRight w:val="0"/>
      <w:marTop w:val="0"/>
      <w:marBottom w:val="0"/>
      <w:divBdr>
        <w:top w:val="none" w:sz="0" w:space="0" w:color="auto"/>
        <w:left w:val="none" w:sz="0" w:space="0" w:color="auto"/>
        <w:bottom w:val="none" w:sz="0" w:space="0" w:color="auto"/>
        <w:right w:val="none" w:sz="0" w:space="0" w:color="auto"/>
      </w:divBdr>
    </w:div>
    <w:div w:id="956833249">
      <w:bodyDiv w:val="1"/>
      <w:marLeft w:val="0"/>
      <w:marRight w:val="0"/>
      <w:marTop w:val="0"/>
      <w:marBottom w:val="0"/>
      <w:divBdr>
        <w:top w:val="none" w:sz="0" w:space="0" w:color="auto"/>
        <w:left w:val="none" w:sz="0" w:space="0" w:color="auto"/>
        <w:bottom w:val="none" w:sz="0" w:space="0" w:color="auto"/>
        <w:right w:val="none" w:sz="0" w:space="0" w:color="auto"/>
      </w:divBdr>
    </w:div>
    <w:div w:id="976957663">
      <w:bodyDiv w:val="1"/>
      <w:marLeft w:val="0"/>
      <w:marRight w:val="0"/>
      <w:marTop w:val="0"/>
      <w:marBottom w:val="0"/>
      <w:divBdr>
        <w:top w:val="none" w:sz="0" w:space="0" w:color="auto"/>
        <w:left w:val="none" w:sz="0" w:space="0" w:color="auto"/>
        <w:bottom w:val="none" w:sz="0" w:space="0" w:color="auto"/>
        <w:right w:val="none" w:sz="0" w:space="0" w:color="auto"/>
      </w:divBdr>
    </w:div>
    <w:div w:id="989139007">
      <w:bodyDiv w:val="1"/>
      <w:marLeft w:val="0"/>
      <w:marRight w:val="0"/>
      <w:marTop w:val="0"/>
      <w:marBottom w:val="0"/>
      <w:divBdr>
        <w:top w:val="none" w:sz="0" w:space="0" w:color="auto"/>
        <w:left w:val="none" w:sz="0" w:space="0" w:color="auto"/>
        <w:bottom w:val="none" w:sz="0" w:space="0" w:color="auto"/>
        <w:right w:val="none" w:sz="0" w:space="0" w:color="auto"/>
      </w:divBdr>
    </w:div>
    <w:div w:id="1006438971">
      <w:bodyDiv w:val="1"/>
      <w:marLeft w:val="0"/>
      <w:marRight w:val="0"/>
      <w:marTop w:val="0"/>
      <w:marBottom w:val="0"/>
      <w:divBdr>
        <w:top w:val="none" w:sz="0" w:space="0" w:color="auto"/>
        <w:left w:val="none" w:sz="0" w:space="0" w:color="auto"/>
        <w:bottom w:val="none" w:sz="0" w:space="0" w:color="auto"/>
        <w:right w:val="none" w:sz="0" w:space="0" w:color="auto"/>
      </w:divBdr>
    </w:div>
    <w:div w:id="1018969161">
      <w:bodyDiv w:val="1"/>
      <w:marLeft w:val="0"/>
      <w:marRight w:val="0"/>
      <w:marTop w:val="0"/>
      <w:marBottom w:val="0"/>
      <w:divBdr>
        <w:top w:val="none" w:sz="0" w:space="0" w:color="auto"/>
        <w:left w:val="none" w:sz="0" w:space="0" w:color="auto"/>
        <w:bottom w:val="none" w:sz="0" w:space="0" w:color="auto"/>
        <w:right w:val="none" w:sz="0" w:space="0" w:color="auto"/>
      </w:divBdr>
    </w:div>
    <w:div w:id="1021013918">
      <w:bodyDiv w:val="1"/>
      <w:marLeft w:val="0"/>
      <w:marRight w:val="0"/>
      <w:marTop w:val="0"/>
      <w:marBottom w:val="0"/>
      <w:divBdr>
        <w:top w:val="none" w:sz="0" w:space="0" w:color="auto"/>
        <w:left w:val="none" w:sz="0" w:space="0" w:color="auto"/>
        <w:bottom w:val="none" w:sz="0" w:space="0" w:color="auto"/>
        <w:right w:val="none" w:sz="0" w:space="0" w:color="auto"/>
      </w:divBdr>
    </w:div>
    <w:div w:id="1028872020">
      <w:bodyDiv w:val="1"/>
      <w:marLeft w:val="0"/>
      <w:marRight w:val="0"/>
      <w:marTop w:val="0"/>
      <w:marBottom w:val="0"/>
      <w:divBdr>
        <w:top w:val="none" w:sz="0" w:space="0" w:color="auto"/>
        <w:left w:val="none" w:sz="0" w:space="0" w:color="auto"/>
        <w:bottom w:val="none" w:sz="0" w:space="0" w:color="auto"/>
        <w:right w:val="none" w:sz="0" w:space="0" w:color="auto"/>
      </w:divBdr>
    </w:div>
    <w:div w:id="1029841948">
      <w:bodyDiv w:val="1"/>
      <w:marLeft w:val="0"/>
      <w:marRight w:val="0"/>
      <w:marTop w:val="0"/>
      <w:marBottom w:val="0"/>
      <w:divBdr>
        <w:top w:val="none" w:sz="0" w:space="0" w:color="auto"/>
        <w:left w:val="none" w:sz="0" w:space="0" w:color="auto"/>
        <w:bottom w:val="none" w:sz="0" w:space="0" w:color="auto"/>
        <w:right w:val="none" w:sz="0" w:space="0" w:color="auto"/>
      </w:divBdr>
    </w:div>
    <w:div w:id="1040126740">
      <w:bodyDiv w:val="1"/>
      <w:marLeft w:val="0"/>
      <w:marRight w:val="0"/>
      <w:marTop w:val="0"/>
      <w:marBottom w:val="0"/>
      <w:divBdr>
        <w:top w:val="none" w:sz="0" w:space="0" w:color="auto"/>
        <w:left w:val="none" w:sz="0" w:space="0" w:color="auto"/>
        <w:bottom w:val="none" w:sz="0" w:space="0" w:color="auto"/>
        <w:right w:val="none" w:sz="0" w:space="0" w:color="auto"/>
      </w:divBdr>
    </w:div>
    <w:div w:id="1040327250">
      <w:bodyDiv w:val="1"/>
      <w:marLeft w:val="0"/>
      <w:marRight w:val="0"/>
      <w:marTop w:val="0"/>
      <w:marBottom w:val="0"/>
      <w:divBdr>
        <w:top w:val="none" w:sz="0" w:space="0" w:color="auto"/>
        <w:left w:val="none" w:sz="0" w:space="0" w:color="auto"/>
        <w:bottom w:val="none" w:sz="0" w:space="0" w:color="auto"/>
        <w:right w:val="none" w:sz="0" w:space="0" w:color="auto"/>
      </w:divBdr>
    </w:div>
    <w:div w:id="1042094082">
      <w:bodyDiv w:val="1"/>
      <w:marLeft w:val="0"/>
      <w:marRight w:val="0"/>
      <w:marTop w:val="0"/>
      <w:marBottom w:val="0"/>
      <w:divBdr>
        <w:top w:val="none" w:sz="0" w:space="0" w:color="auto"/>
        <w:left w:val="none" w:sz="0" w:space="0" w:color="auto"/>
        <w:bottom w:val="none" w:sz="0" w:space="0" w:color="auto"/>
        <w:right w:val="none" w:sz="0" w:space="0" w:color="auto"/>
      </w:divBdr>
    </w:div>
    <w:div w:id="1066537744">
      <w:bodyDiv w:val="1"/>
      <w:marLeft w:val="0"/>
      <w:marRight w:val="0"/>
      <w:marTop w:val="0"/>
      <w:marBottom w:val="0"/>
      <w:divBdr>
        <w:top w:val="none" w:sz="0" w:space="0" w:color="auto"/>
        <w:left w:val="none" w:sz="0" w:space="0" w:color="auto"/>
        <w:bottom w:val="none" w:sz="0" w:space="0" w:color="auto"/>
        <w:right w:val="none" w:sz="0" w:space="0" w:color="auto"/>
      </w:divBdr>
    </w:div>
    <w:div w:id="1076973211">
      <w:bodyDiv w:val="1"/>
      <w:marLeft w:val="0"/>
      <w:marRight w:val="0"/>
      <w:marTop w:val="0"/>
      <w:marBottom w:val="0"/>
      <w:divBdr>
        <w:top w:val="none" w:sz="0" w:space="0" w:color="auto"/>
        <w:left w:val="none" w:sz="0" w:space="0" w:color="auto"/>
        <w:bottom w:val="none" w:sz="0" w:space="0" w:color="auto"/>
        <w:right w:val="none" w:sz="0" w:space="0" w:color="auto"/>
      </w:divBdr>
    </w:div>
    <w:div w:id="1088308011">
      <w:bodyDiv w:val="1"/>
      <w:marLeft w:val="0"/>
      <w:marRight w:val="0"/>
      <w:marTop w:val="0"/>
      <w:marBottom w:val="0"/>
      <w:divBdr>
        <w:top w:val="none" w:sz="0" w:space="0" w:color="auto"/>
        <w:left w:val="none" w:sz="0" w:space="0" w:color="auto"/>
        <w:bottom w:val="none" w:sz="0" w:space="0" w:color="auto"/>
        <w:right w:val="none" w:sz="0" w:space="0" w:color="auto"/>
      </w:divBdr>
    </w:div>
    <w:div w:id="1089042849">
      <w:bodyDiv w:val="1"/>
      <w:marLeft w:val="0"/>
      <w:marRight w:val="0"/>
      <w:marTop w:val="0"/>
      <w:marBottom w:val="0"/>
      <w:divBdr>
        <w:top w:val="none" w:sz="0" w:space="0" w:color="auto"/>
        <w:left w:val="none" w:sz="0" w:space="0" w:color="auto"/>
        <w:bottom w:val="none" w:sz="0" w:space="0" w:color="auto"/>
        <w:right w:val="none" w:sz="0" w:space="0" w:color="auto"/>
      </w:divBdr>
    </w:div>
    <w:div w:id="1097213872">
      <w:bodyDiv w:val="1"/>
      <w:marLeft w:val="0"/>
      <w:marRight w:val="0"/>
      <w:marTop w:val="0"/>
      <w:marBottom w:val="0"/>
      <w:divBdr>
        <w:top w:val="none" w:sz="0" w:space="0" w:color="auto"/>
        <w:left w:val="none" w:sz="0" w:space="0" w:color="auto"/>
        <w:bottom w:val="none" w:sz="0" w:space="0" w:color="auto"/>
        <w:right w:val="none" w:sz="0" w:space="0" w:color="auto"/>
      </w:divBdr>
    </w:div>
    <w:div w:id="1103838480">
      <w:bodyDiv w:val="1"/>
      <w:marLeft w:val="0"/>
      <w:marRight w:val="0"/>
      <w:marTop w:val="0"/>
      <w:marBottom w:val="0"/>
      <w:divBdr>
        <w:top w:val="none" w:sz="0" w:space="0" w:color="auto"/>
        <w:left w:val="none" w:sz="0" w:space="0" w:color="auto"/>
        <w:bottom w:val="none" w:sz="0" w:space="0" w:color="auto"/>
        <w:right w:val="none" w:sz="0" w:space="0" w:color="auto"/>
      </w:divBdr>
    </w:div>
    <w:div w:id="1121142735">
      <w:bodyDiv w:val="1"/>
      <w:marLeft w:val="0"/>
      <w:marRight w:val="0"/>
      <w:marTop w:val="0"/>
      <w:marBottom w:val="0"/>
      <w:divBdr>
        <w:top w:val="none" w:sz="0" w:space="0" w:color="auto"/>
        <w:left w:val="none" w:sz="0" w:space="0" w:color="auto"/>
        <w:bottom w:val="none" w:sz="0" w:space="0" w:color="auto"/>
        <w:right w:val="none" w:sz="0" w:space="0" w:color="auto"/>
      </w:divBdr>
    </w:div>
    <w:div w:id="1121414456">
      <w:bodyDiv w:val="1"/>
      <w:marLeft w:val="0"/>
      <w:marRight w:val="0"/>
      <w:marTop w:val="0"/>
      <w:marBottom w:val="0"/>
      <w:divBdr>
        <w:top w:val="none" w:sz="0" w:space="0" w:color="auto"/>
        <w:left w:val="none" w:sz="0" w:space="0" w:color="auto"/>
        <w:bottom w:val="none" w:sz="0" w:space="0" w:color="auto"/>
        <w:right w:val="none" w:sz="0" w:space="0" w:color="auto"/>
      </w:divBdr>
    </w:div>
    <w:div w:id="1127090049">
      <w:bodyDiv w:val="1"/>
      <w:marLeft w:val="0"/>
      <w:marRight w:val="0"/>
      <w:marTop w:val="0"/>
      <w:marBottom w:val="0"/>
      <w:divBdr>
        <w:top w:val="none" w:sz="0" w:space="0" w:color="auto"/>
        <w:left w:val="none" w:sz="0" w:space="0" w:color="auto"/>
        <w:bottom w:val="none" w:sz="0" w:space="0" w:color="auto"/>
        <w:right w:val="none" w:sz="0" w:space="0" w:color="auto"/>
      </w:divBdr>
    </w:div>
    <w:div w:id="1141997310">
      <w:bodyDiv w:val="1"/>
      <w:marLeft w:val="0"/>
      <w:marRight w:val="0"/>
      <w:marTop w:val="0"/>
      <w:marBottom w:val="0"/>
      <w:divBdr>
        <w:top w:val="none" w:sz="0" w:space="0" w:color="auto"/>
        <w:left w:val="none" w:sz="0" w:space="0" w:color="auto"/>
        <w:bottom w:val="none" w:sz="0" w:space="0" w:color="auto"/>
        <w:right w:val="none" w:sz="0" w:space="0" w:color="auto"/>
      </w:divBdr>
    </w:div>
    <w:div w:id="1157962572">
      <w:bodyDiv w:val="1"/>
      <w:marLeft w:val="0"/>
      <w:marRight w:val="0"/>
      <w:marTop w:val="0"/>
      <w:marBottom w:val="0"/>
      <w:divBdr>
        <w:top w:val="none" w:sz="0" w:space="0" w:color="auto"/>
        <w:left w:val="none" w:sz="0" w:space="0" w:color="auto"/>
        <w:bottom w:val="none" w:sz="0" w:space="0" w:color="auto"/>
        <w:right w:val="none" w:sz="0" w:space="0" w:color="auto"/>
      </w:divBdr>
    </w:div>
    <w:div w:id="1175194463">
      <w:bodyDiv w:val="1"/>
      <w:marLeft w:val="0"/>
      <w:marRight w:val="0"/>
      <w:marTop w:val="0"/>
      <w:marBottom w:val="0"/>
      <w:divBdr>
        <w:top w:val="none" w:sz="0" w:space="0" w:color="auto"/>
        <w:left w:val="none" w:sz="0" w:space="0" w:color="auto"/>
        <w:bottom w:val="none" w:sz="0" w:space="0" w:color="auto"/>
        <w:right w:val="none" w:sz="0" w:space="0" w:color="auto"/>
      </w:divBdr>
    </w:div>
    <w:div w:id="1182624851">
      <w:bodyDiv w:val="1"/>
      <w:marLeft w:val="0"/>
      <w:marRight w:val="0"/>
      <w:marTop w:val="0"/>
      <w:marBottom w:val="0"/>
      <w:divBdr>
        <w:top w:val="none" w:sz="0" w:space="0" w:color="auto"/>
        <w:left w:val="none" w:sz="0" w:space="0" w:color="auto"/>
        <w:bottom w:val="none" w:sz="0" w:space="0" w:color="auto"/>
        <w:right w:val="none" w:sz="0" w:space="0" w:color="auto"/>
      </w:divBdr>
    </w:div>
    <w:div w:id="1188715513">
      <w:bodyDiv w:val="1"/>
      <w:marLeft w:val="0"/>
      <w:marRight w:val="0"/>
      <w:marTop w:val="0"/>
      <w:marBottom w:val="0"/>
      <w:divBdr>
        <w:top w:val="none" w:sz="0" w:space="0" w:color="auto"/>
        <w:left w:val="none" w:sz="0" w:space="0" w:color="auto"/>
        <w:bottom w:val="none" w:sz="0" w:space="0" w:color="auto"/>
        <w:right w:val="none" w:sz="0" w:space="0" w:color="auto"/>
      </w:divBdr>
    </w:div>
    <w:div w:id="1209562735">
      <w:bodyDiv w:val="1"/>
      <w:marLeft w:val="0"/>
      <w:marRight w:val="0"/>
      <w:marTop w:val="0"/>
      <w:marBottom w:val="0"/>
      <w:divBdr>
        <w:top w:val="none" w:sz="0" w:space="0" w:color="auto"/>
        <w:left w:val="none" w:sz="0" w:space="0" w:color="auto"/>
        <w:bottom w:val="none" w:sz="0" w:space="0" w:color="auto"/>
        <w:right w:val="none" w:sz="0" w:space="0" w:color="auto"/>
      </w:divBdr>
    </w:div>
    <w:div w:id="1215628901">
      <w:bodyDiv w:val="1"/>
      <w:marLeft w:val="0"/>
      <w:marRight w:val="0"/>
      <w:marTop w:val="0"/>
      <w:marBottom w:val="0"/>
      <w:divBdr>
        <w:top w:val="none" w:sz="0" w:space="0" w:color="auto"/>
        <w:left w:val="none" w:sz="0" w:space="0" w:color="auto"/>
        <w:bottom w:val="none" w:sz="0" w:space="0" w:color="auto"/>
        <w:right w:val="none" w:sz="0" w:space="0" w:color="auto"/>
      </w:divBdr>
    </w:div>
    <w:div w:id="1232228434">
      <w:bodyDiv w:val="1"/>
      <w:marLeft w:val="0"/>
      <w:marRight w:val="0"/>
      <w:marTop w:val="0"/>
      <w:marBottom w:val="0"/>
      <w:divBdr>
        <w:top w:val="none" w:sz="0" w:space="0" w:color="auto"/>
        <w:left w:val="none" w:sz="0" w:space="0" w:color="auto"/>
        <w:bottom w:val="none" w:sz="0" w:space="0" w:color="auto"/>
        <w:right w:val="none" w:sz="0" w:space="0" w:color="auto"/>
      </w:divBdr>
    </w:div>
    <w:div w:id="1232808803">
      <w:bodyDiv w:val="1"/>
      <w:marLeft w:val="0"/>
      <w:marRight w:val="0"/>
      <w:marTop w:val="0"/>
      <w:marBottom w:val="0"/>
      <w:divBdr>
        <w:top w:val="none" w:sz="0" w:space="0" w:color="auto"/>
        <w:left w:val="none" w:sz="0" w:space="0" w:color="auto"/>
        <w:bottom w:val="none" w:sz="0" w:space="0" w:color="auto"/>
        <w:right w:val="none" w:sz="0" w:space="0" w:color="auto"/>
      </w:divBdr>
    </w:div>
    <w:div w:id="1240364237">
      <w:bodyDiv w:val="1"/>
      <w:marLeft w:val="0"/>
      <w:marRight w:val="0"/>
      <w:marTop w:val="0"/>
      <w:marBottom w:val="0"/>
      <w:divBdr>
        <w:top w:val="none" w:sz="0" w:space="0" w:color="auto"/>
        <w:left w:val="none" w:sz="0" w:space="0" w:color="auto"/>
        <w:bottom w:val="none" w:sz="0" w:space="0" w:color="auto"/>
        <w:right w:val="none" w:sz="0" w:space="0" w:color="auto"/>
      </w:divBdr>
    </w:div>
    <w:div w:id="1248225999">
      <w:bodyDiv w:val="1"/>
      <w:marLeft w:val="0"/>
      <w:marRight w:val="0"/>
      <w:marTop w:val="0"/>
      <w:marBottom w:val="0"/>
      <w:divBdr>
        <w:top w:val="none" w:sz="0" w:space="0" w:color="auto"/>
        <w:left w:val="none" w:sz="0" w:space="0" w:color="auto"/>
        <w:bottom w:val="none" w:sz="0" w:space="0" w:color="auto"/>
        <w:right w:val="none" w:sz="0" w:space="0" w:color="auto"/>
      </w:divBdr>
    </w:div>
    <w:div w:id="1249463711">
      <w:bodyDiv w:val="1"/>
      <w:marLeft w:val="0"/>
      <w:marRight w:val="0"/>
      <w:marTop w:val="0"/>
      <w:marBottom w:val="0"/>
      <w:divBdr>
        <w:top w:val="none" w:sz="0" w:space="0" w:color="auto"/>
        <w:left w:val="none" w:sz="0" w:space="0" w:color="auto"/>
        <w:bottom w:val="none" w:sz="0" w:space="0" w:color="auto"/>
        <w:right w:val="none" w:sz="0" w:space="0" w:color="auto"/>
      </w:divBdr>
    </w:div>
    <w:div w:id="1250575424">
      <w:bodyDiv w:val="1"/>
      <w:marLeft w:val="0"/>
      <w:marRight w:val="0"/>
      <w:marTop w:val="0"/>
      <w:marBottom w:val="0"/>
      <w:divBdr>
        <w:top w:val="none" w:sz="0" w:space="0" w:color="auto"/>
        <w:left w:val="none" w:sz="0" w:space="0" w:color="auto"/>
        <w:bottom w:val="none" w:sz="0" w:space="0" w:color="auto"/>
        <w:right w:val="none" w:sz="0" w:space="0" w:color="auto"/>
      </w:divBdr>
    </w:div>
    <w:div w:id="1251694074">
      <w:bodyDiv w:val="1"/>
      <w:marLeft w:val="0"/>
      <w:marRight w:val="0"/>
      <w:marTop w:val="0"/>
      <w:marBottom w:val="0"/>
      <w:divBdr>
        <w:top w:val="none" w:sz="0" w:space="0" w:color="auto"/>
        <w:left w:val="none" w:sz="0" w:space="0" w:color="auto"/>
        <w:bottom w:val="none" w:sz="0" w:space="0" w:color="auto"/>
        <w:right w:val="none" w:sz="0" w:space="0" w:color="auto"/>
      </w:divBdr>
    </w:div>
    <w:div w:id="1252281602">
      <w:bodyDiv w:val="1"/>
      <w:marLeft w:val="0"/>
      <w:marRight w:val="0"/>
      <w:marTop w:val="0"/>
      <w:marBottom w:val="0"/>
      <w:divBdr>
        <w:top w:val="none" w:sz="0" w:space="0" w:color="auto"/>
        <w:left w:val="none" w:sz="0" w:space="0" w:color="auto"/>
        <w:bottom w:val="none" w:sz="0" w:space="0" w:color="auto"/>
        <w:right w:val="none" w:sz="0" w:space="0" w:color="auto"/>
      </w:divBdr>
    </w:div>
    <w:div w:id="1256397576">
      <w:bodyDiv w:val="1"/>
      <w:marLeft w:val="0"/>
      <w:marRight w:val="0"/>
      <w:marTop w:val="0"/>
      <w:marBottom w:val="0"/>
      <w:divBdr>
        <w:top w:val="none" w:sz="0" w:space="0" w:color="auto"/>
        <w:left w:val="none" w:sz="0" w:space="0" w:color="auto"/>
        <w:bottom w:val="none" w:sz="0" w:space="0" w:color="auto"/>
        <w:right w:val="none" w:sz="0" w:space="0" w:color="auto"/>
      </w:divBdr>
    </w:div>
    <w:div w:id="1261139289">
      <w:bodyDiv w:val="1"/>
      <w:marLeft w:val="0"/>
      <w:marRight w:val="0"/>
      <w:marTop w:val="0"/>
      <w:marBottom w:val="0"/>
      <w:divBdr>
        <w:top w:val="none" w:sz="0" w:space="0" w:color="auto"/>
        <w:left w:val="none" w:sz="0" w:space="0" w:color="auto"/>
        <w:bottom w:val="none" w:sz="0" w:space="0" w:color="auto"/>
        <w:right w:val="none" w:sz="0" w:space="0" w:color="auto"/>
      </w:divBdr>
    </w:div>
    <w:div w:id="1275673271">
      <w:bodyDiv w:val="1"/>
      <w:marLeft w:val="0"/>
      <w:marRight w:val="0"/>
      <w:marTop w:val="0"/>
      <w:marBottom w:val="0"/>
      <w:divBdr>
        <w:top w:val="none" w:sz="0" w:space="0" w:color="auto"/>
        <w:left w:val="none" w:sz="0" w:space="0" w:color="auto"/>
        <w:bottom w:val="none" w:sz="0" w:space="0" w:color="auto"/>
        <w:right w:val="none" w:sz="0" w:space="0" w:color="auto"/>
      </w:divBdr>
    </w:div>
    <w:div w:id="1279489819">
      <w:bodyDiv w:val="1"/>
      <w:marLeft w:val="0"/>
      <w:marRight w:val="0"/>
      <w:marTop w:val="0"/>
      <w:marBottom w:val="0"/>
      <w:divBdr>
        <w:top w:val="none" w:sz="0" w:space="0" w:color="auto"/>
        <w:left w:val="none" w:sz="0" w:space="0" w:color="auto"/>
        <w:bottom w:val="none" w:sz="0" w:space="0" w:color="auto"/>
        <w:right w:val="none" w:sz="0" w:space="0" w:color="auto"/>
      </w:divBdr>
    </w:div>
    <w:div w:id="1288973962">
      <w:bodyDiv w:val="1"/>
      <w:marLeft w:val="0"/>
      <w:marRight w:val="0"/>
      <w:marTop w:val="0"/>
      <w:marBottom w:val="0"/>
      <w:divBdr>
        <w:top w:val="none" w:sz="0" w:space="0" w:color="auto"/>
        <w:left w:val="none" w:sz="0" w:space="0" w:color="auto"/>
        <w:bottom w:val="none" w:sz="0" w:space="0" w:color="auto"/>
        <w:right w:val="none" w:sz="0" w:space="0" w:color="auto"/>
      </w:divBdr>
    </w:div>
    <w:div w:id="1297029747">
      <w:bodyDiv w:val="1"/>
      <w:marLeft w:val="0"/>
      <w:marRight w:val="0"/>
      <w:marTop w:val="0"/>
      <w:marBottom w:val="0"/>
      <w:divBdr>
        <w:top w:val="none" w:sz="0" w:space="0" w:color="auto"/>
        <w:left w:val="none" w:sz="0" w:space="0" w:color="auto"/>
        <w:bottom w:val="none" w:sz="0" w:space="0" w:color="auto"/>
        <w:right w:val="none" w:sz="0" w:space="0" w:color="auto"/>
      </w:divBdr>
    </w:div>
    <w:div w:id="1297443479">
      <w:bodyDiv w:val="1"/>
      <w:marLeft w:val="0"/>
      <w:marRight w:val="0"/>
      <w:marTop w:val="0"/>
      <w:marBottom w:val="0"/>
      <w:divBdr>
        <w:top w:val="none" w:sz="0" w:space="0" w:color="auto"/>
        <w:left w:val="none" w:sz="0" w:space="0" w:color="auto"/>
        <w:bottom w:val="none" w:sz="0" w:space="0" w:color="auto"/>
        <w:right w:val="none" w:sz="0" w:space="0" w:color="auto"/>
      </w:divBdr>
    </w:div>
    <w:div w:id="1302466145">
      <w:bodyDiv w:val="1"/>
      <w:marLeft w:val="0"/>
      <w:marRight w:val="0"/>
      <w:marTop w:val="0"/>
      <w:marBottom w:val="0"/>
      <w:divBdr>
        <w:top w:val="none" w:sz="0" w:space="0" w:color="auto"/>
        <w:left w:val="none" w:sz="0" w:space="0" w:color="auto"/>
        <w:bottom w:val="none" w:sz="0" w:space="0" w:color="auto"/>
        <w:right w:val="none" w:sz="0" w:space="0" w:color="auto"/>
      </w:divBdr>
    </w:div>
    <w:div w:id="1316488430">
      <w:bodyDiv w:val="1"/>
      <w:marLeft w:val="0"/>
      <w:marRight w:val="0"/>
      <w:marTop w:val="0"/>
      <w:marBottom w:val="0"/>
      <w:divBdr>
        <w:top w:val="none" w:sz="0" w:space="0" w:color="auto"/>
        <w:left w:val="none" w:sz="0" w:space="0" w:color="auto"/>
        <w:bottom w:val="none" w:sz="0" w:space="0" w:color="auto"/>
        <w:right w:val="none" w:sz="0" w:space="0" w:color="auto"/>
      </w:divBdr>
    </w:div>
    <w:div w:id="1319307646">
      <w:bodyDiv w:val="1"/>
      <w:marLeft w:val="0"/>
      <w:marRight w:val="0"/>
      <w:marTop w:val="0"/>
      <w:marBottom w:val="0"/>
      <w:divBdr>
        <w:top w:val="none" w:sz="0" w:space="0" w:color="auto"/>
        <w:left w:val="none" w:sz="0" w:space="0" w:color="auto"/>
        <w:bottom w:val="none" w:sz="0" w:space="0" w:color="auto"/>
        <w:right w:val="none" w:sz="0" w:space="0" w:color="auto"/>
      </w:divBdr>
    </w:div>
    <w:div w:id="1343164399">
      <w:bodyDiv w:val="1"/>
      <w:marLeft w:val="0"/>
      <w:marRight w:val="0"/>
      <w:marTop w:val="0"/>
      <w:marBottom w:val="0"/>
      <w:divBdr>
        <w:top w:val="none" w:sz="0" w:space="0" w:color="auto"/>
        <w:left w:val="none" w:sz="0" w:space="0" w:color="auto"/>
        <w:bottom w:val="none" w:sz="0" w:space="0" w:color="auto"/>
        <w:right w:val="none" w:sz="0" w:space="0" w:color="auto"/>
      </w:divBdr>
    </w:div>
    <w:div w:id="1344163323">
      <w:bodyDiv w:val="1"/>
      <w:marLeft w:val="0"/>
      <w:marRight w:val="0"/>
      <w:marTop w:val="0"/>
      <w:marBottom w:val="0"/>
      <w:divBdr>
        <w:top w:val="none" w:sz="0" w:space="0" w:color="auto"/>
        <w:left w:val="none" w:sz="0" w:space="0" w:color="auto"/>
        <w:bottom w:val="none" w:sz="0" w:space="0" w:color="auto"/>
        <w:right w:val="none" w:sz="0" w:space="0" w:color="auto"/>
      </w:divBdr>
    </w:div>
    <w:div w:id="1355424558">
      <w:bodyDiv w:val="1"/>
      <w:marLeft w:val="0"/>
      <w:marRight w:val="0"/>
      <w:marTop w:val="0"/>
      <w:marBottom w:val="0"/>
      <w:divBdr>
        <w:top w:val="none" w:sz="0" w:space="0" w:color="auto"/>
        <w:left w:val="none" w:sz="0" w:space="0" w:color="auto"/>
        <w:bottom w:val="none" w:sz="0" w:space="0" w:color="auto"/>
        <w:right w:val="none" w:sz="0" w:space="0" w:color="auto"/>
      </w:divBdr>
    </w:div>
    <w:div w:id="1355619893">
      <w:bodyDiv w:val="1"/>
      <w:marLeft w:val="0"/>
      <w:marRight w:val="0"/>
      <w:marTop w:val="0"/>
      <w:marBottom w:val="0"/>
      <w:divBdr>
        <w:top w:val="none" w:sz="0" w:space="0" w:color="auto"/>
        <w:left w:val="none" w:sz="0" w:space="0" w:color="auto"/>
        <w:bottom w:val="none" w:sz="0" w:space="0" w:color="auto"/>
        <w:right w:val="none" w:sz="0" w:space="0" w:color="auto"/>
      </w:divBdr>
    </w:div>
    <w:div w:id="1356272115">
      <w:bodyDiv w:val="1"/>
      <w:marLeft w:val="0"/>
      <w:marRight w:val="0"/>
      <w:marTop w:val="0"/>
      <w:marBottom w:val="0"/>
      <w:divBdr>
        <w:top w:val="none" w:sz="0" w:space="0" w:color="auto"/>
        <w:left w:val="none" w:sz="0" w:space="0" w:color="auto"/>
        <w:bottom w:val="none" w:sz="0" w:space="0" w:color="auto"/>
        <w:right w:val="none" w:sz="0" w:space="0" w:color="auto"/>
      </w:divBdr>
    </w:div>
    <w:div w:id="1358310096">
      <w:bodyDiv w:val="1"/>
      <w:marLeft w:val="0"/>
      <w:marRight w:val="0"/>
      <w:marTop w:val="0"/>
      <w:marBottom w:val="0"/>
      <w:divBdr>
        <w:top w:val="none" w:sz="0" w:space="0" w:color="auto"/>
        <w:left w:val="none" w:sz="0" w:space="0" w:color="auto"/>
        <w:bottom w:val="none" w:sz="0" w:space="0" w:color="auto"/>
        <w:right w:val="none" w:sz="0" w:space="0" w:color="auto"/>
      </w:divBdr>
    </w:div>
    <w:div w:id="1364164046">
      <w:bodyDiv w:val="1"/>
      <w:marLeft w:val="0"/>
      <w:marRight w:val="0"/>
      <w:marTop w:val="0"/>
      <w:marBottom w:val="0"/>
      <w:divBdr>
        <w:top w:val="none" w:sz="0" w:space="0" w:color="auto"/>
        <w:left w:val="none" w:sz="0" w:space="0" w:color="auto"/>
        <w:bottom w:val="none" w:sz="0" w:space="0" w:color="auto"/>
        <w:right w:val="none" w:sz="0" w:space="0" w:color="auto"/>
      </w:divBdr>
    </w:div>
    <w:div w:id="1378361035">
      <w:bodyDiv w:val="1"/>
      <w:marLeft w:val="0"/>
      <w:marRight w:val="0"/>
      <w:marTop w:val="0"/>
      <w:marBottom w:val="0"/>
      <w:divBdr>
        <w:top w:val="none" w:sz="0" w:space="0" w:color="auto"/>
        <w:left w:val="none" w:sz="0" w:space="0" w:color="auto"/>
        <w:bottom w:val="none" w:sz="0" w:space="0" w:color="auto"/>
        <w:right w:val="none" w:sz="0" w:space="0" w:color="auto"/>
      </w:divBdr>
    </w:div>
    <w:div w:id="1394347914">
      <w:bodyDiv w:val="1"/>
      <w:marLeft w:val="0"/>
      <w:marRight w:val="0"/>
      <w:marTop w:val="0"/>
      <w:marBottom w:val="0"/>
      <w:divBdr>
        <w:top w:val="none" w:sz="0" w:space="0" w:color="auto"/>
        <w:left w:val="none" w:sz="0" w:space="0" w:color="auto"/>
        <w:bottom w:val="none" w:sz="0" w:space="0" w:color="auto"/>
        <w:right w:val="none" w:sz="0" w:space="0" w:color="auto"/>
      </w:divBdr>
    </w:div>
    <w:div w:id="1395660730">
      <w:bodyDiv w:val="1"/>
      <w:marLeft w:val="0"/>
      <w:marRight w:val="0"/>
      <w:marTop w:val="0"/>
      <w:marBottom w:val="0"/>
      <w:divBdr>
        <w:top w:val="none" w:sz="0" w:space="0" w:color="auto"/>
        <w:left w:val="none" w:sz="0" w:space="0" w:color="auto"/>
        <w:bottom w:val="none" w:sz="0" w:space="0" w:color="auto"/>
        <w:right w:val="none" w:sz="0" w:space="0" w:color="auto"/>
      </w:divBdr>
    </w:div>
    <w:div w:id="1399329713">
      <w:bodyDiv w:val="1"/>
      <w:marLeft w:val="0"/>
      <w:marRight w:val="0"/>
      <w:marTop w:val="0"/>
      <w:marBottom w:val="0"/>
      <w:divBdr>
        <w:top w:val="none" w:sz="0" w:space="0" w:color="auto"/>
        <w:left w:val="none" w:sz="0" w:space="0" w:color="auto"/>
        <w:bottom w:val="none" w:sz="0" w:space="0" w:color="auto"/>
        <w:right w:val="none" w:sz="0" w:space="0" w:color="auto"/>
      </w:divBdr>
    </w:div>
    <w:div w:id="1401363286">
      <w:bodyDiv w:val="1"/>
      <w:marLeft w:val="0"/>
      <w:marRight w:val="0"/>
      <w:marTop w:val="0"/>
      <w:marBottom w:val="0"/>
      <w:divBdr>
        <w:top w:val="none" w:sz="0" w:space="0" w:color="auto"/>
        <w:left w:val="none" w:sz="0" w:space="0" w:color="auto"/>
        <w:bottom w:val="none" w:sz="0" w:space="0" w:color="auto"/>
        <w:right w:val="none" w:sz="0" w:space="0" w:color="auto"/>
      </w:divBdr>
    </w:div>
    <w:div w:id="1420323246">
      <w:bodyDiv w:val="1"/>
      <w:marLeft w:val="0"/>
      <w:marRight w:val="0"/>
      <w:marTop w:val="0"/>
      <w:marBottom w:val="0"/>
      <w:divBdr>
        <w:top w:val="none" w:sz="0" w:space="0" w:color="auto"/>
        <w:left w:val="none" w:sz="0" w:space="0" w:color="auto"/>
        <w:bottom w:val="none" w:sz="0" w:space="0" w:color="auto"/>
        <w:right w:val="none" w:sz="0" w:space="0" w:color="auto"/>
      </w:divBdr>
    </w:div>
    <w:div w:id="1424955176">
      <w:bodyDiv w:val="1"/>
      <w:marLeft w:val="0"/>
      <w:marRight w:val="0"/>
      <w:marTop w:val="0"/>
      <w:marBottom w:val="0"/>
      <w:divBdr>
        <w:top w:val="none" w:sz="0" w:space="0" w:color="auto"/>
        <w:left w:val="none" w:sz="0" w:space="0" w:color="auto"/>
        <w:bottom w:val="none" w:sz="0" w:space="0" w:color="auto"/>
        <w:right w:val="none" w:sz="0" w:space="0" w:color="auto"/>
      </w:divBdr>
    </w:div>
    <w:div w:id="1426994258">
      <w:bodyDiv w:val="1"/>
      <w:marLeft w:val="0"/>
      <w:marRight w:val="0"/>
      <w:marTop w:val="0"/>
      <w:marBottom w:val="0"/>
      <w:divBdr>
        <w:top w:val="none" w:sz="0" w:space="0" w:color="auto"/>
        <w:left w:val="none" w:sz="0" w:space="0" w:color="auto"/>
        <w:bottom w:val="none" w:sz="0" w:space="0" w:color="auto"/>
        <w:right w:val="none" w:sz="0" w:space="0" w:color="auto"/>
      </w:divBdr>
    </w:div>
    <w:div w:id="1429497322">
      <w:bodyDiv w:val="1"/>
      <w:marLeft w:val="0"/>
      <w:marRight w:val="0"/>
      <w:marTop w:val="0"/>
      <w:marBottom w:val="0"/>
      <w:divBdr>
        <w:top w:val="none" w:sz="0" w:space="0" w:color="auto"/>
        <w:left w:val="none" w:sz="0" w:space="0" w:color="auto"/>
        <w:bottom w:val="none" w:sz="0" w:space="0" w:color="auto"/>
        <w:right w:val="none" w:sz="0" w:space="0" w:color="auto"/>
      </w:divBdr>
    </w:div>
    <w:div w:id="1436628804">
      <w:bodyDiv w:val="1"/>
      <w:marLeft w:val="0"/>
      <w:marRight w:val="0"/>
      <w:marTop w:val="0"/>
      <w:marBottom w:val="0"/>
      <w:divBdr>
        <w:top w:val="none" w:sz="0" w:space="0" w:color="auto"/>
        <w:left w:val="none" w:sz="0" w:space="0" w:color="auto"/>
        <w:bottom w:val="none" w:sz="0" w:space="0" w:color="auto"/>
        <w:right w:val="none" w:sz="0" w:space="0" w:color="auto"/>
      </w:divBdr>
    </w:div>
    <w:div w:id="1440175823">
      <w:bodyDiv w:val="1"/>
      <w:marLeft w:val="0"/>
      <w:marRight w:val="0"/>
      <w:marTop w:val="0"/>
      <w:marBottom w:val="0"/>
      <w:divBdr>
        <w:top w:val="none" w:sz="0" w:space="0" w:color="auto"/>
        <w:left w:val="none" w:sz="0" w:space="0" w:color="auto"/>
        <w:bottom w:val="none" w:sz="0" w:space="0" w:color="auto"/>
        <w:right w:val="none" w:sz="0" w:space="0" w:color="auto"/>
      </w:divBdr>
    </w:div>
    <w:div w:id="1442532169">
      <w:bodyDiv w:val="1"/>
      <w:marLeft w:val="0"/>
      <w:marRight w:val="0"/>
      <w:marTop w:val="0"/>
      <w:marBottom w:val="0"/>
      <w:divBdr>
        <w:top w:val="none" w:sz="0" w:space="0" w:color="auto"/>
        <w:left w:val="none" w:sz="0" w:space="0" w:color="auto"/>
        <w:bottom w:val="none" w:sz="0" w:space="0" w:color="auto"/>
        <w:right w:val="none" w:sz="0" w:space="0" w:color="auto"/>
      </w:divBdr>
    </w:div>
    <w:div w:id="1443259730">
      <w:bodyDiv w:val="1"/>
      <w:marLeft w:val="0"/>
      <w:marRight w:val="0"/>
      <w:marTop w:val="0"/>
      <w:marBottom w:val="0"/>
      <w:divBdr>
        <w:top w:val="none" w:sz="0" w:space="0" w:color="auto"/>
        <w:left w:val="none" w:sz="0" w:space="0" w:color="auto"/>
        <w:bottom w:val="none" w:sz="0" w:space="0" w:color="auto"/>
        <w:right w:val="none" w:sz="0" w:space="0" w:color="auto"/>
      </w:divBdr>
    </w:div>
    <w:div w:id="1449197934">
      <w:bodyDiv w:val="1"/>
      <w:marLeft w:val="0"/>
      <w:marRight w:val="0"/>
      <w:marTop w:val="0"/>
      <w:marBottom w:val="0"/>
      <w:divBdr>
        <w:top w:val="none" w:sz="0" w:space="0" w:color="auto"/>
        <w:left w:val="none" w:sz="0" w:space="0" w:color="auto"/>
        <w:bottom w:val="none" w:sz="0" w:space="0" w:color="auto"/>
        <w:right w:val="none" w:sz="0" w:space="0" w:color="auto"/>
      </w:divBdr>
    </w:div>
    <w:div w:id="1471942577">
      <w:bodyDiv w:val="1"/>
      <w:marLeft w:val="0"/>
      <w:marRight w:val="0"/>
      <w:marTop w:val="0"/>
      <w:marBottom w:val="0"/>
      <w:divBdr>
        <w:top w:val="none" w:sz="0" w:space="0" w:color="auto"/>
        <w:left w:val="none" w:sz="0" w:space="0" w:color="auto"/>
        <w:bottom w:val="none" w:sz="0" w:space="0" w:color="auto"/>
        <w:right w:val="none" w:sz="0" w:space="0" w:color="auto"/>
      </w:divBdr>
    </w:div>
    <w:div w:id="1475828706">
      <w:bodyDiv w:val="1"/>
      <w:marLeft w:val="0"/>
      <w:marRight w:val="0"/>
      <w:marTop w:val="0"/>
      <w:marBottom w:val="0"/>
      <w:divBdr>
        <w:top w:val="none" w:sz="0" w:space="0" w:color="auto"/>
        <w:left w:val="none" w:sz="0" w:space="0" w:color="auto"/>
        <w:bottom w:val="none" w:sz="0" w:space="0" w:color="auto"/>
        <w:right w:val="none" w:sz="0" w:space="0" w:color="auto"/>
      </w:divBdr>
    </w:div>
    <w:div w:id="1476146019">
      <w:bodyDiv w:val="1"/>
      <w:marLeft w:val="0"/>
      <w:marRight w:val="0"/>
      <w:marTop w:val="0"/>
      <w:marBottom w:val="0"/>
      <w:divBdr>
        <w:top w:val="none" w:sz="0" w:space="0" w:color="auto"/>
        <w:left w:val="none" w:sz="0" w:space="0" w:color="auto"/>
        <w:bottom w:val="none" w:sz="0" w:space="0" w:color="auto"/>
        <w:right w:val="none" w:sz="0" w:space="0" w:color="auto"/>
      </w:divBdr>
    </w:div>
    <w:div w:id="1487162348">
      <w:bodyDiv w:val="1"/>
      <w:marLeft w:val="0"/>
      <w:marRight w:val="0"/>
      <w:marTop w:val="0"/>
      <w:marBottom w:val="0"/>
      <w:divBdr>
        <w:top w:val="none" w:sz="0" w:space="0" w:color="auto"/>
        <w:left w:val="none" w:sz="0" w:space="0" w:color="auto"/>
        <w:bottom w:val="none" w:sz="0" w:space="0" w:color="auto"/>
        <w:right w:val="none" w:sz="0" w:space="0" w:color="auto"/>
      </w:divBdr>
    </w:div>
    <w:div w:id="1490973808">
      <w:bodyDiv w:val="1"/>
      <w:marLeft w:val="0"/>
      <w:marRight w:val="0"/>
      <w:marTop w:val="0"/>
      <w:marBottom w:val="0"/>
      <w:divBdr>
        <w:top w:val="none" w:sz="0" w:space="0" w:color="auto"/>
        <w:left w:val="none" w:sz="0" w:space="0" w:color="auto"/>
        <w:bottom w:val="none" w:sz="0" w:space="0" w:color="auto"/>
        <w:right w:val="none" w:sz="0" w:space="0" w:color="auto"/>
      </w:divBdr>
    </w:div>
    <w:div w:id="1495877129">
      <w:bodyDiv w:val="1"/>
      <w:marLeft w:val="0"/>
      <w:marRight w:val="0"/>
      <w:marTop w:val="0"/>
      <w:marBottom w:val="0"/>
      <w:divBdr>
        <w:top w:val="none" w:sz="0" w:space="0" w:color="auto"/>
        <w:left w:val="none" w:sz="0" w:space="0" w:color="auto"/>
        <w:bottom w:val="none" w:sz="0" w:space="0" w:color="auto"/>
        <w:right w:val="none" w:sz="0" w:space="0" w:color="auto"/>
      </w:divBdr>
    </w:div>
    <w:div w:id="1496412578">
      <w:bodyDiv w:val="1"/>
      <w:marLeft w:val="0"/>
      <w:marRight w:val="0"/>
      <w:marTop w:val="0"/>
      <w:marBottom w:val="0"/>
      <w:divBdr>
        <w:top w:val="none" w:sz="0" w:space="0" w:color="auto"/>
        <w:left w:val="none" w:sz="0" w:space="0" w:color="auto"/>
        <w:bottom w:val="none" w:sz="0" w:space="0" w:color="auto"/>
        <w:right w:val="none" w:sz="0" w:space="0" w:color="auto"/>
      </w:divBdr>
    </w:div>
    <w:div w:id="1498689172">
      <w:bodyDiv w:val="1"/>
      <w:marLeft w:val="0"/>
      <w:marRight w:val="0"/>
      <w:marTop w:val="0"/>
      <w:marBottom w:val="0"/>
      <w:divBdr>
        <w:top w:val="none" w:sz="0" w:space="0" w:color="auto"/>
        <w:left w:val="none" w:sz="0" w:space="0" w:color="auto"/>
        <w:bottom w:val="none" w:sz="0" w:space="0" w:color="auto"/>
        <w:right w:val="none" w:sz="0" w:space="0" w:color="auto"/>
      </w:divBdr>
    </w:div>
    <w:div w:id="1500776018">
      <w:bodyDiv w:val="1"/>
      <w:marLeft w:val="0"/>
      <w:marRight w:val="0"/>
      <w:marTop w:val="0"/>
      <w:marBottom w:val="0"/>
      <w:divBdr>
        <w:top w:val="none" w:sz="0" w:space="0" w:color="auto"/>
        <w:left w:val="none" w:sz="0" w:space="0" w:color="auto"/>
        <w:bottom w:val="none" w:sz="0" w:space="0" w:color="auto"/>
        <w:right w:val="none" w:sz="0" w:space="0" w:color="auto"/>
      </w:divBdr>
    </w:div>
    <w:div w:id="1525166253">
      <w:bodyDiv w:val="1"/>
      <w:marLeft w:val="0"/>
      <w:marRight w:val="0"/>
      <w:marTop w:val="0"/>
      <w:marBottom w:val="0"/>
      <w:divBdr>
        <w:top w:val="none" w:sz="0" w:space="0" w:color="auto"/>
        <w:left w:val="none" w:sz="0" w:space="0" w:color="auto"/>
        <w:bottom w:val="none" w:sz="0" w:space="0" w:color="auto"/>
        <w:right w:val="none" w:sz="0" w:space="0" w:color="auto"/>
      </w:divBdr>
    </w:div>
    <w:div w:id="1543060225">
      <w:bodyDiv w:val="1"/>
      <w:marLeft w:val="0"/>
      <w:marRight w:val="0"/>
      <w:marTop w:val="0"/>
      <w:marBottom w:val="0"/>
      <w:divBdr>
        <w:top w:val="none" w:sz="0" w:space="0" w:color="auto"/>
        <w:left w:val="none" w:sz="0" w:space="0" w:color="auto"/>
        <w:bottom w:val="none" w:sz="0" w:space="0" w:color="auto"/>
        <w:right w:val="none" w:sz="0" w:space="0" w:color="auto"/>
      </w:divBdr>
    </w:div>
    <w:div w:id="1545675348">
      <w:bodyDiv w:val="1"/>
      <w:marLeft w:val="0"/>
      <w:marRight w:val="0"/>
      <w:marTop w:val="0"/>
      <w:marBottom w:val="0"/>
      <w:divBdr>
        <w:top w:val="none" w:sz="0" w:space="0" w:color="auto"/>
        <w:left w:val="none" w:sz="0" w:space="0" w:color="auto"/>
        <w:bottom w:val="none" w:sz="0" w:space="0" w:color="auto"/>
        <w:right w:val="none" w:sz="0" w:space="0" w:color="auto"/>
      </w:divBdr>
    </w:div>
    <w:div w:id="1555116738">
      <w:bodyDiv w:val="1"/>
      <w:marLeft w:val="0"/>
      <w:marRight w:val="0"/>
      <w:marTop w:val="0"/>
      <w:marBottom w:val="0"/>
      <w:divBdr>
        <w:top w:val="none" w:sz="0" w:space="0" w:color="auto"/>
        <w:left w:val="none" w:sz="0" w:space="0" w:color="auto"/>
        <w:bottom w:val="none" w:sz="0" w:space="0" w:color="auto"/>
        <w:right w:val="none" w:sz="0" w:space="0" w:color="auto"/>
      </w:divBdr>
    </w:div>
    <w:div w:id="1555892550">
      <w:bodyDiv w:val="1"/>
      <w:marLeft w:val="0"/>
      <w:marRight w:val="0"/>
      <w:marTop w:val="0"/>
      <w:marBottom w:val="0"/>
      <w:divBdr>
        <w:top w:val="none" w:sz="0" w:space="0" w:color="auto"/>
        <w:left w:val="none" w:sz="0" w:space="0" w:color="auto"/>
        <w:bottom w:val="none" w:sz="0" w:space="0" w:color="auto"/>
        <w:right w:val="none" w:sz="0" w:space="0" w:color="auto"/>
      </w:divBdr>
    </w:div>
    <w:div w:id="1575819960">
      <w:bodyDiv w:val="1"/>
      <w:marLeft w:val="0"/>
      <w:marRight w:val="0"/>
      <w:marTop w:val="0"/>
      <w:marBottom w:val="0"/>
      <w:divBdr>
        <w:top w:val="none" w:sz="0" w:space="0" w:color="auto"/>
        <w:left w:val="none" w:sz="0" w:space="0" w:color="auto"/>
        <w:bottom w:val="none" w:sz="0" w:space="0" w:color="auto"/>
        <w:right w:val="none" w:sz="0" w:space="0" w:color="auto"/>
      </w:divBdr>
    </w:div>
    <w:div w:id="1587494223">
      <w:bodyDiv w:val="1"/>
      <w:marLeft w:val="0"/>
      <w:marRight w:val="0"/>
      <w:marTop w:val="0"/>
      <w:marBottom w:val="0"/>
      <w:divBdr>
        <w:top w:val="none" w:sz="0" w:space="0" w:color="auto"/>
        <w:left w:val="none" w:sz="0" w:space="0" w:color="auto"/>
        <w:bottom w:val="none" w:sz="0" w:space="0" w:color="auto"/>
        <w:right w:val="none" w:sz="0" w:space="0" w:color="auto"/>
      </w:divBdr>
    </w:div>
    <w:div w:id="1589459266">
      <w:bodyDiv w:val="1"/>
      <w:marLeft w:val="0"/>
      <w:marRight w:val="0"/>
      <w:marTop w:val="0"/>
      <w:marBottom w:val="0"/>
      <w:divBdr>
        <w:top w:val="none" w:sz="0" w:space="0" w:color="auto"/>
        <w:left w:val="none" w:sz="0" w:space="0" w:color="auto"/>
        <w:bottom w:val="none" w:sz="0" w:space="0" w:color="auto"/>
        <w:right w:val="none" w:sz="0" w:space="0" w:color="auto"/>
      </w:divBdr>
    </w:div>
    <w:div w:id="1589462344">
      <w:bodyDiv w:val="1"/>
      <w:marLeft w:val="0"/>
      <w:marRight w:val="0"/>
      <w:marTop w:val="0"/>
      <w:marBottom w:val="0"/>
      <w:divBdr>
        <w:top w:val="none" w:sz="0" w:space="0" w:color="auto"/>
        <w:left w:val="none" w:sz="0" w:space="0" w:color="auto"/>
        <w:bottom w:val="none" w:sz="0" w:space="0" w:color="auto"/>
        <w:right w:val="none" w:sz="0" w:space="0" w:color="auto"/>
      </w:divBdr>
    </w:div>
    <w:div w:id="1646474982">
      <w:bodyDiv w:val="1"/>
      <w:marLeft w:val="0"/>
      <w:marRight w:val="0"/>
      <w:marTop w:val="0"/>
      <w:marBottom w:val="0"/>
      <w:divBdr>
        <w:top w:val="none" w:sz="0" w:space="0" w:color="auto"/>
        <w:left w:val="none" w:sz="0" w:space="0" w:color="auto"/>
        <w:bottom w:val="none" w:sz="0" w:space="0" w:color="auto"/>
        <w:right w:val="none" w:sz="0" w:space="0" w:color="auto"/>
      </w:divBdr>
    </w:div>
    <w:div w:id="1654749420">
      <w:bodyDiv w:val="1"/>
      <w:marLeft w:val="0"/>
      <w:marRight w:val="0"/>
      <w:marTop w:val="0"/>
      <w:marBottom w:val="0"/>
      <w:divBdr>
        <w:top w:val="none" w:sz="0" w:space="0" w:color="auto"/>
        <w:left w:val="none" w:sz="0" w:space="0" w:color="auto"/>
        <w:bottom w:val="none" w:sz="0" w:space="0" w:color="auto"/>
        <w:right w:val="none" w:sz="0" w:space="0" w:color="auto"/>
      </w:divBdr>
    </w:div>
    <w:div w:id="1658731794">
      <w:bodyDiv w:val="1"/>
      <w:marLeft w:val="0"/>
      <w:marRight w:val="0"/>
      <w:marTop w:val="0"/>
      <w:marBottom w:val="0"/>
      <w:divBdr>
        <w:top w:val="none" w:sz="0" w:space="0" w:color="auto"/>
        <w:left w:val="none" w:sz="0" w:space="0" w:color="auto"/>
        <w:bottom w:val="none" w:sz="0" w:space="0" w:color="auto"/>
        <w:right w:val="none" w:sz="0" w:space="0" w:color="auto"/>
      </w:divBdr>
    </w:div>
    <w:div w:id="1659067442">
      <w:bodyDiv w:val="1"/>
      <w:marLeft w:val="0"/>
      <w:marRight w:val="0"/>
      <w:marTop w:val="0"/>
      <w:marBottom w:val="0"/>
      <w:divBdr>
        <w:top w:val="none" w:sz="0" w:space="0" w:color="auto"/>
        <w:left w:val="none" w:sz="0" w:space="0" w:color="auto"/>
        <w:bottom w:val="none" w:sz="0" w:space="0" w:color="auto"/>
        <w:right w:val="none" w:sz="0" w:space="0" w:color="auto"/>
      </w:divBdr>
    </w:div>
    <w:div w:id="1662780151">
      <w:bodyDiv w:val="1"/>
      <w:marLeft w:val="0"/>
      <w:marRight w:val="0"/>
      <w:marTop w:val="0"/>
      <w:marBottom w:val="0"/>
      <w:divBdr>
        <w:top w:val="none" w:sz="0" w:space="0" w:color="auto"/>
        <w:left w:val="none" w:sz="0" w:space="0" w:color="auto"/>
        <w:bottom w:val="none" w:sz="0" w:space="0" w:color="auto"/>
        <w:right w:val="none" w:sz="0" w:space="0" w:color="auto"/>
      </w:divBdr>
    </w:div>
    <w:div w:id="1679195421">
      <w:bodyDiv w:val="1"/>
      <w:marLeft w:val="0"/>
      <w:marRight w:val="0"/>
      <w:marTop w:val="0"/>
      <w:marBottom w:val="0"/>
      <w:divBdr>
        <w:top w:val="none" w:sz="0" w:space="0" w:color="auto"/>
        <w:left w:val="none" w:sz="0" w:space="0" w:color="auto"/>
        <w:bottom w:val="none" w:sz="0" w:space="0" w:color="auto"/>
        <w:right w:val="none" w:sz="0" w:space="0" w:color="auto"/>
      </w:divBdr>
    </w:div>
    <w:div w:id="1684017170">
      <w:bodyDiv w:val="1"/>
      <w:marLeft w:val="0"/>
      <w:marRight w:val="0"/>
      <w:marTop w:val="0"/>
      <w:marBottom w:val="0"/>
      <w:divBdr>
        <w:top w:val="none" w:sz="0" w:space="0" w:color="auto"/>
        <w:left w:val="none" w:sz="0" w:space="0" w:color="auto"/>
        <w:bottom w:val="none" w:sz="0" w:space="0" w:color="auto"/>
        <w:right w:val="none" w:sz="0" w:space="0" w:color="auto"/>
      </w:divBdr>
    </w:div>
    <w:div w:id="1714965503">
      <w:bodyDiv w:val="1"/>
      <w:marLeft w:val="0"/>
      <w:marRight w:val="0"/>
      <w:marTop w:val="0"/>
      <w:marBottom w:val="0"/>
      <w:divBdr>
        <w:top w:val="none" w:sz="0" w:space="0" w:color="auto"/>
        <w:left w:val="none" w:sz="0" w:space="0" w:color="auto"/>
        <w:bottom w:val="none" w:sz="0" w:space="0" w:color="auto"/>
        <w:right w:val="none" w:sz="0" w:space="0" w:color="auto"/>
      </w:divBdr>
    </w:div>
    <w:div w:id="1731878328">
      <w:bodyDiv w:val="1"/>
      <w:marLeft w:val="0"/>
      <w:marRight w:val="0"/>
      <w:marTop w:val="0"/>
      <w:marBottom w:val="0"/>
      <w:divBdr>
        <w:top w:val="none" w:sz="0" w:space="0" w:color="auto"/>
        <w:left w:val="none" w:sz="0" w:space="0" w:color="auto"/>
        <w:bottom w:val="none" w:sz="0" w:space="0" w:color="auto"/>
        <w:right w:val="none" w:sz="0" w:space="0" w:color="auto"/>
      </w:divBdr>
    </w:div>
    <w:div w:id="1736388272">
      <w:bodyDiv w:val="1"/>
      <w:marLeft w:val="0"/>
      <w:marRight w:val="0"/>
      <w:marTop w:val="0"/>
      <w:marBottom w:val="0"/>
      <w:divBdr>
        <w:top w:val="none" w:sz="0" w:space="0" w:color="auto"/>
        <w:left w:val="none" w:sz="0" w:space="0" w:color="auto"/>
        <w:bottom w:val="none" w:sz="0" w:space="0" w:color="auto"/>
        <w:right w:val="none" w:sz="0" w:space="0" w:color="auto"/>
      </w:divBdr>
    </w:div>
    <w:div w:id="1738819072">
      <w:bodyDiv w:val="1"/>
      <w:marLeft w:val="0"/>
      <w:marRight w:val="0"/>
      <w:marTop w:val="0"/>
      <w:marBottom w:val="0"/>
      <w:divBdr>
        <w:top w:val="none" w:sz="0" w:space="0" w:color="auto"/>
        <w:left w:val="none" w:sz="0" w:space="0" w:color="auto"/>
        <w:bottom w:val="none" w:sz="0" w:space="0" w:color="auto"/>
        <w:right w:val="none" w:sz="0" w:space="0" w:color="auto"/>
      </w:divBdr>
    </w:div>
    <w:div w:id="1746688200">
      <w:bodyDiv w:val="1"/>
      <w:marLeft w:val="0"/>
      <w:marRight w:val="0"/>
      <w:marTop w:val="0"/>
      <w:marBottom w:val="0"/>
      <w:divBdr>
        <w:top w:val="none" w:sz="0" w:space="0" w:color="auto"/>
        <w:left w:val="none" w:sz="0" w:space="0" w:color="auto"/>
        <w:bottom w:val="none" w:sz="0" w:space="0" w:color="auto"/>
        <w:right w:val="none" w:sz="0" w:space="0" w:color="auto"/>
      </w:divBdr>
    </w:div>
    <w:div w:id="1747266327">
      <w:bodyDiv w:val="1"/>
      <w:marLeft w:val="0"/>
      <w:marRight w:val="0"/>
      <w:marTop w:val="0"/>
      <w:marBottom w:val="0"/>
      <w:divBdr>
        <w:top w:val="none" w:sz="0" w:space="0" w:color="auto"/>
        <w:left w:val="none" w:sz="0" w:space="0" w:color="auto"/>
        <w:bottom w:val="none" w:sz="0" w:space="0" w:color="auto"/>
        <w:right w:val="none" w:sz="0" w:space="0" w:color="auto"/>
      </w:divBdr>
    </w:div>
    <w:div w:id="1747678580">
      <w:bodyDiv w:val="1"/>
      <w:marLeft w:val="0"/>
      <w:marRight w:val="0"/>
      <w:marTop w:val="0"/>
      <w:marBottom w:val="0"/>
      <w:divBdr>
        <w:top w:val="none" w:sz="0" w:space="0" w:color="auto"/>
        <w:left w:val="none" w:sz="0" w:space="0" w:color="auto"/>
        <w:bottom w:val="none" w:sz="0" w:space="0" w:color="auto"/>
        <w:right w:val="none" w:sz="0" w:space="0" w:color="auto"/>
      </w:divBdr>
    </w:div>
    <w:div w:id="1759403356">
      <w:bodyDiv w:val="1"/>
      <w:marLeft w:val="0"/>
      <w:marRight w:val="0"/>
      <w:marTop w:val="0"/>
      <w:marBottom w:val="0"/>
      <w:divBdr>
        <w:top w:val="none" w:sz="0" w:space="0" w:color="auto"/>
        <w:left w:val="none" w:sz="0" w:space="0" w:color="auto"/>
        <w:bottom w:val="none" w:sz="0" w:space="0" w:color="auto"/>
        <w:right w:val="none" w:sz="0" w:space="0" w:color="auto"/>
      </w:divBdr>
    </w:div>
    <w:div w:id="1764758665">
      <w:bodyDiv w:val="1"/>
      <w:marLeft w:val="0"/>
      <w:marRight w:val="0"/>
      <w:marTop w:val="0"/>
      <w:marBottom w:val="0"/>
      <w:divBdr>
        <w:top w:val="none" w:sz="0" w:space="0" w:color="auto"/>
        <w:left w:val="none" w:sz="0" w:space="0" w:color="auto"/>
        <w:bottom w:val="none" w:sz="0" w:space="0" w:color="auto"/>
        <w:right w:val="none" w:sz="0" w:space="0" w:color="auto"/>
      </w:divBdr>
    </w:div>
    <w:div w:id="1777140325">
      <w:bodyDiv w:val="1"/>
      <w:marLeft w:val="0"/>
      <w:marRight w:val="0"/>
      <w:marTop w:val="0"/>
      <w:marBottom w:val="0"/>
      <w:divBdr>
        <w:top w:val="none" w:sz="0" w:space="0" w:color="auto"/>
        <w:left w:val="none" w:sz="0" w:space="0" w:color="auto"/>
        <w:bottom w:val="none" w:sz="0" w:space="0" w:color="auto"/>
        <w:right w:val="none" w:sz="0" w:space="0" w:color="auto"/>
      </w:divBdr>
    </w:div>
    <w:div w:id="1790120123">
      <w:bodyDiv w:val="1"/>
      <w:marLeft w:val="0"/>
      <w:marRight w:val="0"/>
      <w:marTop w:val="0"/>
      <w:marBottom w:val="0"/>
      <w:divBdr>
        <w:top w:val="none" w:sz="0" w:space="0" w:color="auto"/>
        <w:left w:val="none" w:sz="0" w:space="0" w:color="auto"/>
        <w:bottom w:val="none" w:sz="0" w:space="0" w:color="auto"/>
        <w:right w:val="none" w:sz="0" w:space="0" w:color="auto"/>
      </w:divBdr>
    </w:div>
    <w:div w:id="1800031758">
      <w:bodyDiv w:val="1"/>
      <w:marLeft w:val="0"/>
      <w:marRight w:val="0"/>
      <w:marTop w:val="0"/>
      <w:marBottom w:val="0"/>
      <w:divBdr>
        <w:top w:val="none" w:sz="0" w:space="0" w:color="auto"/>
        <w:left w:val="none" w:sz="0" w:space="0" w:color="auto"/>
        <w:bottom w:val="none" w:sz="0" w:space="0" w:color="auto"/>
        <w:right w:val="none" w:sz="0" w:space="0" w:color="auto"/>
      </w:divBdr>
    </w:div>
    <w:div w:id="1810439358">
      <w:bodyDiv w:val="1"/>
      <w:marLeft w:val="0"/>
      <w:marRight w:val="0"/>
      <w:marTop w:val="0"/>
      <w:marBottom w:val="0"/>
      <w:divBdr>
        <w:top w:val="none" w:sz="0" w:space="0" w:color="auto"/>
        <w:left w:val="none" w:sz="0" w:space="0" w:color="auto"/>
        <w:bottom w:val="none" w:sz="0" w:space="0" w:color="auto"/>
        <w:right w:val="none" w:sz="0" w:space="0" w:color="auto"/>
      </w:divBdr>
    </w:div>
    <w:div w:id="1811557194">
      <w:bodyDiv w:val="1"/>
      <w:marLeft w:val="0"/>
      <w:marRight w:val="0"/>
      <w:marTop w:val="0"/>
      <w:marBottom w:val="0"/>
      <w:divBdr>
        <w:top w:val="none" w:sz="0" w:space="0" w:color="auto"/>
        <w:left w:val="none" w:sz="0" w:space="0" w:color="auto"/>
        <w:bottom w:val="none" w:sz="0" w:space="0" w:color="auto"/>
        <w:right w:val="none" w:sz="0" w:space="0" w:color="auto"/>
      </w:divBdr>
    </w:div>
    <w:div w:id="1826123991">
      <w:bodyDiv w:val="1"/>
      <w:marLeft w:val="0"/>
      <w:marRight w:val="0"/>
      <w:marTop w:val="0"/>
      <w:marBottom w:val="0"/>
      <w:divBdr>
        <w:top w:val="none" w:sz="0" w:space="0" w:color="auto"/>
        <w:left w:val="none" w:sz="0" w:space="0" w:color="auto"/>
        <w:bottom w:val="none" w:sz="0" w:space="0" w:color="auto"/>
        <w:right w:val="none" w:sz="0" w:space="0" w:color="auto"/>
      </w:divBdr>
    </w:div>
    <w:div w:id="1827161496">
      <w:bodyDiv w:val="1"/>
      <w:marLeft w:val="0"/>
      <w:marRight w:val="0"/>
      <w:marTop w:val="0"/>
      <w:marBottom w:val="0"/>
      <w:divBdr>
        <w:top w:val="none" w:sz="0" w:space="0" w:color="auto"/>
        <w:left w:val="none" w:sz="0" w:space="0" w:color="auto"/>
        <w:bottom w:val="none" w:sz="0" w:space="0" w:color="auto"/>
        <w:right w:val="none" w:sz="0" w:space="0" w:color="auto"/>
      </w:divBdr>
    </w:div>
    <w:div w:id="1833182342">
      <w:bodyDiv w:val="1"/>
      <w:marLeft w:val="0"/>
      <w:marRight w:val="0"/>
      <w:marTop w:val="0"/>
      <w:marBottom w:val="0"/>
      <w:divBdr>
        <w:top w:val="none" w:sz="0" w:space="0" w:color="auto"/>
        <w:left w:val="none" w:sz="0" w:space="0" w:color="auto"/>
        <w:bottom w:val="none" w:sz="0" w:space="0" w:color="auto"/>
        <w:right w:val="none" w:sz="0" w:space="0" w:color="auto"/>
      </w:divBdr>
    </w:div>
    <w:div w:id="1854369087">
      <w:bodyDiv w:val="1"/>
      <w:marLeft w:val="0"/>
      <w:marRight w:val="0"/>
      <w:marTop w:val="0"/>
      <w:marBottom w:val="0"/>
      <w:divBdr>
        <w:top w:val="none" w:sz="0" w:space="0" w:color="auto"/>
        <w:left w:val="none" w:sz="0" w:space="0" w:color="auto"/>
        <w:bottom w:val="none" w:sz="0" w:space="0" w:color="auto"/>
        <w:right w:val="none" w:sz="0" w:space="0" w:color="auto"/>
      </w:divBdr>
    </w:div>
    <w:div w:id="1854565907">
      <w:bodyDiv w:val="1"/>
      <w:marLeft w:val="0"/>
      <w:marRight w:val="0"/>
      <w:marTop w:val="0"/>
      <w:marBottom w:val="0"/>
      <w:divBdr>
        <w:top w:val="none" w:sz="0" w:space="0" w:color="auto"/>
        <w:left w:val="none" w:sz="0" w:space="0" w:color="auto"/>
        <w:bottom w:val="none" w:sz="0" w:space="0" w:color="auto"/>
        <w:right w:val="none" w:sz="0" w:space="0" w:color="auto"/>
      </w:divBdr>
    </w:div>
    <w:div w:id="1855655720">
      <w:bodyDiv w:val="1"/>
      <w:marLeft w:val="0"/>
      <w:marRight w:val="0"/>
      <w:marTop w:val="0"/>
      <w:marBottom w:val="0"/>
      <w:divBdr>
        <w:top w:val="none" w:sz="0" w:space="0" w:color="auto"/>
        <w:left w:val="none" w:sz="0" w:space="0" w:color="auto"/>
        <w:bottom w:val="none" w:sz="0" w:space="0" w:color="auto"/>
        <w:right w:val="none" w:sz="0" w:space="0" w:color="auto"/>
      </w:divBdr>
    </w:div>
    <w:div w:id="1870413290">
      <w:bodyDiv w:val="1"/>
      <w:marLeft w:val="0"/>
      <w:marRight w:val="0"/>
      <w:marTop w:val="0"/>
      <w:marBottom w:val="0"/>
      <w:divBdr>
        <w:top w:val="none" w:sz="0" w:space="0" w:color="auto"/>
        <w:left w:val="none" w:sz="0" w:space="0" w:color="auto"/>
        <w:bottom w:val="none" w:sz="0" w:space="0" w:color="auto"/>
        <w:right w:val="none" w:sz="0" w:space="0" w:color="auto"/>
      </w:divBdr>
    </w:div>
    <w:div w:id="1870751556">
      <w:bodyDiv w:val="1"/>
      <w:marLeft w:val="0"/>
      <w:marRight w:val="0"/>
      <w:marTop w:val="0"/>
      <w:marBottom w:val="0"/>
      <w:divBdr>
        <w:top w:val="none" w:sz="0" w:space="0" w:color="auto"/>
        <w:left w:val="none" w:sz="0" w:space="0" w:color="auto"/>
        <w:bottom w:val="none" w:sz="0" w:space="0" w:color="auto"/>
        <w:right w:val="none" w:sz="0" w:space="0" w:color="auto"/>
      </w:divBdr>
    </w:div>
    <w:div w:id="1895117865">
      <w:bodyDiv w:val="1"/>
      <w:marLeft w:val="0"/>
      <w:marRight w:val="0"/>
      <w:marTop w:val="0"/>
      <w:marBottom w:val="0"/>
      <w:divBdr>
        <w:top w:val="none" w:sz="0" w:space="0" w:color="auto"/>
        <w:left w:val="none" w:sz="0" w:space="0" w:color="auto"/>
        <w:bottom w:val="none" w:sz="0" w:space="0" w:color="auto"/>
        <w:right w:val="none" w:sz="0" w:space="0" w:color="auto"/>
      </w:divBdr>
    </w:div>
    <w:div w:id="1901207885">
      <w:bodyDiv w:val="1"/>
      <w:marLeft w:val="0"/>
      <w:marRight w:val="0"/>
      <w:marTop w:val="0"/>
      <w:marBottom w:val="0"/>
      <w:divBdr>
        <w:top w:val="none" w:sz="0" w:space="0" w:color="auto"/>
        <w:left w:val="none" w:sz="0" w:space="0" w:color="auto"/>
        <w:bottom w:val="none" w:sz="0" w:space="0" w:color="auto"/>
        <w:right w:val="none" w:sz="0" w:space="0" w:color="auto"/>
      </w:divBdr>
    </w:div>
    <w:div w:id="1910072641">
      <w:bodyDiv w:val="1"/>
      <w:marLeft w:val="0"/>
      <w:marRight w:val="0"/>
      <w:marTop w:val="0"/>
      <w:marBottom w:val="0"/>
      <w:divBdr>
        <w:top w:val="none" w:sz="0" w:space="0" w:color="auto"/>
        <w:left w:val="none" w:sz="0" w:space="0" w:color="auto"/>
        <w:bottom w:val="none" w:sz="0" w:space="0" w:color="auto"/>
        <w:right w:val="none" w:sz="0" w:space="0" w:color="auto"/>
      </w:divBdr>
    </w:div>
    <w:div w:id="1911235881">
      <w:bodyDiv w:val="1"/>
      <w:marLeft w:val="0"/>
      <w:marRight w:val="0"/>
      <w:marTop w:val="0"/>
      <w:marBottom w:val="0"/>
      <w:divBdr>
        <w:top w:val="none" w:sz="0" w:space="0" w:color="auto"/>
        <w:left w:val="none" w:sz="0" w:space="0" w:color="auto"/>
        <w:bottom w:val="none" w:sz="0" w:space="0" w:color="auto"/>
        <w:right w:val="none" w:sz="0" w:space="0" w:color="auto"/>
      </w:divBdr>
    </w:div>
    <w:div w:id="1913931983">
      <w:bodyDiv w:val="1"/>
      <w:marLeft w:val="0"/>
      <w:marRight w:val="0"/>
      <w:marTop w:val="0"/>
      <w:marBottom w:val="0"/>
      <w:divBdr>
        <w:top w:val="none" w:sz="0" w:space="0" w:color="auto"/>
        <w:left w:val="none" w:sz="0" w:space="0" w:color="auto"/>
        <w:bottom w:val="none" w:sz="0" w:space="0" w:color="auto"/>
        <w:right w:val="none" w:sz="0" w:space="0" w:color="auto"/>
      </w:divBdr>
    </w:div>
    <w:div w:id="1921939047">
      <w:bodyDiv w:val="1"/>
      <w:marLeft w:val="0"/>
      <w:marRight w:val="0"/>
      <w:marTop w:val="0"/>
      <w:marBottom w:val="0"/>
      <w:divBdr>
        <w:top w:val="none" w:sz="0" w:space="0" w:color="auto"/>
        <w:left w:val="none" w:sz="0" w:space="0" w:color="auto"/>
        <w:bottom w:val="none" w:sz="0" w:space="0" w:color="auto"/>
        <w:right w:val="none" w:sz="0" w:space="0" w:color="auto"/>
      </w:divBdr>
    </w:div>
    <w:div w:id="1923179875">
      <w:bodyDiv w:val="1"/>
      <w:marLeft w:val="0"/>
      <w:marRight w:val="0"/>
      <w:marTop w:val="0"/>
      <w:marBottom w:val="0"/>
      <w:divBdr>
        <w:top w:val="none" w:sz="0" w:space="0" w:color="auto"/>
        <w:left w:val="none" w:sz="0" w:space="0" w:color="auto"/>
        <w:bottom w:val="none" w:sz="0" w:space="0" w:color="auto"/>
        <w:right w:val="none" w:sz="0" w:space="0" w:color="auto"/>
      </w:divBdr>
    </w:div>
    <w:div w:id="1926258292">
      <w:bodyDiv w:val="1"/>
      <w:marLeft w:val="0"/>
      <w:marRight w:val="0"/>
      <w:marTop w:val="0"/>
      <w:marBottom w:val="0"/>
      <w:divBdr>
        <w:top w:val="none" w:sz="0" w:space="0" w:color="auto"/>
        <w:left w:val="none" w:sz="0" w:space="0" w:color="auto"/>
        <w:bottom w:val="none" w:sz="0" w:space="0" w:color="auto"/>
        <w:right w:val="none" w:sz="0" w:space="0" w:color="auto"/>
      </w:divBdr>
    </w:div>
    <w:div w:id="1942715107">
      <w:bodyDiv w:val="1"/>
      <w:marLeft w:val="0"/>
      <w:marRight w:val="0"/>
      <w:marTop w:val="0"/>
      <w:marBottom w:val="0"/>
      <w:divBdr>
        <w:top w:val="none" w:sz="0" w:space="0" w:color="auto"/>
        <w:left w:val="none" w:sz="0" w:space="0" w:color="auto"/>
        <w:bottom w:val="none" w:sz="0" w:space="0" w:color="auto"/>
        <w:right w:val="none" w:sz="0" w:space="0" w:color="auto"/>
      </w:divBdr>
    </w:div>
    <w:div w:id="1947226557">
      <w:bodyDiv w:val="1"/>
      <w:marLeft w:val="0"/>
      <w:marRight w:val="0"/>
      <w:marTop w:val="0"/>
      <w:marBottom w:val="0"/>
      <w:divBdr>
        <w:top w:val="none" w:sz="0" w:space="0" w:color="auto"/>
        <w:left w:val="none" w:sz="0" w:space="0" w:color="auto"/>
        <w:bottom w:val="none" w:sz="0" w:space="0" w:color="auto"/>
        <w:right w:val="none" w:sz="0" w:space="0" w:color="auto"/>
      </w:divBdr>
    </w:div>
    <w:div w:id="1959749811">
      <w:bodyDiv w:val="1"/>
      <w:marLeft w:val="0"/>
      <w:marRight w:val="0"/>
      <w:marTop w:val="0"/>
      <w:marBottom w:val="0"/>
      <w:divBdr>
        <w:top w:val="none" w:sz="0" w:space="0" w:color="auto"/>
        <w:left w:val="none" w:sz="0" w:space="0" w:color="auto"/>
        <w:bottom w:val="none" w:sz="0" w:space="0" w:color="auto"/>
        <w:right w:val="none" w:sz="0" w:space="0" w:color="auto"/>
      </w:divBdr>
    </w:div>
    <w:div w:id="1971327689">
      <w:bodyDiv w:val="1"/>
      <w:marLeft w:val="0"/>
      <w:marRight w:val="0"/>
      <w:marTop w:val="0"/>
      <w:marBottom w:val="0"/>
      <w:divBdr>
        <w:top w:val="none" w:sz="0" w:space="0" w:color="auto"/>
        <w:left w:val="none" w:sz="0" w:space="0" w:color="auto"/>
        <w:bottom w:val="none" w:sz="0" w:space="0" w:color="auto"/>
        <w:right w:val="none" w:sz="0" w:space="0" w:color="auto"/>
      </w:divBdr>
    </w:div>
    <w:div w:id="1980383097">
      <w:bodyDiv w:val="1"/>
      <w:marLeft w:val="0"/>
      <w:marRight w:val="0"/>
      <w:marTop w:val="0"/>
      <w:marBottom w:val="0"/>
      <w:divBdr>
        <w:top w:val="none" w:sz="0" w:space="0" w:color="auto"/>
        <w:left w:val="none" w:sz="0" w:space="0" w:color="auto"/>
        <w:bottom w:val="none" w:sz="0" w:space="0" w:color="auto"/>
        <w:right w:val="none" w:sz="0" w:space="0" w:color="auto"/>
      </w:divBdr>
    </w:div>
    <w:div w:id="1988972651">
      <w:bodyDiv w:val="1"/>
      <w:marLeft w:val="0"/>
      <w:marRight w:val="0"/>
      <w:marTop w:val="0"/>
      <w:marBottom w:val="0"/>
      <w:divBdr>
        <w:top w:val="none" w:sz="0" w:space="0" w:color="auto"/>
        <w:left w:val="none" w:sz="0" w:space="0" w:color="auto"/>
        <w:bottom w:val="none" w:sz="0" w:space="0" w:color="auto"/>
        <w:right w:val="none" w:sz="0" w:space="0" w:color="auto"/>
      </w:divBdr>
    </w:div>
    <w:div w:id="1992979756">
      <w:bodyDiv w:val="1"/>
      <w:marLeft w:val="0"/>
      <w:marRight w:val="0"/>
      <w:marTop w:val="0"/>
      <w:marBottom w:val="0"/>
      <w:divBdr>
        <w:top w:val="none" w:sz="0" w:space="0" w:color="auto"/>
        <w:left w:val="none" w:sz="0" w:space="0" w:color="auto"/>
        <w:bottom w:val="none" w:sz="0" w:space="0" w:color="auto"/>
        <w:right w:val="none" w:sz="0" w:space="0" w:color="auto"/>
      </w:divBdr>
    </w:div>
    <w:div w:id="2010864363">
      <w:bodyDiv w:val="1"/>
      <w:marLeft w:val="0"/>
      <w:marRight w:val="0"/>
      <w:marTop w:val="0"/>
      <w:marBottom w:val="0"/>
      <w:divBdr>
        <w:top w:val="none" w:sz="0" w:space="0" w:color="auto"/>
        <w:left w:val="none" w:sz="0" w:space="0" w:color="auto"/>
        <w:bottom w:val="none" w:sz="0" w:space="0" w:color="auto"/>
        <w:right w:val="none" w:sz="0" w:space="0" w:color="auto"/>
      </w:divBdr>
    </w:div>
    <w:div w:id="2012026779">
      <w:bodyDiv w:val="1"/>
      <w:marLeft w:val="0"/>
      <w:marRight w:val="0"/>
      <w:marTop w:val="0"/>
      <w:marBottom w:val="0"/>
      <w:divBdr>
        <w:top w:val="none" w:sz="0" w:space="0" w:color="auto"/>
        <w:left w:val="none" w:sz="0" w:space="0" w:color="auto"/>
        <w:bottom w:val="none" w:sz="0" w:space="0" w:color="auto"/>
        <w:right w:val="none" w:sz="0" w:space="0" w:color="auto"/>
      </w:divBdr>
    </w:div>
    <w:div w:id="2016302437">
      <w:bodyDiv w:val="1"/>
      <w:marLeft w:val="0"/>
      <w:marRight w:val="0"/>
      <w:marTop w:val="0"/>
      <w:marBottom w:val="0"/>
      <w:divBdr>
        <w:top w:val="none" w:sz="0" w:space="0" w:color="auto"/>
        <w:left w:val="none" w:sz="0" w:space="0" w:color="auto"/>
        <w:bottom w:val="none" w:sz="0" w:space="0" w:color="auto"/>
        <w:right w:val="none" w:sz="0" w:space="0" w:color="auto"/>
      </w:divBdr>
    </w:div>
    <w:div w:id="2025668607">
      <w:bodyDiv w:val="1"/>
      <w:marLeft w:val="0"/>
      <w:marRight w:val="0"/>
      <w:marTop w:val="0"/>
      <w:marBottom w:val="0"/>
      <w:divBdr>
        <w:top w:val="none" w:sz="0" w:space="0" w:color="auto"/>
        <w:left w:val="none" w:sz="0" w:space="0" w:color="auto"/>
        <w:bottom w:val="none" w:sz="0" w:space="0" w:color="auto"/>
        <w:right w:val="none" w:sz="0" w:space="0" w:color="auto"/>
      </w:divBdr>
    </w:div>
    <w:div w:id="2033141683">
      <w:bodyDiv w:val="1"/>
      <w:marLeft w:val="0"/>
      <w:marRight w:val="0"/>
      <w:marTop w:val="0"/>
      <w:marBottom w:val="0"/>
      <w:divBdr>
        <w:top w:val="none" w:sz="0" w:space="0" w:color="auto"/>
        <w:left w:val="none" w:sz="0" w:space="0" w:color="auto"/>
        <w:bottom w:val="none" w:sz="0" w:space="0" w:color="auto"/>
        <w:right w:val="none" w:sz="0" w:space="0" w:color="auto"/>
      </w:divBdr>
    </w:div>
    <w:div w:id="2035181201">
      <w:bodyDiv w:val="1"/>
      <w:marLeft w:val="0"/>
      <w:marRight w:val="0"/>
      <w:marTop w:val="0"/>
      <w:marBottom w:val="0"/>
      <w:divBdr>
        <w:top w:val="none" w:sz="0" w:space="0" w:color="auto"/>
        <w:left w:val="none" w:sz="0" w:space="0" w:color="auto"/>
        <w:bottom w:val="none" w:sz="0" w:space="0" w:color="auto"/>
        <w:right w:val="none" w:sz="0" w:space="0" w:color="auto"/>
      </w:divBdr>
    </w:div>
    <w:div w:id="2042129115">
      <w:bodyDiv w:val="1"/>
      <w:marLeft w:val="0"/>
      <w:marRight w:val="0"/>
      <w:marTop w:val="0"/>
      <w:marBottom w:val="0"/>
      <w:divBdr>
        <w:top w:val="none" w:sz="0" w:space="0" w:color="auto"/>
        <w:left w:val="none" w:sz="0" w:space="0" w:color="auto"/>
        <w:bottom w:val="none" w:sz="0" w:space="0" w:color="auto"/>
        <w:right w:val="none" w:sz="0" w:space="0" w:color="auto"/>
      </w:divBdr>
    </w:div>
    <w:div w:id="2046519289">
      <w:bodyDiv w:val="1"/>
      <w:marLeft w:val="0"/>
      <w:marRight w:val="0"/>
      <w:marTop w:val="0"/>
      <w:marBottom w:val="0"/>
      <w:divBdr>
        <w:top w:val="none" w:sz="0" w:space="0" w:color="auto"/>
        <w:left w:val="none" w:sz="0" w:space="0" w:color="auto"/>
        <w:bottom w:val="none" w:sz="0" w:space="0" w:color="auto"/>
        <w:right w:val="none" w:sz="0" w:space="0" w:color="auto"/>
      </w:divBdr>
    </w:div>
    <w:div w:id="2060007266">
      <w:bodyDiv w:val="1"/>
      <w:marLeft w:val="0"/>
      <w:marRight w:val="0"/>
      <w:marTop w:val="0"/>
      <w:marBottom w:val="0"/>
      <w:divBdr>
        <w:top w:val="none" w:sz="0" w:space="0" w:color="auto"/>
        <w:left w:val="none" w:sz="0" w:space="0" w:color="auto"/>
        <w:bottom w:val="none" w:sz="0" w:space="0" w:color="auto"/>
        <w:right w:val="none" w:sz="0" w:space="0" w:color="auto"/>
      </w:divBdr>
    </w:div>
    <w:div w:id="2063207482">
      <w:bodyDiv w:val="1"/>
      <w:marLeft w:val="0"/>
      <w:marRight w:val="0"/>
      <w:marTop w:val="0"/>
      <w:marBottom w:val="0"/>
      <w:divBdr>
        <w:top w:val="none" w:sz="0" w:space="0" w:color="auto"/>
        <w:left w:val="none" w:sz="0" w:space="0" w:color="auto"/>
        <w:bottom w:val="none" w:sz="0" w:space="0" w:color="auto"/>
        <w:right w:val="none" w:sz="0" w:space="0" w:color="auto"/>
      </w:divBdr>
    </w:div>
    <w:div w:id="2068144307">
      <w:bodyDiv w:val="1"/>
      <w:marLeft w:val="0"/>
      <w:marRight w:val="0"/>
      <w:marTop w:val="0"/>
      <w:marBottom w:val="0"/>
      <w:divBdr>
        <w:top w:val="none" w:sz="0" w:space="0" w:color="auto"/>
        <w:left w:val="none" w:sz="0" w:space="0" w:color="auto"/>
        <w:bottom w:val="none" w:sz="0" w:space="0" w:color="auto"/>
        <w:right w:val="none" w:sz="0" w:space="0" w:color="auto"/>
      </w:divBdr>
    </w:div>
    <w:div w:id="2071730633">
      <w:bodyDiv w:val="1"/>
      <w:marLeft w:val="0"/>
      <w:marRight w:val="0"/>
      <w:marTop w:val="0"/>
      <w:marBottom w:val="0"/>
      <w:divBdr>
        <w:top w:val="none" w:sz="0" w:space="0" w:color="auto"/>
        <w:left w:val="none" w:sz="0" w:space="0" w:color="auto"/>
        <w:bottom w:val="none" w:sz="0" w:space="0" w:color="auto"/>
        <w:right w:val="none" w:sz="0" w:space="0" w:color="auto"/>
      </w:divBdr>
    </w:div>
    <w:div w:id="2074308097">
      <w:bodyDiv w:val="1"/>
      <w:marLeft w:val="0"/>
      <w:marRight w:val="0"/>
      <w:marTop w:val="0"/>
      <w:marBottom w:val="0"/>
      <w:divBdr>
        <w:top w:val="none" w:sz="0" w:space="0" w:color="auto"/>
        <w:left w:val="none" w:sz="0" w:space="0" w:color="auto"/>
        <w:bottom w:val="none" w:sz="0" w:space="0" w:color="auto"/>
        <w:right w:val="none" w:sz="0" w:space="0" w:color="auto"/>
      </w:divBdr>
    </w:div>
    <w:div w:id="2075201882">
      <w:bodyDiv w:val="1"/>
      <w:marLeft w:val="0"/>
      <w:marRight w:val="0"/>
      <w:marTop w:val="0"/>
      <w:marBottom w:val="0"/>
      <w:divBdr>
        <w:top w:val="none" w:sz="0" w:space="0" w:color="auto"/>
        <w:left w:val="none" w:sz="0" w:space="0" w:color="auto"/>
        <w:bottom w:val="none" w:sz="0" w:space="0" w:color="auto"/>
        <w:right w:val="none" w:sz="0" w:space="0" w:color="auto"/>
      </w:divBdr>
    </w:div>
    <w:div w:id="2083208751">
      <w:bodyDiv w:val="1"/>
      <w:marLeft w:val="0"/>
      <w:marRight w:val="0"/>
      <w:marTop w:val="0"/>
      <w:marBottom w:val="0"/>
      <w:divBdr>
        <w:top w:val="none" w:sz="0" w:space="0" w:color="auto"/>
        <w:left w:val="none" w:sz="0" w:space="0" w:color="auto"/>
        <w:bottom w:val="none" w:sz="0" w:space="0" w:color="auto"/>
        <w:right w:val="none" w:sz="0" w:space="0" w:color="auto"/>
      </w:divBdr>
    </w:div>
    <w:div w:id="2119133083">
      <w:bodyDiv w:val="1"/>
      <w:marLeft w:val="0"/>
      <w:marRight w:val="0"/>
      <w:marTop w:val="0"/>
      <w:marBottom w:val="0"/>
      <w:divBdr>
        <w:top w:val="none" w:sz="0" w:space="0" w:color="auto"/>
        <w:left w:val="none" w:sz="0" w:space="0" w:color="auto"/>
        <w:bottom w:val="none" w:sz="0" w:space="0" w:color="auto"/>
        <w:right w:val="none" w:sz="0" w:space="0" w:color="auto"/>
      </w:divBdr>
    </w:div>
    <w:div w:id="2125033192">
      <w:bodyDiv w:val="1"/>
      <w:marLeft w:val="0"/>
      <w:marRight w:val="0"/>
      <w:marTop w:val="0"/>
      <w:marBottom w:val="0"/>
      <w:divBdr>
        <w:top w:val="none" w:sz="0" w:space="0" w:color="auto"/>
        <w:left w:val="none" w:sz="0" w:space="0" w:color="auto"/>
        <w:bottom w:val="none" w:sz="0" w:space="0" w:color="auto"/>
        <w:right w:val="none" w:sz="0" w:space="0" w:color="auto"/>
      </w:divBdr>
    </w:div>
    <w:div w:id="2131313987">
      <w:bodyDiv w:val="1"/>
      <w:marLeft w:val="0"/>
      <w:marRight w:val="0"/>
      <w:marTop w:val="0"/>
      <w:marBottom w:val="0"/>
      <w:divBdr>
        <w:top w:val="none" w:sz="0" w:space="0" w:color="auto"/>
        <w:left w:val="none" w:sz="0" w:space="0" w:color="auto"/>
        <w:bottom w:val="none" w:sz="0" w:space="0" w:color="auto"/>
        <w:right w:val="none" w:sz="0" w:space="0" w:color="auto"/>
      </w:divBdr>
    </w:div>
    <w:div w:id="2132818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Rus17</b:Tag>
    <b:SourceType>BookSection</b:SourceType>
    <b:Guid>{E25E00D1-A0A2-4E8E-9985-A4479E5A36BC}</b:Guid>
    <b:Title>The Handbook of Logistics and Distribution Management: Understanding the Supply Chain</b:Title>
    <b:Year>2017</b:Year>
    <b:BookTitle>Procurement, inventory and demand forecasting</b:BookTitle>
    <b:Pages>219</b:Pages>
    <b:City>London</b:City>
    <b:Publisher>Kogan Page</b:Publisher>
    <b:Author>
      <b:Author>
        <b:NameList>
          <b:Person>
            <b:Last>Rushton</b:Last>
            <b:First>Alan </b:First>
          </b:Person>
          <b:Person>
            <b:Last>Croucher</b:Last>
            <b:First>Phil</b:First>
          </b:Person>
        </b:NameList>
      </b:Author>
      <b:Editor>
        <b:NameList>
          <b:Person>
            <b:Last>6</b:Last>
          </b:Person>
        </b:NameList>
      </b:Editor>
    </b:Author>
    <b:RefOrder>4</b:RefOrder>
  </b:Source>
  <b:Source>
    <b:Tag>Cha14</b:Tag>
    <b:SourceType>DocumentFromInternetSite</b:SourceType>
    <b:Guid>{701FFD42-CC0E-4FC3-A8DB-D8C38F8D120C}</b:Guid>
    <b:Author>
      <b:Author>
        <b:Corporate>Chartered Institute of Procurement &amp; Supply</b:Corporate>
      </b:Author>
    </b:Author>
    <b:Title>Procurement and Supply Cycle</b:Title>
    <b:InternetSiteTitle>www.cips.org</b:InternetSiteTitle>
    <b:Year>2014</b:Year>
    <b:Month>Jan</b:Month>
    <b:Day>01</b:Day>
    <b:URL>https://www.cips.org/en-GB/knowledge/procurement-cycle/</b:URL>
    <b:YearAccessed>2019</b:YearAccessed>
    <b:MonthAccessed>Mar</b:MonthAccessed>
    <b:DayAccessed>11</b:DayAccessed>
    <b:RefOrder>3</b:RefOrder>
  </b:Source>
  <b:Source>
    <b:Tag>Nat19</b:Tag>
    <b:SourceType>DocumentFromInternetSite</b:SourceType>
    <b:Guid>{B4E8A140-CFDC-4A65-A0CE-EBA2E8E62C4D}</b:Guid>
    <b:Title>www.nationalcollege.org.uk</b:Title>
    <b:Year>2019</b:Year>
    <b:YearAccessed>2019</b:YearAccessed>
    <b:MonthAccessed>Mar</b:MonthAccessed>
    <b:DayAccessed>11</b:DayAccessed>
    <b:URL>https://www.nationalcollege.org.uk/transfer/open/dsbm-phase-4-module-3-improving-efficiency-and-strategic-management/exploring-value-for-money/dsbm-p4m3-s3t1.html</b:URL>
    <b:Author>
      <b:Author>
        <b:Corporate>National College for Teaching and Leadership</b:Corporate>
      </b:Author>
    </b:Author>
    <b:InternetSiteTitle>Exploring value for money</b:InternetSiteTitle>
    <b:Month>Jan</b:Month>
    <b:Day>01</b:Day>
    <b:RefOrder>5</b:RefOrder>
  </b:Source>
  <b:Source>
    <b:Tag>UkP01</b:Tag>
    <b:SourceType>DocumentFromInternetSite</b:SourceType>
    <b:Guid>{B03FF8BA-D2F2-41C4-A5CE-974F91BE99EC}</b:Guid>
    <b:Title>Smart Procurement/smart acquistion: Parliamant UK</b:Title>
    <b:Year>2001</b:Year>
    <b:Author>
      <b:Author>
        <b:Corporate>Uk Parliament</b:Corporate>
      </b:Author>
    </b:Author>
    <b:Month>May</b:Month>
    <b:Day>9</b:Day>
    <b:YearAccessed>2019</b:YearAccessed>
    <b:MonthAccessed>03</b:MonthAccessed>
    <b:DayAccessed>15</b:DayAccessed>
    <b:URL>https://publications.parliament.uk/pa/cm200001/cmselect/cmdfence/144/14408.htm</b:URL>
    <b:RefOrder>6</b:RefOrder>
  </b:Source>
  <b:Source>
    <b:Tag>Nol19</b:Tag>
    <b:SourceType>DocumentFromInternetSite</b:SourceType>
    <b:Guid>{44F0D775-06B8-49E4-B214-8ADFC02C3731}</b:Guid>
    <b:Title>The History of Procurement: past, present and future.</b:Title>
    <b:Year>2019</b:Year>
    <b:YearAccessed>2019</b:YearAccessed>
    <b:MonthAccessed>03</b:MonthAccessed>
    <b:DayAccessed>05</b:DayAccessed>
    <b:PeriodicalTitle>SourceSuite Articles</b:PeriodicalTitle>
    <b:Author>
      <b:Author>
        <b:NameList>
          <b:Person>
            <b:Last>Nolan</b:Last>
            <b:First>Mike</b:First>
          </b:Person>
        </b:NameList>
      </b:Author>
    </b:Author>
    <b:InternetSiteTitle>SourceSuite</b:InternetSiteTitle>
    <b:URL>http://www.sourcesuite.com/procurement-learning/purchasing-articles/history-of-procurement-past-present-future.jsp</b:URL>
    <b:RefOrder>1</b:RefOrder>
  </b:Source>
  <b:Source>
    <b:Tag>CIP12</b:Tag>
    <b:SourceType>Report</b:SourceType>
    <b:Guid>{5EB5E12B-31A3-4FF5-9081-1CC58A2D270C}</b:Guid>
    <b:Author>
      <b:Author>
        <b:Corporate>CIPS and NIGP</b:Corporate>
      </b:Author>
    </b:Author>
    <b:Title>Public Procurement Practice</b:Title>
    <b:Year>2012</b:Year>
    <b:YearAccessed>2019</b:YearAccessed>
    <b:MonthAccessed>Mar</b:MonthAccessed>
    <b:DayAccessed>15</b:DayAccessed>
    <b:URL>http://engage.nigp.org/acton/attachment/24793/f-01cd/1/-/-/-/-/outsourcing.pdf?nc=0&amp;ao_optin=1</b:URL>
    <b:Publisher>The Institute for Public Purchasing</b:Publisher>
    <b:City>Londomn</b:City>
    <b:RefOrder>2</b:RefOrder>
  </b:Source>
  <b:Source>
    <b:Tag>Toy19</b:Tag>
    <b:SourceType>InternetSite</b:SourceType>
    <b:Guid>{EC75946A-6380-4E6D-9780-ED39B2DAC81F}</b:Guid>
    <b:Title>www.toyota-industries.com</b:Title>
    <b:Year>2019</b:Year>
    <b:YearAccessed>2019</b:YearAccessed>
    <b:MonthAccessed>Mar</b:MonthAccessed>
    <b:DayAccessed>15</b:DayAccessed>
    <b:URL>https://www.toyota-industries.com/company/procurement/</b:URL>
    <b:Author>
      <b:Author>
        <b:Corporate>Toyota Industries Corporation</b:Corporate>
      </b:Author>
    </b:Author>
    <b:InternetSiteTitle>Procurement</b:InternetSiteTitle>
    <b:RefOrder>13</b:RefOrder>
  </b:Source>
  <b:Source>
    <b:Tag>Man16</b:Tag>
    <b:SourceType>Book</b:SourceType>
    <b:Guid>{C8682455-7728-4DC2-8575-C7A30AAC558B}</b:Guid>
    <b:Title>Global Logistics and Supply Chain Management</b:Title>
    <b:Year>2016</b:Year>
    <b:Author>
      <b:Author>
        <b:NameList>
          <b:Person>
            <b:Last>Mangan </b:Last>
            <b:First>John</b:First>
          </b:Person>
          <b:Person>
            <b:Last>Lalwani</b:Last>
            <b:First>Chandra L</b:First>
          </b:Person>
        </b:NameList>
      </b:Author>
    </b:Author>
    <b:City>London</b:City>
    <b:Publisher>John Wiley &amp; Sons</b:Publisher>
    <b:Edition>3rd</b:Edition>
    <b:RefOrder>8</b:RefOrder>
  </b:Source>
  <b:Source>
    <b:Tag>Can05</b:Tag>
    <b:SourceType>JournalArticle</b:SourceType>
    <b:Guid>{DAA81169-CC4F-4508-AC8F-B84225E96E19}</b:Guid>
    <b:Title>Purchasing strategies in the Kraljic matrix—A power and dependence perspective</b:Title>
    <b:Year>2005</b:Year>
    <b:JournalName>Journal of Purchasing and Supply Management</b:JournalName>
    <b:Pages>141-155</b:Pages>
    <b:Volume>11</b:Volume>
    <b:Issue>2-3</b:Issue>
    <b:Author>
      <b:Author>
        <b:NameList>
          <b:Person>
            <b:Last>Caniels</b:Last>
            <b:First>Marjolein C.J</b:First>
          </b:Person>
          <b:Person>
            <b:Last>Gelderman</b:Last>
            <b:First>Cees J</b:First>
          </b:Person>
        </b:NameList>
      </b:Author>
    </b:Author>
    <b:RefOrder>7</b:RefOrder>
  </b:Source>
  <b:Source>
    <b:Tag>Eri04</b:Tag>
    <b:SourceType>Report</b:SourceType>
    <b:Guid>{6EA393AD-2998-455B-B6B6-CB641AC4972D}</b:Guid>
    <b:Title>Strategic Sourcing from Low Cost Countries</b:Title>
    <b:Year>2004</b:Year>
    <b:Publisher>School of Economics and Management, Department of Business Administration. Lund Institute of Technology, Department of Industrial Management and Logistics, Division of Production Management. Lund University</b:Publisher>
    <b:City>Lunds</b:City>
    <b:Author>
      <b:Author>
        <b:NameList>
          <b:Person>
            <b:Last>Eriksson</b:Last>
            <b:First>Henrik</b:First>
          </b:Person>
          <b:Person>
            <b:Last>Lerenius </b:Last>
            <b:First>Jockum</b:First>
          </b:Person>
        </b:NameList>
      </b:Author>
    </b:Author>
    <b:RefOrder>14</b:RefOrder>
  </b:Source>
  <b:Source>
    <b:Tag>BMC06</b:Tag>
    <b:SourceType>Report</b:SourceType>
    <b:Guid>{C3594720-9A0D-4828-A9DB-D29F3DE3C547}</b:Guid>
    <b:Title>Low-cost country sourcing can benefi t a company’s bottom line</b:Title>
    <b:Year>006</b:Year>
    <b:Author>
      <b:Author>
        <b:Corporate>BM Corporation </b:Corporate>
      </b:Author>
    </b:Author>
    <b:Publisher>IBM Global Services </b:Publisher>
    <b:City>Somers</b:City>
    <b:RefOrder>12</b:RefOrder>
  </b:Source>
  <b:Source>
    <b:Tag>Kra83</b:Tag>
    <b:SourceType>InternetSite</b:SourceType>
    <b:Guid>{AE2AE1B1-EDDE-4E6D-966F-201886E79E5B}</b:Guid>
    <b:Title>Purchasing Must Become Supply Management</b:Title>
    <b:Year>1983</b:Year>
    <b:YearAccessed>2019</b:YearAccessed>
    <b:MonthAccessed>Mar</b:MonthAccessed>
    <b:DayAccessed>01</b:DayAccessed>
    <b:URL>https://hbr.org/1983/09/purchasing-must-become-supply-management</b:URL>
    <b:Author>
      <b:Author>
        <b:NameList>
          <b:Person>
            <b:Last>Kraljic</b:Last>
            <b:First>Peter</b:First>
          </b:Person>
        </b:NameList>
      </b:Author>
    </b:Author>
    <b:InternetSiteTitle>www.hbr.org</b:InternetSiteTitle>
    <b:ProductionCompany>Harvard Business School Publishing</b:ProductionCompany>
    <b:RefOrder>9</b:RefOrder>
  </b:Source>
  <b:Source>
    <b:Tag>Kit14</b:Tag>
    <b:SourceType>Report</b:SourceType>
    <b:Guid>{B011E997-F32D-4565-B978-17AA5CFE6BAD}</b:Guid>
    <b:Title>The Structure of the Toyota Supply Network: An Empirical Analysis</b:Title>
    <b:Year>2014</b:Year>
    <b:URL>https://www.researchgate.net/publication/291404917_The_Structure_of_the_Toyota_Supply_Network_An_Empirical_Analysis</b:URL>
    <b:Publisher>University of Oxford;</b:Publisher>
    <b:City>Oxford</b:City>
    <b:Author>
      <b:Author>
        <b:NameList>
          <b:Person>
            <b:Last>Kito</b:Last>
            <b:First>Tomomi</b:First>
          </b:Person>
          <b:Person>
            <b:Last>Brintrup </b:Last>
            <b:First>Alexandra</b:First>
          </b:Person>
          <b:Person>
            <b:Last>New</b:Last>
            <b:First>Steve</b:First>
          </b:Person>
        </b:NameList>
      </b:Author>
    </b:Author>
    <b:RefOrder>11</b:RefOrder>
  </b:Source>
  <b:Source>
    <b:Tag>And11</b:Tag>
    <b:SourceType>JournalArticle</b:SourceType>
    <b:Guid>{1E9C229C-80F4-449B-A7B4-DB037D8FD2FB}</b:Guid>
    <b:Title>The Toyota crisis: an economic, operational and strategic analysis of the massive recall</b:Title>
    <b:Year>2011</b:Year>
    <b:Publisher>Emerald Group</b:Publisher>
    <b:JournalName>Emerald</b:JournalName>
    <b:Pages>1064-1077</b:Pages>
    <b:Volume>Vol. 34 No. 10, 2011</b:Volume>
    <b:Author>
      <b:Author>
        <b:NameList>
          <b:Person>
            <b:Last>Andrews</b:Last>
            <b:First>Anthony P</b:First>
          </b:Person>
          <b:Person>
            <b:Last>Simon</b:Last>
            <b:First>John</b:First>
          </b:Person>
          <b:Person>
            <b:Last>Tian </b:Last>
            <b:First>Feng</b:First>
          </b:Person>
          <b:Person>
            <b:Last>Zha</b:Last>
            <b:First>Jun</b:First>
          </b:Person>
        </b:NameList>
      </b:Author>
    </b:Author>
    <b:RefOrder>10</b:RefOrder>
  </b:Source>
</b:Sources>
</file>

<file path=customXml/itemProps1.xml><?xml version="1.0" encoding="utf-8"?>
<ds:datastoreItem xmlns:ds="http://schemas.openxmlformats.org/officeDocument/2006/customXml" ds:itemID="{7FEDE751-3800-4D20-9DA3-749E02E3E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Procurement strategies &amp; Kraljik Matrix</vt:lpstr>
    </vt:vector>
  </TitlesOfParts>
  <Company>University of Wales Trinity Saint David</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strategies &amp; Kraljik Matrix</dc:title>
  <dc:subject>Assignment Title: STRUCTURE Student name: Emanuel Sanches Lopes Student number: P151595.Programme: HND/BSc(Hons) Logistics and Supply Chain Management Level 5 Module Name and Code: Supply Chain Strategies M5X01281 Date: 10/03/2018 ​Lecturer: G A EDWARDS</dc:subject>
  <dc:creator>Emanuel SanchesLopes (P151595)</dc:creator>
  <cp:keywords/>
  <dc:description/>
  <cp:lastModifiedBy>Irina Neaga</cp:lastModifiedBy>
  <cp:revision>2</cp:revision>
  <dcterms:created xsi:type="dcterms:W3CDTF">2022-03-07T10:45:00Z</dcterms:created>
  <dcterms:modified xsi:type="dcterms:W3CDTF">2022-03-07T10:45:00Z</dcterms:modified>
</cp:coreProperties>
</file>