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FC35F6" w14:textId="77777777" w:rsidR="001A221C" w:rsidRDefault="006E4094">
      <w:bookmarkStart w:id="0" w:name="_GoBack"/>
      <w:bookmarkEnd w:id="0"/>
      <w:r>
        <w:t>Assignment</w:t>
      </w:r>
    </w:p>
    <w:p w14:paraId="5BAF0FBB" w14:textId="39B671EF" w:rsidR="006E4094" w:rsidRDefault="006E4094"/>
    <w:p w14:paraId="273DB2B8" w14:textId="59C43A4C" w:rsidR="006E4094" w:rsidRDefault="006E4094">
      <w:r>
        <w:t>Define the concept of Advocacy and describe how this relates to power, oppression and agency in the context of your choice.</w:t>
      </w:r>
    </w:p>
    <w:p w14:paraId="57FD5AD6" w14:textId="2D92ACCB" w:rsidR="006E4094" w:rsidRDefault="006E4094"/>
    <w:p w14:paraId="6EFBB48C" w14:textId="0C826A7D" w:rsidR="006E4094" w:rsidRDefault="006E4094">
      <w:r>
        <w:t>This assignment will examine the concept of Advocacy and how it relates to power, oppression and agency within a healthcare context</w:t>
      </w:r>
      <w:r w:rsidR="001B5225">
        <w:t xml:space="preserve"> in the United Kingdom.</w:t>
      </w:r>
    </w:p>
    <w:p w14:paraId="769D7664" w14:textId="11D3E0FA" w:rsidR="006E4094" w:rsidRDefault="006E4094"/>
    <w:p w14:paraId="086A9A09" w14:textId="327594AE" w:rsidR="006E4094" w:rsidRPr="0023391E" w:rsidRDefault="006E4094">
      <w:pPr>
        <w:rPr>
          <w:b/>
          <w:u w:val="single"/>
        </w:rPr>
      </w:pPr>
      <w:r w:rsidRPr="0023391E">
        <w:rPr>
          <w:b/>
          <w:u w:val="single"/>
        </w:rPr>
        <w:t>Advocacy- Towards a Definition</w:t>
      </w:r>
    </w:p>
    <w:p w14:paraId="63D59494" w14:textId="13C9C544" w:rsidR="006E4094" w:rsidRDefault="006E4094">
      <w:r>
        <w:t>The Oxford English Dictionary defines Advocacy as-</w:t>
      </w:r>
    </w:p>
    <w:p w14:paraId="3EA17C26" w14:textId="712CAE6D" w:rsidR="006E4094" w:rsidRDefault="006E4094">
      <w:r>
        <w:t>“public support for or recommendation of a particular cause or policy”</w:t>
      </w:r>
    </w:p>
    <w:p w14:paraId="13046CBD" w14:textId="77665EE1" w:rsidR="006E4094" w:rsidRDefault="006E4094">
      <w:r>
        <w:t xml:space="preserve">Whilst the above gives a basic understanding of the word in the sense of support for something or someone, the concept of advocacy within the framework of </w:t>
      </w:r>
      <w:proofErr w:type="gramStart"/>
      <w:r>
        <w:t>contemporary</w:t>
      </w:r>
      <w:r w:rsidR="001B5225">
        <w:t xml:space="preserve"> </w:t>
      </w:r>
      <w:r>
        <w:t xml:space="preserve"> society</w:t>
      </w:r>
      <w:proofErr w:type="gramEnd"/>
      <w:r>
        <w:t xml:space="preserve"> is much wider than the simplistic dictionary definition above.</w:t>
      </w:r>
    </w:p>
    <w:p w14:paraId="2941E9F2" w14:textId="095E0555" w:rsidR="006E4094" w:rsidRDefault="006E4094">
      <w:r>
        <w:t xml:space="preserve">The history of advocacy can be seen to be linked to the development of the rights of the individual in the post war period beginning with the enacting of the Universal Declaration of Human Rights and the later enshrining </w:t>
      </w:r>
      <w:r w:rsidR="001B5225">
        <w:t xml:space="preserve">in </w:t>
      </w:r>
      <w:proofErr w:type="spellStart"/>
      <w:r w:rsidR="001B5225">
        <w:t>Uk</w:t>
      </w:r>
      <w:proofErr w:type="spellEnd"/>
      <w:r w:rsidR="001B5225">
        <w:t xml:space="preserve"> law of the Human Rights Act. With growing recognition of the inalienable rights of individuals there was thus a corollary need for those individuals to gain a voice to promote those rights.</w:t>
      </w:r>
    </w:p>
    <w:p w14:paraId="205D8432" w14:textId="77777777" w:rsidR="00394B53" w:rsidRDefault="001B5225">
      <w:r>
        <w:t xml:space="preserve">The first citizen advocacy project was established in London in 1979 and Wolf </w:t>
      </w:r>
      <w:proofErr w:type="spellStart"/>
      <w:r>
        <w:t>Wolfensburger</w:t>
      </w:r>
      <w:proofErr w:type="spellEnd"/>
      <w:r>
        <w:t xml:space="preserve"> established the first Citizen Advocacy Project in America in 1979.  </w:t>
      </w:r>
      <w:proofErr w:type="gramStart"/>
      <w:r w:rsidR="00156A0A">
        <w:t>The  theoretical</w:t>
      </w:r>
      <w:proofErr w:type="gramEnd"/>
      <w:r w:rsidR="00156A0A">
        <w:t xml:space="preserve"> basis of Wolf </w:t>
      </w:r>
      <w:proofErr w:type="spellStart"/>
      <w:r w:rsidR="00156A0A">
        <w:t>Wolfensburgers</w:t>
      </w:r>
      <w:proofErr w:type="spellEnd"/>
      <w:r w:rsidR="00156A0A">
        <w:t xml:space="preserve"> </w:t>
      </w:r>
      <w:r w:rsidR="00470665">
        <w:t>work is that the devaluation of a person or group by society has profoundly negative effects on their lives (</w:t>
      </w:r>
      <w:proofErr w:type="spellStart"/>
      <w:r w:rsidR="00470665">
        <w:t>Wolfensberger</w:t>
      </w:r>
      <w:proofErr w:type="spellEnd"/>
      <w:r w:rsidR="00470665">
        <w:t xml:space="preserve"> 1998).</w:t>
      </w:r>
      <w:r w:rsidR="0023391E">
        <w:t xml:space="preserve"> He established a citizen advocacy group to counteract this devaluation by connecting a ‘devalued person’ </w:t>
      </w:r>
      <w:proofErr w:type="gramStart"/>
      <w:r w:rsidR="0023391E">
        <w:t>( as</w:t>
      </w:r>
      <w:proofErr w:type="gramEnd"/>
      <w:r w:rsidR="0023391E">
        <w:t xml:space="preserve"> deemed by society) with a deemed ‘valued person with the aim of prompting the community into valuing the ‘devalued person and moreover the valued person- the citizen advocate- will stand up and be the voice of the other person.</w:t>
      </w:r>
    </w:p>
    <w:p w14:paraId="1054CBE9" w14:textId="41E59A4E" w:rsidR="001B5225" w:rsidRDefault="0023391E">
      <w:r>
        <w:t xml:space="preserve"> Whilst </w:t>
      </w:r>
      <w:proofErr w:type="spellStart"/>
      <w:r>
        <w:t>Wolfenberger’s</w:t>
      </w:r>
      <w:proofErr w:type="spellEnd"/>
      <w:r>
        <w:t xml:space="preserve"> work was originally established to advocate for individuals with learning difficulties it is clea</w:t>
      </w:r>
      <w:r w:rsidR="00C678CE">
        <w:t>r,</w:t>
      </w:r>
      <w:r>
        <w:t xml:space="preserve"> in my opinion</w:t>
      </w:r>
      <w:r w:rsidR="003E0DC3">
        <w:t>,</w:t>
      </w:r>
      <w:r>
        <w:t xml:space="preserve"> that the theory </w:t>
      </w:r>
      <w:r w:rsidR="003E0DC3">
        <w:t>has a wider application</w:t>
      </w:r>
      <w:r>
        <w:t xml:space="preserve"> to all persons</w:t>
      </w:r>
      <w:r w:rsidR="003E0DC3">
        <w:t xml:space="preserve"> and groups</w:t>
      </w:r>
      <w:r>
        <w:t xml:space="preserve"> who are marginalised and devalued by society. Thus</w:t>
      </w:r>
      <w:r w:rsidR="00C678CE">
        <w:t>,</w:t>
      </w:r>
      <w:r>
        <w:t xml:space="preserve"> an analysis of professional advocacy associations operating within the UK today reveals that they operate in areas ranging from mental health, education, social care, asylum seekers and welfare benefits.</w:t>
      </w:r>
    </w:p>
    <w:p w14:paraId="70E82CD9" w14:textId="69B1A983" w:rsidR="0023391E" w:rsidRDefault="0023391E">
      <w:r>
        <w:t xml:space="preserve">The </w:t>
      </w:r>
      <w:r w:rsidR="005A2721">
        <w:t>organisation SEAP which is an independent Advocacy provider in the UK covering many areas defines advocacy as follows;</w:t>
      </w:r>
    </w:p>
    <w:p w14:paraId="5FC0E4B3" w14:textId="1FF2C7A4" w:rsidR="005A2721" w:rsidRDefault="005A2721" w:rsidP="005A2721">
      <w:pPr>
        <w:ind w:left="720"/>
      </w:pPr>
      <w:proofErr w:type="gramStart"/>
      <w:r>
        <w:t>“ advocacy</w:t>
      </w:r>
      <w:proofErr w:type="gramEnd"/>
      <w:r>
        <w:t xml:space="preserve"> in </w:t>
      </w:r>
      <w:proofErr w:type="spellStart"/>
      <w:r>
        <w:t>al</w:t>
      </w:r>
      <w:proofErr w:type="spellEnd"/>
      <w:r>
        <w:t xml:space="preserve"> its forms seeks to ensure that people, particularly those who are most vulnerable in society, are able to;</w:t>
      </w:r>
    </w:p>
    <w:p w14:paraId="5C73263E" w14:textId="488EEFF7" w:rsidR="005A2721" w:rsidRDefault="005A2721"/>
    <w:p w14:paraId="2E98AF99" w14:textId="42B3546C" w:rsidR="005A2721" w:rsidRDefault="005A2721" w:rsidP="005A2721">
      <w:pPr>
        <w:pStyle w:val="ListParagraph"/>
        <w:numPr>
          <w:ilvl w:val="0"/>
          <w:numId w:val="1"/>
        </w:numPr>
      </w:pPr>
      <w:r>
        <w:t xml:space="preserve">Have their voice </w:t>
      </w:r>
      <w:proofErr w:type="gramStart"/>
      <w:r>
        <w:t>heard  on</w:t>
      </w:r>
      <w:proofErr w:type="gramEnd"/>
      <w:r>
        <w:t xml:space="preserve"> issues that are important to them </w:t>
      </w:r>
    </w:p>
    <w:p w14:paraId="74BA9384" w14:textId="78D20EAC" w:rsidR="005A2721" w:rsidRDefault="005A2721" w:rsidP="005A2721">
      <w:pPr>
        <w:pStyle w:val="ListParagraph"/>
        <w:numPr>
          <w:ilvl w:val="0"/>
          <w:numId w:val="1"/>
        </w:numPr>
      </w:pPr>
      <w:r>
        <w:t>Defend and safeguard their rights</w:t>
      </w:r>
    </w:p>
    <w:p w14:paraId="2D89E2C2" w14:textId="0FC7B4D6" w:rsidR="005A2721" w:rsidRDefault="005A2721" w:rsidP="005A2721">
      <w:pPr>
        <w:pStyle w:val="ListParagraph"/>
        <w:numPr>
          <w:ilvl w:val="0"/>
          <w:numId w:val="1"/>
        </w:numPr>
      </w:pPr>
      <w:r>
        <w:lastRenderedPageBreak/>
        <w:t xml:space="preserve">Have their views and wishes genuinely considered when decisions are being made about their lives </w:t>
      </w:r>
    </w:p>
    <w:p w14:paraId="7B7126AB" w14:textId="27A9ECE7" w:rsidR="004E2045" w:rsidRDefault="002655E8" w:rsidP="004E2045">
      <w:pPr>
        <w:ind w:left="720"/>
        <w:rPr>
          <w:u w:val="single"/>
        </w:rPr>
      </w:pPr>
      <w:hyperlink r:id="rId5" w:history="1">
        <w:r w:rsidR="00C678CE" w:rsidRPr="00BC41C5">
          <w:rPr>
            <w:rStyle w:val="Hyperlink"/>
          </w:rPr>
          <w:t>www.seap.org.uk</w:t>
        </w:r>
      </w:hyperlink>
    </w:p>
    <w:p w14:paraId="439E81DB" w14:textId="77777777" w:rsidR="004E2045" w:rsidRDefault="004E2045"/>
    <w:p w14:paraId="1C4CF3AC" w14:textId="77777777" w:rsidR="004E2045" w:rsidRDefault="005A2721">
      <w:r>
        <w:t xml:space="preserve">From the above it can be shown that advocacy is a multifactorial concept with several aims and objectives which operates across many sectors of society but I would submit that the fundamental of all Advocacy is to give a voice to those who are often unheard and thus </w:t>
      </w:r>
      <w:r w:rsidR="004E2045">
        <w:t>empower them.</w:t>
      </w:r>
    </w:p>
    <w:p w14:paraId="034C8B09" w14:textId="2A7E7EA2" w:rsidR="004E2045" w:rsidRDefault="004E2045"/>
    <w:p w14:paraId="51CCE6B1" w14:textId="49C62FFC" w:rsidR="004E2045" w:rsidRPr="004E2045" w:rsidRDefault="004E2045">
      <w:pPr>
        <w:rPr>
          <w:b/>
          <w:u w:val="single"/>
        </w:rPr>
      </w:pPr>
      <w:r w:rsidRPr="004E2045">
        <w:rPr>
          <w:b/>
          <w:u w:val="single"/>
        </w:rPr>
        <w:t>The Relationship with Power</w:t>
      </w:r>
      <w:r w:rsidR="00394B53">
        <w:rPr>
          <w:b/>
          <w:u w:val="single"/>
        </w:rPr>
        <w:t>, Oppression</w:t>
      </w:r>
      <w:r w:rsidRPr="004E2045">
        <w:rPr>
          <w:b/>
          <w:u w:val="single"/>
        </w:rPr>
        <w:t xml:space="preserve"> and Agency in a Healthcare Context</w:t>
      </w:r>
    </w:p>
    <w:p w14:paraId="73430373" w14:textId="0D1914EB" w:rsidR="00335012" w:rsidRDefault="00335012" w:rsidP="00335012">
      <w:r>
        <w:t xml:space="preserve">Power itself is a difficult concept to define but as Thompson points out in in his work Power and </w:t>
      </w:r>
      <w:proofErr w:type="gramStart"/>
      <w:r>
        <w:t>Empowerment  (</w:t>
      </w:r>
      <w:proofErr w:type="gramEnd"/>
      <w:r>
        <w:t xml:space="preserve"> Thompson N 2007 P 4) everyone has some degree of power, but of course, some people are in stronger positions than others- society is not a level playing field”</w:t>
      </w:r>
    </w:p>
    <w:p w14:paraId="10B872A9" w14:textId="6BF0EA33" w:rsidR="00E23465" w:rsidRDefault="004E2045">
      <w:r>
        <w:t xml:space="preserve">If Advocacy aims to empower the individual then a consequence of this </w:t>
      </w:r>
      <w:r w:rsidR="003E0DC3">
        <w:t xml:space="preserve">would be to seek </w:t>
      </w:r>
      <w:r>
        <w:t>a redress of the power dynamic</w:t>
      </w:r>
      <w:r w:rsidR="00335012">
        <w:t>.</w:t>
      </w:r>
    </w:p>
    <w:p w14:paraId="746FA452" w14:textId="7B261807" w:rsidR="00156A0A" w:rsidRDefault="004E2045">
      <w:r>
        <w:t>In his analysis of oppression and inequality Neil Thompson</w:t>
      </w:r>
      <w:r w:rsidR="00CD4A93">
        <w:t xml:space="preserve"> (Thompson. N, 2003 P119)</w:t>
      </w:r>
      <w:r>
        <w:t xml:space="preserve"> </w:t>
      </w:r>
      <w:r w:rsidR="000257A4">
        <w:t>identifies th</w:t>
      </w:r>
      <w:r w:rsidR="00BB0BCF">
        <w:t xml:space="preserve">at in </w:t>
      </w:r>
      <w:r w:rsidR="00E23465">
        <w:t>relation to</w:t>
      </w:r>
      <w:r w:rsidR="00BB0BCF">
        <w:t xml:space="preserve"> health</w:t>
      </w:r>
      <w:r w:rsidR="00E23465">
        <w:t>care</w:t>
      </w:r>
      <w:r w:rsidR="00BB0BCF">
        <w:t xml:space="preserve"> the balance of power lies with the medical establishment with individuals</w:t>
      </w:r>
      <w:r w:rsidR="00CD4A93">
        <w:t xml:space="preserve"> often </w:t>
      </w:r>
      <w:r w:rsidR="00BB0BCF">
        <w:t xml:space="preserve">being passive objects within the system, furthermore he identifies a number of inequalities that exist within the healthcare system namely, class, race, gender and age.  He also identifies mental health as a particular area </w:t>
      </w:r>
      <w:r w:rsidR="00CD4A93">
        <w:t>of concern in relation to discrimination and oppression.</w:t>
      </w:r>
    </w:p>
    <w:p w14:paraId="56B66E1F" w14:textId="7DFBE938" w:rsidR="00CD4A93" w:rsidRDefault="00CD4A93">
      <w:r>
        <w:t>If one looks at the 4 principles of medical ethics as identified by Beauchamp and Childress (Beauchamp and Childress 1994) then autonomy is a key principle. This would suggest that the ethical framework of healthcare</w:t>
      </w:r>
      <w:r w:rsidR="003E0DC3">
        <w:t xml:space="preserve"> ought to</w:t>
      </w:r>
      <w:r>
        <w:t xml:space="preserve"> have a strong focus on the individual and the recognition that they are an autonomous individual capable of making decisions about their own health and medical care. </w:t>
      </w:r>
    </w:p>
    <w:p w14:paraId="5544EBC8" w14:textId="198CE88D" w:rsidR="00CD4A93" w:rsidRDefault="00CD4A93">
      <w:r>
        <w:t>If this ethical framework is examined against Th</w:t>
      </w:r>
      <w:r w:rsidR="003E0DC3">
        <w:t>om</w:t>
      </w:r>
      <w:r>
        <w:t>pson’s analysis</w:t>
      </w:r>
      <w:r w:rsidR="003E0DC3">
        <w:t xml:space="preserve"> of the health system</w:t>
      </w:r>
      <w:r>
        <w:t xml:space="preserve"> one sees the conflict that exists between the power vested in the medical establishment and the rights of the individual. This conflict is even more apparent where the individual is one who is disempowered </w:t>
      </w:r>
      <w:r w:rsidR="003E0DC3">
        <w:t xml:space="preserve">through disability or mental health.  </w:t>
      </w:r>
    </w:p>
    <w:p w14:paraId="54A2D764" w14:textId="3B3BA7F6" w:rsidR="003E0DC3" w:rsidRDefault="003E0DC3">
      <w:r>
        <w:t xml:space="preserve">If it is recognised that there are individuals who are disempowered within the health system and are prevented from exercising their rights as autonomous agents then it is clear that advocacy has an important role to play in empowerment of these individuals and providing them with agency. </w:t>
      </w:r>
    </w:p>
    <w:p w14:paraId="2DEFC3FB" w14:textId="54050296" w:rsidR="003E0DC3" w:rsidRDefault="003E0DC3">
      <w:r>
        <w:t>Applying the principles of advocacy as set out within the definition in the first section above one can see that they can be extremely important within a healthcare context</w:t>
      </w:r>
      <w:r w:rsidR="00C678CE">
        <w:t xml:space="preserve">.  It can be argued that it would be medically unethical to make decisions about an </w:t>
      </w:r>
      <w:proofErr w:type="gramStart"/>
      <w:r w:rsidR="00C678CE">
        <w:t>individuals</w:t>
      </w:r>
      <w:proofErr w:type="gramEnd"/>
      <w:r w:rsidR="00C678CE">
        <w:t xml:space="preserve"> medical treatment or care if the views and wishes of that individual were not taken into account in accordance with the principle of autonomy enshrined in medical ethics.  </w:t>
      </w:r>
    </w:p>
    <w:p w14:paraId="5F410E2E" w14:textId="5D998FA1" w:rsidR="00C678CE" w:rsidRPr="00E52828" w:rsidRDefault="00C678CE">
      <w:r>
        <w:t>This can be illustrated if the example is used of an individual with mental health issues who may find it difficult to communicate their wishes about their care and treatment</w:t>
      </w:r>
      <w:r w:rsidR="003E70BF">
        <w:t xml:space="preserve">. An independent advocate may attend with them at a mental health tribunal and put forward their views, even if these views conflict with those of the medical establishment.  </w:t>
      </w:r>
      <w:r w:rsidR="00201F6F">
        <w:t xml:space="preserve">Indeed, it is recognised that the role of the advocate is not to put forward the ‘best interests’ of the individual as these may not be what the </w:t>
      </w:r>
      <w:r w:rsidR="00201F6F">
        <w:lastRenderedPageBreak/>
        <w:t xml:space="preserve">individual wants, but rather what those in the positions of power within the medical establishment </w:t>
      </w:r>
      <w:r w:rsidR="00201F6F" w:rsidRPr="00E52828">
        <w:t xml:space="preserve">want. </w:t>
      </w:r>
      <w:r w:rsidR="00136CD1">
        <w:t xml:space="preserve"> Similarly an advocate for an individual with learning disabilities can help that individual participate in the decision making process about their care, thus making them feel valued as autonomous agents.</w:t>
      </w:r>
    </w:p>
    <w:p w14:paraId="6E8BA13E" w14:textId="265F74C8" w:rsidR="00201F6F" w:rsidRDefault="00201F6F">
      <w:r>
        <w:t xml:space="preserve">The importance of advocacy within a healthcare setting is now increasingly recognised and given a statutory footing through provisions in the Mental Health Act 1983 and The Mental Capacity Act 2005 which </w:t>
      </w:r>
      <w:r w:rsidR="00394B53">
        <w:t>give an individual a legal right to access an Independent Advocate.  The increasing role of Advocacy within healthcare demonstrates that the oppression that previously occurred within healthcare, such as the indefinite detention without review of patients within mental institutions on the advice of the medical establishment is much less likely to occur.</w:t>
      </w:r>
    </w:p>
    <w:p w14:paraId="6B7BA80B" w14:textId="77777777" w:rsidR="00AF109E" w:rsidRDefault="00803035">
      <w:r>
        <w:t xml:space="preserve">The above section has looked at the role of advocacy in helping to shift the power dynamic within the healthcare from doctors to the individual. However, there is another role of advocacy within the healthcare system related to the inequalities based on class, race and gender which are inherent within it. These are issues which whilst they impact on the individual go beyond individualistic healthcare needs.  As Thompson points out </w:t>
      </w:r>
      <w:proofErr w:type="gramStart"/>
      <w:r>
        <w:t>( Thompson</w:t>
      </w:r>
      <w:proofErr w:type="gramEnd"/>
      <w:r>
        <w:t xml:space="preserve"> N 2004,p123) there are inequalities in health beyond the individualistic medical model, with class and poverty being a major one. </w:t>
      </w:r>
    </w:p>
    <w:p w14:paraId="01966C7B" w14:textId="2A58888D" w:rsidR="00394B53" w:rsidRDefault="00AF109E">
      <w:r>
        <w:t>Sandra Carlisle in a</w:t>
      </w:r>
      <w:r w:rsidR="00335012">
        <w:t>n article</w:t>
      </w:r>
      <w:r>
        <w:t xml:space="preserve"> on health inequality argues that there is a need, in addition to advocates for the individual, for advocates for the wellbeing of whole populations, as barriers to health can lie beyond the control of individuals and that systemic changes would need to be made to address health inequalities.  This requires a </w:t>
      </w:r>
      <w:r w:rsidR="00E52828">
        <w:t>lobbying type of advocacy to try and influence political policy and the decision making of those in power. This type of advocacy takes place at an organisational level, but ultimately it links back to the individual as it is the disempowered that the changes are designed to benefit. An example of this type of ad</w:t>
      </w:r>
      <w:r w:rsidR="004520E2">
        <w:t xml:space="preserve">vocacy </w:t>
      </w:r>
      <w:r w:rsidR="00E23465">
        <w:t>would be the work undertaken by the mental health charity mind in campaigning for the introduction of the Mental Health (Discrimination) Act 2013</w:t>
      </w:r>
    </w:p>
    <w:p w14:paraId="2DC783E6" w14:textId="5A1BD8A8" w:rsidR="00E52828" w:rsidRDefault="00E52828"/>
    <w:p w14:paraId="79539785" w14:textId="1B80591D" w:rsidR="00E52828" w:rsidRPr="00E52828" w:rsidRDefault="00E52828">
      <w:pPr>
        <w:rPr>
          <w:b/>
          <w:u w:val="single"/>
        </w:rPr>
      </w:pPr>
      <w:r w:rsidRPr="00E52828">
        <w:rPr>
          <w:b/>
          <w:u w:val="single"/>
        </w:rPr>
        <w:t>Conclusion</w:t>
      </w:r>
    </w:p>
    <w:p w14:paraId="73071982" w14:textId="4245ED13" w:rsidR="00136CD1" w:rsidRDefault="00E52828">
      <w:r>
        <w:t>As can be seen from the above analysis advocacy is an integral and essential part of the healthcare system.  It can help to shift the power dynamic within the medical establishment and prevent abuse and oppression which can occur when patients are disempowered</w:t>
      </w:r>
      <w:r w:rsidR="00136CD1">
        <w:t xml:space="preserve"> and devalued. It acts as a safeguard and helps to enable patients to participate in decisions about their care, thus creating agency,</w:t>
      </w:r>
    </w:p>
    <w:p w14:paraId="40EEA84C" w14:textId="19F87020" w:rsidR="00E52828" w:rsidRDefault="00E52828">
      <w:r>
        <w:t xml:space="preserve">There is also a wider role of advocacy in trying to address health inequality on a wider societal level through health policy change.  </w:t>
      </w:r>
    </w:p>
    <w:p w14:paraId="2D356B21" w14:textId="77777777" w:rsidR="00BB0BCF" w:rsidRDefault="00BB0BCF"/>
    <w:p w14:paraId="657A6FE3" w14:textId="207FC281" w:rsidR="004520E2" w:rsidRDefault="004520E2">
      <w:pPr>
        <w:rPr>
          <w:b/>
          <w:u w:val="single"/>
        </w:rPr>
      </w:pPr>
      <w:r w:rsidRPr="004520E2">
        <w:rPr>
          <w:b/>
          <w:u w:val="single"/>
        </w:rPr>
        <w:t>References</w:t>
      </w:r>
    </w:p>
    <w:p w14:paraId="60558975" w14:textId="3D244D22" w:rsidR="004520E2" w:rsidRPr="004520E2" w:rsidRDefault="004520E2">
      <w:r>
        <w:t xml:space="preserve">Beauchamp </w:t>
      </w:r>
      <w:proofErr w:type="gramStart"/>
      <w:r>
        <w:t>T  &amp;</w:t>
      </w:r>
      <w:proofErr w:type="gramEnd"/>
      <w:r>
        <w:t xml:space="preserve">  J </w:t>
      </w:r>
      <w:r w:rsidR="00827312">
        <w:t xml:space="preserve">. F </w:t>
      </w:r>
      <w:r>
        <w:t xml:space="preserve">Childress, Principles of Biomedical </w:t>
      </w:r>
      <w:proofErr w:type="gramStart"/>
      <w:r>
        <w:t xml:space="preserve">Ethics </w:t>
      </w:r>
      <w:r w:rsidR="00827312">
        <w:t>,</w:t>
      </w:r>
      <w:proofErr w:type="gramEnd"/>
      <w:r w:rsidR="00827312">
        <w:t xml:space="preserve"> 7</w:t>
      </w:r>
      <w:r w:rsidR="00827312" w:rsidRPr="00827312">
        <w:rPr>
          <w:vertAlign w:val="superscript"/>
        </w:rPr>
        <w:t>TH</w:t>
      </w:r>
      <w:r w:rsidR="00827312">
        <w:t xml:space="preserve"> Edition, Oxford University Press</w:t>
      </w:r>
    </w:p>
    <w:p w14:paraId="28BA5F3A" w14:textId="41B26164" w:rsidR="004520E2" w:rsidRDefault="004520E2">
      <w:r>
        <w:t xml:space="preserve">Sandra Carlisle </w:t>
      </w:r>
      <w:proofErr w:type="gramStart"/>
      <w:r>
        <w:t>“ Health</w:t>
      </w:r>
      <w:proofErr w:type="gramEnd"/>
      <w:r>
        <w:t xml:space="preserve"> Promotion, advocacy and health inequalities : a conceptual framework”, Health Promotion International, Oxford University Press 2000 Vol 125 No4</w:t>
      </w:r>
    </w:p>
    <w:p w14:paraId="6250943C" w14:textId="34AFEE6A" w:rsidR="004520E2" w:rsidRDefault="004520E2">
      <w:r>
        <w:t>Thompson Neil, Promoting Equality, 2</w:t>
      </w:r>
      <w:r w:rsidRPr="004520E2">
        <w:rPr>
          <w:vertAlign w:val="superscript"/>
        </w:rPr>
        <w:t>nd</w:t>
      </w:r>
      <w:r>
        <w:t xml:space="preserve"> </w:t>
      </w:r>
      <w:proofErr w:type="gramStart"/>
      <w:r>
        <w:t>Edition,  Palgrave</w:t>
      </w:r>
      <w:proofErr w:type="gramEnd"/>
      <w:r>
        <w:t xml:space="preserve"> Macmillan</w:t>
      </w:r>
    </w:p>
    <w:p w14:paraId="5C5A22E9" w14:textId="3607F1DC" w:rsidR="00827312" w:rsidRDefault="00827312">
      <w:proofErr w:type="spellStart"/>
      <w:r>
        <w:t>Wolfensberger</w:t>
      </w:r>
      <w:proofErr w:type="spellEnd"/>
      <w:r>
        <w:t xml:space="preserve">, W &amp; </w:t>
      </w:r>
      <w:proofErr w:type="spellStart"/>
      <w:proofErr w:type="gramStart"/>
      <w:r>
        <w:t>Zahua</w:t>
      </w:r>
      <w:proofErr w:type="spellEnd"/>
      <w:r>
        <w:t xml:space="preserve"> ,</w:t>
      </w:r>
      <w:proofErr w:type="gramEnd"/>
      <w:r>
        <w:t xml:space="preserve"> H (1973). Citizen Advocacy and protective services for the impaired and handicapped. </w:t>
      </w:r>
      <w:proofErr w:type="gramStart"/>
      <w:r>
        <w:t>Toronto ,</w:t>
      </w:r>
      <w:proofErr w:type="gramEnd"/>
      <w:r>
        <w:t xml:space="preserve"> ON National Institute on Mental retardation</w:t>
      </w:r>
    </w:p>
    <w:p w14:paraId="36C78D2D" w14:textId="77777777" w:rsidR="004520E2" w:rsidRPr="004520E2" w:rsidRDefault="004520E2"/>
    <w:sectPr w:rsidR="004520E2" w:rsidRPr="004520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94236D"/>
    <w:multiLevelType w:val="hybridMultilevel"/>
    <w:tmpl w:val="7D209E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094"/>
    <w:rsid w:val="000257A4"/>
    <w:rsid w:val="00136CD1"/>
    <w:rsid w:val="00156A0A"/>
    <w:rsid w:val="001A221C"/>
    <w:rsid w:val="001B5225"/>
    <w:rsid w:val="001D0B58"/>
    <w:rsid w:val="00201F6F"/>
    <w:rsid w:val="0023391E"/>
    <w:rsid w:val="00335012"/>
    <w:rsid w:val="00394B53"/>
    <w:rsid w:val="003E0DC3"/>
    <w:rsid w:val="003E70BF"/>
    <w:rsid w:val="004520E2"/>
    <w:rsid w:val="00470665"/>
    <w:rsid w:val="004E2045"/>
    <w:rsid w:val="00595050"/>
    <w:rsid w:val="005A2721"/>
    <w:rsid w:val="006E4094"/>
    <w:rsid w:val="00803035"/>
    <w:rsid w:val="00827312"/>
    <w:rsid w:val="00AF109E"/>
    <w:rsid w:val="00BB0BCF"/>
    <w:rsid w:val="00C678CE"/>
    <w:rsid w:val="00CD4A93"/>
    <w:rsid w:val="00E23465"/>
    <w:rsid w:val="00E52828"/>
    <w:rsid w:val="00F841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EBF1D"/>
  <w15:chartTrackingRefBased/>
  <w15:docId w15:val="{7C79A958-73B7-4F7F-BD88-9C851482E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2721"/>
    <w:pPr>
      <w:ind w:left="720"/>
      <w:contextualSpacing/>
    </w:pPr>
  </w:style>
  <w:style w:type="character" w:styleId="Hyperlink">
    <w:name w:val="Hyperlink"/>
    <w:basedOn w:val="DefaultParagraphFont"/>
    <w:uiPriority w:val="99"/>
    <w:unhideWhenUsed/>
    <w:rsid w:val="00C678CE"/>
    <w:rPr>
      <w:color w:val="0563C1" w:themeColor="hyperlink"/>
      <w:u w:val="single"/>
    </w:rPr>
  </w:style>
  <w:style w:type="character" w:styleId="UnresolvedMention">
    <w:name w:val="Unresolved Mention"/>
    <w:basedOn w:val="DefaultParagraphFont"/>
    <w:uiPriority w:val="99"/>
    <w:semiHidden/>
    <w:unhideWhenUsed/>
    <w:rsid w:val="00C678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seap.org.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1378</Words>
  <Characters>7860</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billybiston@outlook.com</dc:creator>
  <cp:keywords/>
  <dc:description/>
  <cp:lastModifiedBy>billybiston@outlook.com</cp:lastModifiedBy>
  <cp:revision>2</cp:revision>
  <dcterms:created xsi:type="dcterms:W3CDTF">2018-11-01T16:47:00Z</dcterms:created>
  <dcterms:modified xsi:type="dcterms:W3CDTF">2018-11-01T16:47:00Z</dcterms:modified>
</cp:coreProperties>
</file>