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5874F5" w14:textId="44062FC0" w:rsidR="000B2224" w:rsidRDefault="00D75A1E">
      <w:r>
        <w:rPr>
          <w:noProof/>
        </w:rPr>
        <mc:AlternateContent>
          <mc:Choice Requires="wps">
            <w:drawing>
              <wp:anchor distT="0" distB="0" distL="114300" distR="114300" simplePos="0" relativeHeight="251659264" behindDoc="0" locked="0" layoutInCell="1" allowOverlap="1" wp14:anchorId="0E97F8AC" wp14:editId="16490834">
                <wp:simplePos x="0" y="0"/>
                <wp:positionH relativeFrom="margin">
                  <wp:posOffset>-815975</wp:posOffset>
                </wp:positionH>
                <wp:positionV relativeFrom="paragraph">
                  <wp:posOffset>-769620</wp:posOffset>
                </wp:positionV>
                <wp:extent cx="10515600" cy="1251857"/>
                <wp:effectExtent l="0" t="0" r="0" b="5715"/>
                <wp:wrapNone/>
                <wp:docPr id="1" name="Text Box 1"/>
                <wp:cNvGraphicFramePr/>
                <a:graphic xmlns:a="http://schemas.openxmlformats.org/drawingml/2006/main">
                  <a:graphicData uri="http://schemas.microsoft.com/office/word/2010/wordprocessingShape">
                    <wps:wsp>
                      <wps:cNvSpPr txBox="1"/>
                      <wps:spPr>
                        <a:xfrm>
                          <a:off x="0" y="0"/>
                          <a:ext cx="10515600" cy="1251857"/>
                        </a:xfrm>
                        <a:prstGeom prst="rect">
                          <a:avLst/>
                        </a:prstGeom>
                        <a:noFill/>
                        <a:ln>
                          <a:noFill/>
                        </a:ln>
                      </wps:spPr>
                      <wps:txbx>
                        <w:txbxContent>
                          <w:p w14:paraId="0CD25F09" w14:textId="46E18D6E" w:rsidR="00F3621B" w:rsidRPr="00F3621B" w:rsidRDefault="00F3621B" w:rsidP="00F3621B">
                            <w:pPr>
                              <w:jc w:val="center"/>
                              <w:rPr>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Changes to Additional Learning Needs Legislation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97F8AC" id="_x0000_t202" coordsize="21600,21600" o:spt="202" path="m,l,21600r21600,l21600,xe">
                <v:stroke joinstyle="miter"/>
                <v:path gradientshapeok="t" o:connecttype="rect"/>
              </v:shapetype>
              <v:shape id="Text Box 1" o:spid="_x0000_s1026" type="#_x0000_t202" style="position:absolute;margin-left:-64.25pt;margin-top:-60.6pt;width:828pt;height:98.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" filled="f" stroked="f">
                <v:textbox>
                  <w:txbxContent>
                    <w:p w14:paraId="0CD25F09" w14:textId="46E18D6E" w:rsidR="00F3621B" w:rsidRPr="00F3621B" w:rsidRDefault="00F3621B" w:rsidP="00F3621B">
                      <w:pPr>
                        <w:jc w:val="center"/>
                        <w:rPr>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Changes to Additional Learning Needs Legislation </w:t>
                      </w:r>
                    </w:p>
                  </w:txbxContent>
                </v:textbox>
                <w10:wrap anchorx="margin"/>
              </v:shape>
            </w:pict>
          </mc:Fallback>
        </mc:AlternateContent>
      </w:r>
      <w:r w:rsidR="00D063F6">
        <w:rPr>
          <w:noProof/>
        </w:rPr>
        <mc:AlternateContent>
          <mc:Choice Requires="wps">
            <w:drawing>
              <wp:anchor distT="0" distB="0" distL="114300" distR="114300" simplePos="0" relativeHeight="251667456" behindDoc="0" locked="0" layoutInCell="1" allowOverlap="1" wp14:anchorId="7475BAE8" wp14:editId="4EE82928">
                <wp:simplePos x="0" y="0"/>
                <wp:positionH relativeFrom="column">
                  <wp:posOffset>4267200</wp:posOffset>
                </wp:positionH>
                <wp:positionV relativeFrom="paragraph">
                  <wp:posOffset>4752975</wp:posOffset>
                </wp:positionV>
                <wp:extent cx="5411470" cy="1752600"/>
                <wp:effectExtent l="0" t="0" r="17780" b="19050"/>
                <wp:wrapNone/>
                <wp:docPr id="5" name="Text Box 5"/>
                <wp:cNvGraphicFramePr/>
                <a:graphic xmlns:a="http://schemas.openxmlformats.org/drawingml/2006/main">
                  <a:graphicData uri="http://schemas.microsoft.com/office/word/2010/wordprocessingShape">
                    <wps:wsp>
                      <wps:cNvSpPr txBox="1"/>
                      <wps:spPr>
                        <a:xfrm>
                          <a:off x="0" y="0"/>
                          <a:ext cx="5411470" cy="1752600"/>
                        </a:xfrm>
                        <a:prstGeom prst="rect">
                          <a:avLst/>
                        </a:prstGeom>
                        <a:solidFill>
                          <a:srgbClr val="EEA4F2"/>
                        </a:solidFill>
                        <a:ln w="19050">
                          <a:solidFill>
                            <a:schemeClr val="tx1"/>
                          </a:solidFill>
                        </a:ln>
                      </wps:spPr>
                      <wps:style>
                        <a:lnRef idx="2">
                          <a:schemeClr val="accent3">
                            <a:shade val="50000"/>
                          </a:schemeClr>
                        </a:lnRef>
                        <a:fillRef idx="1">
                          <a:schemeClr val="accent3"/>
                        </a:fillRef>
                        <a:effectRef idx="0">
                          <a:schemeClr val="accent3"/>
                        </a:effectRef>
                        <a:fontRef idx="minor">
                          <a:schemeClr val="lt1"/>
                        </a:fontRef>
                      </wps:style>
                      <wps:txbx>
                        <w:txbxContent>
                          <w:p w14:paraId="7A0E6BB6" w14:textId="120F1820" w:rsidR="00360953" w:rsidRPr="006B10AB" w:rsidRDefault="006D50FC" w:rsidP="006D50FC">
                            <w:pPr>
                              <w:rPr>
                                <w:rFonts w:ascii="Arial" w:hAnsi="Arial" w:cs="Arial"/>
                                <w:color w:val="000000" w:themeColor="text1"/>
                                <w:sz w:val="24"/>
                                <w:szCs w:val="24"/>
                              </w:rPr>
                            </w:pPr>
                            <w:r w:rsidRPr="006B10AB">
                              <w:rPr>
                                <w:rFonts w:ascii="Arial" w:hAnsi="Arial" w:cs="Arial"/>
                                <w:color w:val="000000" w:themeColor="text1"/>
                                <w:sz w:val="24"/>
                                <w:szCs w:val="24"/>
                              </w:rPr>
                              <w:t xml:space="preserve">Further </w:t>
                            </w:r>
                            <w:r w:rsidR="00CD0D8E" w:rsidRPr="006B10AB">
                              <w:rPr>
                                <w:rFonts w:ascii="Arial" w:hAnsi="Arial" w:cs="Arial"/>
                                <w:color w:val="000000" w:themeColor="text1"/>
                                <w:sz w:val="24"/>
                                <w:szCs w:val="24"/>
                              </w:rPr>
                              <w:t>Implications</w:t>
                            </w:r>
                            <w:r w:rsidR="00F37B53" w:rsidRPr="006B10AB">
                              <w:rPr>
                                <w:rFonts w:ascii="Arial" w:hAnsi="Arial" w:cs="Arial"/>
                                <w:color w:val="000000" w:themeColor="text1"/>
                                <w:sz w:val="24"/>
                                <w:szCs w:val="24"/>
                              </w:rPr>
                              <w:t>-</w:t>
                            </w:r>
                          </w:p>
                          <w:p w14:paraId="40840293" w14:textId="28D606AC" w:rsidR="00360953" w:rsidRPr="006B10AB" w:rsidRDefault="00AA64B6" w:rsidP="006D50FC">
                            <w:pPr>
                              <w:pStyle w:val="ListParagraph"/>
                              <w:numPr>
                                <w:ilvl w:val="0"/>
                                <w:numId w:val="7"/>
                              </w:numPr>
                              <w:rPr>
                                <w:rFonts w:ascii="Arial" w:hAnsi="Arial" w:cs="Arial"/>
                                <w:color w:val="000000" w:themeColor="text1"/>
                                <w:sz w:val="24"/>
                                <w:szCs w:val="24"/>
                              </w:rPr>
                            </w:pPr>
                            <w:r w:rsidRPr="006B10AB">
                              <w:rPr>
                                <w:rFonts w:ascii="Arial" w:hAnsi="Arial" w:cs="Arial"/>
                                <w:color w:val="000000" w:themeColor="text1"/>
                                <w:sz w:val="24"/>
                                <w:szCs w:val="24"/>
                              </w:rPr>
                              <w:t>Ensuring that children are placed in the appropriate e</w:t>
                            </w:r>
                            <w:r w:rsidR="00360953" w:rsidRPr="006B10AB">
                              <w:rPr>
                                <w:rFonts w:ascii="Arial" w:hAnsi="Arial" w:cs="Arial"/>
                                <w:color w:val="000000" w:themeColor="text1"/>
                                <w:sz w:val="24"/>
                                <w:szCs w:val="24"/>
                              </w:rPr>
                              <w:t>nvironment</w:t>
                            </w:r>
                            <w:r w:rsidRPr="006B10AB">
                              <w:rPr>
                                <w:rFonts w:ascii="Arial" w:hAnsi="Arial" w:cs="Arial"/>
                                <w:color w:val="000000" w:themeColor="text1"/>
                                <w:sz w:val="24"/>
                                <w:szCs w:val="24"/>
                              </w:rPr>
                              <w:t xml:space="preserve"> to learn effectively.</w:t>
                            </w:r>
                          </w:p>
                          <w:p w14:paraId="41557387" w14:textId="509245DB" w:rsidR="00360953" w:rsidRPr="006B10AB" w:rsidRDefault="00AA64B6" w:rsidP="00D063F6">
                            <w:pPr>
                              <w:pStyle w:val="ListParagraph"/>
                              <w:numPr>
                                <w:ilvl w:val="0"/>
                                <w:numId w:val="7"/>
                              </w:numPr>
                              <w:rPr>
                                <w:rFonts w:ascii="Arial" w:hAnsi="Arial" w:cs="Arial"/>
                                <w:color w:val="000000" w:themeColor="text1"/>
                                <w:sz w:val="24"/>
                                <w:szCs w:val="24"/>
                              </w:rPr>
                            </w:pPr>
                            <w:r w:rsidRPr="006B10AB">
                              <w:rPr>
                                <w:rFonts w:ascii="Arial" w:hAnsi="Arial" w:cs="Arial"/>
                                <w:color w:val="000000" w:themeColor="text1"/>
                                <w:sz w:val="24"/>
                                <w:szCs w:val="24"/>
                              </w:rPr>
                              <w:t>Ensuring t</w:t>
                            </w:r>
                            <w:r w:rsidR="00360953" w:rsidRPr="006B10AB">
                              <w:rPr>
                                <w:rFonts w:ascii="Arial" w:hAnsi="Arial" w:cs="Arial"/>
                                <w:color w:val="000000" w:themeColor="text1"/>
                                <w:sz w:val="24"/>
                                <w:szCs w:val="24"/>
                              </w:rPr>
                              <w:t>eacher</w:t>
                            </w:r>
                            <w:r w:rsidR="00D063F6" w:rsidRPr="006B10AB">
                              <w:rPr>
                                <w:rFonts w:ascii="Arial" w:hAnsi="Arial" w:cs="Arial"/>
                                <w:color w:val="000000" w:themeColor="text1"/>
                                <w:sz w:val="24"/>
                                <w:szCs w:val="24"/>
                              </w:rPr>
                              <w:t xml:space="preserve">s receive the appropriate further teacher training so they </w:t>
                            </w:r>
                            <w:proofErr w:type="gramStart"/>
                            <w:r w:rsidR="00D063F6" w:rsidRPr="006B10AB">
                              <w:rPr>
                                <w:rFonts w:ascii="Arial" w:hAnsi="Arial" w:cs="Arial"/>
                                <w:color w:val="000000" w:themeColor="text1"/>
                                <w:sz w:val="24"/>
                                <w:szCs w:val="24"/>
                              </w:rPr>
                              <w:t>have the opportunity to</w:t>
                            </w:r>
                            <w:proofErr w:type="gramEnd"/>
                            <w:r w:rsidR="00D063F6" w:rsidRPr="006B10AB">
                              <w:rPr>
                                <w:rFonts w:ascii="Arial" w:hAnsi="Arial" w:cs="Arial"/>
                                <w:color w:val="000000" w:themeColor="text1"/>
                                <w:sz w:val="24"/>
                                <w:szCs w:val="24"/>
                              </w:rPr>
                              <w:t xml:space="preserve"> provide adequate support and education</w:t>
                            </w:r>
                            <w:r w:rsidR="007A4F68" w:rsidRPr="006B10AB">
                              <w:rPr>
                                <w:rFonts w:ascii="Arial" w:hAnsi="Arial" w:cs="Arial"/>
                                <w:color w:val="000000" w:themeColor="text1"/>
                                <w:sz w:val="24"/>
                                <w:szCs w:val="24"/>
                              </w:rPr>
                              <w:t xml:space="preserve">, but also </w:t>
                            </w:r>
                            <w:r w:rsidR="00EE3959" w:rsidRPr="006B10AB">
                              <w:rPr>
                                <w:rFonts w:ascii="Arial" w:hAnsi="Arial" w:cs="Arial"/>
                                <w:color w:val="000000" w:themeColor="text1"/>
                                <w:sz w:val="24"/>
                                <w:szCs w:val="24"/>
                              </w:rPr>
                              <w:t xml:space="preserve">are able to safeguard children with ALN. </w:t>
                            </w:r>
                          </w:p>
                          <w:p w14:paraId="7D8CE686" w14:textId="12182FBF" w:rsidR="004732E9" w:rsidRPr="006B10AB" w:rsidRDefault="004732E9" w:rsidP="004732E9">
                            <w:pPr>
                              <w:pStyle w:val="ListParagraph"/>
                              <w:numPr>
                                <w:ilvl w:val="0"/>
                                <w:numId w:val="7"/>
                              </w:numPr>
                              <w:rPr>
                                <w:rFonts w:ascii="Arial" w:hAnsi="Arial" w:cs="Arial"/>
                                <w:color w:val="000000" w:themeColor="text1"/>
                                <w:sz w:val="24"/>
                                <w:szCs w:val="24"/>
                              </w:rPr>
                            </w:pPr>
                            <w:r w:rsidRPr="006B10AB">
                              <w:rPr>
                                <w:rFonts w:ascii="Arial" w:hAnsi="Arial" w:cs="Arial"/>
                                <w:color w:val="000000" w:themeColor="text1"/>
                                <w:sz w:val="24"/>
                                <w:szCs w:val="24"/>
                              </w:rPr>
                              <w:t>Finance Committee Financial implications of the Additional Learning Needs and Education Tribunal (Wales) Bill (2017)</w:t>
                            </w:r>
                            <w:r w:rsidRPr="006B10AB">
                              <w:rPr>
                                <w:rFonts w:ascii="Arial" w:hAnsi="Arial" w:cs="Arial"/>
                                <w:color w:val="000000" w:themeColor="text1"/>
                                <w:sz w:val="24"/>
                                <w:szCs w:val="24"/>
                              </w:rPr>
                              <w:t>.</w:t>
                            </w:r>
                          </w:p>
                          <w:p w14:paraId="0300B6A9" w14:textId="3C553311" w:rsidR="00F37B53" w:rsidRPr="006D50FC" w:rsidRDefault="00F37B53" w:rsidP="006D50FC">
                            <w:pPr>
                              <w:pStyle w:val="ListParagraph"/>
                              <w:numPr>
                                <w:ilvl w:val="0"/>
                                <w:numId w:val="7"/>
                              </w:numP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75BAE8" id="Text Box 5" o:spid="_x0000_s1027" type="#_x0000_t202" style="position:absolute;margin-left:336pt;margin-top:374.25pt;width:426.1pt;height:13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" fillcolor="#eea4f2" strokecolor="black [3213]" strokeweight="1.5pt">
                <v:textbox>
                  <w:txbxContent>
                    <w:p w14:paraId="7A0E6BB6" w14:textId="120F1820" w:rsidR="00360953" w:rsidRPr="006B10AB" w:rsidRDefault="006D50FC" w:rsidP="006D50FC">
                      <w:pPr>
                        <w:rPr>
                          <w:rFonts w:ascii="Arial" w:hAnsi="Arial" w:cs="Arial"/>
                          <w:color w:val="000000" w:themeColor="text1"/>
                          <w:sz w:val="24"/>
                          <w:szCs w:val="24"/>
                        </w:rPr>
                      </w:pPr>
                      <w:r w:rsidRPr="006B10AB">
                        <w:rPr>
                          <w:rFonts w:ascii="Arial" w:hAnsi="Arial" w:cs="Arial"/>
                          <w:color w:val="000000" w:themeColor="text1"/>
                          <w:sz w:val="24"/>
                          <w:szCs w:val="24"/>
                        </w:rPr>
                        <w:t xml:space="preserve">Further </w:t>
                      </w:r>
                      <w:r w:rsidR="00CD0D8E" w:rsidRPr="006B10AB">
                        <w:rPr>
                          <w:rFonts w:ascii="Arial" w:hAnsi="Arial" w:cs="Arial"/>
                          <w:color w:val="000000" w:themeColor="text1"/>
                          <w:sz w:val="24"/>
                          <w:szCs w:val="24"/>
                        </w:rPr>
                        <w:t>Implications</w:t>
                      </w:r>
                      <w:r w:rsidR="00F37B53" w:rsidRPr="006B10AB">
                        <w:rPr>
                          <w:rFonts w:ascii="Arial" w:hAnsi="Arial" w:cs="Arial"/>
                          <w:color w:val="000000" w:themeColor="text1"/>
                          <w:sz w:val="24"/>
                          <w:szCs w:val="24"/>
                        </w:rPr>
                        <w:t>-</w:t>
                      </w:r>
                    </w:p>
                    <w:p w14:paraId="40840293" w14:textId="28D606AC" w:rsidR="00360953" w:rsidRPr="006B10AB" w:rsidRDefault="00AA64B6" w:rsidP="006D50FC">
                      <w:pPr>
                        <w:pStyle w:val="ListParagraph"/>
                        <w:numPr>
                          <w:ilvl w:val="0"/>
                          <w:numId w:val="7"/>
                        </w:numPr>
                        <w:rPr>
                          <w:rFonts w:ascii="Arial" w:hAnsi="Arial" w:cs="Arial"/>
                          <w:color w:val="000000" w:themeColor="text1"/>
                          <w:sz w:val="24"/>
                          <w:szCs w:val="24"/>
                        </w:rPr>
                      </w:pPr>
                      <w:r w:rsidRPr="006B10AB">
                        <w:rPr>
                          <w:rFonts w:ascii="Arial" w:hAnsi="Arial" w:cs="Arial"/>
                          <w:color w:val="000000" w:themeColor="text1"/>
                          <w:sz w:val="24"/>
                          <w:szCs w:val="24"/>
                        </w:rPr>
                        <w:t>Ensuring that children are placed in the appropriate e</w:t>
                      </w:r>
                      <w:r w:rsidR="00360953" w:rsidRPr="006B10AB">
                        <w:rPr>
                          <w:rFonts w:ascii="Arial" w:hAnsi="Arial" w:cs="Arial"/>
                          <w:color w:val="000000" w:themeColor="text1"/>
                          <w:sz w:val="24"/>
                          <w:szCs w:val="24"/>
                        </w:rPr>
                        <w:t>nvironment</w:t>
                      </w:r>
                      <w:r w:rsidRPr="006B10AB">
                        <w:rPr>
                          <w:rFonts w:ascii="Arial" w:hAnsi="Arial" w:cs="Arial"/>
                          <w:color w:val="000000" w:themeColor="text1"/>
                          <w:sz w:val="24"/>
                          <w:szCs w:val="24"/>
                        </w:rPr>
                        <w:t xml:space="preserve"> to learn effectively.</w:t>
                      </w:r>
                    </w:p>
                    <w:p w14:paraId="41557387" w14:textId="509245DB" w:rsidR="00360953" w:rsidRPr="006B10AB" w:rsidRDefault="00AA64B6" w:rsidP="00D063F6">
                      <w:pPr>
                        <w:pStyle w:val="ListParagraph"/>
                        <w:numPr>
                          <w:ilvl w:val="0"/>
                          <w:numId w:val="7"/>
                        </w:numPr>
                        <w:rPr>
                          <w:rFonts w:ascii="Arial" w:hAnsi="Arial" w:cs="Arial"/>
                          <w:color w:val="000000" w:themeColor="text1"/>
                          <w:sz w:val="24"/>
                          <w:szCs w:val="24"/>
                        </w:rPr>
                      </w:pPr>
                      <w:r w:rsidRPr="006B10AB">
                        <w:rPr>
                          <w:rFonts w:ascii="Arial" w:hAnsi="Arial" w:cs="Arial"/>
                          <w:color w:val="000000" w:themeColor="text1"/>
                          <w:sz w:val="24"/>
                          <w:szCs w:val="24"/>
                        </w:rPr>
                        <w:t>Ensuring t</w:t>
                      </w:r>
                      <w:r w:rsidR="00360953" w:rsidRPr="006B10AB">
                        <w:rPr>
                          <w:rFonts w:ascii="Arial" w:hAnsi="Arial" w:cs="Arial"/>
                          <w:color w:val="000000" w:themeColor="text1"/>
                          <w:sz w:val="24"/>
                          <w:szCs w:val="24"/>
                        </w:rPr>
                        <w:t>eacher</w:t>
                      </w:r>
                      <w:r w:rsidR="00D063F6" w:rsidRPr="006B10AB">
                        <w:rPr>
                          <w:rFonts w:ascii="Arial" w:hAnsi="Arial" w:cs="Arial"/>
                          <w:color w:val="000000" w:themeColor="text1"/>
                          <w:sz w:val="24"/>
                          <w:szCs w:val="24"/>
                        </w:rPr>
                        <w:t xml:space="preserve">s receive the appropriate further teacher training so they </w:t>
                      </w:r>
                      <w:proofErr w:type="gramStart"/>
                      <w:r w:rsidR="00D063F6" w:rsidRPr="006B10AB">
                        <w:rPr>
                          <w:rFonts w:ascii="Arial" w:hAnsi="Arial" w:cs="Arial"/>
                          <w:color w:val="000000" w:themeColor="text1"/>
                          <w:sz w:val="24"/>
                          <w:szCs w:val="24"/>
                        </w:rPr>
                        <w:t>have the opportunity to</w:t>
                      </w:r>
                      <w:proofErr w:type="gramEnd"/>
                      <w:r w:rsidR="00D063F6" w:rsidRPr="006B10AB">
                        <w:rPr>
                          <w:rFonts w:ascii="Arial" w:hAnsi="Arial" w:cs="Arial"/>
                          <w:color w:val="000000" w:themeColor="text1"/>
                          <w:sz w:val="24"/>
                          <w:szCs w:val="24"/>
                        </w:rPr>
                        <w:t xml:space="preserve"> provide adequate support and education</w:t>
                      </w:r>
                      <w:r w:rsidR="007A4F68" w:rsidRPr="006B10AB">
                        <w:rPr>
                          <w:rFonts w:ascii="Arial" w:hAnsi="Arial" w:cs="Arial"/>
                          <w:color w:val="000000" w:themeColor="text1"/>
                          <w:sz w:val="24"/>
                          <w:szCs w:val="24"/>
                        </w:rPr>
                        <w:t xml:space="preserve">, but also </w:t>
                      </w:r>
                      <w:r w:rsidR="00EE3959" w:rsidRPr="006B10AB">
                        <w:rPr>
                          <w:rFonts w:ascii="Arial" w:hAnsi="Arial" w:cs="Arial"/>
                          <w:color w:val="000000" w:themeColor="text1"/>
                          <w:sz w:val="24"/>
                          <w:szCs w:val="24"/>
                        </w:rPr>
                        <w:t xml:space="preserve">are able to safeguard children with ALN. </w:t>
                      </w:r>
                    </w:p>
                    <w:p w14:paraId="7D8CE686" w14:textId="12182FBF" w:rsidR="004732E9" w:rsidRPr="006B10AB" w:rsidRDefault="004732E9" w:rsidP="004732E9">
                      <w:pPr>
                        <w:pStyle w:val="ListParagraph"/>
                        <w:numPr>
                          <w:ilvl w:val="0"/>
                          <w:numId w:val="7"/>
                        </w:numPr>
                        <w:rPr>
                          <w:rFonts w:ascii="Arial" w:hAnsi="Arial" w:cs="Arial"/>
                          <w:color w:val="000000" w:themeColor="text1"/>
                          <w:sz w:val="24"/>
                          <w:szCs w:val="24"/>
                        </w:rPr>
                      </w:pPr>
                      <w:r w:rsidRPr="006B10AB">
                        <w:rPr>
                          <w:rFonts w:ascii="Arial" w:hAnsi="Arial" w:cs="Arial"/>
                          <w:color w:val="000000" w:themeColor="text1"/>
                          <w:sz w:val="24"/>
                          <w:szCs w:val="24"/>
                        </w:rPr>
                        <w:t>Finance Committee Financial implications of the Additional Learning Needs and Education Tribunal (Wales) Bill (2017)</w:t>
                      </w:r>
                      <w:r w:rsidRPr="006B10AB">
                        <w:rPr>
                          <w:rFonts w:ascii="Arial" w:hAnsi="Arial" w:cs="Arial"/>
                          <w:color w:val="000000" w:themeColor="text1"/>
                          <w:sz w:val="24"/>
                          <w:szCs w:val="24"/>
                        </w:rPr>
                        <w:t>.</w:t>
                      </w:r>
                    </w:p>
                    <w:p w14:paraId="0300B6A9" w14:textId="3C553311" w:rsidR="00F37B53" w:rsidRPr="006D50FC" w:rsidRDefault="00F37B53" w:rsidP="006D50FC">
                      <w:pPr>
                        <w:pStyle w:val="ListParagraph"/>
                        <w:numPr>
                          <w:ilvl w:val="0"/>
                          <w:numId w:val="7"/>
                        </w:numPr>
                        <w:rPr>
                          <w:rFonts w:ascii="Arial" w:hAnsi="Arial" w:cs="Arial"/>
                          <w:sz w:val="24"/>
                          <w:szCs w:val="24"/>
                        </w:rPr>
                      </w:pPr>
                    </w:p>
                  </w:txbxContent>
                </v:textbox>
              </v:shape>
            </w:pict>
          </mc:Fallback>
        </mc:AlternateContent>
      </w:r>
      <w:r w:rsidR="008243AC">
        <w:rPr>
          <w:noProof/>
        </w:rPr>
        <mc:AlternateContent>
          <mc:Choice Requires="wps">
            <w:drawing>
              <wp:anchor distT="0" distB="0" distL="114300" distR="114300" simplePos="0" relativeHeight="251670528" behindDoc="0" locked="0" layoutInCell="1" allowOverlap="1" wp14:anchorId="368351A4" wp14:editId="477E2F44">
                <wp:simplePos x="0" y="0"/>
                <wp:positionH relativeFrom="column">
                  <wp:posOffset>6105525</wp:posOffset>
                </wp:positionH>
                <wp:positionV relativeFrom="paragraph">
                  <wp:posOffset>1247774</wp:posOffset>
                </wp:positionV>
                <wp:extent cx="3571875" cy="341947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3571875" cy="3419475"/>
                        </a:xfrm>
                        <a:prstGeom prst="rect">
                          <a:avLst/>
                        </a:prstGeom>
                        <a:solidFill>
                          <a:srgbClr val="A1FDA8"/>
                        </a:solidFill>
                        <a:ln w="19050">
                          <a:solidFill>
                            <a:schemeClr val="tx1"/>
                          </a:solidFill>
                        </a:ln>
                      </wps:spPr>
                      <wps:style>
                        <a:lnRef idx="2">
                          <a:schemeClr val="accent3">
                            <a:shade val="50000"/>
                          </a:schemeClr>
                        </a:lnRef>
                        <a:fillRef idx="1">
                          <a:schemeClr val="accent3"/>
                        </a:fillRef>
                        <a:effectRef idx="0">
                          <a:schemeClr val="accent3"/>
                        </a:effectRef>
                        <a:fontRef idx="minor">
                          <a:schemeClr val="lt1"/>
                        </a:fontRef>
                      </wps:style>
                      <wps:txbx>
                        <w:txbxContent>
                          <w:p w14:paraId="159BF209" w14:textId="5A3B64E8" w:rsidR="00FF1C16" w:rsidRPr="006B10AB" w:rsidRDefault="006D21D2" w:rsidP="00FF1C16">
                            <w:pPr>
                              <w:rPr>
                                <w:rFonts w:ascii="Arial" w:hAnsi="Arial" w:cs="Arial"/>
                                <w:color w:val="000000" w:themeColor="text1"/>
                                <w:sz w:val="24"/>
                                <w:szCs w:val="24"/>
                              </w:rPr>
                            </w:pPr>
                            <w:r w:rsidRPr="006B10AB">
                              <w:rPr>
                                <w:rFonts w:ascii="Arial" w:hAnsi="Arial" w:cs="Arial"/>
                                <w:color w:val="000000" w:themeColor="text1"/>
                                <w:sz w:val="24"/>
                                <w:szCs w:val="24"/>
                              </w:rPr>
                              <w:t xml:space="preserve">Changes to </w:t>
                            </w:r>
                            <w:r w:rsidR="00F370F0" w:rsidRPr="006B10AB">
                              <w:rPr>
                                <w:rFonts w:ascii="Arial" w:hAnsi="Arial" w:cs="Arial"/>
                                <w:color w:val="000000" w:themeColor="text1"/>
                                <w:sz w:val="24"/>
                                <w:szCs w:val="24"/>
                              </w:rPr>
                              <w:t>Practitioners</w:t>
                            </w:r>
                            <w:r w:rsidRPr="006B10AB">
                              <w:rPr>
                                <w:rFonts w:ascii="Arial" w:hAnsi="Arial" w:cs="Arial"/>
                                <w:color w:val="000000" w:themeColor="text1"/>
                                <w:sz w:val="24"/>
                                <w:szCs w:val="24"/>
                              </w:rPr>
                              <w:t xml:space="preserve"> Roles</w:t>
                            </w:r>
                            <w:r w:rsidR="00F370F0" w:rsidRPr="006B10AB">
                              <w:rPr>
                                <w:rFonts w:ascii="Arial" w:hAnsi="Arial" w:cs="Arial"/>
                                <w:color w:val="000000" w:themeColor="text1"/>
                                <w:sz w:val="24"/>
                                <w:szCs w:val="24"/>
                              </w:rPr>
                              <w:t xml:space="preserve">/Practice- </w:t>
                            </w:r>
                          </w:p>
                          <w:p w14:paraId="339AED2D" w14:textId="7ABD521C" w:rsidR="002F4A94" w:rsidRPr="006B10AB" w:rsidRDefault="002F4A94" w:rsidP="00FF1C16">
                            <w:pPr>
                              <w:rPr>
                                <w:rFonts w:ascii="Arial" w:hAnsi="Arial" w:cs="Arial"/>
                                <w:color w:val="000000" w:themeColor="text1"/>
                                <w:sz w:val="24"/>
                                <w:szCs w:val="24"/>
                              </w:rPr>
                            </w:pPr>
                            <w:r w:rsidRPr="006B10AB">
                              <w:rPr>
                                <w:rFonts w:ascii="Arial" w:hAnsi="Arial" w:cs="Arial"/>
                                <w:color w:val="000000" w:themeColor="text1"/>
                                <w:sz w:val="24"/>
                                <w:szCs w:val="24"/>
                              </w:rPr>
                              <w:t>With the overall reform of the Additional Learning Needs legislation, comes multiple changes to both children and practitioners.  Within the work of Estyn (2018), places importance on collaboration and multiagency working between practitioners to gain effective support for children with Additional Learning Needs.</w:t>
                            </w:r>
                            <w:r w:rsidRPr="006B10AB">
                              <w:rPr>
                                <w:rFonts w:ascii="Arial" w:hAnsi="Arial" w:cs="Arial"/>
                                <w:color w:val="000000" w:themeColor="text1"/>
                                <w:sz w:val="24"/>
                                <w:szCs w:val="24"/>
                              </w:rPr>
                              <w:t xml:space="preserve"> </w:t>
                            </w:r>
                            <w:r w:rsidR="000E4315" w:rsidRPr="006B10AB">
                              <w:rPr>
                                <w:rFonts w:ascii="Arial" w:hAnsi="Arial" w:cs="Arial"/>
                                <w:color w:val="000000" w:themeColor="text1"/>
                                <w:sz w:val="24"/>
                                <w:szCs w:val="24"/>
                              </w:rPr>
                              <w:t>One change of practitioner’s work being the role of the Special Educational Needs Coordinator (SENCo), which changes to the Additional Learning Needs Co-ordinator (ALNCo).</w:t>
                            </w:r>
                            <w:r w:rsidR="000E4315" w:rsidRPr="006B10AB">
                              <w:rPr>
                                <w:rFonts w:ascii="Arial" w:hAnsi="Arial" w:cs="Arial"/>
                                <w:color w:val="000000" w:themeColor="text1"/>
                                <w:sz w:val="24"/>
                                <w:szCs w:val="24"/>
                              </w:rPr>
                              <w:t xml:space="preserve"> </w:t>
                            </w:r>
                            <w:r w:rsidR="00E05E72" w:rsidRPr="006B10AB">
                              <w:rPr>
                                <w:rFonts w:ascii="Arial" w:hAnsi="Arial" w:cs="Arial"/>
                                <w:color w:val="000000" w:themeColor="text1"/>
                                <w:sz w:val="24"/>
                                <w:szCs w:val="24"/>
                              </w:rPr>
                              <w:t>One major change to responsibility is that practitioners must complete further training within the field to have the ability to support children to their full potential.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8351A4" id="Text Box 8" o:spid="_x0000_s1028" type="#_x0000_t202" style="position:absolute;margin-left:480.75pt;margin-top:98.25pt;width:281.25pt;height:269.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" fillcolor="#a1fda8" strokecolor="black [3213]" strokeweight="1.5pt">
                <v:textbox>
                  <w:txbxContent>
                    <w:p w14:paraId="159BF209" w14:textId="5A3B64E8" w:rsidR="00FF1C16" w:rsidRPr="006B10AB" w:rsidRDefault="006D21D2" w:rsidP="00FF1C16">
                      <w:pPr>
                        <w:rPr>
                          <w:rFonts w:ascii="Arial" w:hAnsi="Arial" w:cs="Arial"/>
                          <w:color w:val="000000" w:themeColor="text1"/>
                          <w:sz w:val="24"/>
                          <w:szCs w:val="24"/>
                        </w:rPr>
                      </w:pPr>
                      <w:r w:rsidRPr="006B10AB">
                        <w:rPr>
                          <w:rFonts w:ascii="Arial" w:hAnsi="Arial" w:cs="Arial"/>
                          <w:color w:val="000000" w:themeColor="text1"/>
                          <w:sz w:val="24"/>
                          <w:szCs w:val="24"/>
                        </w:rPr>
                        <w:t xml:space="preserve">Changes to </w:t>
                      </w:r>
                      <w:r w:rsidR="00F370F0" w:rsidRPr="006B10AB">
                        <w:rPr>
                          <w:rFonts w:ascii="Arial" w:hAnsi="Arial" w:cs="Arial"/>
                          <w:color w:val="000000" w:themeColor="text1"/>
                          <w:sz w:val="24"/>
                          <w:szCs w:val="24"/>
                        </w:rPr>
                        <w:t>Practitioners</w:t>
                      </w:r>
                      <w:r w:rsidRPr="006B10AB">
                        <w:rPr>
                          <w:rFonts w:ascii="Arial" w:hAnsi="Arial" w:cs="Arial"/>
                          <w:color w:val="000000" w:themeColor="text1"/>
                          <w:sz w:val="24"/>
                          <w:szCs w:val="24"/>
                        </w:rPr>
                        <w:t xml:space="preserve"> Roles</w:t>
                      </w:r>
                      <w:r w:rsidR="00F370F0" w:rsidRPr="006B10AB">
                        <w:rPr>
                          <w:rFonts w:ascii="Arial" w:hAnsi="Arial" w:cs="Arial"/>
                          <w:color w:val="000000" w:themeColor="text1"/>
                          <w:sz w:val="24"/>
                          <w:szCs w:val="24"/>
                        </w:rPr>
                        <w:t xml:space="preserve">/Practice- </w:t>
                      </w:r>
                    </w:p>
                    <w:p w14:paraId="339AED2D" w14:textId="7ABD521C" w:rsidR="002F4A94" w:rsidRPr="006B10AB" w:rsidRDefault="002F4A94" w:rsidP="00FF1C16">
                      <w:pPr>
                        <w:rPr>
                          <w:rFonts w:ascii="Arial" w:hAnsi="Arial" w:cs="Arial"/>
                          <w:color w:val="000000" w:themeColor="text1"/>
                          <w:sz w:val="24"/>
                          <w:szCs w:val="24"/>
                        </w:rPr>
                      </w:pPr>
                      <w:r w:rsidRPr="006B10AB">
                        <w:rPr>
                          <w:rFonts w:ascii="Arial" w:hAnsi="Arial" w:cs="Arial"/>
                          <w:color w:val="000000" w:themeColor="text1"/>
                          <w:sz w:val="24"/>
                          <w:szCs w:val="24"/>
                        </w:rPr>
                        <w:t>With the overall reform of the Additional Learning Needs legislation, comes multiple changes to both children and practitioners.  Within the work of Estyn (2018), places importance on collaboration and multiagency working between practitioners to gain effective support for children with Additional Learning Needs.</w:t>
                      </w:r>
                      <w:r w:rsidRPr="006B10AB">
                        <w:rPr>
                          <w:rFonts w:ascii="Arial" w:hAnsi="Arial" w:cs="Arial"/>
                          <w:color w:val="000000" w:themeColor="text1"/>
                          <w:sz w:val="24"/>
                          <w:szCs w:val="24"/>
                        </w:rPr>
                        <w:t xml:space="preserve"> </w:t>
                      </w:r>
                      <w:r w:rsidR="000E4315" w:rsidRPr="006B10AB">
                        <w:rPr>
                          <w:rFonts w:ascii="Arial" w:hAnsi="Arial" w:cs="Arial"/>
                          <w:color w:val="000000" w:themeColor="text1"/>
                          <w:sz w:val="24"/>
                          <w:szCs w:val="24"/>
                        </w:rPr>
                        <w:t>One change of practitioner’s work being the role of the Special Educational Needs Coordinator (SENCo), which changes to the Additional Learning Needs Co-ordinator (ALNCo).</w:t>
                      </w:r>
                      <w:r w:rsidR="000E4315" w:rsidRPr="006B10AB">
                        <w:rPr>
                          <w:rFonts w:ascii="Arial" w:hAnsi="Arial" w:cs="Arial"/>
                          <w:color w:val="000000" w:themeColor="text1"/>
                          <w:sz w:val="24"/>
                          <w:szCs w:val="24"/>
                        </w:rPr>
                        <w:t xml:space="preserve"> </w:t>
                      </w:r>
                      <w:r w:rsidR="00E05E72" w:rsidRPr="006B10AB">
                        <w:rPr>
                          <w:rFonts w:ascii="Arial" w:hAnsi="Arial" w:cs="Arial"/>
                          <w:color w:val="000000" w:themeColor="text1"/>
                          <w:sz w:val="24"/>
                          <w:szCs w:val="24"/>
                        </w:rPr>
                        <w:t>One major change to responsibility is that practitioners must complete further training within the field to have the ability to support children to their full potential.</w:t>
                      </w:r>
                    </w:p>
                  </w:txbxContent>
                </v:textbox>
              </v:shape>
            </w:pict>
          </mc:Fallback>
        </mc:AlternateContent>
      </w:r>
      <w:r w:rsidR="008243AC">
        <w:rPr>
          <w:noProof/>
        </w:rPr>
        <mc:AlternateContent>
          <mc:Choice Requires="wps">
            <w:drawing>
              <wp:anchor distT="0" distB="0" distL="114300" distR="114300" simplePos="0" relativeHeight="251668480" behindDoc="0" locked="0" layoutInCell="1" allowOverlap="1" wp14:anchorId="32AF012D" wp14:editId="0E4350C4">
                <wp:simplePos x="0" y="0"/>
                <wp:positionH relativeFrom="column">
                  <wp:posOffset>2200275</wp:posOffset>
                </wp:positionH>
                <wp:positionV relativeFrom="paragraph">
                  <wp:posOffset>1238250</wp:posOffset>
                </wp:positionV>
                <wp:extent cx="3800475" cy="342900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3800475" cy="3429000"/>
                        </a:xfrm>
                        <a:prstGeom prst="rect">
                          <a:avLst/>
                        </a:prstGeom>
                        <a:solidFill>
                          <a:srgbClr val="FFB49F"/>
                        </a:solidFill>
                        <a:ln w="19050">
                          <a:solidFill>
                            <a:schemeClr val="tx1"/>
                          </a:solidFill>
                        </a:ln>
                      </wps:spPr>
                      <wps:style>
                        <a:lnRef idx="2">
                          <a:schemeClr val="accent3">
                            <a:shade val="50000"/>
                          </a:schemeClr>
                        </a:lnRef>
                        <a:fillRef idx="1">
                          <a:schemeClr val="accent3"/>
                        </a:fillRef>
                        <a:effectRef idx="0">
                          <a:schemeClr val="accent3"/>
                        </a:effectRef>
                        <a:fontRef idx="minor">
                          <a:schemeClr val="lt1"/>
                        </a:fontRef>
                      </wps:style>
                      <wps:txbx>
                        <w:txbxContent>
                          <w:p w14:paraId="0EA29929" w14:textId="35CF980B" w:rsidR="006D50FC" w:rsidRPr="006B10AB" w:rsidRDefault="006D50FC">
                            <w:pPr>
                              <w:rPr>
                                <w:rFonts w:ascii="Arial" w:hAnsi="Arial" w:cs="Arial"/>
                                <w:color w:val="000000" w:themeColor="text1"/>
                                <w:sz w:val="24"/>
                                <w:szCs w:val="24"/>
                              </w:rPr>
                            </w:pPr>
                            <w:r w:rsidRPr="006B10AB">
                              <w:rPr>
                                <w:rFonts w:ascii="Arial" w:hAnsi="Arial" w:cs="Arial"/>
                                <w:color w:val="000000" w:themeColor="text1"/>
                                <w:sz w:val="24"/>
                                <w:szCs w:val="24"/>
                              </w:rPr>
                              <w:t xml:space="preserve">Introduction of Individual Development Plans- </w:t>
                            </w:r>
                          </w:p>
                          <w:p w14:paraId="7808A6AC" w14:textId="790B3EC2" w:rsidR="008A469D" w:rsidRPr="006B10AB" w:rsidRDefault="008A469D">
                            <w:pPr>
                              <w:rPr>
                                <w:rFonts w:ascii="Arial" w:hAnsi="Arial" w:cs="Arial"/>
                                <w:color w:val="000000" w:themeColor="text1"/>
                                <w:sz w:val="24"/>
                                <w:szCs w:val="24"/>
                              </w:rPr>
                            </w:pPr>
                            <w:r w:rsidRPr="006B10AB">
                              <w:rPr>
                                <w:rFonts w:ascii="Arial" w:hAnsi="Arial" w:cs="Arial"/>
                                <w:color w:val="000000" w:themeColor="text1"/>
                                <w:sz w:val="24"/>
                                <w:szCs w:val="24"/>
                              </w:rPr>
                              <w:t>Under the reform of the Additional Learning Needs Act (2018) the introduction of the Individual Development Plans (IDPs) have the duty to replace all existing statements surrounding Additional Learning Needs. Under section 324 of the Education Act (1996), it is a duty to arrange special educational provisions and procedures within a child’s statement.</w:t>
                            </w:r>
                            <w:r w:rsidR="00902BBA" w:rsidRPr="006B10AB">
                              <w:rPr>
                                <w:rFonts w:ascii="Arial" w:eastAsia="Calibri" w:hAnsi="Arial" w:cs="Arial"/>
                                <w:color w:val="000000" w:themeColor="text1"/>
                                <w:sz w:val="24"/>
                                <w:szCs w:val="24"/>
                              </w:rPr>
                              <w:t xml:space="preserve"> </w:t>
                            </w:r>
                            <w:r w:rsidR="00902BBA" w:rsidRPr="006B10AB">
                              <w:rPr>
                                <w:rFonts w:ascii="Arial" w:eastAsia="Calibri" w:hAnsi="Arial" w:cs="Arial"/>
                                <w:color w:val="000000" w:themeColor="text1"/>
                                <w:sz w:val="24"/>
                                <w:szCs w:val="24"/>
                              </w:rPr>
                              <w:t xml:space="preserve">The IDP will be produced by schools, such as teachers or ALNCo’s. Teachers may receive support from LAs to produce and maintain IDPs for children will more complex ALN. The Welsh Government (2018) have provided support and guidance for schools to follow the system. </w:t>
                            </w:r>
                            <w:r w:rsidRPr="006B10AB">
                              <w:rPr>
                                <w:rFonts w:ascii="Arial" w:hAnsi="Arial" w:cs="Arial"/>
                                <w:color w:val="000000" w:themeColor="text1"/>
                                <w:sz w:val="24"/>
                                <w:szCs w:val="24"/>
                              </w:rPr>
                              <w:t xml:space="preserve"> </w:t>
                            </w:r>
                            <w:r w:rsidR="008243AC" w:rsidRPr="006B10AB">
                              <w:rPr>
                                <w:rFonts w:ascii="Arial" w:hAnsi="Arial" w:cs="Arial"/>
                                <w:color w:val="000000" w:themeColor="text1"/>
                                <w:sz w:val="24"/>
                                <w:szCs w:val="24"/>
                              </w:rPr>
                              <w:t>Snap Cymru (2020) encourage practitioners to use their ‘best endeavours to ensure the additional learning provision that is set out within the IDP is provided to the child.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AF012D" id="Text Box 6" o:spid="_x0000_s1029" type="#_x0000_t202" style="position:absolute;margin-left:173.25pt;margin-top:97.5pt;width:299.25pt;height:270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" fillcolor="#ffb49f" strokecolor="black [3213]" strokeweight="1.5pt">
                <v:textbox>
                  <w:txbxContent>
                    <w:p w14:paraId="0EA29929" w14:textId="35CF980B" w:rsidR="006D50FC" w:rsidRPr="006B10AB" w:rsidRDefault="006D50FC">
                      <w:pPr>
                        <w:rPr>
                          <w:rFonts w:ascii="Arial" w:hAnsi="Arial" w:cs="Arial"/>
                          <w:color w:val="000000" w:themeColor="text1"/>
                          <w:sz w:val="24"/>
                          <w:szCs w:val="24"/>
                        </w:rPr>
                      </w:pPr>
                      <w:r w:rsidRPr="006B10AB">
                        <w:rPr>
                          <w:rFonts w:ascii="Arial" w:hAnsi="Arial" w:cs="Arial"/>
                          <w:color w:val="000000" w:themeColor="text1"/>
                          <w:sz w:val="24"/>
                          <w:szCs w:val="24"/>
                        </w:rPr>
                        <w:t xml:space="preserve">Introduction of Individual Development Plans- </w:t>
                      </w:r>
                    </w:p>
                    <w:p w14:paraId="7808A6AC" w14:textId="790B3EC2" w:rsidR="008A469D" w:rsidRPr="006B10AB" w:rsidRDefault="008A469D">
                      <w:pPr>
                        <w:rPr>
                          <w:rFonts w:ascii="Arial" w:hAnsi="Arial" w:cs="Arial"/>
                          <w:color w:val="000000" w:themeColor="text1"/>
                          <w:sz w:val="24"/>
                          <w:szCs w:val="24"/>
                        </w:rPr>
                      </w:pPr>
                      <w:r w:rsidRPr="006B10AB">
                        <w:rPr>
                          <w:rFonts w:ascii="Arial" w:hAnsi="Arial" w:cs="Arial"/>
                          <w:color w:val="000000" w:themeColor="text1"/>
                          <w:sz w:val="24"/>
                          <w:szCs w:val="24"/>
                        </w:rPr>
                        <w:t>Under the reform of the Additional Learning Needs Act (2018) the introduction of the Individual Development Plans (IDPs) have the duty to replace all existing statements surrounding Additional Learning Needs. Under section 324 of the Education Act (1996), it is a duty to arrange special educational provisions and procedures within a child’s statement.</w:t>
                      </w:r>
                      <w:r w:rsidR="00902BBA" w:rsidRPr="006B10AB">
                        <w:rPr>
                          <w:rFonts w:ascii="Arial" w:eastAsia="Calibri" w:hAnsi="Arial" w:cs="Arial"/>
                          <w:color w:val="000000" w:themeColor="text1"/>
                          <w:sz w:val="24"/>
                          <w:szCs w:val="24"/>
                        </w:rPr>
                        <w:t xml:space="preserve"> </w:t>
                      </w:r>
                      <w:r w:rsidR="00902BBA" w:rsidRPr="006B10AB">
                        <w:rPr>
                          <w:rFonts w:ascii="Arial" w:eastAsia="Calibri" w:hAnsi="Arial" w:cs="Arial"/>
                          <w:color w:val="000000" w:themeColor="text1"/>
                          <w:sz w:val="24"/>
                          <w:szCs w:val="24"/>
                        </w:rPr>
                        <w:t xml:space="preserve">The IDP will be produced by schools, such as teachers or ALNCo’s. Teachers may receive support from LAs to produce and maintain IDPs for children will more complex ALN. The Welsh Government (2018) have provided support and guidance for schools to follow the system. </w:t>
                      </w:r>
                      <w:r w:rsidRPr="006B10AB">
                        <w:rPr>
                          <w:rFonts w:ascii="Arial" w:hAnsi="Arial" w:cs="Arial"/>
                          <w:color w:val="000000" w:themeColor="text1"/>
                          <w:sz w:val="24"/>
                          <w:szCs w:val="24"/>
                        </w:rPr>
                        <w:t xml:space="preserve"> </w:t>
                      </w:r>
                      <w:r w:rsidR="008243AC" w:rsidRPr="006B10AB">
                        <w:rPr>
                          <w:rFonts w:ascii="Arial" w:hAnsi="Arial" w:cs="Arial"/>
                          <w:color w:val="000000" w:themeColor="text1"/>
                          <w:sz w:val="24"/>
                          <w:szCs w:val="24"/>
                        </w:rPr>
                        <w:t>Snap Cymru (2020) encourage practitioners to use their ‘best endeavours to ensure the additional learning provision that is set out within the IDP is provided to the child.</w:t>
                      </w:r>
                    </w:p>
                  </w:txbxContent>
                </v:textbox>
              </v:shape>
            </w:pict>
          </mc:Fallback>
        </mc:AlternateContent>
      </w:r>
      <w:r w:rsidR="006D50FC">
        <w:rPr>
          <w:noProof/>
        </w:rPr>
        <mc:AlternateContent>
          <mc:Choice Requires="wps">
            <w:drawing>
              <wp:anchor distT="0" distB="0" distL="114300" distR="114300" simplePos="0" relativeHeight="251665408" behindDoc="0" locked="0" layoutInCell="1" allowOverlap="1" wp14:anchorId="2B41E635" wp14:editId="68995679">
                <wp:simplePos x="0" y="0"/>
                <wp:positionH relativeFrom="column">
                  <wp:posOffset>-809625</wp:posOffset>
                </wp:positionH>
                <wp:positionV relativeFrom="paragraph">
                  <wp:posOffset>1885950</wp:posOffset>
                </wp:positionV>
                <wp:extent cx="2924175" cy="26003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2924175" cy="2600325"/>
                        </a:xfrm>
                        <a:prstGeom prst="rect">
                          <a:avLst/>
                        </a:prstGeom>
                        <a:solidFill>
                          <a:srgbClr val="FFFFCC"/>
                        </a:solidFill>
                        <a:ln w="19050">
                          <a:solidFill>
                            <a:schemeClr val="tx1"/>
                          </a:solidFill>
                        </a:ln>
                      </wps:spPr>
                      <wps:style>
                        <a:lnRef idx="2">
                          <a:schemeClr val="accent3">
                            <a:shade val="50000"/>
                          </a:schemeClr>
                        </a:lnRef>
                        <a:fillRef idx="1">
                          <a:schemeClr val="accent3"/>
                        </a:fillRef>
                        <a:effectRef idx="0">
                          <a:schemeClr val="accent3"/>
                        </a:effectRef>
                        <a:fontRef idx="minor">
                          <a:schemeClr val="lt1"/>
                        </a:fontRef>
                      </wps:style>
                      <wps:txbx>
                        <w:txbxContent>
                          <w:p w14:paraId="2B6825A2" w14:textId="4BB1BB1D" w:rsidR="00765628" w:rsidRPr="006B10AB" w:rsidRDefault="00765628" w:rsidP="004C78BA">
                            <w:pPr>
                              <w:rPr>
                                <w:rFonts w:ascii="Arial" w:hAnsi="Arial" w:cs="Arial"/>
                                <w:color w:val="000000" w:themeColor="text1"/>
                                <w:sz w:val="24"/>
                                <w:szCs w:val="24"/>
                              </w:rPr>
                            </w:pPr>
                            <w:bookmarkStart w:id="0" w:name="_GoBack"/>
                            <w:r w:rsidRPr="006B10AB">
                              <w:rPr>
                                <w:rFonts w:ascii="Arial" w:hAnsi="Arial" w:cs="Arial"/>
                                <w:color w:val="000000" w:themeColor="text1"/>
                                <w:sz w:val="24"/>
                                <w:szCs w:val="24"/>
                              </w:rPr>
                              <w:t>Additional Learning Needs Legislation in Wales</w:t>
                            </w:r>
                            <w:r w:rsidR="004C78BA" w:rsidRPr="006B10AB">
                              <w:rPr>
                                <w:rFonts w:ascii="Arial" w:hAnsi="Arial" w:cs="Arial"/>
                                <w:color w:val="000000" w:themeColor="text1"/>
                                <w:sz w:val="24"/>
                                <w:szCs w:val="24"/>
                              </w:rPr>
                              <w:t>-</w:t>
                            </w:r>
                          </w:p>
                          <w:p w14:paraId="55787F08" w14:textId="77777777" w:rsidR="00765628" w:rsidRPr="006B10AB" w:rsidRDefault="00765628" w:rsidP="004C78BA">
                            <w:pPr>
                              <w:pStyle w:val="ListParagraph"/>
                              <w:numPr>
                                <w:ilvl w:val="0"/>
                                <w:numId w:val="8"/>
                              </w:numPr>
                              <w:rPr>
                                <w:rFonts w:ascii="Arial" w:hAnsi="Arial" w:cs="Arial"/>
                                <w:color w:val="000000" w:themeColor="text1"/>
                                <w:sz w:val="24"/>
                                <w:szCs w:val="24"/>
                              </w:rPr>
                            </w:pPr>
                            <w:r w:rsidRPr="006B10AB">
                              <w:rPr>
                                <w:rFonts w:ascii="Arial" w:hAnsi="Arial" w:cs="Arial"/>
                                <w:color w:val="000000" w:themeColor="text1"/>
                                <w:sz w:val="24"/>
                                <w:szCs w:val="24"/>
                              </w:rPr>
                              <w:t xml:space="preserve">The children act 1989 </w:t>
                            </w:r>
                          </w:p>
                          <w:p w14:paraId="0AAE452E" w14:textId="77777777" w:rsidR="00765628" w:rsidRPr="006B10AB" w:rsidRDefault="00765628" w:rsidP="004C78BA">
                            <w:pPr>
                              <w:pStyle w:val="ListParagraph"/>
                              <w:numPr>
                                <w:ilvl w:val="0"/>
                                <w:numId w:val="8"/>
                              </w:numPr>
                              <w:rPr>
                                <w:rFonts w:ascii="Arial" w:hAnsi="Arial" w:cs="Arial"/>
                                <w:color w:val="000000" w:themeColor="text1"/>
                                <w:sz w:val="24"/>
                                <w:szCs w:val="24"/>
                              </w:rPr>
                            </w:pPr>
                            <w:r w:rsidRPr="006B10AB">
                              <w:rPr>
                                <w:rFonts w:ascii="Arial" w:hAnsi="Arial" w:cs="Arial"/>
                                <w:color w:val="000000" w:themeColor="text1"/>
                                <w:sz w:val="24"/>
                                <w:szCs w:val="24"/>
                              </w:rPr>
                              <w:t xml:space="preserve">Underwood act 1955 </w:t>
                            </w:r>
                          </w:p>
                          <w:p w14:paraId="5AA09F12" w14:textId="77777777" w:rsidR="00765628" w:rsidRPr="006B10AB" w:rsidRDefault="00765628" w:rsidP="004C78BA">
                            <w:pPr>
                              <w:pStyle w:val="ListParagraph"/>
                              <w:numPr>
                                <w:ilvl w:val="0"/>
                                <w:numId w:val="8"/>
                              </w:numPr>
                              <w:rPr>
                                <w:rFonts w:ascii="Arial" w:hAnsi="Arial" w:cs="Arial"/>
                                <w:color w:val="000000" w:themeColor="text1"/>
                                <w:sz w:val="24"/>
                                <w:szCs w:val="24"/>
                              </w:rPr>
                            </w:pPr>
                            <w:r w:rsidRPr="006B10AB">
                              <w:rPr>
                                <w:rFonts w:ascii="Arial" w:hAnsi="Arial" w:cs="Arial"/>
                                <w:color w:val="000000" w:themeColor="text1"/>
                                <w:sz w:val="24"/>
                                <w:szCs w:val="24"/>
                              </w:rPr>
                              <w:t xml:space="preserve">Warnock report 1978 </w:t>
                            </w:r>
                          </w:p>
                          <w:p w14:paraId="5F035991" w14:textId="77777777" w:rsidR="00765628" w:rsidRPr="006B10AB" w:rsidRDefault="00765628" w:rsidP="004C78BA">
                            <w:pPr>
                              <w:pStyle w:val="ListParagraph"/>
                              <w:numPr>
                                <w:ilvl w:val="0"/>
                                <w:numId w:val="8"/>
                              </w:numPr>
                              <w:rPr>
                                <w:rFonts w:ascii="Arial" w:hAnsi="Arial" w:cs="Arial"/>
                                <w:color w:val="000000" w:themeColor="text1"/>
                                <w:sz w:val="24"/>
                                <w:szCs w:val="24"/>
                              </w:rPr>
                            </w:pPr>
                            <w:r w:rsidRPr="006B10AB">
                              <w:rPr>
                                <w:rFonts w:ascii="Arial" w:hAnsi="Arial" w:cs="Arial"/>
                                <w:color w:val="000000" w:themeColor="text1"/>
                                <w:sz w:val="24"/>
                                <w:szCs w:val="24"/>
                              </w:rPr>
                              <w:t xml:space="preserve">Education act 2005 </w:t>
                            </w:r>
                          </w:p>
                          <w:p w14:paraId="1E8FFC53" w14:textId="77777777" w:rsidR="00765628" w:rsidRPr="006B10AB" w:rsidRDefault="00765628" w:rsidP="004C78BA">
                            <w:pPr>
                              <w:pStyle w:val="ListParagraph"/>
                              <w:numPr>
                                <w:ilvl w:val="0"/>
                                <w:numId w:val="8"/>
                              </w:numPr>
                              <w:rPr>
                                <w:rFonts w:ascii="Arial" w:hAnsi="Arial" w:cs="Arial"/>
                                <w:color w:val="000000" w:themeColor="text1"/>
                                <w:sz w:val="24"/>
                                <w:szCs w:val="24"/>
                              </w:rPr>
                            </w:pPr>
                            <w:r w:rsidRPr="006B10AB">
                              <w:rPr>
                                <w:rFonts w:ascii="Arial" w:hAnsi="Arial" w:cs="Arial"/>
                                <w:color w:val="000000" w:themeColor="text1"/>
                                <w:sz w:val="24"/>
                                <w:szCs w:val="24"/>
                              </w:rPr>
                              <w:t>Children and families act 2015</w:t>
                            </w:r>
                          </w:p>
                          <w:p w14:paraId="14CFBE2B" w14:textId="77777777" w:rsidR="00765628" w:rsidRPr="006B10AB" w:rsidRDefault="00765628" w:rsidP="004C78BA">
                            <w:pPr>
                              <w:pStyle w:val="ListParagraph"/>
                              <w:numPr>
                                <w:ilvl w:val="0"/>
                                <w:numId w:val="8"/>
                              </w:numPr>
                              <w:rPr>
                                <w:rFonts w:ascii="Arial" w:hAnsi="Arial" w:cs="Arial"/>
                                <w:color w:val="000000" w:themeColor="text1"/>
                                <w:sz w:val="24"/>
                                <w:szCs w:val="24"/>
                              </w:rPr>
                            </w:pPr>
                            <w:r w:rsidRPr="006B10AB">
                              <w:rPr>
                                <w:rFonts w:ascii="Arial" w:hAnsi="Arial" w:cs="Arial"/>
                                <w:color w:val="000000" w:themeColor="text1"/>
                                <w:sz w:val="24"/>
                                <w:szCs w:val="24"/>
                              </w:rPr>
                              <w:t>Disability discrimination act 2005</w:t>
                            </w:r>
                          </w:p>
                          <w:p w14:paraId="00BF2C13" w14:textId="77777777" w:rsidR="00765628" w:rsidRPr="006B10AB" w:rsidRDefault="00765628" w:rsidP="004C78BA">
                            <w:pPr>
                              <w:pStyle w:val="ListParagraph"/>
                              <w:numPr>
                                <w:ilvl w:val="0"/>
                                <w:numId w:val="8"/>
                              </w:numPr>
                              <w:rPr>
                                <w:rFonts w:ascii="Arial" w:hAnsi="Arial" w:cs="Arial"/>
                                <w:color w:val="000000" w:themeColor="text1"/>
                                <w:sz w:val="24"/>
                                <w:szCs w:val="24"/>
                              </w:rPr>
                            </w:pPr>
                            <w:r w:rsidRPr="006B10AB">
                              <w:rPr>
                                <w:rFonts w:ascii="Arial" w:hAnsi="Arial" w:cs="Arial"/>
                                <w:color w:val="000000" w:themeColor="text1"/>
                                <w:sz w:val="24"/>
                                <w:szCs w:val="24"/>
                              </w:rPr>
                              <w:t>Implementing the Additional</w:t>
                            </w:r>
                          </w:p>
                          <w:p w14:paraId="4CF93915" w14:textId="3CE705CE" w:rsidR="00765628" w:rsidRPr="006B10AB" w:rsidRDefault="00765628" w:rsidP="004C78BA">
                            <w:pPr>
                              <w:pStyle w:val="ListParagraph"/>
                              <w:numPr>
                                <w:ilvl w:val="0"/>
                                <w:numId w:val="8"/>
                              </w:numPr>
                              <w:rPr>
                                <w:rFonts w:ascii="Arial" w:hAnsi="Arial" w:cs="Arial"/>
                                <w:color w:val="000000" w:themeColor="text1"/>
                                <w:sz w:val="24"/>
                                <w:szCs w:val="24"/>
                              </w:rPr>
                            </w:pPr>
                            <w:r w:rsidRPr="006B10AB">
                              <w:rPr>
                                <w:rFonts w:ascii="Arial" w:hAnsi="Arial" w:cs="Arial"/>
                                <w:color w:val="000000" w:themeColor="text1"/>
                                <w:sz w:val="24"/>
                                <w:szCs w:val="24"/>
                              </w:rPr>
                              <w:t>Learning Needs and Education</w:t>
                            </w:r>
                            <w:r w:rsidR="004C78BA" w:rsidRPr="006B10AB">
                              <w:rPr>
                                <w:rFonts w:ascii="Arial" w:hAnsi="Arial" w:cs="Arial"/>
                                <w:color w:val="000000" w:themeColor="text1"/>
                                <w:sz w:val="24"/>
                                <w:szCs w:val="24"/>
                              </w:rPr>
                              <w:t xml:space="preserve"> </w:t>
                            </w:r>
                            <w:r w:rsidRPr="006B10AB">
                              <w:rPr>
                                <w:rFonts w:ascii="Arial" w:hAnsi="Arial" w:cs="Arial"/>
                                <w:color w:val="000000" w:themeColor="text1"/>
                                <w:sz w:val="24"/>
                                <w:szCs w:val="24"/>
                              </w:rPr>
                              <w:t>Tribunal (Wales) Act 2018</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41E635" id="Text Box 2" o:spid="_x0000_s1030" type="#_x0000_t202" style="position:absolute;margin-left:-63.75pt;margin-top:148.5pt;width:230.25pt;height:20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" fillcolor="#ffc" strokecolor="black [3213]" strokeweight="1.5pt">
                <v:textbox>
                  <w:txbxContent>
                    <w:p w14:paraId="2B6825A2" w14:textId="4BB1BB1D" w:rsidR="00765628" w:rsidRPr="006B10AB" w:rsidRDefault="00765628" w:rsidP="004C78BA">
                      <w:pPr>
                        <w:rPr>
                          <w:rFonts w:ascii="Arial" w:hAnsi="Arial" w:cs="Arial"/>
                          <w:color w:val="000000" w:themeColor="text1"/>
                          <w:sz w:val="24"/>
                          <w:szCs w:val="24"/>
                        </w:rPr>
                      </w:pPr>
                      <w:bookmarkStart w:id="1" w:name="_GoBack"/>
                      <w:r w:rsidRPr="006B10AB">
                        <w:rPr>
                          <w:rFonts w:ascii="Arial" w:hAnsi="Arial" w:cs="Arial"/>
                          <w:color w:val="000000" w:themeColor="text1"/>
                          <w:sz w:val="24"/>
                          <w:szCs w:val="24"/>
                        </w:rPr>
                        <w:t>Additional Learning Needs Legislation in Wales</w:t>
                      </w:r>
                      <w:r w:rsidR="004C78BA" w:rsidRPr="006B10AB">
                        <w:rPr>
                          <w:rFonts w:ascii="Arial" w:hAnsi="Arial" w:cs="Arial"/>
                          <w:color w:val="000000" w:themeColor="text1"/>
                          <w:sz w:val="24"/>
                          <w:szCs w:val="24"/>
                        </w:rPr>
                        <w:t>-</w:t>
                      </w:r>
                    </w:p>
                    <w:p w14:paraId="55787F08" w14:textId="77777777" w:rsidR="00765628" w:rsidRPr="006B10AB" w:rsidRDefault="00765628" w:rsidP="004C78BA">
                      <w:pPr>
                        <w:pStyle w:val="ListParagraph"/>
                        <w:numPr>
                          <w:ilvl w:val="0"/>
                          <w:numId w:val="8"/>
                        </w:numPr>
                        <w:rPr>
                          <w:rFonts w:ascii="Arial" w:hAnsi="Arial" w:cs="Arial"/>
                          <w:color w:val="000000" w:themeColor="text1"/>
                          <w:sz w:val="24"/>
                          <w:szCs w:val="24"/>
                        </w:rPr>
                      </w:pPr>
                      <w:r w:rsidRPr="006B10AB">
                        <w:rPr>
                          <w:rFonts w:ascii="Arial" w:hAnsi="Arial" w:cs="Arial"/>
                          <w:color w:val="000000" w:themeColor="text1"/>
                          <w:sz w:val="24"/>
                          <w:szCs w:val="24"/>
                        </w:rPr>
                        <w:t xml:space="preserve">The children act 1989 </w:t>
                      </w:r>
                    </w:p>
                    <w:p w14:paraId="0AAE452E" w14:textId="77777777" w:rsidR="00765628" w:rsidRPr="006B10AB" w:rsidRDefault="00765628" w:rsidP="004C78BA">
                      <w:pPr>
                        <w:pStyle w:val="ListParagraph"/>
                        <w:numPr>
                          <w:ilvl w:val="0"/>
                          <w:numId w:val="8"/>
                        </w:numPr>
                        <w:rPr>
                          <w:rFonts w:ascii="Arial" w:hAnsi="Arial" w:cs="Arial"/>
                          <w:color w:val="000000" w:themeColor="text1"/>
                          <w:sz w:val="24"/>
                          <w:szCs w:val="24"/>
                        </w:rPr>
                      </w:pPr>
                      <w:r w:rsidRPr="006B10AB">
                        <w:rPr>
                          <w:rFonts w:ascii="Arial" w:hAnsi="Arial" w:cs="Arial"/>
                          <w:color w:val="000000" w:themeColor="text1"/>
                          <w:sz w:val="24"/>
                          <w:szCs w:val="24"/>
                        </w:rPr>
                        <w:t xml:space="preserve">Underwood act 1955 </w:t>
                      </w:r>
                    </w:p>
                    <w:p w14:paraId="5AA09F12" w14:textId="77777777" w:rsidR="00765628" w:rsidRPr="006B10AB" w:rsidRDefault="00765628" w:rsidP="004C78BA">
                      <w:pPr>
                        <w:pStyle w:val="ListParagraph"/>
                        <w:numPr>
                          <w:ilvl w:val="0"/>
                          <w:numId w:val="8"/>
                        </w:numPr>
                        <w:rPr>
                          <w:rFonts w:ascii="Arial" w:hAnsi="Arial" w:cs="Arial"/>
                          <w:color w:val="000000" w:themeColor="text1"/>
                          <w:sz w:val="24"/>
                          <w:szCs w:val="24"/>
                        </w:rPr>
                      </w:pPr>
                      <w:r w:rsidRPr="006B10AB">
                        <w:rPr>
                          <w:rFonts w:ascii="Arial" w:hAnsi="Arial" w:cs="Arial"/>
                          <w:color w:val="000000" w:themeColor="text1"/>
                          <w:sz w:val="24"/>
                          <w:szCs w:val="24"/>
                        </w:rPr>
                        <w:t xml:space="preserve">Warnock report 1978 </w:t>
                      </w:r>
                    </w:p>
                    <w:p w14:paraId="5F035991" w14:textId="77777777" w:rsidR="00765628" w:rsidRPr="006B10AB" w:rsidRDefault="00765628" w:rsidP="004C78BA">
                      <w:pPr>
                        <w:pStyle w:val="ListParagraph"/>
                        <w:numPr>
                          <w:ilvl w:val="0"/>
                          <w:numId w:val="8"/>
                        </w:numPr>
                        <w:rPr>
                          <w:rFonts w:ascii="Arial" w:hAnsi="Arial" w:cs="Arial"/>
                          <w:color w:val="000000" w:themeColor="text1"/>
                          <w:sz w:val="24"/>
                          <w:szCs w:val="24"/>
                        </w:rPr>
                      </w:pPr>
                      <w:r w:rsidRPr="006B10AB">
                        <w:rPr>
                          <w:rFonts w:ascii="Arial" w:hAnsi="Arial" w:cs="Arial"/>
                          <w:color w:val="000000" w:themeColor="text1"/>
                          <w:sz w:val="24"/>
                          <w:szCs w:val="24"/>
                        </w:rPr>
                        <w:t xml:space="preserve">Education act 2005 </w:t>
                      </w:r>
                    </w:p>
                    <w:p w14:paraId="1E8FFC53" w14:textId="77777777" w:rsidR="00765628" w:rsidRPr="006B10AB" w:rsidRDefault="00765628" w:rsidP="004C78BA">
                      <w:pPr>
                        <w:pStyle w:val="ListParagraph"/>
                        <w:numPr>
                          <w:ilvl w:val="0"/>
                          <w:numId w:val="8"/>
                        </w:numPr>
                        <w:rPr>
                          <w:rFonts w:ascii="Arial" w:hAnsi="Arial" w:cs="Arial"/>
                          <w:color w:val="000000" w:themeColor="text1"/>
                          <w:sz w:val="24"/>
                          <w:szCs w:val="24"/>
                        </w:rPr>
                      </w:pPr>
                      <w:r w:rsidRPr="006B10AB">
                        <w:rPr>
                          <w:rFonts w:ascii="Arial" w:hAnsi="Arial" w:cs="Arial"/>
                          <w:color w:val="000000" w:themeColor="text1"/>
                          <w:sz w:val="24"/>
                          <w:szCs w:val="24"/>
                        </w:rPr>
                        <w:t>Children and families act 2015</w:t>
                      </w:r>
                    </w:p>
                    <w:p w14:paraId="14CFBE2B" w14:textId="77777777" w:rsidR="00765628" w:rsidRPr="006B10AB" w:rsidRDefault="00765628" w:rsidP="004C78BA">
                      <w:pPr>
                        <w:pStyle w:val="ListParagraph"/>
                        <w:numPr>
                          <w:ilvl w:val="0"/>
                          <w:numId w:val="8"/>
                        </w:numPr>
                        <w:rPr>
                          <w:rFonts w:ascii="Arial" w:hAnsi="Arial" w:cs="Arial"/>
                          <w:color w:val="000000" w:themeColor="text1"/>
                          <w:sz w:val="24"/>
                          <w:szCs w:val="24"/>
                        </w:rPr>
                      </w:pPr>
                      <w:r w:rsidRPr="006B10AB">
                        <w:rPr>
                          <w:rFonts w:ascii="Arial" w:hAnsi="Arial" w:cs="Arial"/>
                          <w:color w:val="000000" w:themeColor="text1"/>
                          <w:sz w:val="24"/>
                          <w:szCs w:val="24"/>
                        </w:rPr>
                        <w:t>Disability discrimination act 2005</w:t>
                      </w:r>
                    </w:p>
                    <w:p w14:paraId="00BF2C13" w14:textId="77777777" w:rsidR="00765628" w:rsidRPr="006B10AB" w:rsidRDefault="00765628" w:rsidP="004C78BA">
                      <w:pPr>
                        <w:pStyle w:val="ListParagraph"/>
                        <w:numPr>
                          <w:ilvl w:val="0"/>
                          <w:numId w:val="8"/>
                        </w:numPr>
                        <w:rPr>
                          <w:rFonts w:ascii="Arial" w:hAnsi="Arial" w:cs="Arial"/>
                          <w:color w:val="000000" w:themeColor="text1"/>
                          <w:sz w:val="24"/>
                          <w:szCs w:val="24"/>
                        </w:rPr>
                      </w:pPr>
                      <w:r w:rsidRPr="006B10AB">
                        <w:rPr>
                          <w:rFonts w:ascii="Arial" w:hAnsi="Arial" w:cs="Arial"/>
                          <w:color w:val="000000" w:themeColor="text1"/>
                          <w:sz w:val="24"/>
                          <w:szCs w:val="24"/>
                        </w:rPr>
                        <w:t>Implementing the Additional</w:t>
                      </w:r>
                    </w:p>
                    <w:p w14:paraId="4CF93915" w14:textId="3CE705CE" w:rsidR="00765628" w:rsidRPr="006B10AB" w:rsidRDefault="00765628" w:rsidP="004C78BA">
                      <w:pPr>
                        <w:pStyle w:val="ListParagraph"/>
                        <w:numPr>
                          <w:ilvl w:val="0"/>
                          <w:numId w:val="8"/>
                        </w:numPr>
                        <w:rPr>
                          <w:rFonts w:ascii="Arial" w:hAnsi="Arial" w:cs="Arial"/>
                          <w:color w:val="000000" w:themeColor="text1"/>
                          <w:sz w:val="24"/>
                          <w:szCs w:val="24"/>
                        </w:rPr>
                      </w:pPr>
                      <w:r w:rsidRPr="006B10AB">
                        <w:rPr>
                          <w:rFonts w:ascii="Arial" w:hAnsi="Arial" w:cs="Arial"/>
                          <w:color w:val="000000" w:themeColor="text1"/>
                          <w:sz w:val="24"/>
                          <w:szCs w:val="24"/>
                        </w:rPr>
                        <w:t>Learning Needs and Education</w:t>
                      </w:r>
                      <w:r w:rsidR="004C78BA" w:rsidRPr="006B10AB">
                        <w:rPr>
                          <w:rFonts w:ascii="Arial" w:hAnsi="Arial" w:cs="Arial"/>
                          <w:color w:val="000000" w:themeColor="text1"/>
                          <w:sz w:val="24"/>
                          <w:szCs w:val="24"/>
                        </w:rPr>
                        <w:t xml:space="preserve"> </w:t>
                      </w:r>
                      <w:r w:rsidRPr="006B10AB">
                        <w:rPr>
                          <w:rFonts w:ascii="Arial" w:hAnsi="Arial" w:cs="Arial"/>
                          <w:color w:val="000000" w:themeColor="text1"/>
                          <w:sz w:val="24"/>
                          <w:szCs w:val="24"/>
                        </w:rPr>
                        <w:t>Tribunal (Wales) Act 2018</w:t>
                      </w:r>
                      <w:bookmarkEnd w:id="1"/>
                    </w:p>
                  </w:txbxContent>
                </v:textbox>
              </v:shape>
            </w:pict>
          </mc:Fallback>
        </mc:AlternateContent>
      </w:r>
      <w:r w:rsidR="006D50FC">
        <w:rPr>
          <w:noProof/>
        </w:rPr>
        <mc:AlternateContent>
          <mc:Choice Requires="wps">
            <w:drawing>
              <wp:anchor distT="0" distB="0" distL="114300" distR="114300" simplePos="0" relativeHeight="251652096" behindDoc="0" locked="0" layoutInCell="1" allowOverlap="1" wp14:anchorId="7FBF3DA6" wp14:editId="5D973E71">
                <wp:simplePos x="0" y="0"/>
                <wp:positionH relativeFrom="column">
                  <wp:posOffset>-771525</wp:posOffset>
                </wp:positionH>
                <wp:positionV relativeFrom="paragraph">
                  <wp:posOffset>19050</wp:posOffset>
                </wp:positionV>
                <wp:extent cx="2886075" cy="1774190"/>
                <wp:effectExtent l="0" t="0" r="28575" b="16510"/>
                <wp:wrapNone/>
                <wp:docPr id="3" name="Text Box 3"/>
                <wp:cNvGraphicFramePr/>
                <a:graphic xmlns:a="http://schemas.openxmlformats.org/drawingml/2006/main">
                  <a:graphicData uri="http://schemas.microsoft.com/office/word/2010/wordprocessingShape">
                    <wps:wsp>
                      <wps:cNvSpPr txBox="1"/>
                      <wps:spPr>
                        <a:xfrm>
                          <a:off x="0" y="0"/>
                          <a:ext cx="2886075" cy="1774190"/>
                        </a:xfrm>
                        <a:prstGeom prst="rect">
                          <a:avLst/>
                        </a:prstGeom>
                        <a:solidFill>
                          <a:srgbClr val="CCECFF"/>
                        </a:solidFill>
                        <a:ln>
                          <a:solidFill>
                            <a:schemeClr val="tx1"/>
                          </a:solidFill>
                        </a:ln>
                      </wps:spPr>
                      <wps:style>
                        <a:lnRef idx="3">
                          <a:schemeClr val="lt1"/>
                        </a:lnRef>
                        <a:fillRef idx="1">
                          <a:schemeClr val="accent3"/>
                        </a:fillRef>
                        <a:effectRef idx="1">
                          <a:schemeClr val="accent3"/>
                        </a:effectRef>
                        <a:fontRef idx="minor">
                          <a:schemeClr val="lt1"/>
                        </a:fontRef>
                      </wps:style>
                      <wps:txbx>
                        <w:txbxContent>
                          <w:p w14:paraId="0B0B5EC8" w14:textId="1D95E73A" w:rsidR="00163326" w:rsidRPr="006B10AB" w:rsidRDefault="00625588" w:rsidP="006661E1">
                            <w:pPr>
                              <w:rPr>
                                <w:rFonts w:ascii="Arial" w:hAnsi="Arial" w:cs="Arial"/>
                                <w:color w:val="000000" w:themeColor="text1"/>
                              </w:rPr>
                            </w:pPr>
                            <w:r w:rsidRPr="006B10AB">
                              <w:rPr>
                                <w:rFonts w:ascii="Arial" w:hAnsi="Arial" w:cs="Arial"/>
                                <w:color w:val="000000" w:themeColor="text1"/>
                              </w:rPr>
                              <w:t xml:space="preserve">Additional Learning Needs Definition- </w:t>
                            </w:r>
                          </w:p>
                          <w:p w14:paraId="1A85506C" w14:textId="77777777" w:rsidR="00625588" w:rsidRPr="006B10AB" w:rsidRDefault="00625588" w:rsidP="006661E1">
                            <w:pPr>
                              <w:rPr>
                                <w:rFonts w:ascii="Arial" w:hAnsi="Arial" w:cs="Arial"/>
                                <w:color w:val="000000" w:themeColor="text1"/>
                              </w:rPr>
                            </w:pPr>
                            <w:r w:rsidRPr="006B10AB">
                              <w:rPr>
                                <w:rFonts w:ascii="Arial" w:hAnsi="Arial" w:cs="Arial"/>
                                <w:color w:val="000000" w:themeColor="text1"/>
                              </w:rPr>
                              <w:t xml:space="preserve">Additional Learning Needs is legally defined and refers to individuals that have learning, physical or sensory needs that make it harder for children to learn and develop the same as other children their age. </w:t>
                            </w:r>
                          </w:p>
                          <w:p w14:paraId="1AD451E0" w14:textId="146FA7CE" w:rsidR="00625588" w:rsidRPr="006B10AB" w:rsidRDefault="00625588" w:rsidP="00625588">
                            <w:pPr>
                              <w:jc w:val="right"/>
                              <w:rPr>
                                <w:rFonts w:ascii="Arial" w:hAnsi="Arial" w:cs="Arial"/>
                                <w:color w:val="000000" w:themeColor="text1"/>
                              </w:rPr>
                            </w:pPr>
                            <w:r w:rsidRPr="006B10AB">
                              <w:rPr>
                                <w:rFonts w:ascii="Arial" w:hAnsi="Arial" w:cs="Arial"/>
                                <w:color w:val="000000" w:themeColor="text1"/>
                              </w:rPr>
                              <w:t>Dewis.Wales (2018).</w:t>
                            </w:r>
                          </w:p>
                          <w:p w14:paraId="10632C36" w14:textId="2D62543B" w:rsidR="00163326" w:rsidRPr="00625588" w:rsidRDefault="00163326" w:rsidP="00625588">
                            <w:pP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BF3DA6" id="Text Box 3" o:spid="_x0000_s1031" type="#_x0000_t202" style="position:absolute;margin-left:-60.75pt;margin-top:1.5pt;width:227.25pt;height:139.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" fillcolor="#ccecff" strokecolor="black [3213]" strokeweight="1.5pt">
                <v:textbox>
                  <w:txbxContent>
                    <w:p w14:paraId="0B0B5EC8" w14:textId="1D95E73A" w:rsidR="00163326" w:rsidRPr="006B10AB" w:rsidRDefault="00625588" w:rsidP="006661E1">
                      <w:pPr>
                        <w:rPr>
                          <w:rFonts w:ascii="Arial" w:hAnsi="Arial" w:cs="Arial"/>
                          <w:color w:val="000000" w:themeColor="text1"/>
                        </w:rPr>
                      </w:pPr>
                      <w:r w:rsidRPr="006B10AB">
                        <w:rPr>
                          <w:rFonts w:ascii="Arial" w:hAnsi="Arial" w:cs="Arial"/>
                          <w:color w:val="000000" w:themeColor="text1"/>
                        </w:rPr>
                        <w:t xml:space="preserve">Additional Learning Needs Definition- </w:t>
                      </w:r>
                    </w:p>
                    <w:p w14:paraId="1A85506C" w14:textId="77777777" w:rsidR="00625588" w:rsidRPr="006B10AB" w:rsidRDefault="00625588" w:rsidP="006661E1">
                      <w:pPr>
                        <w:rPr>
                          <w:rFonts w:ascii="Arial" w:hAnsi="Arial" w:cs="Arial"/>
                          <w:color w:val="000000" w:themeColor="text1"/>
                        </w:rPr>
                      </w:pPr>
                      <w:r w:rsidRPr="006B10AB">
                        <w:rPr>
                          <w:rFonts w:ascii="Arial" w:hAnsi="Arial" w:cs="Arial"/>
                          <w:color w:val="000000" w:themeColor="text1"/>
                        </w:rPr>
                        <w:t xml:space="preserve">Additional Learning Needs is legally defined and refers to individuals that have learning, physical or sensory needs that make it harder for children to learn and develop the same as other children their age. </w:t>
                      </w:r>
                    </w:p>
                    <w:p w14:paraId="1AD451E0" w14:textId="146FA7CE" w:rsidR="00625588" w:rsidRPr="006B10AB" w:rsidRDefault="00625588" w:rsidP="00625588">
                      <w:pPr>
                        <w:jc w:val="right"/>
                        <w:rPr>
                          <w:rFonts w:ascii="Arial" w:hAnsi="Arial" w:cs="Arial"/>
                          <w:color w:val="000000" w:themeColor="text1"/>
                        </w:rPr>
                      </w:pPr>
                      <w:r w:rsidRPr="006B10AB">
                        <w:rPr>
                          <w:rFonts w:ascii="Arial" w:hAnsi="Arial" w:cs="Arial"/>
                          <w:color w:val="000000" w:themeColor="text1"/>
                        </w:rPr>
                        <w:t>Dewis.Wales (2018).</w:t>
                      </w:r>
                    </w:p>
                    <w:p w14:paraId="10632C36" w14:textId="2D62543B" w:rsidR="00163326" w:rsidRPr="00625588" w:rsidRDefault="00163326" w:rsidP="00625588">
                      <w:pPr>
                        <w:rPr>
                          <w:rFonts w:ascii="Arial" w:hAnsi="Arial" w:cs="Arial"/>
                          <w:sz w:val="24"/>
                          <w:szCs w:val="24"/>
                        </w:rPr>
                      </w:pPr>
                    </w:p>
                  </w:txbxContent>
                </v:textbox>
              </v:shape>
            </w:pict>
          </mc:Fallback>
        </mc:AlternateContent>
      </w:r>
      <w:r w:rsidR="008B313E" w:rsidRPr="008B313E">
        <w:drawing>
          <wp:anchor distT="0" distB="0" distL="114300" distR="114300" simplePos="0" relativeHeight="251666432" behindDoc="0" locked="0" layoutInCell="1" allowOverlap="1" wp14:anchorId="3F0D67EC" wp14:editId="2FC33261">
            <wp:simplePos x="0" y="0"/>
            <wp:positionH relativeFrom="column">
              <wp:posOffset>-781050</wp:posOffset>
            </wp:positionH>
            <wp:positionV relativeFrom="paragraph">
              <wp:posOffset>4572000</wp:posOffset>
            </wp:positionV>
            <wp:extent cx="4762500" cy="195262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4762500" cy="1952625"/>
                    </a:xfrm>
                    <a:prstGeom prst="rect">
                      <a:avLst/>
                    </a:prstGeom>
                  </pic:spPr>
                </pic:pic>
              </a:graphicData>
            </a:graphic>
          </wp:anchor>
        </w:drawing>
      </w:r>
      <w:r w:rsidR="00765628">
        <w:rPr>
          <w:noProof/>
        </w:rPr>
        <mc:AlternateContent>
          <mc:Choice Requires="wps">
            <w:drawing>
              <wp:anchor distT="0" distB="0" distL="114300" distR="114300" simplePos="0" relativeHeight="251663360" behindDoc="0" locked="0" layoutInCell="1" allowOverlap="1" wp14:anchorId="71CE7ADE" wp14:editId="66F7D28A">
                <wp:simplePos x="0" y="0"/>
                <wp:positionH relativeFrom="column">
                  <wp:posOffset>2171700</wp:posOffset>
                </wp:positionH>
                <wp:positionV relativeFrom="paragraph">
                  <wp:posOffset>19050</wp:posOffset>
                </wp:positionV>
                <wp:extent cx="7502525" cy="1143000"/>
                <wp:effectExtent l="0" t="0" r="22225" b="19050"/>
                <wp:wrapNone/>
                <wp:docPr id="7" name="Text Box 7"/>
                <wp:cNvGraphicFramePr/>
                <a:graphic xmlns:a="http://schemas.openxmlformats.org/drawingml/2006/main">
                  <a:graphicData uri="http://schemas.microsoft.com/office/word/2010/wordprocessingShape">
                    <wps:wsp>
                      <wps:cNvSpPr txBox="1"/>
                      <wps:spPr>
                        <a:xfrm>
                          <a:off x="0" y="0"/>
                          <a:ext cx="7502525" cy="1143000"/>
                        </a:xfrm>
                        <a:prstGeom prst="rect">
                          <a:avLst/>
                        </a:prstGeom>
                        <a:solidFill>
                          <a:srgbClr val="FFE5F3"/>
                        </a:solidFill>
                        <a:ln w="19050">
                          <a:solidFill>
                            <a:schemeClr val="tx1"/>
                          </a:solidFill>
                        </a:ln>
                      </wps:spPr>
                      <wps:style>
                        <a:lnRef idx="2">
                          <a:schemeClr val="accent3">
                            <a:shade val="50000"/>
                          </a:schemeClr>
                        </a:lnRef>
                        <a:fillRef idx="1">
                          <a:schemeClr val="accent3"/>
                        </a:fillRef>
                        <a:effectRef idx="0">
                          <a:schemeClr val="accent3"/>
                        </a:effectRef>
                        <a:fontRef idx="minor">
                          <a:schemeClr val="lt1"/>
                        </a:fontRef>
                      </wps:style>
                      <wps:txbx>
                        <w:txbxContent>
                          <w:p w14:paraId="25E8AD1F" w14:textId="3BB0C0D1" w:rsidR="00D34C20" w:rsidRPr="006B10AB" w:rsidRDefault="00D34C20">
                            <w:pPr>
                              <w:rPr>
                                <w:rFonts w:ascii="Arial" w:hAnsi="Arial" w:cs="Arial"/>
                                <w:color w:val="000000" w:themeColor="text1"/>
                              </w:rPr>
                            </w:pPr>
                            <w:r w:rsidRPr="006B10AB">
                              <w:rPr>
                                <w:rFonts w:ascii="Arial" w:hAnsi="Arial" w:cs="Arial"/>
                                <w:color w:val="000000" w:themeColor="text1"/>
                              </w:rPr>
                              <w:t xml:space="preserve">Process of Change- </w:t>
                            </w:r>
                          </w:p>
                          <w:p w14:paraId="388A4912" w14:textId="29242592" w:rsidR="00B8268D" w:rsidRPr="006B10AB" w:rsidRDefault="00B8268D" w:rsidP="00B8268D">
                            <w:pPr>
                              <w:pStyle w:val="ListParagraph"/>
                              <w:numPr>
                                <w:ilvl w:val="0"/>
                                <w:numId w:val="6"/>
                              </w:numPr>
                              <w:rPr>
                                <w:rFonts w:ascii="Arial" w:hAnsi="Arial" w:cs="Arial"/>
                                <w:color w:val="000000" w:themeColor="text1"/>
                              </w:rPr>
                            </w:pPr>
                            <w:r w:rsidRPr="006B10AB">
                              <w:rPr>
                                <w:rFonts w:ascii="Arial" w:hAnsi="Arial" w:cs="Arial"/>
                                <w:color w:val="000000" w:themeColor="text1"/>
                              </w:rPr>
                              <w:t xml:space="preserve">Special Educational Needs (SEN) → Additional Learning Needs (ALN) </w:t>
                            </w:r>
                          </w:p>
                          <w:p w14:paraId="06E1D8E3" w14:textId="08B7491D" w:rsidR="00B8268D" w:rsidRPr="006B10AB" w:rsidRDefault="00393982" w:rsidP="00B8268D">
                            <w:pPr>
                              <w:pStyle w:val="ListParagraph"/>
                              <w:numPr>
                                <w:ilvl w:val="0"/>
                                <w:numId w:val="6"/>
                              </w:numPr>
                              <w:rPr>
                                <w:rFonts w:ascii="Arial" w:hAnsi="Arial" w:cs="Arial"/>
                                <w:color w:val="000000" w:themeColor="text1"/>
                              </w:rPr>
                            </w:pPr>
                            <w:r w:rsidRPr="006B10AB">
                              <w:rPr>
                                <w:rFonts w:ascii="Arial" w:hAnsi="Arial" w:cs="Arial"/>
                                <w:color w:val="000000" w:themeColor="text1"/>
                              </w:rPr>
                              <w:t xml:space="preserve">Age Range Support: </w:t>
                            </w:r>
                            <w:r w:rsidR="006D1AAC" w:rsidRPr="006B10AB">
                              <w:rPr>
                                <w:rFonts w:ascii="Arial" w:hAnsi="Arial" w:cs="Arial"/>
                                <w:color w:val="000000" w:themeColor="text1"/>
                              </w:rPr>
                              <w:t xml:space="preserve">0-16 Years old </w:t>
                            </w:r>
                            <w:r w:rsidR="00B8268D" w:rsidRPr="006B10AB">
                              <w:rPr>
                                <w:rFonts w:ascii="Arial" w:hAnsi="Arial" w:cs="Arial"/>
                                <w:color w:val="000000" w:themeColor="text1"/>
                              </w:rPr>
                              <w:t>→</w:t>
                            </w:r>
                            <w:r w:rsidR="006D1AAC" w:rsidRPr="006B10AB">
                              <w:rPr>
                                <w:rFonts w:ascii="Arial" w:hAnsi="Arial" w:cs="Arial"/>
                                <w:color w:val="000000" w:themeColor="text1"/>
                              </w:rPr>
                              <w:t xml:space="preserve"> </w:t>
                            </w:r>
                            <w:r w:rsidR="00421F20" w:rsidRPr="006B10AB">
                              <w:rPr>
                                <w:rFonts w:ascii="Arial" w:hAnsi="Arial" w:cs="Arial"/>
                                <w:color w:val="000000" w:themeColor="text1"/>
                              </w:rPr>
                              <w:t>0-25 Years old</w:t>
                            </w:r>
                          </w:p>
                          <w:p w14:paraId="7A7CA4DD" w14:textId="426A19E9" w:rsidR="00421F20" w:rsidRPr="006B10AB" w:rsidRDefault="0003055D" w:rsidP="00B8268D">
                            <w:pPr>
                              <w:pStyle w:val="ListParagraph"/>
                              <w:numPr>
                                <w:ilvl w:val="0"/>
                                <w:numId w:val="6"/>
                              </w:numPr>
                              <w:rPr>
                                <w:rFonts w:ascii="Arial" w:hAnsi="Arial" w:cs="Arial"/>
                                <w:color w:val="000000" w:themeColor="text1"/>
                              </w:rPr>
                            </w:pPr>
                            <w:r w:rsidRPr="006B10AB">
                              <w:rPr>
                                <w:rFonts w:ascii="Arial" w:hAnsi="Arial" w:cs="Arial"/>
                                <w:color w:val="000000" w:themeColor="text1"/>
                              </w:rPr>
                              <w:t xml:space="preserve">Statements of SEN and Learning Difficultly Assessments </w:t>
                            </w:r>
                            <w:r w:rsidR="001A33BD" w:rsidRPr="006B10AB">
                              <w:rPr>
                                <w:rFonts w:ascii="Arial" w:hAnsi="Arial" w:cs="Arial"/>
                                <w:color w:val="000000" w:themeColor="text1"/>
                              </w:rPr>
                              <w:t xml:space="preserve">→ Individual </w:t>
                            </w:r>
                            <w:r w:rsidR="0094080F" w:rsidRPr="006B10AB">
                              <w:rPr>
                                <w:rFonts w:ascii="Arial" w:hAnsi="Arial" w:cs="Arial"/>
                                <w:color w:val="000000" w:themeColor="text1"/>
                              </w:rPr>
                              <w:t>Development Plans (IDP)</w:t>
                            </w:r>
                          </w:p>
                          <w:p w14:paraId="7B70EA44" w14:textId="3EEC8DA3" w:rsidR="0094080F" w:rsidRPr="006B10AB" w:rsidRDefault="00BF32E7" w:rsidP="00B8268D">
                            <w:pPr>
                              <w:pStyle w:val="ListParagraph"/>
                              <w:numPr>
                                <w:ilvl w:val="0"/>
                                <w:numId w:val="6"/>
                              </w:numPr>
                              <w:rPr>
                                <w:rFonts w:ascii="Arial" w:hAnsi="Arial" w:cs="Arial"/>
                                <w:color w:val="000000" w:themeColor="text1"/>
                              </w:rPr>
                            </w:pPr>
                            <w:r w:rsidRPr="006B10AB">
                              <w:rPr>
                                <w:rFonts w:ascii="Arial" w:hAnsi="Arial" w:cs="Arial"/>
                                <w:color w:val="000000" w:themeColor="text1"/>
                              </w:rPr>
                              <w:t xml:space="preserve">Special Educational </w:t>
                            </w:r>
                            <w:r w:rsidR="00FA4187" w:rsidRPr="006B10AB">
                              <w:rPr>
                                <w:rFonts w:ascii="Arial" w:hAnsi="Arial" w:cs="Arial"/>
                                <w:color w:val="000000" w:themeColor="text1"/>
                              </w:rPr>
                              <w:t>Needs Coordinator (SENCo) → Additional Learning Needs Coordinator (ALNCo)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E7ADE" id="Text Box 7" o:spid="_x0000_s1032" type="#_x0000_t202" style="position:absolute;margin-left:171pt;margin-top:1.5pt;width:590.75pt;height:9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" fillcolor="#ffe5f3" strokecolor="black [3213]" strokeweight="1.5pt">
                <v:textbox>
                  <w:txbxContent>
                    <w:p w14:paraId="25E8AD1F" w14:textId="3BB0C0D1" w:rsidR="00D34C20" w:rsidRPr="006B10AB" w:rsidRDefault="00D34C20">
                      <w:pPr>
                        <w:rPr>
                          <w:rFonts w:ascii="Arial" w:hAnsi="Arial" w:cs="Arial"/>
                          <w:color w:val="000000" w:themeColor="text1"/>
                        </w:rPr>
                      </w:pPr>
                      <w:r w:rsidRPr="006B10AB">
                        <w:rPr>
                          <w:rFonts w:ascii="Arial" w:hAnsi="Arial" w:cs="Arial"/>
                          <w:color w:val="000000" w:themeColor="text1"/>
                        </w:rPr>
                        <w:t xml:space="preserve">Process of Change- </w:t>
                      </w:r>
                    </w:p>
                    <w:p w14:paraId="388A4912" w14:textId="29242592" w:rsidR="00B8268D" w:rsidRPr="006B10AB" w:rsidRDefault="00B8268D" w:rsidP="00B8268D">
                      <w:pPr>
                        <w:pStyle w:val="ListParagraph"/>
                        <w:numPr>
                          <w:ilvl w:val="0"/>
                          <w:numId w:val="6"/>
                        </w:numPr>
                        <w:rPr>
                          <w:rFonts w:ascii="Arial" w:hAnsi="Arial" w:cs="Arial"/>
                          <w:color w:val="000000" w:themeColor="text1"/>
                        </w:rPr>
                      </w:pPr>
                      <w:r w:rsidRPr="006B10AB">
                        <w:rPr>
                          <w:rFonts w:ascii="Arial" w:hAnsi="Arial" w:cs="Arial"/>
                          <w:color w:val="000000" w:themeColor="text1"/>
                        </w:rPr>
                        <w:t xml:space="preserve">Special Educational Needs (SEN) → Additional Learning Needs (ALN) </w:t>
                      </w:r>
                    </w:p>
                    <w:p w14:paraId="06E1D8E3" w14:textId="08B7491D" w:rsidR="00B8268D" w:rsidRPr="006B10AB" w:rsidRDefault="00393982" w:rsidP="00B8268D">
                      <w:pPr>
                        <w:pStyle w:val="ListParagraph"/>
                        <w:numPr>
                          <w:ilvl w:val="0"/>
                          <w:numId w:val="6"/>
                        </w:numPr>
                        <w:rPr>
                          <w:rFonts w:ascii="Arial" w:hAnsi="Arial" w:cs="Arial"/>
                          <w:color w:val="000000" w:themeColor="text1"/>
                        </w:rPr>
                      </w:pPr>
                      <w:r w:rsidRPr="006B10AB">
                        <w:rPr>
                          <w:rFonts w:ascii="Arial" w:hAnsi="Arial" w:cs="Arial"/>
                          <w:color w:val="000000" w:themeColor="text1"/>
                        </w:rPr>
                        <w:t xml:space="preserve">Age Range Support: </w:t>
                      </w:r>
                      <w:r w:rsidR="006D1AAC" w:rsidRPr="006B10AB">
                        <w:rPr>
                          <w:rFonts w:ascii="Arial" w:hAnsi="Arial" w:cs="Arial"/>
                          <w:color w:val="000000" w:themeColor="text1"/>
                        </w:rPr>
                        <w:t xml:space="preserve">0-16 Years old </w:t>
                      </w:r>
                      <w:r w:rsidR="00B8268D" w:rsidRPr="006B10AB">
                        <w:rPr>
                          <w:rFonts w:ascii="Arial" w:hAnsi="Arial" w:cs="Arial"/>
                          <w:color w:val="000000" w:themeColor="text1"/>
                        </w:rPr>
                        <w:t>→</w:t>
                      </w:r>
                      <w:r w:rsidR="006D1AAC" w:rsidRPr="006B10AB">
                        <w:rPr>
                          <w:rFonts w:ascii="Arial" w:hAnsi="Arial" w:cs="Arial"/>
                          <w:color w:val="000000" w:themeColor="text1"/>
                        </w:rPr>
                        <w:t xml:space="preserve"> </w:t>
                      </w:r>
                      <w:r w:rsidR="00421F20" w:rsidRPr="006B10AB">
                        <w:rPr>
                          <w:rFonts w:ascii="Arial" w:hAnsi="Arial" w:cs="Arial"/>
                          <w:color w:val="000000" w:themeColor="text1"/>
                        </w:rPr>
                        <w:t>0-25 Years old</w:t>
                      </w:r>
                    </w:p>
                    <w:p w14:paraId="7A7CA4DD" w14:textId="426A19E9" w:rsidR="00421F20" w:rsidRPr="006B10AB" w:rsidRDefault="0003055D" w:rsidP="00B8268D">
                      <w:pPr>
                        <w:pStyle w:val="ListParagraph"/>
                        <w:numPr>
                          <w:ilvl w:val="0"/>
                          <w:numId w:val="6"/>
                        </w:numPr>
                        <w:rPr>
                          <w:rFonts w:ascii="Arial" w:hAnsi="Arial" w:cs="Arial"/>
                          <w:color w:val="000000" w:themeColor="text1"/>
                        </w:rPr>
                      </w:pPr>
                      <w:r w:rsidRPr="006B10AB">
                        <w:rPr>
                          <w:rFonts w:ascii="Arial" w:hAnsi="Arial" w:cs="Arial"/>
                          <w:color w:val="000000" w:themeColor="text1"/>
                        </w:rPr>
                        <w:t xml:space="preserve">Statements of SEN and Learning Difficultly Assessments </w:t>
                      </w:r>
                      <w:r w:rsidR="001A33BD" w:rsidRPr="006B10AB">
                        <w:rPr>
                          <w:rFonts w:ascii="Arial" w:hAnsi="Arial" w:cs="Arial"/>
                          <w:color w:val="000000" w:themeColor="text1"/>
                        </w:rPr>
                        <w:t xml:space="preserve">→ Individual </w:t>
                      </w:r>
                      <w:r w:rsidR="0094080F" w:rsidRPr="006B10AB">
                        <w:rPr>
                          <w:rFonts w:ascii="Arial" w:hAnsi="Arial" w:cs="Arial"/>
                          <w:color w:val="000000" w:themeColor="text1"/>
                        </w:rPr>
                        <w:t>Development Plans (IDP)</w:t>
                      </w:r>
                    </w:p>
                    <w:p w14:paraId="7B70EA44" w14:textId="3EEC8DA3" w:rsidR="0094080F" w:rsidRPr="006B10AB" w:rsidRDefault="00BF32E7" w:rsidP="00B8268D">
                      <w:pPr>
                        <w:pStyle w:val="ListParagraph"/>
                        <w:numPr>
                          <w:ilvl w:val="0"/>
                          <w:numId w:val="6"/>
                        </w:numPr>
                        <w:rPr>
                          <w:rFonts w:ascii="Arial" w:hAnsi="Arial" w:cs="Arial"/>
                          <w:color w:val="000000" w:themeColor="text1"/>
                        </w:rPr>
                      </w:pPr>
                      <w:r w:rsidRPr="006B10AB">
                        <w:rPr>
                          <w:rFonts w:ascii="Arial" w:hAnsi="Arial" w:cs="Arial"/>
                          <w:color w:val="000000" w:themeColor="text1"/>
                        </w:rPr>
                        <w:t xml:space="preserve">Special Educational </w:t>
                      </w:r>
                      <w:r w:rsidR="00FA4187" w:rsidRPr="006B10AB">
                        <w:rPr>
                          <w:rFonts w:ascii="Arial" w:hAnsi="Arial" w:cs="Arial"/>
                          <w:color w:val="000000" w:themeColor="text1"/>
                        </w:rPr>
                        <w:t>Needs Coordinator (SENCo) → Additional Learning Needs Coordinator (ALNCo)</w:t>
                      </w:r>
                    </w:p>
                  </w:txbxContent>
                </v:textbox>
              </v:shape>
            </w:pict>
          </mc:Fallback>
        </mc:AlternateContent>
      </w:r>
      <w:r w:rsidR="00D34C20">
        <w:rPr>
          <w:rFonts w:ascii="Arial" w:hAnsi="Arial" w:cs="Arial"/>
          <w:sz w:val="24"/>
          <w:szCs w:val="24"/>
        </w:rPr>
        <w:t>#</w:t>
      </w:r>
    </w:p>
    <w:sectPr w:rsidR="000B2224" w:rsidSect="002C167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A3340"/>
    <w:multiLevelType w:val="hybridMultilevel"/>
    <w:tmpl w:val="D7821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6822AA"/>
    <w:multiLevelType w:val="hybridMultilevel"/>
    <w:tmpl w:val="F61E5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911472"/>
    <w:multiLevelType w:val="hybridMultilevel"/>
    <w:tmpl w:val="923CB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6709DD"/>
    <w:multiLevelType w:val="hybridMultilevel"/>
    <w:tmpl w:val="32B22F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4232A8"/>
    <w:multiLevelType w:val="hybridMultilevel"/>
    <w:tmpl w:val="0B807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DA5818"/>
    <w:multiLevelType w:val="hybridMultilevel"/>
    <w:tmpl w:val="C908DF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346BD8"/>
    <w:multiLevelType w:val="hybridMultilevel"/>
    <w:tmpl w:val="099631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E226A4"/>
    <w:multiLevelType w:val="hybridMultilevel"/>
    <w:tmpl w:val="2284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673"/>
    <w:rsid w:val="0003055D"/>
    <w:rsid w:val="000C0B7C"/>
    <w:rsid w:val="000E4315"/>
    <w:rsid w:val="00163326"/>
    <w:rsid w:val="001A33BD"/>
    <w:rsid w:val="0028651A"/>
    <w:rsid w:val="002C1673"/>
    <w:rsid w:val="002F4A94"/>
    <w:rsid w:val="00316096"/>
    <w:rsid w:val="003536E3"/>
    <w:rsid w:val="00360953"/>
    <w:rsid w:val="00393982"/>
    <w:rsid w:val="00421F20"/>
    <w:rsid w:val="004732E9"/>
    <w:rsid w:val="004C78BA"/>
    <w:rsid w:val="00625588"/>
    <w:rsid w:val="006661E1"/>
    <w:rsid w:val="00671276"/>
    <w:rsid w:val="00682E79"/>
    <w:rsid w:val="006B10AB"/>
    <w:rsid w:val="006D09D7"/>
    <w:rsid w:val="006D1AAC"/>
    <w:rsid w:val="006D21D2"/>
    <w:rsid w:val="006D50FC"/>
    <w:rsid w:val="00765628"/>
    <w:rsid w:val="007A4F68"/>
    <w:rsid w:val="007B23CD"/>
    <w:rsid w:val="008243AC"/>
    <w:rsid w:val="008A469D"/>
    <w:rsid w:val="008B313E"/>
    <w:rsid w:val="008F5445"/>
    <w:rsid w:val="00902BBA"/>
    <w:rsid w:val="0094080F"/>
    <w:rsid w:val="009D1E71"/>
    <w:rsid w:val="00A269E2"/>
    <w:rsid w:val="00A46477"/>
    <w:rsid w:val="00A8105C"/>
    <w:rsid w:val="00AA64B6"/>
    <w:rsid w:val="00B05B1F"/>
    <w:rsid w:val="00B6546A"/>
    <w:rsid w:val="00B67819"/>
    <w:rsid w:val="00B80B21"/>
    <w:rsid w:val="00B8268D"/>
    <w:rsid w:val="00BD0304"/>
    <w:rsid w:val="00BF32E7"/>
    <w:rsid w:val="00CC7C16"/>
    <w:rsid w:val="00CD0D8E"/>
    <w:rsid w:val="00D063F6"/>
    <w:rsid w:val="00D34C20"/>
    <w:rsid w:val="00D72CF0"/>
    <w:rsid w:val="00D75A1E"/>
    <w:rsid w:val="00E05E72"/>
    <w:rsid w:val="00EB57AB"/>
    <w:rsid w:val="00ED43AB"/>
    <w:rsid w:val="00EE0C16"/>
    <w:rsid w:val="00EE3959"/>
    <w:rsid w:val="00F3621B"/>
    <w:rsid w:val="00F370F0"/>
    <w:rsid w:val="00F37B53"/>
    <w:rsid w:val="00FA4187"/>
    <w:rsid w:val="00FB6149"/>
    <w:rsid w:val="00FF1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14DDD"/>
  <w15:chartTrackingRefBased/>
  <w15:docId w15:val="{2000474F-EF6C-4522-A920-68D359F90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C1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69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Morris</dc:creator>
  <cp:keywords/>
  <dc:description/>
  <cp:lastModifiedBy>Sophie Morris</cp:lastModifiedBy>
  <cp:revision>41</cp:revision>
  <dcterms:created xsi:type="dcterms:W3CDTF">2020-02-19T14:43:00Z</dcterms:created>
  <dcterms:modified xsi:type="dcterms:W3CDTF">2020-02-19T18:11:00Z</dcterms:modified>
</cp:coreProperties>
</file>