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89B0B" w14:textId="77777777" w:rsidR="00042803" w:rsidRDefault="000F51D6" w:rsidP="00C01ADD">
      <w:pPr>
        <w:rPr>
          <w:rFonts w:cs="Arial"/>
          <w:b/>
          <w:i/>
          <w:sz w:val="40"/>
          <w:szCs w:val="40"/>
        </w:rPr>
      </w:pPr>
      <w:r w:rsidRPr="00042803">
        <w:rPr>
          <w:rFonts w:cs="Arial"/>
          <w:b/>
          <w:sz w:val="40"/>
          <w:szCs w:val="40"/>
        </w:rPr>
        <w:t xml:space="preserve">Module: </w:t>
      </w:r>
      <w:r w:rsidR="0017253B" w:rsidRPr="00042803">
        <w:rPr>
          <w:rFonts w:cs="Arial"/>
          <w:b/>
          <w:sz w:val="40"/>
          <w:szCs w:val="40"/>
        </w:rPr>
        <w:t>Introduction to Research</w:t>
      </w:r>
      <w:r w:rsidRPr="00042803">
        <w:rPr>
          <w:rFonts w:cs="Arial"/>
          <w:b/>
          <w:i/>
          <w:sz w:val="40"/>
          <w:szCs w:val="40"/>
        </w:rPr>
        <w:t xml:space="preserve"> </w:t>
      </w:r>
    </w:p>
    <w:p w14:paraId="0AC3F5C0" w14:textId="5BD9705E" w:rsidR="00077119" w:rsidRPr="00042803" w:rsidRDefault="00077119" w:rsidP="00C01ADD">
      <w:pPr>
        <w:rPr>
          <w:rFonts w:cs="Arial"/>
          <w:b/>
          <w:i/>
          <w:sz w:val="40"/>
          <w:szCs w:val="40"/>
        </w:rPr>
      </w:pPr>
      <w:r w:rsidRPr="00042803">
        <w:rPr>
          <w:rFonts w:cs="Arial"/>
          <w:b/>
          <w:iCs/>
          <w:sz w:val="40"/>
          <w:szCs w:val="40"/>
        </w:rPr>
        <w:t>Module code: BMHP5005_Birm</w:t>
      </w:r>
    </w:p>
    <w:p w14:paraId="7799F384" w14:textId="0C83A6BD" w:rsidR="00503596" w:rsidRPr="00042803" w:rsidRDefault="00503596" w:rsidP="00C01ADD">
      <w:pPr>
        <w:rPr>
          <w:rFonts w:cs="Arial"/>
          <w:b/>
          <w:iCs/>
          <w:sz w:val="40"/>
          <w:szCs w:val="40"/>
        </w:rPr>
      </w:pPr>
      <w:r w:rsidRPr="00042803">
        <w:rPr>
          <w:rFonts w:cs="Arial"/>
          <w:b/>
          <w:iCs/>
          <w:sz w:val="40"/>
          <w:szCs w:val="40"/>
        </w:rPr>
        <w:t xml:space="preserve">Lecturer: </w:t>
      </w:r>
      <w:r w:rsidR="0094238D" w:rsidRPr="00042803">
        <w:rPr>
          <w:rFonts w:cs="Arial"/>
          <w:b/>
          <w:iCs/>
          <w:sz w:val="40"/>
          <w:szCs w:val="40"/>
        </w:rPr>
        <w:t>Hamdi Hussain</w:t>
      </w:r>
    </w:p>
    <w:p w14:paraId="5EDE709B" w14:textId="6F1630E4" w:rsidR="0094238D" w:rsidRPr="00042803" w:rsidRDefault="0094238D" w:rsidP="00C01ADD">
      <w:pPr>
        <w:rPr>
          <w:rFonts w:cs="Arial"/>
          <w:b/>
          <w:iCs/>
          <w:sz w:val="40"/>
          <w:szCs w:val="40"/>
        </w:rPr>
      </w:pPr>
      <w:r w:rsidRPr="00042803">
        <w:rPr>
          <w:rFonts w:cs="Arial"/>
          <w:b/>
          <w:iCs/>
          <w:sz w:val="40"/>
          <w:szCs w:val="40"/>
        </w:rPr>
        <w:t>Student: Borimir Petkov (2118523)</w:t>
      </w:r>
    </w:p>
    <w:p w14:paraId="4BF83A8D" w14:textId="2E96E021" w:rsidR="00BC55A5" w:rsidRPr="00042803" w:rsidRDefault="00BC55A5" w:rsidP="00C01ADD">
      <w:pPr>
        <w:rPr>
          <w:rFonts w:cs="Arial"/>
          <w:b/>
          <w:iCs/>
          <w:sz w:val="48"/>
          <w:szCs w:val="48"/>
        </w:rPr>
      </w:pPr>
    </w:p>
    <w:p w14:paraId="5DCD53CE" w14:textId="7D3C8D7C" w:rsidR="000F51D6" w:rsidRPr="00042803" w:rsidRDefault="000F51D6" w:rsidP="00C01ADD">
      <w:pPr>
        <w:rPr>
          <w:rFonts w:cs="Arial"/>
          <w:b/>
          <w:i/>
          <w:sz w:val="48"/>
          <w:szCs w:val="48"/>
        </w:rPr>
      </w:pPr>
      <w:r w:rsidRPr="00042803">
        <w:rPr>
          <w:rFonts w:cs="Arial"/>
          <w:b/>
          <w:i/>
          <w:sz w:val="48"/>
          <w:szCs w:val="48"/>
        </w:rPr>
        <w:t>Topic: to investigate the role of artificial intelligence in early detection and monitoring of dementia in a post COVID 19 world: A study on NHS</w:t>
      </w:r>
    </w:p>
    <w:p w14:paraId="475981EB" w14:textId="77777777" w:rsidR="00503596" w:rsidRPr="00042803" w:rsidRDefault="00503596" w:rsidP="00C01ADD">
      <w:pPr>
        <w:rPr>
          <w:rFonts w:cs="Arial"/>
          <w:b/>
          <w:iCs/>
          <w:sz w:val="48"/>
          <w:szCs w:val="48"/>
        </w:rPr>
      </w:pPr>
    </w:p>
    <w:p w14:paraId="31A2AD28" w14:textId="77777777" w:rsidR="000F51D6" w:rsidRPr="00C01ADD" w:rsidRDefault="000F51D6" w:rsidP="00C01ADD">
      <w:pPr>
        <w:rPr>
          <w:rFonts w:cs="Arial"/>
          <w:b/>
          <w:iCs/>
          <w:sz w:val="24"/>
          <w:szCs w:val="24"/>
        </w:rPr>
      </w:pPr>
    </w:p>
    <w:p w14:paraId="400D2599" w14:textId="77777777" w:rsidR="000F51D6" w:rsidRPr="00C01ADD" w:rsidRDefault="000F51D6" w:rsidP="00C01ADD">
      <w:pPr>
        <w:rPr>
          <w:rFonts w:cs="Arial"/>
          <w:b/>
          <w:i/>
          <w:sz w:val="24"/>
          <w:szCs w:val="24"/>
        </w:rPr>
      </w:pPr>
    </w:p>
    <w:p w14:paraId="66E7563C" w14:textId="2914F6E8" w:rsidR="0017253B" w:rsidRPr="00C01ADD" w:rsidRDefault="0017253B" w:rsidP="00C01ADD">
      <w:pPr>
        <w:rPr>
          <w:rFonts w:cs="Arial"/>
          <w:b/>
          <w:sz w:val="24"/>
          <w:szCs w:val="24"/>
        </w:rPr>
      </w:pPr>
    </w:p>
    <w:p w14:paraId="200AF57F" w14:textId="77777777" w:rsidR="000F51D6" w:rsidRPr="00C01ADD" w:rsidRDefault="000F51D6" w:rsidP="00C01ADD">
      <w:pPr>
        <w:rPr>
          <w:rFonts w:cs="Arial"/>
          <w:b/>
          <w:sz w:val="24"/>
          <w:szCs w:val="24"/>
        </w:rPr>
      </w:pPr>
    </w:p>
    <w:p w14:paraId="53E42166" w14:textId="77777777" w:rsidR="0017253B" w:rsidRPr="00C01ADD" w:rsidRDefault="0017253B" w:rsidP="00C01ADD">
      <w:pPr>
        <w:rPr>
          <w:rFonts w:cs="Arial"/>
          <w:b/>
          <w:sz w:val="24"/>
          <w:szCs w:val="24"/>
        </w:rPr>
      </w:pPr>
      <w:r w:rsidRPr="00C01ADD">
        <w:rPr>
          <w:rFonts w:cs="Arial"/>
          <w:b/>
          <w:sz w:val="24"/>
          <w:szCs w:val="24"/>
        </w:rPr>
        <w:br w:type="page"/>
      </w:r>
    </w:p>
    <w:p w14:paraId="71E22B94" w14:textId="77777777" w:rsidR="007757C4" w:rsidRPr="00C01ADD" w:rsidRDefault="0017253B" w:rsidP="00C01ADD">
      <w:pPr>
        <w:rPr>
          <w:rFonts w:cs="Arial"/>
          <w:b/>
          <w:sz w:val="24"/>
          <w:szCs w:val="24"/>
        </w:rPr>
      </w:pPr>
      <w:r w:rsidRPr="00C01ADD">
        <w:rPr>
          <w:rFonts w:cs="Arial"/>
          <w:b/>
          <w:sz w:val="24"/>
          <w:szCs w:val="24"/>
        </w:rPr>
        <w:lastRenderedPageBreak/>
        <w:t>ABSTRACT</w:t>
      </w:r>
    </w:p>
    <w:p w14:paraId="0CAED1B1" w14:textId="3F667D65" w:rsidR="007757C4" w:rsidRPr="00C01ADD" w:rsidRDefault="007757C4" w:rsidP="001A06D8">
      <w:pPr>
        <w:rPr>
          <w:rFonts w:cs="Arial"/>
          <w:b/>
          <w:sz w:val="24"/>
          <w:szCs w:val="24"/>
        </w:rPr>
      </w:pPr>
      <w:r w:rsidRPr="00C01ADD">
        <w:rPr>
          <w:rFonts w:cs="Arial"/>
          <w:sz w:val="24"/>
          <w:szCs w:val="24"/>
        </w:rPr>
        <w:t>This study examines the significance of artificial intelligence (AI) within the early identification and monitoring of</w:t>
      </w:r>
      <w:r w:rsidR="00463D94" w:rsidRPr="00C01ADD">
        <w:rPr>
          <w:rFonts w:cs="Arial"/>
          <w:sz w:val="24"/>
          <w:szCs w:val="24"/>
        </w:rPr>
        <w:t xml:space="preserve"> Dementia and in particular-</w:t>
      </w:r>
      <w:r w:rsidRPr="00C01ADD">
        <w:rPr>
          <w:rFonts w:cs="Arial"/>
          <w:sz w:val="24"/>
          <w:szCs w:val="24"/>
        </w:rPr>
        <w:t xml:space="preserve"> Alzheimer's disease in the post-COVID-19 medical care context, with a focus </w:t>
      </w:r>
      <w:r w:rsidR="00A06904" w:rsidRPr="00C01ADD">
        <w:rPr>
          <w:rFonts w:cs="Arial"/>
          <w:sz w:val="24"/>
          <w:szCs w:val="24"/>
        </w:rPr>
        <w:t>on</w:t>
      </w:r>
      <w:r w:rsidRPr="00C01ADD">
        <w:rPr>
          <w:rFonts w:cs="Arial"/>
          <w:sz w:val="24"/>
          <w:szCs w:val="24"/>
        </w:rPr>
        <w:t xml:space="preserve"> the National Health Service (NHS) within the UK. Results from a wide range of medical experts show their knowledge of artificial intelligence in dementia treatment and their different degrees of trust in AI integration. The study underlines the need for fair AI access, shows the difficult balance among AI and human judgment in healthcare decision-making, and addresses privacy issues. To maximize the advantages of AI while preserving ethical and healthcare norms, the proposals include rules for conduct, actions to promote fair access, and assistance for technological adoption.</w:t>
      </w:r>
    </w:p>
    <w:p w14:paraId="29AF2FC5" w14:textId="77777777" w:rsidR="007757C4" w:rsidRPr="00C01ADD" w:rsidRDefault="007757C4" w:rsidP="00C01ADD">
      <w:pPr>
        <w:rPr>
          <w:rStyle w:val="Heading1Char"/>
          <w:rFonts w:eastAsia="Calibri" w:cs="Arial"/>
          <w:sz w:val="24"/>
          <w:szCs w:val="24"/>
        </w:rPr>
      </w:pPr>
    </w:p>
    <w:p w14:paraId="40C86272" w14:textId="77777777" w:rsidR="007757C4" w:rsidRPr="00C01ADD" w:rsidRDefault="007757C4" w:rsidP="00C01ADD">
      <w:pPr>
        <w:rPr>
          <w:rStyle w:val="Heading1Char"/>
          <w:rFonts w:eastAsia="Calibri" w:cs="Arial"/>
          <w:sz w:val="24"/>
          <w:szCs w:val="24"/>
        </w:rPr>
      </w:pPr>
    </w:p>
    <w:p w14:paraId="62758CFF" w14:textId="77777777" w:rsidR="007757C4" w:rsidRPr="00C01ADD" w:rsidRDefault="007757C4" w:rsidP="00C01ADD">
      <w:pPr>
        <w:rPr>
          <w:rStyle w:val="Heading1Char"/>
          <w:rFonts w:eastAsia="Calibri" w:cs="Arial"/>
          <w:sz w:val="24"/>
          <w:szCs w:val="24"/>
        </w:rPr>
      </w:pPr>
    </w:p>
    <w:p w14:paraId="52AF0DD1" w14:textId="77777777" w:rsidR="007757C4" w:rsidRPr="00C01ADD" w:rsidRDefault="007757C4" w:rsidP="00C01ADD">
      <w:pPr>
        <w:rPr>
          <w:rStyle w:val="Heading1Char"/>
          <w:rFonts w:eastAsia="Calibri" w:cs="Arial"/>
          <w:sz w:val="24"/>
          <w:szCs w:val="24"/>
        </w:rPr>
      </w:pPr>
    </w:p>
    <w:p w14:paraId="20B1FC72" w14:textId="77777777" w:rsidR="0017253B" w:rsidRPr="00C01ADD" w:rsidRDefault="0017253B" w:rsidP="00C01ADD">
      <w:pPr>
        <w:rPr>
          <w:rStyle w:val="Heading1Char"/>
          <w:rFonts w:eastAsia="Calibri" w:cs="Arial"/>
          <w:sz w:val="24"/>
          <w:szCs w:val="24"/>
        </w:rPr>
      </w:pPr>
    </w:p>
    <w:p w14:paraId="672E5C02" w14:textId="77777777" w:rsidR="007757C4" w:rsidRPr="00C01ADD" w:rsidRDefault="007757C4" w:rsidP="00C01ADD">
      <w:pPr>
        <w:rPr>
          <w:rFonts w:cs="Arial"/>
          <w:b/>
          <w:i/>
          <w:sz w:val="24"/>
          <w:szCs w:val="24"/>
        </w:rPr>
      </w:pPr>
      <w:r w:rsidRPr="00C01ADD">
        <w:rPr>
          <w:rFonts w:cs="Arial"/>
          <w:b/>
          <w:i/>
          <w:sz w:val="24"/>
          <w:szCs w:val="24"/>
        </w:rPr>
        <w:br w:type="page"/>
      </w:r>
    </w:p>
    <w:p w14:paraId="788C9436" w14:textId="77777777" w:rsidR="006B046C" w:rsidRPr="00C01ADD" w:rsidRDefault="00CC35DB" w:rsidP="00C01ADD">
      <w:pPr>
        <w:pStyle w:val="TOCHeading"/>
        <w:spacing w:line="360" w:lineRule="auto"/>
        <w:jc w:val="both"/>
        <w:rPr>
          <w:rFonts w:ascii="Arial" w:hAnsi="Arial" w:cs="Arial"/>
          <w:sz w:val="24"/>
          <w:szCs w:val="24"/>
        </w:rPr>
      </w:pPr>
      <w:r w:rsidRPr="00C01ADD">
        <w:rPr>
          <w:rFonts w:ascii="Arial" w:hAnsi="Arial" w:cs="Arial"/>
          <w:color w:val="auto"/>
          <w:sz w:val="24"/>
          <w:szCs w:val="24"/>
        </w:rPr>
        <w:lastRenderedPageBreak/>
        <w:t>TABLE OF CONTENTS</w:t>
      </w:r>
    </w:p>
    <w:p w14:paraId="51C0A01C" w14:textId="585B65E0" w:rsidR="00042803" w:rsidRDefault="006B046C">
      <w:pPr>
        <w:pStyle w:val="TOC1"/>
        <w:tabs>
          <w:tab w:val="right" w:leader="dot" w:pos="9350"/>
        </w:tabs>
        <w:rPr>
          <w:rFonts w:asciiTheme="minorHAnsi" w:eastAsiaTheme="minorEastAsia" w:hAnsiTheme="minorHAnsi" w:cstheme="minorBidi"/>
          <w:noProof/>
          <w:kern w:val="2"/>
          <w14:ligatures w14:val="standardContextual"/>
        </w:rPr>
      </w:pPr>
      <w:r w:rsidRPr="00C01ADD">
        <w:rPr>
          <w:rFonts w:cs="Arial"/>
          <w:sz w:val="24"/>
          <w:szCs w:val="24"/>
        </w:rPr>
        <w:fldChar w:fldCharType="begin"/>
      </w:r>
      <w:r w:rsidRPr="00C01ADD">
        <w:rPr>
          <w:rFonts w:cs="Arial"/>
          <w:sz w:val="24"/>
          <w:szCs w:val="24"/>
        </w:rPr>
        <w:instrText xml:space="preserve"> TOC \o "1-3" \h \z \u </w:instrText>
      </w:r>
      <w:r w:rsidRPr="00C01ADD">
        <w:rPr>
          <w:rFonts w:cs="Arial"/>
          <w:sz w:val="24"/>
          <w:szCs w:val="24"/>
        </w:rPr>
        <w:fldChar w:fldCharType="separate"/>
      </w:r>
      <w:hyperlink w:anchor="_Toc150343413" w:history="1">
        <w:r w:rsidR="00042803" w:rsidRPr="006F3251">
          <w:rPr>
            <w:rStyle w:val="Hyperlink"/>
            <w:rFonts w:cs="Arial"/>
            <w:noProof/>
          </w:rPr>
          <w:t>INTRODUCTION</w:t>
        </w:r>
        <w:r w:rsidR="00042803">
          <w:rPr>
            <w:noProof/>
            <w:webHidden/>
          </w:rPr>
          <w:tab/>
        </w:r>
        <w:r w:rsidR="00042803">
          <w:rPr>
            <w:noProof/>
            <w:webHidden/>
          </w:rPr>
          <w:fldChar w:fldCharType="begin"/>
        </w:r>
        <w:r w:rsidR="00042803">
          <w:rPr>
            <w:noProof/>
            <w:webHidden/>
          </w:rPr>
          <w:instrText xml:space="preserve"> PAGEREF _Toc150343413 \h </w:instrText>
        </w:r>
        <w:r w:rsidR="00042803">
          <w:rPr>
            <w:noProof/>
            <w:webHidden/>
          </w:rPr>
        </w:r>
        <w:r w:rsidR="00042803">
          <w:rPr>
            <w:noProof/>
            <w:webHidden/>
          </w:rPr>
          <w:fldChar w:fldCharType="separate"/>
        </w:r>
        <w:r w:rsidR="00042803">
          <w:rPr>
            <w:noProof/>
            <w:webHidden/>
          </w:rPr>
          <w:t>4</w:t>
        </w:r>
        <w:r w:rsidR="00042803">
          <w:rPr>
            <w:noProof/>
            <w:webHidden/>
          </w:rPr>
          <w:fldChar w:fldCharType="end"/>
        </w:r>
      </w:hyperlink>
    </w:p>
    <w:p w14:paraId="65CB3B98" w14:textId="200FBEC0" w:rsidR="00042803" w:rsidRDefault="00042803">
      <w:pPr>
        <w:pStyle w:val="TOC2"/>
        <w:tabs>
          <w:tab w:val="right" w:leader="dot" w:pos="9350"/>
        </w:tabs>
        <w:rPr>
          <w:rFonts w:asciiTheme="minorHAnsi" w:eastAsiaTheme="minorEastAsia" w:hAnsiTheme="minorHAnsi" w:cstheme="minorBidi"/>
          <w:noProof/>
          <w:kern w:val="2"/>
          <w14:ligatures w14:val="standardContextual"/>
        </w:rPr>
      </w:pPr>
      <w:hyperlink w:anchor="_Toc150343414" w:history="1">
        <w:r w:rsidRPr="006F3251">
          <w:rPr>
            <w:rStyle w:val="Hyperlink"/>
            <w:rFonts w:cs="Arial"/>
            <w:noProof/>
          </w:rPr>
          <w:t>Background of the study</w:t>
        </w:r>
        <w:r>
          <w:rPr>
            <w:noProof/>
            <w:webHidden/>
          </w:rPr>
          <w:tab/>
        </w:r>
        <w:r>
          <w:rPr>
            <w:noProof/>
            <w:webHidden/>
          </w:rPr>
          <w:fldChar w:fldCharType="begin"/>
        </w:r>
        <w:r>
          <w:rPr>
            <w:noProof/>
            <w:webHidden/>
          </w:rPr>
          <w:instrText xml:space="preserve"> PAGEREF _Toc150343414 \h </w:instrText>
        </w:r>
        <w:r>
          <w:rPr>
            <w:noProof/>
            <w:webHidden/>
          </w:rPr>
        </w:r>
        <w:r>
          <w:rPr>
            <w:noProof/>
            <w:webHidden/>
          </w:rPr>
          <w:fldChar w:fldCharType="separate"/>
        </w:r>
        <w:r>
          <w:rPr>
            <w:noProof/>
            <w:webHidden/>
          </w:rPr>
          <w:t>4</w:t>
        </w:r>
        <w:r>
          <w:rPr>
            <w:noProof/>
            <w:webHidden/>
          </w:rPr>
          <w:fldChar w:fldCharType="end"/>
        </w:r>
      </w:hyperlink>
    </w:p>
    <w:p w14:paraId="40BA25DD" w14:textId="4ECC54D0" w:rsidR="00042803" w:rsidRDefault="00042803">
      <w:pPr>
        <w:pStyle w:val="TOC2"/>
        <w:tabs>
          <w:tab w:val="right" w:leader="dot" w:pos="9350"/>
        </w:tabs>
        <w:rPr>
          <w:rFonts w:asciiTheme="minorHAnsi" w:eastAsiaTheme="minorEastAsia" w:hAnsiTheme="minorHAnsi" w:cstheme="minorBidi"/>
          <w:noProof/>
          <w:kern w:val="2"/>
          <w14:ligatures w14:val="standardContextual"/>
        </w:rPr>
      </w:pPr>
      <w:hyperlink w:anchor="_Toc150343415" w:history="1">
        <w:r w:rsidRPr="006F3251">
          <w:rPr>
            <w:rStyle w:val="Hyperlink"/>
            <w:rFonts w:cs="Arial"/>
            <w:noProof/>
          </w:rPr>
          <w:t>Research aim and objectives</w:t>
        </w:r>
        <w:r>
          <w:rPr>
            <w:noProof/>
            <w:webHidden/>
          </w:rPr>
          <w:tab/>
        </w:r>
        <w:r>
          <w:rPr>
            <w:noProof/>
            <w:webHidden/>
          </w:rPr>
          <w:fldChar w:fldCharType="begin"/>
        </w:r>
        <w:r>
          <w:rPr>
            <w:noProof/>
            <w:webHidden/>
          </w:rPr>
          <w:instrText xml:space="preserve"> PAGEREF _Toc150343415 \h </w:instrText>
        </w:r>
        <w:r>
          <w:rPr>
            <w:noProof/>
            <w:webHidden/>
          </w:rPr>
        </w:r>
        <w:r>
          <w:rPr>
            <w:noProof/>
            <w:webHidden/>
          </w:rPr>
          <w:fldChar w:fldCharType="separate"/>
        </w:r>
        <w:r>
          <w:rPr>
            <w:noProof/>
            <w:webHidden/>
          </w:rPr>
          <w:t>4</w:t>
        </w:r>
        <w:r>
          <w:rPr>
            <w:noProof/>
            <w:webHidden/>
          </w:rPr>
          <w:fldChar w:fldCharType="end"/>
        </w:r>
      </w:hyperlink>
    </w:p>
    <w:p w14:paraId="404B5B7D" w14:textId="5AFE23A6" w:rsidR="00042803" w:rsidRDefault="00042803">
      <w:pPr>
        <w:pStyle w:val="TOC2"/>
        <w:tabs>
          <w:tab w:val="right" w:leader="dot" w:pos="9350"/>
        </w:tabs>
        <w:rPr>
          <w:rFonts w:asciiTheme="minorHAnsi" w:eastAsiaTheme="minorEastAsia" w:hAnsiTheme="minorHAnsi" w:cstheme="minorBidi"/>
          <w:noProof/>
          <w:kern w:val="2"/>
          <w14:ligatures w14:val="standardContextual"/>
        </w:rPr>
      </w:pPr>
      <w:hyperlink w:anchor="_Toc150343416" w:history="1">
        <w:r w:rsidRPr="006F3251">
          <w:rPr>
            <w:rStyle w:val="Hyperlink"/>
            <w:rFonts w:cs="Arial"/>
            <w:noProof/>
          </w:rPr>
          <w:t>Research questions</w:t>
        </w:r>
        <w:r>
          <w:rPr>
            <w:noProof/>
            <w:webHidden/>
          </w:rPr>
          <w:tab/>
        </w:r>
        <w:r>
          <w:rPr>
            <w:noProof/>
            <w:webHidden/>
          </w:rPr>
          <w:fldChar w:fldCharType="begin"/>
        </w:r>
        <w:r>
          <w:rPr>
            <w:noProof/>
            <w:webHidden/>
          </w:rPr>
          <w:instrText xml:space="preserve"> PAGEREF _Toc150343416 \h </w:instrText>
        </w:r>
        <w:r>
          <w:rPr>
            <w:noProof/>
            <w:webHidden/>
          </w:rPr>
        </w:r>
        <w:r>
          <w:rPr>
            <w:noProof/>
            <w:webHidden/>
          </w:rPr>
          <w:fldChar w:fldCharType="separate"/>
        </w:r>
        <w:r>
          <w:rPr>
            <w:noProof/>
            <w:webHidden/>
          </w:rPr>
          <w:t>5</w:t>
        </w:r>
        <w:r>
          <w:rPr>
            <w:noProof/>
            <w:webHidden/>
          </w:rPr>
          <w:fldChar w:fldCharType="end"/>
        </w:r>
      </w:hyperlink>
    </w:p>
    <w:p w14:paraId="260199D6" w14:textId="40B8B06A" w:rsidR="00042803" w:rsidRDefault="00042803">
      <w:pPr>
        <w:pStyle w:val="TOC1"/>
        <w:tabs>
          <w:tab w:val="right" w:leader="dot" w:pos="9350"/>
        </w:tabs>
        <w:rPr>
          <w:rFonts w:asciiTheme="minorHAnsi" w:eastAsiaTheme="minorEastAsia" w:hAnsiTheme="minorHAnsi" w:cstheme="minorBidi"/>
          <w:noProof/>
          <w:kern w:val="2"/>
          <w14:ligatures w14:val="standardContextual"/>
        </w:rPr>
      </w:pPr>
      <w:hyperlink w:anchor="_Toc150343417" w:history="1">
        <w:r w:rsidRPr="006F3251">
          <w:rPr>
            <w:rStyle w:val="Hyperlink"/>
            <w:rFonts w:cs="Arial"/>
            <w:noProof/>
          </w:rPr>
          <w:t>LITERATURE REVIEW</w:t>
        </w:r>
        <w:r>
          <w:rPr>
            <w:noProof/>
            <w:webHidden/>
          </w:rPr>
          <w:tab/>
        </w:r>
        <w:r>
          <w:rPr>
            <w:noProof/>
            <w:webHidden/>
          </w:rPr>
          <w:fldChar w:fldCharType="begin"/>
        </w:r>
        <w:r>
          <w:rPr>
            <w:noProof/>
            <w:webHidden/>
          </w:rPr>
          <w:instrText xml:space="preserve"> PAGEREF _Toc150343417 \h </w:instrText>
        </w:r>
        <w:r>
          <w:rPr>
            <w:noProof/>
            <w:webHidden/>
          </w:rPr>
        </w:r>
        <w:r>
          <w:rPr>
            <w:noProof/>
            <w:webHidden/>
          </w:rPr>
          <w:fldChar w:fldCharType="separate"/>
        </w:r>
        <w:r>
          <w:rPr>
            <w:noProof/>
            <w:webHidden/>
          </w:rPr>
          <w:t>5</w:t>
        </w:r>
        <w:r>
          <w:rPr>
            <w:noProof/>
            <w:webHidden/>
          </w:rPr>
          <w:fldChar w:fldCharType="end"/>
        </w:r>
      </w:hyperlink>
    </w:p>
    <w:p w14:paraId="26776EE6" w14:textId="47249D1E" w:rsidR="00042803" w:rsidRDefault="00042803">
      <w:pPr>
        <w:pStyle w:val="TOC1"/>
        <w:tabs>
          <w:tab w:val="right" w:leader="dot" w:pos="9350"/>
        </w:tabs>
        <w:rPr>
          <w:rFonts w:asciiTheme="minorHAnsi" w:eastAsiaTheme="minorEastAsia" w:hAnsiTheme="minorHAnsi" w:cstheme="minorBidi"/>
          <w:noProof/>
          <w:kern w:val="2"/>
          <w14:ligatures w14:val="standardContextual"/>
        </w:rPr>
      </w:pPr>
      <w:hyperlink w:anchor="_Toc150343418" w:history="1">
        <w:r w:rsidRPr="006F3251">
          <w:rPr>
            <w:rStyle w:val="Hyperlink"/>
            <w:rFonts w:cs="Arial"/>
            <w:noProof/>
          </w:rPr>
          <w:t>RATIONALE OF THE STUDY</w:t>
        </w:r>
        <w:r>
          <w:rPr>
            <w:noProof/>
            <w:webHidden/>
          </w:rPr>
          <w:tab/>
        </w:r>
        <w:r>
          <w:rPr>
            <w:noProof/>
            <w:webHidden/>
          </w:rPr>
          <w:fldChar w:fldCharType="begin"/>
        </w:r>
        <w:r>
          <w:rPr>
            <w:noProof/>
            <w:webHidden/>
          </w:rPr>
          <w:instrText xml:space="preserve"> PAGEREF _Toc150343418 \h </w:instrText>
        </w:r>
        <w:r>
          <w:rPr>
            <w:noProof/>
            <w:webHidden/>
          </w:rPr>
        </w:r>
        <w:r>
          <w:rPr>
            <w:noProof/>
            <w:webHidden/>
          </w:rPr>
          <w:fldChar w:fldCharType="separate"/>
        </w:r>
        <w:r>
          <w:rPr>
            <w:noProof/>
            <w:webHidden/>
          </w:rPr>
          <w:t>7</w:t>
        </w:r>
        <w:r>
          <w:rPr>
            <w:noProof/>
            <w:webHidden/>
          </w:rPr>
          <w:fldChar w:fldCharType="end"/>
        </w:r>
      </w:hyperlink>
    </w:p>
    <w:p w14:paraId="4EE64452" w14:textId="63223D1A" w:rsidR="00042803" w:rsidRDefault="00042803">
      <w:pPr>
        <w:pStyle w:val="TOC1"/>
        <w:tabs>
          <w:tab w:val="right" w:leader="dot" w:pos="9350"/>
        </w:tabs>
        <w:rPr>
          <w:rFonts w:asciiTheme="minorHAnsi" w:eastAsiaTheme="minorEastAsia" w:hAnsiTheme="minorHAnsi" w:cstheme="minorBidi"/>
          <w:noProof/>
          <w:kern w:val="2"/>
          <w14:ligatures w14:val="standardContextual"/>
        </w:rPr>
      </w:pPr>
      <w:hyperlink w:anchor="_Toc150343419" w:history="1">
        <w:r w:rsidRPr="006F3251">
          <w:rPr>
            <w:rStyle w:val="Hyperlink"/>
            <w:rFonts w:cs="Arial"/>
            <w:noProof/>
          </w:rPr>
          <w:t>METHODOLOGY</w:t>
        </w:r>
        <w:r>
          <w:rPr>
            <w:noProof/>
            <w:webHidden/>
          </w:rPr>
          <w:tab/>
        </w:r>
        <w:r>
          <w:rPr>
            <w:noProof/>
            <w:webHidden/>
          </w:rPr>
          <w:fldChar w:fldCharType="begin"/>
        </w:r>
        <w:r>
          <w:rPr>
            <w:noProof/>
            <w:webHidden/>
          </w:rPr>
          <w:instrText xml:space="preserve"> PAGEREF _Toc150343419 \h </w:instrText>
        </w:r>
        <w:r>
          <w:rPr>
            <w:noProof/>
            <w:webHidden/>
          </w:rPr>
        </w:r>
        <w:r>
          <w:rPr>
            <w:noProof/>
            <w:webHidden/>
          </w:rPr>
          <w:fldChar w:fldCharType="separate"/>
        </w:r>
        <w:r>
          <w:rPr>
            <w:noProof/>
            <w:webHidden/>
          </w:rPr>
          <w:t>7</w:t>
        </w:r>
        <w:r>
          <w:rPr>
            <w:noProof/>
            <w:webHidden/>
          </w:rPr>
          <w:fldChar w:fldCharType="end"/>
        </w:r>
      </w:hyperlink>
    </w:p>
    <w:p w14:paraId="72D7E4AA" w14:textId="3A76FF4D" w:rsidR="00042803" w:rsidRDefault="00042803">
      <w:pPr>
        <w:pStyle w:val="TOC2"/>
        <w:tabs>
          <w:tab w:val="right" w:leader="dot" w:pos="9350"/>
        </w:tabs>
        <w:rPr>
          <w:rFonts w:asciiTheme="minorHAnsi" w:eastAsiaTheme="minorEastAsia" w:hAnsiTheme="minorHAnsi" w:cstheme="minorBidi"/>
          <w:noProof/>
          <w:kern w:val="2"/>
          <w14:ligatures w14:val="standardContextual"/>
        </w:rPr>
      </w:pPr>
      <w:hyperlink w:anchor="_Toc150343420" w:history="1">
        <w:r w:rsidRPr="006F3251">
          <w:rPr>
            <w:rStyle w:val="Hyperlink"/>
            <w:rFonts w:cs="Arial"/>
            <w:noProof/>
          </w:rPr>
          <w:t>Research type</w:t>
        </w:r>
        <w:r>
          <w:rPr>
            <w:noProof/>
            <w:webHidden/>
          </w:rPr>
          <w:tab/>
        </w:r>
        <w:r>
          <w:rPr>
            <w:noProof/>
            <w:webHidden/>
          </w:rPr>
          <w:fldChar w:fldCharType="begin"/>
        </w:r>
        <w:r>
          <w:rPr>
            <w:noProof/>
            <w:webHidden/>
          </w:rPr>
          <w:instrText xml:space="preserve"> PAGEREF _Toc150343420 \h </w:instrText>
        </w:r>
        <w:r>
          <w:rPr>
            <w:noProof/>
            <w:webHidden/>
          </w:rPr>
        </w:r>
        <w:r>
          <w:rPr>
            <w:noProof/>
            <w:webHidden/>
          </w:rPr>
          <w:fldChar w:fldCharType="separate"/>
        </w:r>
        <w:r>
          <w:rPr>
            <w:noProof/>
            <w:webHidden/>
          </w:rPr>
          <w:t>7</w:t>
        </w:r>
        <w:r>
          <w:rPr>
            <w:noProof/>
            <w:webHidden/>
          </w:rPr>
          <w:fldChar w:fldCharType="end"/>
        </w:r>
      </w:hyperlink>
    </w:p>
    <w:p w14:paraId="5F6C36A8" w14:textId="54D3159C" w:rsidR="00042803" w:rsidRDefault="00042803">
      <w:pPr>
        <w:pStyle w:val="TOC2"/>
        <w:tabs>
          <w:tab w:val="right" w:leader="dot" w:pos="9350"/>
        </w:tabs>
        <w:rPr>
          <w:rFonts w:asciiTheme="minorHAnsi" w:eastAsiaTheme="minorEastAsia" w:hAnsiTheme="minorHAnsi" w:cstheme="minorBidi"/>
          <w:noProof/>
          <w:kern w:val="2"/>
          <w14:ligatures w14:val="standardContextual"/>
        </w:rPr>
      </w:pPr>
      <w:hyperlink w:anchor="_Toc150343421" w:history="1">
        <w:r w:rsidRPr="006F3251">
          <w:rPr>
            <w:rStyle w:val="Hyperlink"/>
            <w:rFonts w:cs="Arial"/>
            <w:noProof/>
          </w:rPr>
          <w:t>Research approach</w:t>
        </w:r>
        <w:r>
          <w:rPr>
            <w:noProof/>
            <w:webHidden/>
          </w:rPr>
          <w:tab/>
        </w:r>
        <w:r>
          <w:rPr>
            <w:noProof/>
            <w:webHidden/>
          </w:rPr>
          <w:fldChar w:fldCharType="begin"/>
        </w:r>
        <w:r>
          <w:rPr>
            <w:noProof/>
            <w:webHidden/>
          </w:rPr>
          <w:instrText xml:space="preserve"> PAGEREF _Toc150343421 \h </w:instrText>
        </w:r>
        <w:r>
          <w:rPr>
            <w:noProof/>
            <w:webHidden/>
          </w:rPr>
        </w:r>
        <w:r>
          <w:rPr>
            <w:noProof/>
            <w:webHidden/>
          </w:rPr>
          <w:fldChar w:fldCharType="separate"/>
        </w:r>
        <w:r>
          <w:rPr>
            <w:noProof/>
            <w:webHidden/>
          </w:rPr>
          <w:t>7</w:t>
        </w:r>
        <w:r>
          <w:rPr>
            <w:noProof/>
            <w:webHidden/>
          </w:rPr>
          <w:fldChar w:fldCharType="end"/>
        </w:r>
      </w:hyperlink>
    </w:p>
    <w:p w14:paraId="5579B042" w14:textId="74AB9A37" w:rsidR="00042803" w:rsidRDefault="00042803">
      <w:pPr>
        <w:pStyle w:val="TOC2"/>
        <w:tabs>
          <w:tab w:val="right" w:leader="dot" w:pos="9350"/>
        </w:tabs>
        <w:rPr>
          <w:rFonts w:asciiTheme="minorHAnsi" w:eastAsiaTheme="minorEastAsia" w:hAnsiTheme="minorHAnsi" w:cstheme="minorBidi"/>
          <w:noProof/>
          <w:kern w:val="2"/>
          <w14:ligatures w14:val="standardContextual"/>
        </w:rPr>
      </w:pPr>
      <w:hyperlink w:anchor="_Toc150343422" w:history="1">
        <w:r w:rsidRPr="006F3251">
          <w:rPr>
            <w:rStyle w:val="Hyperlink"/>
            <w:rFonts w:cs="Arial"/>
            <w:noProof/>
          </w:rPr>
          <w:t>Research philosophy</w:t>
        </w:r>
        <w:r>
          <w:rPr>
            <w:noProof/>
            <w:webHidden/>
          </w:rPr>
          <w:tab/>
        </w:r>
        <w:r>
          <w:rPr>
            <w:noProof/>
            <w:webHidden/>
          </w:rPr>
          <w:fldChar w:fldCharType="begin"/>
        </w:r>
        <w:r>
          <w:rPr>
            <w:noProof/>
            <w:webHidden/>
          </w:rPr>
          <w:instrText xml:space="preserve"> PAGEREF _Toc150343422 \h </w:instrText>
        </w:r>
        <w:r>
          <w:rPr>
            <w:noProof/>
            <w:webHidden/>
          </w:rPr>
        </w:r>
        <w:r>
          <w:rPr>
            <w:noProof/>
            <w:webHidden/>
          </w:rPr>
          <w:fldChar w:fldCharType="separate"/>
        </w:r>
        <w:r>
          <w:rPr>
            <w:noProof/>
            <w:webHidden/>
          </w:rPr>
          <w:t>8</w:t>
        </w:r>
        <w:r>
          <w:rPr>
            <w:noProof/>
            <w:webHidden/>
          </w:rPr>
          <w:fldChar w:fldCharType="end"/>
        </w:r>
      </w:hyperlink>
    </w:p>
    <w:p w14:paraId="386BBD07" w14:textId="6E58FE16" w:rsidR="00042803" w:rsidRDefault="00042803">
      <w:pPr>
        <w:pStyle w:val="TOC2"/>
        <w:tabs>
          <w:tab w:val="right" w:leader="dot" w:pos="9350"/>
        </w:tabs>
        <w:rPr>
          <w:rFonts w:asciiTheme="minorHAnsi" w:eastAsiaTheme="minorEastAsia" w:hAnsiTheme="minorHAnsi" w:cstheme="minorBidi"/>
          <w:noProof/>
          <w:kern w:val="2"/>
          <w14:ligatures w14:val="standardContextual"/>
        </w:rPr>
      </w:pPr>
      <w:hyperlink w:anchor="_Toc150343423" w:history="1">
        <w:r w:rsidRPr="006F3251">
          <w:rPr>
            <w:rStyle w:val="Hyperlink"/>
            <w:rFonts w:cs="Arial"/>
            <w:noProof/>
          </w:rPr>
          <w:t>Data collection</w:t>
        </w:r>
        <w:r>
          <w:rPr>
            <w:noProof/>
            <w:webHidden/>
          </w:rPr>
          <w:tab/>
        </w:r>
        <w:r>
          <w:rPr>
            <w:noProof/>
            <w:webHidden/>
          </w:rPr>
          <w:fldChar w:fldCharType="begin"/>
        </w:r>
        <w:r>
          <w:rPr>
            <w:noProof/>
            <w:webHidden/>
          </w:rPr>
          <w:instrText xml:space="preserve"> PAGEREF _Toc150343423 \h </w:instrText>
        </w:r>
        <w:r>
          <w:rPr>
            <w:noProof/>
            <w:webHidden/>
          </w:rPr>
        </w:r>
        <w:r>
          <w:rPr>
            <w:noProof/>
            <w:webHidden/>
          </w:rPr>
          <w:fldChar w:fldCharType="separate"/>
        </w:r>
        <w:r>
          <w:rPr>
            <w:noProof/>
            <w:webHidden/>
          </w:rPr>
          <w:t>8</w:t>
        </w:r>
        <w:r>
          <w:rPr>
            <w:noProof/>
            <w:webHidden/>
          </w:rPr>
          <w:fldChar w:fldCharType="end"/>
        </w:r>
      </w:hyperlink>
    </w:p>
    <w:p w14:paraId="183F8259" w14:textId="7DCB5988" w:rsidR="00042803" w:rsidRDefault="00042803">
      <w:pPr>
        <w:pStyle w:val="TOC2"/>
        <w:tabs>
          <w:tab w:val="right" w:leader="dot" w:pos="9350"/>
        </w:tabs>
        <w:rPr>
          <w:rFonts w:asciiTheme="minorHAnsi" w:eastAsiaTheme="minorEastAsia" w:hAnsiTheme="minorHAnsi" w:cstheme="minorBidi"/>
          <w:noProof/>
          <w:kern w:val="2"/>
          <w14:ligatures w14:val="standardContextual"/>
        </w:rPr>
      </w:pPr>
      <w:hyperlink w:anchor="_Toc150343424" w:history="1">
        <w:r w:rsidRPr="006F3251">
          <w:rPr>
            <w:rStyle w:val="Hyperlink"/>
            <w:rFonts w:cs="Arial"/>
            <w:noProof/>
          </w:rPr>
          <w:t>Sampling</w:t>
        </w:r>
        <w:r>
          <w:rPr>
            <w:noProof/>
            <w:webHidden/>
          </w:rPr>
          <w:tab/>
        </w:r>
        <w:r>
          <w:rPr>
            <w:noProof/>
            <w:webHidden/>
          </w:rPr>
          <w:fldChar w:fldCharType="begin"/>
        </w:r>
        <w:r>
          <w:rPr>
            <w:noProof/>
            <w:webHidden/>
          </w:rPr>
          <w:instrText xml:space="preserve"> PAGEREF _Toc150343424 \h </w:instrText>
        </w:r>
        <w:r>
          <w:rPr>
            <w:noProof/>
            <w:webHidden/>
          </w:rPr>
        </w:r>
        <w:r>
          <w:rPr>
            <w:noProof/>
            <w:webHidden/>
          </w:rPr>
          <w:fldChar w:fldCharType="separate"/>
        </w:r>
        <w:r>
          <w:rPr>
            <w:noProof/>
            <w:webHidden/>
          </w:rPr>
          <w:t>8</w:t>
        </w:r>
        <w:r>
          <w:rPr>
            <w:noProof/>
            <w:webHidden/>
          </w:rPr>
          <w:fldChar w:fldCharType="end"/>
        </w:r>
      </w:hyperlink>
    </w:p>
    <w:p w14:paraId="57784AC6" w14:textId="6AA874A5" w:rsidR="00042803" w:rsidRDefault="00042803">
      <w:pPr>
        <w:pStyle w:val="TOC2"/>
        <w:tabs>
          <w:tab w:val="right" w:leader="dot" w:pos="9350"/>
        </w:tabs>
        <w:rPr>
          <w:rFonts w:asciiTheme="minorHAnsi" w:eastAsiaTheme="minorEastAsia" w:hAnsiTheme="minorHAnsi" w:cstheme="minorBidi"/>
          <w:noProof/>
          <w:kern w:val="2"/>
          <w14:ligatures w14:val="standardContextual"/>
        </w:rPr>
      </w:pPr>
      <w:hyperlink w:anchor="_Toc150343425" w:history="1">
        <w:r w:rsidRPr="006F3251">
          <w:rPr>
            <w:rStyle w:val="Hyperlink"/>
            <w:rFonts w:cs="Arial"/>
            <w:noProof/>
          </w:rPr>
          <w:t>Data analysis</w:t>
        </w:r>
        <w:r>
          <w:rPr>
            <w:noProof/>
            <w:webHidden/>
          </w:rPr>
          <w:tab/>
        </w:r>
        <w:r>
          <w:rPr>
            <w:noProof/>
            <w:webHidden/>
          </w:rPr>
          <w:fldChar w:fldCharType="begin"/>
        </w:r>
        <w:r>
          <w:rPr>
            <w:noProof/>
            <w:webHidden/>
          </w:rPr>
          <w:instrText xml:space="preserve"> PAGEREF _Toc150343425 \h </w:instrText>
        </w:r>
        <w:r>
          <w:rPr>
            <w:noProof/>
            <w:webHidden/>
          </w:rPr>
        </w:r>
        <w:r>
          <w:rPr>
            <w:noProof/>
            <w:webHidden/>
          </w:rPr>
          <w:fldChar w:fldCharType="separate"/>
        </w:r>
        <w:r>
          <w:rPr>
            <w:noProof/>
            <w:webHidden/>
          </w:rPr>
          <w:t>9</w:t>
        </w:r>
        <w:r>
          <w:rPr>
            <w:noProof/>
            <w:webHidden/>
          </w:rPr>
          <w:fldChar w:fldCharType="end"/>
        </w:r>
      </w:hyperlink>
    </w:p>
    <w:p w14:paraId="3CD981D8" w14:textId="6D784C6F" w:rsidR="00042803" w:rsidRDefault="00042803">
      <w:pPr>
        <w:pStyle w:val="TOC1"/>
        <w:tabs>
          <w:tab w:val="right" w:leader="dot" w:pos="9350"/>
        </w:tabs>
        <w:rPr>
          <w:rFonts w:asciiTheme="minorHAnsi" w:eastAsiaTheme="minorEastAsia" w:hAnsiTheme="minorHAnsi" w:cstheme="minorBidi"/>
          <w:noProof/>
          <w:kern w:val="2"/>
          <w14:ligatures w14:val="standardContextual"/>
        </w:rPr>
      </w:pPr>
      <w:hyperlink w:anchor="_Toc150343426" w:history="1">
        <w:r w:rsidRPr="006F3251">
          <w:rPr>
            <w:rStyle w:val="Hyperlink"/>
            <w:rFonts w:cs="Arial"/>
            <w:noProof/>
          </w:rPr>
          <w:t>ETHICAL CONSIDERATION</w:t>
        </w:r>
        <w:r>
          <w:rPr>
            <w:noProof/>
            <w:webHidden/>
          </w:rPr>
          <w:tab/>
        </w:r>
        <w:r>
          <w:rPr>
            <w:noProof/>
            <w:webHidden/>
          </w:rPr>
          <w:fldChar w:fldCharType="begin"/>
        </w:r>
        <w:r>
          <w:rPr>
            <w:noProof/>
            <w:webHidden/>
          </w:rPr>
          <w:instrText xml:space="preserve"> PAGEREF _Toc150343426 \h </w:instrText>
        </w:r>
        <w:r>
          <w:rPr>
            <w:noProof/>
            <w:webHidden/>
          </w:rPr>
        </w:r>
        <w:r>
          <w:rPr>
            <w:noProof/>
            <w:webHidden/>
          </w:rPr>
          <w:fldChar w:fldCharType="separate"/>
        </w:r>
        <w:r>
          <w:rPr>
            <w:noProof/>
            <w:webHidden/>
          </w:rPr>
          <w:t>9</w:t>
        </w:r>
        <w:r>
          <w:rPr>
            <w:noProof/>
            <w:webHidden/>
          </w:rPr>
          <w:fldChar w:fldCharType="end"/>
        </w:r>
      </w:hyperlink>
    </w:p>
    <w:p w14:paraId="7F57153B" w14:textId="1017EC46" w:rsidR="00042803" w:rsidRDefault="00042803">
      <w:pPr>
        <w:pStyle w:val="TOC1"/>
        <w:tabs>
          <w:tab w:val="right" w:leader="dot" w:pos="9350"/>
        </w:tabs>
        <w:rPr>
          <w:rFonts w:asciiTheme="minorHAnsi" w:eastAsiaTheme="minorEastAsia" w:hAnsiTheme="minorHAnsi" w:cstheme="minorBidi"/>
          <w:noProof/>
          <w:kern w:val="2"/>
          <w14:ligatures w14:val="standardContextual"/>
        </w:rPr>
      </w:pPr>
      <w:hyperlink w:anchor="_Toc150343427" w:history="1">
        <w:r w:rsidRPr="006F3251">
          <w:rPr>
            <w:rStyle w:val="Hyperlink"/>
            <w:rFonts w:cs="Arial"/>
            <w:noProof/>
          </w:rPr>
          <w:t>RESULTS</w:t>
        </w:r>
        <w:r>
          <w:rPr>
            <w:noProof/>
            <w:webHidden/>
          </w:rPr>
          <w:tab/>
        </w:r>
        <w:r>
          <w:rPr>
            <w:noProof/>
            <w:webHidden/>
          </w:rPr>
          <w:fldChar w:fldCharType="begin"/>
        </w:r>
        <w:r>
          <w:rPr>
            <w:noProof/>
            <w:webHidden/>
          </w:rPr>
          <w:instrText xml:space="preserve"> PAGEREF _Toc150343427 \h </w:instrText>
        </w:r>
        <w:r>
          <w:rPr>
            <w:noProof/>
            <w:webHidden/>
          </w:rPr>
        </w:r>
        <w:r>
          <w:rPr>
            <w:noProof/>
            <w:webHidden/>
          </w:rPr>
          <w:fldChar w:fldCharType="separate"/>
        </w:r>
        <w:r>
          <w:rPr>
            <w:noProof/>
            <w:webHidden/>
          </w:rPr>
          <w:t>10</w:t>
        </w:r>
        <w:r>
          <w:rPr>
            <w:noProof/>
            <w:webHidden/>
          </w:rPr>
          <w:fldChar w:fldCharType="end"/>
        </w:r>
      </w:hyperlink>
    </w:p>
    <w:p w14:paraId="4AD66980" w14:textId="5BE070A7" w:rsidR="00042803" w:rsidRDefault="00042803">
      <w:pPr>
        <w:pStyle w:val="TOC1"/>
        <w:tabs>
          <w:tab w:val="right" w:leader="dot" w:pos="9350"/>
        </w:tabs>
        <w:rPr>
          <w:rFonts w:asciiTheme="minorHAnsi" w:eastAsiaTheme="minorEastAsia" w:hAnsiTheme="minorHAnsi" w:cstheme="minorBidi"/>
          <w:noProof/>
          <w:kern w:val="2"/>
          <w14:ligatures w14:val="standardContextual"/>
        </w:rPr>
      </w:pPr>
      <w:hyperlink w:anchor="_Toc150343428" w:history="1">
        <w:r w:rsidRPr="006F3251">
          <w:rPr>
            <w:rStyle w:val="Hyperlink"/>
            <w:rFonts w:cs="Arial"/>
            <w:noProof/>
          </w:rPr>
          <w:t>FINDINGS AND DISCUSSION</w:t>
        </w:r>
        <w:r>
          <w:rPr>
            <w:noProof/>
            <w:webHidden/>
          </w:rPr>
          <w:tab/>
        </w:r>
        <w:r>
          <w:rPr>
            <w:noProof/>
            <w:webHidden/>
          </w:rPr>
          <w:fldChar w:fldCharType="begin"/>
        </w:r>
        <w:r>
          <w:rPr>
            <w:noProof/>
            <w:webHidden/>
          </w:rPr>
          <w:instrText xml:space="preserve"> PAGEREF _Toc150343428 \h </w:instrText>
        </w:r>
        <w:r>
          <w:rPr>
            <w:noProof/>
            <w:webHidden/>
          </w:rPr>
        </w:r>
        <w:r>
          <w:rPr>
            <w:noProof/>
            <w:webHidden/>
          </w:rPr>
          <w:fldChar w:fldCharType="separate"/>
        </w:r>
        <w:r>
          <w:rPr>
            <w:noProof/>
            <w:webHidden/>
          </w:rPr>
          <w:t>17</w:t>
        </w:r>
        <w:r>
          <w:rPr>
            <w:noProof/>
            <w:webHidden/>
          </w:rPr>
          <w:fldChar w:fldCharType="end"/>
        </w:r>
      </w:hyperlink>
    </w:p>
    <w:p w14:paraId="1E9A3116" w14:textId="4272F14A" w:rsidR="00042803" w:rsidRDefault="00042803">
      <w:pPr>
        <w:pStyle w:val="TOC1"/>
        <w:tabs>
          <w:tab w:val="right" w:leader="dot" w:pos="9350"/>
        </w:tabs>
        <w:rPr>
          <w:rFonts w:asciiTheme="minorHAnsi" w:eastAsiaTheme="minorEastAsia" w:hAnsiTheme="minorHAnsi" w:cstheme="minorBidi"/>
          <w:noProof/>
          <w:kern w:val="2"/>
          <w14:ligatures w14:val="standardContextual"/>
        </w:rPr>
      </w:pPr>
      <w:hyperlink w:anchor="_Toc150343429" w:history="1">
        <w:r w:rsidRPr="006F3251">
          <w:rPr>
            <w:rStyle w:val="Hyperlink"/>
            <w:rFonts w:cs="Arial"/>
            <w:noProof/>
          </w:rPr>
          <w:t>CONCLUSION AND RECOMMENDATIONS</w:t>
        </w:r>
        <w:r>
          <w:rPr>
            <w:noProof/>
            <w:webHidden/>
          </w:rPr>
          <w:tab/>
        </w:r>
        <w:r>
          <w:rPr>
            <w:noProof/>
            <w:webHidden/>
          </w:rPr>
          <w:fldChar w:fldCharType="begin"/>
        </w:r>
        <w:r>
          <w:rPr>
            <w:noProof/>
            <w:webHidden/>
          </w:rPr>
          <w:instrText xml:space="preserve"> PAGEREF _Toc150343429 \h </w:instrText>
        </w:r>
        <w:r>
          <w:rPr>
            <w:noProof/>
            <w:webHidden/>
          </w:rPr>
        </w:r>
        <w:r>
          <w:rPr>
            <w:noProof/>
            <w:webHidden/>
          </w:rPr>
          <w:fldChar w:fldCharType="separate"/>
        </w:r>
        <w:r>
          <w:rPr>
            <w:noProof/>
            <w:webHidden/>
          </w:rPr>
          <w:t>20</w:t>
        </w:r>
        <w:r>
          <w:rPr>
            <w:noProof/>
            <w:webHidden/>
          </w:rPr>
          <w:fldChar w:fldCharType="end"/>
        </w:r>
      </w:hyperlink>
    </w:p>
    <w:p w14:paraId="1C59EDD0" w14:textId="28CFEAB3" w:rsidR="00042803" w:rsidRDefault="00042803">
      <w:pPr>
        <w:pStyle w:val="TOC1"/>
        <w:tabs>
          <w:tab w:val="right" w:leader="dot" w:pos="9350"/>
        </w:tabs>
        <w:rPr>
          <w:rFonts w:asciiTheme="minorHAnsi" w:eastAsiaTheme="minorEastAsia" w:hAnsiTheme="minorHAnsi" w:cstheme="minorBidi"/>
          <w:noProof/>
          <w:kern w:val="2"/>
          <w14:ligatures w14:val="standardContextual"/>
        </w:rPr>
      </w:pPr>
      <w:hyperlink w:anchor="_Toc150343430" w:history="1">
        <w:r w:rsidRPr="006F3251">
          <w:rPr>
            <w:rStyle w:val="Hyperlink"/>
            <w:rFonts w:cs="Arial"/>
            <w:noProof/>
          </w:rPr>
          <w:t>REFERENCES</w:t>
        </w:r>
        <w:r>
          <w:rPr>
            <w:noProof/>
            <w:webHidden/>
          </w:rPr>
          <w:tab/>
        </w:r>
        <w:r>
          <w:rPr>
            <w:noProof/>
            <w:webHidden/>
          </w:rPr>
          <w:fldChar w:fldCharType="begin"/>
        </w:r>
        <w:r>
          <w:rPr>
            <w:noProof/>
            <w:webHidden/>
          </w:rPr>
          <w:instrText xml:space="preserve"> PAGEREF _Toc150343430 \h </w:instrText>
        </w:r>
        <w:r>
          <w:rPr>
            <w:noProof/>
            <w:webHidden/>
          </w:rPr>
        </w:r>
        <w:r>
          <w:rPr>
            <w:noProof/>
            <w:webHidden/>
          </w:rPr>
          <w:fldChar w:fldCharType="separate"/>
        </w:r>
        <w:r>
          <w:rPr>
            <w:noProof/>
            <w:webHidden/>
          </w:rPr>
          <w:t>22</w:t>
        </w:r>
        <w:r>
          <w:rPr>
            <w:noProof/>
            <w:webHidden/>
          </w:rPr>
          <w:fldChar w:fldCharType="end"/>
        </w:r>
      </w:hyperlink>
    </w:p>
    <w:p w14:paraId="41050FB7" w14:textId="22606EF0" w:rsidR="00042803" w:rsidRDefault="00042803">
      <w:pPr>
        <w:pStyle w:val="TOC1"/>
        <w:tabs>
          <w:tab w:val="right" w:leader="dot" w:pos="9350"/>
        </w:tabs>
        <w:rPr>
          <w:rFonts w:asciiTheme="minorHAnsi" w:eastAsiaTheme="minorEastAsia" w:hAnsiTheme="minorHAnsi" w:cstheme="minorBidi"/>
          <w:noProof/>
          <w:kern w:val="2"/>
          <w14:ligatures w14:val="standardContextual"/>
        </w:rPr>
      </w:pPr>
      <w:hyperlink w:anchor="_Toc150343431" w:history="1">
        <w:r w:rsidRPr="006F3251">
          <w:rPr>
            <w:rStyle w:val="Hyperlink"/>
            <w:rFonts w:cs="Arial"/>
            <w:noProof/>
          </w:rPr>
          <w:t>APPENDIX</w:t>
        </w:r>
        <w:r>
          <w:rPr>
            <w:noProof/>
            <w:webHidden/>
          </w:rPr>
          <w:tab/>
        </w:r>
        <w:r>
          <w:rPr>
            <w:noProof/>
            <w:webHidden/>
          </w:rPr>
          <w:fldChar w:fldCharType="begin"/>
        </w:r>
        <w:r>
          <w:rPr>
            <w:noProof/>
            <w:webHidden/>
          </w:rPr>
          <w:instrText xml:space="preserve"> PAGEREF _Toc150343431 \h </w:instrText>
        </w:r>
        <w:r>
          <w:rPr>
            <w:noProof/>
            <w:webHidden/>
          </w:rPr>
        </w:r>
        <w:r>
          <w:rPr>
            <w:noProof/>
            <w:webHidden/>
          </w:rPr>
          <w:fldChar w:fldCharType="separate"/>
        </w:r>
        <w:r>
          <w:rPr>
            <w:noProof/>
            <w:webHidden/>
          </w:rPr>
          <w:t>25</w:t>
        </w:r>
        <w:r>
          <w:rPr>
            <w:noProof/>
            <w:webHidden/>
          </w:rPr>
          <w:fldChar w:fldCharType="end"/>
        </w:r>
      </w:hyperlink>
    </w:p>
    <w:p w14:paraId="38CB0787" w14:textId="7A38C06F" w:rsidR="006B046C" w:rsidRPr="00C01ADD" w:rsidRDefault="006B046C" w:rsidP="00C01ADD">
      <w:pPr>
        <w:rPr>
          <w:rFonts w:cs="Arial"/>
          <w:sz w:val="24"/>
          <w:szCs w:val="24"/>
        </w:rPr>
      </w:pPr>
      <w:r w:rsidRPr="00C01ADD">
        <w:rPr>
          <w:rFonts w:cs="Arial"/>
          <w:sz w:val="24"/>
          <w:szCs w:val="24"/>
        </w:rPr>
        <w:fldChar w:fldCharType="end"/>
      </w:r>
    </w:p>
    <w:p w14:paraId="5FEC9371" w14:textId="77777777" w:rsidR="006B046C" w:rsidRPr="00C01ADD" w:rsidRDefault="006B046C" w:rsidP="00C01ADD">
      <w:pPr>
        <w:rPr>
          <w:rFonts w:cs="Arial"/>
          <w:b/>
          <w:i/>
          <w:sz w:val="24"/>
          <w:szCs w:val="24"/>
        </w:rPr>
      </w:pPr>
      <w:r w:rsidRPr="00C01ADD">
        <w:rPr>
          <w:rFonts w:cs="Arial"/>
          <w:b/>
          <w:i/>
          <w:sz w:val="24"/>
          <w:szCs w:val="24"/>
        </w:rPr>
        <w:br w:type="page"/>
      </w:r>
    </w:p>
    <w:p w14:paraId="0A9D4579" w14:textId="77777777" w:rsidR="005639DE" w:rsidRPr="00C01ADD" w:rsidRDefault="0017253B" w:rsidP="00C01ADD">
      <w:pPr>
        <w:rPr>
          <w:rFonts w:cs="Arial"/>
          <w:sz w:val="24"/>
          <w:szCs w:val="24"/>
        </w:rPr>
      </w:pPr>
      <w:bookmarkStart w:id="0" w:name="_Toc150343413"/>
      <w:r w:rsidRPr="00C01ADD">
        <w:rPr>
          <w:rStyle w:val="Heading1Char"/>
          <w:rFonts w:eastAsia="Calibri" w:cs="Arial"/>
          <w:sz w:val="24"/>
          <w:szCs w:val="24"/>
        </w:rPr>
        <w:lastRenderedPageBreak/>
        <w:t>INTRODUCTION</w:t>
      </w:r>
      <w:bookmarkEnd w:id="0"/>
      <w:r w:rsidRPr="00C01ADD">
        <w:rPr>
          <w:rStyle w:val="Heading1Char"/>
          <w:rFonts w:eastAsia="Calibri" w:cs="Arial"/>
          <w:sz w:val="24"/>
          <w:szCs w:val="24"/>
        </w:rPr>
        <w:t xml:space="preserve"> </w:t>
      </w:r>
      <w:r w:rsidRPr="00C01ADD">
        <w:rPr>
          <w:rFonts w:cs="Arial"/>
          <w:sz w:val="24"/>
          <w:szCs w:val="24"/>
        </w:rPr>
        <w:t xml:space="preserve"> </w:t>
      </w:r>
    </w:p>
    <w:p w14:paraId="4E7EE95B" w14:textId="77777777" w:rsidR="00A62CAD" w:rsidRPr="00C01ADD" w:rsidRDefault="00A62CAD" w:rsidP="00C01ADD">
      <w:pPr>
        <w:pStyle w:val="Heading2"/>
        <w:rPr>
          <w:rFonts w:cs="Arial"/>
          <w:szCs w:val="24"/>
        </w:rPr>
      </w:pPr>
      <w:bookmarkStart w:id="1" w:name="_Toc150343414"/>
      <w:r w:rsidRPr="00C01ADD">
        <w:rPr>
          <w:rFonts w:cs="Arial"/>
          <w:szCs w:val="24"/>
        </w:rPr>
        <w:t>Background of the study</w:t>
      </w:r>
      <w:bookmarkEnd w:id="1"/>
      <w:r w:rsidRPr="00C01ADD">
        <w:rPr>
          <w:rFonts w:cs="Arial"/>
          <w:szCs w:val="24"/>
        </w:rPr>
        <w:t xml:space="preserve"> </w:t>
      </w:r>
    </w:p>
    <w:p w14:paraId="75CB1CF3" w14:textId="250ACE7F" w:rsidR="005639DE" w:rsidRPr="00C01ADD" w:rsidRDefault="00CE6D5A" w:rsidP="001A06D8">
      <w:pPr>
        <w:rPr>
          <w:rFonts w:cs="Arial"/>
          <w:sz w:val="24"/>
          <w:szCs w:val="24"/>
        </w:rPr>
      </w:pPr>
      <w:r w:rsidRPr="00C01ADD">
        <w:rPr>
          <w:rFonts w:cs="Arial"/>
          <w:sz w:val="24"/>
          <w:szCs w:val="24"/>
        </w:rPr>
        <w:t>Artificial intelligence (AI) is the study of creating machines that are capabl</w:t>
      </w:r>
      <w:r w:rsidR="00C0001B" w:rsidRPr="00C01ADD">
        <w:rPr>
          <w:rFonts w:cs="Arial"/>
          <w:sz w:val="24"/>
          <w:szCs w:val="24"/>
        </w:rPr>
        <w:t>e of learning, solving problems</w:t>
      </w:r>
      <w:r w:rsidRPr="00C01ADD">
        <w:rPr>
          <w:rFonts w:cs="Arial"/>
          <w:sz w:val="24"/>
          <w:szCs w:val="24"/>
        </w:rPr>
        <w:t xml:space="preserve"> and making decisions tasks that traditionally require human intelligence and are frequently based on </w:t>
      </w:r>
      <w:r w:rsidR="001E682E" w:rsidRPr="00C01ADD">
        <w:rPr>
          <w:rFonts w:cs="Arial"/>
          <w:sz w:val="24"/>
          <w:szCs w:val="24"/>
        </w:rPr>
        <w:t>information</w:t>
      </w:r>
      <w:r w:rsidRPr="00C01ADD">
        <w:rPr>
          <w:rFonts w:cs="Arial"/>
          <w:sz w:val="24"/>
          <w:szCs w:val="24"/>
        </w:rPr>
        <w:t xml:space="preserve"> by data algorithms</w:t>
      </w:r>
      <w:r w:rsidR="00597D37" w:rsidRPr="00C01ADD">
        <w:rPr>
          <w:rFonts w:cs="Arial"/>
          <w:sz w:val="24"/>
          <w:szCs w:val="24"/>
        </w:rPr>
        <w:t xml:space="preserve"> (Adly et al, 2020).</w:t>
      </w:r>
      <w:r w:rsidRPr="00C01ADD">
        <w:rPr>
          <w:rFonts w:cs="Arial"/>
          <w:sz w:val="24"/>
          <w:szCs w:val="24"/>
        </w:rPr>
        <w:t xml:space="preserve"> </w:t>
      </w:r>
      <w:r w:rsidR="005639DE" w:rsidRPr="00C01ADD">
        <w:rPr>
          <w:rFonts w:cs="Arial"/>
          <w:sz w:val="24"/>
          <w:szCs w:val="24"/>
        </w:rPr>
        <w:t xml:space="preserve">The healthcare environment has experienced a substantial </w:t>
      </w:r>
      <w:r w:rsidR="00014B52" w:rsidRPr="00C01ADD">
        <w:rPr>
          <w:rFonts w:cs="Arial"/>
          <w:sz w:val="24"/>
          <w:szCs w:val="24"/>
        </w:rPr>
        <w:t>disruption</w:t>
      </w:r>
      <w:r w:rsidR="005639DE" w:rsidRPr="00C01ADD">
        <w:rPr>
          <w:rFonts w:cs="Arial"/>
          <w:sz w:val="24"/>
          <w:szCs w:val="24"/>
        </w:rPr>
        <w:t xml:space="preserve"> in the aftermath of COVID-19 epidemic, underscoring the even greater importance of a need for novel ways to handle challenging health issues. Dementia, a neurological disorder affecting millions of people globally, is one such difficulty. In the post-COVID-19 world, artificial intelligence (AI) is showing promise as a tool for the early identification and tracking of dementia. Intense datasets, ranging from patient records to medical imaging, may be analyzed using AI technologies, such as machine learning and algorithms for deep learning, to spot tiny indicators of cognitive impairment</w:t>
      </w:r>
      <w:r w:rsidR="00547DC6" w:rsidRPr="00C01ADD">
        <w:rPr>
          <w:rFonts w:cs="Arial"/>
          <w:sz w:val="24"/>
          <w:szCs w:val="24"/>
          <w:shd w:val="clear" w:color="auto" w:fill="FFFFFF"/>
        </w:rPr>
        <w:t xml:space="preserve"> (</w:t>
      </w:r>
      <w:r w:rsidR="00547DC6" w:rsidRPr="00C01ADD">
        <w:rPr>
          <w:rFonts w:cs="Arial"/>
          <w:sz w:val="24"/>
          <w:szCs w:val="24"/>
        </w:rPr>
        <w:t>Amini et al.</w:t>
      </w:r>
      <w:r w:rsidR="004C3256" w:rsidRPr="00C01ADD">
        <w:rPr>
          <w:rFonts w:cs="Arial"/>
          <w:sz w:val="24"/>
          <w:szCs w:val="24"/>
        </w:rPr>
        <w:t>,</w:t>
      </w:r>
      <w:r w:rsidR="00547DC6" w:rsidRPr="00C01ADD">
        <w:rPr>
          <w:rFonts w:cs="Arial"/>
          <w:sz w:val="24"/>
          <w:szCs w:val="24"/>
        </w:rPr>
        <w:t xml:space="preserve"> 2021)</w:t>
      </w:r>
      <w:r w:rsidR="005639DE" w:rsidRPr="00C01ADD">
        <w:rPr>
          <w:rFonts w:cs="Arial"/>
          <w:sz w:val="24"/>
          <w:szCs w:val="24"/>
        </w:rPr>
        <w:t>. Healthcare workers may be able to identify dementia early by using AI-driven technologies, allowing for prompt interventions along with individualized treatment strategies.</w:t>
      </w:r>
    </w:p>
    <w:p w14:paraId="0C228EC4" w14:textId="125BDEB9" w:rsidR="005639DE" w:rsidRPr="00C01ADD" w:rsidRDefault="005639DE" w:rsidP="001A06D8">
      <w:pPr>
        <w:rPr>
          <w:rFonts w:cs="Arial"/>
          <w:sz w:val="24"/>
          <w:szCs w:val="24"/>
        </w:rPr>
      </w:pPr>
      <w:r w:rsidRPr="00C01ADD">
        <w:rPr>
          <w:rFonts w:cs="Arial"/>
          <w:sz w:val="24"/>
          <w:szCs w:val="24"/>
        </w:rPr>
        <w:t>Remote surveillance and tele</w:t>
      </w:r>
      <w:r w:rsidR="00C0001B" w:rsidRPr="00C01ADD">
        <w:rPr>
          <w:rFonts w:cs="Arial"/>
          <w:sz w:val="24"/>
          <w:szCs w:val="24"/>
        </w:rPr>
        <w:t>-</w:t>
      </w:r>
      <w:r w:rsidRPr="00C01ADD">
        <w:rPr>
          <w:rFonts w:cs="Arial"/>
          <w:sz w:val="24"/>
          <w:szCs w:val="24"/>
        </w:rPr>
        <w:t xml:space="preserve">health have become essential elements of healthcare services </w:t>
      </w:r>
      <w:proofErr w:type="gramStart"/>
      <w:r w:rsidRPr="00C01ADD">
        <w:rPr>
          <w:rFonts w:cs="Arial"/>
          <w:sz w:val="24"/>
          <w:szCs w:val="24"/>
        </w:rPr>
        <w:t>as a result of</w:t>
      </w:r>
      <w:proofErr w:type="gramEnd"/>
      <w:r w:rsidRPr="00C01ADD">
        <w:rPr>
          <w:rFonts w:cs="Arial"/>
          <w:sz w:val="24"/>
          <w:szCs w:val="24"/>
        </w:rPr>
        <w:t xml:space="preserve"> the continuing COVID-19 epidemic that has disturbed conventional ways of healthcare delivery</w:t>
      </w:r>
      <w:r w:rsidR="00EC5DA5" w:rsidRPr="00C01ADD">
        <w:rPr>
          <w:rFonts w:cs="Arial"/>
          <w:sz w:val="24"/>
          <w:szCs w:val="24"/>
        </w:rPr>
        <w:t xml:space="preserve"> (Ford et al, 2023).</w:t>
      </w:r>
      <w:r w:rsidRPr="00C01ADD">
        <w:rPr>
          <w:rFonts w:cs="Arial"/>
          <w:sz w:val="24"/>
          <w:szCs w:val="24"/>
        </w:rPr>
        <w:t xml:space="preserve"> By allowing remote cognitive evaluations, AI-driven solutions can significantly contribute to this transformation by easing the strain on healthcare institutions and lowering the risk of viral exposure for patients.</w:t>
      </w:r>
    </w:p>
    <w:p w14:paraId="24CBABAE" w14:textId="77777777" w:rsidR="00A62CAD" w:rsidRPr="00C01ADD" w:rsidRDefault="00A62CAD" w:rsidP="00C01ADD">
      <w:pPr>
        <w:pStyle w:val="Heading2"/>
        <w:rPr>
          <w:rFonts w:cs="Arial"/>
          <w:szCs w:val="24"/>
        </w:rPr>
      </w:pPr>
      <w:bookmarkStart w:id="2" w:name="_Toc150343415"/>
      <w:r w:rsidRPr="00C01ADD">
        <w:rPr>
          <w:rFonts w:cs="Arial"/>
          <w:szCs w:val="24"/>
        </w:rPr>
        <w:t xml:space="preserve">Research </w:t>
      </w:r>
      <w:proofErr w:type="gramStart"/>
      <w:r w:rsidRPr="00C01ADD">
        <w:rPr>
          <w:rFonts w:cs="Arial"/>
          <w:szCs w:val="24"/>
        </w:rPr>
        <w:t>aim</w:t>
      </w:r>
      <w:proofErr w:type="gramEnd"/>
      <w:r w:rsidRPr="00C01ADD">
        <w:rPr>
          <w:rFonts w:cs="Arial"/>
          <w:szCs w:val="24"/>
        </w:rPr>
        <w:t xml:space="preserve"> and objectives</w:t>
      </w:r>
      <w:bookmarkEnd w:id="2"/>
      <w:r w:rsidRPr="00C01ADD">
        <w:rPr>
          <w:rFonts w:cs="Arial"/>
          <w:szCs w:val="24"/>
        </w:rPr>
        <w:t xml:space="preserve"> </w:t>
      </w:r>
    </w:p>
    <w:p w14:paraId="3485E7B6" w14:textId="77777777" w:rsidR="005639DE" w:rsidRPr="00C01ADD" w:rsidRDefault="005639DE" w:rsidP="00C01ADD">
      <w:pPr>
        <w:rPr>
          <w:rFonts w:cs="Arial"/>
          <w:b/>
          <w:sz w:val="24"/>
          <w:szCs w:val="24"/>
        </w:rPr>
      </w:pPr>
      <w:r w:rsidRPr="00C01ADD">
        <w:rPr>
          <w:rFonts w:cs="Arial"/>
          <w:b/>
          <w:sz w:val="24"/>
          <w:szCs w:val="24"/>
        </w:rPr>
        <w:t xml:space="preserve">Aim: </w:t>
      </w:r>
    </w:p>
    <w:p w14:paraId="1016FF1F" w14:textId="77777777" w:rsidR="005639DE" w:rsidRPr="00C01ADD" w:rsidRDefault="005639DE" w:rsidP="001A06D8">
      <w:pPr>
        <w:rPr>
          <w:rFonts w:cs="Arial"/>
          <w:sz w:val="24"/>
          <w:szCs w:val="24"/>
        </w:rPr>
      </w:pPr>
      <w:r w:rsidRPr="00C01ADD">
        <w:rPr>
          <w:rFonts w:cs="Arial"/>
          <w:sz w:val="24"/>
          <w:szCs w:val="24"/>
        </w:rPr>
        <w:t>The aim of the study is to analyze the impact of Artificial Intelligence on the early detection and monitoring of dementia in a post-COVID-19 world</w:t>
      </w:r>
      <w:r w:rsidR="00BF3AD2" w:rsidRPr="00C01ADD">
        <w:rPr>
          <w:rFonts w:cs="Arial"/>
          <w:sz w:val="24"/>
          <w:szCs w:val="24"/>
        </w:rPr>
        <w:t xml:space="preserve"> within NHS</w:t>
      </w:r>
      <w:r w:rsidRPr="00C01ADD">
        <w:rPr>
          <w:rFonts w:cs="Arial"/>
          <w:sz w:val="24"/>
          <w:szCs w:val="24"/>
        </w:rPr>
        <w:t>.</w:t>
      </w:r>
    </w:p>
    <w:p w14:paraId="5D45FF1C" w14:textId="77777777" w:rsidR="009F4FFF" w:rsidRPr="00C01ADD" w:rsidRDefault="005639DE" w:rsidP="00C01ADD">
      <w:pPr>
        <w:rPr>
          <w:rFonts w:cs="Arial"/>
          <w:b/>
          <w:sz w:val="24"/>
          <w:szCs w:val="24"/>
        </w:rPr>
      </w:pPr>
      <w:r w:rsidRPr="00C01ADD">
        <w:rPr>
          <w:rFonts w:cs="Arial"/>
          <w:b/>
          <w:sz w:val="24"/>
          <w:szCs w:val="24"/>
        </w:rPr>
        <w:t>Objectives:</w:t>
      </w:r>
    </w:p>
    <w:p w14:paraId="6158AD83" w14:textId="77777777" w:rsidR="005639DE" w:rsidRPr="00C01ADD" w:rsidRDefault="009F4FFF" w:rsidP="00C01ADD">
      <w:pPr>
        <w:pStyle w:val="ListParagraph"/>
        <w:numPr>
          <w:ilvl w:val="0"/>
          <w:numId w:val="5"/>
        </w:numPr>
        <w:spacing w:line="360" w:lineRule="auto"/>
        <w:rPr>
          <w:rFonts w:cs="Arial"/>
          <w:sz w:val="24"/>
          <w:szCs w:val="24"/>
        </w:rPr>
      </w:pPr>
      <w:r w:rsidRPr="00C01ADD">
        <w:rPr>
          <w:rFonts w:cs="Arial"/>
          <w:sz w:val="24"/>
          <w:szCs w:val="24"/>
        </w:rPr>
        <w:t>To explore the potential of artificial intelligence in early dementia detection</w:t>
      </w:r>
    </w:p>
    <w:p w14:paraId="22055A5A" w14:textId="77777777" w:rsidR="009F4FFF" w:rsidRPr="00C01ADD" w:rsidRDefault="009F4FFF" w:rsidP="00C01ADD">
      <w:pPr>
        <w:pStyle w:val="ListParagraph"/>
        <w:numPr>
          <w:ilvl w:val="0"/>
          <w:numId w:val="5"/>
        </w:numPr>
        <w:spacing w:line="360" w:lineRule="auto"/>
        <w:rPr>
          <w:rFonts w:cs="Arial"/>
          <w:sz w:val="24"/>
          <w:szCs w:val="24"/>
        </w:rPr>
      </w:pPr>
      <w:r w:rsidRPr="00C01ADD">
        <w:rPr>
          <w:rFonts w:cs="Arial"/>
          <w:sz w:val="24"/>
          <w:szCs w:val="24"/>
        </w:rPr>
        <w:t>To investigate current AI applications in dementia diagnosis and monitoring.</w:t>
      </w:r>
    </w:p>
    <w:p w14:paraId="4267E76B" w14:textId="77777777" w:rsidR="009F4FFF" w:rsidRPr="00C01ADD" w:rsidRDefault="009F4FFF" w:rsidP="00C01ADD">
      <w:pPr>
        <w:pStyle w:val="ListParagraph"/>
        <w:numPr>
          <w:ilvl w:val="0"/>
          <w:numId w:val="5"/>
        </w:numPr>
        <w:spacing w:line="360" w:lineRule="auto"/>
        <w:rPr>
          <w:rFonts w:cs="Arial"/>
          <w:sz w:val="24"/>
          <w:szCs w:val="24"/>
        </w:rPr>
      </w:pPr>
      <w:r w:rsidRPr="00C01ADD">
        <w:rPr>
          <w:rFonts w:cs="Arial"/>
          <w:sz w:val="24"/>
          <w:szCs w:val="24"/>
        </w:rPr>
        <w:t xml:space="preserve">To </w:t>
      </w:r>
      <w:proofErr w:type="spellStart"/>
      <w:r w:rsidRPr="00C01ADD">
        <w:rPr>
          <w:rFonts w:cs="Arial"/>
          <w:sz w:val="24"/>
          <w:szCs w:val="24"/>
        </w:rPr>
        <w:t>analyze</w:t>
      </w:r>
      <w:proofErr w:type="spellEnd"/>
      <w:r w:rsidRPr="00C01ADD">
        <w:rPr>
          <w:rFonts w:cs="Arial"/>
          <w:sz w:val="24"/>
          <w:szCs w:val="24"/>
        </w:rPr>
        <w:t xml:space="preserve"> the impact of the post-COVID-19 environment on AI adoption</w:t>
      </w:r>
      <w:r w:rsidR="007E2F56" w:rsidRPr="00C01ADD">
        <w:rPr>
          <w:rFonts w:cs="Arial"/>
          <w:sz w:val="24"/>
          <w:szCs w:val="24"/>
        </w:rPr>
        <w:t xml:space="preserve"> in NHS</w:t>
      </w:r>
      <w:r w:rsidRPr="00C01ADD">
        <w:rPr>
          <w:rFonts w:cs="Arial"/>
          <w:sz w:val="24"/>
          <w:szCs w:val="24"/>
        </w:rPr>
        <w:t>.</w:t>
      </w:r>
    </w:p>
    <w:p w14:paraId="2725BA9B" w14:textId="77777777" w:rsidR="00CB5974" w:rsidRPr="00C01ADD" w:rsidRDefault="009F4FFF" w:rsidP="00C01ADD">
      <w:pPr>
        <w:pStyle w:val="ListParagraph"/>
        <w:numPr>
          <w:ilvl w:val="0"/>
          <w:numId w:val="5"/>
        </w:numPr>
        <w:spacing w:line="360" w:lineRule="auto"/>
        <w:rPr>
          <w:rFonts w:cs="Arial"/>
          <w:sz w:val="24"/>
          <w:szCs w:val="24"/>
        </w:rPr>
      </w:pPr>
      <w:r w:rsidRPr="00C01ADD">
        <w:rPr>
          <w:rFonts w:cs="Arial"/>
          <w:sz w:val="24"/>
          <w:szCs w:val="24"/>
        </w:rPr>
        <w:lastRenderedPageBreak/>
        <w:t xml:space="preserve">To </w:t>
      </w:r>
      <w:r w:rsidR="00CB5974" w:rsidRPr="00C01ADD">
        <w:rPr>
          <w:rFonts w:cs="Arial"/>
          <w:sz w:val="24"/>
          <w:szCs w:val="24"/>
        </w:rPr>
        <w:t>foresee the future role of AI in revolutionizing dementia care by offering strategies for further AI integration</w:t>
      </w:r>
    </w:p>
    <w:p w14:paraId="6D7491C4" w14:textId="77777777" w:rsidR="000C0886" w:rsidRPr="00C01ADD" w:rsidRDefault="00A62CAD" w:rsidP="00C01ADD">
      <w:pPr>
        <w:pStyle w:val="Heading2"/>
        <w:rPr>
          <w:rFonts w:cs="Arial"/>
          <w:szCs w:val="24"/>
        </w:rPr>
      </w:pPr>
      <w:bookmarkStart w:id="3" w:name="_Toc150343416"/>
      <w:r w:rsidRPr="00C01ADD">
        <w:rPr>
          <w:rFonts w:cs="Arial"/>
          <w:szCs w:val="24"/>
        </w:rPr>
        <w:t>Research questions</w:t>
      </w:r>
      <w:bookmarkEnd w:id="3"/>
    </w:p>
    <w:p w14:paraId="2C08F4A8" w14:textId="77777777" w:rsidR="00A62CAD" w:rsidRPr="00C01ADD" w:rsidRDefault="00C0001B" w:rsidP="00C01ADD">
      <w:pPr>
        <w:pStyle w:val="ListParagraph"/>
        <w:spacing w:line="360" w:lineRule="auto"/>
        <w:ind w:left="0"/>
        <w:rPr>
          <w:rFonts w:cs="Arial"/>
          <w:sz w:val="24"/>
          <w:szCs w:val="24"/>
        </w:rPr>
      </w:pPr>
      <w:r w:rsidRPr="00C01ADD">
        <w:rPr>
          <w:rFonts w:cs="Arial"/>
          <w:sz w:val="24"/>
          <w:szCs w:val="24"/>
        </w:rPr>
        <w:t xml:space="preserve">Q.1 </w:t>
      </w:r>
      <w:r w:rsidR="00A62CAD" w:rsidRPr="00C01ADD">
        <w:rPr>
          <w:rFonts w:cs="Arial"/>
          <w:sz w:val="24"/>
          <w:szCs w:val="24"/>
        </w:rPr>
        <w:t xml:space="preserve">What </w:t>
      </w:r>
      <w:r w:rsidRPr="00C01ADD">
        <w:rPr>
          <w:rFonts w:cs="Arial"/>
          <w:sz w:val="24"/>
          <w:szCs w:val="24"/>
        </w:rPr>
        <w:t xml:space="preserve">is the role of </w:t>
      </w:r>
      <w:r w:rsidR="00A62CAD" w:rsidRPr="00C01ADD">
        <w:rPr>
          <w:rFonts w:cs="Arial"/>
          <w:sz w:val="24"/>
          <w:szCs w:val="24"/>
        </w:rPr>
        <w:t>artificial intelligence in early dementia detection</w:t>
      </w:r>
      <w:r w:rsidRPr="00C01ADD">
        <w:rPr>
          <w:rFonts w:cs="Arial"/>
          <w:sz w:val="24"/>
          <w:szCs w:val="24"/>
        </w:rPr>
        <w:t>?</w:t>
      </w:r>
    </w:p>
    <w:p w14:paraId="6E9E8C99" w14:textId="77777777" w:rsidR="00A62CAD" w:rsidRPr="00C01ADD" w:rsidRDefault="00C0001B" w:rsidP="00C01ADD">
      <w:pPr>
        <w:pStyle w:val="ListParagraph"/>
        <w:spacing w:line="360" w:lineRule="auto"/>
        <w:ind w:left="0"/>
        <w:rPr>
          <w:rFonts w:cs="Arial"/>
          <w:sz w:val="24"/>
          <w:szCs w:val="24"/>
        </w:rPr>
      </w:pPr>
      <w:r w:rsidRPr="00C01ADD">
        <w:rPr>
          <w:rFonts w:cs="Arial"/>
          <w:sz w:val="24"/>
          <w:szCs w:val="24"/>
        </w:rPr>
        <w:t xml:space="preserve">Q.2 Which AI applications are associated with the diagnosis and monitoring of </w:t>
      </w:r>
      <w:r w:rsidR="00A62CAD" w:rsidRPr="00C01ADD">
        <w:rPr>
          <w:rFonts w:cs="Arial"/>
          <w:sz w:val="24"/>
          <w:szCs w:val="24"/>
        </w:rPr>
        <w:t>dementia</w:t>
      </w:r>
      <w:r w:rsidRPr="00C01ADD">
        <w:rPr>
          <w:rFonts w:cs="Arial"/>
          <w:sz w:val="24"/>
          <w:szCs w:val="24"/>
        </w:rPr>
        <w:t>?</w:t>
      </w:r>
    </w:p>
    <w:p w14:paraId="5384B2EE" w14:textId="77777777" w:rsidR="00A62CAD" w:rsidRPr="00C01ADD" w:rsidRDefault="00C0001B" w:rsidP="00C01ADD">
      <w:pPr>
        <w:pStyle w:val="ListParagraph"/>
        <w:spacing w:line="360" w:lineRule="auto"/>
        <w:ind w:left="0"/>
        <w:rPr>
          <w:rFonts w:cs="Arial"/>
          <w:sz w:val="24"/>
          <w:szCs w:val="24"/>
        </w:rPr>
      </w:pPr>
      <w:r w:rsidRPr="00C01ADD">
        <w:rPr>
          <w:rFonts w:cs="Arial"/>
          <w:sz w:val="24"/>
          <w:szCs w:val="24"/>
        </w:rPr>
        <w:t>Q.3 What is t</w:t>
      </w:r>
      <w:r w:rsidR="00A62CAD" w:rsidRPr="00C01ADD">
        <w:rPr>
          <w:rFonts w:cs="Arial"/>
          <w:sz w:val="24"/>
          <w:szCs w:val="24"/>
        </w:rPr>
        <w:t xml:space="preserve">he impact of the post-COVID-19 </w:t>
      </w:r>
      <w:r w:rsidRPr="00C01ADD">
        <w:rPr>
          <w:rFonts w:cs="Arial"/>
          <w:sz w:val="24"/>
          <w:szCs w:val="24"/>
        </w:rPr>
        <w:t>environment on AI adoption?</w:t>
      </w:r>
    </w:p>
    <w:p w14:paraId="24D13D4A" w14:textId="77777777" w:rsidR="00505E67" w:rsidRPr="00C01ADD" w:rsidRDefault="00505E67" w:rsidP="00C01ADD">
      <w:pPr>
        <w:pStyle w:val="Heading1"/>
        <w:rPr>
          <w:rFonts w:cs="Arial"/>
          <w:sz w:val="24"/>
          <w:szCs w:val="24"/>
        </w:rPr>
      </w:pPr>
      <w:bookmarkStart w:id="4" w:name="_Toc150343417"/>
      <w:r w:rsidRPr="00C01ADD">
        <w:rPr>
          <w:rFonts w:cs="Arial"/>
          <w:sz w:val="24"/>
          <w:szCs w:val="24"/>
        </w:rPr>
        <w:t>LITERATURE REVIEW</w:t>
      </w:r>
      <w:bookmarkEnd w:id="4"/>
    </w:p>
    <w:p w14:paraId="0A28F7C8" w14:textId="4FE5E38C" w:rsidR="00505E67" w:rsidRPr="00C01ADD" w:rsidRDefault="00C83B04" w:rsidP="001A06D8">
      <w:pPr>
        <w:rPr>
          <w:rFonts w:cs="Arial"/>
          <w:sz w:val="24"/>
          <w:szCs w:val="24"/>
        </w:rPr>
      </w:pPr>
      <w:r w:rsidRPr="00C01ADD">
        <w:rPr>
          <w:rFonts w:cs="Arial"/>
          <w:sz w:val="24"/>
          <w:szCs w:val="24"/>
        </w:rPr>
        <w:t>In accordance with the views of Sun et al.</w:t>
      </w:r>
      <w:r w:rsidR="003919DE" w:rsidRPr="00C01ADD">
        <w:rPr>
          <w:rFonts w:cs="Arial"/>
          <w:sz w:val="24"/>
          <w:szCs w:val="24"/>
        </w:rPr>
        <w:t>,</w:t>
      </w:r>
      <w:r w:rsidRPr="00C01ADD">
        <w:rPr>
          <w:rFonts w:cs="Arial"/>
          <w:sz w:val="24"/>
          <w:szCs w:val="24"/>
        </w:rPr>
        <w:t xml:space="preserve"> (2023) t</w:t>
      </w:r>
      <w:r w:rsidR="00505E67" w:rsidRPr="00C01ADD">
        <w:rPr>
          <w:rFonts w:cs="Arial"/>
          <w:sz w:val="24"/>
          <w:szCs w:val="24"/>
        </w:rPr>
        <w:t xml:space="preserve">he focus upon artificial intelligence (AI) within the early detection and tracking of dementia has increased in the wake of the COVID-19 epidemic. A glimmer of hope exists for the early identification of dementia thanks to artificial intelligence. When supplied with large datasets, machine learning algorithms </w:t>
      </w:r>
      <w:proofErr w:type="gramStart"/>
      <w:r w:rsidR="00505E67" w:rsidRPr="00C01ADD">
        <w:rPr>
          <w:rFonts w:cs="Arial"/>
          <w:sz w:val="24"/>
          <w:szCs w:val="24"/>
        </w:rPr>
        <w:t>are able to</w:t>
      </w:r>
      <w:proofErr w:type="gramEnd"/>
      <w:r w:rsidR="00505E67" w:rsidRPr="00C01ADD">
        <w:rPr>
          <w:rFonts w:cs="Arial"/>
          <w:sz w:val="24"/>
          <w:szCs w:val="24"/>
        </w:rPr>
        <w:t xml:space="preserve"> spot subtle signs of cognitive deterioration. With earlier therapies that can significantly improve patient outcomes, this holds the prospect of more precise and timely diagnosis. Such developments have a lot to gain within the post-pandemic world with its overburdened healthcare institutions. </w:t>
      </w:r>
      <w:r w:rsidRPr="00C01ADD">
        <w:rPr>
          <w:rFonts w:cs="Arial"/>
          <w:sz w:val="24"/>
          <w:szCs w:val="24"/>
        </w:rPr>
        <w:t xml:space="preserve">On the critical note, </w:t>
      </w:r>
      <w:proofErr w:type="spellStart"/>
      <w:r w:rsidRPr="00C01ADD">
        <w:rPr>
          <w:rFonts w:cs="Arial"/>
          <w:sz w:val="24"/>
          <w:szCs w:val="24"/>
        </w:rPr>
        <w:t>Laguarta</w:t>
      </w:r>
      <w:proofErr w:type="spellEnd"/>
      <w:r w:rsidRPr="00C01ADD">
        <w:rPr>
          <w:rFonts w:cs="Arial"/>
          <w:sz w:val="24"/>
          <w:szCs w:val="24"/>
        </w:rPr>
        <w:t xml:space="preserve"> et al.</w:t>
      </w:r>
      <w:r w:rsidR="00030BEB" w:rsidRPr="00C01ADD">
        <w:rPr>
          <w:rFonts w:cs="Arial"/>
          <w:sz w:val="24"/>
          <w:szCs w:val="24"/>
        </w:rPr>
        <w:t>,</w:t>
      </w:r>
      <w:r w:rsidRPr="00C01ADD">
        <w:rPr>
          <w:rFonts w:cs="Arial"/>
          <w:sz w:val="24"/>
          <w:szCs w:val="24"/>
        </w:rPr>
        <w:t xml:space="preserve"> (2020) said that</w:t>
      </w:r>
      <w:r w:rsidR="00505E67" w:rsidRPr="00C01ADD">
        <w:rPr>
          <w:rFonts w:cs="Arial"/>
          <w:sz w:val="24"/>
          <w:szCs w:val="24"/>
        </w:rPr>
        <w:t xml:space="preserve"> issues with data security and privacy are of great concern in the field of AI-driven dementia identification. Strong precautions are required to ensure patient confidentiality when handling private medical data since doing so presents ethical challenges. It is still difficult to strike a balance </w:t>
      </w:r>
      <w:proofErr w:type="gramStart"/>
      <w:r w:rsidR="00505E67" w:rsidRPr="00C01ADD">
        <w:rPr>
          <w:rFonts w:cs="Arial"/>
          <w:sz w:val="24"/>
          <w:szCs w:val="24"/>
        </w:rPr>
        <w:t>among</w:t>
      </w:r>
      <w:proofErr w:type="gramEnd"/>
      <w:r w:rsidR="00505E67" w:rsidRPr="00C01ADD">
        <w:rPr>
          <w:rFonts w:cs="Arial"/>
          <w:sz w:val="24"/>
          <w:szCs w:val="24"/>
        </w:rPr>
        <w:t xml:space="preserve"> the value of AI as well as the confidentiality of individual health records.</w:t>
      </w:r>
    </w:p>
    <w:p w14:paraId="60B67A76" w14:textId="4384B4FA" w:rsidR="00505E67" w:rsidRPr="00C01ADD" w:rsidRDefault="00C83B04" w:rsidP="001A06D8">
      <w:pPr>
        <w:rPr>
          <w:rFonts w:cs="Arial"/>
          <w:sz w:val="24"/>
          <w:szCs w:val="24"/>
        </w:rPr>
      </w:pPr>
      <w:r w:rsidRPr="00C01ADD">
        <w:rPr>
          <w:rFonts w:cs="Arial"/>
          <w:sz w:val="24"/>
          <w:szCs w:val="24"/>
        </w:rPr>
        <w:t>Sujith et al.</w:t>
      </w:r>
      <w:r w:rsidR="00280D26" w:rsidRPr="00C01ADD">
        <w:rPr>
          <w:rFonts w:cs="Arial"/>
          <w:sz w:val="24"/>
          <w:szCs w:val="24"/>
        </w:rPr>
        <w:t>,</w:t>
      </w:r>
      <w:r w:rsidRPr="00C01ADD">
        <w:rPr>
          <w:rFonts w:cs="Arial"/>
          <w:sz w:val="24"/>
          <w:szCs w:val="24"/>
        </w:rPr>
        <w:t xml:space="preserve"> (2022) assessed </w:t>
      </w:r>
      <w:r w:rsidR="0084028C" w:rsidRPr="00C01ADD">
        <w:rPr>
          <w:rFonts w:cs="Arial"/>
          <w:sz w:val="24"/>
          <w:szCs w:val="24"/>
        </w:rPr>
        <w:t xml:space="preserve">that </w:t>
      </w:r>
      <w:r w:rsidR="00505E67" w:rsidRPr="00C01ADD">
        <w:rPr>
          <w:rFonts w:cs="Arial"/>
          <w:sz w:val="24"/>
          <w:szCs w:val="24"/>
        </w:rPr>
        <w:t>AI-powered remote cognitive testing technologies have been a lifesaver in the medical field, especially during pandemics. These solutions ease the burden on healthcare institutions while also enabling ongoing mental wellness monitoring. AI-driven solutions are now more necessary than ever thanks to the pandemic, which has highlighted the value of remote healthcare. However, the digital gap still exists, restricting marginalized </w:t>
      </w:r>
      <w:r w:rsidR="004226E6" w:rsidRPr="00C01ADD">
        <w:rPr>
          <w:rFonts w:cs="Arial"/>
          <w:sz w:val="24"/>
          <w:szCs w:val="24"/>
        </w:rPr>
        <w:t>people’s</w:t>
      </w:r>
      <w:r w:rsidR="00505E67" w:rsidRPr="00C01ADD">
        <w:rPr>
          <w:rFonts w:cs="Arial"/>
          <w:sz w:val="24"/>
          <w:szCs w:val="24"/>
        </w:rPr>
        <w:t xml:space="preserve"> access to such technology. Beyond diagnosis, AI </w:t>
      </w:r>
      <w:r w:rsidR="004226E6" w:rsidRPr="00C01ADD">
        <w:rPr>
          <w:rFonts w:cs="Arial"/>
          <w:sz w:val="24"/>
          <w:szCs w:val="24"/>
        </w:rPr>
        <w:t>could</w:t>
      </w:r>
      <w:r w:rsidR="00505E67" w:rsidRPr="00C01ADD">
        <w:rPr>
          <w:rFonts w:cs="Arial"/>
          <w:sz w:val="24"/>
          <w:szCs w:val="24"/>
        </w:rPr>
        <w:t xml:space="preserve"> identify those who are at risk of acquiring dementia using predictive models. AI can offer specialized suggestions to reduce risk factors by analyzing way of life, genetic, and health information. This proactive strategy is in line with the post-COVID-</w:t>
      </w:r>
      <w:r w:rsidR="00505E67" w:rsidRPr="00C01ADD">
        <w:rPr>
          <w:rFonts w:cs="Arial"/>
          <w:sz w:val="24"/>
          <w:szCs w:val="24"/>
        </w:rPr>
        <w:lastRenderedPageBreak/>
        <w:t xml:space="preserve">19 emphasis on preventative health care throughout the world. </w:t>
      </w:r>
      <w:r w:rsidRPr="00C01ADD">
        <w:rPr>
          <w:rFonts w:cs="Arial"/>
          <w:sz w:val="24"/>
          <w:szCs w:val="24"/>
        </w:rPr>
        <w:t>However, Adly et al.</w:t>
      </w:r>
      <w:r w:rsidR="00FA3C5F" w:rsidRPr="00C01ADD">
        <w:rPr>
          <w:rFonts w:cs="Arial"/>
          <w:sz w:val="24"/>
          <w:szCs w:val="24"/>
        </w:rPr>
        <w:t>,</w:t>
      </w:r>
      <w:r w:rsidRPr="00C01ADD">
        <w:rPr>
          <w:rFonts w:cs="Arial"/>
          <w:sz w:val="24"/>
          <w:szCs w:val="24"/>
        </w:rPr>
        <w:t xml:space="preserve"> (2020) argued that there</w:t>
      </w:r>
      <w:r w:rsidR="00505E67" w:rsidRPr="00C01ADD">
        <w:rPr>
          <w:rFonts w:cs="Arial"/>
          <w:sz w:val="24"/>
          <w:szCs w:val="24"/>
        </w:rPr>
        <w:t xml:space="preserve"> can be a danger of using AI in medical decision-making too much. Healthcare workers' clinical judgment and competence may be compromised if they rely too much on AI advice. To prevent the undervaluation of clinical abilities, the correct balance between human judgement and AI aid must be struck.</w:t>
      </w:r>
    </w:p>
    <w:p w14:paraId="5384F3A8" w14:textId="1FADB49A" w:rsidR="00F729D3" w:rsidRPr="00C01ADD" w:rsidRDefault="00C83B04" w:rsidP="001A06D8">
      <w:pPr>
        <w:rPr>
          <w:rFonts w:cs="Arial"/>
          <w:sz w:val="24"/>
          <w:szCs w:val="24"/>
        </w:rPr>
      </w:pPr>
      <w:r w:rsidRPr="00C01ADD">
        <w:rPr>
          <w:rFonts w:cs="Arial"/>
          <w:sz w:val="24"/>
          <w:szCs w:val="24"/>
        </w:rPr>
        <w:t>Baker and Xiang (2023) ascertained the fact that a</w:t>
      </w:r>
      <w:r w:rsidR="00505E67" w:rsidRPr="00C01ADD">
        <w:rPr>
          <w:rFonts w:cs="Arial"/>
          <w:sz w:val="24"/>
          <w:szCs w:val="24"/>
        </w:rPr>
        <w:t xml:space="preserve">ccessibility of AI continues to be a problem, especially in healthcare settings with little resources. The facilities and funds required to adopt and use AI-driven dementia detection techniques are frequently lacking in underdeveloped nations and underprivileged areas. This worsens healthcare inequities and prompts moral questions about fair access to care. Strict laws and moral standards are necessary to fully realize AI's promise in dementia monitoring and detection. Collaboration among AI builders, healthcare practitioners, and regulators is required to ensure patient information security and privacy. </w:t>
      </w:r>
      <w:r w:rsidRPr="00C01ADD">
        <w:rPr>
          <w:rFonts w:cs="Arial"/>
          <w:sz w:val="24"/>
          <w:szCs w:val="24"/>
        </w:rPr>
        <w:t>On the contradictory note, Ford et al.</w:t>
      </w:r>
      <w:r w:rsidR="0080605F" w:rsidRPr="00C01ADD">
        <w:rPr>
          <w:rFonts w:cs="Arial"/>
          <w:sz w:val="24"/>
          <w:szCs w:val="24"/>
        </w:rPr>
        <w:t>,</w:t>
      </w:r>
      <w:r w:rsidRPr="00C01ADD">
        <w:rPr>
          <w:rFonts w:cs="Arial"/>
          <w:sz w:val="24"/>
          <w:szCs w:val="24"/>
        </w:rPr>
        <w:t xml:space="preserve"> (2023) defined that </w:t>
      </w:r>
      <w:r w:rsidR="000C5A7C" w:rsidRPr="00C01ADD">
        <w:rPr>
          <w:rFonts w:cs="Arial"/>
          <w:sz w:val="24"/>
          <w:szCs w:val="24"/>
        </w:rPr>
        <w:t>a</w:t>
      </w:r>
      <w:r w:rsidR="00505E67" w:rsidRPr="00C01ADD">
        <w:rPr>
          <w:rFonts w:cs="Arial"/>
          <w:sz w:val="24"/>
          <w:szCs w:val="24"/>
        </w:rPr>
        <w:t xml:space="preserve"> strong foundation for the safe use of AI is necessary in the post-COVID-19 age.</w:t>
      </w:r>
      <w:r w:rsidR="00F729D3" w:rsidRPr="00C01ADD">
        <w:rPr>
          <w:rFonts w:cs="Arial"/>
          <w:sz w:val="24"/>
          <w:szCs w:val="24"/>
        </w:rPr>
        <w:t xml:space="preserve"> The smooth integration of AI into healthcare operations must be a top focus. Realizing AI's promise requires developing a culture that fosters cooperation between humans and artificial intelligence and properly training healthcare workers to grasp insights produced by AI.</w:t>
      </w:r>
    </w:p>
    <w:p w14:paraId="2E84585D" w14:textId="60D1A208" w:rsidR="00F729D3" w:rsidRPr="00C01ADD" w:rsidRDefault="00C83B04" w:rsidP="00AF3B93">
      <w:pPr>
        <w:rPr>
          <w:rFonts w:cs="Arial"/>
          <w:sz w:val="24"/>
          <w:szCs w:val="24"/>
        </w:rPr>
      </w:pPr>
      <w:r w:rsidRPr="00C01ADD">
        <w:rPr>
          <w:rFonts w:cs="Arial"/>
          <w:sz w:val="24"/>
          <w:szCs w:val="24"/>
        </w:rPr>
        <w:t>Hu et al.</w:t>
      </w:r>
      <w:r w:rsidR="00FA49ED" w:rsidRPr="00C01ADD">
        <w:rPr>
          <w:rFonts w:cs="Arial"/>
          <w:sz w:val="24"/>
          <w:szCs w:val="24"/>
        </w:rPr>
        <w:t>,</w:t>
      </w:r>
      <w:r w:rsidRPr="00C01ADD">
        <w:rPr>
          <w:rFonts w:cs="Arial"/>
          <w:sz w:val="24"/>
          <w:szCs w:val="24"/>
        </w:rPr>
        <w:t xml:space="preserve"> (2023) stated that e</w:t>
      </w:r>
      <w:r w:rsidR="00F729D3" w:rsidRPr="00C01ADD">
        <w:rPr>
          <w:rFonts w:cs="Arial"/>
          <w:sz w:val="24"/>
          <w:szCs w:val="24"/>
        </w:rPr>
        <w:t xml:space="preserve">qual availability of AI-driven care for dementia should also be a top priority. The creation of accessible, user-friendly AI technologies that can be implemented in many healthcare settings is necessary to close the digital gap. </w:t>
      </w:r>
      <w:proofErr w:type="gramStart"/>
      <w:r w:rsidR="00F729D3" w:rsidRPr="00C01ADD">
        <w:rPr>
          <w:rFonts w:cs="Arial"/>
          <w:sz w:val="24"/>
          <w:szCs w:val="24"/>
        </w:rPr>
        <w:t>In order to</w:t>
      </w:r>
      <w:proofErr w:type="gramEnd"/>
      <w:r w:rsidR="00F729D3" w:rsidRPr="00C01ADD">
        <w:rPr>
          <w:rFonts w:cs="Arial"/>
          <w:sz w:val="24"/>
          <w:szCs w:val="24"/>
        </w:rPr>
        <w:t xml:space="preserve"> address healthcare inequities and make sure that disadvantaged people are not forgotten, this inclusive strategy is crucial. While AI has several advantages, such as improved accuracy, remote surveillance, and preemptive evaluation of risks, it also has drawbacks, including worries about data privacy, overreliance, and restricted access. To fully utilize AI's potential for improving dementia care, parties must work together as well as adhere to strict rules and a dedication to equity.</w:t>
      </w:r>
    </w:p>
    <w:p w14:paraId="263EA394" w14:textId="77777777" w:rsidR="00505E67" w:rsidRPr="00C01ADD" w:rsidRDefault="00505E67" w:rsidP="00C01ADD">
      <w:pPr>
        <w:pStyle w:val="Heading1"/>
        <w:rPr>
          <w:rFonts w:cs="Arial"/>
          <w:sz w:val="24"/>
          <w:szCs w:val="24"/>
        </w:rPr>
      </w:pPr>
      <w:bookmarkStart w:id="5" w:name="_Toc150343418"/>
      <w:r w:rsidRPr="00C01ADD">
        <w:rPr>
          <w:rFonts w:cs="Arial"/>
          <w:sz w:val="24"/>
          <w:szCs w:val="24"/>
        </w:rPr>
        <w:lastRenderedPageBreak/>
        <w:t>RATIONALE OF THE STUDY</w:t>
      </w:r>
      <w:bookmarkEnd w:id="5"/>
      <w:r w:rsidRPr="00C01ADD">
        <w:rPr>
          <w:rFonts w:cs="Arial"/>
          <w:sz w:val="24"/>
          <w:szCs w:val="24"/>
        </w:rPr>
        <w:t xml:space="preserve"> </w:t>
      </w:r>
    </w:p>
    <w:p w14:paraId="4C163CA8" w14:textId="26CD85E4" w:rsidR="00A62CAD" w:rsidRPr="00C01ADD" w:rsidRDefault="00A62CAD" w:rsidP="00AF3B93">
      <w:pPr>
        <w:rPr>
          <w:rFonts w:cs="Arial"/>
          <w:sz w:val="24"/>
          <w:szCs w:val="24"/>
        </w:rPr>
      </w:pPr>
      <w:r w:rsidRPr="00C01ADD">
        <w:rPr>
          <w:rFonts w:cs="Arial"/>
          <w:sz w:val="24"/>
          <w:szCs w:val="24"/>
        </w:rPr>
        <w:t xml:space="preserve">The rationale of this investigation lies in the increasing importance of artificial intelligence (AI) for health care, especially </w:t>
      </w:r>
      <w:proofErr w:type="gramStart"/>
      <w:r w:rsidRPr="00C01ADD">
        <w:rPr>
          <w:rFonts w:cs="Arial"/>
          <w:sz w:val="24"/>
          <w:szCs w:val="24"/>
        </w:rPr>
        <w:t>in the area of</w:t>
      </w:r>
      <w:proofErr w:type="gramEnd"/>
      <w:r w:rsidRPr="00C01ADD">
        <w:rPr>
          <w:rFonts w:cs="Arial"/>
          <w:sz w:val="24"/>
          <w:szCs w:val="24"/>
        </w:rPr>
        <w:t xml:space="preserve"> dementia detection and tracking, towards the context of the post-COVID-19 world. The epidemic has highlighted the need for creative, remote medical treatments to lessen the strain on overworked healthcare institutions and deal with the issues associated with social isolation</w:t>
      </w:r>
      <w:r w:rsidR="002F0284" w:rsidRPr="00C01ADD">
        <w:rPr>
          <w:rFonts w:cs="Arial"/>
          <w:sz w:val="24"/>
          <w:szCs w:val="24"/>
        </w:rPr>
        <w:t xml:space="preserve"> </w:t>
      </w:r>
      <w:r w:rsidR="009A3EF1" w:rsidRPr="00C01ADD">
        <w:rPr>
          <w:rFonts w:cs="Arial"/>
          <w:sz w:val="24"/>
          <w:szCs w:val="24"/>
        </w:rPr>
        <w:t>(Kalafatis et al, 2022).</w:t>
      </w:r>
      <w:r w:rsidRPr="00C01ADD">
        <w:rPr>
          <w:rFonts w:cs="Arial"/>
          <w:sz w:val="24"/>
          <w:szCs w:val="24"/>
        </w:rPr>
        <w:t xml:space="preserve"> In addition, there is an urgent need for early detection and efficient monitoring to enhance outcomes for patients due to a rising incidence of dementia worldwide</w:t>
      </w:r>
      <w:r w:rsidR="00866E5C" w:rsidRPr="00C01ADD">
        <w:rPr>
          <w:rFonts w:cs="Arial"/>
          <w:sz w:val="24"/>
          <w:szCs w:val="24"/>
        </w:rPr>
        <w:t xml:space="preserve"> (Sun et al, 2023). </w:t>
      </w:r>
      <w:r w:rsidR="000F0DC4" w:rsidRPr="00C01ADD">
        <w:rPr>
          <w:rFonts w:cs="Arial"/>
          <w:sz w:val="24"/>
          <w:szCs w:val="24"/>
        </w:rPr>
        <w:t xml:space="preserve">This study aims to further the conversation on health care technology and its applicability in the post-pandemic age by examining the significance of AI in initial dementia identification and monitoring. It tries to objectively evaluate both the advantages and disadvantages of AI adoption, </w:t>
      </w:r>
      <w:proofErr w:type="gramStart"/>
      <w:r w:rsidR="000F0DC4" w:rsidRPr="00C01ADD">
        <w:rPr>
          <w:rFonts w:cs="Arial"/>
          <w:sz w:val="24"/>
          <w:szCs w:val="24"/>
        </w:rPr>
        <w:t>taking into account</w:t>
      </w:r>
      <w:proofErr w:type="gramEnd"/>
      <w:r w:rsidR="000F0DC4" w:rsidRPr="00C01ADD">
        <w:rPr>
          <w:rFonts w:cs="Arial"/>
          <w:sz w:val="24"/>
          <w:szCs w:val="24"/>
        </w:rPr>
        <w:t xml:space="preserve"> issues like confidentiality of information, technological dependence, and equal access to healthcare.</w:t>
      </w:r>
    </w:p>
    <w:p w14:paraId="0C21D559" w14:textId="77777777" w:rsidR="000F0DC4" w:rsidRPr="00C01ADD" w:rsidRDefault="000F0DC4" w:rsidP="00C01ADD">
      <w:pPr>
        <w:pStyle w:val="Heading1"/>
        <w:rPr>
          <w:rFonts w:cs="Arial"/>
          <w:sz w:val="24"/>
          <w:szCs w:val="24"/>
        </w:rPr>
      </w:pPr>
      <w:bookmarkStart w:id="6" w:name="_Toc150343419"/>
      <w:r w:rsidRPr="00C01ADD">
        <w:rPr>
          <w:rFonts w:cs="Arial"/>
          <w:sz w:val="24"/>
          <w:szCs w:val="24"/>
        </w:rPr>
        <w:t>METHODOLOGY</w:t>
      </w:r>
      <w:bookmarkEnd w:id="6"/>
      <w:r w:rsidRPr="00C01ADD">
        <w:rPr>
          <w:rFonts w:cs="Arial"/>
          <w:sz w:val="24"/>
          <w:szCs w:val="24"/>
        </w:rPr>
        <w:t xml:space="preserve"> </w:t>
      </w:r>
    </w:p>
    <w:p w14:paraId="0902626B" w14:textId="77777777" w:rsidR="000F0DC4" w:rsidRPr="00C01ADD" w:rsidRDefault="000F0DC4" w:rsidP="00C01ADD">
      <w:pPr>
        <w:pStyle w:val="Heading2"/>
        <w:rPr>
          <w:rFonts w:cs="Arial"/>
          <w:szCs w:val="24"/>
        </w:rPr>
      </w:pPr>
      <w:bookmarkStart w:id="7" w:name="_Toc150343420"/>
      <w:r w:rsidRPr="00C01ADD">
        <w:rPr>
          <w:rFonts w:cs="Arial"/>
          <w:szCs w:val="24"/>
        </w:rPr>
        <w:t>Research type</w:t>
      </w:r>
      <w:bookmarkEnd w:id="7"/>
    </w:p>
    <w:p w14:paraId="3B86675B" w14:textId="1910D499" w:rsidR="007C106E" w:rsidRPr="00C01ADD" w:rsidRDefault="007C106E" w:rsidP="00AF3B93">
      <w:pPr>
        <w:rPr>
          <w:rFonts w:cs="Arial"/>
          <w:sz w:val="24"/>
          <w:szCs w:val="24"/>
        </w:rPr>
      </w:pPr>
      <w:r w:rsidRPr="00C01ADD">
        <w:rPr>
          <w:rFonts w:cs="Arial"/>
          <w:sz w:val="24"/>
          <w:szCs w:val="24"/>
        </w:rPr>
        <w:t>A method of qualitative study is going to be used to dig into the intricate aspects of artificial intelligence (AI) in the framework of early identification and follow-up for dementia withi</w:t>
      </w:r>
      <w:r w:rsidR="000C5A7C" w:rsidRPr="00C01ADD">
        <w:rPr>
          <w:rFonts w:cs="Arial"/>
          <w:sz w:val="24"/>
          <w:szCs w:val="24"/>
        </w:rPr>
        <w:t>n a post-COVID-19 world. Moreover,</w:t>
      </w:r>
      <w:r w:rsidRPr="00C01ADD">
        <w:rPr>
          <w:rFonts w:cs="Arial"/>
          <w:sz w:val="24"/>
          <w:szCs w:val="24"/>
        </w:rPr>
        <w:t xml:space="preserve"> it offers in-depth understand</w:t>
      </w:r>
      <w:r w:rsidR="00CF7A22" w:rsidRPr="00C01ADD">
        <w:rPr>
          <w:rFonts w:cs="Arial"/>
          <w:sz w:val="24"/>
          <w:szCs w:val="24"/>
        </w:rPr>
        <w:t>ing of human experiences, views</w:t>
      </w:r>
      <w:r w:rsidRPr="00C01ADD">
        <w:rPr>
          <w:rFonts w:cs="Arial"/>
          <w:sz w:val="24"/>
          <w:szCs w:val="24"/>
        </w:rPr>
        <w:t xml:space="preserve"> and perceptions, qualitative research is important. When examining intricate social and behavioral phenomena, it is essential because it reveals subtleties, context, and subjective meanings</w:t>
      </w:r>
      <w:r w:rsidR="00A73499" w:rsidRPr="00C01ADD">
        <w:rPr>
          <w:rFonts w:cs="Arial"/>
          <w:sz w:val="24"/>
          <w:szCs w:val="24"/>
        </w:rPr>
        <w:t xml:space="preserve"> (Bettencourt et al, 2023).</w:t>
      </w:r>
      <w:r w:rsidRPr="00C01ADD">
        <w:rPr>
          <w:rFonts w:cs="Arial"/>
          <w:sz w:val="24"/>
          <w:szCs w:val="24"/>
        </w:rPr>
        <w:t xml:space="preserve"> It offers varied viewpoints and unearths elements that quantitative approaches can miss, enabling a better understanding of complicated events. This makes it an important t</w:t>
      </w:r>
      <w:r w:rsidR="00CF7A22" w:rsidRPr="00C01ADD">
        <w:rPr>
          <w:rFonts w:cs="Arial"/>
          <w:sz w:val="24"/>
          <w:szCs w:val="24"/>
        </w:rPr>
        <w:t xml:space="preserve">ool for psychological, </w:t>
      </w:r>
      <w:r w:rsidR="00473A55" w:rsidRPr="00C01ADD">
        <w:rPr>
          <w:rFonts w:cs="Arial"/>
          <w:sz w:val="24"/>
          <w:szCs w:val="24"/>
        </w:rPr>
        <w:t>social,</w:t>
      </w:r>
      <w:r w:rsidRPr="00C01ADD">
        <w:rPr>
          <w:rFonts w:cs="Arial"/>
          <w:sz w:val="24"/>
          <w:szCs w:val="24"/>
        </w:rPr>
        <w:t xml:space="preserve"> and behavioral investigations.</w:t>
      </w:r>
    </w:p>
    <w:p w14:paraId="2E37E8A6" w14:textId="77777777" w:rsidR="000F0DC4" w:rsidRPr="00C01ADD" w:rsidRDefault="000F0DC4" w:rsidP="00C01ADD">
      <w:pPr>
        <w:pStyle w:val="Heading2"/>
        <w:rPr>
          <w:rFonts w:cs="Arial"/>
          <w:szCs w:val="24"/>
        </w:rPr>
      </w:pPr>
      <w:bookmarkStart w:id="8" w:name="_Toc150343421"/>
      <w:r w:rsidRPr="00C01ADD">
        <w:rPr>
          <w:rFonts w:cs="Arial"/>
          <w:szCs w:val="24"/>
        </w:rPr>
        <w:t>Research approach</w:t>
      </w:r>
      <w:bookmarkEnd w:id="8"/>
      <w:r w:rsidRPr="00C01ADD">
        <w:rPr>
          <w:rFonts w:cs="Arial"/>
          <w:szCs w:val="24"/>
        </w:rPr>
        <w:t xml:space="preserve"> </w:t>
      </w:r>
    </w:p>
    <w:p w14:paraId="31E4F2EF" w14:textId="23469C8D" w:rsidR="007C106E" w:rsidRPr="00C01ADD" w:rsidRDefault="00CF7A22" w:rsidP="00AF3B93">
      <w:pPr>
        <w:rPr>
          <w:rFonts w:cs="Arial"/>
          <w:sz w:val="24"/>
          <w:szCs w:val="24"/>
        </w:rPr>
      </w:pPr>
      <w:r w:rsidRPr="00C01ADD">
        <w:rPr>
          <w:rFonts w:cs="Arial"/>
          <w:sz w:val="24"/>
          <w:szCs w:val="24"/>
        </w:rPr>
        <w:t xml:space="preserve">For meeting research objectives and to address qualitative aspects </w:t>
      </w:r>
      <w:r w:rsidR="005554F7" w:rsidRPr="00C01ADD">
        <w:rPr>
          <w:rFonts w:cs="Arial"/>
          <w:sz w:val="24"/>
          <w:szCs w:val="24"/>
        </w:rPr>
        <w:t>an inductive</w:t>
      </w:r>
      <w:r w:rsidRPr="00C01ADD">
        <w:rPr>
          <w:rFonts w:cs="Arial"/>
          <w:sz w:val="24"/>
          <w:szCs w:val="24"/>
        </w:rPr>
        <w:t xml:space="preserve"> research approach has been selected</w:t>
      </w:r>
      <w:r w:rsidR="007C106E" w:rsidRPr="00C01ADD">
        <w:rPr>
          <w:rFonts w:cs="Arial"/>
          <w:sz w:val="24"/>
          <w:szCs w:val="24"/>
        </w:rPr>
        <w:t>. With this method, parti</w:t>
      </w:r>
      <w:r w:rsidR="00BF3AD2" w:rsidRPr="00C01ADD">
        <w:rPr>
          <w:rFonts w:cs="Arial"/>
          <w:sz w:val="24"/>
          <w:szCs w:val="24"/>
        </w:rPr>
        <w:t xml:space="preserve">cular observations, </w:t>
      </w:r>
      <w:r w:rsidR="005554F7" w:rsidRPr="00C01ADD">
        <w:rPr>
          <w:rFonts w:cs="Arial"/>
          <w:sz w:val="24"/>
          <w:szCs w:val="24"/>
        </w:rPr>
        <w:t>information,</w:t>
      </w:r>
      <w:r w:rsidR="007C106E" w:rsidRPr="00C01ADD">
        <w:rPr>
          <w:rFonts w:cs="Arial"/>
          <w:sz w:val="24"/>
          <w:szCs w:val="24"/>
        </w:rPr>
        <w:t xml:space="preserve"> or experience</w:t>
      </w:r>
      <w:r w:rsidR="00BF3AD2" w:rsidRPr="00C01ADD">
        <w:rPr>
          <w:rFonts w:cs="Arial"/>
          <w:sz w:val="24"/>
          <w:szCs w:val="24"/>
        </w:rPr>
        <w:t xml:space="preserve">s are used as a starting point. </w:t>
      </w:r>
      <w:r w:rsidR="007C106E" w:rsidRPr="00C01ADD">
        <w:rPr>
          <w:rFonts w:cs="Arial"/>
          <w:sz w:val="24"/>
          <w:szCs w:val="24"/>
        </w:rPr>
        <w:t>It is distinguished by a data-driven methodology in which researchers engage into the qualitative information gathe</w:t>
      </w:r>
      <w:r w:rsidR="00BF3AD2" w:rsidRPr="00C01ADD">
        <w:rPr>
          <w:rFonts w:cs="Arial"/>
          <w:sz w:val="24"/>
          <w:szCs w:val="24"/>
        </w:rPr>
        <w:t xml:space="preserve">red and look for trends, </w:t>
      </w:r>
      <w:r w:rsidR="005554F7" w:rsidRPr="00C01ADD">
        <w:rPr>
          <w:rFonts w:cs="Arial"/>
          <w:sz w:val="24"/>
          <w:szCs w:val="24"/>
        </w:rPr>
        <w:lastRenderedPageBreak/>
        <w:t>themes,</w:t>
      </w:r>
      <w:r w:rsidR="007C106E" w:rsidRPr="00C01ADD">
        <w:rPr>
          <w:rFonts w:cs="Arial"/>
          <w:sz w:val="24"/>
          <w:szCs w:val="24"/>
        </w:rPr>
        <w:t xml:space="preserve"> and similarities</w:t>
      </w:r>
      <w:r w:rsidR="00C83B04" w:rsidRPr="00C01ADD">
        <w:rPr>
          <w:rFonts w:cs="Arial"/>
          <w:sz w:val="24"/>
          <w:szCs w:val="24"/>
        </w:rPr>
        <w:t xml:space="preserve"> (</w:t>
      </w:r>
      <w:proofErr w:type="spellStart"/>
      <w:r w:rsidR="00C83B04" w:rsidRPr="00C01ADD">
        <w:rPr>
          <w:rFonts w:cs="Arial"/>
          <w:sz w:val="24"/>
          <w:szCs w:val="24"/>
        </w:rPr>
        <w:t>Thabtah</w:t>
      </w:r>
      <w:proofErr w:type="spellEnd"/>
      <w:r w:rsidR="00C83B04" w:rsidRPr="00C01ADD">
        <w:rPr>
          <w:rFonts w:cs="Arial"/>
          <w:sz w:val="24"/>
          <w:szCs w:val="24"/>
        </w:rPr>
        <w:t>, et. al. 2020)</w:t>
      </w:r>
      <w:r w:rsidR="007C106E" w:rsidRPr="00C01ADD">
        <w:rPr>
          <w:rFonts w:cs="Arial"/>
          <w:sz w:val="24"/>
          <w:szCs w:val="24"/>
        </w:rPr>
        <w:t xml:space="preserve">. Instead of testing predetermined hypotheses, the research uses an inductive technique to allow themes and ideas to spontaneously arise from the experiences and viewpoints of research participants. This method is especially well suited for examining complicated and multiple </w:t>
      </w:r>
      <w:proofErr w:type="gramStart"/>
      <w:r w:rsidR="007C106E" w:rsidRPr="00C01ADD">
        <w:rPr>
          <w:rFonts w:cs="Arial"/>
          <w:sz w:val="24"/>
          <w:szCs w:val="24"/>
        </w:rPr>
        <w:t>phenomenon</w:t>
      </w:r>
      <w:proofErr w:type="gramEnd"/>
      <w:r w:rsidR="007C106E" w:rsidRPr="00C01ADD">
        <w:rPr>
          <w:rFonts w:cs="Arial"/>
          <w:sz w:val="24"/>
          <w:szCs w:val="24"/>
        </w:rPr>
        <w:t>, such as how machine learning is used in the NHS to treat dementia patients.</w:t>
      </w:r>
    </w:p>
    <w:p w14:paraId="3748915E" w14:textId="77777777" w:rsidR="00020333" w:rsidRPr="00C01ADD" w:rsidRDefault="00020333" w:rsidP="00C01ADD">
      <w:pPr>
        <w:pStyle w:val="Heading2"/>
        <w:rPr>
          <w:rFonts w:cs="Arial"/>
          <w:szCs w:val="24"/>
        </w:rPr>
      </w:pPr>
      <w:bookmarkStart w:id="9" w:name="_Toc150343422"/>
      <w:r w:rsidRPr="00C01ADD">
        <w:rPr>
          <w:rFonts w:cs="Arial"/>
          <w:szCs w:val="24"/>
        </w:rPr>
        <w:t>Research philosophy</w:t>
      </w:r>
      <w:bookmarkEnd w:id="9"/>
    </w:p>
    <w:p w14:paraId="75FD951E" w14:textId="532AD778" w:rsidR="007C106E" w:rsidRPr="00C01ADD" w:rsidRDefault="007C106E" w:rsidP="00AF3B93">
      <w:pPr>
        <w:rPr>
          <w:rFonts w:cs="Arial"/>
          <w:sz w:val="24"/>
          <w:szCs w:val="24"/>
        </w:rPr>
      </w:pPr>
      <w:r w:rsidRPr="00C01ADD">
        <w:rPr>
          <w:rFonts w:cs="Arial"/>
          <w:sz w:val="24"/>
          <w:szCs w:val="24"/>
        </w:rPr>
        <w:t xml:space="preserve">The interpretivist philosophy will serve as the foundation for the research. The need </w:t>
      </w:r>
      <w:proofErr w:type="gramStart"/>
      <w:r w:rsidRPr="00C01ADD">
        <w:rPr>
          <w:rFonts w:cs="Arial"/>
          <w:sz w:val="24"/>
          <w:szCs w:val="24"/>
        </w:rPr>
        <w:t>of comprehending</w:t>
      </w:r>
      <w:proofErr w:type="gramEnd"/>
      <w:r w:rsidRPr="00C01ADD">
        <w:rPr>
          <w:rFonts w:cs="Arial"/>
          <w:sz w:val="24"/>
          <w:szCs w:val="24"/>
        </w:rPr>
        <w:t xml:space="preserve"> and interpreting people's varying personal meanings, beliefs, and reactions within their particular social and cultural settings is emphasized by interpretivism. This mindset is in line with the qualitative aspect of the study, which acknowledges the complexity and context-dependence of human experiences and perspectives surrounding the use of AI in dementia care inside the NHS</w:t>
      </w:r>
      <w:r w:rsidR="00984743" w:rsidRPr="00C01ADD">
        <w:rPr>
          <w:rFonts w:cs="Arial"/>
          <w:sz w:val="24"/>
          <w:szCs w:val="24"/>
        </w:rPr>
        <w:t xml:space="preserve"> (</w:t>
      </w:r>
      <w:r w:rsidR="00371D59" w:rsidRPr="00C01ADD">
        <w:rPr>
          <w:rFonts w:cs="Arial"/>
          <w:sz w:val="24"/>
          <w:szCs w:val="24"/>
        </w:rPr>
        <w:t>Chockalingam et al, 2021)</w:t>
      </w:r>
      <w:r w:rsidR="00A9627A" w:rsidRPr="00C01ADD">
        <w:rPr>
          <w:rFonts w:cs="Arial"/>
          <w:sz w:val="24"/>
          <w:szCs w:val="24"/>
        </w:rPr>
        <w:t xml:space="preserve">. </w:t>
      </w:r>
      <w:r w:rsidRPr="00C01ADD">
        <w:rPr>
          <w:rFonts w:cs="Arial"/>
          <w:sz w:val="24"/>
          <w:szCs w:val="24"/>
        </w:rPr>
        <w:t>The study recognizes the fact that reality is created by society and that participants' perceptions are crucial in revealing the complexity of their relationships with AI in healthcare by taking an interpretivist viewpoint. This method makes it easier to explore the qualitative features of the study issue holistically.</w:t>
      </w:r>
    </w:p>
    <w:p w14:paraId="1C4E952A" w14:textId="77777777" w:rsidR="000F0DC4" w:rsidRPr="00C01ADD" w:rsidRDefault="000F0DC4" w:rsidP="00C01ADD">
      <w:pPr>
        <w:pStyle w:val="Heading2"/>
        <w:rPr>
          <w:rFonts w:cs="Arial"/>
          <w:szCs w:val="24"/>
        </w:rPr>
      </w:pPr>
      <w:bookmarkStart w:id="10" w:name="_Toc150343423"/>
      <w:r w:rsidRPr="00C01ADD">
        <w:rPr>
          <w:rFonts w:cs="Arial"/>
          <w:szCs w:val="24"/>
        </w:rPr>
        <w:t>Data collection</w:t>
      </w:r>
      <w:bookmarkEnd w:id="10"/>
    </w:p>
    <w:p w14:paraId="0DBD2A14" w14:textId="77777777" w:rsidR="00D8159A" w:rsidRPr="00C01ADD" w:rsidRDefault="00D8159A" w:rsidP="00AF3B93">
      <w:pPr>
        <w:rPr>
          <w:rFonts w:cs="Arial"/>
          <w:sz w:val="24"/>
          <w:szCs w:val="24"/>
        </w:rPr>
      </w:pPr>
      <w:r w:rsidRPr="00C01ADD">
        <w:rPr>
          <w:rFonts w:cs="Arial"/>
          <w:sz w:val="24"/>
          <w:szCs w:val="24"/>
        </w:rPr>
        <w:t xml:space="preserve">The collection of data will involve sources that are both secondary and primary. Within the NHS, </w:t>
      </w:r>
      <w:proofErr w:type="gramStart"/>
      <w:r w:rsidRPr="00C01ADD">
        <w:rPr>
          <w:rFonts w:cs="Arial"/>
          <w:sz w:val="24"/>
          <w:szCs w:val="24"/>
        </w:rPr>
        <w:t>survey</w:t>
      </w:r>
      <w:proofErr w:type="gramEnd"/>
      <w:r w:rsidRPr="00C01ADD">
        <w:rPr>
          <w:rFonts w:cs="Arial"/>
          <w:sz w:val="24"/>
          <w:szCs w:val="24"/>
        </w:rPr>
        <w:t xml:space="preserve"> will </w:t>
      </w:r>
      <w:r w:rsidR="003101D0" w:rsidRPr="00C01ADD">
        <w:rPr>
          <w:rFonts w:cs="Arial"/>
          <w:sz w:val="24"/>
          <w:szCs w:val="24"/>
        </w:rPr>
        <w:t xml:space="preserve">include carers </w:t>
      </w:r>
      <w:r w:rsidRPr="00C01ADD">
        <w:rPr>
          <w:rFonts w:cs="Arial"/>
          <w:sz w:val="24"/>
          <w:szCs w:val="24"/>
        </w:rPr>
        <w:t xml:space="preserve">and medical professionals </w:t>
      </w:r>
      <w:proofErr w:type="gramStart"/>
      <w:r w:rsidRPr="00C01ADD">
        <w:rPr>
          <w:rFonts w:cs="Arial"/>
          <w:sz w:val="24"/>
          <w:szCs w:val="24"/>
        </w:rPr>
        <w:t>in order to</w:t>
      </w:r>
      <w:proofErr w:type="gramEnd"/>
      <w:r w:rsidRPr="00C01ADD">
        <w:rPr>
          <w:rFonts w:cs="Arial"/>
          <w:sz w:val="24"/>
          <w:szCs w:val="24"/>
        </w:rPr>
        <w:t xml:space="preserve"> collect primary data. The surveys will be created to record their opinions, events, and attitudes towards the use of AI in dementia care. Secondary information on the subject will be gathered from pertinent books, academic papers, and journals, giving a thorough foundation.</w:t>
      </w:r>
    </w:p>
    <w:p w14:paraId="2D03EF20" w14:textId="77777777" w:rsidR="000F0DC4" w:rsidRPr="00C01ADD" w:rsidRDefault="000F0DC4" w:rsidP="00C01ADD">
      <w:pPr>
        <w:pStyle w:val="Heading2"/>
        <w:rPr>
          <w:rFonts w:cs="Arial"/>
          <w:szCs w:val="24"/>
        </w:rPr>
      </w:pPr>
      <w:bookmarkStart w:id="11" w:name="_Toc150343424"/>
      <w:r w:rsidRPr="00C01ADD">
        <w:rPr>
          <w:rFonts w:cs="Arial"/>
          <w:szCs w:val="24"/>
        </w:rPr>
        <w:t>Sampling</w:t>
      </w:r>
      <w:bookmarkEnd w:id="11"/>
    </w:p>
    <w:p w14:paraId="0AF95866" w14:textId="403641C5" w:rsidR="0071395A" w:rsidRPr="00C01ADD" w:rsidRDefault="0071395A" w:rsidP="00AF3B93">
      <w:pPr>
        <w:rPr>
          <w:rFonts w:cs="Arial"/>
          <w:sz w:val="24"/>
          <w:szCs w:val="24"/>
        </w:rPr>
      </w:pPr>
      <w:r w:rsidRPr="00C01ADD">
        <w:rPr>
          <w:rFonts w:cs="Arial"/>
          <w:sz w:val="24"/>
          <w:szCs w:val="24"/>
        </w:rPr>
        <w:t>Simple random sampling will be used as a method of sampling for this investigation. This strategy makes sure that all members of the target population are fairly represented, which improves the generalizability of results</w:t>
      </w:r>
      <w:r w:rsidR="00A9627A" w:rsidRPr="00C01ADD">
        <w:rPr>
          <w:rFonts w:cs="Arial"/>
          <w:sz w:val="24"/>
          <w:szCs w:val="24"/>
        </w:rPr>
        <w:t xml:space="preserve"> (</w:t>
      </w:r>
      <w:proofErr w:type="spellStart"/>
      <w:r w:rsidR="00B73DBA" w:rsidRPr="00C01ADD">
        <w:rPr>
          <w:rFonts w:cs="Arial"/>
          <w:sz w:val="24"/>
          <w:szCs w:val="24"/>
        </w:rPr>
        <w:t>Okeibunor</w:t>
      </w:r>
      <w:proofErr w:type="spellEnd"/>
      <w:r w:rsidR="00B73DBA" w:rsidRPr="00C01ADD">
        <w:rPr>
          <w:rFonts w:cs="Arial"/>
          <w:sz w:val="24"/>
          <w:szCs w:val="24"/>
        </w:rPr>
        <w:t xml:space="preserve"> et al, 2023).</w:t>
      </w:r>
      <w:r w:rsidRPr="00C01ADD">
        <w:rPr>
          <w:rFonts w:cs="Arial"/>
          <w:sz w:val="24"/>
          <w:szCs w:val="24"/>
        </w:rPr>
        <w:t xml:space="preserve"> To ensure a broad and representative s</w:t>
      </w:r>
      <w:r w:rsidR="00C251A4" w:rsidRPr="00C01ADD">
        <w:rPr>
          <w:rFonts w:cs="Arial"/>
          <w:sz w:val="24"/>
          <w:szCs w:val="24"/>
        </w:rPr>
        <w:t xml:space="preserve">ample, </w:t>
      </w:r>
      <w:r w:rsidR="005A7ED8" w:rsidRPr="00C01ADD">
        <w:rPr>
          <w:rFonts w:cs="Arial"/>
          <w:sz w:val="24"/>
          <w:szCs w:val="24"/>
        </w:rPr>
        <w:t>4</w:t>
      </w:r>
      <w:r w:rsidR="00C251A4" w:rsidRPr="00C01ADD">
        <w:rPr>
          <w:rFonts w:cs="Arial"/>
          <w:sz w:val="24"/>
          <w:szCs w:val="24"/>
        </w:rPr>
        <w:t xml:space="preserve">0 NHS carers and healthcare professionals </w:t>
      </w:r>
      <w:r w:rsidRPr="00C01ADD">
        <w:rPr>
          <w:rFonts w:cs="Arial"/>
          <w:sz w:val="24"/>
          <w:szCs w:val="24"/>
        </w:rPr>
        <w:t xml:space="preserve">will </w:t>
      </w:r>
      <w:proofErr w:type="gramStart"/>
      <w:r w:rsidRPr="00C01ADD">
        <w:rPr>
          <w:rFonts w:cs="Arial"/>
          <w:sz w:val="24"/>
          <w:szCs w:val="24"/>
        </w:rPr>
        <w:t>be selected</w:t>
      </w:r>
      <w:proofErr w:type="gramEnd"/>
      <w:r w:rsidRPr="00C01ADD">
        <w:rPr>
          <w:rFonts w:cs="Arial"/>
          <w:sz w:val="24"/>
          <w:szCs w:val="24"/>
        </w:rPr>
        <w:t xml:space="preserve"> randomly selected to take part in the survey.</w:t>
      </w:r>
    </w:p>
    <w:p w14:paraId="1AC0F642" w14:textId="77777777" w:rsidR="000F0DC4" w:rsidRPr="00C01ADD" w:rsidRDefault="000F0DC4" w:rsidP="00C01ADD">
      <w:pPr>
        <w:pStyle w:val="Heading2"/>
        <w:rPr>
          <w:rFonts w:cs="Arial"/>
          <w:szCs w:val="24"/>
        </w:rPr>
      </w:pPr>
      <w:bookmarkStart w:id="12" w:name="_Toc150343425"/>
      <w:r w:rsidRPr="00C01ADD">
        <w:rPr>
          <w:rFonts w:cs="Arial"/>
          <w:szCs w:val="24"/>
        </w:rPr>
        <w:lastRenderedPageBreak/>
        <w:t>Data analysis</w:t>
      </w:r>
      <w:bookmarkEnd w:id="12"/>
    </w:p>
    <w:p w14:paraId="77B3F41A" w14:textId="3E06000A" w:rsidR="000F0DC4" w:rsidRPr="00C01ADD" w:rsidRDefault="0071395A" w:rsidP="00AF3B93">
      <w:pPr>
        <w:rPr>
          <w:rFonts w:cs="Arial"/>
          <w:sz w:val="24"/>
          <w:szCs w:val="24"/>
        </w:rPr>
      </w:pPr>
      <w:r w:rsidRPr="00C01ADD">
        <w:rPr>
          <w:rFonts w:cs="Arial"/>
          <w:sz w:val="24"/>
          <w:szCs w:val="24"/>
        </w:rPr>
        <w:t xml:space="preserve">The method used for analyzing the data </w:t>
      </w:r>
      <w:r w:rsidR="00872757" w:rsidRPr="00C01ADD">
        <w:rPr>
          <w:rFonts w:cs="Arial"/>
          <w:sz w:val="24"/>
          <w:szCs w:val="24"/>
        </w:rPr>
        <w:t>is thematic perception test tec</w:t>
      </w:r>
      <w:r w:rsidR="007E2F56" w:rsidRPr="00C01ADD">
        <w:rPr>
          <w:rFonts w:cs="Arial"/>
          <w:sz w:val="24"/>
          <w:szCs w:val="24"/>
        </w:rPr>
        <w:t>hnique</w:t>
      </w:r>
      <w:r w:rsidRPr="00C01ADD">
        <w:rPr>
          <w:rFonts w:cs="Arial"/>
          <w:sz w:val="24"/>
          <w:szCs w:val="24"/>
        </w:rPr>
        <w:t>. A systemati</w:t>
      </w:r>
      <w:r w:rsidR="005A3841" w:rsidRPr="00C01ADD">
        <w:rPr>
          <w:rFonts w:cs="Arial"/>
          <w:sz w:val="24"/>
          <w:szCs w:val="24"/>
        </w:rPr>
        <w:t xml:space="preserve">c method for finding, </w:t>
      </w:r>
      <w:r w:rsidR="00A23F6A" w:rsidRPr="00C01ADD">
        <w:rPr>
          <w:rFonts w:cs="Arial"/>
          <w:sz w:val="24"/>
          <w:szCs w:val="24"/>
        </w:rPr>
        <w:t>examining,</w:t>
      </w:r>
      <w:r w:rsidRPr="00C01ADD">
        <w:rPr>
          <w:rFonts w:cs="Arial"/>
          <w:sz w:val="24"/>
          <w:szCs w:val="24"/>
        </w:rPr>
        <w:t xml:space="preserve"> and conveying patterns or themes in qualitative data is a thematic analysis</w:t>
      </w:r>
      <w:r w:rsidR="00C83B04" w:rsidRPr="00C01ADD">
        <w:rPr>
          <w:rFonts w:cs="Arial"/>
          <w:sz w:val="24"/>
          <w:szCs w:val="24"/>
        </w:rPr>
        <w:t xml:space="preserve"> (</w:t>
      </w:r>
      <w:proofErr w:type="spellStart"/>
      <w:r w:rsidR="00C83B04" w:rsidRPr="00C01ADD">
        <w:rPr>
          <w:rFonts w:cs="Arial"/>
          <w:sz w:val="24"/>
          <w:szCs w:val="24"/>
        </w:rPr>
        <w:t>Chaitanuwong</w:t>
      </w:r>
      <w:proofErr w:type="spellEnd"/>
      <w:r w:rsidR="00C83B04" w:rsidRPr="00C01ADD">
        <w:rPr>
          <w:rFonts w:cs="Arial"/>
          <w:sz w:val="24"/>
          <w:szCs w:val="24"/>
        </w:rPr>
        <w:t>, et. al. 2023)</w:t>
      </w:r>
      <w:r w:rsidRPr="00C01ADD">
        <w:rPr>
          <w:rFonts w:cs="Arial"/>
          <w:sz w:val="24"/>
          <w:szCs w:val="24"/>
        </w:rPr>
        <w:t xml:space="preserve">. Thematic analysis </w:t>
      </w:r>
      <w:r w:rsidR="005A3841" w:rsidRPr="00C01ADD">
        <w:rPr>
          <w:rFonts w:cs="Arial"/>
          <w:sz w:val="24"/>
          <w:szCs w:val="24"/>
        </w:rPr>
        <w:t>has been</w:t>
      </w:r>
      <w:r w:rsidRPr="00C01ADD">
        <w:rPr>
          <w:rFonts w:cs="Arial"/>
          <w:sz w:val="24"/>
          <w:szCs w:val="24"/>
        </w:rPr>
        <w:t xml:space="preserve"> used in this study to find recurrent patterns and trends in the survey replies, enabling a better comprehension of participants' opinions and experiences about AI in dementia care in the NHS.</w:t>
      </w:r>
      <w:r w:rsidRPr="00C01ADD">
        <w:rPr>
          <w:rFonts w:cs="Arial"/>
          <w:sz w:val="24"/>
          <w:szCs w:val="24"/>
        </w:rPr>
        <w:tab/>
      </w:r>
    </w:p>
    <w:p w14:paraId="4DA87724" w14:textId="77777777" w:rsidR="003101D0" w:rsidRPr="00C01ADD" w:rsidRDefault="003101D0" w:rsidP="00C01ADD">
      <w:pPr>
        <w:pStyle w:val="Heading1"/>
        <w:rPr>
          <w:rFonts w:cs="Arial"/>
          <w:sz w:val="24"/>
          <w:szCs w:val="24"/>
        </w:rPr>
      </w:pPr>
      <w:bookmarkStart w:id="13" w:name="_Toc150343426"/>
      <w:r w:rsidRPr="00C01ADD">
        <w:rPr>
          <w:rFonts w:cs="Arial"/>
          <w:sz w:val="24"/>
          <w:szCs w:val="24"/>
        </w:rPr>
        <w:t>ETHICAL CONSIDERATION</w:t>
      </w:r>
      <w:bookmarkEnd w:id="13"/>
      <w:r w:rsidRPr="00C01ADD">
        <w:rPr>
          <w:rFonts w:cs="Arial"/>
          <w:sz w:val="24"/>
          <w:szCs w:val="24"/>
        </w:rPr>
        <w:t xml:space="preserve"> </w:t>
      </w:r>
    </w:p>
    <w:p w14:paraId="52EF76EB" w14:textId="0518994B" w:rsidR="00E7462D" w:rsidRPr="00C01ADD" w:rsidRDefault="00E7462D" w:rsidP="00AF3B93">
      <w:pPr>
        <w:rPr>
          <w:rFonts w:cs="Arial"/>
          <w:sz w:val="24"/>
          <w:szCs w:val="24"/>
        </w:rPr>
      </w:pPr>
      <w:r w:rsidRPr="00C01ADD">
        <w:rPr>
          <w:rFonts w:cs="Arial"/>
          <w:sz w:val="24"/>
          <w:szCs w:val="24"/>
        </w:rPr>
        <w:t xml:space="preserve">The use of artificial intelligence (AI) within dementia care requires strict adherence to ethical standards and procedures while conducting research. To safeguard the rights and welfare of everyone engaged, including participants and researchers, ethical concerns are crucial. An essential ethical need for this investigation is gaining informed consent. The </w:t>
      </w:r>
      <w:r w:rsidR="00B961AF" w:rsidRPr="00C01ADD">
        <w:rPr>
          <w:rFonts w:cs="Arial"/>
          <w:sz w:val="24"/>
          <w:szCs w:val="24"/>
        </w:rPr>
        <w:t xml:space="preserve">aims, methods, possible </w:t>
      </w:r>
      <w:r w:rsidR="00EF451E" w:rsidRPr="00C01ADD">
        <w:rPr>
          <w:rFonts w:cs="Arial"/>
          <w:sz w:val="24"/>
          <w:szCs w:val="24"/>
        </w:rPr>
        <w:t>dangers,</w:t>
      </w:r>
      <w:r w:rsidRPr="00C01ADD">
        <w:rPr>
          <w:rFonts w:cs="Arial"/>
          <w:sz w:val="24"/>
          <w:szCs w:val="24"/>
        </w:rPr>
        <w:t xml:space="preserve"> and advantages of the research will be thoroughly explained to every participant, inclu</w:t>
      </w:r>
      <w:r w:rsidR="00B961AF" w:rsidRPr="00C01ADD">
        <w:rPr>
          <w:rFonts w:cs="Arial"/>
          <w:sz w:val="24"/>
          <w:szCs w:val="24"/>
        </w:rPr>
        <w:t xml:space="preserve">ding healthcare </w:t>
      </w:r>
      <w:r w:rsidR="00EF451E" w:rsidRPr="00C01ADD">
        <w:rPr>
          <w:rFonts w:cs="Arial"/>
          <w:sz w:val="24"/>
          <w:szCs w:val="24"/>
        </w:rPr>
        <w:t>professionals</w:t>
      </w:r>
      <w:r w:rsidR="00B961AF" w:rsidRPr="00C01ADD">
        <w:rPr>
          <w:rFonts w:cs="Arial"/>
          <w:sz w:val="24"/>
          <w:szCs w:val="24"/>
        </w:rPr>
        <w:t xml:space="preserve"> &amp;</w:t>
      </w:r>
      <w:r w:rsidRPr="00C01ADD">
        <w:rPr>
          <w:rFonts w:cs="Arial"/>
          <w:sz w:val="24"/>
          <w:szCs w:val="24"/>
        </w:rPr>
        <w:t xml:space="preserve"> carers. Signed permission papers will serve as proof of their informed consent</w:t>
      </w:r>
      <w:r w:rsidR="00D420A3" w:rsidRPr="00C01ADD">
        <w:rPr>
          <w:rFonts w:cs="Arial"/>
          <w:sz w:val="24"/>
          <w:szCs w:val="24"/>
        </w:rPr>
        <w:t xml:space="preserve"> (</w:t>
      </w:r>
      <w:proofErr w:type="spellStart"/>
      <w:r w:rsidR="00D420A3" w:rsidRPr="00C01ADD">
        <w:rPr>
          <w:rFonts w:cs="Arial"/>
          <w:sz w:val="24"/>
          <w:szCs w:val="24"/>
        </w:rPr>
        <w:t>Ruzicky</w:t>
      </w:r>
      <w:proofErr w:type="spellEnd"/>
      <w:r w:rsidR="00D420A3" w:rsidRPr="00C01ADD">
        <w:rPr>
          <w:rFonts w:cs="Arial"/>
          <w:sz w:val="24"/>
          <w:szCs w:val="24"/>
        </w:rPr>
        <w:t xml:space="preserve"> et al, 2022).</w:t>
      </w:r>
    </w:p>
    <w:p w14:paraId="47B20337" w14:textId="67738275" w:rsidR="00E7462D" w:rsidRPr="00C01ADD" w:rsidRDefault="00E7462D" w:rsidP="00AF3B93">
      <w:pPr>
        <w:rPr>
          <w:rFonts w:cs="Arial"/>
          <w:sz w:val="24"/>
          <w:szCs w:val="24"/>
        </w:rPr>
      </w:pPr>
      <w:r w:rsidRPr="00C01ADD">
        <w:rPr>
          <w:rFonts w:cs="Arial"/>
          <w:sz w:val="24"/>
          <w:szCs w:val="24"/>
        </w:rPr>
        <w:t xml:space="preserve">Another essential ethical principle is confidentiality. Data will be </w:t>
      </w:r>
      <w:r w:rsidR="00E71E98" w:rsidRPr="00C01ADD">
        <w:rPr>
          <w:rFonts w:cs="Arial"/>
          <w:sz w:val="24"/>
          <w:szCs w:val="24"/>
        </w:rPr>
        <w:t>anonymized</w:t>
      </w:r>
      <w:r w:rsidRPr="00C01ADD">
        <w:rPr>
          <w:rFonts w:cs="Arial"/>
          <w:sz w:val="24"/>
          <w:szCs w:val="24"/>
        </w:rPr>
        <w:t xml:space="preserve"> and aggregated, avoiding the identification of people or their personal information, to preserve the confidentiality of those participating. To mitigate any possible injury or pain experienced by participants, the beneficence principle shall be maintained throughout the study. Priority will </w:t>
      </w:r>
      <w:r w:rsidR="00B961AF" w:rsidRPr="00C01ADD">
        <w:rPr>
          <w:rFonts w:cs="Arial"/>
          <w:sz w:val="24"/>
          <w:szCs w:val="24"/>
        </w:rPr>
        <w:t>be given to their mental health</w:t>
      </w:r>
      <w:r w:rsidRPr="00C01ADD">
        <w:rPr>
          <w:rFonts w:cs="Arial"/>
          <w:sz w:val="24"/>
          <w:szCs w:val="24"/>
        </w:rPr>
        <w:t xml:space="preserve"> and any suffering brought on by the study will be handled swiftly and delicately</w:t>
      </w:r>
      <w:r w:rsidR="00C83B04" w:rsidRPr="00C01ADD">
        <w:rPr>
          <w:rFonts w:cs="Arial"/>
          <w:sz w:val="24"/>
          <w:szCs w:val="24"/>
          <w:shd w:val="clear" w:color="auto" w:fill="FFFFFF"/>
        </w:rPr>
        <w:t xml:space="preserve"> </w:t>
      </w:r>
      <w:r w:rsidR="00C83B04" w:rsidRPr="00C01ADD">
        <w:rPr>
          <w:rFonts w:cs="Arial"/>
          <w:sz w:val="24"/>
          <w:szCs w:val="24"/>
        </w:rPr>
        <w:t>(Borchert et al.</w:t>
      </w:r>
      <w:r w:rsidR="00E71E98" w:rsidRPr="00C01ADD">
        <w:rPr>
          <w:rFonts w:cs="Arial"/>
          <w:sz w:val="24"/>
          <w:szCs w:val="24"/>
        </w:rPr>
        <w:t>,</w:t>
      </w:r>
      <w:r w:rsidR="00C83B04" w:rsidRPr="00C01ADD">
        <w:rPr>
          <w:rFonts w:cs="Arial"/>
          <w:sz w:val="24"/>
          <w:szCs w:val="24"/>
        </w:rPr>
        <w:t xml:space="preserve"> 2023)</w:t>
      </w:r>
      <w:r w:rsidRPr="00C01ADD">
        <w:rPr>
          <w:rFonts w:cs="Arial"/>
          <w:sz w:val="24"/>
          <w:szCs w:val="24"/>
        </w:rPr>
        <w:t>. The following guarantees that the study adheres to accepted ethical standards and guiding concepts for conducting research. When beginning to do study, a researcher must ensure precise citation and proper source credit, respect for copyright and other rights related to intellectual property, and open reporting of results from previous literature. In this secondary research, it is crucial to uphold research integrity and refrain from plagiarism</w:t>
      </w:r>
      <w:r w:rsidR="00267146" w:rsidRPr="00C01ADD">
        <w:rPr>
          <w:rFonts w:cs="Arial"/>
          <w:sz w:val="24"/>
          <w:szCs w:val="24"/>
        </w:rPr>
        <w:t xml:space="preserve"> (Sohn et al, 2022).</w:t>
      </w:r>
    </w:p>
    <w:p w14:paraId="133239C3" w14:textId="77777777" w:rsidR="00425983" w:rsidRPr="00C01ADD" w:rsidRDefault="003101D0" w:rsidP="00C01ADD">
      <w:pPr>
        <w:pStyle w:val="Heading1"/>
        <w:rPr>
          <w:rFonts w:cs="Arial"/>
          <w:sz w:val="24"/>
          <w:szCs w:val="24"/>
        </w:rPr>
      </w:pPr>
      <w:bookmarkStart w:id="14" w:name="_Toc150343427"/>
      <w:r w:rsidRPr="00C01ADD">
        <w:rPr>
          <w:rFonts w:cs="Arial"/>
          <w:sz w:val="24"/>
          <w:szCs w:val="24"/>
        </w:rPr>
        <w:lastRenderedPageBreak/>
        <w:t>RESULTS</w:t>
      </w:r>
      <w:bookmarkEnd w:id="14"/>
      <w:r w:rsidRPr="00C01ADD">
        <w:rPr>
          <w:rFonts w:cs="Arial"/>
          <w:sz w:val="24"/>
          <w:szCs w:val="24"/>
        </w:rPr>
        <w:t xml:space="preserve"> </w:t>
      </w:r>
    </w:p>
    <w:p w14:paraId="08DEAD15" w14:textId="4A16CD98" w:rsidR="00B26652" w:rsidRPr="00C01ADD" w:rsidRDefault="004F3B0E" w:rsidP="00C01ADD">
      <w:pPr>
        <w:rPr>
          <w:rFonts w:cs="Arial"/>
          <w:b/>
          <w:i/>
          <w:sz w:val="24"/>
          <w:szCs w:val="24"/>
        </w:rPr>
      </w:pPr>
      <w:r w:rsidRPr="00C01ADD">
        <w:rPr>
          <w:rFonts w:cs="Arial"/>
          <w:b/>
          <w:i/>
          <w:sz w:val="24"/>
          <w:szCs w:val="24"/>
        </w:rPr>
        <w:t xml:space="preserve">Theme 1: Medical professionals </w:t>
      </w:r>
      <w:r w:rsidR="00B26652" w:rsidRPr="00C01ADD">
        <w:rPr>
          <w:rFonts w:cs="Arial"/>
          <w:b/>
          <w:i/>
          <w:sz w:val="24"/>
          <w:szCs w:val="24"/>
        </w:rPr>
        <w:t xml:space="preserve">providing care </w:t>
      </w:r>
      <w:r w:rsidRPr="00C01ADD">
        <w:rPr>
          <w:rFonts w:cs="Arial"/>
          <w:b/>
          <w:i/>
          <w:sz w:val="24"/>
          <w:szCs w:val="24"/>
        </w:rPr>
        <w:t xml:space="preserve">to patients with </w:t>
      </w:r>
      <w:r w:rsidR="002E6DE7" w:rsidRPr="00C01ADD">
        <w:rPr>
          <w:rFonts w:cs="Arial"/>
          <w:b/>
          <w:i/>
          <w:sz w:val="24"/>
          <w:szCs w:val="24"/>
        </w:rPr>
        <w:t>dementia.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3081"/>
        <w:gridCol w:w="3081"/>
      </w:tblGrid>
      <w:tr w:rsidR="000674EF" w:rsidRPr="00C01ADD" w14:paraId="6C41ADC2" w14:textId="77777777" w:rsidTr="00BA5653">
        <w:tc>
          <w:tcPr>
            <w:tcW w:w="3080" w:type="dxa"/>
            <w:shd w:val="clear" w:color="auto" w:fill="auto"/>
          </w:tcPr>
          <w:p w14:paraId="61A2BDCB" w14:textId="77777777" w:rsidR="000674EF" w:rsidRPr="00C01ADD" w:rsidRDefault="000674EF" w:rsidP="00C01ADD">
            <w:pPr>
              <w:spacing w:after="0"/>
              <w:rPr>
                <w:rFonts w:cs="Arial"/>
                <w:b/>
                <w:sz w:val="24"/>
                <w:szCs w:val="24"/>
              </w:rPr>
            </w:pPr>
            <w:r w:rsidRPr="00C01ADD">
              <w:rPr>
                <w:rFonts w:cs="Arial"/>
                <w:b/>
                <w:sz w:val="24"/>
                <w:szCs w:val="24"/>
              </w:rPr>
              <w:t>Particulars</w:t>
            </w:r>
          </w:p>
        </w:tc>
        <w:tc>
          <w:tcPr>
            <w:tcW w:w="3081" w:type="dxa"/>
            <w:shd w:val="clear" w:color="auto" w:fill="auto"/>
          </w:tcPr>
          <w:p w14:paraId="3B57F34E" w14:textId="77777777" w:rsidR="000674EF" w:rsidRPr="00C01ADD" w:rsidRDefault="000674EF" w:rsidP="00C01ADD">
            <w:pPr>
              <w:spacing w:after="0"/>
              <w:rPr>
                <w:rFonts w:cs="Arial"/>
                <w:b/>
                <w:sz w:val="24"/>
                <w:szCs w:val="24"/>
              </w:rPr>
            </w:pPr>
            <w:r w:rsidRPr="00C01ADD">
              <w:rPr>
                <w:rFonts w:cs="Arial"/>
                <w:b/>
                <w:sz w:val="24"/>
                <w:szCs w:val="24"/>
              </w:rPr>
              <w:t>Responses</w:t>
            </w:r>
          </w:p>
        </w:tc>
        <w:tc>
          <w:tcPr>
            <w:tcW w:w="3081" w:type="dxa"/>
            <w:shd w:val="clear" w:color="auto" w:fill="auto"/>
          </w:tcPr>
          <w:p w14:paraId="381DDA04" w14:textId="77777777" w:rsidR="000674EF" w:rsidRPr="00C01ADD" w:rsidRDefault="000674EF" w:rsidP="00C01ADD">
            <w:pPr>
              <w:spacing w:after="0"/>
              <w:rPr>
                <w:rFonts w:cs="Arial"/>
                <w:b/>
                <w:sz w:val="24"/>
                <w:szCs w:val="24"/>
              </w:rPr>
            </w:pPr>
            <w:r w:rsidRPr="00C01ADD">
              <w:rPr>
                <w:rFonts w:cs="Arial"/>
                <w:b/>
                <w:sz w:val="24"/>
                <w:szCs w:val="24"/>
              </w:rPr>
              <w:t>% of responses</w:t>
            </w:r>
          </w:p>
        </w:tc>
      </w:tr>
      <w:tr w:rsidR="000674EF" w:rsidRPr="00C01ADD" w14:paraId="1D92E885" w14:textId="77777777" w:rsidTr="00BA5653">
        <w:tc>
          <w:tcPr>
            <w:tcW w:w="3080" w:type="dxa"/>
            <w:shd w:val="clear" w:color="auto" w:fill="auto"/>
          </w:tcPr>
          <w:p w14:paraId="2EB3D14E" w14:textId="77777777" w:rsidR="000674EF" w:rsidRPr="00C01ADD" w:rsidRDefault="000674EF" w:rsidP="00C01ADD">
            <w:pPr>
              <w:rPr>
                <w:rFonts w:cs="Arial"/>
                <w:sz w:val="24"/>
                <w:szCs w:val="24"/>
              </w:rPr>
            </w:pPr>
            <w:r w:rsidRPr="00C01ADD">
              <w:rPr>
                <w:rFonts w:cs="Arial"/>
                <w:sz w:val="24"/>
                <w:szCs w:val="24"/>
              </w:rPr>
              <w:t>1 year</w:t>
            </w:r>
          </w:p>
        </w:tc>
        <w:tc>
          <w:tcPr>
            <w:tcW w:w="3081" w:type="dxa"/>
            <w:shd w:val="clear" w:color="auto" w:fill="auto"/>
          </w:tcPr>
          <w:p w14:paraId="4371717B" w14:textId="77777777" w:rsidR="000674EF" w:rsidRPr="00C01ADD" w:rsidRDefault="000674EF" w:rsidP="00C01ADD">
            <w:pPr>
              <w:spacing w:after="0"/>
              <w:rPr>
                <w:rFonts w:cs="Arial"/>
                <w:sz w:val="24"/>
                <w:szCs w:val="24"/>
              </w:rPr>
            </w:pPr>
            <w:r w:rsidRPr="00C01ADD">
              <w:rPr>
                <w:rFonts w:cs="Arial"/>
                <w:sz w:val="24"/>
                <w:szCs w:val="24"/>
              </w:rPr>
              <w:t>6</w:t>
            </w:r>
          </w:p>
        </w:tc>
        <w:tc>
          <w:tcPr>
            <w:tcW w:w="3081" w:type="dxa"/>
            <w:shd w:val="clear" w:color="auto" w:fill="auto"/>
          </w:tcPr>
          <w:p w14:paraId="721B54D8" w14:textId="77777777" w:rsidR="000674EF" w:rsidRPr="00C01ADD" w:rsidRDefault="00425983" w:rsidP="00C01ADD">
            <w:pPr>
              <w:spacing w:after="0"/>
              <w:rPr>
                <w:rFonts w:cs="Arial"/>
                <w:sz w:val="24"/>
                <w:szCs w:val="24"/>
              </w:rPr>
            </w:pPr>
            <w:r w:rsidRPr="00C01ADD">
              <w:rPr>
                <w:rFonts w:cs="Arial"/>
                <w:sz w:val="24"/>
                <w:szCs w:val="24"/>
              </w:rPr>
              <w:t>15%</w:t>
            </w:r>
          </w:p>
        </w:tc>
      </w:tr>
      <w:tr w:rsidR="000674EF" w:rsidRPr="00C01ADD" w14:paraId="3240801B" w14:textId="77777777" w:rsidTr="00BA5653">
        <w:tc>
          <w:tcPr>
            <w:tcW w:w="3080" w:type="dxa"/>
            <w:shd w:val="clear" w:color="auto" w:fill="auto"/>
          </w:tcPr>
          <w:p w14:paraId="27EEE825" w14:textId="77777777" w:rsidR="000674EF" w:rsidRPr="00C01ADD" w:rsidRDefault="000674EF" w:rsidP="00C01ADD">
            <w:pPr>
              <w:rPr>
                <w:rFonts w:cs="Arial"/>
                <w:sz w:val="24"/>
                <w:szCs w:val="24"/>
              </w:rPr>
            </w:pPr>
            <w:r w:rsidRPr="00C01ADD">
              <w:rPr>
                <w:rFonts w:cs="Arial"/>
                <w:sz w:val="24"/>
                <w:szCs w:val="24"/>
              </w:rPr>
              <w:t>1-5 years</w:t>
            </w:r>
          </w:p>
        </w:tc>
        <w:tc>
          <w:tcPr>
            <w:tcW w:w="3081" w:type="dxa"/>
            <w:shd w:val="clear" w:color="auto" w:fill="auto"/>
          </w:tcPr>
          <w:p w14:paraId="134CA544" w14:textId="77777777" w:rsidR="000674EF" w:rsidRPr="00C01ADD" w:rsidRDefault="000674EF" w:rsidP="00C01ADD">
            <w:pPr>
              <w:tabs>
                <w:tab w:val="left" w:pos="1230"/>
                <w:tab w:val="center" w:pos="1432"/>
              </w:tabs>
              <w:spacing w:after="0"/>
              <w:rPr>
                <w:rFonts w:cs="Arial"/>
                <w:sz w:val="24"/>
                <w:szCs w:val="24"/>
              </w:rPr>
            </w:pPr>
            <w:r w:rsidRPr="00C01ADD">
              <w:rPr>
                <w:rFonts w:cs="Arial"/>
                <w:sz w:val="24"/>
                <w:szCs w:val="24"/>
              </w:rPr>
              <w:t>10</w:t>
            </w:r>
          </w:p>
        </w:tc>
        <w:tc>
          <w:tcPr>
            <w:tcW w:w="3081" w:type="dxa"/>
            <w:shd w:val="clear" w:color="auto" w:fill="auto"/>
          </w:tcPr>
          <w:p w14:paraId="7E6CE2AA" w14:textId="77777777" w:rsidR="000674EF" w:rsidRPr="00C01ADD" w:rsidRDefault="00425983" w:rsidP="00C01ADD">
            <w:pPr>
              <w:spacing w:after="0"/>
              <w:rPr>
                <w:rFonts w:cs="Arial"/>
                <w:sz w:val="24"/>
                <w:szCs w:val="24"/>
              </w:rPr>
            </w:pPr>
            <w:r w:rsidRPr="00C01ADD">
              <w:rPr>
                <w:rFonts w:cs="Arial"/>
                <w:sz w:val="24"/>
                <w:szCs w:val="24"/>
              </w:rPr>
              <w:t>25 %</w:t>
            </w:r>
          </w:p>
        </w:tc>
      </w:tr>
      <w:tr w:rsidR="000674EF" w:rsidRPr="00C01ADD" w14:paraId="567483E5" w14:textId="77777777" w:rsidTr="00BA5653">
        <w:tc>
          <w:tcPr>
            <w:tcW w:w="3080" w:type="dxa"/>
            <w:shd w:val="clear" w:color="auto" w:fill="auto"/>
          </w:tcPr>
          <w:p w14:paraId="6F7F5875" w14:textId="77777777" w:rsidR="000674EF" w:rsidRPr="00C01ADD" w:rsidRDefault="000674EF" w:rsidP="00C01ADD">
            <w:pPr>
              <w:rPr>
                <w:rFonts w:cs="Arial"/>
                <w:sz w:val="24"/>
                <w:szCs w:val="24"/>
              </w:rPr>
            </w:pPr>
            <w:r w:rsidRPr="00C01ADD">
              <w:rPr>
                <w:rFonts w:cs="Arial"/>
                <w:sz w:val="24"/>
                <w:szCs w:val="24"/>
              </w:rPr>
              <w:t>6-10 years</w:t>
            </w:r>
          </w:p>
        </w:tc>
        <w:tc>
          <w:tcPr>
            <w:tcW w:w="3081" w:type="dxa"/>
            <w:shd w:val="clear" w:color="auto" w:fill="auto"/>
          </w:tcPr>
          <w:p w14:paraId="037179BE" w14:textId="77777777" w:rsidR="000674EF" w:rsidRPr="00C01ADD" w:rsidRDefault="000674EF" w:rsidP="00C01ADD">
            <w:pPr>
              <w:spacing w:after="0"/>
              <w:rPr>
                <w:rFonts w:cs="Arial"/>
                <w:sz w:val="24"/>
                <w:szCs w:val="24"/>
              </w:rPr>
            </w:pPr>
            <w:r w:rsidRPr="00C01ADD">
              <w:rPr>
                <w:rFonts w:cs="Arial"/>
                <w:sz w:val="24"/>
                <w:szCs w:val="24"/>
              </w:rPr>
              <w:t>10</w:t>
            </w:r>
          </w:p>
        </w:tc>
        <w:tc>
          <w:tcPr>
            <w:tcW w:w="3081" w:type="dxa"/>
            <w:shd w:val="clear" w:color="auto" w:fill="auto"/>
          </w:tcPr>
          <w:p w14:paraId="33581D9B" w14:textId="77777777" w:rsidR="000674EF" w:rsidRPr="00C01ADD" w:rsidRDefault="00425983" w:rsidP="00C01ADD">
            <w:pPr>
              <w:spacing w:after="0"/>
              <w:rPr>
                <w:rFonts w:cs="Arial"/>
                <w:sz w:val="24"/>
                <w:szCs w:val="24"/>
              </w:rPr>
            </w:pPr>
            <w:r w:rsidRPr="00C01ADD">
              <w:rPr>
                <w:rFonts w:cs="Arial"/>
                <w:sz w:val="24"/>
                <w:szCs w:val="24"/>
              </w:rPr>
              <w:t>25 %</w:t>
            </w:r>
          </w:p>
        </w:tc>
      </w:tr>
      <w:tr w:rsidR="000674EF" w:rsidRPr="00C01ADD" w14:paraId="2EC7615F" w14:textId="77777777" w:rsidTr="00BA5653">
        <w:tc>
          <w:tcPr>
            <w:tcW w:w="3080" w:type="dxa"/>
            <w:shd w:val="clear" w:color="auto" w:fill="auto"/>
          </w:tcPr>
          <w:p w14:paraId="4EF4D80F" w14:textId="77777777" w:rsidR="000674EF" w:rsidRPr="00C01ADD" w:rsidRDefault="000674EF" w:rsidP="00C01ADD">
            <w:pPr>
              <w:rPr>
                <w:rFonts w:cs="Arial"/>
                <w:sz w:val="24"/>
                <w:szCs w:val="24"/>
              </w:rPr>
            </w:pPr>
            <w:r w:rsidRPr="00C01ADD">
              <w:rPr>
                <w:rFonts w:cs="Arial"/>
                <w:sz w:val="24"/>
                <w:szCs w:val="24"/>
              </w:rPr>
              <w:t>More than 10 years</w:t>
            </w:r>
          </w:p>
        </w:tc>
        <w:tc>
          <w:tcPr>
            <w:tcW w:w="3081" w:type="dxa"/>
            <w:shd w:val="clear" w:color="auto" w:fill="auto"/>
          </w:tcPr>
          <w:p w14:paraId="2211988F" w14:textId="77777777" w:rsidR="000674EF" w:rsidRPr="00C01ADD" w:rsidRDefault="000674EF" w:rsidP="00C01ADD">
            <w:pPr>
              <w:spacing w:after="0"/>
              <w:rPr>
                <w:rFonts w:cs="Arial"/>
                <w:sz w:val="24"/>
                <w:szCs w:val="24"/>
              </w:rPr>
            </w:pPr>
            <w:r w:rsidRPr="00C01ADD">
              <w:rPr>
                <w:rFonts w:cs="Arial"/>
                <w:sz w:val="24"/>
                <w:szCs w:val="24"/>
              </w:rPr>
              <w:t>14</w:t>
            </w:r>
          </w:p>
        </w:tc>
        <w:tc>
          <w:tcPr>
            <w:tcW w:w="3081" w:type="dxa"/>
            <w:shd w:val="clear" w:color="auto" w:fill="auto"/>
          </w:tcPr>
          <w:p w14:paraId="18166903" w14:textId="77777777" w:rsidR="000674EF" w:rsidRPr="00C01ADD" w:rsidRDefault="00425983" w:rsidP="00C01ADD">
            <w:pPr>
              <w:spacing w:after="0"/>
              <w:rPr>
                <w:rFonts w:cs="Arial"/>
                <w:sz w:val="24"/>
                <w:szCs w:val="24"/>
              </w:rPr>
            </w:pPr>
            <w:r w:rsidRPr="00C01ADD">
              <w:rPr>
                <w:rFonts w:cs="Arial"/>
                <w:sz w:val="24"/>
                <w:szCs w:val="24"/>
              </w:rPr>
              <w:t>35 %</w:t>
            </w:r>
          </w:p>
        </w:tc>
      </w:tr>
      <w:tr w:rsidR="000674EF" w:rsidRPr="00C01ADD" w14:paraId="5BE52774" w14:textId="77777777" w:rsidTr="00BA5653">
        <w:tc>
          <w:tcPr>
            <w:tcW w:w="3080" w:type="dxa"/>
            <w:shd w:val="clear" w:color="auto" w:fill="auto"/>
          </w:tcPr>
          <w:p w14:paraId="31EF45B7" w14:textId="77777777" w:rsidR="000674EF" w:rsidRPr="00C01ADD" w:rsidRDefault="000674EF" w:rsidP="00C01ADD">
            <w:pPr>
              <w:rPr>
                <w:rFonts w:cs="Arial"/>
                <w:b/>
                <w:sz w:val="24"/>
                <w:szCs w:val="24"/>
              </w:rPr>
            </w:pPr>
            <w:r w:rsidRPr="00C01ADD">
              <w:rPr>
                <w:rFonts w:cs="Arial"/>
                <w:b/>
                <w:sz w:val="24"/>
                <w:szCs w:val="24"/>
              </w:rPr>
              <w:t>Total</w:t>
            </w:r>
          </w:p>
        </w:tc>
        <w:tc>
          <w:tcPr>
            <w:tcW w:w="3081" w:type="dxa"/>
            <w:shd w:val="clear" w:color="auto" w:fill="auto"/>
          </w:tcPr>
          <w:p w14:paraId="43524CE8" w14:textId="77777777" w:rsidR="000674EF" w:rsidRPr="00C01ADD" w:rsidRDefault="000674EF" w:rsidP="00C01ADD">
            <w:pPr>
              <w:spacing w:after="0"/>
              <w:rPr>
                <w:rFonts w:cs="Arial"/>
                <w:b/>
                <w:sz w:val="24"/>
                <w:szCs w:val="24"/>
              </w:rPr>
            </w:pPr>
            <w:r w:rsidRPr="00C01ADD">
              <w:rPr>
                <w:rFonts w:cs="Arial"/>
                <w:b/>
                <w:sz w:val="24"/>
                <w:szCs w:val="24"/>
              </w:rPr>
              <w:t>40</w:t>
            </w:r>
          </w:p>
        </w:tc>
        <w:tc>
          <w:tcPr>
            <w:tcW w:w="3081" w:type="dxa"/>
            <w:shd w:val="clear" w:color="auto" w:fill="auto"/>
          </w:tcPr>
          <w:p w14:paraId="475D2870" w14:textId="77777777" w:rsidR="000674EF" w:rsidRPr="00C01ADD" w:rsidRDefault="000674EF" w:rsidP="00C01ADD">
            <w:pPr>
              <w:spacing w:after="0"/>
              <w:rPr>
                <w:rFonts w:cs="Arial"/>
                <w:b/>
                <w:sz w:val="24"/>
                <w:szCs w:val="24"/>
              </w:rPr>
            </w:pPr>
            <w:r w:rsidRPr="00C01ADD">
              <w:rPr>
                <w:rFonts w:cs="Arial"/>
                <w:b/>
                <w:sz w:val="24"/>
                <w:szCs w:val="24"/>
              </w:rPr>
              <w:t>100%</w:t>
            </w:r>
          </w:p>
        </w:tc>
      </w:tr>
    </w:tbl>
    <w:p w14:paraId="01277405" w14:textId="5B8C9228" w:rsidR="004C1D3B" w:rsidRPr="00C01ADD" w:rsidRDefault="009E2925" w:rsidP="00C01ADD">
      <w:pPr>
        <w:ind w:firstLine="720"/>
        <w:rPr>
          <w:rFonts w:cs="Arial"/>
          <w:sz w:val="24"/>
          <w:szCs w:val="24"/>
        </w:rPr>
      </w:pPr>
      <w:r w:rsidRPr="00C01ADD">
        <w:rPr>
          <w:rFonts w:cs="Arial"/>
          <w:noProof/>
          <w:sz w:val="24"/>
          <w:szCs w:val="24"/>
          <w:lang w:val="en-IN" w:eastAsia="en-IN"/>
        </w:rPr>
        <w:drawing>
          <wp:inline distT="0" distB="0" distL="0" distR="0" wp14:anchorId="2D083435" wp14:editId="45515091">
            <wp:extent cx="4574540" cy="2745740"/>
            <wp:effectExtent l="0" t="0" r="0" b="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19AA65A" w14:textId="77777777" w:rsidR="000674EF" w:rsidRPr="00C01ADD" w:rsidRDefault="004B2BA6" w:rsidP="00C01ADD">
      <w:pPr>
        <w:ind w:firstLine="720"/>
        <w:rPr>
          <w:rFonts w:cs="Arial"/>
          <w:sz w:val="24"/>
          <w:szCs w:val="24"/>
        </w:rPr>
      </w:pPr>
      <w:r w:rsidRPr="00C01ADD">
        <w:rPr>
          <w:rFonts w:cs="Arial"/>
          <w:sz w:val="24"/>
          <w:szCs w:val="24"/>
        </w:rPr>
        <w:t xml:space="preserve">The spectrum of expertise levels among healthcare providers providing care for people with dementia is shown by the statistics. </w:t>
      </w:r>
    </w:p>
    <w:p w14:paraId="04ECAFEE" w14:textId="0F56EAAA" w:rsidR="005A7ED8" w:rsidRPr="00C01ADD" w:rsidRDefault="004F3B0E" w:rsidP="00C01ADD">
      <w:pPr>
        <w:rPr>
          <w:rFonts w:cs="Arial"/>
          <w:b/>
          <w:i/>
          <w:sz w:val="24"/>
          <w:szCs w:val="24"/>
        </w:rPr>
      </w:pPr>
      <w:r w:rsidRPr="00C01ADD">
        <w:rPr>
          <w:rFonts w:cs="Arial"/>
          <w:b/>
          <w:i/>
          <w:sz w:val="24"/>
          <w:szCs w:val="24"/>
        </w:rPr>
        <w:t xml:space="preserve">Theme 2: </w:t>
      </w:r>
      <w:r w:rsidR="00B26652" w:rsidRPr="00C01ADD">
        <w:rPr>
          <w:rFonts w:cs="Arial"/>
          <w:b/>
          <w:i/>
          <w:sz w:val="24"/>
          <w:szCs w:val="24"/>
        </w:rPr>
        <w:t xml:space="preserve"> </w:t>
      </w:r>
      <w:r w:rsidRPr="00C01ADD">
        <w:rPr>
          <w:rFonts w:cs="Arial"/>
          <w:b/>
          <w:i/>
          <w:sz w:val="24"/>
          <w:szCs w:val="24"/>
        </w:rPr>
        <w:t>Awareness of artificial intelligence</w:t>
      </w:r>
      <w:r w:rsidR="00B26652" w:rsidRPr="00C01ADD">
        <w:rPr>
          <w:rFonts w:cs="Arial"/>
          <w:b/>
          <w:i/>
          <w:sz w:val="24"/>
          <w:szCs w:val="24"/>
        </w:rPr>
        <w:t xml:space="preserve"> us</w:t>
      </w:r>
      <w:r w:rsidRPr="00C01ADD">
        <w:rPr>
          <w:rFonts w:cs="Arial"/>
          <w:b/>
          <w:i/>
          <w:sz w:val="24"/>
          <w:szCs w:val="24"/>
        </w:rPr>
        <w:t xml:space="preserve">ed in the treatment of </w:t>
      </w:r>
      <w:r w:rsidR="00A64822" w:rsidRPr="00C01ADD">
        <w:rPr>
          <w:rFonts w:cs="Arial"/>
          <w:b/>
          <w:i/>
          <w:sz w:val="24"/>
          <w:szCs w:val="24"/>
        </w:rPr>
        <w:t>dementia.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3081"/>
        <w:gridCol w:w="3081"/>
      </w:tblGrid>
      <w:tr w:rsidR="000674EF" w:rsidRPr="00C01ADD" w14:paraId="717590A7" w14:textId="77777777" w:rsidTr="00BA5653">
        <w:tc>
          <w:tcPr>
            <w:tcW w:w="3080" w:type="dxa"/>
            <w:shd w:val="clear" w:color="auto" w:fill="auto"/>
          </w:tcPr>
          <w:p w14:paraId="0725E540" w14:textId="77777777" w:rsidR="000674EF" w:rsidRPr="00C01ADD" w:rsidRDefault="000674EF" w:rsidP="00C01ADD">
            <w:pPr>
              <w:spacing w:after="0"/>
              <w:rPr>
                <w:rFonts w:cs="Arial"/>
                <w:b/>
                <w:sz w:val="24"/>
                <w:szCs w:val="24"/>
              </w:rPr>
            </w:pPr>
            <w:r w:rsidRPr="00C01ADD">
              <w:rPr>
                <w:rFonts w:cs="Arial"/>
                <w:b/>
                <w:sz w:val="24"/>
                <w:szCs w:val="24"/>
              </w:rPr>
              <w:t>Particulars</w:t>
            </w:r>
          </w:p>
        </w:tc>
        <w:tc>
          <w:tcPr>
            <w:tcW w:w="3081" w:type="dxa"/>
            <w:shd w:val="clear" w:color="auto" w:fill="auto"/>
          </w:tcPr>
          <w:p w14:paraId="53D88D09" w14:textId="77777777" w:rsidR="000674EF" w:rsidRPr="00C01ADD" w:rsidRDefault="000674EF" w:rsidP="00C01ADD">
            <w:pPr>
              <w:spacing w:after="0"/>
              <w:rPr>
                <w:rFonts w:cs="Arial"/>
                <w:b/>
                <w:sz w:val="24"/>
                <w:szCs w:val="24"/>
              </w:rPr>
            </w:pPr>
            <w:r w:rsidRPr="00C01ADD">
              <w:rPr>
                <w:rFonts w:cs="Arial"/>
                <w:b/>
                <w:sz w:val="24"/>
                <w:szCs w:val="24"/>
              </w:rPr>
              <w:t>Responses</w:t>
            </w:r>
          </w:p>
        </w:tc>
        <w:tc>
          <w:tcPr>
            <w:tcW w:w="3081" w:type="dxa"/>
            <w:shd w:val="clear" w:color="auto" w:fill="auto"/>
          </w:tcPr>
          <w:p w14:paraId="35A7625E" w14:textId="77777777" w:rsidR="000674EF" w:rsidRPr="00C01ADD" w:rsidRDefault="000674EF" w:rsidP="00C01ADD">
            <w:pPr>
              <w:spacing w:after="0"/>
              <w:rPr>
                <w:rFonts w:cs="Arial"/>
                <w:b/>
                <w:sz w:val="24"/>
                <w:szCs w:val="24"/>
              </w:rPr>
            </w:pPr>
            <w:r w:rsidRPr="00C01ADD">
              <w:rPr>
                <w:rFonts w:cs="Arial"/>
                <w:b/>
                <w:sz w:val="24"/>
                <w:szCs w:val="24"/>
              </w:rPr>
              <w:t>% of responses</w:t>
            </w:r>
          </w:p>
        </w:tc>
      </w:tr>
      <w:tr w:rsidR="000674EF" w:rsidRPr="00C01ADD" w14:paraId="3E200B21" w14:textId="77777777" w:rsidTr="00BA5653">
        <w:tc>
          <w:tcPr>
            <w:tcW w:w="3080" w:type="dxa"/>
            <w:shd w:val="clear" w:color="auto" w:fill="auto"/>
          </w:tcPr>
          <w:p w14:paraId="463B5512" w14:textId="77777777" w:rsidR="000674EF" w:rsidRPr="00C01ADD" w:rsidRDefault="000674EF" w:rsidP="00C01ADD">
            <w:pPr>
              <w:rPr>
                <w:rFonts w:cs="Arial"/>
                <w:sz w:val="24"/>
                <w:szCs w:val="24"/>
              </w:rPr>
            </w:pPr>
            <w:r w:rsidRPr="00C01ADD">
              <w:rPr>
                <w:rFonts w:cs="Arial"/>
                <w:sz w:val="24"/>
                <w:szCs w:val="24"/>
              </w:rPr>
              <w:t>Yes</w:t>
            </w:r>
          </w:p>
        </w:tc>
        <w:tc>
          <w:tcPr>
            <w:tcW w:w="3081" w:type="dxa"/>
            <w:shd w:val="clear" w:color="auto" w:fill="auto"/>
          </w:tcPr>
          <w:p w14:paraId="6D3B7DDC" w14:textId="77777777" w:rsidR="000674EF" w:rsidRPr="00C01ADD" w:rsidRDefault="000674EF" w:rsidP="00C01ADD">
            <w:pPr>
              <w:spacing w:after="0"/>
              <w:rPr>
                <w:rFonts w:cs="Arial"/>
                <w:sz w:val="24"/>
                <w:szCs w:val="24"/>
              </w:rPr>
            </w:pPr>
            <w:r w:rsidRPr="00C01ADD">
              <w:rPr>
                <w:rFonts w:cs="Arial"/>
                <w:sz w:val="24"/>
                <w:szCs w:val="24"/>
              </w:rPr>
              <w:t>30</w:t>
            </w:r>
          </w:p>
        </w:tc>
        <w:tc>
          <w:tcPr>
            <w:tcW w:w="3081" w:type="dxa"/>
            <w:shd w:val="clear" w:color="auto" w:fill="auto"/>
          </w:tcPr>
          <w:p w14:paraId="1E585776" w14:textId="77777777" w:rsidR="000674EF" w:rsidRPr="00C01ADD" w:rsidRDefault="00425983" w:rsidP="00C01ADD">
            <w:pPr>
              <w:spacing w:after="0"/>
              <w:rPr>
                <w:rFonts w:cs="Arial"/>
                <w:sz w:val="24"/>
                <w:szCs w:val="24"/>
              </w:rPr>
            </w:pPr>
            <w:r w:rsidRPr="00C01ADD">
              <w:rPr>
                <w:rFonts w:cs="Arial"/>
                <w:sz w:val="24"/>
                <w:szCs w:val="24"/>
              </w:rPr>
              <w:t>75 %</w:t>
            </w:r>
          </w:p>
        </w:tc>
      </w:tr>
      <w:tr w:rsidR="000674EF" w:rsidRPr="00C01ADD" w14:paraId="11FE3750" w14:textId="77777777" w:rsidTr="00BA5653">
        <w:tc>
          <w:tcPr>
            <w:tcW w:w="3080" w:type="dxa"/>
            <w:shd w:val="clear" w:color="auto" w:fill="auto"/>
          </w:tcPr>
          <w:p w14:paraId="6E57D2D8" w14:textId="77777777" w:rsidR="000674EF" w:rsidRPr="00C01ADD" w:rsidRDefault="000674EF" w:rsidP="00C01ADD">
            <w:pPr>
              <w:rPr>
                <w:rFonts w:cs="Arial"/>
                <w:sz w:val="24"/>
                <w:szCs w:val="24"/>
              </w:rPr>
            </w:pPr>
            <w:r w:rsidRPr="00C01ADD">
              <w:rPr>
                <w:rFonts w:cs="Arial"/>
                <w:sz w:val="24"/>
                <w:szCs w:val="24"/>
              </w:rPr>
              <w:t>No</w:t>
            </w:r>
          </w:p>
        </w:tc>
        <w:tc>
          <w:tcPr>
            <w:tcW w:w="3081" w:type="dxa"/>
            <w:shd w:val="clear" w:color="auto" w:fill="auto"/>
          </w:tcPr>
          <w:p w14:paraId="3A408ADA" w14:textId="77777777" w:rsidR="000674EF" w:rsidRPr="00C01ADD" w:rsidRDefault="000674EF" w:rsidP="00C01ADD">
            <w:pPr>
              <w:tabs>
                <w:tab w:val="left" w:pos="1230"/>
                <w:tab w:val="center" w:pos="1432"/>
              </w:tabs>
              <w:spacing w:after="0"/>
              <w:rPr>
                <w:rFonts w:cs="Arial"/>
                <w:sz w:val="24"/>
                <w:szCs w:val="24"/>
              </w:rPr>
            </w:pPr>
            <w:r w:rsidRPr="00C01ADD">
              <w:rPr>
                <w:rFonts w:cs="Arial"/>
                <w:sz w:val="24"/>
                <w:szCs w:val="24"/>
              </w:rPr>
              <w:t>10</w:t>
            </w:r>
          </w:p>
        </w:tc>
        <w:tc>
          <w:tcPr>
            <w:tcW w:w="3081" w:type="dxa"/>
            <w:shd w:val="clear" w:color="auto" w:fill="auto"/>
          </w:tcPr>
          <w:p w14:paraId="591B93B4" w14:textId="77777777" w:rsidR="000674EF" w:rsidRPr="00C01ADD" w:rsidRDefault="00425983" w:rsidP="00C01ADD">
            <w:pPr>
              <w:spacing w:after="0"/>
              <w:rPr>
                <w:rFonts w:cs="Arial"/>
                <w:sz w:val="24"/>
                <w:szCs w:val="24"/>
              </w:rPr>
            </w:pPr>
            <w:r w:rsidRPr="00C01ADD">
              <w:rPr>
                <w:rFonts w:cs="Arial"/>
                <w:sz w:val="24"/>
                <w:szCs w:val="24"/>
              </w:rPr>
              <w:t>25 %</w:t>
            </w:r>
          </w:p>
        </w:tc>
      </w:tr>
      <w:tr w:rsidR="000674EF" w:rsidRPr="00C01ADD" w14:paraId="04AEC68E" w14:textId="77777777" w:rsidTr="00BA5653">
        <w:tc>
          <w:tcPr>
            <w:tcW w:w="3080" w:type="dxa"/>
            <w:shd w:val="clear" w:color="auto" w:fill="auto"/>
          </w:tcPr>
          <w:p w14:paraId="609CA026" w14:textId="77777777" w:rsidR="000674EF" w:rsidRPr="00C01ADD" w:rsidRDefault="000674EF" w:rsidP="00C01ADD">
            <w:pPr>
              <w:rPr>
                <w:rFonts w:cs="Arial"/>
                <w:b/>
                <w:sz w:val="24"/>
                <w:szCs w:val="24"/>
              </w:rPr>
            </w:pPr>
            <w:r w:rsidRPr="00C01ADD">
              <w:rPr>
                <w:rFonts w:cs="Arial"/>
                <w:b/>
                <w:sz w:val="24"/>
                <w:szCs w:val="24"/>
              </w:rPr>
              <w:lastRenderedPageBreak/>
              <w:t xml:space="preserve">Total </w:t>
            </w:r>
          </w:p>
        </w:tc>
        <w:tc>
          <w:tcPr>
            <w:tcW w:w="3081" w:type="dxa"/>
            <w:shd w:val="clear" w:color="auto" w:fill="auto"/>
          </w:tcPr>
          <w:p w14:paraId="73B8B276" w14:textId="77777777" w:rsidR="000674EF" w:rsidRPr="00C01ADD" w:rsidRDefault="000674EF" w:rsidP="00C01ADD">
            <w:pPr>
              <w:spacing w:after="0"/>
              <w:rPr>
                <w:rFonts w:cs="Arial"/>
                <w:b/>
                <w:sz w:val="24"/>
                <w:szCs w:val="24"/>
              </w:rPr>
            </w:pPr>
            <w:r w:rsidRPr="00C01ADD">
              <w:rPr>
                <w:rFonts w:cs="Arial"/>
                <w:b/>
                <w:sz w:val="24"/>
                <w:szCs w:val="24"/>
              </w:rPr>
              <w:t>40</w:t>
            </w:r>
          </w:p>
        </w:tc>
        <w:tc>
          <w:tcPr>
            <w:tcW w:w="3081" w:type="dxa"/>
            <w:shd w:val="clear" w:color="auto" w:fill="auto"/>
          </w:tcPr>
          <w:p w14:paraId="0FA33ED9" w14:textId="77777777" w:rsidR="000674EF" w:rsidRPr="00C01ADD" w:rsidRDefault="000674EF" w:rsidP="00C01ADD">
            <w:pPr>
              <w:spacing w:after="0"/>
              <w:rPr>
                <w:rFonts w:cs="Arial"/>
                <w:b/>
                <w:sz w:val="24"/>
                <w:szCs w:val="24"/>
              </w:rPr>
            </w:pPr>
            <w:r w:rsidRPr="00C01ADD">
              <w:rPr>
                <w:rFonts w:cs="Arial"/>
                <w:b/>
                <w:sz w:val="24"/>
                <w:szCs w:val="24"/>
              </w:rPr>
              <w:t>100%</w:t>
            </w:r>
          </w:p>
        </w:tc>
      </w:tr>
    </w:tbl>
    <w:p w14:paraId="4003E025" w14:textId="77777777" w:rsidR="004C1D3B" w:rsidRPr="00C01ADD" w:rsidRDefault="004C1D3B" w:rsidP="00C01ADD">
      <w:pPr>
        <w:ind w:firstLine="720"/>
        <w:rPr>
          <w:rFonts w:cs="Arial"/>
          <w:sz w:val="24"/>
          <w:szCs w:val="24"/>
        </w:rPr>
      </w:pPr>
    </w:p>
    <w:p w14:paraId="6FBACBDF" w14:textId="178035FB" w:rsidR="00B961AF" w:rsidRPr="00C01ADD" w:rsidRDefault="009E2925" w:rsidP="00C01ADD">
      <w:pPr>
        <w:ind w:firstLine="720"/>
        <w:rPr>
          <w:rFonts w:cs="Arial"/>
          <w:sz w:val="24"/>
          <w:szCs w:val="24"/>
        </w:rPr>
      </w:pPr>
      <w:r w:rsidRPr="00C01ADD">
        <w:rPr>
          <w:rFonts w:cs="Arial"/>
          <w:noProof/>
          <w:sz w:val="24"/>
          <w:szCs w:val="24"/>
          <w:lang w:val="en-IN" w:eastAsia="en-IN"/>
        </w:rPr>
        <w:drawing>
          <wp:inline distT="0" distB="0" distL="0" distR="0" wp14:anchorId="2EC79E16" wp14:editId="26549FB9">
            <wp:extent cx="4574540" cy="2745740"/>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C2C2172" w14:textId="77777777" w:rsidR="000674EF" w:rsidRPr="00C01ADD" w:rsidRDefault="004C1D3B" w:rsidP="00C01ADD">
      <w:pPr>
        <w:ind w:firstLine="720"/>
        <w:rPr>
          <w:rFonts w:cs="Arial"/>
          <w:sz w:val="24"/>
          <w:szCs w:val="24"/>
        </w:rPr>
      </w:pPr>
      <w:r w:rsidRPr="00C01ADD">
        <w:rPr>
          <w:rFonts w:cs="Arial"/>
          <w:sz w:val="24"/>
          <w:szCs w:val="24"/>
        </w:rPr>
        <w:t xml:space="preserve">With 75% of the healthcare professionals responding that they are familiar with artificial intelligence's application in dementia care, there is clearly a significant degree of knowledge within this group. </w:t>
      </w:r>
    </w:p>
    <w:p w14:paraId="740C00EE" w14:textId="77777777" w:rsidR="00B26652" w:rsidRPr="00C01ADD" w:rsidRDefault="004F3B0E" w:rsidP="00C01ADD">
      <w:pPr>
        <w:rPr>
          <w:rFonts w:cs="Arial"/>
          <w:b/>
          <w:i/>
          <w:sz w:val="24"/>
          <w:szCs w:val="24"/>
        </w:rPr>
      </w:pPr>
      <w:r w:rsidRPr="00C01ADD">
        <w:rPr>
          <w:rFonts w:cs="Arial"/>
          <w:b/>
          <w:i/>
          <w:sz w:val="24"/>
          <w:szCs w:val="24"/>
        </w:rPr>
        <w:t>Theme 3: Impact of AI</w:t>
      </w:r>
      <w:r w:rsidR="00B26652" w:rsidRPr="00C01ADD">
        <w:rPr>
          <w:rFonts w:cs="Arial"/>
          <w:b/>
          <w:i/>
          <w:sz w:val="24"/>
          <w:szCs w:val="24"/>
        </w:rPr>
        <w:t xml:space="preserve"> </w:t>
      </w:r>
      <w:r w:rsidRPr="00C01ADD">
        <w:rPr>
          <w:rFonts w:cs="Arial"/>
          <w:b/>
          <w:i/>
          <w:sz w:val="24"/>
          <w:szCs w:val="24"/>
        </w:rPr>
        <w:t>in</w:t>
      </w:r>
      <w:r w:rsidR="00B26652" w:rsidRPr="00C01ADD">
        <w:rPr>
          <w:rFonts w:cs="Arial"/>
          <w:b/>
          <w:i/>
          <w:sz w:val="24"/>
          <w:szCs w:val="24"/>
        </w:rPr>
        <w:t xml:space="preserve"> dementi</w:t>
      </w:r>
      <w:r w:rsidRPr="00C01ADD">
        <w:rPr>
          <w:rFonts w:cs="Arial"/>
          <w:b/>
          <w:i/>
          <w:sz w:val="24"/>
          <w:szCs w:val="24"/>
        </w:rPr>
        <w:t>a care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1"/>
        <w:gridCol w:w="3002"/>
        <w:gridCol w:w="2997"/>
      </w:tblGrid>
      <w:tr w:rsidR="000674EF" w:rsidRPr="00C01ADD" w14:paraId="01B942B4" w14:textId="77777777" w:rsidTr="004C1D3B">
        <w:tc>
          <w:tcPr>
            <w:tcW w:w="3090" w:type="dxa"/>
            <w:shd w:val="clear" w:color="auto" w:fill="auto"/>
          </w:tcPr>
          <w:p w14:paraId="0B8CA7AB" w14:textId="77777777" w:rsidR="000674EF" w:rsidRPr="00C01ADD" w:rsidRDefault="000674EF" w:rsidP="00C01ADD">
            <w:pPr>
              <w:spacing w:after="0"/>
              <w:rPr>
                <w:rFonts w:cs="Arial"/>
                <w:b/>
                <w:sz w:val="24"/>
                <w:szCs w:val="24"/>
              </w:rPr>
            </w:pPr>
            <w:r w:rsidRPr="00C01ADD">
              <w:rPr>
                <w:rFonts w:cs="Arial"/>
                <w:b/>
                <w:sz w:val="24"/>
                <w:szCs w:val="24"/>
              </w:rPr>
              <w:t>Particulars</w:t>
            </w:r>
          </w:p>
        </w:tc>
        <w:tc>
          <w:tcPr>
            <w:tcW w:w="3081" w:type="dxa"/>
            <w:shd w:val="clear" w:color="auto" w:fill="auto"/>
          </w:tcPr>
          <w:p w14:paraId="2E0912AE" w14:textId="77777777" w:rsidR="000674EF" w:rsidRPr="00C01ADD" w:rsidRDefault="000674EF" w:rsidP="00C01ADD">
            <w:pPr>
              <w:spacing w:after="0"/>
              <w:rPr>
                <w:rFonts w:cs="Arial"/>
                <w:b/>
                <w:sz w:val="24"/>
                <w:szCs w:val="24"/>
              </w:rPr>
            </w:pPr>
            <w:r w:rsidRPr="00C01ADD">
              <w:rPr>
                <w:rFonts w:cs="Arial"/>
                <w:b/>
                <w:sz w:val="24"/>
                <w:szCs w:val="24"/>
              </w:rPr>
              <w:t>Responses</w:t>
            </w:r>
          </w:p>
        </w:tc>
        <w:tc>
          <w:tcPr>
            <w:tcW w:w="3081" w:type="dxa"/>
            <w:shd w:val="clear" w:color="auto" w:fill="auto"/>
          </w:tcPr>
          <w:p w14:paraId="2D1E6299" w14:textId="77777777" w:rsidR="000674EF" w:rsidRPr="00C01ADD" w:rsidRDefault="000674EF" w:rsidP="00C01ADD">
            <w:pPr>
              <w:spacing w:after="0"/>
              <w:rPr>
                <w:rFonts w:cs="Arial"/>
                <w:b/>
                <w:sz w:val="24"/>
                <w:szCs w:val="24"/>
              </w:rPr>
            </w:pPr>
            <w:r w:rsidRPr="00C01ADD">
              <w:rPr>
                <w:rFonts w:cs="Arial"/>
                <w:b/>
                <w:sz w:val="24"/>
                <w:szCs w:val="24"/>
              </w:rPr>
              <w:t>% of responses</w:t>
            </w:r>
          </w:p>
        </w:tc>
      </w:tr>
      <w:tr w:rsidR="000674EF" w:rsidRPr="00C01ADD" w14:paraId="0838D6E2" w14:textId="77777777" w:rsidTr="004C1D3B">
        <w:tc>
          <w:tcPr>
            <w:tcW w:w="3090" w:type="dxa"/>
            <w:shd w:val="clear" w:color="auto" w:fill="auto"/>
          </w:tcPr>
          <w:p w14:paraId="3B40B2EE" w14:textId="77777777" w:rsidR="000674EF" w:rsidRPr="00C01ADD" w:rsidRDefault="000674EF" w:rsidP="00C01ADD">
            <w:pPr>
              <w:rPr>
                <w:rFonts w:cs="Arial"/>
                <w:sz w:val="24"/>
                <w:szCs w:val="24"/>
              </w:rPr>
            </w:pPr>
            <w:r w:rsidRPr="00C01ADD">
              <w:rPr>
                <w:rFonts w:cs="Arial"/>
                <w:sz w:val="24"/>
                <w:szCs w:val="24"/>
              </w:rPr>
              <w:t>Better monitoring and diagnosis</w:t>
            </w:r>
          </w:p>
        </w:tc>
        <w:tc>
          <w:tcPr>
            <w:tcW w:w="3081" w:type="dxa"/>
            <w:shd w:val="clear" w:color="auto" w:fill="auto"/>
          </w:tcPr>
          <w:p w14:paraId="3C1D2F80" w14:textId="77777777" w:rsidR="000674EF" w:rsidRPr="00C01ADD" w:rsidRDefault="000674EF" w:rsidP="00C01ADD">
            <w:pPr>
              <w:spacing w:after="0"/>
              <w:rPr>
                <w:rFonts w:cs="Arial"/>
                <w:sz w:val="24"/>
                <w:szCs w:val="24"/>
              </w:rPr>
            </w:pPr>
            <w:r w:rsidRPr="00C01ADD">
              <w:rPr>
                <w:rFonts w:cs="Arial"/>
                <w:sz w:val="24"/>
                <w:szCs w:val="24"/>
              </w:rPr>
              <w:t>20</w:t>
            </w:r>
          </w:p>
        </w:tc>
        <w:tc>
          <w:tcPr>
            <w:tcW w:w="3081" w:type="dxa"/>
            <w:shd w:val="clear" w:color="auto" w:fill="auto"/>
          </w:tcPr>
          <w:p w14:paraId="46B42694" w14:textId="77777777" w:rsidR="000674EF" w:rsidRPr="00C01ADD" w:rsidRDefault="00425983" w:rsidP="00C01ADD">
            <w:pPr>
              <w:spacing w:after="0"/>
              <w:rPr>
                <w:rFonts w:cs="Arial"/>
                <w:sz w:val="24"/>
                <w:szCs w:val="24"/>
              </w:rPr>
            </w:pPr>
            <w:r w:rsidRPr="00C01ADD">
              <w:rPr>
                <w:rFonts w:cs="Arial"/>
                <w:sz w:val="24"/>
                <w:szCs w:val="24"/>
              </w:rPr>
              <w:t>50 %</w:t>
            </w:r>
          </w:p>
        </w:tc>
      </w:tr>
      <w:tr w:rsidR="000674EF" w:rsidRPr="00C01ADD" w14:paraId="2E3A5C97" w14:textId="77777777" w:rsidTr="004C1D3B">
        <w:tc>
          <w:tcPr>
            <w:tcW w:w="3090" w:type="dxa"/>
            <w:shd w:val="clear" w:color="auto" w:fill="auto"/>
          </w:tcPr>
          <w:p w14:paraId="07984AC9" w14:textId="77777777" w:rsidR="000674EF" w:rsidRPr="00C01ADD" w:rsidRDefault="000674EF" w:rsidP="00C01ADD">
            <w:pPr>
              <w:rPr>
                <w:rFonts w:cs="Arial"/>
                <w:sz w:val="24"/>
                <w:szCs w:val="24"/>
              </w:rPr>
            </w:pPr>
            <w:r w:rsidRPr="00C01ADD">
              <w:rPr>
                <w:rFonts w:cs="Arial"/>
                <w:sz w:val="24"/>
                <w:szCs w:val="24"/>
              </w:rPr>
              <w:t>More individualized treatment</w:t>
            </w:r>
          </w:p>
        </w:tc>
        <w:tc>
          <w:tcPr>
            <w:tcW w:w="3081" w:type="dxa"/>
            <w:shd w:val="clear" w:color="auto" w:fill="auto"/>
          </w:tcPr>
          <w:p w14:paraId="7879BAB6" w14:textId="77777777" w:rsidR="000674EF" w:rsidRPr="00C01ADD" w:rsidRDefault="000674EF" w:rsidP="00C01ADD">
            <w:pPr>
              <w:tabs>
                <w:tab w:val="left" w:pos="1230"/>
                <w:tab w:val="center" w:pos="1432"/>
              </w:tabs>
              <w:spacing w:after="0"/>
              <w:rPr>
                <w:rFonts w:cs="Arial"/>
                <w:sz w:val="24"/>
                <w:szCs w:val="24"/>
              </w:rPr>
            </w:pPr>
            <w:r w:rsidRPr="00C01ADD">
              <w:rPr>
                <w:rFonts w:cs="Arial"/>
                <w:sz w:val="24"/>
                <w:szCs w:val="24"/>
              </w:rPr>
              <w:t>10</w:t>
            </w:r>
          </w:p>
        </w:tc>
        <w:tc>
          <w:tcPr>
            <w:tcW w:w="3081" w:type="dxa"/>
            <w:shd w:val="clear" w:color="auto" w:fill="auto"/>
          </w:tcPr>
          <w:p w14:paraId="70FCD312" w14:textId="77777777" w:rsidR="000674EF" w:rsidRPr="00C01ADD" w:rsidRDefault="00425983" w:rsidP="00C01ADD">
            <w:pPr>
              <w:spacing w:after="0"/>
              <w:rPr>
                <w:rFonts w:cs="Arial"/>
                <w:sz w:val="24"/>
                <w:szCs w:val="24"/>
              </w:rPr>
            </w:pPr>
            <w:r w:rsidRPr="00C01ADD">
              <w:rPr>
                <w:rFonts w:cs="Arial"/>
                <w:sz w:val="24"/>
                <w:szCs w:val="24"/>
              </w:rPr>
              <w:t>25 %</w:t>
            </w:r>
          </w:p>
        </w:tc>
      </w:tr>
      <w:tr w:rsidR="000674EF" w:rsidRPr="00C01ADD" w14:paraId="3DFF4D0A" w14:textId="77777777" w:rsidTr="004C1D3B">
        <w:tc>
          <w:tcPr>
            <w:tcW w:w="3090" w:type="dxa"/>
            <w:shd w:val="clear" w:color="auto" w:fill="auto"/>
          </w:tcPr>
          <w:p w14:paraId="0FFEDADC" w14:textId="77777777" w:rsidR="000674EF" w:rsidRPr="00C01ADD" w:rsidRDefault="000674EF" w:rsidP="00C01ADD">
            <w:pPr>
              <w:rPr>
                <w:rFonts w:cs="Arial"/>
                <w:sz w:val="24"/>
                <w:szCs w:val="24"/>
              </w:rPr>
            </w:pPr>
            <w:r w:rsidRPr="00C01ADD">
              <w:rPr>
                <w:rFonts w:cs="Arial"/>
                <w:sz w:val="24"/>
                <w:szCs w:val="24"/>
              </w:rPr>
              <w:t>No discernible effect</w:t>
            </w:r>
          </w:p>
        </w:tc>
        <w:tc>
          <w:tcPr>
            <w:tcW w:w="3081" w:type="dxa"/>
            <w:shd w:val="clear" w:color="auto" w:fill="auto"/>
          </w:tcPr>
          <w:p w14:paraId="3F1EE0C5" w14:textId="77777777" w:rsidR="000674EF" w:rsidRPr="00C01ADD" w:rsidRDefault="000674EF" w:rsidP="00C01ADD">
            <w:pPr>
              <w:spacing w:after="0"/>
              <w:rPr>
                <w:rFonts w:cs="Arial"/>
                <w:sz w:val="24"/>
                <w:szCs w:val="24"/>
              </w:rPr>
            </w:pPr>
            <w:r w:rsidRPr="00C01ADD">
              <w:rPr>
                <w:rFonts w:cs="Arial"/>
                <w:sz w:val="24"/>
                <w:szCs w:val="24"/>
              </w:rPr>
              <w:t>6</w:t>
            </w:r>
          </w:p>
        </w:tc>
        <w:tc>
          <w:tcPr>
            <w:tcW w:w="3081" w:type="dxa"/>
            <w:shd w:val="clear" w:color="auto" w:fill="auto"/>
          </w:tcPr>
          <w:p w14:paraId="1EA1BDE9" w14:textId="77777777" w:rsidR="000674EF" w:rsidRPr="00C01ADD" w:rsidRDefault="00425983" w:rsidP="00C01ADD">
            <w:pPr>
              <w:spacing w:after="0"/>
              <w:rPr>
                <w:rFonts w:cs="Arial"/>
                <w:sz w:val="24"/>
                <w:szCs w:val="24"/>
              </w:rPr>
            </w:pPr>
            <w:r w:rsidRPr="00C01ADD">
              <w:rPr>
                <w:rFonts w:cs="Arial"/>
                <w:sz w:val="24"/>
                <w:szCs w:val="24"/>
              </w:rPr>
              <w:t>15 %</w:t>
            </w:r>
          </w:p>
        </w:tc>
      </w:tr>
      <w:tr w:rsidR="000674EF" w:rsidRPr="00C01ADD" w14:paraId="5A5D4E28" w14:textId="77777777" w:rsidTr="004C1D3B">
        <w:tc>
          <w:tcPr>
            <w:tcW w:w="3090" w:type="dxa"/>
            <w:shd w:val="clear" w:color="auto" w:fill="auto"/>
          </w:tcPr>
          <w:p w14:paraId="063B57B8" w14:textId="77777777" w:rsidR="000674EF" w:rsidRPr="00C01ADD" w:rsidRDefault="000674EF" w:rsidP="00C01ADD">
            <w:pPr>
              <w:rPr>
                <w:rFonts w:cs="Arial"/>
                <w:sz w:val="24"/>
                <w:szCs w:val="24"/>
              </w:rPr>
            </w:pPr>
            <w:r w:rsidRPr="00C01ADD">
              <w:rPr>
                <w:rFonts w:cs="Arial"/>
                <w:sz w:val="24"/>
                <w:szCs w:val="24"/>
              </w:rPr>
              <w:t>Uncertain</w:t>
            </w:r>
          </w:p>
        </w:tc>
        <w:tc>
          <w:tcPr>
            <w:tcW w:w="3081" w:type="dxa"/>
            <w:shd w:val="clear" w:color="auto" w:fill="auto"/>
          </w:tcPr>
          <w:p w14:paraId="2DA0F494" w14:textId="77777777" w:rsidR="000674EF" w:rsidRPr="00C01ADD" w:rsidRDefault="000674EF" w:rsidP="00C01ADD">
            <w:pPr>
              <w:spacing w:after="0"/>
              <w:rPr>
                <w:rFonts w:cs="Arial"/>
                <w:sz w:val="24"/>
                <w:szCs w:val="24"/>
              </w:rPr>
            </w:pPr>
            <w:r w:rsidRPr="00C01ADD">
              <w:rPr>
                <w:rFonts w:cs="Arial"/>
                <w:sz w:val="24"/>
                <w:szCs w:val="24"/>
              </w:rPr>
              <w:t>4</w:t>
            </w:r>
          </w:p>
        </w:tc>
        <w:tc>
          <w:tcPr>
            <w:tcW w:w="3081" w:type="dxa"/>
            <w:shd w:val="clear" w:color="auto" w:fill="auto"/>
          </w:tcPr>
          <w:p w14:paraId="12D3973A" w14:textId="77777777" w:rsidR="000674EF" w:rsidRPr="00C01ADD" w:rsidRDefault="00425983" w:rsidP="00C01ADD">
            <w:pPr>
              <w:spacing w:after="0"/>
              <w:rPr>
                <w:rFonts w:cs="Arial"/>
                <w:sz w:val="24"/>
                <w:szCs w:val="24"/>
              </w:rPr>
            </w:pPr>
            <w:r w:rsidRPr="00C01ADD">
              <w:rPr>
                <w:rFonts w:cs="Arial"/>
                <w:sz w:val="24"/>
                <w:szCs w:val="24"/>
              </w:rPr>
              <w:t>10 %</w:t>
            </w:r>
          </w:p>
        </w:tc>
      </w:tr>
      <w:tr w:rsidR="000674EF" w:rsidRPr="00C01ADD" w14:paraId="4F0A90F3" w14:textId="77777777" w:rsidTr="004C1D3B">
        <w:tc>
          <w:tcPr>
            <w:tcW w:w="3090" w:type="dxa"/>
            <w:shd w:val="clear" w:color="auto" w:fill="auto"/>
          </w:tcPr>
          <w:p w14:paraId="488C3650" w14:textId="77777777" w:rsidR="000674EF" w:rsidRPr="00C01ADD" w:rsidRDefault="000674EF" w:rsidP="00C01ADD">
            <w:pPr>
              <w:rPr>
                <w:rFonts w:cs="Arial"/>
                <w:sz w:val="24"/>
                <w:szCs w:val="24"/>
              </w:rPr>
            </w:pPr>
            <w:r w:rsidRPr="00C01ADD">
              <w:rPr>
                <w:rFonts w:cs="Arial"/>
                <w:sz w:val="24"/>
                <w:szCs w:val="24"/>
              </w:rPr>
              <w:t>Total</w:t>
            </w:r>
          </w:p>
        </w:tc>
        <w:tc>
          <w:tcPr>
            <w:tcW w:w="3081" w:type="dxa"/>
            <w:shd w:val="clear" w:color="auto" w:fill="auto"/>
          </w:tcPr>
          <w:p w14:paraId="460C767A" w14:textId="77777777" w:rsidR="000674EF" w:rsidRPr="00C01ADD" w:rsidRDefault="000674EF" w:rsidP="00C01ADD">
            <w:pPr>
              <w:spacing w:after="0"/>
              <w:rPr>
                <w:rFonts w:cs="Arial"/>
                <w:sz w:val="24"/>
                <w:szCs w:val="24"/>
              </w:rPr>
            </w:pPr>
            <w:r w:rsidRPr="00C01ADD">
              <w:rPr>
                <w:rFonts w:cs="Arial"/>
                <w:sz w:val="24"/>
                <w:szCs w:val="24"/>
              </w:rPr>
              <w:t>40</w:t>
            </w:r>
          </w:p>
        </w:tc>
        <w:tc>
          <w:tcPr>
            <w:tcW w:w="3081" w:type="dxa"/>
            <w:shd w:val="clear" w:color="auto" w:fill="auto"/>
          </w:tcPr>
          <w:p w14:paraId="6729F0DF" w14:textId="77777777" w:rsidR="000674EF" w:rsidRPr="00C01ADD" w:rsidRDefault="000674EF" w:rsidP="00C01ADD">
            <w:pPr>
              <w:spacing w:after="0"/>
              <w:rPr>
                <w:rFonts w:cs="Arial"/>
                <w:sz w:val="24"/>
                <w:szCs w:val="24"/>
              </w:rPr>
            </w:pPr>
            <w:r w:rsidRPr="00C01ADD">
              <w:rPr>
                <w:rFonts w:cs="Arial"/>
                <w:sz w:val="24"/>
                <w:szCs w:val="24"/>
              </w:rPr>
              <w:t>100%</w:t>
            </w:r>
          </w:p>
        </w:tc>
      </w:tr>
    </w:tbl>
    <w:p w14:paraId="6367905E" w14:textId="1F9397A6" w:rsidR="004C1D3B" w:rsidRPr="00C01ADD" w:rsidRDefault="009E2925" w:rsidP="00C01ADD">
      <w:pPr>
        <w:rPr>
          <w:rFonts w:cs="Arial"/>
          <w:sz w:val="24"/>
          <w:szCs w:val="24"/>
        </w:rPr>
      </w:pPr>
      <w:r w:rsidRPr="00C01ADD">
        <w:rPr>
          <w:rFonts w:cs="Arial"/>
          <w:noProof/>
          <w:sz w:val="24"/>
          <w:szCs w:val="24"/>
          <w:lang w:val="en-IN" w:eastAsia="en-IN"/>
        </w:rPr>
        <w:lastRenderedPageBreak/>
        <w:drawing>
          <wp:inline distT="0" distB="0" distL="0" distR="0" wp14:anchorId="3B087AC0" wp14:editId="4AE71EC0">
            <wp:extent cx="4574540" cy="274574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71A5B0A" w14:textId="77777777" w:rsidR="000674EF" w:rsidRPr="00C01ADD" w:rsidRDefault="004C1D3B" w:rsidP="00AF3B93">
      <w:pPr>
        <w:rPr>
          <w:rFonts w:cs="Arial"/>
          <w:sz w:val="24"/>
          <w:szCs w:val="24"/>
        </w:rPr>
      </w:pPr>
      <w:proofErr w:type="gramStart"/>
      <w:r w:rsidRPr="00C01ADD">
        <w:rPr>
          <w:rFonts w:cs="Arial"/>
          <w:sz w:val="24"/>
          <w:szCs w:val="24"/>
        </w:rPr>
        <w:t>A majority of</w:t>
      </w:r>
      <w:proofErr w:type="gramEnd"/>
      <w:r w:rsidRPr="00C01ADD">
        <w:rPr>
          <w:rFonts w:cs="Arial"/>
          <w:sz w:val="24"/>
          <w:szCs w:val="24"/>
        </w:rPr>
        <w:t xml:space="preserve"> medical professionals believe that AI will improve monitoring and diagnosis of dementia patients. </w:t>
      </w:r>
    </w:p>
    <w:p w14:paraId="69234FE5" w14:textId="77777777" w:rsidR="00B26652" w:rsidRPr="00C01ADD" w:rsidRDefault="004B2BA6" w:rsidP="00C01ADD">
      <w:pPr>
        <w:rPr>
          <w:rFonts w:cs="Arial"/>
          <w:b/>
          <w:i/>
          <w:sz w:val="24"/>
          <w:szCs w:val="24"/>
        </w:rPr>
      </w:pPr>
      <w:r w:rsidRPr="00C01ADD">
        <w:rPr>
          <w:rFonts w:cs="Arial"/>
          <w:b/>
          <w:i/>
          <w:sz w:val="24"/>
          <w:szCs w:val="24"/>
        </w:rPr>
        <w:t xml:space="preserve">Theme </w:t>
      </w:r>
      <w:r w:rsidR="00B26652" w:rsidRPr="00C01ADD">
        <w:rPr>
          <w:rFonts w:cs="Arial"/>
          <w:b/>
          <w:i/>
          <w:sz w:val="24"/>
          <w:szCs w:val="24"/>
        </w:rPr>
        <w:t>4</w:t>
      </w:r>
      <w:r w:rsidRPr="00C01ADD">
        <w:rPr>
          <w:rFonts w:cs="Arial"/>
          <w:b/>
          <w:i/>
          <w:sz w:val="24"/>
          <w:szCs w:val="24"/>
        </w:rPr>
        <w:t>:</w:t>
      </w:r>
      <w:r w:rsidR="00B26652" w:rsidRPr="00C01ADD">
        <w:rPr>
          <w:rFonts w:cs="Arial"/>
          <w:b/>
          <w:i/>
          <w:sz w:val="24"/>
          <w:szCs w:val="24"/>
        </w:rPr>
        <w:t xml:space="preserve"> </w:t>
      </w:r>
      <w:r w:rsidR="004F3B0E" w:rsidRPr="00C01ADD">
        <w:rPr>
          <w:rFonts w:cs="Arial"/>
          <w:b/>
          <w:i/>
          <w:sz w:val="24"/>
          <w:szCs w:val="24"/>
        </w:rPr>
        <w:t>Confidence of healthcare professionals</w:t>
      </w:r>
      <w:r w:rsidR="00B26652" w:rsidRPr="00C01ADD">
        <w:rPr>
          <w:rFonts w:cs="Arial"/>
          <w:b/>
          <w:i/>
          <w:sz w:val="24"/>
          <w:szCs w:val="24"/>
        </w:rPr>
        <w:t xml:space="preserve"> in integrating AI tools into r</w:t>
      </w:r>
      <w:r w:rsidR="004F3B0E" w:rsidRPr="00C01ADD">
        <w:rPr>
          <w:rFonts w:cs="Arial"/>
          <w:b/>
          <w:i/>
          <w:sz w:val="24"/>
          <w:szCs w:val="24"/>
        </w:rPr>
        <w:t>outine dementia care procedures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3081"/>
        <w:gridCol w:w="3081"/>
      </w:tblGrid>
      <w:tr w:rsidR="000674EF" w:rsidRPr="00C01ADD" w14:paraId="5AD15773" w14:textId="77777777" w:rsidTr="00BA5653">
        <w:tc>
          <w:tcPr>
            <w:tcW w:w="3080" w:type="dxa"/>
            <w:shd w:val="clear" w:color="auto" w:fill="auto"/>
          </w:tcPr>
          <w:p w14:paraId="0ABCE60D" w14:textId="77777777" w:rsidR="000674EF" w:rsidRPr="00C01ADD" w:rsidRDefault="000674EF" w:rsidP="00C01ADD">
            <w:pPr>
              <w:spacing w:after="0"/>
              <w:rPr>
                <w:rFonts w:cs="Arial"/>
                <w:b/>
                <w:sz w:val="24"/>
                <w:szCs w:val="24"/>
              </w:rPr>
            </w:pPr>
            <w:r w:rsidRPr="00C01ADD">
              <w:rPr>
                <w:rFonts w:cs="Arial"/>
                <w:b/>
                <w:sz w:val="24"/>
                <w:szCs w:val="24"/>
              </w:rPr>
              <w:t>Particulars</w:t>
            </w:r>
          </w:p>
        </w:tc>
        <w:tc>
          <w:tcPr>
            <w:tcW w:w="3081" w:type="dxa"/>
            <w:shd w:val="clear" w:color="auto" w:fill="auto"/>
          </w:tcPr>
          <w:p w14:paraId="0BD23CBE" w14:textId="77777777" w:rsidR="000674EF" w:rsidRPr="00C01ADD" w:rsidRDefault="000674EF" w:rsidP="00C01ADD">
            <w:pPr>
              <w:spacing w:after="0"/>
              <w:rPr>
                <w:rFonts w:cs="Arial"/>
                <w:b/>
                <w:sz w:val="24"/>
                <w:szCs w:val="24"/>
              </w:rPr>
            </w:pPr>
            <w:r w:rsidRPr="00C01ADD">
              <w:rPr>
                <w:rFonts w:cs="Arial"/>
                <w:b/>
                <w:sz w:val="24"/>
                <w:szCs w:val="24"/>
              </w:rPr>
              <w:t>Responses</w:t>
            </w:r>
          </w:p>
        </w:tc>
        <w:tc>
          <w:tcPr>
            <w:tcW w:w="3081" w:type="dxa"/>
            <w:shd w:val="clear" w:color="auto" w:fill="auto"/>
          </w:tcPr>
          <w:p w14:paraId="1B710B75" w14:textId="77777777" w:rsidR="000674EF" w:rsidRPr="00C01ADD" w:rsidRDefault="000674EF" w:rsidP="00C01ADD">
            <w:pPr>
              <w:spacing w:after="0"/>
              <w:rPr>
                <w:rFonts w:cs="Arial"/>
                <w:b/>
                <w:sz w:val="24"/>
                <w:szCs w:val="24"/>
              </w:rPr>
            </w:pPr>
            <w:r w:rsidRPr="00C01ADD">
              <w:rPr>
                <w:rFonts w:cs="Arial"/>
                <w:b/>
                <w:sz w:val="24"/>
                <w:szCs w:val="24"/>
              </w:rPr>
              <w:t>% of responses</w:t>
            </w:r>
          </w:p>
        </w:tc>
      </w:tr>
      <w:tr w:rsidR="000674EF" w:rsidRPr="00C01ADD" w14:paraId="2F8022D6" w14:textId="77777777" w:rsidTr="00BA5653">
        <w:tc>
          <w:tcPr>
            <w:tcW w:w="3080" w:type="dxa"/>
            <w:shd w:val="clear" w:color="auto" w:fill="auto"/>
          </w:tcPr>
          <w:p w14:paraId="2C14CFB7" w14:textId="77777777" w:rsidR="000674EF" w:rsidRPr="00C01ADD" w:rsidRDefault="000674EF" w:rsidP="00C01ADD">
            <w:pPr>
              <w:rPr>
                <w:rFonts w:cs="Arial"/>
                <w:sz w:val="24"/>
                <w:szCs w:val="24"/>
              </w:rPr>
            </w:pPr>
            <w:r w:rsidRPr="00C01ADD">
              <w:rPr>
                <w:rFonts w:cs="Arial"/>
                <w:sz w:val="24"/>
                <w:szCs w:val="24"/>
              </w:rPr>
              <w:t>Very Comfortable</w:t>
            </w:r>
          </w:p>
        </w:tc>
        <w:tc>
          <w:tcPr>
            <w:tcW w:w="3081" w:type="dxa"/>
            <w:shd w:val="clear" w:color="auto" w:fill="auto"/>
          </w:tcPr>
          <w:p w14:paraId="35715967" w14:textId="77777777" w:rsidR="000674EF" w:rsidRPr="00C01ADD" w:rsidRDefault="002C389B" w:rsidP="00C01ADD">
            <w:pPr>
              <w:spacing w:after="0"/>
              <w:rPr>
                <w:rFonts w:cs="Arial"/>
                <w:sz w:val="24"/>
                <w:szCs w:val="24"/>
              </w:rPr>
            </w:pPr>
            <w:r w:rsidRPr="00C01ADD">
              <w:rPr>
                <w:rFonts w:cs="Arial"/>
                <w:sz w:val="24"/>
                <w:szCs w:val="24"/>
              </w:rPr>
              <w:t>20</w:t>
            </w:r>
          </w:p>
        </w:tc>
        <w:tc>
          <w:tcPr>
            <w:tcW w:w="3081" w:type="dxa"/>
            <w:shd w:val="clear" w:color="auto" w:fill="auto"/>
          </w:tcPr>
          <w:p w14:paraId="587F878D" w14:textId="77777777" w:rsidR="000674EF" w:rsidRPr="00C01ADD" w:rsidRDefault="00425983" w:rsidP="00C01ADD">
            <w:pPr>
              <w:spacing w:after="0"/>
              <w:rPr>
                <w:rFonts w:cs="Arial"/>
                <w:sz w:val="24"/>
                <w:szCs w:val="24"/>
              </w:rPr>
            </w:pPr>
            <w:r w:rsidRPr="00C01ADD">
              <w:rPr>
                <w:rFonts w:cs="Arial"/>
                <w:sz w:val="24"/>
                <w:szCs w:val="24"/>
              </w:rPr>
              <w:t>50 %</w:t>
            </w:r>
          </w:p>
        </w:tc>
      </w:tr>
      <w:tr w:rsidR="000674EF" w:rsidRPr="00C01ADD" w14:paraId="258CBF75" w14:textId="77777777" w:rsidTr="00BA5653">
        <w:tc>
          <w:tcPr>
            <w:tcW w:w="3080" w:type="dxa"/>
            <w:shd w:val="clear" w:color="auto" w:fill="auto"/>
          </w:tcPr>
          <w:p w14:paraId="61C533D2" w14:textId="77777777" w:rsidR="000674EF" w:rsidRPr="00C01ADD" w:rsidRDefault="000674EF" w:rsidP="00C01ADD">
            <w:pPr>
              <w:rPr>
                <w:rFonts w:cs="Arial"/>
                <w:sz w:val="24"/>
                <w:szCs w:val="24"/>
              </w:rPr>
            </w:pPr>
            <w:r w:rsidRPr="00C01ADD">
              <w:rPr>
                <w:rFonts w:cs="Arial"/>
                <w:sz w:val="24"/>
                <w:szCs w:val="24"/>
              </w:rPr>
              <w:t>Somewhat Comfortable</w:t>
            </w:r>
          </w:p>
        </w:tc>
        <w:tc>
          <w:tcPr>
            <w:tcW w:w="3081" w:type="dxa"/>
            <w:shd w:val="clear" w:color="auto" w:fill="auto"/>
          </w:tcPr>
          <w:p w14:paraId="6561F573" w14:textId="77777777" w:rsidR="000674EF" w:rsidRPr="00C01ADD" w:rsidRDefault="000674EF" w:rsidP="00C01ADD">
            <w:pPr>
              <w:tabs>
                <w:tab w:val="left" w:pos="1230"/>
                <w:tab w:val="center" w:pos="1432"/>
              </w:tabs>
              <w:spacing w:after="0"/>
              <w:rPr>
                <w:rFonts w:cs="Arial"/>
                <w:sz w:val="24"/>
                <w:szCs w:val="24"/>
              </w:rPr>
            </w:pPr>
            <w:r w:rsidRPr="00C01ADD">
              <w:rPr>
                <w:rFonts w:cs="Arial"/>
                <w:sz w:val="24"/>
                <w:szCs w:val="24"/>
              </w:rPr>
              <w:tab/>
            </w:r>
            <w:r w:rsidR="002C389B" w:rsidRPr="00C01ADD">
              <w:rPr>
                <w:rFonts w:cs="Arial"/>
                <w:sz w:val="24"/>
                <w:szCs w:val="24"/>
              </w:rPr>
              <w:t>10</w:t>
            </w:r>
          </w:p>
        </w:tc>
        <w:tc>
          <w:tcPr>
            <w:tcW w:w="3081" w:type="dxa"/>
            <w:shd w:val="clear" w:color="auto" w:fill="auto"/>
          </w:tcPr>
          <w:p w14:paraId="7A1227C6" w14:textId="77777777" w:rsidR="000674EF" w:rsidRPr="00C01ADD" w:rsidRDefault="00425983" w:rsidP="00C01ADD">
            <w:pPr>
              <w:spacing w:after="0"/>
              <w:rPr>
                <w:rFonts w:cs="Arial"/>
                <w:sz w:val="24"/>
                <w:szCs w:val="24"/>
              </w:rPr>
            </w:pPr>
            <w:r w:rsidRPr="00C01ADD">
              <w:rPr>
                <w:rFonts w:cs="Arial"/>
                <w:sz w:val="24"/>
                <w:szCs w:val="24"/>
              </w:rPr>
              <w:t>25 %</w:t>
            </w:r>
          </w:p>
        </w:tc>
      </w:tr>
      <w:tr w:rsidR="000674EF" w:rsidRPr="00C01ADD" w14:paraId="6CE1170E" w14:textId="77777777" w:rsidTr="00BA5653">
        <w:tc>
          <w:tcPr>
            <w:tcW w:w="3080" w:type="dxa"/>
            <w:shd w:val="clear" w:color="auto" w:fill="auto"/>
          </w:tcPr>
          <w:p w14:paraId="2399ADF8" w14:textId="77777777" w:rsidR="000674EF" w:rsidRPr="00C01ADD" w:rsidRDefault="000674EF" w:rsidP="00C01ADD">
            <w:pPr>
              <w:rPr>
                <w:rFonts w:cs="Arial"/>
                <w:sz w:val="24"/>
                <w:szCs w:val="24"/>
              </w:rPr>
            </w:pPr>
            <w:r w:rsidRPr="00C01ADD">
              <w:rPr>
                <w:rFonts w:cs="Arial"/>
                <w:sz w:val="24"/>
                <w:szCs w:val="24"/>
              </w:rPr>
              <w:t>Neutral</w:t>
            </w:r>
          </w:p>
        </w:tc>
        <w:tc>
          <w:tcPr>
            <w:tcW w:w="3081" w:type="dxa"/>
            <w:shd w:val="clear" w:color="auto" w:fill="auto"/>
          </w:tcPr>
          <w:p w14:paraId="59B3BAFD" w14:textId="77777777" w:rsidR="000674EF" w:rsidRPr="00C01ADD" w:rsidRDefault="002C389B" w:rsidP="00C01ADD">
            <w:pPr>
              <w:spacing w:after="0"/>
              <w:rPr>
                <w:rFonts w:cs="Arial"/>
                <w:sz w:val="24"/>
                <w:szCs w:val="24"/>
              </w:rPr>
            </w:pPr>
            <w:r w:rsidRPr="00C01ADD">
              <w:rPr>
                <w:rFonts w:cs="Arial"/>
                <w:sz w:val="24"/>
                <w:szCs w:val="24"/>
              </w:rPr>
              <w:t>5</w:t>
            </w:r>
          </w:p>
        </w:tc>
        <w:tc>
          <w:tcPr>
            <w:tcW w:w="3081" w:type="dxa"/>
            <w:shd w:val="clear" w:color="auto" w:fill="auto"/>
          </w:tcPr>
          <w:p w14:paraId="5F196914" w14:textId="77777777" w:rsidR="000674EF" w:rsidRPr="00C01ADD" w:rsidRDefault="00425983" w:rsidP="00C01ADD">
            <w:pPr>
              <w:spacing w:after="0"/>
              <w:rPr>
                <w:rFonts w:cs="Arial"/>
                <w:sz w:val="24"/>
                <w:szCs w:val="24"/>
              </w:rPr>
            </w:pPr>
            <w:r w:rsidRPr="00C01ADD">
              <w:rPr>
                <w:rFonts w:cs="Arial"/>
                <w:sz w:val="24"/>
                <w:szCs w:val="24"/>
              </w:rPr>
              <w:t>12.5 %</w:t>
            </w:r>
          </w:p>
        </w:tc>
      </w:tr>
      <w:tr w:rsidR="000674EF" w:rsidRPr="00C01ADD" w14:paraId="709F2FA7" w14:textId="77777777" w:rsidTr="00BA5653">
        <w:tc>
          <w:tcPr>
            <w:tcW w:w="3080" w:type="dxa"/>
            <w:shd w:val="clear" w:color="auto" w:fill="auto"/>
          </w:tcPr>
          <w:p w14:paraId="123E586B" w14:textId="77777777" w:rsidR="000674EF" w:rsidRPr="00C01ADD" w:rsidRDefault="000674EF" w:rsidP="00C01ADD">
            <w:pPr>
              <w:rPr>
                <w:rFonts w:cs="Arial"/>
                <w:sz w:val="24"/>
                <w:szCs w:val="24"/>
              </w:rPr>
            </w:pPr>
            <w:r w:rsidRPr="00C01ADD">
              <w:rPr>
                <w:rFonts w:cs="Arial"/>
                <w:sz w:val="24"/>
                <w:szCs w:val="24"/>
              </w:rPr>
              <w:t>Not Comfortable</w:t>
            </w:r>
          </w:p>
        </w:tc>
        <w:tc>
          <w:tcPr>
            <w:tcW w:w="3081" w:type="dxa"/>
            <w:shd w:val="clear" w:color="auto" w:fill="auto"/>
          </w:tcPr>
          <w:p w14:paraId="7CD2BCBC" w14:textId="77777777" w:rsidR="000674EF" w:rsidRPr="00C01ADD" w:rsidRDefault="002C389B" w:rsidP="00C01ADD">
            <w:pPr>
              <w:spacing w:after="0"/>
              <w:rPr>
                <w:rFonts w:cs="Arial"/>
                <w:sz w:val="24"/>
                <w:szCs w:val="24"/>
              </w:rPr>
            </w:pPr>
            <w:r w:rsidRPr="00C01ADD">
              <w:rPr>
                <w:rFonts w:cs="Arial"/>
                <w:sz w:val="24"/>
                <w:szCs w:val="24"/>
              </w:rPr>
              <w:t>5</w:t>
            </w:r>
          </w:p>
        </w:tc>
        <w:tc>
          <w:tcPr>
            <w:tcW w:w="3081" w:type="dxa"/>
            <w:shd w:val="clear" w:color="auto" w:fill="auto"/>
          </w:tcPr>
          <w:p w14:paraId="3B9F7D85" w14:textId="77777777" w:rsidR="000674EF" w:rsidRPr="00C01ADD" w:rsidRDefault="00425983" w:rsidP="00C01ADD">
            <w:pPr>
              <w:spacing w:after="0"/>
              <w:rPr>
                <w:rFonts w:cs="Arial"/>
                <w:sz w:val="24"/>
                <w:szCs w:val="24"/>
              </w:rPr>
            </w:pPr>
            <w:r w:rsidRPr="00C01ADD">
              <w:rPr>
                <w:rFonts w:cs="Arial"/>
                <w:sz w:val="24"/>
                <w:szCs w:val="24"/>
              </w:rPr>
              <w:t>12.5 %</w:t>
            </w:r>
          </w:p>
        </w:tc>
      </w:tr>
      <w:tr w:rsidR="000674EF" w:rsidRPr="00C01ADD" w14:paraId="700E88C1" w14:textId="77777777" w:rsidTr="00BA5653">
        <w:tc>
          <w:tcPr>
            <w:tcW w:w="3080" w:type="dxa"/>
            <w:shd w:val="clear" w:color="auto" w:fill="auto"/>
          </w:tcPr>
          <w:p w14:paraId="25F41FCB" w14:textId="77777777" w:rsidR="000674EF" w:rsidRPr="00C01ADD" w:rsidRDefault="000674EF" w:rsidP="00C01ADD">
            <w:pPr>
              <w:rPr>
                <w:rFonts w:cs="Arial"/>
                <w:b/>
                <w:sz w:val="24"/>
                <w:szCs w:val="24"/>
              </w:rPr>
            </w:pPr>
            <w:r w:rsidRPr="00C01ADD">
              <w:rPr>
                <w:rFonts w:cs="Arial"/>
                <w:b/>
                <w:sz w:val="24"/>
                <w:szCs w:val="24"/>
              </w:rPr>
              <w:t>Total</w:t>
            </w:r>
          </w:p>
        </w:tc>
        <w:tc>
          <w:tcPr>
            <w:tcW w:w="3081" w:type="dxa"/>
            <w:shd w:val="clear" w:color="auto" w:fill="auto"/>
          </w:tcPr>
          <w:p w14:paraId="2174679E" w14:textId="77777777" w:rsidR="000674EF" w:rsidRPr="00C01ADD" w:rsidRDefault="000674EF" w:rsidP="00C01ADD">
            <w:pPr>
              <w:spacing w:after="0"/>
              <w:rPr>
                <w:rFonts w:cs="Arial"/>
                <w:b/>
                <w:sz w:val="24"/>
                <w:szCs w:val="24"/>
              </w:rPr>
            </w:pPr>
            <w:r w:rsidRPr="00C01ADD">
              <w:rPr>
                <w:rFonts w:cs="Arial"/>
                <w:b/>
                <w:sz w:val="24"/>
                <w:szCs w:val="24"/>
              </w:rPr>
              <w:t>40</w:t>
            </w:r>
          </w:p>
        </w:tc>
        <w:tc>
          <w:tcPr>
            <w:tcW w:w="3081" w:type="dxa"/>
            <w:shd w:val="clear" w:color="auto" w:fill="auto"/>
          </w:tcPr>
          <w:p w14:paraId="09B7ED12" w14:textId="77777777" w:rsidR="000674EF" w:rsidRPr="00C01ADD" w:rsidRDefault="000674EF" w:rsidP="00C01ADD">
            <w:pPr>
              <w:spacing w:after="0"/>
              <w:rPr>
                <w:rFonts w:cs="Arial"/>
                <w:b/>
                <w:sz w:val="24"/>
                <w:szCs w:val="24"/>
              </w:rPr>
            </w:pPr>
            <w:r w:rsidRPr="00C01ADD">
              <w:rPr>
                <w:rFonts w:cs="Arial"/>
                <w:b/>
                <w:sz w:val="24"/>
                <w:szCs w:val="24"/>
              </w:rPr>
              <w:t>100%</w:t>
            </w:r>
          </w:p>
        </w:tc>
      </w:tr>
    </w:tbl>
    <w:p w14:paraId="78A13D4F" w14:textId="77777777" w:rsidR="000674EF" w:rsidRPr="00C01ADD" w:rsidRDefault="000674EF" w:rsidP="00C01ADD">
      <w:pPr>
        <w:rPr>
          <w:rFonts w:cs="Arial"/>
          <w:sz w:val="24"/>
          <w:szCs w:val="24"/>
        </w:rPr>
      </w:pPr>
    </w:p>
    <w:p w14:paraId="5CBA00CD" w14:textId="26FE9129" w:rsidR="00B961AF" w:rsidRPr="00C01ADD" w:rsidRDefault="009E2925" w:rsidP="00C01ADD">
      <w:pPr>
        <w:rPr>
          <w:rFonts w:cs="Arial"/>
          <w:sz w:val="24"/>
          <w:szCs w:val="24"/>
        </w:rPr>
      </w:pPr>
      <w:r w:rsidRPr="00C01ADD">
        <w:rPr>
          <w:rFonts w:cs="Arial"/>
          <w:noProof/>
          <w:sz w:val="24"/>
          <w:szCs w:val="24"/>
          <w:lang w:val="en-IN" w:eastAsia="en-IN"/>
        </w:rPr>
        <w:lastRenderedPageBreak/>
        <w:drawing>
          <wp:inline distT="0" distB="0" distL="0" distR="0" wp14:anchorId="4F59D989" wp14:editId="70BD3DF3">
            <wp:extent cx="4574540" cy="2745740"/>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6BD911C" w14:textId="73E76777" w:rsidR="004C1D3B" w:rsidRPr="00C01ADD" w:rsidRDefault="004C1D3B" w:rsidP="00AF3B93">
      <w:pPr>
        <w:rPr>
          <w:rFonts w:cs="Arial"/>
          <w:sz w:val="24"/>
          <w:szCs w:val="24"/>
        </w:rPr>
      </w:pPr>
      <w:r w:rsidRPr="00C01ADD">
        <w:rPr>
          <w:rFonts w:cs="Arial"/>
          <w:sz w:val="24"/>
          <w:szCs w:val="24"/>
        </w:rPr>
        <w:t xml:space="preserve">A </w:t>
      </w:r>
      <w:r w:rsidR="000F2DAD" w:rsidRPr="00C01ADD">
        <w:rPr>
          <w:rFonts w:cs="Arial"/>
          <w:sz w:val="24"/>
          <w:szCs w:val="24"/>
        </w:rPr>
        <w:t>considerable number</w:t>
      </w:r>
      <w:r w:rsidRPr="00C01ADD">
        <w:rPr>
          <w:rFonts w:cs="Arial"/>
          <w:sz w:val="24"/>
          <w:szCs w:val="24"/>
        </w:rPr>
        <w:t xml:space="preserve"> of healthcare workers are extremely comfortable with the concept of incorporating AI technologies into standard dementia care processes, according to the statistics, while some are just moderately at ease</w:t>
      </w:r>
      <w:r w:rsidR="003F2BE2" w:rsidRPr="00C01ADD">
        <w:rPr>
          <w:rFonts w:cs="Arial"/>
          <w:sz w:val="24"/>
          <w:szCs w:val="24"/>
        </w:rPr>
        <w:t>.</w:t>
      </w:r>
    </w:p>
    <w:p w14:paraId="1174DACF" w14:textId="58207495" w:rsidR="00B26652" w:rsidRPr="00C01ADD" w:rsidRDefault="004B2BA6" w:rsidP="00C01ADD">
      <w:pPr>
        <w:rPr>
          <w:rFonts w:cs="Arial"/>
          <w:b/>
          <w:i/>
          <w:sz w:val="24"/>
          <w:szCs w:val="24"/>
        </w:rPr>
      </w:pPr>
      <w:r w:rsidRPr="00C01ADD">
        <w:rPr>
          <w:rFonts w:cs="Arial"/>
          <w:b/>
          <w:i/>
          <w:sz w:val="24"/>
          <w:szCs w:val="24"/>
        </w:rPr>
        <w:t xml:space="preserve">Theme </w:t>
      </w:r>
      <w:r w:rsidR="00B26652" w:rsidRPr="00C01ADD">
        <w:rPr>
          <w:rFonts w:cs="Arial"/>
          <w:b/>
          <w:i/>
          <w:sz w:val="24"/>
          <w:szCs w:val="24"/>
        </w:rPr>
        <w:t>5</w:t>
      </w:r>
      <w:r w:rsidRPr="00C01ADD">
        <w:rPr>
          <w:rFonts w:cs="Arial"/>
          <w:b/>
          <w:i/>
          <w:sz w:val="24"/>
          <w:szCs w:val="24"/>
        </w:rPr>
        <w:t xml:space="preserve">: </w:t>
      </w:r>
      <w:r w:rsidR="004F3B0E" w:rsidRPr="00C01ADD">
        <w:rPr>
          <w:rFonts w:cs="Arial"/>
          <w:b/>
          <w:i/>
          <w:sz w:val="24"/>
          <w:szCs w:val="24"/>
        </w:rPr>
        <w:t>Ethical</w:t>
      </w:r>
      <w:r w:rsidR="00B26652" w:rsidRPr="00C01ADD">
        <w:rPr>
          <w:rFonts w:cs="Arial"/>
          <w:b/>
          <w:i/>
          <w:sz w:val="24"/>
          <w:szCs w:val="24"/>
        </w:rPr>
        <w:t xml:space="preserve"> reservations </w:t>
      </w:r>
      <w:r w:rsidR="004F3B0E" w:rsidRPr="00C01ADD">
        <w:rPr>
          <w:rFonts w:cs="Arial"/>
          <w:b/>
          <w:i/>
          <w:sz w:val="24"/>
          <w:szCs w:val="24"/>
        </w:rPr>
        <w:t xml:space="preserve">possessing the use of AI to dementia </w:t>
      </w:r>
      <w:r w:rsidR="000F2DAD" w:rsidRPr="00C01ADD">
        <w:rPr>
          <w:rFonts w:cs="Arial"/>
          <w:b/>
          <w:i/>
          <w:sz w:val="24"/>
          <w:szCs w:val="24"/>
        </w:rPr>
        <w:t>care.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3081"/>
        <w:gridCol w:w="3081"/>
      </w:tblGrid>
      <w:tr w:rsidR="000674EF" w:rsidRPr="00C01ADD" w14:paraId="6E4AFA90" w14:textId="77777777" w:rsidTr="00BA5653">
        <w:tc>
          <w:tcPr>
            <w:tcW w:w="3080" w:type="dxa"/>
            <w:shd w:val="clear" w:color="auto" w:fill="auto"/>
          </w:tcPr>
          <w:p w14:paraId="4AFADF6F" w14:textId="77777777" w:rsidR="000674EF" w:rsidRPr="00C01ADD" w:rsidRDefault="000674EF" w:rsidP="00C01ADD">
            <w:pPr>
              <w:spacing w:after="0"/>
              <w:rPr>
                <w:rFonts w:cs="Arial"/>
                <w:b/>
                <w:sz w:val="24"/>
                <w:szCs w:val="24"/>
              </w:rPr>
            </w:pPr>
            <w:r w:rsidRPr="00C01ADD">
              <w:rPr>
                <w:rFonts w:cs="Arial"/>
                <w:b/>
                <w:sz w:val="24"/>
                <w:szCs w:val="24"/>
              </w:rPr>
              <w:t>Particulars</w:t>
            </w:r>
          </w:p>
        </w:tc>
        <w:tc>
          <w:tcPr>
            <w:tcW w:w="3081" w:type="dxa"/>
            <w:shd w:val="clear" w:color="auto" w:fill="auto"/>
          </w:tcPr>
          <w:p w14:paraId="155A93EC" w14:textId="77777777" w:rsidR="000674EF" w:rsidRPr="00C01ADD" w:rsidRDefault="000674EF" w:rsidP="00C01ADD">
            <w:pPr>
              <w:spacing w:after="0"/>
              <w:rPr>
                <w:rFonts w:cs="Arial"/>
                <w:b/>
                <w:sz w:val="24"/>
                <w:szCs w:val="24"/>
              </w:rPr>
            </w:pPr>
            <w:r w:rsidRPr="00C01ADD">
              <w:rPr>
                <w:rFonts w:cs="Arial"/>
                <w:b/>
                <w:sz w:val="24"/>
                <w:szCs w:val="24"/>
              </w:rPr>
              <w:t>Responses</w:t>
            </w:r>
          </w:p>
        </w:tc>
        <w:tc>
          <w:tcPr>
            <w:tcW w:w="3081" w:type="dxa"/>
            <w:shd w:val="clear" w:color="auto" w:fill="auto"/>
          </w:tcPr>
          <w:p w14:paraId="4EE97C1B" w14:textId="77777777" w:rsidR="000674EF" w:rsidRPr="00C01ADD" w:rsidRDefault="000674EF" w:rsidP="00C01ADD">
            <w:pPr>
              <w:spacing w:after="0"/>
              <w:rPr>
                <w:rFonts w:cs="Arial"/>
                <w:b/>
                <w:sz w:val="24"/>
                <w:szCs w:val="24"/>
              </w:rPr>
            </w:pPr>
            <w:r w:rsidRPr="00C01ADD">
              <w:rPr>
                <w:rFonts w:cs="Arial"/>
                <w:b/>
                <w:sz w:val="24"/>
                <w:szCs w:val="24"/>
              </w:rPr>
              <w:t>% of responses</w:t>
            </w:r>
          </w:p>
        </w:tc>
      </w:tr>
      <w:tr w:rsidR="000674EF" w:rsidRPr="00C01ADD" w14:paraId="6D87E805" w14:textId="77777777" w:rsidTr="00BA5653">
        <w:tc>
          <w:tcPr>
            <w:tcW w:w="3080" w:type="dxa"/>
            <w:shd w:val="clear" w:color="auto" w:fill="auto"/>
          </w:tcPr>
          <w:p w14:paraId="4D7B4F96" w14:textId="77777777" w:rsidR="000674EF" w:rsidRPr="00C01ADD" w:rsidRDefault="000674EF" w:rsidP="00C01ADD">
            <w:pPr>
              <w:rPr>
                <w:rFonts w:cs="Arial"/>
                <w:sz w:val="24"/>
                <w:szCs w:val="24"/>
              </w:rPr>
            </w:pPr>
            <w:r w:rsidRPr="00C01ADD">
              <w:rPr>
                <w:rFonts w:cs="Arial"/>
                <w:sz w:val="24"/>
                <w:szCs w:val="24"/>
              </w:rPr>
              <w:t>Yes</w:t>
            </w:r>
          </w:p>
        </w:tc>
        <w:tc>
          <w:tcPr>
            <w:tcW w:w="3081" w:type="dxa"/>
            <w:shd w:val="clear" w:color="auto" w:fill="auto"/>
          </w:tcPr>
          <w:p w14:paraId="0EA90F47" w14:textId="77777777" w:rsidR="000674EF" w:rsidRPr="00C01ADD" w:rsidRDefault="002C389B" w:rsidP="00C01ADD">
            <w:pPr>
              <w:spacing w:after="0"/>
              <w:rPr>
                <w:rFonts w:cs="Arial"/>
                <w:sz w:val="24"/>
                <w:szCs w:val="24"/>
              </w:rPr>
            </w:pPr>
            <w:r w:rsidRPr="00C01ADD">
              <w:rPr>
                <w:rFonts w:cs="Arial"/>
                <w:sz w:val="24"/>
                <w:szCs w:val="24"/>
              </w:rPr>
              <w:t>23</w:t>
            </w:r>
          </w:p>
        </w:tc>
        <w:tc>
          <w:tcPr>
            <w:tcW w:w="3081" w:type="dxa"/>
            <w:shd w:val="clear" w:color="auto" w:fill="auto"/>
          </w:tcPr>
          <w:p w14:paraId="06BBCBD9" w14:textId="77777777" w:rsidR="000674EF" w:rsidRPr="00C01ADD" w:rsidRDefault="00425983" w:rsidP="00C01ADD">
            <w:pPr>
              <w:spacing w:after="0"/>
              <w:rPr>
                <w:rFonts w:cs="Arial"/>
                <w:sz w:val="24"/>
                <w:szCs w:val="24"/>
              </w:rPr>
            </w:pPr>
            <w:r w:rsidRPr="00C01ADD">
              <w:rPr>
                <w:rFonts w:cs="Arial"/>
                <w:sz w:val="24"/>
                <w:szCs w:val="24"/>
              </w:rPr>
              <w:t>57.5 %</w:t>
            </w:r>
          </w:p>
        </w:tc>
      </w:tr>
      <w:tr w:rsidR="000674EF" w:rsidRPr="00C01ADD" w14:paraId="4E9733B3" w14:textId="77777777" w:rsidTr="00BA5653">
        <w:tc>
          <w:tcPr>
            <w:tcW w:w="3080" w:type="dxa"/>
            <w:shd w:val="clear" w:color="auto" w:fill="auto"/>
          </w:tcPr>
          <w:p w14:paraId="11DCFDC2" w14:textId="77777777" w:rsidR="000674EF" w:rsidRPr="00C01ADD" w:rsidRDefault="000674EF" w:rsidP="00C01ADD">
            <w:pPr>
              <w:rPr>
                <w:rFonts w:cs="Arial"/>
                <w:sz w:val="24"/>
                <w:szCs w:val="24"/>
              </w:rPr>
            </w:pPr>
            <w:r w:rsidRPr="00C01ADD">
              <w:rPr>
                <w:rFonts w:cs="Arial"/>
                <w:sz w:val="24"/>
                <w:szCs w:val="24"/>
              </w:rPr>
              <w:t>No</w:t>
            </w:r>
          </w:p>
        </w:tc>
        <w:tc>
          <w:tcPr>
            <w:tcW w:w="3081" w:type="dxa"/>
            <w:shd w:val="clear" w:color="auto" w:fill="auto"/>
          </w:tcPr>
          <w:p w14:paraId="65FFAB5B" w14:textId="77777777" w:rsidR="000674EF" w:rsidRPr="00C01ADD" w:rsidRDefault="002C389B" w:rsidP="00C01ADD">
            <w:pPr>
              <w:tabs>
                <w:tab w:val="left" w:pos="1230"/>
                <w:tab w:val="center" w:pos="1432"/>
              </w:tabs>
              <w:spacing w:after="0"/>
              <w:rPr>
                <w:rFonts w:cs="Arial"/>
                <w:sz w:val="24"/>
                <w:szCs w:val="24"/>
              </w:rPr>
            </w:pPr>
            <w:r w:rsidRPr="00C01ADD">
              <w:rPr>
                <w:rFonts w:cs="Arial"/>
                <w:sz w:val="24"/>
                <w:szCs w:val="24"/>
              </w:rPr>
              <w:t>17</w:t>
            </w:r>
          </w:p>
        </w:tc>
        <w:tc>
          <w:tcPr>
            <w:tcW w:w="3081" w:type="dxa"/>
            <w:shd w:val="clear" w:color="auto" w:fill="auto"/>
          </w:tcPr>
          <w:p w14:paraId="1C5D9E86" w14:textId="77777777" w:rsidR="000674EF" w:rsidRPr="00C01ADD" w:rsidRDefault="00425983" w:rsidP="00C01ADD">
            <w:pPr>
              <w:spacing w:after="0"/>
              <w:rPr>
                <w:rFonts w:cs="Arial"/>
                <w:sz w:val="24"/>
                <w:szCs w:val="24"/>
              </w:rPr>
            </w:pPr>
            <w:r w:rsidRPr="00C01ADD">
              <w:rPr>
                <w:rFonts w:cs="Arial"/>
                <w:sz w:val="24"/>
                <w:szCs w:val="24"/>
              </w:rPr>
              <w:t>42.5 %</w:t>
            </w:r>
          </w:p>
        </w:tc>
      </w:tr>
      <w:tr w:rsidR="000674EF" w:rsidRPr="00C01ADD" w14:paraId="20D156A9" w14:textId="77777777" w:rsidTr="00BA5653">
        <w:tc>
          <w:tcPr>
            <w:tcW w:w="3080" w:type="dxa"/>
            <w:shd w:val="clear" w:color="auto" w:fill="auto"/>
          </w:tcPr>
          <w:p w14:paraId="19A73CA3" w14:textId="77777777" w:rsidR="000674EF" w:rsidRPr="00C01ADD" w:rsidRDefault="000674EF" w:rsidP="00C01ADD">
            <w:pPr>
              <w:rPr>
                <w:rFonts w:cs="Arial"/>
                <w:b/>
                <w:sz w:val="24"/>
                <w:szCs w:val="24"/>
              </w:rPr>
            </w:pPr>
            <w:r w:rsidRPr="00C01ADD">
              <w:rPr>
                <w:rFonts w:cs="Arial"/>
                <w:b/>
                <w:sz w:val="24"/>
                <w:szCs w:val="24"/>
              </w:rPr>
              <w:t xml:space="preserve">Total </w:t>
            </w:r>
          </w:p>
        </w:tc>
        <w:tc>
          <w:tcPr>
            <w:tcW w:w="3081" w:type="dxa"/>
            <w:shd w:val="clear" w:color="auto" w:fill="auto"/>
          </w:tcPr>
          <w:p w14:paraId="3FCDEE31" w14:textId="77777777" w:rsidR="000674EF" w:rsidRPr="00C01ADD" w:rsidRDefault="000674EF" w:rsidP="00C01ADD">
            <w:pPr>
              <w:spacing w:after="0"/>
              <w:rPr>
                <w:rFonts w:cs="Arial"/>
                <w:b/>
                <w:sz w:val="24"/>
                <w:szCs w:val="24"/>
              </w:rPr>
            </w:pPr>
            <w:r w:rsidRPr="00C01ADD">
              <w:rPr>
                <w:rFonts w:cs="Arial"/>
                <w:b/>
                <w:sz w:val="24"/>
                <w:szCs w:val="24"/>
              </w:rPr>
              <w:t>40</w:t>
            </w:r>
          </w:p>
        </w:tc>
        <w:tc>
          <w:tcPr>
            <w:tcW w:w="3081" w:type="dxa"/>
            <w:shd w:val="clear" w:color="auto" w:fill="auto"/>
          </w:tcPr>
          <w:p w14:paraId="5A379163" w14:textId="77777777" w:rsidR="000674EF" w:rsidRPr="00C01ADD" w:rsidRDefault="000674EF" w:rsidP="00C01ADD">
            <w:pPr>
              <w:spacing w:after="0"/>
              <w:rPr>
                <w:rFonts w:cs="Arial"/>
                <w:b/>
                <w:sz w:val="24"/>
                <w:szCs w:val="24"/>
              </w:rPr>
            </w:pPr>
            <w:r w:rsidRPr="00C01ADD">
              <w:rPr>
                <w:rFonts w:cs="Arial"/>
                <w:b/>
                <w:sz w:val="24"/>
                <w:szCs w:val="24"/>
              </w:rPr>
              <w:t>100%</w:t>
            </w:r>
          </w:p>
        </w:tc>
      </w:tr>
    </w:tbl>
    <w:p w14:paraId="19F6671D" w14:textId="6BDA5BDC" w:rsidR="004C1D3B" w:rsidRPr="00C01ADD" w:rsidRDefault="009E2925" w:rsidP="00C01ADD">
      <w:pPr>
        <w:ind w:firstLine="720"/>
        <w:rPr>
          <w:rFonts w:cs="Arial"/>
          <w:sz w:val="24"/>
          <w:szCs w:val="24"/>
        </w:rPr>
      </w:pPr>
      <w:r w:rsidRPr="00C01ADD">
        <w:rPr>
          <w:rFonts w:cs="Arial"/>
          <w:noProof/>
          <w:sz w:val="24"/>
          <w:szCs w:val="24"/>
          <w:lang w:val="en-IN" w:eastAsia="en-IN"/>
        </w:rPr>
        <w:lastRenderedPageBreak/>
        <w:drawing>
          <wp:inline distT="0" distB="0" distL="0" distR="0" wp14:anchorId="44FB490A" wp14:editId="0F3E80A8">
            <wp:extent cx="4574540" cy="2745740"/>
            <wp:effectExtent l="0" t="0" r="0" b="0"/>
            <wp:docPr id="5" name="Picture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CDE9596" w14:textId="385CFD5F" w:rsidR="000674EF" w:rsidRPr="00C01ADD" w:rsidRDefault="004C1D3B" w:rsidP="00AF3B93">
      <w:pPr>
        <w:rPr>
          <w:rFonts w:cs="Arial"/>
          <w:sz w:val="24"/>
          <w:szCs w:val="24"/>
        </w:rPr>
      </w:pPr>
      <w:r w:rsidRPr="00C01ADD">
        <w:rPr>
          <w:rFonts w:cs="Arial"/>
          <w:sz w:val="24"/>
          <w:szCs w:val="24"/>
        </w:rPr>
        <w:t xml:space="preserve">According to the responses, </w:t>
      </w:r>
      <w:proofErr w:type="gramStart"/>
      <w:r w:rsidRPr="00C01ADD">
        <w:rPr>
          <w:rFonts w:cs="Arial"/>
          <w:sz w:val="24"/>
          <w:szCs w:val="24"/>
        </w:rPr>
        <w:t>the majority of</w:t>
      </w:r>
      <w:proofErr w:type="gramEnd"/>
      <w:r w:rsidRPr="00C01ADD">
        <w:rPr>
          <w:rFonts w:cs="Arial"/>
          <w:sz w:val="24"/>
          <w:szCs w:val="24"/>
        </w:rPr>
        <w:t xml:space="preserve"> healthcare </w:t>
      </w:r>
      <w:r w:rsidR="003C720D" w:rsidRPr="00C01ADD">
        <w:rPr>
          <w:rFonts w:cs="Arial"/>
          <w:sz w:val="24"/>
          <w:szCs w:val="24"/>
        </w:rPr>
        <w:t>workers have</w:t>
      </w:r>
      <w:r w:rsidRPr="00C01ADD">
        <w:rPr>
          <w:rFonts w:cs="Arial"/>
          <w:sz w:val="24"/>
          <w:szCs w:val="24"/>
        </w:rPr>
        <w:t xml:space="preserve"> ethical issues about the application of AI in dementia care. </w:t>
      </w:r>
    </w:p>
    <w:p w14:paraId="221D4B00" w14:textId="77777777" w:rsidR="000674EF" w:rsidRPr="00C01ADD" w:rsidRDefault="004B2BA6" w:rsidP="00C01ADD">
      <w:pPr>
        <w:rPr>
          <w:rFonts w:cs="Arial"/>
          <w:sz w:val="24"/>
          <w:szCs w:val="24"/>
        </w:rPr>
      </w:pPr>
      <w:r w:rsidRPr="00C01ADD">
        <w:rPr>
          <w:rFonts w:cs="Arial"/>
          <w:sz w:val="24"/>
          <w:szCs w:val="24"/>
        </w:rPr>
        <w:t xml:space="preserve">Theme </w:t>
      </w:r>
      <w:r w:rsidR="00B26652" w:rsidRPr="00C01ADD">
        <w:rPr>
          <w:rFonts w:cs="Arial"/>
          <w:sz w:val="24"/>
          <w:szCs w:val="24"/>
        </w:rPr>
        <w:t>6</w:t>
      </w:r>
      <w:r w:rsidRPr="00C01ADD">
        <w:rPr>
          <w:rFonts w:cs="Arial"/>
          <w:sz w:val="24"/>
          <w:szCs w:val="24"/>
        </w:rPr>
        <w:t>:</w:t>
      </w:r>
      <w:r w:rsidR="00B26652" w:rsidRPr="00C01ADD">
        <w:rPr>
          <w:rFonts w:cs="Arial"/>
          <w:sz w:val="24"/>
          <w:szCs w:val="24"/>
        </w:rPr>
        <w:t xml:space="preserve"> </w:t>
      </w:r>
      <w:r w:rsidR="004F3B0E" w:rsidRPr="00C01ADD">
        <w:rPr>
          <w:rFonts w:cs="Arial"/>
          <w:sz w:val="24"/>
          <w:szCs w:val="24"/>
        </w:rPr>
        <w:t>Education</w:t>
      </w:r>
      <w:r w:rsidR="00B26652" w:rsidRPr="00C01ADD">
        <w:rPr>
          <w:rFonts w:cs="Arial"/>
          <w:sz w:val="24"/>
          <w:szCs w:val="24"/>
        </w:rPr>
        <w:t xml:space="preserve"> or training </w:t>
      </w:r>
      <w:r w:rsidR="004F3B0E" w:rsidRPr="00C01ADD">
        <w:rPr>
          <w:rFonts w:cs="Arial"/>
          <w:sz w:val="24"/>
          <w:szCs w:val="24"/>
        </w:rPr>
        <w:t xml:space="preserve">to healthcare professionals </w:t>
      </w:r>
      <w:r w:rsidR="00B26652" w:rsidRPr="00C01ADD">
        <w:rPr>
          <w:rFonts w:cs="Arial"/>
          <w:sz w:val="24"/>
          <w:szCs w:val="24"/>
        </w:rPr>
        <w:t>on the a</w:t>
      </w:r>
      <w:r w:rsidR="004F3B0E" w:rsidRPr="00C01ADD">
        <w:rPr>
          <w:rFonts w:cs="Arial"/>
          <w:sz w:val="24"/>
          <w:szCs w:val="24"/>
        </w:rPr>
        <w:t>pplication of AI in health care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3081"/>
        <w:gridCol w:w="3081"/>
      </w:tblGrid>
      <w:tr w:rsidR="000674EF" w:rsidRPr="00C01ADD" w14:paraId="00BAF89D" w14:textId="77777777" w:rsidTr="00BA5653">
        <w:tc>
          <w:tcPr>
            <w:tcW w:w="3080" w:type="dxa"/>
            <w:shd w:val="clear" w:color="auto" w:fill="auto"/>
          </w:tcPr>
          <w:p w14:paraId="58D2F89E" w14:textId="77777777" w:rsidR="000674EF" w:rsidRPr="00C01ADD" w:rsidRDefault="000674EF" w:rsidP="00C01ADD">
            <w:pPr>
              <w:spacing w:after="0"/>
              <w:rPr>
                <w:rFonts w:cs="Arial"/>
                <w:b/>
                <w:sz w:val="24"/>
                <w:szCs w:val="24"/>
              </w:rPr>
            </w:pPr>
            <w:r w:rsidRPr="00C01ADD">
              <w:rPr>
                <w:rFonts w:cs="Arial"/>
                <w:b/>
                <w:sz w:val="24"/>
                <w:szCs w:val="24"/>
              </w:rPr>
              <w:t>Particulars</w:t>
            </w:r>
          </w:p>
        </w:tc>
        <w:tc>
          <w:tcPr>
            <w:tcW w:w="3081" w:type="dxa"/>
            <w:shd w:val="clear" w:color="auto" w:fill="auto"/>
          </w:tcPr>
          <w:p w14:paraId="3098B964" w14:textId="77777777" w:rsidR="000674EF" w:rsidRPr="00C01ADD" w:rsidRDefault="000674EF" w:rsidP="00C01ADD">
            <w:pPr>
              <w:spacing w:after="0"/>
              <w:rPr>
                <w:rFonts w:cs="Arial"/>
                <w:b/>
                <w:sz w:val="24"/>
                <w:szCs w:val="24"/>
              </w:rPr>
            </w:pPr>
            <w:r w:rsidRPr="00C01ADD">
              <w:rPr>
                <w:rFonts w:cs="Arial"/>
                <w:b/>
                <w:sz w:val="24"/>
                <w:szCs w:val="24"/>
              </w:rPr>
              <w:t>Responses</w:t>
            </w:r>
          </w:p>
        </w:tc>
        <w:tc>
          <w:tcPr>
            <w:tcW w:w="3081" w:type="dxa"/>
            <w:shd w:val="clear" w:color="auto" w:fill="auto"/>
          </w:tcPr>
          <w:p w14:paraId="6E0CEBB2" w14:textId="77777777" w:rsidR="000674EF" w:rsidRPr="00C01ADD" w:rsidRDefault="000674EF" w:rsidP="00C01ADD">
            <w:pPr>
              <w:spacing w:after="0"/>
              <w:rPr>
                <w:rFonts w:cs="Arial"/>
                <w:b/>
                <w:sz w:val="24"/>
                <w:szCs w:val="24"/>
              </w:rPr>
            </w:pPr>
            <w:r w:rsidRPr="00C01ADD">
              <w:rPr>
                <w:rFonts w:cs="Arial"/>
                <w:b/>
                <w:sz w:val="24"/>
                <w:szCs w:val="24"/>
              </w:rPr>
              <w:t>% of responses</w:t>
            </w:r>
          </w:p>
        </w:tc>
      </w:tr>
      <w:tr w:rsidR="000674EF" w:rsidRPr="00C01ADD" w14:paraId="1668F7C7" w14:textId="77777777" w:rsidTr="00BA5653">
        <w:tc>
          <w:tcPr>
            <w:tcW w:w="3080" w:type="dxa"/>
            <w:shd w:val="clear" w:color="auto" w:fill="auto"/>
          </w:tcPr>
          <w:p w14:paraId="1FE056B6" w14:textId="77777777" w:rsidR="000674EF" w:rsidRPr="00C01ADD" w:rsidRDefault="000674EF" w:rsidP="00C01ADD">
            <w:pPr>
              <w:rPr>
                <w:rFonts w:cs="Arial"/>
                <w:sz w:val="24"/>
                <w:szCs w:val="24"/>
              </w:rPr>
            </w:pPr>
            <w:r w:rsidRPr="00C01ADD">
              <w:rPr>
                <w:rFonts w:cs="Arial"/>
                <w:sz w:val="24"/>
                <w:szCs w:val="24"/>
              </w:rPr>
              <w:t>Yes</w:t>
            </w:r>
          </w:p>
        </w:tc>
        <w:tc>
          <w:tcPr>
            <w:tcW w:w="3081" w:type="dxa"/>
            <w:shd w:val="clear" w:color="auto" w:fill="auto"/>
          </w:tcPr>
          <w:p w14:paraId="7C6B3604" w14:textId="77777777" w:rsidR="000674EF" w:rsidRPr="00C01ADD" w:rsidRDefault="002C389B" w:rsidP="00C01ADD">
            <w:pPr>
              <w:spacing w:after="0"/>
              <w:rPr>
                <w:rFonts w:cs="Arial"/>
                <w:sz w:val="24"/>
                <w:szCs w:val="24"/>
              </w:rPr>
            </w:pPr>
            <w:r w:rsidRPr="00C01ADD">
              <w:rPr>
                <w:rFonts w:cs="Arial"/>
                <w:sz w:val="24"/>
                <w:szCs w:val="24"/>
              </w:rPr>
              <w:t>25</w:t>
            </w:r>
          </w:p>
        </w:tc>
        <w:tc>
          <w:tcPr>
            <w:tcW w:w="3081" w:type="dxa"/>
            <w:shd w:val="clear" w:color="auto" w:fill="auto"/>
          </w:tcPr>
          <w:p w14:paraId="3804421C" w14:textId="77777777" w:rsidR="000674EF" w:rsidRPr="00C01ADD" w:rsidRDefault="00425983" w:rsidP="00C01ADD">
            <w:pPr>
              <w:spacing w:after="0"/>
              <w:rPr>
                <w:rFonts w:cs="Arial"/>
                <w:sz w:val="24"/>
                <w:szCs w:val="24"/>
              </w:rPr>
            </w:pPr>
            <w:r w:rsidRPr="00C01ADD">
              <w:rPr>
                <w:rFonts w:cs="Arial"/>
                <w:sz w:val="24"/>
                <w:szCs w:val="24"/>
              </w:rPr>
              <w:t>62.5 %</w:t>
            </w:r>
          </w:p>
        </w:tc>
      </w:tr>
      <w:tr w:rsidR="000674EF" w:rsidRPr="00C01ADD" w14:paraId="4BFD940A" w14:textId="77777777" w:rsidTr="00BA5653">
        <w:tc>
          <w:tcPr>
            <w:tcW w:w="3080" w:type="dxa"/>
            <w:shd w:val="clear" w:color="auto" w:fill="auto"/>
          </w:tcPr>
          <w:p w14:paraId="53F64B55" w14:textId="77777777" w:rsidR="000674EF" w:rsidRPr="00C01ADD" w:rsidRDefault="000674EF" w:rsidP="00C01ADD">
            <w:pPr>
              <w:rPr>
                <w:rFonts w:cs="Arial"/>
                <w:sz w:val="24"/>
                <w:szCs w:val="24"/>
              </w:rPr>
            </w:pPr>
            <w:r w:rsidRPr="00C01ADD">
              <w:rPr>
                <w:rFonts w:cs="Arial"/>
                <w:sz w:val="24"/>
                <w:szCs w:val="24"/>
              </w:rPr>
              <w:t>No</w:t>
            </w:r>
          </w:p>
        </w:tc>
        <w:tc>
          <w:tcPr>
            <w:tcW w:w="3081" w:type="dxa"/>
            <w:shd w:val="clear" w:color="auto" w:fill="auto"/>
          </w:tcPr>
          <w:p w14:paraId="2AB4E501" w14:textId="77777777" w:rsidR="000674EF" w:rsidRPr="00C01ADD" w:rsidRDefault="002C389B" w:rsidP="00C01ADD">
            <w:pPr>
              <w:tabs>
                <w:tab w:val="left" w:pos="1230"/>
                <w:tab w:val="center" w:pos="1432"/>
              </w:tabs>
              <w:spacing w:after="0"/>
              <w:rPr>
                <w:rFonts w:cs="Arial"/>
                <w:sz w:val="24"/>
                <w:szCs w:val="24"/>
              </w:rPr>
            </w:pPr>
            <w:r w:rsidRPr="00C01ADD">
              <w:rPr>
                <w:rFonts w:cs="Arial"/>
                <w:sz w:val="24"/>
                <w:szCs w:val="24"/>
              </w:rPr>
              <w:t>15</w:t>
            </w:r>
          </w:p>
        </w:tc>
        <w:tc>
          <w:tcPr>
            <w:tcW w:w="3081" w:type="dxa"/>
            <w:shd w:val="clear" w:color="auto" w:fill="auto"/>
          </w:tcPr>
          <w:p w14:paraId="78C22B21" w14:textId="77777777" w:rsidR="000674EF" w:rsidRPr="00C01ADD" w:rsidRDefault="00425983" w:rsidP="00C01ADD">
            <w:pPr>
              <w:spacing w:after="0"/>
              <w:rPr>
                <w:rFonts w:cs="Arial"/>
                <w:sz w:val="24"/>
                <w:szCs w:val="24"/>
              </w:rPr>
            </w:pPr>
            <w:r w:rsidRPr="00C01ADD">
              <w:rPr>
                <w:rFonts w:cs="Arial"/>
                <w:sz w:val="24"/>
                <w:szCs w:val="24"/>
              </w:rPr>
              <w:t>37.5 %</w:t>
            </w:r>
          </w:p>
        </w:tc>
      </w:tr>
      <w:tr w:rsidR="000674EF" w:rsidRPr="00C01ADD" w14:paraId="058ED6EE" w14:textId="77777777" w:rsidTr="00BA5653">
        <w:tc>
          <w:tcPr>
            <w:tcW w:w="3080" w:type="dxa"/>
            <w:shd w:val="clear" w:color="auto" w:fill="auto"/>
          </w:tcPr>
          <w:p w14:paraId="5A2511A2" w14:textId="77777777" w:rsidR="000674EF" w:rsidRPr="00C01ADD" w:rsidRDefault="000674EF" w:rsidP="00C01ADD">
            <w:pPr>
              <w:rPr>
                <w:rFonts w:cs="Arial"/>
                <w:sz w:val="24"/>
                <w:szCs w:val="24"/>
              </w:rPr>
            </w:pPr>
            <w:r w:rsidRPr="00C01ADD">
              <w:rPr>
                <w:rFonts w:cs="Arial"/>
                <w:sz w:val="24"/>
                <w:szCs w:val="24"/>
              </w:rPr>
              <w:t xml:space="preserve">Total </w:t>
            </w:r>
          </w:p>
        </w:tc>
        <w:tc>
          <w:tcPr>
            <w:tcW w:w="3081" w:type="dxa"/>
            <w:shd w:val="clear" w:color="auto" w:fill="auto"/>
          </w:tcPr>
          <w:p w14:paraId="5B225110" w14:textId="77777777" w:rsidR="000674EF" w:rsidRPr="00C01ADD" w:rsidRDefault="000674EF" w:rsidP="00C01ADD">
            <w:pPr>
              <w:spacing w:after="0"/>
              <w:rPr>
                <w:rFonts w:cs="Arial"/>
                <w:sz w:val="24"/>
                <w:szCs w:val="24"/>
              </w:rPr>
            </w:pPr>
            <w:r w:rsidRPr="00C01ADD">
              <w:rPr>
                <w:rFonts w:cs="Arial"/>
                <w:sz w:val="24"/>
                <w:szCs w:val="24"/>
              </w:rPr>
              <w:t>40</w:t>
            </w:r>
          </w:p>
        </w:tc>
        <w:tc>
          <w:tcPr>
            <w:tcW w:w="3081" w:type="dxa"/>
            <w:shd w:val="clear" w:color="auto" w:fill="auto"/>
          </w:tcPr>
          <w:p w14:paraId="4E8CAB27" w14:textId="77777777" w:rsidR="000674EF" w:rsidRPr="00C01ADD" w:rsidRDefault="000674EF" w:rsidP="00C01ADD">
            <w:pPr>
              <w:spacing w:after="0"/>
              <w:rPr>
                <w:rFonts w:cs="Arial"/>
                <w:sz w:val="24"/>
                <w:szCs w:val="24"/>
              </w:rPr>
            </w:pPr>
            <w:r w:rsidRPr="00C01ADD">
              <w:rPr>
                <w:rFonts w:cs="Arial"/>
                <w:sz w:val="24"/>
                <w:szCs w:val="24"/>
              </w:rPr>
              <w:t>100%</w:t>
            </w:r>
          </w:p>
        </w:tc>
      </w:tr>
    </w:tbl>
    <w:p w14:paraId="53D8212E" w14:textId="77777777" w:rsidR="000674EF" w:rsidRPr="00C01ADD" w:rsidRDefault="000674EF" w:rsidP="00C01ADD">
      <w:pPr>
        <w:rPr>
          <w:rFonts w:cs="Arial"/>
          <w:sz w:val="24"/>
          <w:szCs w:val="24"/>
        </w:rPr>
      </w:pPr>
    </w:p>
    <w:p w14:paraId="257DCECF" w14:textId="13BB8E0D" w:rsidR="00B961AF" w:rsidRPr="00C01ADD" w:rsidRDefault="009E2925" w:rsidP="00C01ADD">
      <w:pPr>
        <w:rPr>
          <w:rFonts w:cs="Arial"/>
          <w:sz w:val="24"/>
          <w:szCs w:val="24"/>
        </w:rPr>
      </w:pPr>
      <w:r w:rsidRPr="00C01ADD">
        <w:rPr>
          <w:rFonts w:cs="Arial"/>
          <w:noProof/>
          <w:sz w:val="24"/>
          <w:szCs w:val="24"/>
          <w:lang w:val="en-IN" w:eastAsia="en-IN"/>
        </w:rPr>
        <w:lastRenderedPageBreak/>
        <w:drawing>
          <wp:inline distT="0" distB="0" distL="0" distR="0" wp14:anchorId="772DF087" wp14:editId="6908DAB7">
            <wp:extent cx="4574540" cy="2745740"/>
            <wp:effectExtent l="0" t="0" r="0" b="0"/>
            <wp:docPr id="6" name="Picture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673A0A8" w14:textId="219F8CC9" w:rsidR="004C1D3B" w:rsidRPr="00C01ADD" w:rsidRDefault="003C720D" w:rsidP="00AF3B93">
      <w:pPr>
        <w:rPr>
          <w:rFonts w:cs="Arial"/>
          <w:sz w:val="24"/>
          <w:szCs w:val="24"/>
        </w:rPr>
      </w:pPr>
      <w:r w:rsidRPr="00C01ADD">
        <w:rPr>
          <w:rFonts w:cs="Arial"/>
          <w:sz w:val="24"/>
          <w:szCs w:val="24"/>
        </w:rPr>
        <w:t>Most</w:t>
      </w:r>
      <w:r w:rsidR="004C1D3B" w:rsidRPr="00C01ADD">
        <w:rPr>
          <w:rFonts w:cs="Arial"/>
          <w:sz w:val="24"/>
          <w:szCs w:val="24"/>
        </w:rPr>
        <w:t xml:space="preserve"> healthcare workers have received instruction or training on the use of AI in healthcare, according to statistics on this subject. </w:t>
      </w:r>
    </w:p>
    <w:p w14:paraId="7CE7357A" w14:textId="77777777" w:rsidR="00B26652" w:rsidRPr="00C01ADD" w:rsidRDefault="004B2BA6" w:rsidP="00C01ADD">
      <w:pPr>
        <w:rPr>
          <w:rFonts w:cs="Arial"/>
          <w:b/>
          <w:i/>
          <w:sz w:val="24"/>
          <w:szCs w:val="24"/>
        </w:rPr>
      </w:pPr>
      <w:r w:rsidRPr="00C01ADD">
        <w:rPr>
          <w:rFonts w:cs="Arial"/>
          <w:b/>
          <w:i/>
          <w:sz w:val="24"/>
          <w:szCs w:val="24"/>
        </w:rPr>
        <w:t xml:space="preserve">Theme </w:t>
      </w:r>
      <w:r w:rsidR="00B26652" w:rsidRPr="00C01ADD">
        <w:rPr>
          <w:rFonts w:cs="Arial"/>
          <w:b/>
          <w:i/>
          <w:sz w:val="24"/>
          <w:szCs w:val="24"/>
        </w:rPr>
        <w:t>7</w:t>
      </w:r>
      <w:r w:rsidRPr="00C01ADD">
        <w:rPr>
          <w:rFonts w:cs="Arial"/>
          <w:b/>
          <w:i/>
          <w:sz w:val="24"/>
          <w:szCs w:val="24"/>
        </w:rPr>
        <w:t>:</w:t>
      </w:r>
      <w:r w:rsidR="00B26652" w:rsidRPr="00C01ADD">
        <w:rPr>
          <w:rFonts w:cs="Arial"/>
          <w:b/>
          <w:i/>
          <w:sz w:val="24"/>
          <w:szCs w:val="24"/>
        </w:rPr>
        <w:t xml:space="preserve"> AI's mai</w:t>
      </w:r>
      <w:r w:rsidR="004F3B0E" w:rsidRPr="00C01ADD">
        <w:rPr>
          <w:rFonts w:cs="Arial"/>
          <w:b/>
          <w:i/>
          <w:sz w:val="24"/>
          <w:szCs w:val="24"/>
        </w:rPr>
        <w:t>n advantage in dementia care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3081"/>
        <w:gridCol w:w="3081"/>
      </w:tblGrid>
      <w:tr w:rsidR="000674EF" w:rsidRPr="00C01ADD" w14:paraId="47D93A9A" w14:textId="77777777" w:rsidTr="00BA5653">
        <w:tc>
          <w:tcPr>
            <w:tcW w:w="3080" w:type="dxa"/>
            <w:shd w:val="clear" w:color="auto" w:fill="auto"/>
          </w:tcPr>
          <w:p w14:paraId="4CFB9177" w14:textId="77777777" w:rsidR="000674EF" w:rsidRPr="00C01ADD" w:rsidRDefault="000674EF" w:rsidP="00C01ADD">
            <w:pPr>
              <w:spacing w:after="0"/>
              <w:rPr>
                <w:rFonts w:cs="Arial"/>
                <w:b/>
                <w:sz w:val="24"/>
                <w:szCs w:val="24"/>
              </w:rPr>
            </w:pPr>
            <w:r w:rsidRPr="00C01ADD">
              <w:rPr>
                <w:rFonts w:cs="Arial"/>
                <w:b/>
                <w:sz w:val="24"/>
                <w:szCs w:val="24"/>
              </w:rPr>
              <w:t>Particulars</w:t>
            </w:r>
          </w:p>
        </w:tc>
        <w:tc>
          <w:tcPr>
            <w:tcW w:w="3081" w:type="dxa"/>
            <w:shd w:val="clear" w:color="auto" w:fill="auto"/>
          </w:tcPr>
          <w:p w14:paraId="6A085DB7" w14:textId="77777777" w:rsidR="000674EF" w:rsidRPr="00C01ADD" w:rsidRDefault="000674EF" w:rsidP="00C01ADD">
            <w:pPr>
              <w:spacing w:after="0"/>
              <w:rPr>
                <w:rFonts w:cs="Arial"/>
                <w:b/>
                <w:sz w:val="24"/>
                <w:szCs w:val="24"/>
              </w:rPr>
            </w:pPr>
            <w:r w:rsidRPr="00C01ADD">
              <w:rPr>
                <w:rFonts w:cs="Arial"/>
                <w:b/>
                <w:sz w:val="24"/>
                <w:szCs w:val="24"/>
              </w:rPr>
              <w:t>Responses</w:t>
            </w:r>
          </w:p>
        </w:tc>
        <w:tc>
          <w:tcPr>
            <w:tcW w:w="3081" w:type="dxa"/>
            <w:shd w:val="clear" w:color="auto" w:fill="auto"/>
          </w:tcPr>
          <w:p w14:paraId="5E002D5D" w14:textId="77777777" w:rsidR="000674EF" w:rsidRPr="00C01ADD" w:rsidRDefault="000674EF" w:rsidP="00C01ADD">
            <w:pPr>
              <w:spacing w:after="0"/>
              <w:rPr>
                <w:rFonts w:cs="Arial"/>
                <w:b/>
                <w:sz w:val="24"/>
                <w:szCs w:val="24"/>
              </w:rPr>
            </w:pPr>
            <w:r w:rsidRPr="00C01ADD">
              <w:rPr>
                <w:rFonts w:cs="Arial"/>
                <w:b/>
                <w:sz w:val="24"/>
                <w:szCs w:val="24"/>
              </w:rPr>
              <w:t>% of responses</w:t>
            </w:r>
          </w:p>
        </w:tc>
      </w:tr>
      <w:tr w:rsidR="000674EF" w:rsidRPr="00C01ADD" w14:paraId="12980946" w14:textId="77777777" w:rsidTr="00BA5653">
        <w:tc>
          <w:tcPr>
            <w:tcW w:w="3080" w:type="dxa"/>
            <w:shd w:val="clear" w:color="auto" w:fill="auto"/>
          </w:tcPr>
          <w:p w14:paraId="73A9FC69" w14:textId="77777777" w:rsidR="000674EF" w:rsidRPr="00C01ADD" w:rsidRDefault="000674EF" w:rsidP="00C01ADD">
            <w:pPr>
              <w:rPr>
                <w:rFonts w:cs="Arial"/>
                <w:sz w:val="24"/>
                <w:szCs w:val="24"/>
              </w:rPr>
            </w:pPr>
            <w:r w:rsidRPr="00C01ADD">
              <w:rPr>
                <w:rFonts w:cs="Arial"/>
                <w:sz w:val="24"/>
                <w:szCs w:val="24"/>
              </w:rPr>
              <w:t>Improved early detection</w:t>
            </w:r>
          </w:p>
        </w:tc>
        <w:tc>
          <w:tcPr>
            <w:tcW w:w="3081" w:type="dxa"/>
            <w:shd w:val="clear" w:color="auto" w:fill="auto"/>
          </w:tcPr>
          <w:p w14:paraId="5B453982" w14:textId="77777777" w:rsidR="000674EF" w:rsidRPr="00C01ADD" w:rsidRDefault="002C389B" w:rsidP="00C01ADD">
            <w:pPr>
              <w:rPr>
                <w:rFonts w:cs="Arial"/>
                <w:sz w:val="24"/>
                <w:szCs w:val="24"/>
              </w:rPr>
            </w:pPr>
            <w:r w:rsidRPr="00C01ADD">
              <w:rPr>
                <w:rFonts w:cs="Arial"/>
                <w:sz w:val="24"/>
                <w:szCs w:val="24"/>
              </w:rPr>
              <w:t>20</w:t>
            </w:r>
          </w:p>
        </w:tc>
        <w:tc>
          <w:tcPr>
            <w:tcW w:w="3081" w:type="dxa"/>
            <w:shd w:val="clear" w:color="auto" w:fill="auto"/>
          </w:tcPr>
          <w:p w14:paraId="09BC29B0" w14:textId="77777777" w:rsidR="000674EF" w:rsidRPr="00C01ADD" w:rsidRDefault="00425983" w:rsidP="00C01ADD">
            <w:pPr>
              <w:spacing w:after="0"/>
              <w:rPr>
                <w:rFonts w:cs="Arial"/>
                <w:sz w:val="24"/>
                <w:szCs w:val="24"/>
              </w:rPr>
            </w:pPr>
            <w:r w:rsidRPr="00C01ADD">
              <w:rPr>
                <w:rFonts w:cs="Arial"/>
                <w:sz w:val="24"/>
                <w:szCs w:val="24"/>
              </w:rPr>
              <w:t>50%</w:t>
            </w:r>
          </w:p>
        </w:tc>
      </w:tr>
      <w:tr w:rsidR="000674EF" w:rsidRPr="00C01ADD" w14:paraId="78FBCD13" w14:textId="77777777" w:rsidTr="00BA5653">
        <w:tc>
          <w:tcPr>
            <w:tcW w:w="3080" w:type="dxa"/>
            <w:shd w:val="clear" w:color="auto" w:fill="auto"/>
          </w:tcPr>
          <w:p w14:paraId="6DA88F14" w14:textId="77777777" w:rsidR="000674EF" w:rsidRPr="00C01ADD" w:rsidRDefault="000674EF" w:rsidP="00C01ADD">
            <w:pPr>
              <w:rPr>
                <w:rFonts w:cs="Arial"/>
                <w:sz w:val="24"/>
                <w:szCs w:val="24"/>
              </w:rPr>
            </w:pPr>
            <w:r w:rsidRPr="00C01ADD">
              <w:rPr>
                <w:rFonts w:cs="Arial"/>
                <w:sz w:val="24"/>
                <w:szCs w:val="24"/>
              </w:rPr>
              <w:t>Enhanced handling options</w:t>
            </w:r>
          </w:p>
        </w:tc>
        <w:tc>
          <w:tcPr>
            <w:tcW w:w="3081" w:type="dxa"/>
            <w:shd w:val="clear" w:color="auto" w:fill="auto"/>
          </w:tcPr>
          <w:p w14:paraId="7685EB7F" w14:textId="77777777" w:rsidR="000674EF" w:rsidRPr="00C01ADD" w:rsidRDefault="002C389B" w:rsidP="00C01ADD">
            <w:pPr>
              <w:rPr>
                <w:rFonts w:cs="Arial"/>
                <w:sz w:val="24"/>
                <w:szCs w:val="24"/>
              </w:rPr>
            </w:pPr>
            <w:r w:rsidRPr="00C01ADD">
              <w:rPr>
                <w:rFonts w:cs="Arial"/>
                <w:sz w:val="24"/>
                <w:szCs w:val="24"/>
              </w:rPr>
              <w:t>10</w:t>
            </w:r>
          </w:p>
        </w:tc>
        <w:tc>
          <w:tcPr>
            <w:tcW w:w="3081" w:type="dxa"/>
            <w:shd w:val="clear" w:color="auto" w:fill="auto"/>
          </w:tcPr>
          <w:p w14:paraId="0AA86372" w14:textId="77777777" w:rsidR="000674EF" w:rsidRPr="00C01ADD" w:rsidRDefault="00425983" w:rsidP="00C01ADD">
            <w:pPr>
              <w:spacing w:after="0"/>
              <w:rPr>
                <w:rFonts w:cs="Arial"/>
                <w:sz w:val="24"/>
                <w:szCs w:val="24"/>
              </w:rPr>
            </w:pPr>
            <w:r w:rsidRPr="00C01ADD">
              <w:rPr>
                <w:rFonts w:cs="Arial"/>
                <w:sz w:val="24"/>
                <w:szCs w:val="24"/>
              </w:rPr>
              <w:t>25%</w:t>
            </w:r>
          </w:p>
        </w:tc>
      </w:tr>
      <w:tr w:rsidR="000674EF" w:rsidRPr="00C01ADD" w14:paraId="69B4786E" w14:textId="77777777" w:rsidTr="00BA5653">
        <w:tc>
          <w:tcPr>
            <w:tcW w:w="3080" w:type="dxa"/>
            <w:shd w:val="clear" w:color="auto" w:fill="auto"/>
          </w:tcPr>
          <w:p w14:paraId="6EF748BC" w14:textId="77777777" w:rsidR="000674EF" w:rsidRPr="00C01ADD" w:rsidRDefault="000674EF" w:rsidP="00C01ADD">
            <w:pPr>
              <w:rPr>
                <w:rFonts w:cs="Arial"/>
                <w:sz w:val="24"/>
                <w:szCs w:val="24"/>
              </w:rPr>
            </w:pPr>
            <w:r w:rsidRPr="00C01ADD">
              <w:rPr>
                <w:rFonts w:cs="Arial"/>
                <w:sz w:val="24"/>
                <w:szCs w:val="24"/>
              </w:rPr>
              <w:t>More competent patient monitoring</w:t>
            </w:r>
          </w:p>
        </w:tc>
        <w:tc>
          <w:tcPr>
            <w:tcW w:w="3081" w:type="dxa"/>
            <w:shd w:val="clear" w:color="auto" w:fill="auto"/>
          </w:tcPr>
          <w:p w14:paraId="1FAE57CC" w14:textId="77777777" w:rsidR="000674EF" w:rsidRPr="00C01ADD" w:rsidRDefault="002C389B" w:rsidP="00C01ADD">
            <w:pPr>
              <w:rPr>
                <w:rFonts w:cs="Arial"/>
                <w:sz w:val="24"/>
                <w:szCs w:val="24"/>
              </w:rPr>
            </w:pPr>
            <w:r w:rsidRPr="00C01ADD">
              <w:rPr>
                <w:rFonts w:cs="Arial"/>
                <w:sz w:val="24"/>
                <w:szCs w:val="24"/>
              </w:rPr>
              <w:t>10</w:t>
            </w:r>
          </w:p>
        </w:tc>
        <w:tc>
          <w:tcPr>
            <w:tcW w:w="3081" w:type="dxa"/>
            <w:shd w:val="clear" w:color="auto" w:fill="auto"/>
          </w:tcPr>
          <w:p w14:paraId="7E6AFE8E" w14:textId="77777777" w:rsidR="000674EF" w:rsidRPr="00C01ADD" w:rsidRDefault="00425983" w:rsidP="00C01ADD">
            <w:pPr>
              <w:spacing w:after="0"/>
              <w:rPr>
                <w:rFonts w:cs="Arial"/>
                <w:sz w:val="24"/>
                <w:szCs w:val="24"/>
              </w:rPr>
            </w:pPr>
            <w:r w:rsidRPr="00C01ADD">
              <w:rPr>
                <w:rFonts w:cs="Arial"/>
                <w:sz w:val="24"/>
                <w:szCs w:val="24"/>
              </w:rPr>
              <w:t>25%</w:t>
            </w:r>
          </w:p>
        </w:tc>
      </w:tr>
      <w:tr w:rsidR="000674EF" w:rsidRPr="00C01ADD" w14:paraId="459132DB" w14:textId="77777777" w:rsidTr="00BA5653">
        <w:tc>
          <w:tcPr>
            <w:tcW w:w="3080" w:type="dxa"/>
            <w:shd w:val="clear" w:color="auto" w:fill="auto"/>
          </w:tcPr>
          <w:p w14:paraId="4B7D1510" w14:textId="77777777" w:rsidR="000674EF" w:rsidRPr="00C01ADD" w:rsidRDefault="000674EF" w:rsidP="00C01ADD">
            <w:pPr>
              <w:rPr>
                <w:rFonts w:cs="Arial"/>
                <w:sz w:val="24"/>
                <w:szCs w:val="24"/>
              </w:rPr>
            </w:pPr>
            <w:r w:rsidRPr="00C01ADD">
              <w:rPr>
                <w:rFonts w:cs="Arial"/>
                <w:sz w:val="24"/>
                <w:szCs w:val="24"/>
              </w:rPr>
              <w:t>Total</w:t>
            </w:r>
          </w:p>
        </w:tc>
        <w:tc>
          <w:tcPr>
            <w:tcW w:w="3081" w:type="dxa"/>
            <w:shd w:val="clear" w:color="auto" w:fill="auto"/>
          </w:tcPr>
          <w:p w14:paraId="189DDF61" w14:textId="77777777" w:rsidR="000674EF" w:rsidRPr="00C01ADD" w:rsidRDefault="000674EF" w:rsidP="00C01ADD">
            <w:pPr>
              <w:spacing w:after="0"/>
              <w:rPr>
                <w:rFonts w:cs="Arial"/>
                <w:sz w:val="24"/>
                <w:szCs w:val="24"/>
              </w:rPr>
            </w:pPr>
            <w:r w:rsidRPr="00C01ADD">
              <w:rPr>
                <w:rFonts w:cs="Arial"/>
                <w:sz w:val="24"/>
                <w:szCs w:val="24"/>
              </w:rPr>
              <w:t>40</w:t>
            </w:r>
          </w:p>
        </w:tc>
        <w:tc>
          <w:tcPr>
            <w:tcW w:w="3081" w:type="dxa"/>
            <w:shd w:val="clear" w:color="auto" w:fill="auto"/>
          </w:tcPr>
          <w:p w14:paraId="7B8F5A89" w14:textId="77777777" w:rsidR="000674EF" w:rsidRPr="00C01ADD" w:rsidRDefault="000674EF" w:rsidP="00C01ADD">
            <w:pPr>
              <w:spacing w:after="0"/>
              <w:rPr>
                <w:rFonts w:cs="Arial"/>
                <w:sz w:val="24"/>
                <w:szCs w:val="24"/>
              </w:rPr>
            </w:pPr>
            <w:r w:rsidRPr="00C01ADD">
              <w:rPr>
                <w:rFonts w:cs="Arial"/>
                <w:sz w:val="24"/>
                <w:szCs w:val="24"/>
              </w:rPr>
              <w:t>100%</w:t>
            </w:r>
          </w:p>
        </w:tc>
      </w:tr>
    </w:tbl>
    <w:p w14:paraId="6E58C36A" w14:textId="77777777" w:rsidR="000674EF" w:rsidRPr="00C01ADD" w:rsidRDefault="000674EF" w:rsidP="00C01ADD">
      <w:pPr>
        <w:rPr>
          <w:rFonts w:cs="Arial"/>
          <w:sz w:val="24"/>
          <w:szCs w:val="24"/>
        </w:rPr>
      </w:pPr>
    </w:p>
    <w:p w14:paraId="5E4D9AC3" w14:textId="0A5C92E2" w:rsidR="00B961AF" w:rsidRPr="00C01ADD" w:rsidRDefault="009E2925" w:rsidP="00C01ADD">
      <w:pPr>
        <w:rPr>
          <w:rFonts w:cs="Arial"/>
          <w:sz w:val="24"/>
          <w:szCs w:val="24"/>
        </w:rPr>
      </w:pPr>
      <w:r w:rsidRPr="00C01ADD">
        <w:rPr>
          <w:rFonts w:cs="Arial"/>
          <w:noProof/>
          <w:sz w:val="24"/>
          <w:szCs w:val="24"/>
          <w:lang w:val="en-IN" w:eastAsia="en-IN"/>
        </w:rPr>
        <w:lastRenderedPageBreak/>
        <w:drawing>
          <wp:inline distT="0" distB="0" distL="0" distR="0" wp14:anchorId="38715A76" wp14:editId="030C4FC3">
            <wp:extent cx="4574540" cy="2745740"/>
            <wp:effectExtent l="0" t="0" r="0" b="0"/>
            <wp:docPr id="7" name="Picture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2372259" w14:textId="77777777" w:rsidR="004C1D3B" w:rsidRPr="00C01ADD" w:rsidRDefault="004C1D3B" w:rsidP="00AF3B93">
      <w:pPr>
        <w:rPr>
          <w:rFonts w:cs="Arial"/>
          <w:sz w:val="24"/>
          <w:szCs w:val="24"/>
        </w:rPr>
      </w:pPr>
      <w:r w:rsidRPr="00C01ADD">
        <w:rPr>
          <w:rFonts w:cs="Arial"/>
          <w:sz w:val="24"/>
          <w:szCs w:val="24"/>
        </w:rPr>
        <w:t xml:space="preserve">According to the responses, half of medical experts believe that increased early diagnosis is the biggest benefit of AI in dementia treatment. </w:t>
      </w:r>
    </w:p>
    <w:p w14:paraId="782DA5AB" w14:textId="77777777" w:rsidR="00B26652" w:rsidRPr="00C01ADD" w:rsidRDefault="004B2BA6" w:rsidP="00C01ADD">
      <w:pPr>
        <w:rPr>
          <w:rFonts w:cs="Arial"/>
          <w:b/>
          <w:i/>
          <w:sz w:val="24"/>
          <w:szCs w:val="24"/>
        </w:rPr>
      </w:pPr>
      <w:r w:rsidRPr="00C01ADD">
        <w:rPr>
          <w:rFonts w:cs="Arial"/>
          <w:b/>
          <w:i/>
          <w:sz w:val="24"/>
          <w:szCs w:val="24"/>
        </w:rPr>
        <w:t xml:space="preserve">Theme </w:t>
      </w:r>
      <w:r w:rsidR="00B26652" w:rsidRPr="00C01ADD">
        <w:rPr>
          <w:rFonts w:cs="Arial"/>
          <w:b/>
          <w:i/>
          <w:sz w:val="24"/>
          <w:szCs w:val="24"/>
        </w:rPr>
        <w:t>8</w:t>
      </w:r>
      <w:r w:rsidRPr="00C01ADD">
        <w:rPr>
          <w:rFonts w:cs="Arial"/>
          <w:b/>
          <w:i/>
          <w:sz w:val="24"/>
          <w:szCs w:val="24"/>
        </w:rPr>
        <w:t>:</w:t>
      </w:r>
      <w:r w:rsidR="00B26652" w:rsidRPr="00C01ADD">
        <w:rPr>
          <w:rFonts w:cs="Arial"/>
          <w:b/>
          <w:i/>
          <w:sz w:val="24"/>
          <w:szCs w:val="24"/>
        </w:rPr>
        <w:t xml:space="preserve"> </w:t>
      </w:r>
      <w:r w:rsidRPr="00C01ADD">
        <w:rPr>
          <w:rFonts w:cs="Arial"/>
          <w:b/>
          <w:i/>
          <w:sz w:val="24"/>
          <w:szCs w:val="24"/>
        </w:rPr>
        <w:t>Greatest</w:t>
      </w:r>
      <w:r w:rsidR="00B26652" w:rsidRPr="00C01ADD">
        <w:rPr>
          <w:rFonts w:cs="Arial"/>
          <w:b/>
          <w:i/>
          <w:sz w:val="24"/>
          <w:szCs w:val="24"/>
        </w:rPr>
        <w:t xml:space="preserve"> obstacles to the mainstream use of AI in dementia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3081"/>
        <w:gridCol w:w="3081"/>
      </w:tblGrid>
      <w:tr w:rsidR="000674EF" w:rsidRPr="00C01ADD" w14:paraId="7A74FAEE" w14:textId="77777777" w:rsidTr="00BA5653">
        <w:tc>
          <w:tcPr>
            <w:tcW w:w="3080" w:type="dxa"/>
            <w:shd w:val="clear" w:color="auto" w:fill="auto"/>
          </w:tcPr>
          <w:p w14:paraId="0A397C32" w14:textId="77777777" w:rsidR="000674EF" w:rsidRPr="00C01ADD" w:rsidRDefault="000674EF" w:rsidP="00C01ADD">
            <w:pPr>
              <w:spacing w:after="0"/>
              <w:rPr>
                <w:rFonts w:cs="Arial"/>
                <w:b/>
                <w:sz w:val="24"/>
                <w:szCs w:val="24"/>
              </w:rPr>
            </w:pPr>
            <w:r w:rsidRPr="00C01ADD">
              <w:rPr>
                <w:rFonts w:cs="Arial"/>
                <w:b/>
                <w:sz w:val="24"/>
                <w:szCs w:val="24"/>
              </w:rPr>
              <w:t>Particulars</w:t>
            </w:r>
          </w:p>
        </w:tc>
        <w:tc>
          <w:tcPr>
            <w:tcW w:w="3081" w:type="dxa"/>
            <w:shd w:val="clear" w:color="auto" w:fill="auto"/>
          </w:tcPr>
          <w:p w14:paraId="5A5E535E" w14:textId="77777777" w:rsidR="000674EF" w:rsidRPr="00C01ADD" w:rsidRDefault="000674EF" w:rsidP="00C01ADD">
            <w:pPr>
              <w:spacing w:after="0"/>
              <w:rPr>
                <w:rFonts w:cs="Arial"/>
                <w:b/>
                <w:sz w:val="24"/>
                <w:szCs w:val="24"/>
              </w:rPr>
            </w:pPr>
            <w:r w:rsidRPr="00C01ADD">
              <w:rPr>
                <w:rFonts w:cs="Arial"/>
                <w:b/>
                <w:sz w:val="24"/>
                <w:szCs w:val="24"/>
              </w:rPr>
              <w:t>Responses</w:t>
            </w:r>
          </w:p>
        </w:tc>
        <w:tc>
          <w:tcPr>
            <w:tcW w:w="3081" w:type="dxa"/>
            <w:shd w:val="clear" w:color="auto" w:fill="auto"/>
          </w:tcPr>
          <w:p w14:paraId="6FB128BE" w14:textId="77777777" w:rsidR="000674EF" w:rsidRPr="00C01ADD" w:rsidRDefault="000674EF" w:rsidP="00C01ADD">
            <w:pPr>
              <w:spacing w:after="0"/>
              <w:rPr>
                <w:rFonts w:cs="Arial"/>
                <w:b/>
                <w:sz w:val="24"/>
                <w:szCs w:val="24"/>
              </w:rPr>
            </w:pPr>
            <w:r w:rsidRPr="00C01ADD">
              <w:rPr>
                <w:rFonts w:cs="Arial"/>
                <w:b/>
                <w:sz w:val="24"/>
                <w:szCs w:val="24"/>
              </w:rPr>
              <w:t>% of responses</w:t>
            </w:r>
          </w:p>
        </w:tc>
      </w:tr>
      <w:tr w:rsidR="000674EF" w:rsidRPr="00C01ADD" w14:paraId="26679405" w14:textId="77777777" w:rsidTr="00BA5653">
        <w:tc>
          <w:tcPr>
            <w:tcW w:w="3080" w:type="dxa"/>
            <w:shd w:val="clear" w:color="auto" w:fill="auto"/>
          </w:tcPr>
          <w:p w14:paraId="74CB6AAD" w14:textId="77777777" w:rsidR="000674EF" w:rsidRPr="00C01ADD" w:rsidRDefault="000674EF" w:rsidP="00C01ADD">
            <w:pPr>
              <w:rPr>
                <w:rFonts w:cs="Arial"/>
                <w:sz w:val="24"/>
                <w:szCs w:val="24"/>
              </w:rPr>
            </w:pPr>
            <w:r w:rsidRPr="00C01ADD">
              <w:rPr>
                <w:rFonts w:cs="Arial"/>
                <w:sz w:val="24"/>
                <w:szCs w:val="24"/>
              </w:rPr>
              <w:t>Lack of resources</w:t>
            </w:r>
          </w:p>
        </w:tc>
        <w:tc>
          <w:tcPr>
            <w:tcW w:w="3081" w:type="dxa"/>
            <w:shd w:val="clear" w:color="auto" w:fill="auto"/>
          </w:tcPr>
          <w:p w14:paraId="3AC8768B" w14:textId="77777777" w:rsidR="000674EF" w:rsidRPr="00C01ADD" w:rsidRDefault="00425983" w:rsidP="00C01ADD">
            <w:pPr>
              <w:spacing w:after="0"/>
              <w:rPr>
                <w:rFonts w:cs="Arial"/>
                <w:sz w:val="24"/>
                <w:szCs w:val="24"/>
              </w:rPr>
            </w:pPr>
            <w:r w:rsidRPr="00C01ADD">
              <w:rPr>
                <w:rFonts w:cs="Arial"/>
                <w:sz w:val="24"/>
                <w:szCs w:val="24"/>
              </w:rPr>
              <w:t>10</w:t>
            </w:r>
          </w:p>
        </w:tc>
        <w:tc>
          <w:tcPr>
            <w:tcW w:w="3081" w:type="dxa"/>
            <w:shd w:val="clear" w:color="auto" w:fill="auto"/>
          </w:tcPr>
          <w:p w14:paraId="37788A8A" w14:textId="77777777" w:rsidR="000674EF" w:rsidRPr="00C01ADD" w:rsidRDefault="00425983" w:rsidP="00C01ADD">
            <w:pPr>
              <w:spacing w:after="0"/>
              <w:rPr>
                <w:rFonts w:cs="Arial"/>
                <w:sz w:val="24"/>
                <w:szCs w:val="24"/>
              </w:rPr>
            </w:pPr>
            <w:r w:rsidRPr="00C01ADD">
              <w:rPr>
                <w:rFonts w:cs="Arial"/>
                <w:sz w:val="24"/>
                <w:szCs w:val="24"/>
              </w:rPr>
              <w:t>25%</w:t>
            </w:r>
          </w:p>
        </w:tc>
      </w:tr>
      <w:tr w:rsidR="000674EF" w:rsidRPr="00C01ADD" w14:paraId="2DE2C2F2" w14:textId="77777777" w:rsidTr="00BA5653">
        <w:tc>
          <w:tcPr>
            <w:tcW w:w="3080" w:type="dxa"/>
            <w:shd w:val="clear" w:color="auto" w:fill="auto"/>
          </w:tcPr>
          <w:p w14:paraId="6EA64D05" w14:textId="77777777" w:rsidR="000674EF" w:rsidRPr="00C01ADD" w:rsidRDefault="000674EF" w:rsidP="00C01ADD">
            <w:pPr>
              <w:rPr>
                <w:rFonts w:cs="Arial"/>
                <w:sz w:val="24"/>
                <w:szCs w:val="24"/>
              </w:rPr>
            </w:pPr>
            <w:r w:rsidRPr="00C01ADD">
              <w:rPr>
                <w:rFonts w:cs="Arial"/>
                <w:sz w:val="24"/>
                <w:szCs w:val="24"/>
              </w:rPr>
              <w:t>Data privacy concern</w:t>
            </w:r>
          </w:p>
        </w:tc>
        <w:tc>
          <w:tcPr>
            <w:tcW w:w="3081" w:type="dxa"/>
            <w:shd w:val="clear" w:color="auto" w:fill="auto"/>
          </w:tcPr>
          <w:p w14:paraId="7CE5A469" w14:textId="77777777" w:rsidR="000674EF" w:rsidRPr="00C01ADD" w:rsidRDefault="00425983" w:rsidP="00C01ADD">
            <w:pPr>
              <w:tabs>
                <w:tab w:val="left" w:pos="1230"/>
                <w:tab w:val="center" w:pos="1432"/>
              </w:tabs>
              <w:spacing w:after="0"/>
              <w:rPr>
                <w:rFonts w:cs="Arial"/>
                <w:sz w:val="24"/>
                <w:szCs w:val="24"/>
              </w:rPr>
            </w:pPr>
            <w:r w:rsidRPr="00C01ADD">
              <w:rPr>
                <w:rFonts w:cs="Arial"/>
                <w:sz w:val="24"/>
                <w:szCs w:val="24"/>
              </w:rPr>
              <w:t>5</w:t>
            </w:r>
          </w:p>
        </w:tc>
        <w:tc>
          <w:tcPr>
            <w:tcW w:w="3081" w:type="dxa"/>
            <w:shd w:val="clear" w:color="auto" w:fill="auto"/>
          </w:tcPr>
          <w:p w14:paraId="10E14A0E" w14:textId="77777777" w:rsidR="000674EF" w:rsidRPr="00C01ADD" w:rsidRDefault="00425983" w:rsidP="00C01ADD">
            <w:pPr>
              <w:spacing w:after="0"/>
              <w:rPr>
                <w:rFonts w:cs="Arial"/>
                <w:sz w:val="24"/>
                <w:szCs w:val="24"/>
              </w:rPr>
            </w:pPr>
            <w:r w:rsidRPr="00C01ADD">
              <w:rPr>
                <w:rFonts w:cs="Arial"/>
                <w:sz w:val="24"/>
                <w:szCs w:val="24"/>
              </w:rPr>
              <w:t>12.5%</w:t>
            </w:r>
          </w:p>
        </w:tc>
      </w:tr>
      <w:tr w:rsidR="000674EF" w:rsidRPr="00C01ADD" w14:paraId="6F887692" w14:textId="77777777" w:rsidTr="00BA5653">
        <w:tc>
          <w:tcPr>
            <w:tcW w:w="3080" w:type="dxa"/>
            <w:shd w:val="clear" w:color="auto" w:fill="auto"/>
          </w:tcPr>
          <w:p w14:paraId="6F5D78CE" w14:textId="77777777" w:rsidR="000674EF" w:rsidRPr="00C01ADD" w:rsidRDefault="000674EF" w:rsidP="00C01ADD">
            <w:pPr>
              <w:rPr>
                <w:rFonts w:cs="Arial"/>
                <w:sz w:val="24"/>
                <w:szCs w:val="24"/>
              </w:rPr>
            </w:pPr>
            <w:r w:rsidRPr="00C01ADD">
              <w:rPr>
                <w:rFonts w:cs="Arial"/>
                <w:sz w:val="24"/>
                <w:szCs w:val="24"/>
              </w:rPr>
              <w:t>Resistance to technology implementation</w:t>
            </w:r>
          </w:p>
        </w:tc>
        <w:tc>
          <w:tcPr>
            <w:tcW w:w="3081" w:type="dxa"/>
            <w:shd w:val="clear" w:color="auto" w:fill="auto"/>
          </w:tcPr>
          <w:p w14:paraId="6FF06E32" w14:textId="77777777" w:rsidR="000674EF" w:rsidRPr="00C01ADD" w:rsidRDefault="00425983" w:rsidP="00C01ADD">
            <w:pPr>
              <w:spacing w:after="0"/>
              <w:rPr>
                <w:rFonts w:cs="Arial"/>
                <w:sz w:val="24"/>
                <w:szCs w:val="24"/>
              </w:rPr>
            </w:pPr>
            <w:r w:rsidRPr="00C01ADD">
              <w:rPr>
                <w:rFonts w:cs="Arial"/>
                <w:sz w:val="24"/>
                <w:szCs w:val="24"/>
              </w:rPr>
              <w:t>25</w:t>
            </w:r>
          </w:p>
        </w:tc>
        <w:tc>
          <w:tcPr>
            <w:tcW w:w="3081" w:type="dxa"/>
            <w:shd w:val="clear" w:color="auto" w:fill="auto"/>
          </w:tcPr>
          <w:p w14:paraId="75C05BA3" w14:textId="77777777" w:rsidR="000674EF" w:rsidRPr="00C01ADD" w:rsidRDefault="00425983" w:rsidP="00C01ADD">
            <w:pPr>
              <w:spacing w:after="0"/>
              <w:rPr>
                <w:rFonts w:cs="Arial"/>
                <w:sz w:val="24"/>
                <w:szCs w:val="24"/>
              </w:rPr>
            </w:pPr>
            <w:r w:rsidRPr="00C01ADD">
              <w:rPr>
                <w:rFonts w:cs="Arial"/>
                <w:sz w:val="24"/>
                <w:szCs w:val="24"/>
              </w:rPr>
              <w:t>62.5%</w:t>
            </w:r>
          </w:p>
        </w:tc>
      </w:tr>
      <w:tr w:rsidR="000674EF" w:rsidRPr="00C01ADD" w14:paraId="50420A5D" w14:textId="77777777" w:rsidTr="00BA5653">
        <w:tc>
          <w:tcPr>
            <w:tcW w:w="3080" w:type="dxa"/>
            <w:shd w:val="clear" w:color="auto" w:fill="auto"/>
          </w:tcPr>
          <w:p w14:paraId="6139B0B4" w14:textId="77777777" w:rsidR="000674EF" w:rsidRPr="00C01ADD" w:rsidRDefault="000674EF" w:rsidP="00C01ADD">
            <w:pPr>
              <w:rPr>
                <w:rFonts w:cs="Arial"/>
                <w:sz w:val="24"/>
                <w:szCs w:val="24"/>
              </w:rPr>
            </w:pPr>
            <w:r w:rsidRPr="00C01ADD">
              <w:rPr>
                <w:rFonts w:cs="Arial"/>
                <w:sz w:val="24"/>
                <w:szCs w:val="24"/>
              </w:rPr>
              <w:t>Total</w:t>
            </w:r>
          </w:p>
        </w:tc>
        <w:tc>
          <w:tcPr>
            <w:tcW w:w="3081" w:type="dxa"/>
            <w:shd w:val="clear" w:color="auto" w:fill="auto"/>
          </w:tcPr>
          <w:p w14:paraId="7D3CD85B" w14:textId="77777777" w:rsidR="000674EF" w:rsidRPr="00C01ADD" w:rsidRDefault="000674EF" w:rsidP="00C01ADD">
            <w:pPr>
              <w:spacing w:after="0"/>
              <w:rPr>
                <w:rFonts w:cs="Arial"/>
                <w:sz w:val="24"/>
                <w:szCs w:val="24"/>
              </w:rPr>
            </w:pPr>
            <w:r w:rsidRPr="00C01ADD">
              <w:rPr>
                <w:rFonts w:cs="Arial"/>
                <w:sz w:val="24"/>
                <w:szCs w:val="24"/>
              </w:rPr>
              <w:t>40</w:t>
            </w:r>
          </w:p>
        </w:tc>
        <w:tc>
          <w:tcPr>
            <w:tcW w:w="3081" w:type="dxa"/>
            <w:shd w:val="clear" w:color="auto" w:fill="auto"/>
          </w:tcPr>
          <w:p w14:paraId="22451BA3" w14:textId="77777777" w:rsidR="000674EF" w:rsidRPr="00C01ADD" w:rsidRDefault="000674EF" w:rsidP="00C01ADD">
            <w:pPr>
              <w:spacing w:after="0"/>
              <w:rPr>
                <w:rFonts w:cs="Arial"/>
                <w:sz w:val="24"/>
                <w:szCs w:val="24"/>
              </w:rPr>
            </w:pPr>
            <w:r w:rsidRPr="00C01ADD">
              <w:rPr>
                <w:rFonts w:cs="Arial"/>
                <w:sz w:val="24"/>
                <w:szCs w:val="24"/>
              </w:rPr>
              <w:t>100%</w:t>
            </w:r>
          </w:p>
        </w:tc>
      </w:tr>
    </w:tbl>
    <w:p w14:paraId="10947CF0" w14:textId="50C410B9" w:rsidR="004C1D3B" w:rsidRPr="00C01ADD" w:rsidRDefault="009E2925" w:rsidP="00C01ADD">
      <w:pPr>
        <w:rPr>
          <w:rFonts w:cs="Arial"/>
          <w:sz w:val="24"/>
          <w:szCs w:val="24"/>
        </w:rPr>
      </w:pPr>
      <w:r w:rsidRPr="00C01ADD">
        <w:rPr>
          <w:rFonts w:cs="Arial"/>
          <w:noProof/>
          <w:sz w:val="24"/>
          <w:szCs w:val="24"/>
          <w:lang w:val="en-IN" w:eastAsia="en-IN"/>
        </w:rPr>
        <w:lastRenderedPageBreak/>
        <w:drawing>
          <wp:inline distT="0" distB="0" distL="0" distR="0" wp14:anchorId="6FA83E9A" wp14:editId="67F8D9B0">
            <wp:extent cx="4574540" cy="2745740"/>
            <wp:effectExtent l="0" t="0" r="0" b="0"/>
            <wp:docPr id="8" name="Picture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B89ACED" w14:textId="005FA2F4" w:rsidR="00425983" w:rsidRPr="00C01ADD" w:rsidRDefault="004C1D3B" w:rsidP="00AF3B93">
      <w:pPr>
        <w:rPr>
          <w:rFonts w:cs="Arial"/>
          <w:sz w:val="24"/>
          <w:szCs w:val="24"/>
        </w:rPr>
      </w:pPr>
      <w:r w:rsidRPr="00C01ADD">
        <w:rPr>
          <w:rFonts w:cs="Arial"/>
          <w:sz w:val="24"/>
          <w:szCs w:val="24"/>
        </w:rPr>
        <w:t xml:space="preserve">A </w:t>
      </w:r>
      <w:r w:rsidR="003C720D" w:rsidRPr="00C01ADD">
        <w:rPr>
          <w:rFonts w:cs="Arial"/>
          <w:sz w:val="24"/>
          <w:szCs w:val="24"/>
        </w:rPr>
        <w:t>substantial number</w:t>
      </w:r>
      <w:r w:rsidRPr="00C01ADD">
        <w:rPr>
          <w:rFonts w:cs="Arial"/>
          <w:sz w:val="24"/>
          <w:szCs w:val="24"/>
        </w:rPr>
        <w:t xml:space="preserve"> of healthcare experts believe that opposition to technology deployment is the key barrier to the widespread adoption of AI in dementia care. </w:t>
      </w:r>
    </w:p>
    <w:p w14:paraId="5BBBBA3E" w14:textId="77777777" w:rsidR="000C0886" w:rsidRPr="00C01ADD" w:rsidRDefault="00E7462D" w:rsidP="00C01ADD">
      <w:pPr>
        <w:pStyle w:val="Heading1"/>
        <w:rPr>
          <w:rFonts w:cs="Arial"/>
          <w:sz w:val="24"/>
          <w:szCs w:val="24"/>
        </w:rPr>
      </w:pPr>
      <w:bookmarkStart w:id="15" w:name="_Toc150343428"/>
      <w:r w:rsidRPr="00C01ADD">
        <w:rPr>
          <w:rFonts w:cs="Arial"/>
          <w:sz w:val="24"/>
          <w:szCs w:val="24"/>
        </w:rPr>
        <w:t>FINDINGS AND DISCUSSION</w:t>
      </w:r>
      <w:bookmarkEnd w:id="15"/>
      <w:r w:rsidR="00425983" w:rsidRPr="00C01ADD">
        <w:rPr>
          <w:rFonts w:cs="Arial"/>
          <w:sz w:val="24"/>
          <w:szCs w:val="24"/>
        </w:rPr>
        <w:t xml:space="preserve"> </w:t>
      </w:r>
    </w:p>
    <w:p w14:paraId="4BE4B490" w14:textId="07388F8C" w:rsidR="000A5945" w:rsidRPr="00C01ADD" w:rsidRDefault="000A5945" w:rsidP="00AF3B93">
      <w:pPr>
        <w:rPr>
          <w:rFonts w:cs="Arial"/>
          <w:sz w:val="24"/>
          <w:szCs w:val="24"/>
        </w:rPr>
      </w:pPr>
      <w:r w:rsidRPr="00C01ADD">
        <w:rPr>
          <w:rFonts w:cs="Arial"/>
          <w:sz w:val="24"/>
          <w:szCs w:val="24"/>
        </w:rPr>
        <w:t xml:space="preserve">The findings of the literature research and the survey responses repeatedly show a sense of hope over AI's role in dementia care. AI has a chance to revolutionize early diagnosis by spotting subtle patterns of cognitive decline. This is especially true with the use of machine learning algorithms. The results highlight the significant potential for this technological development to improve patient outcomes, particularly by providing more precise and early </w:t>
      </w:r>
      <w:r w:rsidR="003F2BE2" w:rsidRPr="00C01ADD">
        <w:rPr>
          <w:rFonts w:cs="Arial"/>
          <w:sz w:val="24"/>
          <w:szCs w:val="24"/>
        </w:rPr>
        <w:t xml:space="preserve">diagnosis. </w:t>
      </w:r>
      <w:r w:rsidRPr="00C01ADD">
        <w:rPr>
          <w:rFonts w:cs="Arial"/>
          <w:sz w:val="24"/>
          <w:szCs w:val="24"/>
        </w:rPr>
        <w:t>AI comes as a ray of hope at a moment in which healthcare institutions throughout the world are dealing with enormous loads</w:t>
      </w:r>
      <w:r w:rsidR="00C83B04" w:rsidRPr="00C01ADD">
        <w:rPr>
          <w:rFonts w:cs="Arial"/>
          <w:sz w:val="24"/>
          <w:szCs w:val="24"/>
        </w:rPr>
        <w:t xml:space="preserve"> (Li, et. al. 2022)</w:t>
      </w:r>
      <w:r w:rsidRPr="00C01ADD">
        <w:rPr>
          <w:rFonts w:cs="Arial"/>
          <w:sz w:val="24"/>
          <w:szCs w:val="24"/>
        </w:rPr>
        <w:t xml:space="preserve">. The use of AI in remotely cognitive assessment is another crucially important positive component that is highlighted in the research and supported by the questionnaire replies. AI-driven systems have been extremely useful, particularly in times of crisis like the COVID-19 epidemic. These tools help to continuously check mental wellness as well as relieve pressure on healthcare facilities. This is especially true in the post-pandemic </w:t>
      </w:r>
      <w:r w:rsidR="002667D0" w:rsidRPr="00C01ADD">
        <w:rPr>
          <w:rFonts w:cs="Arial"/>
          <w:sz w:val="24"/>
          <w:szCs w:val="24"/>
        </w:rPr>
        <w:t>environment when</w:t>
      </w:r>
      <w:r w:rsidRPr="00C01ADD">
        <w:rPr>
          <w:rFonts w:cs="Arial"/>
          <w:sz w:val="24"/>
          <w:szCs w:val="24"/>
        </w:rPr>
        <w:t xml:space="preserve"> the value of </w:t>
      </w:r>
      <w:proofErr w:type="gramStart"/>
      <w:r w:rsidRPr="00C01ADD">
        <w:rPr>
          <w:rFonts w:cs="Arial"/>
          <w:sz w:val="24"/>
          <w:szCs w:val="24"/>
        </w:rPr>
        <w:t>remotely</w:t>
      </w:r>
      <w:proofErr w:type="gramEnd"/>
      <w:r w:rsidRPr="00C01ADD">
        <w:rPr>
          <w:rFonts w:cs="Arial"/>
          <w:sz w:val="24"/>
          <w:szCs w:val="24"/>
        </w:rPr>
        <w:t xml:space="preserve"> medical services has increased.</w:t>
      </w:r>
    </w:p>
    <w:p w14:paraId="1FEFE290" w14:textId="2244571B" w:rsidR="000A5945" w:rsidRPr="00C01ADD" w:rsidRDefault="000A5945" w:rsidP="00AF3B93">
      <w:pPr>
        <w:rPr>
          <w:rFonts w:cs="Arial"/>
          <w:sz w:val="24"/>
          <w:szCs w:val="24"/>
        </w:rPr>
      </w:pPr>
      <w:r w:rsidRPr="00C01ADD">
        <w:rPr>
          <w:rFonts w:cs="Arial"/>
          <w:sz w:val="24"/>
          <w:szCs w:val="24"/>
        </w:rPr>
        <w:t xml:space="preserve">Additionally, findings repeatedly show AI's ability to go beyond diagnosis, including predictive models for detecting those at risk of dementia. Artificial intelligence (AI) may </w:t>
      </w:r>
      <w:r w:rsidRPr="00C01ADD">
        <w:rPr>
          <w:rFonts w:cs="Arial"/>
          <w:sz w:val="24"/>
          <w:szCs w:val="24"/>
        </w:rPr>
        <w:lastRenderedPageBreak/>
        <w:t xml:space="preserve">provide </w:t>
      </w:r>
      <w:r w:rsidR="008C2F4F" w:rsidRPr="00C01ADD">
        <w:rPr>
          <w:rFonts w:cs="Arial"/>
          <w:sz w:val="24"/>
          <w:szCs w:val="24"/>
        </w:rPr>
        <w:t>specialized</w:t>
      </w:r>
      <w:r w:rsidRPr="00C01ADD">
        <w:rPr>
          <w:rFonts w:cs="Arial"/>
          <w:sz w:val="24"/>
          <w:szCs w:val="24"/>
        </w:rPr>
        <w:t xml:space="preserve"> suggestions to reduce risk factors by </w:t>
      </w:r>
      <w:r w:rsidR="008C2F4F" w:rsidRPr="00C01ADD">
        <w:rPr>
          <w:rFonts w:cs="Arial"/>
          <w:sz w:val="24"/>
          <w:szCs w:val="24"/>
        </w:rPr>
        <w:t>analyzing</w:t>
      </w:r>
      <w:r w:rsidRPr="00C01ADD">
        <w:rPr>
          <w:rFonts w:cs="Arial"/>
          <w:sz w:val="24"/>
          <w:szCs w:val="24"/>
        </w:rPr>
        <w:t xml:space="preserve"> a variety of data sources, including lifestyle, inherited, and health data. The focus on wellness prevention has increased globally in the aftermath of the epidemic, and this proactive strategy is in line with that trend.</w:t>
      </w:r>
      <w:r w:rsidR="008C2F4F" w:rsidRPr="00C01ADD">
        <w:rPr>
          <w:rFonts w:cs="Arial"/>
          <w:sz w:val="24"/>
          <w:szCs w:val="24"/>
        </w:rPr>
        <w:t xml:space="preserve"> However, the results of the study also highlighted the challenges and moral issues surrounding the use of AI in the treatment of dementia</w:t>
      </w:r>
      <w:r w:rsidR="00C83B04" w:rsidRPr="00C01ADD">
        <w:rPr>
          <w:rFonts w:cs="Arial"/>
          <w:sz w:val="24"/>
          <w:szCs w:val="24"/>
          <w:shd w:val="clear" w:color="auto" w:fill="FFFFFF"/>
        </w:rPr>
        <w:t xml:space="preserve"> </w:t>
      </w:r>
      <w:r w:rsidR="00C83B04" w:rsidRPr="00C01ADD">
        <w:rPr>
          <w:rFonts w:cs="Arial"/>
          <w:sz w:val="24"/>
          <w:szCs w:val="24"/>
        </w:rPr>
        <w:t>(Dashwood, et. al. 2021)</w:t>
      </w:r>
      <w:r w:rsidR="008C2F4F" w:rsidRPr="00C01ADD">
        <w:rPr>
          <w:rFonts w:cs="Arial"/>
          <w:sz w:val="24"/>
          <w:szCs w:val="24"/>
        </w:rPr>
        <w:t xml:space="preserve">. The problem of security and confidentiality of information is one key concern that is underlined by both the research study and the survey results. Due </w:t>
      </w:r>
      <w:r w:rsidR="002F2698" w:rsidRPr="00C01ADD">
        <w:rPr>
          <w:rFonts w:cs="Arial"/>
          <w:sz w:val="24"/>
          <w:szCs w:val="24"/>
        </w:rPr>
        <w:t>to</w:t>
      </w:r>
      <w:r w:rsidR="008C2F4F" w:rsidRPr="00C01ADD">
        <w:rPr>
          <w:rFonts w:cs="Arial"/>
          <w:sz w:val="24"/>
          <w:szCs w:val="24"/>
        </w:rPr>
        <w:t xml:space="preserve"> the delicate nature of medical data, AI-driven systems face difficult moral conundrums that </w:t>
      </w:r>
      <w:proofErr w:type="gramStart"/>
      <w:r w:rsidR="008C2F4F" w:rsidRPr="00C01ADD">
        <w:rPr>
          <w:rFonts w:cs="Arial"/>
          <w:sz w:val="24"/>
          <w:szCs w:val="24"/>
        </w:rPr>
        <w:t>need for</w:t>
      </w:r>
      <w:proofErr w:type="gramEnd"/>
      <w:r w:rsidR="008C2F4F" w:rsidRPr="00C01ADD">
        <w:rPr>
          <w:rFonts w:cs="Arial"/>
          <w:sz w:val="24"/>
          <w:szCs w:val="24"/>
        </w:rPr>
        <w:t xml:space="preserve"> complete answers. The findings highlight the necessity of strong security measures to preserve patient privacy, a worry mirrored in the survey responds.</w:t>
      </w:r>
    </w:p>
    <w:p w14:paraId="50D37784" w14:textId="77777777" w:rsidR="008C2F4F" w:rsidRPr="00C01ADD" w:rsidRDefault="008C2F4F" w:rsidP="00AF3B93">
      <w:pPr>
        <w:rPr>
          <w:rFonts w:cs="Arial"/>
          <w:sz w:val="24"/>
          <w:szCs w:val="24"/>
        </w:rPr>
      </w:pPr>
      <w:r w:rsidRPr="00C01ADD">
        <w:rPr>
          <w:rFonts w:cs="Arial"/>
          <w:sz w:val="24"/>
          <w:szCs w:val="24"/>
        </w:rPr>
        <w:t>The digital gap is a crucial aspect that both sources highlight. Even though AI has enormous promise, not everyone can profit from its advantages. The study finds that due to a lack of infrastructure and resources, marginalized populations still have difficulty gaining access to AI-driven technology. Healthcare inequities are made worse by the digital gap, raising moral about fair access</w:t>
      </w:r>
      <w:r w:rsidR="00C83B04" w:rsidRPr="00C01ADD">
        <w:rPr>
          <w:rFonts w:cs="Arial"/>
          <w:sz w:val="24"/>
          <w:szCs w:val="24"/>
        </w:rPr>
        <w:t xml:space="preserve"> (Chen, 2020)</w:t>
      </w:r>
      <w:r w:rsidRPr="00C01ADD">
        <w:rPr>
          <w:rFonts w:cs="Arial"/>
          <w:sz w:val="24"/>
          <w:szCs w:val="24"/>
        </w:rPr>
        <w:t>.</w:t>
      </w:r>
      <w:r w:rsidR="008D20D1" w:rsidRPr="00C01ADD">
        <w:rPr>
          <w:rFonts w:cs="Arial"/>
          <w:sz w:val="24"/>
          <w:szCs w:val="24"/>
        </w:rPr>
        <w:t xml:space="preserve"> The difficult balancing act among AI and human judgments in healthcare making decisions is one of the most important results. The analysis of the study again emphasizes the danger of relying too heavily on AI advice, which may compromise healthcare professionals' clinical competence and judgments. As AI's involvement in dementia care develops, finding the ideal balance between its capabilities and the priceless human interaction in medical care becomes of the utmost importance.</w:t>
      </w:r>
    </w:p>
    <w:p w14:paraId="5B9CEE8C" w14:textId="5660F2CA" w:rsidR="008D20D1" w:rsidRPr="00C01ADD" w:rsidRDefault="008D20D1" w:rsidP="00AF3B93">
      <w:pPr>
        <w:rPr>
          <w:rFonts w:cs="Arial"/>
          <w:sz w:val="24"/>
          <w:szCs w:val="24"/>
        </w:rPr>
      </w:pPr>
      <w:r w:rsidRPr="00C01ADD">
        <w:rPr>
          <w:rFonts w:cs="Arial"/>
          <w:sz w:val="24"/>
          <w:szCs w:val="24"/>
        </w:rPr>
        <w:t xml:space="preserve">The survey findings shed important light on the precarious balance </w:t>
      </w:r>
      <w:r w:rsidR="00205C36" w:rsidRPr="00C01ADD">
        <w:rPr>
          <w:rFonts w:cs="Arial"/>
          <w:sz w:val="24"/>
          <w:szCs w:val="24"/>
        </w:rPr>
        <w:t>between</w:t>
      </w:r>
      <w:r w:rsidRPr="00C01ADD">
        <w:rPr>
          <w:rFonts w:cs="Arial"/>
          <w:sz w:val="24"/>
          <w:szCs w:val="24"/>
        </w:rPr>
        <w:t xml:space="preserve"> AI and human judgment in medical decision-making for dementia treatment. The results show that medical professionals, although recognizing the advantages of AI, have some misgivings and worries about relying too much on AI advice. The results of the survey show that most medical experts see AI as a useful tool for better dementia monitoring and diagnosis. Their belief in incorporating AI technologies into their standard operating procedures nevertheless comes with a warning. Despite their familiarity with AI, several respondents had ethical concerns regarding its application in dementia care</w:t>
      </w:r>
      <w:r w:rsidR="00C83B04" w:rsidRPr="00C01ADD">
        <w:rPr>
          <w:rFonts w:cs="Arial"/>
          <w:sz w:val="24"/>
          <w:szCs w:val="24"/>
        </w:rPr>
        <w:t xml:space="preserve"> (Amini, et. al. 2021)</w:t>
      </w:r>
      <w:r w:rsidRPr="00C01ADD">
        <w:rPr>
          <w:rFonts w:cs="Arial"/>
          <w:sz w:val="24"/>
          <w:szCs w:val="24"/>
        </w:rPr>
        <w:t>. This idea emphasizes how AI and human judgment have complex relationships.</w:t>
      </w:r>
    </w:p>
    <w:p w14:paraId="2E786AC5" w14:textId="77777777" w:rsidR="008038AA" w:rsidRPr="00C01ADD" w:rsidRDefault="008038AA" w:rsidP="00AF3B93">
      <w:pPr>
        <w:rPr>
          <w:rFonts w:cs="Arial"/>
          <w:sz w:val="24"/>
          <w:szCs w:val="24"/>
        </w:rPr>
      </w:pPr>
      <w:r w:rsidRPr="00C01ADD">
        <w:rPr>
          <w:rFonts w:cs="Arial"/>
          <w:sz w:val="24"/>
          <w:szCs w:val="24"/>
        </w:rPr>
        <w:lastRenderedPageBreak/>
        <w:t xml:space="preserve">The results of the academic study and the survey responses both highlight the significance of laws and moral standards. Adhering to strict standards is essential if AI is to reach its full capacity in dementia care. </w:t>
      </w:r>
      <w:proofErr w:type="gramStart"/>
      <w:r w:rsidRPr="00C01ADD">
        <w:rPr>
          <w:rFonts w:cs="Arial"/>
          <w:sz w:val="24"/>
          <w:szCs w:val="24"/>
        </w:rPr>
        <w:t>In order to</w:t>
      </w:r>
      <w:proofErr w:type="gramEnd"/>
      <w:r w:rsidRPr="00C01ADD">
        <w:rPr>
          <w:rFonts w:cs="Arial"/>
          <w:sz w:val="24"/>
          <w:szCs w:val="24"/>
        </w:rPr>
        <w:t xml:space="preserve"> ensure patient confidentiality and safety of data, regulatory agencies, healthcare practitioners, and artificial intelligence developers must work together. To negotiate the complicated ethical terrain and assure the ethical use of AI, cooperation is needed. Furthermore, for healthcare personnel to correctly evaluate insights given by AI, sufficient training is required</w:t>
      </w:r>
      <w:r w:rsidR="00C83B04" w:rsidRPr="00C01ADD">
        <w:rPr>
          <w:rFonts w:cs="Arial"/>
          <w:sz w:val="24"/>
          <w:szCs w:val="24"/>
        </w:rPr>
        <w:t xml:space="preserve"> (Lyall, et. al. 2023)</w:t>
      </w:r>
      <w:r w:rsidRPr="00C01ADD">
        <w:rPr>
          <w:rFonts w:cs="Arial"/>
          <w:sz w:val="24"/>
          <w:szCs w:val="24"/>
        </w:rPr>
        <w:t>. The findings again highlight the need to promote a culture of human-AI collaboration, giving healthcare workers the expertise and skills necessary to use AI as a useful tool in their everyday practices.</w:t>
      </w:r>
    </w:p>
    <w:p w14:paraId="5CA4CF59" w14:textId="49AA2ED7" w:rsidR="008038AA" w:rsidRPr="00C01ADD" w:rsidRDefault="008038AA" w:rsidP="00AF3B93">
      <w:pPr>
        <w:rPr>
          <w:rFonts w:cs="Arial"/>
          <w:sz w:val="24"/>
          <w:szCs w:val="24"/>
        </w:rPr>
      </w:pPr>
      <w:r w:rsidRPr="00C01ADD">
        <w:rPr>
          <w:rFonts w:cs="Arial"/>
          <w:sz w:val="24"/>
          <w:szCs w:val="24"/>
        </w:rPr>
        <w:t>The findings of the study also highlight the necessity of ensuring equal opportunity for AI-driven care for dementia. It is not only morally right but also practically necessary to close the digital gap. To guarantee that people with disabilities are not left behind, it is essential to build reasonably priced, easy to use AI solutions that can be used in a variety of healthcare settings. The responses show how knowledgeable healthcare professionals are about the digital gap and how it affects dementia treatment. Some respondents voiced worries about fair access when asked how confident they were in using AI technologies into standard dementia care operations</w:t>
      </w:r>
      <w:r w:rsidR="00C83B04" w:rsidRPr="00C01ADD">
        <w:rPr>
          <w:rFonts w:cs="Arial"/>
          <w:sz w:val="24"/>
          <w:szCs w:val="24"/>
        </w:rPr>
        <w:t xml:space="preserve"> (Merkin, et. al. 2022)</w:t>
      </w:r>
      <w:r w:rsidRPr="00C01ADD">
        <w:rPr>
          <w:rFonts w:cs="Arial"/>
          <w:sz w:val="24"/>
          <w:szCs w:val="24"/>
        </w:rPr>
        <w:t xml:space="preserve">. They highlighted that while they could be at ease with AI, not </w:t>
      </w:r>
      <w:r w:rsidR="00205C36" w:rsidRPr="00C01ADD">
        <w:rPr>
          <w:rFonts w:cs="Arial"/>
          <w:sz w:val="24"/>
          <w:szCs w:val="24"/>
        </w:rPr>
        <w:t>all</w:t>
      </w:r>
      <w:r w:rsidRPr="00C01ADD">
        <w:rPr>
          <w:rFonts w:cs="Arial"/>
          <w:sz w:val="24"/>
          <w:szCs w:val="24"/>
        </w:rPr>
        <w:t xml:space="preserve"> medical facilities have the same facilities and finances to embrace and efficiently use AI-driven solutions. The perspectives of medical professionals and the study's conclusions about the digital divide are very similar. The survey results </w:t>
      </w:r>
      <w:r w:rsidR="00550A16" w:rsidRPr="00C01ADD">
        <w:rPr>
          <w:rFonts w:cs="Arial"/>
          <w:sz w:val="24"/>
          <w:szCs w:val="24"/>
        </w:rPr>
        <w:t>highlight</w:t>
      </w:r>
      <w:r w:rsidRPr="00C01ADD">
        <w:rPr>
          <w:rFonts w:cs="Arial"/>
          <w:sz w:val="24"/>
          <w:szCs w:val="24"/>
        </w:rPr>
        <w:t xml:space="preserve"> the need to make sure that artificial intelligence solutions are not just technologically cutting-edge but also reasonably priced and easy to use. Respondents stress that </w:t>
      </w:r>
      <w:proofErr w:type="gramStart"/>
      <w:r w:rsidRPr="00C01ADD">
        <w:rPr>
          <w:rFonts w:cs="Arial"/>
          <w:sz w:val="24"/>
          <w:szCs w:val="24"/>
        </w:rPr>
        <w:t>in order to</w:t>
      </w:r>
      <w:proofErr w:type="gramEnd"/>
      <w:r w:rsidRPr="00C01ADD">
        <w:rPr>
          <w:rFonts w:cs="Arial"/>
          <w:sz w:val="24"/>
          <w:szCs w:val="24"/>
        </w:rPr>
        <w:t xml:space="preserve"> avoid leaving behind vulnerable </w:t>
      </w:r>
      <w:r w:rsidR="00205C36" w:rsidRPr="00C01ADD">
        <w:rPr>
          <w:rFonts w:cs="Arial"/>
          <w:sz w:val="24"/>
          <w:szCs w:val="24"/>
        </w:rPr>
        <w:t>groups,</w:t>
      </w:r>
      <w:r w:rsidRPr="00C01ADD">
        <w:rPr>
          <w:rFonts w:cs="Arial"/>
          <w:sz w:val="24"/>
          <w:szCs w:val="24"/>
        </w:rPr>
        <w:t xml:space="preserve"> these approaches must be adaptive to a variety of healthcare settings.</w:t>
      </w:r>
    </w:p>
    <w:p w14:paraId="39B3639F" w14:textId="222EEFA1" w:rsidR="008038AA" w:rsidRPr="00C01ADD" w:rsidRDefault="008038AA" w:rsidP="00AF3B93">
      <w:pPr>
        <w:rPr>
          <w:rFonts w:cs="Arial"/>
          <w:sz w:val="24"/>
          <w:szCs w:val="24"/>
        </w:rPr>
      </w:pPr>
      <w:r w:rsidRPr="00C01ADD">
        <w:rPr>
          <w:rFonts w:cs="Arial"/>
          <w:sz w:val="24"/>
          <w:szCs w:val="24"/>
        </w:rPr>
        <w:t xml:space="preserve">The responses show that medical professionals consider equal access to </w:t>
      </w:r>
      <w:proofErr w:type="spellStart"/>
      <w:r w:rsidRPr="00C01ADD">
        <w:rPr>
          <w:rFonts w:cs="Arial"/>
          <w:sz w:val="24"/>
          <w:szCs w:val="24"/>
        </w:rPr>
        <w:t>based</w:t>
      </w:r>
      <w:proofErr w:type="spellEnd"/>
      <w:r w:rsidRPr="00C01ADD">
        <w:rPr>
          <w:rFonts w:cs="Arial"/>
          <w:sz w:val="24"/>
          <w:szCs w:val="24"/>
        </w:rPr>
        <w:t xml:space="preserve"> on artificial intelligence dementia treatment from an ethical perspective in addition to realizing how important it is. Their dedication to ensure that healthcare inequities are alleviated rather than made worse by technology is underscored by their worries about the digital gap and the possibility for unequal AI use</w:t>
      </w:r>
      <w:r w:rsidR="00C83B04" w:rsidRPr="00C01ADD">
        <w:rPr>
          <w:rFonts w:cs="Arial"/>
          <w:sz w:val="24"/>
          <w:szCs w:val="24"/>
        </w:rPr>
        <w:t xml:space="preserve"> (</w:t>
      </w:r>
      <w:proofErr w:type="spellStart"/>
      <w:r w:rsidR="00C83B04" w:rsidRPr="00C01ADD">
        <w:rPr>
          <w:rFonts w:cs="Arial"/>
          <w:sz w:val="24"/>
          <w:szCs w:val="24"/>
        </w:rPr>
        <w:t>Chaitanuwong</w:t>
      </w:r>
      <w:proofErr w:type="spellEnd"/>
      <w:r w:rsidR="00C83B04" w:rsidRPr="00C01ADD">
        <w:rPr>
          <w:rFonts w:cs="Arial"/>
          <w:sz w:val="24"/>
          <w:szCs w:val="24"/>
        </w:rPr>
        <w:t>, et. al. 2023)</w:t>
      </w:r>
      <w:r w:rsidRPr="00C01ADD">
        <w:rPr>
          <w:rFonts w:cs="Arial"/>
          <w:sz w:val="24"/>
          <w:szCs w:val="24"/>
        </w:rPr>
        <w:t xml:space="preserve">. The survey results </w:t>
      </w:r>
      <w:r w:rsidRPr="00C01ADD">
        <w:rPr>
          <w:rFonts w:cs="Arial"/>
          <w:sz w:val="24"/>
          <w:szCs w:val="24"/>
        </w:rPr>
        <w:lastRenderedPageBreak/>
        <w:t>are significant because they show that healthcare professionals consider themselves as supporters for patients and carers who would be disproportionately impacted by discrepancies in access to AI. Their commitment to inclusion supports the study's conclusions and strengthens the notion that AI ought to be a tool for the improvement of everybody, regardless of their origin or healthcare context. Healthcare practitioners may be essential in promoting the creation of artificial intelligence (AI) products that priorities usability, cost, and accessibility</w:t>
      </w:r>
      <w:r w:rsidR="000638B2" w:rsidRPr="00C01ADD">
        <w:rPr>
          <w:rFonts w:cs="Arial"/>
          <w:sz w:val="24"/>
          <w:szCs w:val="24"/>
        </w:rPr>
        <w:t xml:space="preserve"> (Wang</w:t>
      </w:r>
      <w:r w:rsidR="00372841" w:rsidRPr="00C01ADD">
        <w:rPr>
          <w:rFonts w:cs="Arial"/>
          <w:sz w:val="24"/>
          <w:szCs w:val="24"/>
        </w:rPr>
        <w:t xml:space="preserve"> et al, 2021).</w:t>
      </w:r>
      <w:r w:rsidRPr="00C01ADD">
        <w:rPr>
          <w:rFonts w:cs="Arial"/>
          <w:sz w:val="24"/>
          <w:szCs w:val="24"/>
        </w:rPr>
        <w:t xml:space="preserve"> Their opinions on the moral ramifications of unequal AI adoption place a strong emphasis on the necessity of collaboration between technology developers, legislators, and healthcare organizations with the goal to create AI systems that are considerate of the requirements of various populations.</w:t>
      </w:r>
    </w:p>
    <w:p w14:paraId="32019FE2" w14:textId="77777777" w:rsidR="000C0886" w:rsidRPr="00C01ADD" w:rsidRDefault="005A7ED8" w:rsidP="00C01ADD">
      <w:pPr>
        <w:rPr>
          <w:rFonts w:cs="Arial"/>
          <w:sz w:val="24"/>
          <w:szCs w:val="24"/>
        </w:rPr>
      </w:pPr>
      <w:bookmarkStart w:id="16" w:name="_Toc150343429"/>
      <w:r w:rsidRPr="00C01ADD">
        <w:rPr>
          <w:rStyle w:val="Heading1Char"/>
          <w:rFonts w:eastAsia="Calibri" w:cs="Arial"/>
          <w:sz w:val="24"/>
          <w:szCs w:val="24"/>
        </w:rPr>
        <w:t>CONCLUSION AND RECOMMENDATIONS</w:t>
      </w:r>
      <w:bookmarkEnd w:id="16"/>
      <w:r w:rsidR="000C0886" w:rsidRPr="00C01ADD">
        <w:rPr>
          <w:rFonts w:cs="Arial"/>
          <w:sz w:val="24"/>
          <w:szCs w:val="24"/>
        </w:rPr>
        <w:t xml:space="preserve"> </w:t>
      </w:r>
    </w:p>
    <w:p w14:paraId="035F61C5" w14:textId="77777777" w:rsidR="003F2BE2" w:rsidRPr="00C01ADD" w:rsidRDefault="003F2BE2" w:rsidP="00C01ADD">
      <w:pPr>
        <w:rPr>
          <w:rFonts w:cs="Arial"/>
          <w:b/>
          <w:sz w:val="24"/>
          <w:szCs w:val="24"/>
        </w:rPr>
      </w:pPr>
      <w:r w:rsidRPr="00C01ADD">
        <w:rPr>
          <w:rFonts w:cs="Arial"/>
          <w:b/>
          <w:sz w:val="24"/>
          <w:szCs w:val="24"/>
        </w:rPr>
        <w:t>Conclusion:</w:t>
      </w:r>
    </w:p>
    <w:p w14:paraId="7D366CAC" w14:textId="620C9AA8" w:rsidR="003F2BE2" w:rsidRPr="00C01ADD" w:rsidRDefault="003F2BE2" w:rsidP="00550A16">
      <w:pPr>
        <w:rPr>
          <w:rFonts w:cs="Arial"/>
          <w:sz w:val="24"/>
          <w:szCs w:val="24"/>
        </w:rPr>
      </w:pPr>
      <w:r w:rsidRPr="00C01ADD">
        <w:rPr>
          <w:rFonts w:cs="Arial"/>
          <w:sz w:val="24"/>
          <w:szCs w:val="24"/>
        </w:rPr>
        <w:t xml:space="preserve">The study examines the use </w:t>
      </w:r>
      <w:r w:rsidR="001D477B" w:rsidRPr="00C01ADD">
        <w:rPr>
          <w:rFonts w:cs="Arial"/>
          <w:sz w:val="24"/>
          <w:szCs w:val="24"/>
        </w:rPr>
        <w:t>of</w:t>
      </w:r>
      <w:r w:rsidRPr="00C01ADD">
        <w:rPr>
          <w:rFonts w:cs="Arial"/>
          <w:sz w:val="24"/>
          <w:szCs w:val="24"/>
        </w:rPr>
        <w:t xml:space="preserve"> artificial intelligence (AI) within the early identification and tracking of dementia in the framework of post-COVID-19 medical care, </w:t>
      </w:r>
      <w:r w:rsidR="005E58A0" w:rsidRPr="00C01ADD">
        <w:rPr>
          <w:rFonts w:cs="Arial"/>
          <w:sz w:val="24"/>
          <w:szCs w:val="24"/>
        </w:rPr>
        <w:t>providing</w:t>
      </w:r>
      <w:r w:rsidRPr="00C01ADD">
        <w:rPr>
          <w:rFonts w:cs="Arial"/>
          <w:sz w:val="24"/>
          <w:szCs w:val="24"/>
        </w:rPr>
        <w:t xml:space="preserve"> important insights. The results show that there is a wide variety of expertise among healthcare workers, with a sizable proportion having substantial expertise in dementia care. Additionally, the use of AI in the treatment of dementia is widely known. The use of AI within dementia care is seen as largely advantageous, with improved monitoring and diagnosis standing out as the main benefit. Nevertheless, there are ethical concerns, and levels of confidence in incorporating AI technologies into everyday operations vary.</w:t>
      </w:r>
    </w:p>
    <w:p w14:paraId="2BF405D6" w14:textId="77777777" w:rsidR="003F2BE2" w:rsidRPr="00C01ADD" w:rsidRDefault="003F2BE2" w:rsidP="00C01ADD">
      <w:pPr>
        <w:rPr>
          <w:rFonts w:cs="Arial"/>
          <w:b/>
          <w:sz w:val="24"/>
          <w:szCs w:val="24"/>
        </w:rPr>
      </w:pPr>
      <w:r w:rsidRPr="00C01ADD">
        <w:rPr>
          <w:rFonts w:cs="Arial"/>
          <w:b/>
          <w:sz w:val="24"/>
          <w:szCs w:val="24"/>
        </w:rPr>
        <w:t>Recommendations for Future Policy and Practice:</w:t>
      </w:r>
    </w:p>
    <w:p w14:paraId="4B90A641" w14:textId="77777777" w:rsidR="00B961AF" w:rsidRPr="00C01ADD" w:rsidRDefault="003F2BE2" w:rsidP="00C01ADD">
      <w:pPr>
        <w:rPr>
          <w:rFonts w:cs="Arial"/>
          <w:b/>
          <w:sz w:val="24"/>
          <w:szCs w:val="24"/>
        </w:rPr>
      </w:pPr>
      <w:r w:rsidRPr="00C01ADD">
        <w:rPr>
          <w:rFonts w:cs="Arial"/>
          <w:b/>
          <w:i/>
          <w:sz w:val="24"/>
          <w:szCs w:val="24"/>
        </w:rPr>
        <w:t>Ethical Standards and Training:</w:t>
      </w:r>
      <w:r w:rsidRPr="00C01ADD">
        <w:rPr>
          <w:rFonts w:cs="Arial"/>
          <w:b/>
          <w:sz w:val="24"/>
          <w:szCs w:val="24"/>
        </w:rPr>
        <w:t xml:space="preserve"> </w:t>
      </w:r>
    </w:p>
    <w:p w14:paraId="0746D858" w14:textId="77777777" w:rsidR="003F2BE2" w:rsidRPr="00C01ADD" w:rsidRDefault="003F2BE2" w:rsidP="00550A16">
      <w:pPr>
        <w:rPr>
          <w:rFonts w:cs="Arial"/>
          <w:sz w:val="24"/>
          <w:szCs w:val="24"/>
        </w:rPr>
      </w:pPr>
      <w:r w:rsidRPr="00C01ADD">
        <w:rPr>
          <w:rFonts w:cs="Arial"/>
          <w:sz w:val="24"/>
          <w:szCs w:val="24"/>
        </w:rPr>
        <w:t>Healthcare institutions should create and put into practice ethical standards for the utilization of AI in dementia care, resolving issues and guaranteeing responsible AI implementation. Healthcare workers should get ongoing training and education on AI applications to boost their skills and trust in using AI tools.</w:t>
      </w:r>
    </w:p>
    <w:p w14:paraId="43E65B72" w14:textId="77777777" w:rsidR="00B961AF" w:rsidRPr="00C01ADD" w:rsidRDefault="003F2BE2" w:rsidP="00C01ADD">
      <w:pPr>
        <w:rPr>
          <w:rFonts w:cs="Arial"/>
          <w:b/>
          <w:sz w:val="24"/>
          <w:szCs w:val="24"/>
        </w:rPr>
      </w:pPr>
      <w:r w:rsidRPr="00C01ADD">
        <w:rPr>
          <w:rFonts w:cs="Arial"/>
          <w:b/>
          <w:i/>
          <w:sz w:val="24"/>
          <w:szCs w:val="24"/>
        </w:rPr>
        <w:t xml:space="preserve">Equitable Access </w:t>
      </w:r>
      <w:proofErr w:type="spellStart"/>
      <w:r w:rsidRPr="00C01ADD">
        <w:rPr>
          <w:rFonts w:cs="Arial"/>
          <w:b/>
          <w:i/>
          <w:sz w:val="24"/>
          <w:szCs w:val="24"/>
        </w:rPr>
        <w:t>Programmes</w:t>
      </w:r>
      <w:proofErr w:type="spellEnd"/>
      <w:r w:rsidRPr="00C01ADD">
        <w:rPr>
          <w:rFonts w:cs="Arial"/>
          <w:b/>
          <w:i/>
          <w:sz w:val="24"/>
          <w:szCs w:val="24"/>
        </w:rPr>
        <w:t>:</w:t>
      </w:r>
      <w:r w:rsidRPr="00C01ADD">
        <w:rPr>
          <w:rFonts w:cs="Arial"/>
          <w:b/>
          <w:sz w:val="24"/>
          <w:szCs w:val="24"/>
        </w:rPr>
        <w:t xml:space="preserve"> </w:t>
      </w:r>
    </w:p>
    <w:p w14:paraId="774EF615" w14:textId="7212E671" w:rsidR="003F2BE2" w:rsidRPr="00C01ADD" w:rsidRDefault="003F2BE2" w:rsidP="00550A16">
      <w:pPr>
        <w:rPr>
          <w:rFonts w:cs="Arial"/>
          <w:sz w:val="24"/>
          <w:szCs w:val="24"/>
        </w:rPr>
      </w:pPr>
      <w:proofErr w:type="spellStart"/>
      <w:r w:rsidRPr="00C01ADD">
        <w:rPr>
          <w:rFonts w:cs="Arial"/>
          <w:sz w:val="24"/>
          <w:szCs w:val="24"/>
        </w:rPr>
        <w:lastRenderedPageBreak/>
        <w:t>Programmes</w:t>
      </w:r>
      <w:proofErr w:type="spellEnd"/>
      <w:r w:rsidRPr="00C01ADD">
        <w:rPr>
          <w:rFonts w:cs="Arial"/>
          <w:sz w:val="24"/>
          <w:szCs w:val="24"/>
        </w:rPr>
        <w:t xml:space="preserve"> aiming at closing the digital gap should be given top priority by policymakers and healthcare </w:t>
      </w:r>
      <w:r w:rsidR="007C5E6C" w:rsidRPr="00C01ADD">
        <w:rPr>
          <w:rFonts w:cs="Arial"/>
          <w:sz w:val="24"/>
          <w:szCs w:val="24"/>
        </w:rPr>
        <w:t>organizations</w:t>
      </w:r>
      <w:r w:rsidRPr="00C01ADD">
        <w:rPr>
          <w:rFonts w:cs="Arial"/>
          <w:sz w:val="24"/>
          <w:szCs w:val="24"/>
        </w:rPr>
        <w:t>. This entails spending money on infrastructure, lowering the cost of AI technology, and making sure that underprivileged populations can access AI-driven dementia care treatments.</w:t>
      </w:r>
    </w:p>
    <w:p w14:paraId="2B438362" w14:textId="77777777" w:rsidR="00B961AF" w:rsidRPr="00C01ADD" w:rsidRDefault="003F2BE2" w:rsidP="00C01ADD">
      <w:pPr>
        <w:rPr>
          <w:rFonts w:cs="Arial"/>
          <w:sz w:val="24"/>
          <w:szCs w:val="24"/>
        </w:rPr>
      </w:pPr>
      <w:r w:rsidRPr="00C01ADD">
        <w:rPr>
          <w:rFonts w:cs="Arial"/>
          <w:b/>
          <w:i/>
          <w:sz w:val="24"/>
          <w:szCs w:val="24"/>
        </w:rPr>
        <w:t>Integrating AI and Human Knowledge</w:t>
      </w:r>
      <w:r w:rsidRPr="00C01ADD">
        <w:rPr>
          <w:rFonts w:cs="Arial"/>
          <w:sz w:val="24"/>
          <w:szCs w:val="24"/>
        </w:rPr>
        <w:t xml:space="preserve">: </w:t>
      </w:r>
    </w:p>
    <w:p w14:paraId="581414E7" w14:textId="1894806D" w:rsidR="003F2BE2" w:rsidRPr="00C01ADD" w:rsidRDefault="003F2BE2" w:rsidP="00550A16">
      <w:pPr>
        <w:rPr>
          <w:rFonts w:cs="Arial"/>
          <w:sz w:val="24"/>
          <w:szCs w:val="24"/>
        </w:rPr>
      </w:pPr>
      <w:r w:rsidRPr="00C01ADD">
        <w:rPr>
          <w:rFonts w:cs="Arial"/>
          <w:sz w:val="24"/>
          <w:szCs w:val="24"/>
        </w:rPr>
        <w:t xml:space="preserve">Future regulations should promote a balanced approach in which AI complements but does not take the place of the clinical judgment of medical experts. To maximize the advantages of AI without sacrificing </w:t>
      </w:r>
      <w:r w:rsidR="00905BE0" w:rsidRPr="00C01ADD">
        <w:rPr>
          <w:rFonts w:cs="Arial"/>
          <w:sz w:val="24"/>
          <w:szCs w:val="24"/>
        </w:rPr>
        <w:t>human</w:t>
      </w:r>
      <w:r w:rsidRPr="00C01ADD">
        <w:rPr>
          <w:rFonts w:cs="Arial"/>
          <w:sz w:val="24"/>
          <w:szCs w:val="24"/>
        </w:rPr>
        <w:t xml:space="preserve"> contact in care, encouraging cooperation among healthcare professionals and AI is crucial.</w:t>
      </w:r>
    </w:p>
    <w:p w14:paraId="1572B4A4" w14:textId="77777777" w:rsidR="00B961AF" w:rsidRPr="00C01ADD" w:rsidRDefault="003F2BE2" w:rsidP="00C01ADD">
      <w:pPr>
        <w:rPr>
          <w:rFonts w:cs="Arial"/>
          <w:b/>
          <w:sz w:val="24"/>
          <w:szCs w:val="24"/>
        </w:rPr>
      </w:pPr>
      <w:r w:rsidRPr="00C01ADD">
        <w:rPr>
          <w:rFonts w:cs="Arial"/>
          <w:b/>
          <w:i/>
          <w:sz w:val="24"/>
          <w:szCs w:val="24"/>
        </w:rPr>
        <w:t>Patient Data Privacy</w:t>
      </w:r>
      <w:r w:rsidRPr="00C01ADD">
        <w:rPr>
          <w:rFonts w:cs="Arial"/>
          <w:b/>
          <w:sz w:val="24"/>
          <w:szCs w:val="24"/>
        </w:rPr>
        <w:t xml:space="preserve">: </w:t>
      </w:r>
    </w:p>
    <w:p w14:paraId="6C88BF6F" w14:textId="77777777" w:rsidR="003F2BE2" w:rsidRPr="00C01ADD" w:rsidRDefault="003F2BE2" w:rsidP="00550A16">
      <w:pPr>
        <w:rPr>
          <w:rFonts w:cs="Arial"/>
          <w:sz w:val="24"/>
          <w:szCs w:val="24"/>
        </w:rPr>
      </w:pPr>
      <w:r w:rsidRPr="00C01ADD">
        <w:rPr>
          <w:rFonts w:cs="Arial"/>
          <w:sz w:val="24"/>
          <w:szCs w:val="24"/>
        </w:rPr>
        <w:t>To address issues over the management of sensitive medical information, strict confidentiality and safety standards should be developed. To preserve patient anonymity, cooperation among regulatory organizations, healthcare practitioners, and AI developers is essential.</w:t>
      </w:r>
    </w:p>
    <w:p w14:paraId="5524E695" w14:textId="77777777" w:rsidR="00F70F2A" w:rsidRPr="00C01ADD" w:rsidRDefault="00F70F2A" w:rsidP="00C01ADD">
      <w:pPr>
        <w:rPr>
          <w:rFonts w:eastAsia="Times New Roman" w:cs="Arial"/>
          <w:b/>
          <w:bCs/>
          <w:sz w:val="24"/>
          <w:szCs w:val="24"/>
        </w:rPr>
      </w:pPr>
      <w:r w:rsidRPr="00C01ADD">
        <w:rPr>
          <w:rFonts w:cs="Arial"/>
          <w:sz w:val="24"/>
          <w:szCs w:val="24"/>
        </w:rPr>
        <w:br w:type="page"/>
      </w:r>
    </w:p>
    <w:p w14:paraId="602079C4" w14:textId="0AE1802B" w:rsidR="00F70F2A" w:rsidRPr="00C01ADD" w:rsidRDefault="005A7ED8" w:rsidP="00C01ADD">
      <w:pPr>
        <w:pStyle w:val="Heading1"/>
        <w:rPr>
          <w:rFonts w:cs="Arial"/>
          <w:sz w:val="24"/>
          <w:szCs w:val="24"/>
        </w:rPr>
      </w:pPr>
      <w:bookmarkStart w:id="17" w:name="_Toc150343430"/>
      <w:r w:rsidRPr="00C01ADD">
        <w:rPr>
          <w:rFonts w:cs="Arial"/>
          <w:sz w:val="24"/>
          <w:szCs w:val="24"/>
        </w:rPr>
        <w:lastRenderedPageBreak/>
        <w:t>REFERENCES</w:t>
      </w:r>
      <w:bookmarkEnd w:id="17"/>
    </w:p>
    <w:p w14:paraId="23C69D0E" w14:textId="77777777" w:rsidR="008573D0" w:rsidRPr="00C01ADD" w:rsidRDefault="008573D0" w:rsidP="00C01ADD">
      <w:pPr>
        <w:rPr>
          <w:rFonts w:cs="Arial"/>
          <w:sz w:val="24"/>
          <w:szCs w:val="24"/>
          <w:shd w:val="clear" w:color="auto" w:fill="FFFFFF"/>
        </w:rPr>
      </w:pPr>
    </w:p>
    <w:p w14:paraId="1583D531" w14:textId="77777777" w:rsidR="008573D0" w:rsidRPr="00C01ADD" w:rsidRDefault="008573D0" w:rsidP="00C01ADD">
      <w:pPr>
        <w:ind w:left="284" w:hanging="284"/>
        <w:rPr>
          <w:rFonts w:cs="Arial"/>
          <w:sz w:val="24"/>
          <w:szCs w:val="24"/>
          <w:shd w:val="clear" w:color="auto" w:fill="FFFFFF"/>
        </w:rPr>
      </w:pPr>
      <w:r w:rsidRPr="00C01ADD">
        <w:rPr>
          <w:rFonts w:cs="Arial"/>
          <w:sz w:val="24"/>
          <w:szCs w:val="24"/>
          <w:shd w:val="clear" w:color="auto" w:fill="FFFFFF"/>
        </w:rPr>
        <w:t>Adly, A.S., Adly, A.S. and Adly, M.S., (2020). Approaches based on artificial intelligence and the internet of intelligent things to prevent the spread of COVID-19: scoping review. </w:t>
      </w:r>
      <w:r w:rsidRPr="00C01ADD">
        <w:rPr>
          <w:rFonts w:cs="Arial"/>
          <w:i/>
          <w:iCs/>
          <w:sz w:val="24"/>
          <w:szCs w:val="24"/>
          <w:shd w:val="clear" w:color="auto" w:fill="FFFFFF"/>
        </w:rPr>
        <w:t>Journal of medical Internet research</w:t>
      </w:r>
      <w:r w:rsidRPr="00C01ADD">
        <w:rPr>
          <w:rFonts w:cs="Arial"/>
          <w:sz w:val="24"/>
          <w:szCs w:val="24"/>
          <w:shd w:val="clear" w:color="auto" w:fill="FFFFFF"/>
        </w:rPr>
        <w:t>, </w:t>
      </w:r>
      <w:r w:rsidRPr="00C01ADD">
        <w:rPr>
          <w:rFonts w:cs="Arial"/>
          <w:i/>
          <w:iCs/>
          <w:sz w:val="24"/>
          <w:szCs w:val="24"/>
          <w:shd w:val="clear" w:color="auto" w:fill="FFFFFF"/>
        </w:rPr>
        <w:t>22</w:t>
      </w:r>
      <w:r w:rsidRPr="00C01ADD">
        <w:rPr>
          <w:rFonts w:cs="Arial"/>
          <w:sz w:val="24"/>
          <w:szCs w:val="24"/>
          <w:shd w:val="clear" w:color="auto" w:fill="FFFFFF"/>
        </w:rPr>
        <w:t>(8), p.e19104. (Accessed: 23 October 2023)</w:t>
      </w:r>
    </w:p>
    <w:p w14:paraId="7D9667A1" w14:textId="77777777" w:rsidR="008573D0" w:rsidRPr="00C01ADD" w:rsidRDefault="008573D0" w:rsidP="00C01ADD">
      <w:pPr>
        <w:ind w:left="284" w:hanging="284"/>
        <w:rPr>
          <w:rFonts w:cs="Arial"/>
          <w:sz w:val="24"/>
          <w:szCs w:val="24"/>
          <w:shd w:val="clear" w:color="auto" w:fill="FFFFFF"/>
        </w:rPr>
      </w:pPr>
      <w:r w:rsidRPr="00C01ADD">
        <w:rPr>
          <w:rFonts w:cs="Arial"/>
          <w:sz w:val="24"/>
          <w:szCs w:val="24"/>
          <w:shd w:val="clear" w:color="auto" w:fill="FFFFFF"/>
        </w:rPr>
        <w:t>Amini, S. et al, (2021). An artificial intelligence-assisted method for dementia detection using images from the clock drawing test. </w:t>
      </w:r>
      <w:r w:rsidRPr="00C01ADD">
        <w:rPr>
          <w:rFonts w:cs="Arial"/>
          <w:i/>
          <w:iCs/>
          <w:sz w:val="24"/>
          <w:szCs w:val="24"/>
          <w:shd w:val="clear" w:color="auto" w:fill="FFFFFF"/>
        </w:rPr>
        <w:t>Journal of Alzheimer's Disease</w:t>
      </w:r>
      <w:r w:rsidRPr="00C01ADD">
        <w:rPr>
          <w:rFonts w:cs="Arial"/>
          <w:sz w:val="24"/>
          <w:szCs w:val="24"/>
          <w:shd w:val="clear" w:color="auto" w:fill="FFFFFF"/>
        </w:rPr>
        <w:t>, </w:t>
      </w:r>
      <w:r w:rsidRPr="00C01ADD">
        <w:rPr>
          <w:rFonts w:cs="Arial"/>
          <w:i/>
          <w:iCs/>
          <w:sz w:val="24"/>
          <w:szCs w:val="24"/>
          <w:shd w:val="clear" w:color="auto" w:fill="FFFFFF"/>
        </w:rPr>
        <w:t>83</w:t>
      </w:r>
      <w:r w:rsidRPr="00C01ADD">
        <w:rPr>
          <w:rFonts w:cs="Arial"/>
          <w:sz w:val="24"/>
          <w:szCs w:val="24"/>
          <w:shd w:val="clear" w:color="auto" w:fill="FFFFFF"/>
        </w:rPr>
        <w:t>(2), pp.581-589. (Accessed: 20 October 2023)</w:t>
      </w:r>
    </w:p>
    <w:p w14:paraId="0E12797D" w14:textId="77777777" w:rsidR="008573D0" w:rsidRPr="00C01ADD" w:rsidRDefault="008573D0" w:rsidP="00C01ADD">
      <w:pPr>
        <w:ind w:left="284" w:hanging="284"/>
        <w:rPr>
          <w:rFonts w:cs="Arial"/>
          <w:sz w:val="24"/>
          <w:szCs w:val="24"/>
          <w:shd w:val="clear" w:color="auto" w:fill="FFFFFF"/>
        </w:rPr>
      </w:pPr>
      <w:r w:rsidRPr="00C01ADD">
        <w:rPr>
          <w:rFonts w:cs="Arial"/>
          <w:sz w:val="24"/>
          <w:szCs w:val="24"/>
          <w:shd w:val="clear" w:color="auto" w:fill="FFFFFF"/>
        </w:rPr>
        <w:t>Baker, S. and Xiang, W., (2023). Artificial Intelligence of Things for Smarter Healthcare: A Survey of Advancements, Challenges, and Opportunities. </w:t>
      </w:r>
      <w:r w:rsidRPr="00C01ADD">
        <w:rPr>
          <w:rFonts w:cs="Arial"/>
          <w:i/>
          <w:iCs/>
          <w:sz w:val="24"/>
          <w:szCs w:val="24"/>
          <w:shd w:val="clear" w:color="auto" w:fill="FFFFFF"/>
        </w:rPr>
        <w:t>IEEE Communications Surveys &amp; Tutorials</w:t>
      </w:r>
      <w:r w:rsidRPr="00C01ADD">
        <w:rPr>
          <w:rFonts w:cs="Arial"/>
          <w:sz w:val="24"/>
          <w:szCs w:val="24"/>
          <w:shd w:val="clear" w:color="auto" w:fill="FFFFFF"/>
        </w:rPr>
        <w:t>. (Accessed: 26 October 2023)</w:t>
      </w:r>
    </w:p>
    <w:p w14:paraId="75CB5665" w14:textId="77777777" w:rsidR="008573D0" w:rsidRPr="00460A58" w:rsidRDefault="008573D0" w:rsidP="00C01ADD">
      <w:pPr>
        <w:ind w:left="284" w:hanging="284"/>
        <w:rPr>
          <w:rFonts w:cs="Arial"/>
          <w:sz w:val="24"/>
          <w:szCs w:val="24"/>
          <w:shd w:val="clear" w:color="auto" w:fill="FFFFFF"/>
        </w:rPr>
      </w:pPr>
      <w:r w:rsidRPr="00460A58">
        <w:rPr>
          <w:rFonts w:cs="Arial"/>
          <w:sz w:val="24"/>
          <w:szCs w:val="24"/>
          <w:shd w:val="clear" w:color="auto" w:fill="FFFFFF"/>
        </w:rPr>
        <w:t>Bettencourt,</w:t>
      </w:r>
      <w:r w:rsidRPr="00C01ADD">
        <w:rPr>
          <w:rFonts w:cs="Arial"/>
          <w:sz w:val="24"/>
          <w:szCs w:val="24"/>
          <w:shd w:val="clear" w:color="auto" w:fill="FFFFFF"/>
        </w:rPr>
        <w:t xml:space="preserve"> </w:t>
      </w:r>
      <w:r w:rsidRPr="00460A58">
        <w:rPr>
          <w:rFonts w:cs="Arial"/>
          <w:sz w:val="24"/>
          <w:szCs w:val="24"/>
          <w:shd w:val="clear" w:color="auto" w:fill="FFFFFF"/>
        </w:rPr>
        <w:t>C.</w:t>
      </w:r>
      <w:r w:rsidRPr="00C01ADD">
        <w:rPr>
          <w:rFonts w:cs="Arial"/>
          <w:sz w:val="24"/>
          <w:szCs w:val="24"/>
          <w:shd w:val="clear" w:color="auto" w:fill="FFFFFF"/>
        </w:rPr>
        <w:t xml:space="preserve"> et al</w:t>
      </w:r>
      <w:r w:rsidRPr="00460A58">
        <w:rPr>
          <w:rFonts w:cs="Arial"/>
          <w:sz w:val="24"/>
          <w:szCs w:val="24"/>
          <w:shd w:val="clear" w:color="auto" w:fill="FFFFFF"/>
        </w:rPr>
        <w:t xml:space="preserve">, </w:t>
      </w:r>
      <w:r w:rsidRPr="00C01ADD">
        <w:rPr>
          <w:rFonts w:cs="Arial"/>
          <w:sz w:val="24"/>
          <w:szCs w:val="24"/>
          <w:shd w:val="clear" w:color="auto" w:fill="FFFFFF"/>
        </w:rPr>
        <w:t>(</w:t>
      </w:r>
      <w:r w:rsidRPr="00460A58">
        <w:rPr>
          <w:rFonts w:cs="Arial"/>
          <w:sz w:val="24"/>
          <w:szCs w:val="24"/>
          <w:shd w:val="clear" w:color="auto" w:fill="FFFFFF"/>
        </w:rPr>
        <w:t>2023</w:t>
      </w:r>
      <w:r w:rsidRPr="00C01ADD">
        <w:rPr>
          <w:rFonts w:cs="Arial"/>
          <w:sz w:val="24"/>
          <w:szCs w:val="24"/>
          <w:shd w:val="clear" w:color="auto" w:fill="FFFFFF"/>
        </w:rPr>
        <w:t>)</w:t>
      </w:r>
      <w:r w:rsidRPr="00460A58">
        <w:rPr>
          <w:rFonts w:cs="Arial"/>
          <w:sz w:val="24"/>
          <w:szCs w:val="24"/>
          <w:shd w:val="clear" w:color="auto" w:fill="FFFFFF"/>
        </w:rPr>
        <w:t>. Artificial intelligence for dementia genetics and omics. </w:t>
      </w:r>
      <w:r w:rsidRPr="00460A58">
        <w:rPr>
          <w:rFonts w:cs="Arial"/>
          <w:i/>
          <w:iCs/>
          <w:sz w:val="24"/>
          <w:szCs w:val="24"/>
          <w:shd w:val="clear" w:color="auto" w:fill="FFFFFF"/>
        </w:rPr>
        <w:t>Alzheimer's &amp; Dementia</w:t>
      </w:r>
      <w:r w:rsidRPr="00460A58">
        <w:rPr>
          <w:rFonts w:cs="Arial"/>
          <w:sz w:val="24"/>
          <w:szCs w:val="24"/>
          <w:shd w:val="clear" w:color="auto" w:fill="FFFFFF"/>
        </w:rPr>
        <w:t xml:space="preserve">. </w:t>
      </w:r>
      <w:r w:rsidRPr="00C01ADD">
        <w:rPr>
          <w:rFonts w:cs="Arial"/>
          <w:sz w:val="24"/>
          <w:szCs w:val="24"/>
          <w:shd w:val="clear" w:color="auto" w:fill="FFFFFF"/>
        </w:rPr>
        <w:t>(Accessed: 26 October 2023)</w:t>
      </w:r>
    </w:p>
    <w:p w14:paraId="14BE646B" w14:textId="77777777" w:rsidR="008573D0" w:rsidRPr="00C01ADD" w:rsidRDefault="008573D0" w:rsidP="00C01ADD">
      <w:pPr>
        <w:ind w:left="284" w:hanging="284"/>
        <w:rPr>
          <w:rFonts w:cs="Arial"/>
          <w:sz w:val="24"/>
          <w:szCs w:val="24"/>
          <w:shd w:val="clear" w:color="auto" w:fill="FFFFFF"/>
        </w:rPr>
      </w:pPr>
      <w:r w:rsidRPr="00C01ADD">
        <w:rPr>
          <w:rFonts w:cs="Arial"/>
          <w:sz w:val="24"/>
          <w:szCs w:val="24"/>
          <w:shd w:val="clear" w:color="auto" w:fill="FFFFFF"/>
        </w:rPr>
        <w:t>Borchert, R.J. et al, (2023). Artificial intelligence for diagnostic and prognostic neuroimaging in dementia: A systematic review. </w:t>
      </w:r>
      <w:r w:rsidRPr="00C01ADD">
        <w:rPr>
          <w:rFonts w:cs="Arial"/>
          <w:i/>
          <w:iCs/>
          <w:sz w:val="24"/>
          <w:szCs w:val="24"/>
          <w:shd w:val="clear" w:color="auto" w:fill="FFFFFF"/>
        </w:rPr>
        <w:t>Alzheimer's &amp; Dementia</w:t>
      </w:r>
      <w:r w:rsidRPr="00C01ADD">
        <w:rPr>
          <w:rFonts w:cs="Arial"/>
          <w:sz w:val="24"/>
          <w:szCs w:val="24"/>
          <w:shd w:val="clear" w:color="auto" w:fill="FFFFFF"/>
        </w:rPr>
        <w:t>. (Accessed: 27 October 2023)</w:t>
      </w:r>
    </w:p>
    <w:p w14:paraId="671F1CEF" w14:textId="77777777" w:rsidR="008573D0" w:rsidRPr="00C01ADD" w:rsidRDefault="008573D0" w:rsidP="00C01ADD">
      <w:pPr>
        <w:ind w:left="284" w:hanging="284"/>
        <w:rPr>
          <w:rFonts w:cs="Arial"/>
          <w:sz w:val="24"/>
          <w:szCs w:val="24"/>
          <w:shd w:val="clear" w:color="auto" w:fill="FFFFFF"/>
        </w:rPr>
      </w:pPr>
      <w:proofErr w:type="spellStart"/>
      <w:r w:rsidRPr="00C01ADD">
        <w:rPr>
          <w:rFonts w:cs="Arial"/>
          <w:sz w:val="24"/>
          <w:szCs w:val="24"/>
          <w:shd w:val="clear" w:color="auto" w:fill="FFFFFF"/>
        </w:rPr>
        <w:t>Chaitanuwong</w:t>
      </w:r>
      <w:proofErr w:type="spellEnd"/>
      <w:r w:rsidRPr="00C01ADD">
        <w:rPr>
          <w:rFonts w:cs="Arial"/>
          <w:sz w:val="24"/>
          <w:szCs w:val="24"/>
          <w:shd w:val="clear" w:color="auto" w:fill="FFFFFF"/>
        </w:rPr>
        <w:t>, P. et al, (2023). Potential Ocular Biomarkers for Early Detection of Alzheimer’s Disease and Their Roles in Artificial Intelligence Studies. </w:t>
      </w:r>
      <w:r w:rsidRPr="00C01ADD">
        <w:rPr>
          <w:rFonts w:cs="Arial"/>
          <w:i/>
          <w:iCs/>
          <w:sz w:val="24"/>
          <w:szCs w:val="24"/>
          <w:shd w:val="clear" w:color="auto" w:fill="FFFFFF"/>
        </w:rPr>
        <w:t>Neurology and Therapy</w:t>
      </w:r>
      <w:r w:rsidRPr="00C01ADD">
        <w:rPr>
          <w:rFonts w:cs="Arial"/>
          <w:sz w:val="24"/>
          <w:szCs w:val="24"/>
          <w:shd w:val="clear" w:color="auto" w:fill="FFFFFF"/>
        </w:rPr>
        <w:t>, pp.1-16. (Accessed: 01 November 2023)</w:t>
      </w:r>
    </w:p>
    <w:p w14:paraId="2FA5E247" w14:textId="77777777" w:rsidR="008573D0" w:rsidRPr="00C01ADD" w:rsidRDefault="008573D0" w:rsidP="00C01ADD">
      <w:pPr>
        <w:ind w:left="284" w:hanging="284"/>
        <w:rPr>
          <w:rFonts w:cs="Arial"/>
          <w:sz w:val="24"/>
          <w:szCs w:val="24"/>
          <w:shd w:val="clear" w:color="auto" w:fill="FFFFFF"/>
        </w:rPr>
      </w:pPr>
      <w:r w:rsidRPr="00C01ADD">
        <w:rPr>
          <w:rFonts w:cs="Arial"/>
          <w:sz w:val="24"/>
          <w:szCs w:val="24"/>
          <w:shd w:val="clear" w:color="auto" w:fill="FFFFFF"/>
        </w:rPr>
        <w:t xml:space="preserve">Chen, L.K., (2020). </w:t>
      </w:r>
      <w:proofErr w:type="spellStart"/>
      <w:r w:rsidRPr="00C01ADD">
        <w:rPr>
          <w:rFonts w:cs="Arial"/>
          <w:sz w:val="24"/>
          <w:szCs w:val="24"/>
          <w:shd w:val="clear" w:color="auto" w:fill="FFFFFF"/>
        </w:rPr>
        <w:t>Gerontechnology</w:t>
      </w:r>
      <w:proofErr w:type="spellEnd"/>
      <w:r w:rsidRPr="00C01ADD">
        <w:rPr>
          <w:rFonts w:cs="Arial"/>
          <w:sz w:val="24"/>
          <w:szCs w:val="24"/>
          <w:shd w:val="clear" w:color="auto" w:fill="FFFFFF"/>
        </w:rPr>
        <w:t xml:space="preserve"> and artificial intelligence: Better care for older people. </w:t>
      </w:r>
      <w:r w:rsidRPr="00C01ADD">
        <w:rPr>
          <w:rFonts w:cs="Arial"/>
          <w:i/>
          <w:iCs/>
          <w:sz w:val="24"/>
          <w:szCs w:val="24"/>
          <w:shd w:val="clear" w:color="auto" w:fill="FFFFFF"/>
        </w:rPr>
        <w:t>Archives of gerontology and geriatrics</w:t>
      </w:r>
      <w:r w:rsidRPr="00C01ADD">
        <w:rPr>
          <w:rFonts w:cs="Arial"/>
          <w:sz w:val="24"/>
          <w:szCs w:val="24"/>
          <w:shd w:val="clear" w:color="auto" w:fill="FFFFFF"/>
        </w:rPr>
        <w:t>, </w:t>
      </w:r>
      <w:r w:rsidRPr="00C01ADD">
        <w:rPr>
          <w:rFonts w:cs="Arial"/>
          <w:i/>
          <w:iCs/>
          <w:sz w:val="24"/>
          <w:szCs w:val="24"/>
          <w:shd w:val="clear" w:color="auto" w:fill="FFFFFF"/>
        </w:rPr>
        <w:t>91</w:t>
      </w:r>
      <w:r w:rsidRPr="00C01ADD">
        <w:rPr>
          <w:rFonts w:cs="Arial"/>
          <w:sz w:val="24"/>
          <w:szCs w:val="24"/>
          <w:shd w:val="clear" w:color="auto" w:fill="FFFFFF"/>
        </w:rPr>
        <w:t>, p.104252. (Accessed: 27 October 2023)</w:t>
      </w:r>
    </w:p>
    <w:p w14:paraId="09E69563" w14:textId="77777777" w:rsidR="008573D0" w:rsidRPr="003E693A" w:rsidRDefault="008573D0" w:rsidP="00C01ADD">
      <w:pPr>
        <w:ind w:left="284" w:hanging="284"/>
        <w:rPr>
          <w:rFonts w:cs="Arial"/>
          <w:sz w:val="24"/>
          <w:szCs w:val="24"/>
          <w:shd w:val="clear" w:color="auto" w:fill="FFFFFF"/>
        </w:rPr>
      </w:pPr>
      <w:r w:rsidRPr="003E693A">
        <w:rPr>
          <w:rFonts w:cs="Arial"/>
          <w:sz w:val="24"/>
          <w:szCs w:val="24"/>
          <w:shd w:val="clear" w:color="auto" w:fill="FFFFFF"/>
        </w:rPr>
        <w:t>Chockalingam, A.</w:t>
      </w:r>
      <w:r w:rsidRPr="00C01ADD">
        <w:rPr>
          <w:rFonts w:cs="Arial"/>
          <w:sz w:val="24"/>
          <w:szCs w:val="24"/>
          <w:shd w:val="clear" w:color="auto" w:fill="FFFFFF"/>
        </w:rPr>
        <w:t xml:space="preserve"> et al</w:t>
      </w:r>
      <w:r w:rsidRPr="003E693A">
        <w:rPr>
          <w:rFonts w:cs="Arial"/>
          <w:sz w:val="24"/>
          <w:szCs w:val="24"/>
          <w:shd w:val="clear" w:color="auto" w:fill="FFFFFF"/>
        </w:rPr>
        <w:t xml:space="preserve">, </w:t>
      </w:r>
      <w:r w:rsidRPr="00C01ADD">
        <w:rPr>
          <w:rFonts w:cs="Arial"/>
          <w:sz w:val="24"/>
          <w:szCs w:val="24"/>
          <w:shd w:val="clear" w:color="auto" w:fill="FFFFFF"/>
        </w:rPr>
        <w:t>(</w:t>
      </w:r>
      <w:r w:rsidRPr="003E693A">
        <w:rPr>
          <w:rFonts w:cs="Arial"/>
          <w:sz w:val="24"/>
          <w:szCs w:val="24"/>
          <w:shd w:val="clear" w:color="auto" w:fill="FFFFFF"/>
        </w:rPr>
        <w:t>2021</w:t>
      </w:r>
      <w:r w:rsidRPr="00C01ADD">
        <w:rPr>
          <w:rFonts w:cs="Arial"/>
          <w:sz w:val="24"/>
          <w:szCs w:val="24"/>
          <w:shd w:val="clear" w:color="auto" w:fill="FFFFFF"/>
        </w:rPr>
        <w:t>)</w:t>
      </w:r>
      <w:r w:rsidRPr="003E693A">
        <w:rPr>
          <w:rFonts w:cs="Arial"/>
          <w:sz w:val="24"/>
          <w:szCs w:val="24"/>
          <w:shd w:val="clear" w:color="auto" w:fill="FFFFFF"/>
        </w:rPr>
        <w:t xml:space="preserve">. Artificial intelligence and its contribution to </w:t>
      </w:r>
      <w:proofErr w:type="gramStart"/>
      <w:r w:rsidRPr="003E693A">
        <w:rPr>
          <w:rFonts w:cs="Arial"/>
          <w:sz w:val="24"/>
          <w:szCs w:val="24"/>
          <w:shd w:val="clear" w:color="auto" w:fill="FFFFFF"/>
        </w:rPr>
        <w:t>overcome</w:t>
      </w:r>
      <w:proofErr w:type="gramEnd"/>
      <w:r w:rsidRPr="003E693A">
        <w:rPr>
          <w:rFonts w:cs="Arial"/>
          <w:sz w:val="24"/>
          <w:szCs w:val="24"/>
          <w:shd w:val="clear" w:color="auto" w:fill="FFFFFF"/>
        </w:rPr>
        <w:t xml:space="preserve"> COVID-19. </w:t>
      </w:r>
      <w:r w:rsidRPr="003E693A">
        <w:rPr>
          <w:rFonts w:cs="Arial"/>
          <w:i/>
          <w:iCs/>
          <w:sz w:val="24"/>
          <w:szCs w:val="24"/>
          <w:shd w:val="clear" w:color="auto" w:fill="FFFFFF"/>
        </w:rPr>
        <w:t>International Journal of Noncommunicable Diseases</w:t>
      </w:r>
      <w:r w:rsidRPr="003E693A">
        <w:rPr>
          <w:rFonts w:cs="Arial"/>
          <w:sz w:val="24"/>
          <w:szCs w:val="24"/>
          <w:shd w:val="clear" w:color="auto" w:fill="FFFFFF"/>
        </w:rPr>
        <w:t>, </w:t>
      </w:r>
      <w:r w:rsidRPr="003E693A">
        <w:rPr>
          <w:rFonts w:cs="Arial"/>
          <w:i/>
          <w:iCs/>
          <w:sz w:val="24"/>
          <w:szCs w:val="24"/>
          <w:shd w:val="clear" w:color="auto" w:fill="FFFFFF"/>
        </w:rPr>
        <w:t>6</w:t>
      </w:r>
      <w:r w:rsidRPr="003E693A">
        <w:rPr>
          <w:rFonts w:cs="Arial"/>
          <w:sz w:val="24"/>
          <w:szCs w:val="24"/>
          <w:shd w:val="clear" w:color="auto" w:fill="FFFFFF"/>
        </w:rPr>
        <w:t xml:space="preserve">(5), pp.8-8. </w:t>
      </w:r>
      <w:r w:rsidRPr="00C01ADD">
        <w:rPr>
          <w:rFonts w:cs="Arial"/>
          <w:sz w:val="24"/>
          <w:szCs w:val="24"/>
          <w:shd w:val="clear" w:color="auto" w:fill="FFFFFF"/>
        </w:rPr>
        <w:t>(Accessed:  04 November 2023)</w:t>
      </w:r>
    </w:p>
    <w:p w14:paraId="6DFDB767" w14:textId="77777777" w:rsidR="008573D0" w:rsidRPr="00C01ADD" w:rsidRDefault="008573D0" w:rsidP="00C01ADD">
      <w:pPr>
        <w:ind w:left="284" w:hanging="284"/>
        <w:rPr>
          <w:rFonts w:cs="Arial"/>
          <w:sz w:val="24"/>
          <w:szCs w:val="24"/>
          <w:shd w:val="clear" w:color="auto" w:fill="FFFFFF"/>
        </w:rPr>
      </w:pPr>
      <w:r w:rsidRPr="00C01ADD">
        <w:rPr>
          <w:rFonts w:cs="Arial"/>
          <w:sz w:val="24"/>
          <w:szCs w:val="24"/>
          <w:shd w:val="clear" w:color="auto" w:fill="FFFFFF"/>
        </w:rPr>
        <w:lastRenderedPageBreak/>
        <w:t>Dashwood, M. et al, (2021). Artificial intelligence as an aid to diagnosing dementia: an overview. </w:t>
      </w:r>
      <w:r w:rsidRPr="00C01ADD">
        <w:rPr>
          <w:rFonts w:cs="Arial"/>
          <w:i/>
          <w:iCs/>
          <w:sz w:val="24"/>
          <w:szCs w:val="24"/>
          <w:shd w:val="clear" w:color="auto" w:fill="FFFFFF"/>
        </w:rPr>
        <w:t>Progress in Neurology and Psychiatry</w:t>
      </w:r>
      <w:r w:rsidRPr="00C01ADD">
        <w:rPr>
          <w:rFonts w:cs="Arial"/>
          <w:sz w:val="24"/>
          <w:szCs w:val="24"/>
          <w:shd w:val="clear" w:color="auto" w:fill="FFFFFF"/>
        </w:rPr>
        <w:t>, </w:t>
      </w:r>
      <w:r w:rsidRPr="00C01ADD">
        <w:rPr>
          <w:rFonts w:cs="Arial"/>
          <w:i/>
          <w:iCs/>
          <w:sz w:val="24"/>
          <w:szCs w:val="24"/>
          <w:shd w:val="clear" w:color="auto" w:fill="FFFFFF"/>
        </w:rPr>
        <w:t>25</w:t>
      </w:r>
      <w:r w:rsidRPr="00C01ADD">
        <w:rPr>
          <w:rFonts w:cs="Arial"/>
          <w:sz w:val="24"/>
          <w:szCs w:val="24"/>
          <w:shd w:val="clear" w:color="auto" w:fill="FFFFFF"/>
        </w:rPr>
        <w:t>(3), pp.42-47. (Accessed: 03 November 2023)</w:t>
      </w:r>
    </w:p>
    <w:p w14:paraId="3971CC5A" w14:textId="77777777" w:rsidR="008573D0" w:rsidRPr="00C01ADD" w:rsidRDefault="008573D0" w:rsidP="00C01ADD">
      <w:pPr>
        <w:ind w:left="284" w:hanging="284"/>
        <w:rPr>
          <w:rFonts w:cs="Arial"/>
          <w:sz w:val="24"/>
          <w:szCs w:val="24"/>
          <w:shd w:val="clear" w:color="auto" w:fill="FFFFFF"/>
        </w:rPr>
      </w:pPr>
      <w:r w:rsidRPr="00C01ADD">
        <w:rPr>
          <w:rFonts w:cs="Arial"/>
          <w:sz w:val="24"/>
          <w:szCs w:val="24"/>
          <w:shd w:val="clear" w:color="auto" w:fill="FFFFFF"/>
        </w:rPr>
        <w:t xml:space="preserve">Ford, E., Milne, R. and </w:t>
      </w:r>
      <w:proofErr w:type="spellStart"/>
      <w:r w:rsidRPr="00C01ADD">
        <w:rPr>
          <w:rFonts w:cs="Arial"/>
          <w:sz w:val="24"/>
          <w:szCs w:val="24"/>
          <w:shd w:val="clear" w:color="auto" w:fill="FFFFFF"/>
        </w:rPr>
        <w:t>Curlewis</w:t>
      </w:r>
      <w:proofErr w:type="spellEnd"/>
      <w:r w:rsidRPr="00C01ADD">
        <w:rPr>
          <w:rFonts w:cs="Arial"/>
          <w:sz w:val="24"/>
          <w:szCs w:val="24"/>
          <w:shd w:val="clear" w:color="auto" w:fill="FFFFFF"/>
        </w:rPr>
        <w:t>, K., (2023). Ethical issues when using digital biomarkers and artificial intelligence for the early detection of dementia. </w:t>
      </w:r>
      <w:r w:rsidRPr="00C01ADD">
        <w:rPr>
          <w:rFonts w:cs="Arial"/>
          <w:i/>
          <w:iCs/>
          <w:sz w:val="24"/>
          <w:szCs w:val="24"/>
          <w:shd w:val="clear" w:color="auto" w:fill="FFFFFF"/>
        </w:rPr>
        <w:t>Wiley Interdisciplinary Reviews: Data Mining and Knowledge Discovery</w:t>
      </w:r>
      <w:r w:rsidRPr="00C01ADD">
        <w:rPr>
          <w:rFonts w:cs="Arial"/>
          <w:sz w:val="24"/>
          <w:szCs w:val="24"/>
          <w:shd w:val="clear" w:color="auto" w:fill="FFFFFF"/>
        </w:rPr>
        <w:t>, p.e1492. (Accessed: 27 October 2023)</w:t>
      </w:r>
    </w:p>
    <w:p w14:paraId="5DB95BC1" w14:textId="77777777" w:rsidR="008573D0" w:rsidRPr="00C01ADD" w:rsidRDefault="008573D0" w:rsidP="00C01ADD">
      <w:pPr>
        <w:ind w:left="284" w:hanging="284"/>
        <w:rPr>
          <w:rFonts w:cs="Arial"/>
          <w:sz w:val="24"/>
          <w:szCs w:val="24"/>
          <w:shd w:val="clear" w:color="auto" w:fill="FFFFFF"/>
        </w:rPr>
      </w:pPr>
      <w:r w:rsidRPr="00C01ADD">
        <w:rPr>
          <w:rFonts w:cs="Arial"/>
          <w:sz w:val="24"/>
          <w:szCs w:val="24"/>
          <w:shd w:val="clear" w:color="auto" w:fill="FFFFFF"/>
        </w:rPr>
        <w:t>Hu, J. et al, (2023). Artificial intelligence for reducing the radiation burden of medical imaging for the diagnosis of coronavirus disease. </w:t>
      </w:r>
      <w:r w:rsidRPr="00C01ADD">
        <w:rPr>
          <w:rFonts w:cs="Arial"/>
          <w:i/>
          <w:iCs/>
          <w:sz w:val="24"/>
          <w:szCs w:val="24"/>
          <w:shd w:val="clear" w:color="auto" w:fill="FFFFFF"/>
        </w:rPr>
        <w:t>The European physical journal plus</w:t>
      </w:r>
      <w:r w:rsidRPr="00C01ADD">
        <w:rPr>
          <w:rFonts w:cs="Arial"/>
          <w:sz w:val="24"/>
          <w:szCs w:val="24"/>
          <w:shd w:val="clear" w:color="auto" w:fill="FFFFFF"/>
        </w:rPr>
        <w:t>, </w:t>
      </w:r>
      <w:r w:rsidRPr="00C01ADD">
        <w:rPr>
          <w:rFonts w:cs="Arial"/>
          <w:i/>
          <w:iCs/>
          <w:sz w:val="24"/>
          <w:szCs w:val="24"/>
          <w:shd w:val="clear" w:color="auto" w:fill="FFFFFF"/>
        </w:rPr>
        <w:t>138</w:t>
      </w:r>
      <w:r w:rsidRPr="00C01ADD">
        <w:rPr>
          <w:rFonts w:cs="Arial"/>
          <w:sz w:val="24"/>
          <w:szCs w:val="24"/>
          <w:shd w:val="clear" w:color="auto" w:fill="FFFFFF"/>
        </w:rPr>
        <w:t>(5), p.391. (Accessed: 28 October 2023)</w:t>
      </w:r>
    </w:p>
    <w:p w14:paraId="2B01EAC2" w14:textId="77777777" w:rsidR="008573D0" w:rsidRPr="00C01ADD" w:rsidRDefault="008573D0" w:rsidP="00C01ADD">
      <w:pPr>
        <w:ind w:left="284" w:hanging="284"/>
        <w:rPr>
          <w:rFonts w:cs="Arial"/>
          <w:sz w:val="24"/>
          <w:szCs w:val="24"/>
          <w:shd w:val="clear" w:color="auto" w:fill="FFFFFF"/>
        </w:rPr>
      </w:pPr>
      <w:r w:rsidRPr="00CA5534">
        <w:rPr>
          <w:rFonts w:cs="Arial"/>
          <w:sz w:val="24"/>
          <w:szCs w:val="24"/>
          <w:shd w:val="clear" w:color="auto" w:fill="FFFFFF"/>
        </w:rPr>
        <w:t>Kalafatis, C.</w:t>
      </w:r>
      <w:r w:rsidRPr="00C01ADD">
        <w:rPr>
          <w:rFonts w:cs="Arial"/>
          <w:sz w:val="24"/>
          <w:szCs w:val="24"/>
          <w:shd w:val="clear" w:color="auto" w:fill="FFFFFF"/>
        </w:rPr>
        <w:t xml:space="preserve"> et al</w:t>
      </w:r>
      <w:r w:rsidRPr="00CA5534">
        <w:rPr>
          <w:rFonts w:cs="Arial"/>
          <w:sz w:val="24"/>
          <w:szCs w:val="24"/>
          <w:shd w:val="clear" w:color="auto" w:fill="FFFFFF"/>
        </w:rPr>
        <w:t xml:space="preserve">, </w:t>
      </w:r>
      <w:r w:rsidRPr="00C01ADD">
        <w:rPr>
          <w:rFonts w:cs="Arial"/>
          <w:sz w:val="24"/>
          <w:szCs w:val="24"/>
          <w:shd w:val="clear" w:color="auto" w:fill="FFFFFF"/>
        </w:rPr>
        <w:t>(</w:t>
      </w:r>
      <w:r w:rsidRPr="00CA5534">
        <w:rPr>
          <w:rFonts w:cs="Arial"/>
          <w:sz w:val="24"/>
          <w:szCs w:val="24"/>
          <w:shd w:val="clear" w:color="auto" w:fill="FFFFFF"/>
        </w:rPr>
        <w:t>2022</w:t>
      </w:r>
      <w:r w:rsidRPr="00C01ADD">
        <w:rPr>
          <w:rFonts w:cs="Arial"/>
          <w:sz w:val="24"/>
          <w:szCs w:val="24"/>
          <w:shd w:val="clear" w:color="auto" w:fill="FFFFFF"/>
        </w:rPr>
        <w:t>)</w:t>
      </w:r>
      <w:r w:rsidRPr="00CA5534">
        <w:rPr>
          <w:rFonts w:cs="Arial"/>
          <w:sz w:val="24"/>
          <w:szCs w:val="24"/>
          <w:shd w:val="clear" w:color="auto" w:fill="FFFFFF"/>
        </w:rPr>
        <w:t>. The use of a computerized cognitive assessment to improve the efficiency of primary care referrals to memory services: Protocol for the Accelerating Dementia Pathway Technologies (</w:t>
      </w:r>
      <w:proofErr w:type="spellStart"/>
      <w:r w:rsidRPr="00CA5534">
        <w:rPr>
          <w:rFonts w:cs="Arial"/>
          <w:sz w:val="24"/>
          <w:szCs w:val="24"/>
          <w:shd w:val="clear" w:color="auto" w:fill="FFFFFF"/>
        </w:rPr>
        <w:t>ADePT</w:t>
      </w:r>
      <w:proofErr w:type="spellEnd"/>
      <w:r w:rsidRPr="00CA5534">
        <w:rPr>
          <w:rFonts w:cs="Arial"/>
          <w:sz w:val="24"/>
          <w:szCs w:val="24"/>
          <w:shd w:val="clear" w:color="auto" w:fill="FFFFFF"/>
        </w:rPr>
        <w:t>) Study. </w:t>
      </w:r>
      <w:r w:rsidRPr="00CA5534">
        <w:rPr>
          <w:rFonts w:cs="Arial"/>
          <w:i/>
          <w:iCs/>
          <w:sz w:val="24"/>
          <w:szCs w:val="24"/>
          <w:shd w:val="clear" w:color="auto" w:fill="FFFFFF"/>
        </w:rPr>
        <w:t>JMIR Research Protocols</w:t>
      </w:r>
      <w:r w:rsidRPr="00CA5534">
        <w:rPr>
          <w:rFonts w:cs="Arial"/>
          <w:sz w:val="24"/>
          <w:szCs w:val="24"/>
          <w:shd w:val="clear" w:color="auto" w:fill="FFFFFF"/>
        </w:rPr>
        <w:t>, </w:t>
      </w:r>
      <w:r w:rsidRPr="00CA5534">
        <w:rPr>
          <w:rFonts w:cs="Arial"/>
          <w:i/>
          <w:iCs/>
          <w:sz w:val="24"/>
          <w:szCs w:val="24"/>
          <w:shd w:val="clear" w:color="auto" w:fill="FFFFFF"/>
        </w:rPr>
        <w:t>11</w:t>
      </w:r>
      <w:r w:rsidRPr="00CA5534">
        <w:rPr>
          <w:rFonts w:cs="Arial"/>
          <w:sz w:val="24"/>
          <w:szCs w:val="24"/>
          <w:shd w:val="clear" w:color="auto" w:fill="FFFFFF"/>
        </w:rPr>
        <w:t xml:space="preserve">(1), p.e34475. </w:t>
      </w:r>
      <w:r w:rsidRPr="00C01ADD">
        <w:rPr>
          <w:rFonts w:cs="Arial"/>
          <w:sz w:val="24"/>
          <w:szCs w:val="24"/>
          <w:shd w:val="clear" w:color="auto" w:fill="FFFFFF"/>
        </w:rPr>
        <w:t>(Accessed: 01 November 2023)</w:t>
      </w:r>
    </w:p>
    <w:p w14:paraId="0397E0AF" w14:textId="77777777" w:rsidR="008573D0" w:rsidRPr="00C01ADD" w:rsidRDefault="008573D0" w:rsidP="00C01ADD">
      <w:pPr>
        <w:ind w:left="284" w:hanging="284"/>
        <w:rPr>
          <w:rFonts w:cs="Arial"/>
          <w:sz w:val="24"/>
          <w:szCs w:val="24"/>
          <w:shd w:val="clear" w:color="auto" w:fill="FFFFFF"/>
        </w:rPr>
      </w:pPr>
      <w:proofErr w:type="spellStart"/>
      <w:r w:rsidRPr="00C01ADD">
        <w:rPr>
          <w:rFonts w:cs="Arial"/>
          <w:sz w:val="24"/>
          <w:szCs w:val="24"/>
          <w:shd w:val="clear" w:color="auto" w:fill="FFFFFF"/>
        </w:rPr>
        <w:t>Laguarta</w:t>
      </w:r>
      <w:proofErr w:type="spellEnd"/>
      <w:r w:rsidRPr="00C01ADD">
        <w:rPr>
          <w:rFonts w:cs="Arial"/>
          <w:sz w:val="24"/>
          <w:szCs w:val="24"/>
          <w:shd w:val="clear" w:color="auto" w:fill="FFFFFF"/>
        </w:rPr>
        <w:t xml:space="preserve">, J., </w:t>
      </w:r>
      <w:proofErr w:type="spellStart"/>
      <w:r w:rsidRPr="00C01ADD">
        <w:rPr>
          <w:rFonts w:cs="Arial"/>
          <w:sz w:val="24"/>
          <w:szCs w:val="24"/>
          <w:shd w:val="clear" w:color="auto" w:fill="FFFFFF"/>
        </w:rPr>
        <w:t>Hueto</w:t>
      </w:r>
      <w:proofErr w:type="spellEnd"/>
      <w:r w:rsidRPr="00C01ADD">
        <w:rPr>
          <w:rFonts w:cs="Arial"/>
          <w:sz w:val="24"/>
          <w:szCs w:val="24"/>
          <w:shd w:val="clear" w:color="auto" w:fill="FFFFFF"/>
        </w:rPr>
        <w:t>, F. and Subirana, B., (2020). COVID-19 artificial intelligence diagnosis using only cough recordings. </w:t>
      </w:r>
      <w:r w:rsidRPr="00C01ADD">
        <w:rPr>
          <w:rFonts w:cs="Arial"/>
          <w:i/>
          <w:iCs/>
          <w:sz w:val="24"/>
          <w:szCs w:val="24"/>
          <w:shd w:val="clear" w:color="auto" w:fill="FFFFFF"/>
        </w:rPr>
        <w:t>IEEE Open Journal of Engineering in Medicine and Biology</w:t>
      </w:r>
      <w:r w:rsidRPr="00C01ADD">
        <w:rPr>
          <w:rFonts w:cs="Arial"/>
          <w:sz w:val="24"/>
          <w:szCs w:val="24"/>
          <w:shd w:val="clear" w:color="auto" w:fill="FFFFFF"/>
        </w:rPr>
        <w:t>, </w:t>
      </w:r>
      <w:r w:rsidRPr="00C01ADD">
        <w:rPr>
          <w:rFonts w:cs="Arial"/>
          <w:i/>
          <w:iCs/>
          <w:sz w:val="24"/>
          <w:szCs w:val="24"/>
          <w:shd w:val="clear" w:color="auto" w:fill="FFFFFF"/>
        </w:rPr>
        <w:t>1</w:t>
      </w:r>
      <w:r w:rsidRPr="00C01ADD">
        <w:rPr>
          <w:rFonts w:cs="Arial"/>
          <w:sz w:val="24"/>
          <w:szCs w:val="24"/>
          <w:shd w:val="clear" w:color="auto" w:fill="FFFFFF"/>
        </w:rPr>
        <w:t>, pp.275-281. (Accessed: 27 October 2023)</w:t>
      </w:r>
    </w:p>
    <w:p w14:paraId="749342A2" w14:textId="77777777" w:rsidR="008573D0" w:rsidRPr="00C01ADD" w:rsidRDefault="008573D0" w:rsidP="00C01ADD">
      <w:pPr>
        <w:ind w:left="284" w:hanging="284"/>
        <w:rPr>
          <w:rFonts w:cs="Arial"/>
          <w:sz w:val="24"/>
          <w:szCs w:val="24"/>
          <w:shd w:val="clear" w:color="auto" w:fill="FFFFFF"/>
        </w:rPr>
      </w:pPr>
      <w:r w:rsidRPr="00C01ADD">
        <w:rPr>
          <w:rFonts w:cs="Arial"/>
          <w:sz w:val="24"/>
          <w:szCs w:val="24"/>
          <w:shd w:val="clear" w:color="auto" w:fill="FFFFFF"/>
        </w:rPr>
        <w:t>Li, R. et al, (2022). Applications of artificial intelligence to aid early detection of dementia: a scoping review on current capabilities and future directions. </w:t>
      </w:r>
      <w:r w:rsidRPr="00C01ADD">
        <w:rPr>
          <w:rFonts w:cs="Arial"/>
          <w:i/>
          <w:iCs/>
          <w:sz w:val="24"/>
          <w:szCs w:val="24"/>
          <w:shd w:val="clear" w:color="auto" w:fill="FFFFFF"/>
        </w:rPr>
        <w:t>Journal of biomedical informatics</w:t>
      </w:r>
      <w:r w:rsidRPr="00C01ADD">
        <w:rPr>
          <w:rFonts w:cs="Arial"/>
          <w:sz w:val="24"/>
          <w:szCs w:val="24"/>
          <w:shd w:val="clear" w:color="auto" w:fill="FFFFFF"/>
        </w:rPr>
        <w:t>, </w:t>
      </w:r>
      <w:r w:rsidRPr="00C01ADD">
        <w:rPr>
          <w:rFonts w:cs="Arial"/>
          <w:i/>
          <w:iCs/>
          <w:sz w:val="24"/>
          <w:szCs w:val="24"/>
          <w:shd w:val="clear" w:color="auto" w:fill="FFFFFF"/>
        </w:rPr>
        <w:t>127</w:t>
      </w:r>
      <w:r w:rsidRPr="00C01ADD">
        <w:rPr>
          <w:rFonts w:cs="Arial"/>
          <w:sz w:val="24"/>
          <w:szCs w:val="24"/>
          <w:shd w:val="clear" w:color="auto" w:fill="FFFFFF"/>
        </w:rPr>
        <w:t>, p.104030. (Accessed: 01 November 2023)</w:t>
      </w:r>
    </w:p>
    <w:p w14:paraId="50702F5F" w14:textId="77777777" w:rsidR="008573D0" w:rsidRPr="00C01ADD" w:rsidRDefault="008573D0" w:rsidP="00C01ADD">
      <w:pPr>
        <w:ind w:left="284" w:hanging="284"/>
        <w:rPr>
          <w:rFonts w:cs="Arial"/>
          <w:sz w:val="24"/>
          <w:szCs w:val="24"/>
          <w:shd w:val="clear" w:color="auto" w:fill="FFFFFF"/>
        </w:rPr>
      </w:pPr>
      <w:r w:rsidRPr="00C01ADD">
        <w:rPr>
          <w:rFonts w:cs="Arial"/>
          <w:sz w:val="24"/>
          <w:szCs w:val="24"/>
          <w:shd w:val="clear" w:color="auto" w:fill="FFFFFF"/>
        </w:rPr>
        <w:t>Lyall, D.M. et al, (2023). Artificial intelligence for dementia—Applied models and digital health. </w:t>
      </w:r>
      <w:r w:rsidRPr="00C01ADD">
        <w:rPr>
          <w:rFonts w:cs="Arial"/>
          <w:i/>
          <w:iCs/>
          <w:sz w:val="24"/>
          <w:szCs w:val="24"/>
          <w:shd w:val="clear" w:color="auto" w:fill="FFFFFF"/>
        </w:rPr>
        <w:t>Alzheimer's &amp; Dementia</w:t>
      </w:r>
      <w:r w:rsidRPr="00C01ADD">
        <w:rPr>
          <w:rFonts w:cs="Arial"/>
          <w:sz w:val="24"/>
          <w:szCs w:val="24"/>
          <w:shd w:val="clear" w:color="auto" w:fill="FFFFFF"/>
        </w:rPr>
        <w:t>. (Accessed: 03 November 2023)</w:t>
      </w:r>
    </w:p>
    <w:p w14:paraId="7AD6265A" w14:textId="77777777" w:rsidR="008573D0" w:rsidRPr="00C01ADD" w:rsidRDefault="008573D0" w:rsidP="00C01ADD">
      <w:pPr>
        <w:ind w:left="284" w:hanging="284"/>
        <w:rPr>
          <w:rFonts w:cs="Arial"/>
          <w:sz w:val="24"/>
          <w:szCs w:val="24"/>
          <w:shd w:val="clear" w:color="auto" w:fill="FFFFFF"/>
        </w:rPr>
      </w:pPr>
      <w:r w:rsidRPr="00C01ADD">
        <w:rPr>
          <w:rFonts w:cs="Arial"/>
          <w:sz w:val="24"/>
          <w:szCs w:val="24"/>
          <w:shd w:val="clear" w:color="auto" w:fill="FFFFFF"/>
        </w:rPr>
        <w:t xml:space="preserve">Merkin, A., Krishnamurthi, </w:t>
      </w:r>
      <w:proofErr w:type="gramStart"/>
      <w:r w:rsidRPr="00C01ADD">
        <w:rPr>
          <w:rFonts w:cs="Arial"/>
          <w:sz w:val="24"/>
          <w:szCs w:val="24"/>
          <w:shd w:val="clear" w:color="auto" w:fill="FFFFFF"/>
        </w:rPr>
        <w:t>R.</w:t>
      </w:r>
      <w:proofErr w:type="gramEnd"/>
      <w:r w:rsidRPr="00C01ADD">
        <w:rPr>
          <w:rFonts w:cs="Arial"/>
          <w:sz w:val="24"/>
          <w:szCs w:val="24"/>
          <w:shd w:val="clear" w:color="auto" w:fill="FFFFFF"/>
        </w:rPr>
        <w:t xml:space="preserve"> and Medvedev, O.N., (2022). Machine learning, artificial </w:t>
      </w:r>
      <w:proofErr w:type="gramStart"/>
      <w:r w:rsidRPr="00C01ADD">
        <w:rPr>
          <w:rFonts w:cs="Arial"/>
          <w:sz w:val="24"/>
          <w:szCs w:val="24"/>
          <w:shd w:val="clear" w:color="auto" w:fill="FFFFFF"/>
        </w:rPr>
        <w:t>intelligence</w:t>
      </w:r>
      <w:proofErr w:type="gramEnd"/>
      <w:r w:rsidRPr="00C01ADD">
        <w:rPr>
          <w:rFonts w:cs="Arial"/>
          <w:sz w:val="24"/>
          <w:szCs w:val="24"/>
          <w:shd w:val="clear" w:color="auto" w:fill="FFFFFF"/>
        </w:rPr>
        <w:t xml:space="preserve"> and the prediction of dementia. </w:t>
      </w:r>
      <w:r w:rsidRPr="00C01ADD">
        <w:rPr>
          <w:rFonts w:cs="Arial"/>
          <w:i/>
          <w:iCs/>
          <w:sz w:val="24"/>
          <w:szCs w:val="24"/>
          <w:shd w:val="clear" w:color="auto" w:fill="FFFFFF"/>
        </w:rPr>
        <w:t>Current Opinion in Psychiatry</w:t>
      </w:r>
      <w:r w:rsidRPr="00C01ADD">
        <w:rPr>
          <w:rFonts w:cs="Arial"/>
          <w:sz w:val="24"/>
          <w:szCs w:val="24"/>
          <w:shd w:val="clear" w:color="auto" w:fill="FFFFFF"/>
        </w:rPr>
        <w:t>, </w:t>
      </w:r>
      <w:r w:rsidRPr="00C01ADD">
        <w:rPr>
          <w:rFonts w:cs="Arial"/>
          <w:i/>
          <w:iCs/>
          <w:sz w:val="24"/>
          <w:szCs w:val="24"/>
          <w:shd w:val="clear" w:color="auto" w:fill="FFFFFF"/>
        </w:rPr>
        <w:t>35</w:t>
      </w:r>
      <w:r w:rsidRPr="00C01ADD">
        <w:rPr>
          <w:rFonts w:cs="Arial"/>
          <w:sz w:val="24"/>
          <w:szCs w:val="24"/>
          <w:shd w:val="clear" w:color="auto" w:fill="FFFFFF"/>
        </w:rPr>
        <w:t>(2), pp.123-129. (Accessed: 25 October 2023)</w:t>
      </w:r>
    </w:p>
    <w:p w14:paraId="048A388B" w14:textId="77777777" w:rsidR="008573D0" w:rsidRPr="00C01ADD" w:rsidRDefault="008573D0" w:rsidP="00C01ADD">
      <w:pPr>
        <w:ind w:left="284" w:hanging="284"/>
        <w:rPr>
          <w:rFonts w:cs="Arial"/>
          <w:sz w:val="24"/>
          <w:szCs w:val="24"/>
          <w:shd w:val="clear" w:color="auto" w:fill="FFFFFF"/>
        </w:rPr>
      </w:pPr>
      <w:proofErr w:type="spellStart"/>
      <w:r w:rsidRPr="007B2FFE">
        <w:rPr>
          <w:rFonts w:cs="Arial"/>
          <w:sz w:val="24"/>
          <w:szCs w:val="24"/>
          <w:shd w:val="clear" w:color="auto" w:fill="FFFFFF"/>
        </w:rPr>
        <w:lastRenderedPageBreak/>
        <w:t>Okeibunor</w:t>
      </w:r>
      <w:proofErr w:type="spellEnd"/>
      <w:r w:rsidRPr="007B2FFE">
        <w:rPr>
          <w:rFonts w:cs="Arial"/>
          <w:sz w:val="24"/>
          <w:szCs w:val="24"/>
          <w:shd w:val="clear" w:color="auto" w:fill="FFFFFF"/>
        </w:rPr>
        <w:t>, J.C.</w:t>
      </w:r>
      <w:r w:rsidRPr="00C01ADD">
        <w:rPr>
          <w:rFonts w:cs="Arial"/>
          <w:sz w:val="24"/>
          <w:szCs w:val="24"/>
          <w:shd w:val="clear" w:color="auto" w:fill="FFFFFF"/>
        </w:rPr>
        <w:t xml:space="preserve"> et al</w:t>
      </w:r>
      <w:r w:rsidRPr="007B2FFE">
        <w:rPr>
          <w:rFonts w:cs="Arial"/>
          <w:sz w:val="24"/>
          <w:szCs w:val="24"/>
          <w:shd w:val="clear" w:color="auto" w:fill="FFFFFF"/>
        </w:rPr>
        <w:t xml:space="preserve">, </w:t>
      </w:r>
      <w:r w:rsidRPr="00C01ADD">
        <w:rPr>
          <w:rFonts w:cs="Arial"/>
          <w:sz w:val="24"/>
          <w:szCs w:val="24"/>
          <w:shd w:val="clear" w:color="auto" w:fill="FFFFFF"/>
        </w:rPr>
        <w:t>(</w:t>
      </w:r>
      <w:r w:rsidRPr="007B2FFE">
        <w:rPr>
          <w:rFonts w:cs="Arial"/>
          <w:sz w:val="24"/>
          <w:szCs w:val="24"/>
          <w:shd w:val="clear" w:color="auto" w:fill="FFFFFF"/>
        </w:rPr>
        <w:t>2023</w:t>
      </w:r>
      <w:r w:rsidRPr="00C01ADD">
        <w:rPr>
          <w:rFonts w:cs="Arial"/>
          <w:sz w:val="24"/>
          <w:szCs w:val="24"/>
          <w:shd w:val="clear" w:color="auto" w:fill="FFFFFF"/>
        </w:rPr>
        <w:t>)</w:t>
      </w:r>
      <w:r w:rsidRPr="007B2FFE">
        <w:rPr>
          <w:rFonts w:cs="Arial"/>
          <w:sz w:val="24"/>
          <w:szCs w:val="24"/>
          <w:shd w:val="clear" w:color="auto" w:fill="FFFFFF"/>
        </w:rPr>
        <w:t>. The use of artificial intelligence for delivery of essential health services across WHO regions: a scoping review. </w:t>
      </w:r>
      <w:r w:rsidRPr="007B2FFE">
        <w:rPr>
          <w:rFonts w:cs="Arial"/>
          <w:i/>
          <w:iCs/>
          <w:sz w:val="24"/>
          <w:szCs w:val="24"/>
          <w:shd w:val="clear" w:color="auto" w:fill="FFFFFF"/>
        </w:rPr>
        <w:t>Frontiers in Public Health</w:t>
      </w:r>
      <w:r w:rsidRPr="007B2FFE">
        <w:rPr>
          <w:rFonts w:cs="Arial"/>
          <w:sz w:val="24"/>
          <w:szCs w:val="24"/>
          <w:shd w:val="clear" w:color="auto" w:fill="FFFFFF"/>
        </w:rPr>
        <w:t>, </w:t>
      </w:r>
      <w:r w:rsidRPr="007B2FFE">
        <w:rPr>
          <w:rFonts w:cs="Arial"/>
          <w:i/>
          <w:iCs/>
          <w:sz w:val="24"/>
          <w:szCs w:val="24"/>
          <w:shd w:val="clear" w:color="auto" w:fill="FFFFFF"/>
        </w:rPr>
        <w:t>11</w:t>
      </w:r>
      <w:r w:rsidRPr="007B2FFE">
        <w:rPr>
          <w:rFonts w:cs="Arial"/>
          <w:sz w:val="24"/>
          <w:szCs w:val="24"/>
          <w:shd w:val="clear" w:color="auto" w:fill="FFFFFF"/>
        </w:rPr>
        <w:t xml:space="preserve">. </w:t>
      </w:r>
      <w:r w:rsidRPr="00C01ADD">
        <w:rPr>
          <w:rFonts w:cs="Arial"/>
          <w:sz w:val="24"/>
          <w:szCs w:val="24"/>
          <w:shd w:val="clear" w:color="auto" w:fill="FFFFFF"/>
        </w:rPr>
        <w:t>(Accessed: 04 November 2023)</w:t>
      </w:r>
    </w:p>
    <w:p w14:paraId="45A7EB10" w14:textId="77777777" w:rsidR="008573D0" w:rsidRPr="0007772F" w:rsidRDefault="008573D0" w:rsidP="00C01ADD">
      <w:pPr>
        <w:ind w:left="284" w:hanging="284"/>
        <w:rPr>
          <w:rFonts w:cs="Arial"/>
          <w:sz w:val="24"/>
          <w:szCs w:val="24"/>
          <w:shd w:val="clear" w:color="auto" w:fill="FFFFFF"/>
        </w:rPr>
      </w:pPr>
      <w:proofErr w:type="spellStart"/>
      <w:r w:rsidRPr="0007772F">
        <w:rPr>
          <w:rFonts w:cs="Arial"/>
          <w:sz w:val="24"/>
          <w:szCs w:val="24"/>
          <w:shd w:val="clear" w:color="auto" w:fill="FFFFFF"/>
        </w:rPr>
        <w:t>Ružický</w:t>
      </w:r>
      <w:proofErr w:type="spellEnd"/>
      <w:r w:rsidRPr="0007772F">
        <w:rPr>
          <w:rFonts w:cs="Arial"/>
          <w:sz w:val="24"/>
          <w:szCs w:val="24"/>
          <w:shd w:val="clear" w:color="auto" w:fill="FFFFFF"/>
        </w:rPr>
        <w:t>, E.</w:t>
      </w:r>
      <w:r w:rsidRPr="00C01ADD">
        <w:rPr>
          <w:rFonts w:cs="Arial"/>
          <w:sz w:val="24"/>
          <w:szCs w:val="24"/>
          <w:shd w:val="clear" w:color="auto" w:fill="FFFFFF"/>
        </w:rPr>
        <w:t xml:space="preserve"> et al</w:t>
      </w:r>
      <w:r w:rsidRPr="0007772F">
        <w:rPr>
          <w:rFonts w:cs="Arial"/>
          <w:sz w:val="24"/>
          <w:szCs w:val="24"/>
          <w:shd w:val="clear" w:color="auto" w:fill="FFFFFF"/>
        </w:rPr>
        <w:t xml:space="preserve">, </w:t>
      </w:r>
      <w:r w:rsidRPr="00C01ADD">
        <w:rPr>
          <w:rFonts w:cs="Arial"/>
          <w:sz w:val="24"/>
          <w:szCs w:val="24"/>
          <w:shd w:val="clear" w:color="auto" w:fill="FFFFFF"/>
        </w:rPr>
        <w:t>(</w:t>
      </w:r>
      <w:r w:rsidRPr="0007772F">
        <w:rPr>
          <w:rFonts w:cs="Arial"/>
          <w:sz w:val="24"/>
          <w:szCs w:val="24"/>
          <w:shd w:val="clear" w:color="auto" w:fill="FFFFFF"/>
        </w:rPr>
        <w:t>2022</w:t>
      </w:r>
      <w:r w:rsidRPr="00C01ADD">
        <w:rPr>
          <w:rFonts w:cs="Arial"/>
          <w:sz w:val="24"/>
          <w:szCs w:val="24"/>
          <w:shd w:val="clear" w:color="auto" w:fill="FFFFFF"/>
        </w:rPr>
        <w:t>)</w:t>
      </w:r>
      <w:r w:rsidRPr="0007772F">
        <w:rPr>
          <w:rFonts w:cs="Arial"/>
          <w:sz w:val="24"/>
          <w:szCs w:val="24"/>
          <w:shd w:val="clear" w:color="auto" w:fill="FFFFFF"/>
        </w:rPr>
        <w:t>. Providing prevention, diagnosis, and treatment of patients after COVID-19 using artificial intelligence. </w:t>
      </w:r>
      <w:r w:rsidRPr="0007772F">
        <w:rPr>
          <w:rFonts w:cs="Arial"/>
          <w:i/>
          <w:iCs/>
          <w:sz w:val="24"/>
          <w:szCs w:val="24"/>
          <w:shd w:val="clear" w:color="auto" w:fill="FFFFFF"/>
        </w:rPr>
        <w:t>Neuroendocrinology Letters</w:t>
      </w:r>
      <w:r w:rsidRPr="0007772F">
        <w:rPr>
          <w:rFonts w:cs="Arial"/>
          <w:sz w:val="24"/>
          <w:szCs w:val="24"/>
          <w:shd w:val="clear" w:color="auto" w:fill="FFFFFF"/>
        </w:rPr>
        <w:t>, </w:t>
      </w:r>
      <w:r w:rsidRPr="0007772F">
        <w:rPr>
          <w:rFonts w:cs="Arial"/>
          <w:i/>
          <w:iCs/>
          <w:sz w:val="24"/>
          <w:szCs w:val="24"/>
          <w:shd w:val="clear" w:color="auto" w:fill="FFFFFF"/>
        </w:rPr>
        <w:t>43</w:t>
      </w:r>
      <w:r w:rsidRPr="0007772F">
        <w:rPr>
          <w:rFonts w:cs="Arial"/>
          <w:sz w:val="24"/>
          <w:szCs w:val="24"/>
          <w:shd w:val="clear" w:color="auto" w:fill="FFFFFF"/>
        </w:rPr>
        <w:t xml:space="preserve">(1). </w:t>
      </w:r>
      <w:r w:rsidRPr="00C01ADD">
        <w:rPr>
          <w:rFonts w:cs="Arial"/>
          <w:sz w:val="24"/>
          <w:szCs w:val="24"/>
          <w:shd w:val="clear" w:color="auto" w:fill="FFFFFF"/>
        </w:rPr>
        <w:t>(Accessed: 29 October 2023)</w:t>
      </w:r>
    </w:p>
    <w:p w14:paraId="55F191FD" w14:textId="77777777" w:rsidR="008573D0" w:rsidRPr="00973FDB" w:rsidRDefault="008573D0" w:rsidP="00C01ADD">
      <w:pPr>
        <w:ind w:left="284" w:hanging="284"/>
        <w:rPr>
          <w:rFonts w:cs="Arial"/>
          <w:sz w:val="24"/>
          <w:szCs w:val="24"/>
          <w:shd w:val="clear" w:color="auto" w:fill="FFFFFF"/>
        </w:rPr>
      </w:pPr>
      <w:r w:rsidRPr="00973FDB">
        <w:rPr>
          <w:rFonts w:cs="Arial"/>
          <w:sz w:val="24"/>
          <w:szCs w:val="24"/>
          <w:shd w:val="clear" w:color="auto" w:fill="FFFFFF"/>
        </w:rPr>
        <w:t>Sohn, M.</w:t>
      </w:r>
      <w:r w:rsidRPr="00C01ADD">
        <w:rPr>
          <w:rFonts w:cs="Arial"/>
          <w:sz w:val="24"/>
          <w:szCs w:val="24"/>
          <w:shd w:val="clear" w:color="auto" w:fill="FFFFFF"/>
        </w:rPr>
        <w:t xml:space="preserve"> et al</w:t>
      </w:r>
      <w:r w:rsidRPr="00973FDB">
        <w:rPr>
          <w:rFonts w:cs="Arial"/>
          <w:sz w:val="24"/>
          <w:szCs w:val="24"/>
          <w:shd w:val="clear" w:color="auto" w:fill="FFFFFF"/>
        </w:rPr>
        <w:t xml:space="preserve">, </w:t>
      </w:r>
      <w:r w:rsidRPr="00C01ADD">
        <w:rPr>
          <w:rFonts w:cs="Arial"/>
          <w:sz w:val="24"/>
          <w:szCs w:val="24"/>
          <w:shd w:val="clear" w:color="auto" w:fill="FFFFFF"/>
        </w:rPr>
        <w:t>(</w:t>
      </w:r>
      <w:r w:rsidRPr="00973FDB">
        <w:rPr>
          <w:rFonts w:cs="Arial"/>
          <w:sz w:val="24"/>
          <w:szCs w:val="24"/>
          <w:shd w:val="clear" w:color="auto" w:fill="FFFFFF"/>
        </w:rPr>
        <w:t>2022</w:t>
      </w:r>
      <w:r w:rsidRPr="00C01ADD">
        <w:rPr>
          <w:rFonts w:cs="Arial"/>
          <w:sz w:val="24"/>
          <w:szCs w:val="24"/>
          <w:shd w:val="clear" w:color="auto" w:fill="FFFFFF"/>
        </w:rPr>
        <w:t>)</w:t>
      </w:r>
      <w:r w:rsidRPr="00973FDB">
        <w:rPr>
          <w:rFonts w:cs="Arial"/>
          <w:sz w:val="24"/>
          <w:szCs w:val="24"/>
          <w:shd w:val="clear" w:color="auto" w:fill="FFFFFF"/>
        </w:rPr>
        <w:t>. Digital healthcare for dementia and cognitive impairment: A scoping review. </w:t>
      </w:r>
      <w:r w:rsidRPr="00973FDB">
        <w:rPr>
          <w:rFonts w:cs="Arial"/>
          <w:i/>
          <w:iCs/>
          <w:sz w:val="24"/>
          <w:szCs w:val="24"/>
          <w:shd w:val="clear" w:color="auto" w:fill="FFFFFF"/>
        </w:rPr>
        <w:t>International Journal of Nursing Studies</w:t>
      </w:r>
      <w:r w:rsidRPr="00973FDB">
        <w:rPr>
          <w:rFonts w:cs="Arial"/>
          <w:sz w:val="24"/>
          <w:szCs w:val="24"/>
          <w:shd w:val="clear" w:color="auto" w:fill="FFFFFF"/>
        </w:rPr>
        <w:t xml:space="preserve">, p.104413. </w:t>
      </w:r>
      <w:r w:rsidRPr="00C01ADD">
        <w:rPr>
          <w:rFonts w:cs="Arial"/>
          <w:sz w:val="24"/>
          <w:szCs w:val="24"/>
          <w:shd w:val="clear" w:color="auto" w:fill="FFFFFF"/>
        </w:rPr>
        <w:t>(Accessed: 01 November 2023)</w:t>
      </w:r>
    </w:p>
    <w:p w14:paraId="2F7A7432" w14:textId="77777777" w:rsidR="008573D0" w:rsidRPr="00C01ADD" w:rsidRDefault="008573D0" w:rsidP="00C01ADD">
      <w:pPr>
        <w:ind w:left="284" w:hanging="284"/>
        <w:rPr>
          <w:rFonts w:cs="Arial"/>
          <w:sz w:val="24"/>
          <w:szCs w:val="24"/>
          <w:shd w:val="clear" w:color="auto" w:fill="FFFFFF"/>
        </w:rPr>
      </w:pPr>
      <w:r w:rsidRPr="00C01ADD">
        <w:rPr>
          <w:rFonts w:cs="Arial"/>
          <w:sz w:val="24"/>
          <w:szCs w:val="24"/>
          <w:shd w:val="clear" w:color="auto" w:fill="FFFFFF"/>
        </w:rPr>
        <w:t>Sujith, A.V.L.N. et al, (2022). Systematic review of smart health monitoring using deep learning and Artificial intelligence. </w:t>
      </w:r>
      <w:r w:rsidRPr="00C01ADD">
        <w:rPr>
          <w:rFonts w:cs="Arial"/>
          <w:i/>
          <w:iCs/>
          <w:sz w:val="24"/>
          <w:szCs w:val="24"/>
          <w:shd w:val="clear" w:color="auto" w:fill="FFFFFF"/>
        </w:rPr>
        <w:t>Neuroscience Informatics</w:t>
      </w:r>
      <w:r w:rsidRPr="00C01ADD">
        <w:rPr>
          <w:rFonts w:cs="Arial"/>
          <w:sz w:val="24"/>
          <w:szCs w:val="24"/>
          <w:shd w:val="clear" w:color="auto" w:fill="FFFFFF"/>
        </w:rPr>
        <w:t>, </w:t>
      </w:r>
      <w:r w:rsidRPr="00C01ADD">
        <w:rPr>
          <w:rFonts w:cs="Arial"/>
          <w:i/>
          <w:iCs/>
          <w:sz w:val="24"/>
          <w:szCs w:val="24"/>
          <w:shd w:val="clear" w:color="auto" w:fill="FFFFFF"/>
        </w:rPr>
        <w:t>2</w:t>
      </w:r>
      <w:r w:rsidRPr="00C01ADD">
        <w:rPr>
          <w:rFonts w:cs="Arial"/>
          <w:sz w:val="24"/>
          <w:szCs w:val="24"/>
          <w:shd w:val="clear" w:color="auto" w:fill="FFFFFF"/>
        </w:rPr>
        <w:t>(3), p.100028. (Accessed: 26 October 2023)</w:t>
      </w:r>
    </w:p>
    <w:p w14:paraId="07C8817A" w14:textId="77777777" w:rsidR="008573D0" w:rsidRPr="00C01ADD" w:rsidRDefault="008573D0" w:rsidP="00C01ADD">
      <w:pPr>
        <w:ind w:left="284" w:hanging="284"/>
        <w:rPr>
          <w:rFonts w:cs="Arial"/>
          <w:sz w:val="24"/>
          <w:szCs w:val="24"/>
          <w:shd w:val="clear" w:color="auto" w:fill="FFFFFF"/>
        </w:rPr>
      </w:pPr>
      <w:r w:rsidRPr="00C01ADD">
        <w:rPr>
          <w:rFonts w:cs="Arial"/>
          <w:sz w:val="24"/>
          <w:szCs w:val="24"/>
          <w:shd w:val="clear" w:color="auto" w:fill="FFFFFF"/>
        </w:rPr>
        <w:t>Sun, J. et al, (2023). Artificial intelligence in psychiatry research, diagnosis, and therapy. </w:t>
      </w:r>
      <w:r w:rsidRPr="00C01ADD">
        <w:rPr>
          <w:rFonts w:cs="Arial"/>
          <w:i/>
          <w:iCs/>
          <w:sz w:val="24"/>
          <w:szCs w:val="24"/>
          <w:shd w:val="clear" w:color="auto" w:fill="FFFFFF"/>
        </w:rPr>
        <w:t>Asian Journal of Psychiatry</w:t>
      </w:r>
      <w:r w:rsidRPr="00C01ADD">
        <w:rPr>
          <w:rFonts w:cs="Arial"/>
          <w:sz w:val="24"/>
          <w:szCs w:val="24"/>
          <w:shd w:val="clear" w:color="auto" w:fill="FFFFFF"/>
        </w:rPr>
        <w:t>, p.103705. (Accessed: 05 November 2023)</w:t>
      </w:r>
    </w:p>
    <w:p w14:paraId="321BDA98" w14:textId="77777777" w:rsidR="008573D0" w:rsidRPr="00C01ADD" w:rsidRDefault="008573D0" w:rsidP="00C01ADD">
      <w:pPr>
        <w:ind w:left="284" w:hanging="284"/>
        <w:rPr>
          <w:rFonts w:cs="Arial"/>
          <w:sz w:val="24"/>
          <w:szCs w:val="24"/>
          <w:shd w:val="clear" w:color="auto" w:fill="FFFFFF"/>
        </w:rPr>
      </w:pPr>
      <w:proofErr w:type="spellStart"/>
      <w:r w:rsidRPr="00C01ADD">
        <w:rPr>
          <w:rFonts w:cs="Arial"/>
          <w:sz w:val="24"/>
          <w:szCs w:val="24"/>
          <w:shd w:val="clear" w:color="auto" w:fill="FFFFFF"/>
        </w:rPr>
        <w:t>Thabtah</w:t>
      </w:r>
      <w:proofErr w:type="spellEnd"/>
      <w:r w:rsidRPr="00C01ADD">
        <w:rPr>
          <w:rFonts w:cs="Arial"/>
          <w:sz w:val="24"/>
          <w:szCs w:val="24"/>
          <w:shd w:val="clear" w:color="auto" w:fill="FFFFFF"/>
        </w:rPr>
        <w:t>, F. et al, (2020). Dementia medical screening using mobile applications: A systematic review with a new mapping model. </w:t>
      </w:r>
      <w:r w:rsidRPr="00C01ADD">
        <w:rPr>
          <w:rFonts w:cs="Arial"/>
          <w:i/>
          <w:iCs/>
          <w:sz w:val="24"/>
          <w:szCs w:val="24"/>
          <w:shd w:val="clear" w:color="auto" w:fill="FFFFFF"/>
        </w:rPr>
        <w:t>Journal of Biomedical Informatics</w:t>
      </w:r>
      <w:r w:rsidRPr="00C01ADD">
        <w:rPr>
          <w:rFonts w:cs="Arial"/>
          <w:sz w:val="24"/>
          <w:szCs w:val="24"/>
          <w:shd w:val="clear" w:color="auto" w:fill="FFFFFF"/>
        </w:rPr>
        <w:t>, </w:t>
      </w:r>
      <w:r w:rsidRPr="00C01ADD">
        <w:rPr>
          <w:rFonts w:cs="Arial"/>
          <w:i/>
          <w:iCs/>
          <w:sz w:val="24"/>
          <w:szCs w:val="24"/>
          <w:shd w:val="clear" w:color="auto" w:fill="FFFFFF"/>
        </w:rPr>
        <w:t>111</w:t>
      </w:r>
      <w:r w:rsidRPr="00C01ADD">
        <w:rPr>
          <w:rFonts w:cs="Arial"/>
          <w:sz w:val="24"/>
          <w:szCs w:val="24"/>
          <w:shd w:val="clear" w:color="auto" w:fill="FFFFFF"/>
        </w:rPr>
        <w:t>, p.103573. (Accessed: 03 November 2023)</w:t>
      </w:r>
    </w:p>
    <w:p w14:paraId="719DD8AD" w14:textId="4F8E4E6C" w:rsidR="008573D0" w:rsidRPr="00B13F77" w:rsidRDefault="008573D0" w:rsidP="00C01ADD">
      <w:pPr>
        <w:ind w:left="284" w:hanging="284"/>
        <w:rPr>
          <w:rFonts w:cs="Arial"/>
          <w:sz w:val="24"/>
          <w:szCs w:val="24"/>
          <w:shd w:val="clear" w:color="auto" w:fill="FFFFFF"/>
        </w:rPr>
      </w:pPr>
      <w:r w:rsidRPr="00B13F77">
        <w:rPr>
          <w:rFonts w:cs="Arial"/>
          <w:sz w:val="24"/>
          <w:szCs w:val="24"/>
          <w:shd w:val="clear" w:color="auto" w:fill="FFFFFF"/>
        </w:rPr>
        <w:t>Wang, Q.</w:t>
      </w:r>
      <w:r w:rsidRPr="00C01ADD">
        <w:rPr>
          <w:rFonts w:cs="Arial"/>
          <w:sz w:val="24"/>
          <w:szCs w:val="24"/>
          <w:shd w:val="clear" w:color="auto" w:fill="FFFFFF"/>
        </w:rPr>
        <w:t xml:space="preserve"> et al</w:t>
      </w:r>
      <w:r w:rsidRPr="00B13F77">
        <w:rPr>
          <w:rFonts w:cs="Arial"/>
          <w:sz w:val="24"/>
          <w:szCs w:val="24"/>
          <w:shd w:val="clear" w:color="auto" w:fill="FFFFFF"/>
        </w:rPr>
        <w:t xml:space="preserve">, </w:t>
      </w:r>
      <w:r w:rsidRPr="00C01ADD">
        <w:rPr>
          <w:rFonts w:cs="Arial"/>
          <w:sz w:val="24"/>
          <w:szCs w:val="24"/>
          <w:shd w:val="clear" w:color="auto" w:fill="FFFFFF"/>
        </w:rPr>
        <w:t>(</w:t>
      </w:r>
      <w:r w:rsidRPr="00B13F77">
        <w:rPr>
          <w:rFonts w:cs="Arial"/>
          <w:sz w:val="24"/>
          <w:szCs w:val="24"/>
          <w:shd w:val="clear" w:color="auto" w:fill="FFFFFF"/>
        </w:rPr>
        <w:t>2021</w:t>
      </w:r>
      <w:r w:rsidRPr="00C01ADD">
        <w:rPr>
          <w:rFonts w:cs="Arial"/>
          <w:sz w:val="24"/>
          <w:szCs w:val="24"/>
          <w:shd w:val="clear" w:color="auto" w:fill="FFFFFF"/>
        </w:rPr>
        <w:t>)</w:t>
      </w:r>
      <w:r w:rsidRPr="00B13F77">
        <w:rPr>
          <w:rFonts w:cs="Arial"/>
          <w:sz w:val="24"/>
          <w:szCs w:val="24"/>
          <w:shd w:val="clear" w:color="auto" w:fill="FFFFFF"/>
        </w:rPr>
        <w:t>. COVID</w:t>
      </w:r>
      <w:r w:rsidRPr="00B13F77">
        <w:rPr>
          <w:rFonts w:ascii="Cambria Math" w:hAnsi="Cambria Math" w:cs="Cambria Math"/>
          <w:sz w:val="24"/>
          <w:szCs w:val="24"/>
          <w:shd w:val="clear" w:color="auto" w:fill="FFFFFF"/>
        </w:rPr>
        <w:t>‐</w:t>
      </w:r>
      <w:r w:rsidRPr="00B13F77">
        <w:rPr>
          <w:rFonts w:cs="Arial"/>
          <w:sz w:val="24"/>
          <w:szCs w:val="24"/>
          <w:shd w:val="clear" w:color="auto" w:fill="FFFFFF"/>
        </w:rPr>
        <w:t>19 and dementia: analyses of risk, disparity, and outcomes from electronic health records in the US. </w:t>
      </w:r>
      <w:r w:rsidRPr="00B13F77">
        <w:rPr>
          <w:rFonts w:cs="Arial"/>
          <w:i/>
          <w:iCs/>
          <w:sz w:val="24"/>
          <w:szCs w:val="24"/>
          <w:shd w:val="clear" w:color="auto" w:fill="FFFFFF"/>
        </w:rPr>
        <w:t>Alzheimer's &amp; Dementia</w:t>
      </w:r>
      <w:r w:rsidRPr="00B13F77">
        <w:rPr>
          <w:rFonts w:cs="Arial"/>
          <w:sz w:val="24"/>
          <w:szCs w:val="24"/>
          <w:shd w:val="clear" w:color="auto" w:fill="FFFFFF"/>
        </w:rPr>
        <w:t>, </w:t>
      </w:r>
      <w:r w:rsidRPr="00B13F77">
        <w:rPr>
          <w:rFonts w:cs="Arial"/>
          <w:i/>
          <w:iCs/>
          <w:sz w:val="24"/>
          <w:szCs w:val="24"/>
          <w:shd w:val="clear" w:color="auto" w:fill="FFFFFF"/>
        </w:rPr>
        <w:t>17</w:t>
      </w:r>
      <w:r w:rsidRPr="00B13F77">
        <w:rPr>
          <w:rFonts w:cs="Arial"/>
          <w:sz w:val="24"/>
          <w:szCs w:val="24"/>
          <w:shd w:val="clear" w:color="auto" w:fill="FFFFFF"/>
        </w:rPr>
        <w:t>(8), pp.1297-1306.</w:t>
      </w:r>
    </w:p>
    <w:p w14:paraId="741C828C" w14:textId="77777777" w:rsidR="00B13F77" w:rsidRPr="00C01ADD" w:rsidRDefault="00B13F77" w:rsidP="00C01ADD">
      <w:pPr>
        <w:ind w:left="284" w:hanging="284"/>
        <w:rPr>
          <w:rFonts w:cs="Arial"/>
          <w:sz w:val="24"/>
          <w:szCs w:val="24"/>
        </w:rPr>
      </w:pPr>
    </w:p>
    <w:p w14:paraId="605512A5" w14:textId="77777777" w:rsidR="006A42AF" w:rsidRPr="00C01ADD" w:rsidRDefault="002D4286" w:rsidP="00C01ADD">
      <w:pPr>
        <w:pStyle w:val="Heading1"/>
        <w:rPr>
          <w:rFonts w:cs="Arial"/>
          <w:sz w:val="24"/>
          <w:szCs w:val="24"/>
        </w:rPr>
      </w:pPr>
      <w:r w:rsidRPr="00C01ADD">
        <w:rPr>
          <w:rFonts w:cs="Arial"/>
          <w:sz w:val="24"/>
          <w:szCs w:val="24"/>
        </w:rPr>
        <w:br w:type="page"/>
      </w:r>
      <w:bookmarkStart w:id="18" w:name="_Toc150343431"/>
      <w:r w:rsidRPr="00C01ADD">
        <w:rPr>
          <w:rFonts w:cs="Arial"/>
          <w:sz w:val="24"/>
          <w:szCs w:val="24"/>
        </w:rPr>
        <w:lastRenderedPageBreak/>
        <w:t>APPENDIX</w:t>
      </w:r>
      <w:bookmarkEnd w:id="18"/>
    </w:p>
    <w:p w14:paraId="3AB93D07" w14:textId="30421584" w:rsidR="002D4286" w:rsidRPr="00C01ADD" w:rsidRDefault="002D4286" w:rsidP="00C01ADD">
      <w:pPr>
        <w:rPr>
          <w:rFonts w:cs="Arial"/>
          <w:sz w:val="24"/>
          <w:szCs w:val="24"/>
        </w:rPr>
      </w:pPr>
      <w:r w:rsidRPr="00C01ADD">
        <w:rPr>
          <w:rFonts w:cs="Arial"/>
          <w:sz w:val="24"/>
          <w:szCs w:val="24"/>
        </w:rPr>
        <w:t xml:space="preserve">1. How long have you been providing </w:t>
      </w:r>
      <w:r w:rsidR="00905BE0" w:rsidRPr="00C01ADD">
        <w:rPr>
          <w:rFonts w:cs="Arial"/>
          <w:sz w:val="24"/>
          <w:szCs w:val="24"/>
        </w:rPr>
        <w:t>care for</w:t>
      </w:r>
      <w:r w:rsidRPr="00C01ADD">
        <w:rPr>
          <w:rFonts w:cs="Arial"/>
          <w:sz w:val="24"/>
          <w:szCs w:val="24"/>
        </w:rPr>
        <w:t xml:space="preserve"> patients with dementia?</w:t>
      </w:r>
    </w:p>
    <w:p w14:paraId="6F66FD66" w14:textId="77777777" w:rsidR="002D4286" w:rsidRPr="00C01ADD" w:rsidRDefault="002D4286" w:rsidP="00C01ADD">
      <w:pPr>
        <w:pStyle w:val="ListParagraph"/>
        <w:numPr>
          <w:ilvl w:val="0"/>
          <w:numId w:val="9"/>
        </w:numPr>
        <w:spacing w:line="360" w:lineRule="auto"/>
        <w:rPr>
          <w:rFonts w:cs="Arial"/>
          <w:sz w:val="24"/>
          <w:szCs w:val="24"/>
        </w:rPr>
      </w:pPr>
      <w:r w:rsidRPr="00C01ADD">
        <w:rPr>
          <w:rFonts w:cs="Arial"/>
          <w:sz w:val="24"/>
          <w:szCs w:val="24"/>
        </w:rPr>
        <w:t>1 year</w:t>
      </w:r>
    </w:p>
    <w:p w14:paraId="5D14134F" w14:textId="77777777" w:rsidR="002D4286" w:rsidRPr="00C01ADD" w:rsidRDefault="002D4286" w:rsidP="00C01ADD">
      <w:pPr>
        <w:pStyle w:val="ListParagraph"/>
        <w:numPr>
          <w:ilvl w:val="0"/>
          <w:numId w:val="9"/>
        </w:numPr>
        <w:spacing w:line="360" w:lineRule="auto"/>
        <w:rPr>
          <w:rFonts w:cs="Arial"/>
          <w:sz w:val="24"/>
          <w:szCs w:val="24"/>
        </w:rPr>
      </w:pPr>
      <w:r w:rsidRPr="00C01ADD">
        <w:rPr>
          <w:rFonts w:cs="Arial"/>
          <w:sz w:val="24"/>
          <w:szCs w:val="24"/>
        </w:rPr>
        <w:t>1-5 years</w:t>
      </w:r>
    </w:p>
    <w:p w14:paraId="6635B535" w14:textId="77777777" w:rsidR="002D4286" w:rsidRPr="00C01ADD" w:rsidRDefault="002D4286" w:rsidP="00C01ADD">
      <w:pPr>
        <w:pStyle w:val="ListParagraph"/>
        <w:numPr>
          <w:ilvl w:val="0"/>
          <w:numId w:val="9"/>
        </w:numPr>
        <w:spacing w:line="360" w:lineRule="auto"/>
        <w:rPr>
          <w:rFonts w:cs="Arial"/>
          <w:sz w:val="24"/>
          <w:szCs w:val="24"/>
        </w:rPr>
      </w:pPr>
      <w:r w:rsidRPr="00C01ADD">
        <w:rPr>
          <w:rFonts w:cs="Arial"/>
          <w:sz w:val="24"/>
          <w:szCs w:val="24"/>
        </w:rPr>
        <w:t>6-10 years</w:t>
      </w:r>
    </w:p>
    <w:p w14:paraId="3575A798" w14:textId="77777777" w:rsidR="002D4286" w:rsidRPr="00C01ADD" w:rsidRDefault="002D4286" w:rsidP="00C01ADD">
      <w:pPr>
        <w:pStyle w:val="ListParagraph"/>
        <w:numPr>
          <w:ilvl w:val="0"/>
          <w:numId w:val="9"/>
        </w:numPr>
        <w:spacing w:line="360" w:lineRule="auto"/>
        <w:rPr>
          <w:rFonts w:cs="Arial"/>
          <w:sz w:val="24"/>
          <w:szCs w:val="24"/>
        </w:rPr>
      </w:pPr>
      <w:r w:rsidRPr="00C01ADD">
        <w:rPr>
          <w:rFonts w:cs="Arial"/>
          <w:sz w:val="24"/>
          <w:szCs w:val="24"/>
        </w:rPr>
        <w:t>More than 10 years</w:t>
      </w:r>
    </w:p>
    <w:p w14:paraId="7DAB36ED" w14:textId="77777777" w:rsidR="002D4286" w:rsidRPr="00C01ADD" w:rsidRDefault="002D4286" w:rsidP="00C01ADD">
      <w:pPr>
        <w:rPr>
          <w:rFonts w:cs="Arial"/>
          <w:sz w:val="24"/>
          <w:szCs w:val="24"/>
        </w:rPr>
      </w:pPr>
      <w:r w:rsidRPr="00C01ADD">
        <w:rPr>
          <w:rFonts w:cs="Arial"/>
          <w:sz w:val="24"/>
          <w:szCs w:val="24"/>
        </w:rPr>
        <w:t>2. Are you aware that artificial intelligence is used in the treatment of dementia?</w:t>
      </w:r>
    </w:p>
    <w:p w14:paraId="2C671198" w14:textId="77777777" w:rsidR="002D4286" w:rsidRPr="00C01ADD" w:rsidRDefault="002D4286" w:rsidP="00C01ADD">
      <w:pPr>
        <w:pStyle w:val="ListParagraph"/>
        <w:numPr>
          <w:ilvl w:val="0"/>
          <w:numId w:val="10"/>
        </w:numPr>
        <w:spacing w:line="360" w:lineRule="auto"/>
        <w:rPr>
          <w:rFonts w:cs="Arial"/>
          <w:sz w:val="24"/>
          <w:szCs w:val="24"/>
        </w:rPr>
      </w:pPr>
      <w:r w:rsidRPr="00C01ADD">
        <w:rPr>
          <w:rFonts w:cs="Arial"/>
          <w:sz w:val="24"/>
          <w:szCs w:val="24"/>
        </w:rPr>
        <w:t>Yes</w:t>
      </w:r>
    </w:p>
    <w:p w14:paraId="091AB27D" w14:textId="77777777" w:rsidR="002D4286" w:rsidRPr="00C01ADD" w:rsidRDefault="002D4286" w:rsidP="00C01ADD">
      <w:pPr>
        <w:pStyle w:val="ListParagraph"/>
        <w:numPr>
          <w:ilvl w:val="0"/>
          <w:numId w:val="10"/>
        </w:numPr>
        <w:spacing w:line="360" w:lineRule="auto"/>
        <w:rPr>
          <w:rFonts w:cs="Arial"/>
          <w:sz w:val="24"/>
          <w:szCs w:val="24"/>
        </w:rPr>
      </w:pPr>
      <w:r w:rsidRPr="00C01ADD">
        <w:rPr>
          <w:rFonts w:cs="Arial"/>
          <w:sz w:val="24"/>
          <w:szCs w:val="24"/>
        </w:rPr>
        <w:t>No</w:t>
      </w:r>
    </w:p>
    <w:p w14:paraId="603E16B6" w14:textId="77777777" w:rsidR="002D4286" w:rsidRPr="00C01ADD" w:rsidRDefault="002D4286" w:rsidP="00C01ADD">
      <w:pPr>
        <w:rPr>
          <w:rFonts w:cs="Arial"/>
          <w:sz w:val="24"/>
          <w:szCs w:val="24"/>
        </w:rPr>
      </w:pPr>
      <w:r w:rsidRPr="00C01ADD">
        <w:rPr>
          <w:rFonts w:cs="Arial"/>
          <w:sz w:val="24"/>
          <w:szCs w:val="24"/>
        </w:rPr>
        <w:t>3. How has AI affected dementia care, in your opinion?</w:t>
      </w:r>
    </w:p>
    <w:p w14:paraId="48FA31E3" w14:textId="77777777" w:rsidR="002D4286" w:rsidRPr="00C01ADD" w:rsidRDefault="002D4286" w:rsidP="00C01ADD">
      <w:pPr>
        <w:pStyle w:val="ListParagraph"/>
        <w:numPr>
          <w:ilvl w:val="0"/>
          <w:numId w:val="12"/>
        </w:numPr>
        <w:spacing w:line="360" w:lineRule="auto"/>
        <w:rPr>
          <w:rFonts w:cs="Arial"/>
          <w:sz w:val="24"/>
          <w:szCs w:val="24"/>
        </w:rPr>
      </w:pPr>
      <w:r w:rsidRPr="00C01ADD">
        <w:rPr>
          <w:rFonts w:cs="Arial"/>
          <w:sz w:val="24"/>
          <w:szCs w:val="24"/>
        </w:rPr>
        <w:t>Better monitoring and diagnosis </w:t>
      </w:r>
    </w:p>
    <w:p w14:paraId="4158AF46" w14:textId="77777777" w:rsidR="002D4286" w:rsidRPr="00C01ADD" w:rsidRDefault="002D4286" w:rsidP="00C01ADD">
      <w:pPr>
        <w:pStyle w:val="ListParagraph"/>
        <w:numPr>
          <w:ilvl w:val="0"/>
          <w:numId w:val="12"/>
        </w:numPr>
        <w:spacing w:line="360" w:lineRule="auto"/>
        <w:rPr>
          <w:rFonts w:cs="Arial"/>
          <w:sz w:val="24"/>
          <w:szCs w:val="24"/>
        </w:rPr>
      </w:pPr>
      <w:r w:rsidRPr="00C01ADD">
        <w:rPr>
          <w:rFonts w:cs="Arial"/>
          <w:sz w:val="24"/>
          <w:szCs w:val="24"/>
        </w:rPr>
        <w:t>More individualized treatment </w:t>
      </w:r>
    </w:p>
    <w:p w14:paraId="0248FA28" w14:textId="77777777" w:rsidR="002D4286" w:rsidRPr="00C01ADD" w:rsidRDefault="002D4286" w:rsidP="00C01ADD">
      <w:pPr>
        <w:pStyle w:val="ListParagraph"/>
        <w:numPr>
          <w:ilvl w:val="0"/>
          <w:numId w:val="12"/>
        </w:numPr>
        <w:spacing w:line="360" w:lineRule="auto"/>
        <w:rPr>
          <w:rFonts w:cs="Arial"/>
          <w:sz w:val="24"/>
          <w:szCs w:val="24"/>
        </w:rPr>
      </w:pPr>
      <w:r w:rsidRPr="00C01ADD">
        <w:rPr>
          <w:rFonts w:cs="Arial"/>
          <w:sz w:val="24"/>
          <w:szCs w:val="24"/>
        </w:rPr>
        <w:t>No discernible effect </w:t>
      </w:r>
    </w:p>
    <w:p w14:paraId="44B18F52" w14:textId="77777777" w:rsidR="002D4286" w:rsidRPr="00C01ADD" w:rsidRDefault="002D4286" w:rsidP="00C01ADD">
      <w:pPr>
        <w:pStyle w:val="ListParagraph"/>
        <w:numPr>
          <w:ilvl w:val="0"/>
          <w:numId w:val="12"/>
        </w:numPr>
        <w:spacing w:line="360" w:lineRule="auto"/>
        <w:rPr>
          <w:rFonts w:cs="Arial"/>
          <w:sz w:val="24"/>
          <w:szCs w:val="24"/>
        </w:rPr>
      </w:pPr>
      <w:r w:rsidRPr="00C01ADD">
        <w:rPr>
          <w:rFonts w:cs="Arial"/>
          <w:sz w:val="24"/>
          <w:szCs w:val="24"/>
        </w:rPr>
        <w:t>Uncertain</w:t>
      </w:r>
    </w:p>
    <w:p w14:paraId="6AD41EDF" w14:textId="77777777" w:rsidR="002D4286" w:rsidRPr="00C01ADD" w:rsidRDefault="002D4286" w:rsidP="00C01ADD">
      <w:pPr>
        <w:rPr>
          <w:rFonts w:cs="Arial"/>
          <w:sz w:val="24"/>
          <w:szCs w:val="24"/>
        </w:rPr>
      </w:pPr>
      <w:r w:rsidRPr="00C01ADD">
        <w:rPr>
          <w:rFonts w:cs="Arial"/>
          <w:sz w:val="24"/>
          <w:szCs w:val="24"/>
        </w:rPr>
        <w:t>4. Are you confident in integrating AI tools into your routine dementia care procedures?</w:t>
      </w:r>
    </w:p>
    <w:p w14:paraId="66B138EF" w14:textId="77777777" w:rsidR="002D4286" w:rsidRPr="00C01ADD" w:rsidRDefault="002D4286" w:rsidP="00C01ADD">
      <w:pPr>
        <w:pStyle w:val="ListParagraph"/>
        <w:numPr>
          <w:ilvl w:val="0"/>
          <w:numId w:val="13"/>
        </w:numPr>
        <w:spacing w:line="360" w:lineRule="auto"/>
        <w:rPr>
          <w:rFonts w:cs="Arial"/>
          <w:sz w:val="24"/>
          <w:szCs w:val="24"/>
        </w:rPr>
      </w:pPr>
      <w:r w:rsidRPr="00C01ADD">
        <w:rPr>
          <w:rFonts w:cs="Arial"/>
          <w:sz w:val="24"/>
          <w:szCs w:val="24"/>
        </w:rPr>
        <w:t>Very Comfortable</w:t>
      </w:r>
    </w:p>
    <w:p w14:paraId="37E226A1" w14:textId="77777777" w:rsidR="002D4286" w:rsidRPr="00C01ADD" w:rsidRDefault="002D4286" w:rsidP="00C01ADD">
      <w:pPr>
        <w:pStyle w:val="ListParagraph"/>
        <w:numPr>
          <w:ilvl w:val="0"/>
          <w:numId w:val="13"/>
        </w:numPr>
        <w:spacing w:line="360" w:lineRule="auto"/>
        <w:rPr>
          <w:rFonts w:cs="Arial"/>
          <w:sz w:val="24"/>
          <w:szCs w:val="24"/>
        </w:rPr>
      </w:pPr>
      <w:r w:rsidRPr="00C01ADD">
        <w:rPr>
          <w:rFonts w:cs="Arial"/>
          <w:sz w:val="24"/>
          <w:szCs w:val="24"/>
        </w:rPr>
        <w:t>Somewhat Comfortable</w:t>
      </w:r>
    </w:p>
    <w:p w14:paraId="79F0C75A" w14:textId="77777777" w:rsidR="002D4286" w:rsidRPr="00C01ADD" w:rsidRDefault="002D4286" w:rsidP="00C01ADD">
      <w:pPr>
        <w:pStyle w:val="ListParagraph"/>
        <w:numPr>
          <w:ilvl w:val="0"/>
          <w:numId w:val="13"/>
        </w:numPr>
        <w:spacing w:line="360" w:lineRule="auto"/>
        <w:rPr>
          <w:rFonts w:cs="Arial"/>
          <w:sz w:val="24"/>
          <w:szCs w:val="24"/>
        </w:rPr>
      </w:pPr>
      <w:r w:rsidRPr="00C01ADD">
        <w:rPr>
          <w:rFonts w:cs="Arial"/>
          <w:sz w:val="24"/>
          <w:szCs w:val="24"/>
        </w:rPr>
        <w:t>Neutral</w:t>
      </w:r>
    </w:p>
    <w:p w14:paraId="251CB1DF" w14:textId="77777777" w:rsidR="002D4286" w:rsidRPr="00C01ADD" w:rsidRDefault="002D4286" w:rsidP="00C01ADD">
      <w:pPr>
        <w:pStyle w:val="ListParagraph"/>
        <w:numPr>
          <w:ilvl w:val="0"/>
          <w:numId w:val="13"/>
        </w:numPr>
        <w:spacing w:line="360" w:lineRule="auto"/>
        <w:rPr>
          <w:rFonts w:cs="Arial"/>
          <w:sz w:val="24"/>
          <w:szCs w:val="24"/>
        </w:rPr>
      </w:pPr>
      <w:r w:rsidRPr="00C01ADD">
        <w:rPr>
          <w:rFonts w:cs="Arial"/>
          <w:sz w:val="24"/>
          <w:szCs w:val="24"/>
        </w:rPr>
        <w:t>Not Comfortable</w:t>
      </w:r>
    </w:p>
    <w:p w14:paraId="58E07A52" w14:textId="77777777" w:rsidR="002D4286" w:rsidRPr="00C01ADD" w:rsidRDefault="002D4286" w:rsidP="00C01ADD">
      <w:pPr>
        <w:rPr>
          <w:rFonts w:cs="Arial"/>
          <w:sz w:val="24"/>
          <w:szCs w:val="24"/>
        </w:rPr>
      </w:pPr>
      <w:r w:rsidRPr="00C01ADD">
        <w:rPr>
          <w:rFonts w:cs="Arial"/>
          <w:sz w:val="24"/>
          <w:szCs w:val="24"/>
        </w:rPr>
        <w:t>5. Do you possess any ethical reservations about the use of AI to dementia care?</w:t>
      </w:r>
    </w:p>
    <w:p w14:paraId="36C1927A" w14:textId="77777777" w:rsidR="002D4286" w:rsidRPr="00C01ADD" w:rsidRDefault="002D4286" w:rsidP="00C01ADD">
      <w:pPr>
        <w:pStyle w:val="ListParagraph"/>
        <w:numPr>
          <w:ilvl w:val="0"/>
          <w:numId w:val="14"/>
        </w:numPr>
        <w:spacing w:line="360" w:lineRule="auto"/>
        <w:rPr>
          <w:rFonts w:cs="Arial"/>
          <w:sz w:val="24"/>
          <w:szCs w:val="24"/>
        </w:rPr>
      </w:pPr>
      <w:r w:rsidRPr="00C01ADD">
        <w:rPr>
          <w:rFonts w:cs="Arial"/>
          <w:sz w:val="24"/>
          <w:szCs w:val="24"/>
        </w:rPr>
        <w:t>Yes</w:t>
      </w:r>
    </w:p>
    <w:p w14:paraId="3B1D215F" w14:textId="77777777" w:rsidR="002D4286" w:rsidRPr="00C01ADD" w:rsidRDefault="002D4286" w:rsidP="00C01ADD">
      <w:pPr>
        <w:pStyle w:val="ListParagraph"/>
        <w:numPr>
          <w:ilvl w:val="0"/>
          <w:numId w:val="14"/>
        </w:numPr>
        <w:spacing w:line="360" w:lineRule="auto"/>
        <w:rPr>
          <w:rFonts w:cs="Arial"/>
          <w:sz w:val="24"/>
          <w:szCs w:val="24"/>
        </w:rPr>
      </w:pPr>
      <w:r w:rsidRPr="00C01ADD">
        <w:rPr>
          <w:rFonts w:cs="Arial"/>
          <w:sz w:val="24"/>
          <w:szCs w:val="24"/>
        </w:rPr>
        <w:t>No</w:t>
      </w:r>
    </w:p>
    <w:p w14:paraId="67960530" w14:textId="0D1D0831" w:rsidR="002D4286" w:rsidRPr="00C01ADD" w:rsidRDefault="002D4286" w:rsidP="00C01ADD">
      <w:pPr>
        <w:rPr>
          <w:rFonts w:cs="Arial"/>
          <w:sz w:val="24"/>
          <w:szCs w:val="24"/>
        </w:rPr>
      </w:pPr>
      <w:r w:rsidRPr="00C01ADD">
        <w:rPr>
          <w:rFonts w:cs="Arial"/>
          <w:sz w:val="24"/>
          <w:szCs w:val="24"/>
        </w:rPr>
        <w:t xml:space="preserve">6. Have you </w:t>
      </w:r>
      <w:r w:rsidR="00DA799C" w:rsidRPr="00C01ADD">
        <w:rPr>
          <w:rFonts w:cs="Arial"/>
          <w:sz w:val="24"/>
          <w:szCs w:val="24"/>
        </w:rPr>
        <w:t>had</w:t>
      </w:r>
      <w:r w:rsidRPr="00C01ADD">
        <w:rPr>
          <w:rFonts w:cs="Arial"/>
          <w:sz w:val="24"/>
          <w:szCs w:val="24"/>
        </w:rPr>
        <w:t xml:space="preserve"> any official education or training on the application of AI in health care?</w:t>
      </w:r>
    </w:p>
    <w:p w14:paraId="0151EDD0" w14:textId="77777777" w:rsidR="002D4286" w:rsidRPr="00C01ADD" w:rsidRDefault="002D4286" w:rsidP="00C01ADD">
      <w:pPr>
        <w:pStyle w:val="ListParagraph"/>
        <w:numPr>
          <w:ilvl w:val="0"/>
          <w:numId w:val="16"/>
        </w:numPr>
        <w:spacing w:line="360" w:lineRule="auto"/>
        <w:rPr>
          <w:rFonts w:cs="Arial"/>
          <w:sz w:val="24"/>
          <w:szCs w:val="24"/>
        </w:rPr>
      </w:pPr>
      <w:r w:rsidRPr="00C01ADD">
        <w:rPr>
          <w:rFonts w:cs="Arial"/>
          <w:sz w:val="24"/>
          <w:szCs w:val="24"/>
        </w:rPr>
        <w:t>Yes</w:t>
      </w:r>
    </w:p>
    <w:p w14:paraId="3F1D0334" w14:textId="77777777" w:rsidR="002D4286" w:rsidRPr="00C01ADD" w:rsidRDefault="002D4286" w:rsidP="00C01ADD">
      <w:pPr>
        <w:pStyle w:val="ListParagraph"/>
        <w:numPr>
          <w:ilvl w:val="0"/>
          <w:numId w:val="16"/>
        </w:numPr>
        <w:spacing w:line="360" w:lineRule="auto"/>
        <w:rPr>
          <w:rFonts w:cs="Arial"/>
          <w:sz w:val="24"/>
          <w:szCs w:val="24"/>
        </w:rPr>
      </w:pPr>
      <w:r w:rsidRPr="00C01ADD">
        <w:rPr>
          <w:rFonts w:cs="Arial"/>
          <w:sz w:val="24"/>
          <w:szCs w:val="24"/>
        </w:rPr>
        <w:t>No</w:t>
      </w:r>
    </w:p>
    <w:p w14:paraId="5710B609" w14:textId="77777777" w:rsidR="002D4286" w:rsidRPr="00C01ADD" w:rsidRDefault="002D4286" w:rsidP="00C01ADD">
      <w:pPr>
        <w:rPr>
          <w:rFonts w:cs="Arial"/>
          <w:sz w:val="24"/>
          <w:szCs w:val="24"/>
        </w:rPr>
      </w:pPr>
      <w:r w:rsidRPr="00C01ADD">
        <w:rPr>
          <w:rFonts w:cs="Arial"/>
          <w:sz w:val="24"/>
          <w:szCs w:val="24"/>
        </w:rPr>
        <w:t>7. What do you think is AI's main advantage in dementia care?</w:t>
      </w:r>
    </w:p>
    <w:p w14:paraId="37245BE6" w14:textId="76B5876A" w:rsidR="002D4286" w:rsidRPr="00C01ADD" w:rsidRDefault="002D4286" w:rsidP="00C01ADD">
      <w:pPr>
        <w:pStyle w:val="ListParagraph"/>
        <w:numPr>
          <w:ilvl w:val="0"/>
          <w:numId w:val="17"/>
        </w:numPr>
        <w:spacing w:line="360" w:lineRule="auto"/>
        <w:rPr>
          <w:rFonts w:cs="Arial"/>
          <w:sz w:val="24"/>
          <w:szCs w:val="24"/>
        </w:rPr>
      </w:pPr>
      <w:r w:rsidRPr="00C01ADD">
        <w:rPr>
          <w:rFonts w:cs="Arial"/>
          <w:sz w:val="24"/>
          <w:szCs w:val="24"/>
        </w:rPr>
        <w:t xml:space="preserve">Improved early </w:t>
      </w:r>
      <w:r w:rsidR="00DA799C" w:rsidRPr="00C01ADD">
        <w:rPr>
          <w:rFonts w:cs="Arial"/>
          <w:sz w:val="24"/>
          <w:szCs w:val="24"/>
        </w:rPr>
        <w:t>detection.</w:t>
      </w:r>
    </w:p>
    <w:p w14:paraId="08E65E39" w14:textId="77777777" w:rsidR="002D4286" w:rsidRPr="00C01ADD" w:rsidRDefault="002D4286" w:rsidP="00C01ADD">
      <w:pPr>
        <w:pStyle w:val="ListParagraph"/>
        <w:numPr>
          <w:ilvl w:val="0"/>
          <w:numId w:val="17"/>
        </w:numPr>
        <w:spacing w:line="360" w:lineRule="auto"/>
        <w:rPr>
          <w:rFonts w:cs="Arial"/>
          <w:sz w:val="24"/>
          <w:szCs w:val="24"/>
        </w:rPr>
      </w:pPr>
      <w:r w:rsidRPr="00C01ADD">
        <w:rPr>
          <w:rFonts w:cs="Arial"/>
          <w:sz w:val="24"/>
          <w:szCs w:val="24"/>
        </w:rPr>
        <w:t>Enhanced handling options</w:t>
      </w:r>
    </w:p>
    <w:p w14:paraId="08B9781E" w14:textId="77777777" w:rsidR="002D4286" w:rsidRPr="00C01ADD" w:rsidRDefault="002D4286" w:rsidP="00C01ADD">
      <w:pPr>
        <w:pStyle w:val="ListParagraph"/>
        <w:numPr>
          <w:ilvl w:val="0"/>
          <w:numId w:val="17"/>
        </w:numPr>
        <w:spacing w:line="360" w:lineRule="auto"/>
        <w:rPr>
          <w:rFonts w:cs="Arial"/>
          <w:sz w:val="24"/>
          <w:szCs w:val="24"/>
        </w:rPr>
      </w:pPr>
      <w:r w:rsidRPr="00C01ADD">
        <w:rPr>
          <w:rFonts w:cs="Arial"/>
          <w:sz w:val="24"/>
          <w:szCs w:val="24"/>
        </w:rPr>
        <w:lastRenderedPageBreak/>
        <w:t>More competent patient monitoring</w:t>
      </w:r>
    </w:p>
    <w:p w14:paraId="4E41CE58" w14:textId="77777777" w:rsidR="002D4286" w:rsidRPr="00C01ADD" w:rsidRDefault="002D4286" w:rsidP="00C01ADD">
      <w:pPr>
        <w:rPr>
          <w:rFonts w:cs="Arial"/>
          <w:sz w:val="24"/>
          <w:szCs w:val="24"/>
        </w:rPr>
      </w:pPr>
      <w:r w:rsidRPr="00C01ADD">
        <w:rPr>
          <w:rFonts w:cs="Arial"/>
          <w:sz w:val="24"/>
          <w:szCs w:val="24"/>
        </w:rPr>
        <w:t>8. What do you believe to be the greatest obstacles to the mainstream use of AI in dementia be concerned?</w:t>
      </w:r>
    </w:p>
    <w:p w14:paraId="4D95EFB1" w14:textId="77777777" w:rsidR="002D4286" w:rsidRPr="00C01ADD" w:rsidRDefault="002D4286" w:rsidP="00C01ADD">
      <w:pPr>
        <w:pStyle w:val="ListParagraph"/>
        <w:numPr>
          <w:ilvl w:val="0"/>
          <w:numId w:val="18"/>
        </w:numPr>
        <w:spacing w:line="360" w:lineRule="auto"/>
        <w:rPr>
          <w:rFonts w:cs="Arial"/>
          <w:sz w:val="24"/>
          <w:szCs w:val="24"/>
        </w:rPr>
      </w:pPr>
      <w:r w:rsidRPr="00C01ADD">
        <w:rPr>
          <w:rFonts w:cs="Arial"/>
          <w:sz w:val="24"/>
          <w:szCs w:val="24"/>
        </w:rPr>
        <w:t>Lack of resources</w:t>
      </w:r>
    </w:p>
    <w:p w14:paraId="0C193E75" w14:textId="77777777" w:rsidR="002D4286" w:rsidRPr="00C01ADD" w:rsidRDefault="002D4286" w:rsidP="00C01ADD">
      <w:pPr>
        <w:pStyle w:val="ListParagraph"/>
        <w:numPr>
          <w:ilvl w:val="0"/>
          <w:numId w:val="18"/>
        </w:numPr>
        <w:spacing w:line="360" w:lineRule="auto"/>
        <w:rPr>
          <w:rFonts w:cs="Arial"/>
          <w:sz w:val="24"/>
          <w:szCs w:val="24"/>
        </w:rPr>
      </w:pPr>
      <w:r w:rsidRPr="00C01ADD">
        <w:rPr>
          <w:rFonts w:cs="Arial"/>
          <w:sz w:val="24"/>
          <w:szCs w:val="24"/>
        </w:rPr>
        <w:t>Data privacy concern</w:t>
      </w:r>
    </w:p>
    <w:p w14:paraId="3F7DCA39" w14:textId="77777777" w:rsidR="002D4286" w:rsidRPr="00C01ADD" w:rsidRDefault="002D4286" w:rsidP="00C01ADD">
      <w:pPr>
        <w:pStyle w:val="ListParagraph"/>
        <w:numPr>
          <w:ilvl w:val="0"/>
          <w:numId w:val="18"/>
        </w:numPr>
        <w:spacing w:line="360" w:lineRule="auto"/>
        <w:rPr>
          <w:rFonts w:cs="Arial"/>
          <w:sz w:val="24"/>
          <w:szCs w:val="24"/>
        </w:rPr>
      </w:pPr>
      <w:r w:rsidRPr="00C01ADD">
        <w:rPr>
          <w:rFonts w:cs="Arial"/>
          <w:sz w:val="24"/>
          <w:szCs w:val="24"/>
        </w:rPr>
        <w:t>Resistance to technology implementation</w:t>
      </w:r>
    </w:p>
    <w:p w14:paraId="57C3BDA1" w14:textId="77777777" w:rsidR="002D4286" w:rsidRPr="00C01ADD" w:rsidRDefault="002D4286" w:rsidP="00C01ADD">
      <w:pPr>
        <w:rPr>
          <w:rFonts w:cs="Arial"/>
          <w:sz w:val="24"/>
          <w:szCs w:val="24"/>
        </w:rPr>
      </w:pPr>
      <w:r w:rsidRPr="00C01ADD">
        <w:rPr>
          <w:rFonts w:cs="Arial"/>
          <w:sz w:val="24"/>
          <w:szCs w:val="24"/>
        </w:rPr>
        <w:br w:type="page"/>
      </w:r>
    </w:p>
    <w:sectPr w:rsidR="002D4286" w:rsidRPr="00C01ADD" w:rsidSect="00BD6065">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CE490" w14:textId="77777777" w:rsidR="00567B00" w:rsidRDefault="00567B00" w:rsidP="00042803">
      <w:pPr>
        <w:spacing w:after="0" w:line="240" w:lineRule="auto"/>
      </w:pPr>
      <w:r>
        <w:separator/>
      </w:r>
    </w:p>
  </w:endnote>
  <w:endnote w:type="continuationSeparator" w:id="0">
    <w:p w14:paraId="138E750F" w14:textId="77777777" w:rsidR="00567B00" w:rsidRDefault="00567B00" w:rsidP="00042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51B2B" w14:textId="77777777" w:rsidR="00042803" w:rsidRDefault="000428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2863196"/>
      <w:docPartObj>
        <w:docPartGallery w:val="Page Numbers (Bottom of Page)"/>
        <w:docPartUnique/>
      </w:docPartObj>
    </w:sdtPr>
    <w:sdtEndPr>
      <w:rPr>
        <w:noProof/>
      </w:rPr>
    </w:sdtEndPr>
    <w:sdtContent>
      <w:p w14:paraId="531C61F7" w14:textId="0D541923" w:rsidR="00042803" w:rsidRDefault="000428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4E89D2" w14:textId="77777777" w:rsidR="00042803" w:rsidRDefault="000428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01117" w14:textId="77777777" w:rsidR="00042803" w:rsidRDefault="000428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63D8E" w14:textId="77777777" w:rsidR="00567B00" w:rsidRDefault="00567B00" w:rsidP="00042803">
      <w:pPr>
        <w:spacing w:after="0" w:line="240" w:lineRule="auto"/>
      </w:pPr>
      <w:r>
        <w:separator/>
      </w:r>
    </w:p>
  </w:footnote>
  <w:footnote w:type="continuationSeparator" w:id="0">
    <w:p w14:paraId="26A752BA" w14:textId="77777777" w:rsidR="00567B00" w:rsidRDefault="00567B00" w:rsidP="000428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3A343" w14:textId="77777777" w:rsidR="00042803" w:rsidRDefault="000428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594E8" w14:textId="77777777" w:rsidR="00042803" w:rsidRDefault="000428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38B68" w14:textId="77777777" w:rsidR="00042803" w:rsidRDefault="000428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E03AC"/>
    <w:multiLevelType w:val="hybridMultilevel"/>
    <w:tmpl w:val="06681D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E6240D"/>
    <w:multiLevelType w:val="hybridMultilevel"/>
    <w:tmpl w:val="8DE03DB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F82A50"/>
    <w:multiLevelType w:val="hybridMultilevel"/>
    <w:tmpl w:val="D0B8E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167C04"/>
    <w:multiLevelType w:val="hybridMultilevel"/>
    <w:tmpl w:val="02C47F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6C4655"/>
    <w:multiLevelType w:val="hybridMultilevel"/>
    <w:tmpl w:val="FEAA44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F24868"/>
    <w:multiLevelType w:val="hybridMultilevel"/>
    <w:tmpl w:val="E0967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A64C1B"/>
    <w:multiLevelType w:val="multilevel"/>
    <w:tmpl w:val="D3C4A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776E16"/>
    <w:multiLevelType w:val="hybridMultilevel"/>
    <w:tmpl w:val="0F708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A33556"/>
    <w:multiLevelType w:val="hybridMultilevel"/>
    <w:tmpl w:val="EC587F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79294D"/>
    <w:multiLevelType w:val="hybridMultilevel"/>
    <w:tmpl w:val="535419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9C5F4E"/>
    <w:multiLevelType w:val="hybridMultilevel"/>
    <w:tmpl w:val="E88CF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033623"/>
    <w:multiLevelType w:val="multilevel"/>
    <w:tmpl w:val="12EAE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74A748C"/>
    <w:multiLevelType w:val="hybridMultilevel"/>
    <w:tmpl w:val="D9A41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347A85"/>
    <w:multiLevelType w:val="multilevel"/>
    <w:tmpl w:val="25D6D0EA"/>
    <w:lvl w:ilvl="0">
      <w:start w:val="9"/>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2203787"/>
    <w:multiLevelType w:val="hybridMultilevel"/>
    <w:tmpl w:val="C41AA9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4BB33EA"/>
    <w:multiLevelType w:val="hybridMultilevel"/>
    <w:tmpl w:val="EC587F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6C04F5"/>
    <w:multiLevelType w:val="hybridMultilevel"/>
    <w:tmpl w:val="CB46C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A800A44"/>
    <w:multiLevelType w:val="multilevel"/>
    <w:tmpl w:val="FDA2D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E91088B"/>
    <w:multiLevelType w:val="hybridMultilevel"/>
    <w:tmpl w:val="EC587F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0B0310"/>
    <w:multiLevelType w:val="multilevel"/>
    <w:tmpl w:val="583A21C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9F4095"/>
    <w:multiLevelType w:val="hybridMultilevel"/>
    <w:tmpl w:val="B5FC26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9EC2F39"/>
    <w:multiLevelType w:val="hybridMultilevel"/>
    <w:tmpl w:val="B5E214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77819743">
    <w:abstractNumId w:val="14"/>
  </w:num>
  <w:num w:numId="2" w16cid:durableId="220874373">
    <w:abstractNumId w:val="6"/>
  </w:num>
  <w:num w:numId="3" w16cid:durableId="765077969">
    <w:abstractNumId w:val="11"/>
  </w:num>
  <w:num w:numId="4" w16cid:durableId="30500964">
    <w:abstractNumId w:val="7"/>
  </w:num>
  <w:num w:numId="5" w16cid:durableId="485441023">
    <w:abstractNumId w:val="20"/>
  </w:num>
  <w:num w:numId="6" w16cid:durableId="637031658">
    <w:abstractNumId w:val="16"/>
  </w:num>
  <w:num w:numId="7" w16cid:durableId="1739593886">
    <w:abstractNumId w:val="19"/>
  </w:num>
  <w:num w:numId="8" w16cid:durableId="287903221">
    <w:abstractNumId w:val="13"/>
  </w:num>
  <w:num w:numId="9" w16cid:durableId="873808297">
    <w:abstractNumId w:val="18"/>
  </w:num>
  <w:num w:numId="10" w16cid:durableId="629744472">
    <w:abstractNumId w:val="21"/>
  </w:num>
  <w:num w:numId="11" w16cid:durableId="832917899">
    <w:abstractNumId w:val="2"/>
  </w:num>
  <w:num w:numId="12" w16cid:durableId="137888633">
    <w:abstractNumId w:val="1"/>
  </w:num>
  <w:num w:numId="13" w16cid:durableId="1713075917">
    <w:abstractNumId w:val="9"/>
  </w:num>
  <w:num w:numId="14" w16cid:durableId="1866749368">
    <w:abstractNumId w:val="3"/>
  </w:num>
  <w:num w:numId="15" w16cid:durableId="1091774705">
    <w:abstractNumId w:val="12"/>
  </w:num>
  <w:num w:numId="16" w16cid:durableId="1500654869">
    <w:abstractNumId w:val="10"/>
  </w:num>
  <w:num w:numId="17" w16cid:durableId="752707675">
    <w:abstractNumId w:val="4"/>
  </w:num>
  <w:num w:numId="18" w16cid:durableId="1199315614">
    <w:abstractNumId w:val="0"/>
  </w:num>
  <w:num w:numId="19" w16cid:durableId="1261910937">
    <w:abstractNumId w:val="8"/>
  </w:num>
  <w:num w:numId="20" w16cid:durableId="690228810">
    <w:abstractNumId w:val="15"/>
  </w:num>
  <w:num w:numId="21" w16cid:durableId="1526215505">
    <w:abstractNumId w:val="5"/>
  </w:num>
  <w:num w:numId="22" w16cid:durableId="17321918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886"/>
    <w:rsid w:val="00002814"/>
    <w:rsid w:val="00014B52"/>
    <w:rsid w:val="00020333"/>
    <w:rsid w:val="00030BEB"/>
    <w:rsid w:val="00042803"/>
    <w:rsid w:val="000638B2"/>
    <w:rsid w:val="000674EF"/>
    <w:rsid w:val="00077119"/>
    <w:rsid w:val="0007772F"/>
    <w:rsid w:val="000A5945"/>
    <w:rsid w:val="000C0886"/>
    <w:rsid w:val="000C5A7C"/>
    <w:rsid w:val="000F0DC4"/>
    <w:rsid w:val="000F2DAD"/>
    <w:rsid w:val="000F51D6"/>
    <w:rsid w:val="0017253B"/>
    <w:rsid w:val="001749D8"/>
    <w:rsid w:val="0019181E"/>
    <w:rsid w:val="001A06D8"/>
    <w:rsid w:val="001D477B"/>
    <w:rsid w:val="001E682E"/>
    <w:rsid w:val="00205C36"/>
    <w:rsid w:val="00214FF5"/>
    <w:rsid w:val="002667D0"/>
    <w:rsid w:val="00267146"/>
    <w:rsid w:val="00280D26"/>
    <w:rsid w:val="002C389B"/>
    <w:rsid w:val="002D4286"/>
    <w:rsid w:val="002D578B"/>
    <w:rsid w:val="002E6DE7"/>
    <w:rsid w:val="002F0284"/>
    <w:rsid w:val="002F2698"/>
    <w:rsid w:val="00306174"/>
    <w:rsid w:val="003101D0"/>
    <w:rsid w:val="00371D59"/>
    <w:rsid w:val="00372841"/>
    <w:rsid w:val="003919DE"/>
    <w:rsid w:val="003C720D"/>
    <w:rsid w:val="003E613F"/>
    <w:rsid w:val="003E693A"/>
    <w:rsid w:val="003F2BE2"/>
    <w:rsid w:val="004226E6"/>
    <w:rsid w:val="00425983"/>
    <w:rsid w:val="00426987"/>
    <w:rsid w:val="00460A58"/>
    <w:rsid w:val="00463D94"/>
    <w:rsid w:val="00473A55"/>
    <w:rsid w:val="004B2BA6"/>
    <w:rsid w:val="004C1D3B"/>
    <w:rsid w:val="004C3256"/>
    <w:rsid w:val="004D3940"/>
    <w:rsid w:val="004F3B0E"/>
    <w:rsid w:val="00503596"/>
    <w:rsid w:val="00505E67"/>
    <w:rsid w:val="00547DC6"/>
    <w:rsid w:val="00550A16"/>
    <w:rsid w:val="005554F7"/>
    <w:rsid w:val="005639DE"/>
    <w:rsid w:val="00567B00"/>
    <w:rsid w:val="00597D37"/>
    <w:rsid w:val="005A3841"/>
    <w:rsid w:val="005A7ED8"/>
    <w:rsid w:val="005E58A0"/>
    <w:rsid w:val="00600487"/>
    <w:rsid w:val="00600AC3"/>
    <w:rsid w:val="006259CF"/>
    <w:rsid w:val="006A42AF"/>
    <w:rsid w:val="006B046C"/>
    <w:rsid w:val="006D7F18"/>
    <w:rsid w:val="0071395A"/>
    <w:rsid w:val="00723D5E"/>
    <w:rsid w:val="007277D7"/>
    <w:rsid w:val="007579E1"/>
    <w:rsid w:val="007600B1"/>
    <w:rsid w:val="007757C4"/>
    <w:rsid w:val="007B2FFE"/>
    <w:rsid w:val="007C106E"/>
    <w:rsid w:val="007C5E6C"/>
    <w:rsid w:val="007E2F56"/>
    <w:rsid w:val="007F0F49"/>
    <w:rsid w:val="008038AA"/>
    <w:rsid w:val="0080605F"/>
    <w:rsid w:val="0084028C"/>
    <w:rsid w:val="00853699"/>
    <w:rsid w:val="00856A02"/>
    <w:rsid w:val="008573D0"/>
    <w:rsid w:val="00866E5C"/>
    <w:rsid w:val="00872757"/>
    <w:rsid w:val="008C2F4F"/>
    <w:rsid w:val="008D20D1"/>
    <w:rsid w:val="00905BE0"/>
    <w:rsid w:val="0094238D"/>
    <w:rsid w:val="00973FDB"/>
    <w:rsid w:val="00975E0A"/>
    <w:rsid w:val="00984743"/>
    <w:rsid w:val="009916F7"/>
    <w:rsid w:val="009A3EF1"/>
    <w:rsid w:val="009B0DE7"/>
    <w:rsid w:val="009C0973"/>
    <w:rsid w:val="009E2925"/>
    <w:rsid w:val="009F0707"/>
    <w:rsid w:val="009F4FFF"/>
    <w:rsid w:val="00A06904"/>
    <w:rsid w:val="00A23F6A"/>
    <w:rsid w:val="00A62CAD"/>
    <w:rsid w:val="00A64822"/>
    <w:rsid w:val="00A73499"/>
    <w:rsid w:val="00A9627A"/>
    <w:rsid w:val="00AA2884"/>
    <w:rsid w:val="00AB0BBC"/>
    <w:rsid w:val="00AF3B93"/>
    <w:rsid w:val="00B13F77"/>
    <w:rsid w:val="00B26652"/>
    <w:rsid w:val="00B3738C"/>
    <w:rsid w:val="00B73DBA"/>
    <w:rsid w:val="00B961AF"/>
    <w:rsid w:val="00BA5653"/>
    <w:rsid w:val="00BB508A"/>
    <w:rsid w:val="00BC55A5"/>
    <w:rsid w:val="00BD6065"/>
    <w:rsid w:val="00BF3AD2"/>
    <w:rsid w:val="00C0001B"/>
    <w:rsid w:val="00C01ADD"/>
    <w:rsid w:val="00C251A4"/>
    <w:rsid w:val="00C83B04"/>
    <w:rsid w:val="00CA5534"/>
    <w:rsid w:val="00CB28A7"/>
    <w:rsid w:val="00CB5974"/>
    <w:rsid w:val="00CC35DB"/>
    <w:rsid w:val="00CC3E19"/>
    <w:rsid w:val="00CE6D5A"/>
    <w:rsid w:val="00CF7A22"/>
    <w:rsid w:val="00D15683"/>
    <w:rsid w:val="00D420A3"/>
    <w:rsid w:val="00D8159A"/>
    <w:rsid w:val="00D961A1"/>
    <w:rsid w:val="00DA3646"/>
    <w:rsid w:val="00DA799C"/>
    <w:rsid w:val="00DD276C"/>
    <w:rsid w:val="00DF15DB"/>
    <w:rsid w:val="00E11B64"/>
    <w:rsid w:val="00E71E98"/>
    <w:rsid w:val="00E7462D"/>
    <w:rsid w:val="00EC5DA5"/>
    <w:rsid w:val="00EF451E"/>
    <w:rsid w:val="00F70F2A"/>
    <w:rsid w:val="00F729D3"/>
    <w:rsid w:val="00FA3C5F"/>
    <w:rsid w:val="00FA49ED"/>
    <w:rsid w:val="00FB7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993CE"/>
  <w15:chartTrackingRefBased/>
  <w15:docId w15:val="{5F1FE8ED-6436-4F95-9280-281075346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7D7"/>
    <w:pPr>
      <w:spacing w:after="200" w:line="360" w:lineRule="auto"/>
      <w:jc w:val="both"/>
    </w:pPr>
    <w:rPr>
      <w:rFonts w:ascii="Arial" w:hAnsi="Arial"/>
      <w:sz w:val="22"/>
      <w:szCs w:val="22"/>
    </w:rPr>
  </w:style>
  <w:style w:type="paragraph" w:styleId="Heading1">
    <w:name w:val="heading 1"/>
    <w:basedOn w:val="Normal"/>
    <w:next w:val="Normal"/>
    <w:link w:val="Heading1Char"/>
    <w:uiPriority w:val="9"/>
    <w:qFormat/>
    <w:rsid w:val="007277D7"/>
    <w:pPr>
      <w:keepNext/>
      <w:keepLines/>
      <w:spacing w:before="480" w:after="0"/>
      <w:outlineLvl w:val="0"/>
    </w:pPr>
    <w:rPr>
      <w:rFonts w:eastAsia="Times New Roman"/>
      <w:b/>
      <w:bCs/>
      <w:sz w:val="26"/>
      <w:szCs w:val="28"/>
    </w:rPr>
  </w:style>
  <w:style w:type="paragraph" w:styleId="Heading2">
    <w:name w:val="heading 2"/>
    <w:basedOn w:val="Normal"/>
    <w:next w:val="Normal"/>
    <w:link w:val="Heading2Char"/>
    <w:uiPriority w:val="9"/>
    <w:unhideWhenUsed/>
    <w:qFormat/>
    <w:rsid w:val="007277D7"/>
    <w:pPr>
      <w:keepNext/>
      <w:keepLines/>
      <w:spacing w:before="200" w:after="0"/>
      <w:outlineLvl w:val="1"/>
    </w:pPr>
    <w:rPr>
      <w:rFonts w:eastAsia="Times New Roman"/>
      <w:bCs/>
      <w:sz w:val="24"/>
      <w:szCs w:val="26"/>
      <w:u w:val="single"/>
    </w:rPr>
  </w:style>
  <w:style w:type="paragraph" w:styleId="Heading3">
    <w:name w:val="heading 3"/>
    <w:basedOn w:val="Normal"/>
    <w:next w:val="Normal"/>
    <w:link w:val="Heading3Char"/>
    <w:uiPriority w:val="9"/>
    <w:semiHidden/>
    <w:unhideWhenUsed/>
    <w:qFormat/>
    <w:rsid w:val="009F0707"/>
    <w:pPr>
      <w:keepNext/>
      <w:keepLines/>
      <w:spacing w:before="200" w:after="0"/>
      <w:outlineLvl w:val="2"/>
    </w:pPr>
    <w:rPr>
      <w:rFonts w:ascii="Cambria" w:eastAsia="Times New Roma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C0886"/>
    <w:pPr>
      <w:spacing w:after="0" w:line="240" w:lineRule="auto"/>
      <w:ind w:left="720"/>
      <w:contextualSpacing/>
    </w:pPr>
    <w:rPr>
      <w:rFonts w:eastAsia="Times New Roman"/>
      <w:sz w:val="20"/>
      <w:szCs w:val="20"/>
      <w:lang w:val="en-GB" w:eastAsia="en-GB"/>
    </w:rPr>
  </w:style>
  <w:style w:type="paragraph" w:styleId="NoSpacing">
    <w:name w:val="No Spacing"/>
    <w:uiPriority w:val="1"/>
    <w:qFormat/>
    <w:rsid w:val="007277D7"/>
    <w:pPr>
      <w:spacing w:line="360" w:lineRule="auto"/>
      <w:jc w:val="both"/>
    </w:pPr>
    <w:rPr>
      <w:rFonts w:ascii="Arial" w:hAnsi="Arial"/>
      <w:sz w:val="22"/>
      <w:szCs w:val="22"/>
    </w:rPr>
  </w:style>
  <w:style w:type="character" w:customStyle="1" w:styleId="Heading1Char">
    <w:name w:val="Heading 1 Char"/>
    <w:link w:val="Heading1"/>
    <w:uiPriority w:val="9"/>
    <w:rsid w:val="007277D7"/>
    <w:rPr>
      <w:rFonts w:ascii="Arial" w:eastAsia="Times New Roman" w:hAnsi="Arial" w:cs="Times New Roman"/>
      <w:b/>
      <w:bCs/>
      <w:sz w:val="26"/>
      <w:szCs w:val="28"/>
    </w:rPr>
  </w:style>
  <w:style w:type="character" w:customStyle="1" w:styleId="Heading2Char">
    <w:name w:val="Heading 2 Char"/>
    <w:link w:val="Heading2"/>
    <w:uiPriority w:val="9"/>
    <w:rsid w:val="007277D7"/>
    <w:rPr>
      <w:rFonts w:ascii="Arial" w:eastAsia="Times New Roman" w:hAnsi="Arial" w:cs="Times New Roman"/>
      <w:bCs/>
      <w:sz w:val="24"/>
      <w:szCs w:val="26"/>
      <w:u w:val="single"/>
    </w:rPr>
  </w:style>
  <w:style w:type="character" w:customStyle="1" w:styleId="Heading3Char">
    <w:name w:val="Heading 3 Char"/>
    <w:link w:val="Heading3"/>
    <w:uiPriority w:val="9"/>
    <w:semiHidden/>
    <w:rsid w:val="009F0707"/>
    <w:rPr>
      <w:rFonts w:ascii="Cambria" w:eastAsia="Times New Roman" w:hAnsi="Cambria" w:cs="Times New Roman"/>
      <w:b/>
      <w:bCs/>
      <w:color w:val="4F81BD"/>
      <w:sz w:val="24"/>
    </w:rPr>
  </w:style>
  <w:style w:type="character" w:styleId="Emphasis">
    <w:name w:val="Emphasis"/>
    <w:uiPriority w:val="20"/>
    <w:qFormat/>
    <w:rsid w:val="009F0707"/>
    <w:rPr>
      <w:i/>
      <w:iCs/>
    </w:rPr>
  </w:style>
  <w:style w:type="character" w:styleId="Hyperlink">
    <w:name w:val="Hyperlink"/>
    <w:uiPriority w:val="99"/>
    <w:unhideWhenUsed/>
    <w:rsid w:val="009F0707"/>
    <w:rPr>
      <w:color w:val="0000FF"/>
      <w:u w:val="single"/>
    </w:rPr>
  </w:style>
  <w:style w:type="paragraph" w:styleId="NormalWeb">
    <w:name w:val="Normal (Web)"/>
    <w:basedOn w:val="Normal"/>
    <w:uiPriority w:val="99"/>
    <w:semiHidden/>
    <w:unhideWhenUsed/>
    <w:rsid w:val="005639DE"/>
    <w:pPr>
      <w:spacing w:before="100" w:beforeAutospacing="1" w:after="100" w:afterAutospacing="1" w:line="240" w:lineRule="auto"/>
      <w:jc w:val="left"/>
    </w:pPr>
    <w:rPr>
      <w:rFonts w:eastAsia="Times New Roman"/>
      <w:szCs w:val="24"/>
    </w:rPr>
  </w:style>
  <w:style w:type="character" w:styleId="Strong">
    <w:name w:val="Strong"/>
    <w:uiPriority w:val="22"/>
    <w:qFormat/>
    <w:rsid w:val="00505E67"/>
    <w:rPr>
      <w:b/>
      <w:bCs/>
    </w:rPr>
  </w:style>
  <w:style w:type="paragraph" w:styleId="TOCHeading">
    <w:name w:val="TOC Heading"/>
    <w:basedOn w:val="Heading1"/>
    <w:next w:val="Normal"/>
    <w:uiPriority w:val="39"/>
    <w:semiHidden/>
    <w:unhideWhenUsed/>
    <w:qFormat/>
    <w:rsid w:val="006B046C"/>
    <w:pPr>
      <w:spacing w:line="276" w:lineRule="auto"/>
      <w:jc w:val="left"/>
      <w:outlineLvl w:val="9"/>
    </w:pPr>
    <w:rPr>
      <w:rFonts w:ascii="Cambria" w:hAnsi="Cambria"/>
      <w:color w:val="365F91"/>
      <w:sz w:val="28"/>
    </w:rPr>
  </w:style>
  <w:style w:type="paragraph" w:styleId="TOC1">
    <w:name w:val="toc 1"/>
    <w:basedOn w:val="Normal"/>
    <w:next w:val="Normal"/>
    <w:autoRedefine/>
    <w:uiPriority w:val="39"/>
    <w:unhideWhenUsed/>
    <w:rsid w:val="006B046C"/>
    <w:pPr>
      <w:spacing w:after="100"/>
    </w:pPr>
  </w:style>
  <w:style w:type="paragraph" w:styleId="TOC2">
    <w:name w:val="toc 2"/>
    <w:basedOn w:val="Normal"/>
    <w:next w:val="Normal"/>
    <w:autoRedefine/>
    <w:uiPriority w:val="39"/>
    <w:unhideWhenUsed/>
    <w:rsid w:val="006B046C"/>
    <w:pPr>
      <w:spacing w:after="100"/>
      <w:ind w:left="220"/>
    </w:pPr>
  </w:style>
  <w:style w:type="paragraph" w:styleId="BalloonText">
    <w:name w:val="Balloon Text"/>
    <w:basedOn w:val="Normal"/>
    <w:link w:val="BalloonTextChar"/>
    <w:uiPriority w:val="99"/>
    <w:semiHidden/>
    <w:unhideWhenUsed/>
    <w:rsid w:val="006B046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B046C"/>
    <w:rPr>
      <w:rFonts w:ascii="Tahoma" w:hAnsi="Tahoma" w:cs="Tahoma"/>
      <w:sz w:val="16"/>
      <w:szCs w:val="16"/>
    </w:rPr>
  </w:style>
  <w:style w:type="paragraph" w:styleId="Header">
    <w:name w:val="header"/>
    <w:basedOn w:val="Normal"/>
    <w:link w:val="HeaderChar"/>
    <w:uiPriority w:val="99"/>
    <w:unhideWhenUsed/>
    <w:rsid w:val="000428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2803"/>
    <w:rPr>
      <w:rFonts w:ascii="Arial" w:hAnsi="Arial"/>
      <w:sz w:val="22"/>
      <w:szCs w:val="22"/>
    </w:rPr>
  </w:style>
  <w:style w:type="paragraph" w:styleId="Footer">
    <w:name w:val="footer"/>
    <w:basedOn w:val="Normal"/>
    <w:link w:val="FooterChar"/>
    <w:uiPriority w:val="99"/>
    <w:unhideWhenUsed/>
    <w:rsid w:val="000428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2803"/>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31597">
      <w:bodyDiv w:val="1"/>
      <w:marLeft w:val="0"/>
      <w:marRight w:val="0"/>
      <w:marTop w:val="0"/>
      <w:marBottom w:val="0"/>
      <w:divBdr>
        <w:top w:val="none" w:sz="0" w:space="0" w:color="auto"/>
        <w:left w:val="none" w:sz="0" w:space="0" w:color="auto"/>
        <w:bottom w:val="none" w:sz="0" w:space="0" w:color="auto"/>
        <w:right w:val="none" w:sz="0" w:space="0" w:color="auto"/>
      </w:divBdr>
    </w:div>
    <w:div w:id="263344351">
      <w:bodyDiv w:val="1"/>
      <w:marLeft w:val="0"/>
      <w:marRight w:val="0"/>
      <w:marTop w:val="0"/>
      <w:marBottom w:val="0"/>
      <w:divBdr>
        <w:top w:val="none" w:sz="0" w:space="0" w:color="auto"/>
        <w:left w:val="none" w:sz="0" w:space="0" w:color="auto"/>
        <w:bottom w:val="none" w:sz="0" w:space="0" w:color="auto"/>
        <w:right w:val="none" w:sz="0" w:space="0" w:color="auto"/>
      </w:divBdr>
    </w:div>
    <w:div w:id="361978373">
      <w:bodyDiv w:val="1"/>
      <w:marLeft w:val="0"/>
      <w:marRight w:val="0"/>
      <w:marTop w:val="0"/>
      <w:marBottom w:val="0"/>
      <w:divBdr>
        <w:top w:val="none" w:sz="0" w:space="0" w:color="auto"/>
        <w:left w:val="none" w:sz="0" w:space="0" w:color="auto"/>
        <w:bottom w:val="none" w:sz="0" w:space="0" w:color="auto"/>
        <w:right w:val="none" w:sz="0" w:space="0" w:color="auto"/>
      </w:divBdr>
    </w:div>
    <w:div w:id="480973759">
      <w:bodyDiv w:val="1"/>
      <w:marLeft w:val="0"/>
      <w:marRight w:val="0"/>
      <w:marTop w:val="0"/>
      <w:marBottom w:val="0"/>
      <w:divBdr>
        <w:top w:val="none" w:sz="0" w:space="0" w:color="auto"/>
        <w:left w:val="none" w:sz="0" w:space="0" w:color="auto"/>
        <w:bottom w:val="none" w:sz="0" w:space="0" w:color="auto"/>
        <w:right w:val="none" w:sz="0" w:space="0" w:color="auto"/>
      </w:divBdr>
    </w:div>
    <w:div w:id="503399941">
      <w:bodyDiv w:val="1"/>
      <w:marLeft w:val="0"/>
      <w:marRight w:val="0"/>
      <w:marTop w:val="0"/>
      <w:marBottom w:val="0"/>
      <w:divBdr>
        <w:top w:val="none" w:sz="0" w:space="0" w:color="auto"/>
        <w:left w:val="none" w:sz="0" w:space="0" w:color="auto"/>
        <w:bottom w:val="none" w:sz="0" w:space="0" w:color="auto"/>
        <w:right w:val="none" w:sz="0" w:space="0" w:color="auto"/>
      </w:divBdr>
    </w:div>
    <w:div w:id="650795648">
      <w:bodyDiv w:val="1"/>
      <w:marLeft w:val="0"/>
      <w:marRight w:val="0"/>
      <w:marTop w:val="0"/>
      <w:marBottom w:val="0"/>
      <w:divBdr>
        <w:top w:val="none" w:sz="0" w:space="0" w:color="auto"/>
        <w:left w:val="none" w:sz="0" w:space="0" w:color="auto"/>
        <w:bottom w:val="none" w:sz="0" w:space="0" w:color="auto"/>
        <w:right w:val="none" w:sz="0" w:space="0" w:color="auto"/>
      </w:divBdr>
    </w:div>
    <w:div w:id="927273965">
      <w:bodyDiv w:val="1"/>
      <w:marLeft w:val="0"/>
      <w:marRight w:val="0"/>
      <w:marTop w:val="0"/>
      <w:marBottom w:val="0"/>
      <w:divBdr>
        <w:top w:val="none" w:sz="0" w:space="0" w:color="auto"/>
        <w:left w:val="none" w:sz="0" w:space="0" w:color="auto"/>
        <w:bottom w:val="none" w:sz="0" w:space="0" w:color="auto"/>
        <w:right w:val="none" w:sz="0" w:space="0" w:color="auto"/>
      </w:divBdr>
      <w:divsChild>
        <w:div w:id="1303578602">
          <w:marLeft w:val="0"/>
          <w:marRight w:val="0"/>
          <w:marTop w:val="0"/>
          <w:marBottom w:val="0"/>
          <w:divBdr>
            <w:top w:val="single" w:sz="2" w:space="0" w:color="auto"/>
            <w:left w:val="single" w:sz="2" w:space="0" w:color="auto"/>
            <w:bottom w:val="single" w:sz="6" w:space="0" w:color="auto"/>
            <w:right w:val="single" w:sz="2" w:space="0" w:color="auto"/>
          </w:divBdr>
          <w:divsChild>
            <w:div w:id="2004312163">
              <w:marLeft w:val="0"/>
              <w:marRight w:val="0"/>
              <w:marTop w:val="100"/>
              <w:marBottom w:val="100"/>
              <w:divBdr>
                <w:top w:val="single" w:sz="2" w:space="0" w:color="D9D9E3"/>
                <w:left w:val="single" w:sz="2" w:space="0" w:color="D9D9E3"/>
                <w:bottom w:val="single" w:sz="2" w:space="0" w:color="D9D9E3"/>
                <w:right w:val="single" w:sz="2" w:space="0" w:color="D9D9E3"/>
              </w:divBdr>
              <w:divsChild>
                <w:div w:id="1175803389">
                  <w:marLeft w:val="0"/>
                  <w:marRight w:val="0"/>
                  <w:marTop w:val="0"/>
                  <w:marBottom w:val="0"/>
                  <w:divBdr>
                    <w:top w:val="single" w:sz="2" w:space="0" w:color="D9D9E3"/>
                    <w:left w:val="single" w:sz="2" w:space="0" w:color="D9D9E3"/>
                    <w:bottom w:val="single" w:sz="2" w:space="0" w:color="D9D9E3"/>
                    <w:right w:val="single" w:sz="2" w:space="0" w:color="D9D9E3"/>
                  </w:divBdr>
                  <w:divsChild>
                    <w:div w:id="1770462245">
                      <w:marLeft w:val="0"/>
                      <w:marRight w:val="0"/>
                      <w:marTop w:val="0"/>
                      <w:marBottom w:val="0"/>
                      <w:divBdr>
                        <w:top w:val="single" w:sz="2" w:space="0" w:color="D9D9E3"/>
                        <w:left w:val="single" w:sz="2" w:space="0" w:color="D9D9E3"/>
                        <w:bottom w:val="single" w:sz="2" w:space="0" w:color="D9D9E3"/>
                        <w:right w:val="single" w:sz="2" w:space="0" w:color="D9D9E3"/>
                      </w:divBdr>
                      <w:divsChild>
                        <w:div w:id="1332902973">
                          <w:marLeft w:val="0"/>
                          <w:marRight w:val="0"/>
                          <w:marTop w:val="0"/>
                          <w:marBottom w:val="0"/>
                          <w:divBdr>
                            <w:top w:val="single" w:sz="2" w:space="0" w:color="D9D9E3"/>
                            <w:left w:val="single" w:sz="2" w:space="0" w:color="D9D9E3"/>
                            <w:bottom w:val="single" w:sz="2" w:space="0" w:color="D9D9E3"/>
                            <w:right w:val="single" w:sz="2" w:space="0" w:color="D9D9E3"/>
                          </w:divBdr>
                          <w:divsChild>
                            <w:div w:id="522473303">
                              <w:marLeft w:val="0"/>
                              <w:marRight w:val="0"/>
                              <w:marTop w:val="0"/>
                              <w:marBottom w:val="0"/>
                              <w:divBdr>
                                <w:top w:val="single" w:sz="2" w:space="0" w:color="D9D9E3"/>
                                <w:left w:val="single" w:sz="2" w:space="0" w:color="D9D9E3"/>
                                <w:bottom w:val="single" w:sz="2" w:space="0" w:color="D9D9E3"/>
                                <w:right w:val="single" w:sz="2" w:space="0" w:color="D9D9E3"/>
                              </w:divBdr>
                              <w:divsChild>
                                <w:div w:id="2000427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45760735">
      <w:bodyDiv w:val="1"/>
      <w:marLeft w:val="0"/>
      <w:marRight w:val="0"/>
      <w:marTop w:val="0"/>
      <w:marBottom w:val="0"/>
      <w:divBdr>
        <w:top w:val="none" w:sz="0" w:space="0" w:color="auto"/>
        <w:left w:val="none" w:sz="0" w:space="0" w:color="auto"/>
        <w:bottom w:val="none" w:sz="0" w:space="0" w:color="auto"/>
        <w:right w:val="none" w:sz="0" w:space="0" w:color="auto"/>
      </w:divBdr>
    </w:div>
    <w:div w:id="1054159961">
      <w:bodyDiv w:val="1"/>
      <w:marLeft w:val="0"/>
      <w:marRight w:val="0"/>
      <w:marTop w:val="0"/>
      <w:marBottom w:val="0"/>
      <w:divBdr>
        <w:top w:val="none" w:sz="0" w:space="0" w:color="auto"/>
        <w:left w:val="none" w:sz="0" w:space="0" w:color="auto"/>
        <w:bottom w:val="none" w:sz="0" w:space="0" w:color="auto"/>
        <w:right w:val="none" w:sz="0" w:space="0" w:color="auto"/>
      </w:divBdr>
    </w:div>
    <w:div w:id="1080446316">
      <w:bodyDiv w:val="1"/>
      <w:marLeft w:val="0"/>
      <w:marRight w:val="0"/>
      <w:marTop w:val="0"/>
      <w:marBottom w:val="0"/>
      <w:divBdr>
        <w:top w:val="none" w:sz="0" w:space="0" w:color="auto"/>
        <w:left w:val="none" w:sz="0" w:space="0" w:color="auto"/>
        <w:bottom w:val="none" w:sz="0" w:space="0" w:color="auto"/>
        <w:right w:val="none" w:sz="0" w:space="0" w:color="auto"/>
      </w:divBdr>
    </w:div>
    <w:div w:id="1104308585">
      <w:bodyDiv w:val="1"/>
      <w:marLeft w:val="0"/>
      <w:marRight w:val="0"/>
      <w:marTop w:val="0"/>
      <w:marBottom w:val="0"/>
      <w:divBdr>
        <w:top w:val="none" w:sz="0" w:space="0" w:color="auto"/>
        <w:left w:val="none" w:sz="0" w:space="0" w:color="auto"/>
        <w:bottom w:val="none" w:sz="0" w:space="0" w:color="auto"/>
        <w:right w:val="none" w:sz="0" w:space="0" w:color="auto"/>
      </w:divBdr>
    </w:div>
    <w:div w:id="1327053477">
      <w:bodyDiv w:val="1"/>
      <w:marLeft w:val="0"/>
      <w:marRight w:val="0"/>
      <w:marTop w:val="0"/>
      <w:marBottom w:val="0"/>
      <w:divBdr>
        <w:top w:val="none" w:sz="0" w:space="0" w:color="auto"/>
        <w:left w:val="none" w:sz="0" w:space="0" w:color="auto"/>
        <w:bottom w:val="none" w:sz="0" w:space="0" w:color="auto"/>
        <w:right w:val="none" w:sz="0" w:space="0" w:color="auto"/>
      </w:divBdr>
    </w:div>
    <w:div w:id="1334798247">
      <w:bodyDiv w:val="1"/>
      <w:marLeft w:val="0"/>
      <w:marRight w:val="0"/>
      <w:marTop w:val="0"/>
      <w:marBottom w:val="0"/>
      <w:divBdr>
        <w:top w:val="none" w:sz="0" w:space="0" w:color="auto"/>
        <w:left w:val="none" w:sz="0" w:space="0" w:color="auto"/>
        <w:bottom w:val="none" w:sz="0" w:space="0" w:color="auto"/>
        <w:right w:val="none" w:sz="0" w:space="0" w:color="auto"/>
      </w:divBdr>
    </w:div>
    <w:div w:id="1582327708">
      <w:bodyDiv w:val="1"/>
      <w:marLeft w:val="0"/>
      <w:marRight w:val="0"/>
      <w:marTop w:val="0"/>
      <w:marBottom w:val="0"/>
      <w:divBdr>
        <w:top w:val="none" w:sz="0" w:space="0" w:color="auto"/>
        <w:left w:val="none" w:sz="0" w:space="0" w:color="auto"/>
        <w:bottom w:val="none" w:sz="0" w:space="0" w:color="auto"/>
        <w:right w:val="none" w:sz="0" w:space="0" w:color="auto"/>
      </w:divBdr>
    </w:div>
    <w:div w:id="1598054638">
      <w:bodyDiv w:val="1"/>
      <w:marLeft w:val="0"/>
      <w:marRight w:val="0"/>
      <w:marTop w:val="0"/>
      <w:marBottom w:val="0"/>
      <w:divBdr>
        <w:top w:val="none" w:sz="0" w:space="0" w:color="auto"/>
        <w:left w:val="none" w:sz="0" w:space="0" w:color="auto"/>
        <w:bottom w:val="none" w:sz="0" w:space="0" w:color="auto"/>
        <w:right w:val="none" w:sz="0" w:space="0" w:color="auto"/>
      </w:divBdr>
    </w:div>
    <w:div w:id="1664158720">
      <w:bodyDiv w:val="1"/>
      <w:marLeft w:val="0"/>
      <w:marRight w:val="0"/>
      <w:marTop w:val="0"/>
      <w:marBottom w:val="0"/>
      <w:divBdr>
        <w:top w:val="none" w:sz="0" w:space="0" w:color="auto"/>
        <w:left w:val="none" w:sz="0" w:space="0" w:color="auto"/>
        <w:bottom w:val="none" w:sz="0" w:space="0" w:color="auto"/>
        <w:right w:val="none" w:sz="0" w:space="0" w:color="auto"/>
      </w:divBdr>
    </w:div>
    <w:div w:id="1721201540">
      <w:bodyDiv w:val="1"/>
      <w:marLeft w:val="0"/>
      <w:marRight w:val="0"/>
      <w:marTop w:val="0"/>
      <w:marBottom w:val="0"/>
      <w:divBdr>
        <w:top w:val="none" w:sz="0" w:space="0" w:color="auto"/>
        <w:left w:val="none" w:sz="0" w:space="0" w:color="auto"/>
        <w:bottom w:val="none" w:sz="0" w:space="0" w:color="auto"/>
        <w:right w:val="none" w:sz="0" w:space="0" w:color="auto"/>
      </w:divBdr>
      <w:divsChild>
        <w:div w:id="710420639">
          <w:marLeft w:val="0"/>
          <w:marRight w:val="0"/>
          <w:marTop w:val="0"/>
          <w:marBottom w:val="0"/>
          <w:divBdr>
            <w:top w:val="single" w:sz="2" w:space="0" w:color="auto"/>
            <w:left w:val="single" w:sz="2" w:space="0" w:color="auto"/>
            <w:bottom w:val="single" w:sz="6" w:space="0" w:color="auto"/>
            <w:right w:val="single" w:sz="2" w:space="0" w:color="auto"/>
          </w:divBdr>
          <w:divsChild>
            <w:div w:id="1829250512">
              <w:marLeft w:val="0"/>
              <w:marRight w:val="0"/>
              <w:marTop w:val="100"/>
              <w:marBottom w:val="100"/>
              <w:divBdr>
                <w:top w:val="single" w:sz="2" w:space="0" w:color="D9D9E3"/>
                <w:left w:val="single" w:sz="2" w:space="0" w:color="D9D9E3"/>
                <w:bottom w:val="single" w:sz="2" w:space="0" w:color="D9D9E3"/>
                <w:right w:val="single" w:sz="2" w:space="0" w:color="D9D9E3"/>
              </w:divBdr>
              <w:divsChild>
                <w:div w:id="1141191386">
                  <w:marLeft w:val="0"/>
                  <w:marRight w:val="0"/>
                  <w:marTop w:val="0"/>
                  <w:marBottom w:val="0"/>
                  <w:divBdr>
                    <w:top w:val="single" w:sz="2" w:space="0" w:color="D9D9E3"/>
                    <w:left w:val="single" w:sz="2" w:space="0" w:color="D9D9E3"/>
                    <w:bottom w:val="single" w:sz="2" w:space="0" w:color="D9D9E3"/>
                    <w:right w:val="single" w:sz="2" w:space="0" w:color="D9D9E3"/>
                  </w:divBdr>
                  <w:divsChild>
                    <w:div w:id="323433687">
                      <w:marLeft w:val="0"/>
                      <w:marRight w:val="0"/>
                      <w:marTop w:val="0"/>
                      <w:marBottom w:val="0"/>
                      <w:divBdr>
                        <w:top w:val="single" w:sz="2" w:space="0" w:color="D9D9E3"/>
                        <w:left w:val="single" w:sz="2" w:space="0" w:color="D9D9E3"/>
                        <w:bottom w:val="single" w:sz="2" w:space="0" w:color="D9D9E3"/>
                        <w:right w:val="single" w:sz="2" w:space="0" w:color="D9D9E3"/>
                      </w:divBdr>
                      <w:divsChild>
                        <w:div w:id="1220940278">
                          <w:marLeft w:val="0"/>
                          <w:marRight w:val="0"/>
                          <w:marTop w:val="0"/>
                          <w:marBottom w:val="0"/>
                          <w:divBdr>
                            <w:top w:val="single" w:sz="2" w:space="0" w:color="D9D9E3"/>
                            <w:left w:val="single" w:sz="2" w:space="0" w:color="D9D9E3"/>
                            <w:bottom w:val="single" w:sz="2" w:space="0" w:color="D9D9E3"/>
                            <w:right w:val="single" w:sz="2" w:space="0" w:color="D9D9E3"/>
                          </w:divBdr>
                          <w:divsChild>
                            <w:div w:id="90056912">
                              <w:marLeft w:val="0"/>
                              <w:marRight w:val="0"/>
                              <w:marTop w:val="0"/>
                              <w:marBottom w:val="0"/>
                              <w:divBdr>
                                <w:top w:val="single" w:sz="2" w:space="0" w:color="D9D9E3"/>
                                <w:left w:val="single" w:sz="2" w:space="0" w:color="D9D9E3"/>
                                <w:bottom w:val="single" w:sz="2" w:space="0" w:color="D9D9E3"/>
                                <w:right w:val="single" w:sz="2" w:space="0" w:color="D9D9E3"/>
                              </w:divBdr>
                              <w:divsChild>
                                <w:div w:id="887372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10319347">
      <w:bodyDiv w:val="1"/>
      <w:marLeft w:val="0"/>
      <w:marRight w:val="0"/>
      <w:marTop w:val="0"/>
      <w:marBottom w:val="0"/>
      <w:divBdr>
        <w:top w:val="none" w:sz="0" w:space="0" w:color="auto"/>
        <w:left w:val="none" w:sz="0" w:space="0" w:color="auto"/>
        <w:bottom w:val="none" w:sz="0" w:space="0" w:color="auto"/>
        <w:right w:val="none" w:sz="0" w:space="0" w:color="auto"/>
      </w:divBdr>
    </w:div>
    <w:div w:id="1847406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chart" Target="charts/chart5.xm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 Id="rId22" Type="http://schemas.openxmlformats.org/officeDocument/2006/relationships/footer" Target="footer2.xml"/></Relationships>
</file>

<file path=word/charts/_rels/chart1.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barChart>
        <c:barDir val="col"/>
        <c:grouping val="clustered"/>
        <c:varyColors val="0"/>
        <c:ser>
          <c:idx val="0"/>
          <c:order val="0"/>
          <c:tx>
            <c:strRef>
              <c:f>Sheet1!$B$1</c:f>
              <c:strCache>
                <c:ptCount val="1"/>
                <c:pt idx="0">
                  <c:v>% of responses</c:v>
                </c:pt>
              </c:strCache>
            </c:strRef>
          </c:tx>
          <c:invertIfNegative val="0"/>
          <c:cat>
            <c:strRef>
              <c:f>Sheet1!$A$2:$A$5</c:f>
              <c:strCache>
                <c:ptCount val="4"/>
                <c:pt idx="0">
                  <c:v>1 year</c:v>
                </c:pt>
                <c:pt idx="1">
                  <c:v>1-5 years</c:v>
                </c:pt>
                <c:pt idx="2">
                  <c:v>6-10 years</c:v>
                </c:pt>
                <c:pt idx="3">
                  <c:v>More than 10 years</c:v>
                </c:pt>
              </c:strCache>
            </c:strRef>
          </c:cat>
          <c:val>
            <c:numRef>
              <c:f>Sheet1!$B$2:$B$5</c:f>
              <c:numCache>
                <c:formatCode>0%</c:formatCode>
                <c:ptCount val="4"/>
                <c:pt idx="0">
                  <c:v>0.15</c:v>
                </c:pt>
                <c:pt idx="1">
                  <c:v>0.25</c:v>
                </c:pt>
                <c:pt idx="2">
                  <c:v>0.25</c:v>
                </c:pt>
                <c:pt idx="3">
                  <c:v>0.35</c:v>
                </c:pt>
              </c:numCache>
            </c:numRef>
          </c:val>
          <c:extLst>
            <c:ext xmlns:c16="http://schemas.microsoft.com/office/drawing/2014/chart" uri="{C3380CC4-5D6E-409C-BE32-E72D297353CC}">
              <c16:uniqueId val="{00000000-FF5D-45F8-A788-77321DBB575B}"/>
            </c:ext>
          </c:extLst>
        </c:ser>
        <c:dLbls>
          <c:showLegendKey val="0"/>
          <c:showVal val="0"/>
          <c:showCatName val="0"/>
          <c:showSerName val="0"/>
          <c:showPercent val="0"/>
          <c:showBubbleSize val="0"/>
        </c:dLbls>
        <c:gapWidth val="150"/>
        <c:axId val="311454336"/>
        <c:axId val="332095872"/>
      </c:barChart>
      <c:catAx>
        <c:axId val="311454336"/>
        <c:scaling>
          <c:orientation val="minMax"/>
        </c:scaling>
        <c:delete val="0"/>
        <c:axPos val="b"/>
        <c:numFmt formatCode="General" sourceLinked="0"/>
        <c:majorTickMark val="out"/>
        <c:minorTickMark val="none"/>
        <c:tickLblPos val="nextTo"/>
        <c:crossAx val="332095872"/>
        <c:crosses val="autoZero"/>
        <c:auto val="1"/>
        <c:lblAlgn val="ctr"/>
        <c:lblOffset val="100"/>
        <c:noMultiLvlLbl val="0"/>
      </c:catAx>
      <c:valAx>
        <c:axId val="332095872"/>
        <c:scaling>
          <c:orientation val="minMax"/>
        </c:scaling>
        <c:delete val="0"/>
        <c:axPos val="l"/>
        <c:majorGridlines/>
        <c:numFmt formatCode="0%" sourceLinked="1"/>
        <c:majorTickMark val="out"/>
        <c:minorTickMark val="none"/>
        <c:tickLblPos val="nextTo"/>
        <c:crossAx val="311454336"/>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barChart>
        <c:barDir val="col"/>
        <c:grouping val="clustered"/>
        <c:varyColors val="0"/>
        <c:ser>
          <c:idx val="0"/>
          <c:order val="0"/>
          <c:tx>
            <c:strRef>
              <c:f>Sheet1!$C$24</c:f>
              <c:strCache>
                <c:ptCount val="1"/>
                <c:pt idx="0">
                  <c:v>% of responses</c:v>
                </c:pt>
              </c:strCache>
            </c:strRef>
          </c:tx>
          <c:invertIfNegative val="0"/>
          <c:cat>
            <c:strRef>
              <c:f>Sheet1!$B$25:$B$26</c:f>
              <c:strCache>
                <c:ptCount val="2"/>
                <c:pt idx="0">
                  <c:v>Yes</c:v>
                </c:pt>
                <c:pt idx="1">
                  <c:v>No</c:v>
                </c:pt>
              </c:strCache>
            </c:strRef>
          </c:cat>
          <c:val>
            <c:numRef>
              <c:f>Sheet1!$C$25:$C$26</c:f>
              <c:numCache>
                <c:formatCode>0%</c:formatCode>
                <c:ptCount val="2"/>
                <c:pt idx="0">
                  <c:v>0.75</c:v>
                </c:pt>
                <c:pt idx="1">
                  <c:v>0.25</c:v>
                </c:pt>
              </c:numCache>
            </c:numRef>
          </c:val>
          <c:extLst>
            <c:ext xmlns:c16="http://schemas.microsoft.com/office/drawing/2014/chart" uri="{C3380CC4-5D6E-409C-BE32-E72D297353CC}">
              <c16:uniqueId val="{00000000-31D8-4D14-9E0C-CAC942556F72}"/>
            </c:ext>
          </c:extLst>
        </c:ser>
        <c:dLbls>
          <c:showLegendKey val="0"/>
          <c:showVal val="0"/>
          <c:showCatName val="0"/>
          <c:showSerName val="0"/>
          <c:showPercent val="0"/>
          <c:showBubbleSize val="0"/>
        </c:dLbls>
        <c:gapWidth val="150"/>
        <c:axId val="340654336"/>
        <c:axId val="320489728"/>
      </c:barChart>
      <c:catAx>
        <c:axId val="340654336"/>
        <c:scaling>
          <c:orientation val="minMax"/>
        </c:scaling>
        <c:delete val="0"/>
        <c:axPos val="b"/>
        <c:numFmt formatCode="General" sourceLinked="0"/>
        <c:majorTickMark val="out"/>
        <c:minorTickMark val="none"/>
        <c:tickLblPos val="nextTo"/>
        <c:crossAx val="320489728"/>
        <c:crosses val="autoZero"/>
        <c:auto val="1"/>
        <c:lblAlgn val="ctr"/>
        <c:lblOffset val="100"/>
        <c:noMultiLvlLbl val="0"/>
      </c:catAx>
      <c:valAx>
        <c:axId val="320489728"/>
        <c:scaling>
          <c:orientation val="minMax"/>
        </c:scaling>
        <c:delete val="0"/>
        <c:axPos val="l"/>
        <c:majorGridlines/>
        <c:numFmt formatCode="0%" sourceLinked="1"/>
        <c:majorTickMark val="out"/>
        <c:minorTickMark val="none"/>
        <c:tickLblPos val="nextTo"/>
        <c:crossAx val="340654336"/>
        <c:crosses val="autoZero"/>
        <c:crossBetween val="between"/>
      </c:valAx>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barChart>
        <c:barDir val="col"/>
        <c:grouping val="clustered"/>
        <c:varyColors val="0"/>
        <c:ser>
          <c:idx val="0"/>
          <c:order val="0"/>
          <c:tx>
            <c:strRef>
              <c:f>Sheet2!$C$5</c:f>
              <c:strCache>
                <c:ptCount val="1"/>
                <c:pt idx="0">
                  <c:v>% of responses</c:v>
                </c:pt>
              </c:strCache>
            </c:strRef>
          </c:tx>
          <c:invertIfNegative val="0"/>
          <c:cat>
            <c:strRef>
              <c:f>Sheet2!$B$6:$B$9</c:f>
              <c:strCache>
                <c:ptCount val="4"/>
                <c:pt idx="0">
                  <c:v>Better monitoring and diagnosis</c:v>
                </c:pt>
                <c:pt idx="1">
                  <c:v>More individualized treatment</c:v>
                </c:pt>
                <c:pt idx="2">
                  <c:v>No discernible effect</c:v>
                </c:pt>
                <c:pt idx="3">
                  <c:v>Uncertain</c:v>
                </c:pt>
              </c:strCache>
            </c:strRef>
          </c:cat>
          <c:val>
            <c:numRef>
              <c:f>Sheet2!$C$6:$C$9</c:f>
              <c:numCache>
                <c:formatCode>0%</c:formatCode>
                <c:ptCount val="4"/>
                <c:pt idx="0">
                  <c:v>0.5</c:v>
                </c:pt>
                <c:pt idx="1">
                  <c:v>0.25</c:v>
                </c:pt>
                <c:pt idx="2">
                  <c:v>0.15</c:v>
                </c:pt>
                <c:pt idx="3">
                  <c:v>0.1</c:v>
                </c:pt>
              </c:numCache>
            </c:numRef>
          </c:val>
          <c:extLst>
            <c:ext xmlns:c16="http://schemas.microsoft.com/office/drawing/2014/chart" uri="{C3380CC4-5D6E-409C-BE32-E72D297353CC}">
              <c16:uniqueId val="{00000000-40C1-4396-BB1D-AE85892D1160}"/>
            </c:ext>
          </c:extLst>
        </c:ser>
        <c:dLbls>
          <c:showLegendKey val="0"/>
          <c:showVal val="0"/>
          <c:showCatName val="0"/>
          <c:showSerName val="0"/>
          <c:showPercent val="0"/>
          <c:showBubbleSize val="0"/>
        </c:dLbls>
        <c:gapWidth val="150"/>
        <c:axId val="367787008"/>
        <c:axId val="320487808"/>
      </c:barChart>
      <c:catAx>
        <c:axId val="367787008"/>
        <c:scaling>
          <c:orientation val="minMax"/>
        </c:scaling>
        <c:delete val="0"/>
        <c:axPos val="b"/>
        <c:numFmt formatCode="General" sourceLinked="0"/>
        <c:majorTickMark val="out"/>
        <c:minorTickMark val="none"/>
        <c:tickLblPos val="nextTo"/>
        <c:crossAx val="320487808"/>
        <c:crosses val="autoZero"/>
        <c:auto val="1"/>
        <c:lblAlgn val="ctr"/>
        <c:lblOffset val="100"/>
        <c:noMultiLvlLbl val="0"/>
      </c:catAx>
      <c:valAx>
        <c:axId val="320487808"/>
        <c:scaling>
          <c:orientation val="minMax"/>
        </c:scaling>
        <c:delete val="0"/>
        <c:axPos val="l"/>
        <c:majorGridlines/>
        <c:numFmt formatCode="0%" sourceLinked="1"/>
        <c:majorTickMark val="out"/>
        <c:minorTickMark val="none"/>
        <c:tickLblPos val="nextTo"/>
        <c:crossAx val="367787008"/>
        <c:crosses val="autoZero"/>
        <c:crossBetween val="between"/>
      </c:valAx>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barChart>
        <c:barDir val="col"/>
        <c:grouping val="clustered"/>
        <c:varyColors val="0"/>
        <c:ser>
          <c:idx val="0"/>
          <c:order val="0"/>
          <c:tx>
            <c:strRef>
              <c:f>Sheet3!$D$3</c:f>
              <c:strCache>
                <c:ptCount val="1"/>
                <c:pt idx="0">
                  <c:v>% of responses</c:v>
                </c:pt>
              </c:strCache>
            </c:strRef>
          </c:tx>
          <c:invertIfNegative val="0"/>
          <c:cat>
            <c:strRef>
              <c:f>Sheet3!$C$4:$C$7</c:f>
              <c:strCache>
                <c:ptCount val="4"/>
                <c:pt idx="0">
                  <c:v>Very Comfortable</c:v>
                </c:pt>
                <c:pt idx="1">
                  <c:v>Somewhat Comfortable</c:v>
                </c:pt>
                <c:pt idx="2">
                  <c:v>Neutral</c:v>
                </c:pt>
                <c:pt idx="3">
                  <c:v>Not Comfortable</c:v>
                </c:pt>
              </c:strCache>
            </c:strRef>
          </c:cat>
          <c:val>
            <c:numRef>
              <c:f>Sheet3!$D$4:$D$7</c:f>
              <c:numCache>
                <c:formatCode>0%</c:formatCode>
                <c:ptCount val="4"/>
                <c:pt idx="0">
                  <c:v>0.5</c:v>
                </c:pt>
                <c:pt idx="1">
                  <c:v>0.25</c:v>
                </c:pt>
                <c:pt idx="2" formatCode="0.00%">
                  <c:v>0.125</c:v>
                </c:pt>
                <c:pt idx="3" formatCode="0.00%">
                  <c:v>0.125</c:v>
                </c:pt>
              </c:numCache>
            </c:numRef>
          </c:val>
          <c:extLst>
            <c:ext xmlns:c16="http://schemas.microsoft.com/office/drawing/2014/chart" uri="{C3380CC4-5D6E-409C-BE32-E72D297353CC}">
              <c16:uniqueId val="{00000000-CB1F-4BEF-99EE-84C9E5D916CF}"/>
            </c:ext>
          </c:extLst>
        </c:ser>
        <c:dLbls>
          <c:showLegendKey val="0"/>
          <c:showVal val="0"/>
          <c:showCatName val="0"/>
          <c:showSerName val="0"/>
          <c:showPercent val="0"/>
          <c:showBubbleSize val="0"/>
        </c:dLbls>
        <c:gapWidth val="150"/>
        <c:axId val="320490496"/>
        <c:axId val="332097024"/>
      </c:barChart>
      <c:catAx>
        <c:axId val="320490496"/>
        <c:scaling>
          <c:orientation val="minMax"/>
        </c:scaling>
        <c:delete val="0"/>
        <c:axPos val="b"/>
        <c:numFmt formatCode="General" sourceLinked="0"/>
        <c:majorTickMark val="out"/>
        <c:minorTickMark val="none"/>
        <c:tickLblPos val="nextTo"/>
        <c:crossAx val="332097024"/>
        <c:crosses val="autoZero"/>
        <c:auto val="1"/>
        <c:lblAlgn val="ctr"/>
        <c:lblOffset val="100"/>
        <c:noMultiLvlLbl val="0"/>
      </c:catAx>
      <c:valAx>
        <c:axId val="332097024"/>
        <c:scaling>
          <c:orientation val="minMax"/>
        </c:scaling>
        <c:delete val="0"/>
        <c:axPos val="l"/>
        <c:majorGridlines/>
        <c:numFmt formatCode="0%" sourceLinked="1"/>
        <c:majorTickMark val="out"/>
        <c:minorTickMark val="none"/>
        <c:tickLblPos val="nextTo"/>
        <c:crossAx val="320490496"/>
        <c:crosses val="autoZero"/>
        <c:crossBetween val="between"/>
      </c:valAx>
    </c:plotArea>
    <c:legend>
      <c:legendPos val="r"/>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barChart>
        <c:barDir val="col"/>
        <c:grouping val="clustered"/>
        <c:varyColors val="0"/>
        <c:ser>
          <c:idx val="0"/>
          <c:order val="0"/>
          <c:tx>
            <c:strRef>
              <c:f>Sheet4!$E$4</c:f>
              <c:strCache>
                <c:ptCount val="1"/>
                <c:pt idx="0">
                  <c:v>% of responses</c:v>
                </c:pt>
              </c:strCache>
            </c:strRef>
          </c:tx>
          <c:invertIfNegative val="0"/>
          <c:cat>
            <c:strRef>
              <c:f>Sheet4!$D$5:$D$6</c:f>
              <c:strCache>
                <c:ptCount val="2"/>
                <c:pt idx="0">
                  <c:v>Yes</c:v>
                </c:pt>
                <c:pt idx="1">
                  <c:v>No</c:v>
                </c:pt>
              </c:strCache>
            </c:strRef>
          </c:cat>
          <c:val>
            <c:numRef>
              <c:f>Sheet4!$E$5:$E$6</c:f>
              <c:numCache>
                <c:formatCode>0.00%</c:formatCode>
                <c:ptCount val="2"/>
                <c:pt idx="0">
                  <c:v>0.57499999999999996</c:v>
                </c:pt>
                <c:pt idx="1">
                  <c:v>0.42499999999999999</c:v>
                </c:pt>
              </c:numCache>
            </c:numRef>
          </c:val>
          <c:extLst>
            <c:ext xmlns:c16="http://schemas.microsoft.com/office/drawing/2014/chart" uri="{C3380CC4-5D6E-409C-BE32-E72D297353CC}">
              <c16:uniqueId val="{00000000-0223-4744-BA08-A952AA1756D0}"/>
            </c:ext>
          </c:extLst>
        </c:ser>
        <c:dLbls>
          <c:showLegendKey val="0"/>
          <c:showVal val="0"/>
          <c:showCatName val="0"/>
          <c:showSerName val="0"/>
          <c:showPercent val="0"/>
          <c:showBubbleSize val="0"/>
        </c:dLbls>
        <c:gapWidth val="150"/>
        <c:axId val="290075008"/>
        <c:axId val="290076928"/>
      </c:barChart>
      <c:catAx>
        <c:axId val="290075008"/>
        <c:scaling>
          <c:orientation val="minMax"/>
        </c:scaling>
        <c:delete val="0"/>
        <c:axPos val="b"/>
        <c:numFmt formatCode="General" sourceLinked="0"/>
        <c:majorTickMark val="out"/>
        <c:minorTickMark val="none"/>
        <c:tickLblPos val="nextTo"/>
        <c:crossAx val="290076928"/>
        <c:crosses val="autoZero"/>
        <c:auto val="1"/>
        <c:lblAlgn val="ctr"/>
        <c:lblOffset val="100"/>
        <c:noMultiLvlLbl val="0"/>
      </c:catAx>
      <c:valAx>
        <c:axId val="290076928"/>
        <c:scaling>
          <c:orientation val="minMax"/>
        </c:scaling>
        <c:delete val="0"/>
        <c:axPos val="l"/>
        <c:majorGridlines/>
        <c:numFmt formatCode="0.00%" sourceLinked="1"/>
        <c:majorTickMark val="out"/>
        <c:minorTickMark val="none"/>
        <c:tickLblPos val="nextTo"/>
        <c:crossAx val="290075008"/>
        <c:crosses val="autoZero"/>
        <c:crossBetween val="between"/>
      </c:valAx>
    </c:plotArea>
    <c:legend>
      <c:legendPos val="r"/>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barChart>
        <c:barDir val="col"/>
        <c:grouping val="clustered"/>
        <c:varyColors val="0"/>
        <c:ser>
          <c:idx val="0"/>
          <c:order val="0"/>
          <c:tx>
            <c:strRef>
              <c:f>Sheet5!$D$4</c:f>
              <c:strCache>
                <c:ptCount val="1"/>
                <c:pt idx="0">
                  <c:v>% of responses</c:v>
                </c:pt>
              </c:strCache>
            </c:strRef>
          </c:tx>
          <c:invertIfNegative val="0"/>
          <c:cat>
            <c:strRef>
              <c:f>Sheet5!$C$5:$C$6</c:f>
              <c:strCache>
                <c:ptCount val="2"/>
                <c:pt idx="0">
                  <c:v>Yes</c:v>
                </c:pt>
                <c:pt idx="1">
                  <c:v>No</c:v>
                </c:pt>
              </c:strCache>
            </c:strRef>
          </c:cat>
          <c:val>
            <c:numRef>
              <c:f>Sheet5!$D$5:$D$6</c:f>
              <c:numCache>
                <c:formatCode>0.00%</c:formatCode>
                <c:ptCount val="2"/>
                <c:pt idx="0">
                  <c:v>0.625</c:v>
                </c:pt>
                <c:pt idx="1">
                  <c:v>0.375</c:v>
                </c:pt>
              </c:numCache>
            </c:numRef>
          </c:val>
          <c:extLst>
            <c:ext xmlns:c16="http://schemas.microsoft.com/office/drawing/2014/chart" uri="{C3380CC4-5D6E-409C-BE32-E72D297353CC}">
              <c16:uniqueId val="{00000000-B2D6-4070-8EF3-5C21DFFE6F9E}"/>
            </c:ext>
          </c:extLst>
        </c:ser>
        <c:dLbls>
          <c:showLegendKey val="0"/>
          <c:showVal val="0"/>
          <c:showCatName val="0"/>
          <c:showSerName val="0"/>
          <c:showPercent val="0"/>
          <c:showBubbleSize val="0"/>
        </c:dLbls>
        <c:gapWidth val="150"/>
        <c:axId val="311339264"/>
        <c:axId val="309310208"/>
      </c:barChart>
      <c:catAx>
        <c:axId val="311339264"/>
        <c:scaling>
          <c:orientation val="minMax"/>
        </c:scaling>
        <c:delete val="0"/>
        <c:axPos val="b"/>
        <c:numFmt formatCode="General" sourceLinked="0"/>
        <c:majorTickMark val="out"/>
        <c:minorTickMark val="none"/>
        <c:tickLblPos val="nextTo"/>
        <c:crossAx val="309310208"/>
        <c:crosses val="autoZero"/>
        <c:auto val="1"/>
        <c:lblAlgn val="ctr"/>
        <c:lblOffset val="100"/>
        <c:noMultiLvlLbl val="0"/>
      </c:catAx>
      <c:valAx>
        <c:axId val="309310208"/>
        <c:scaling>
          <c:orientation val="minMax"/>
        </c:scaling>
        <c:delete val="0"/>
        <c:axPos val="l"/>
        <c:majorGridlines/>
        <c:numFmt formatCode="0.00%" sourceLinked="1"/>
        <c:majorTickMark val="out"/>
        <c:minorTickMark val="none"/>
        <c:tickLblPos val="nextTo"/>
        <c:crossAx val="311339264"/>
        <c:crosses val="autoZero"/>
        <c:crossBetween val="between"/>
      </c:valAx>
    </c:plotArea>
    <c:legend>
      <c:legendPos val="r"/>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barChart>
        <c:barDir val="col"/>
        <c:grouping val="clustered"/>
        <c:varyColors val="0"/>
        <c:ser>
          <c:idx val="0"/>
          <c:order val="0"/>
          <c:tx>
            <c:strRef>
              <c:f>Sheet6!$D$3</c:f>
              <c:strCache>
                <c:ptCount val="1"/>
                <c:pt idx="0">
                  <c:v>% of responses</c:v>
                </c:pt>
              </c:strCache>
            </c:strRef>
          </c:tx>
          <c:invertIfNegative val="0"/>
          <c:cat>
            <c:strRef>
              <c:f>Sheet6!$C$4:$C$6</c:f>
              <c:strCache>
                <c:ptCount val="3"/>
                <c:pt idx="0">
                  <c:v>Improved early detection</c:v>
                </c:pt>
                <c:pt idx="1">
                  <c:v>Enhanced handling options</c:v>
                </c:pt>
                <c:pt idx="2">
                  <c:v>More competent patient monitoring</c:v>
                </c:pt>
              </c:strCache>
            </c:strRef>
          </c:cat>
          <c:val>
            <c:numRef>
              <c:f>Sheet6!$D$4:$D$6</c:f>
              <c:numCache>
                <c:formatCode>0%</c:formatCode>
                <c:ptCount val="3"/>
                <c:pt idx="0">
                  <c:v>0.5</c:v>
                </c:pt>
                <c:pt idx="1">
                  <c:v>0.25</c:v>
                </c:pt>
                <c:pt idx="2">
                  <c:v>0.25</c:v>
                </c:pt>
              </c:numCache>
            </c:numRef>
          </c:val>
          <c:extLst>
            <c:ext xmlns:c16="http://schemas.microsoft.com/office/drawing/2014/chart" uri="{C3380CC4-5D6E-409C-BE32-E72D297353CC}">
              <c16:uniqueId val="{00000000-2F94-4C84-A5BF-409D3D705910}"/>
            </c:ext>
          </c:extLst>
        </c:ser>
        <c:dLbls>
          <c:showLegendKey val="0"/>
          <c:showVal val="0"/>
          <c:showCatName val="0"/>
          <c:showSerName val="0"/>
          <c:showPercent val="0"/>
          <c:showBubbleSize val="0"/>
        </c:dLbls>
        <c:gapWidth val="150"/>
        <c:axId val="310565888"/>
        <c:axId val="311452800"/>
      </c:barChart>
      <c:catAx>
        <c:axId val="310565888"/>
        <c:scaling>
          <c:orientation val="minMax"/>
        </c:scaling>
        <c:delete val="0"/>
        <c:axPos val="b"/>
        <c:numFmt formatCode="General" sourceLinked="0"/>
        <c:majorTickMark val="out"/>
        <c:minorTickMark val="none"/>
        <c:tickLblPos val="nextTo"/>
        <c:crossAx val="311452800"/>
        <c:crosses val="autoZero"/>
        <c:auto val="1"/>
        <c:lblAlgn val="ctr"/>
        <c:lblOffset val="100"/>
        <c:noMultiLvlLbl val="0"/>
      </c:catAx>
      <c:valAx>
        <c:axId val="311452800"/>
        <c:scaling>
          <c:orientation val="minMax"/>
        </c:scaling>
        <c:delete val="0"/>
        <c:axPos val="l"/>
        <c:majorGridlines/>
        <c:numFmt formatCode="0%" sourceLinked="1"/>
        <c:majorTickMark val="out"/>
        <c:minorTickMark val="none"/>
        <c:tickLblPos val="nextTo"/>
        <c:crossAx val="310565888"/>
        <c:crosses val="autoZero"/>
        <c:crossBetween val="between"/>
      </c:valAx>
    </c:plotArea>
    <c:legend>
      <c:legendPos val="r"/>
      <c:overlay val="0"/>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barChart>
        <c:barDir val="col"/>
        <c:grouping val="clustered"/>
        <c:varyColors val="0"/>
        <c:ser>
          <c:idx val="0"/>
          <c:order val="0"/>
          <c:tx>
            <c:strRef>
              <c:f>Sheet7!$F$4</c:f>
              <c:strCache>
                <c:ptCount val="1"/>
                <c:pt idx="0">
                  <c:v>% of responses</c:v>
                </c:pt>
              </c:strCache>
            </c:strRef>
          </c:tx>
          <c:invertIfNegative val="0"/>
          <c:cat>
            <c:strRef>
              <c:f>Sheet7!$E$5:$E$7</c:f>
              <c:strCache>
                <c:ptCount val="3"/>
                <c:pt idx="0">
                  <c:v>Lack of resources</c:v>
                </c:pt>
                <c:pt idx="1">
                  <c:v>Data privacy concern</c:v>
                </c:pt>
                <c:pt idx="2">
                  <c:v>Resistance to technology implementation</c:v>
                </c:pt>
              </c:strCache>
            </c:strRef>
          </c:cat>
          <c:val>
            <c:numRef>
              <c:f>Sheet7!$F$5:$F$7</c:f>
              <c:numCache>
                <c:formatCode>0.00%</c:formatCode>
                <c:ptCount val="3"/>
                <c:pt idx="0" formatCode="0%">
                  <c:v>0.25</c:v>
                </c:pt>
                <c:pt idx="1">
                  <c:v>0.125</c:v>
                </c:pt>
                <c:pt idx="2">
                  <c:v>0.625</c:v>
                </c:pt>
              </c:numCache>
            </c:numRef>
          </c:val>
          <c:extLst>
            <c:ext xmlns:c16="http://schemas.microsoft.com/office/drawing/2014/chart" uri="{C3380CC4-5D6E-409C-BE32-E72D297353CC}">
              <c16:uniqueId val="{00000000-27EE-48D8-B270-F3008509FF85}"/>
            </c:ext>
          </c:extLst>
        </c:ser>
        <c:dLbls>
          <c:showLegendKey val="0"/>
          <c:showVal val="0"/>
          <c:showCatName val="0"/>
          <c:showSerName val="0"/>
          <c:showPercent val="0"/>
          <c:showBubbleSize val="0"/>
        </c:dLbls>
        <c:gapWidth val="150"/>
        <c:axId val="310565888"/>
        <c:axId val="311452800"/>
      </c:barChart>
      <c:catAx>
        <c:axId val="310565888"/>
        <c:scaling>
          <c:orientation val="minMax"/>
        </c:scaling>
        <c:delete val="0"/>
        <c:axPos val="b"/>
        <c:numFmt formatCode="General" sourceLinked="0"/>
        <c:majorTickMark val="out"/>
        <c:minorTickMark val="none"/>
        <c:tickLblPos val="nextTo"/>
        <c:crossAx val="311452800"/>
        <c:crosses val="autoZero"/>
        <c:auto val="1"/>
        <c:lblAlgn val="ctr"/>
        <c:lblOffset val="100"/>
        <c:noMultiLvlLbl val="0"/>
      </c:catAx>
      <c:valAx>
        <c:axId val="311452800"/>
        <c:scaling>
          <c:orientation val="minMax"/>
        </c:scaling>
        <c:delete val="0"/>
        <c:axPos val="l"/>
        <c:majorGridlines/>
        <c:numFmt formatCode="0%" sourceLinked="1"/>
        <c:majorTickMark val="out"/>
        <c:minorTickMark val="none"/>
        <c:tickLblPos val="nextTo"/>
        <c:crossAx val="310565888"/>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0" ma:contentTypeDescription="Create a new document." ma:contentTypeScope="" ma:versionID="a74e7440d5a3d6f75842a8a56b95010e">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9a5a9b2d43de2faa7f44002922990f67"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64B0F5-08B0-411D-987F-4B233D88C1C2}">
  <ds:schemaRefs>
    <ds:schemaRef ds:uri="http://schemas.microsoft.com/office/2006/metadata/properties"/>
    <ds:schemaRef ds:uri="http://schemas.microsoft.com/office/infopath/2007/PartnerControls"/>
    <ds:schemaRef ds:uri="0e7fbce4-8ae7-4085-8b0a-9efa4c7cae6d"/>
  </ds:schemaRefs>
</ds:datastoreItem>
</file>

<file path=customXml/itemProps2.xml><?xml version="1.0" encoding="utf-8"?>
<ds:datastoreItem xmlns:ds="http://schemas.openxmlformats.org/officeDocument/2006/customXml" ds:itemID="{C9BD3711-3FC0-491D-8F9D-C05CFA008258}">
  <ds:schemaRefs>
    <ds:schemaRef ds:uri="http://schemas.microsoft.com/sharepoint/v3/contenttype/forms"/>
  </ds:schemaRefs>
</ds:datastoreItem>
</file>

<file path=customXml/itemProps3.xml><?xml version="1.0" encoding="utf-8"?>
<ds:datastoreItem xmlns:ds="http://schemas.openxmlformats.org/officeDocument/2006/customXml" ds:itemID="{2B994083-039D-42BD-A927-8594DB4DCC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33AD81-394C-4EDD-B773-FC0A66638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5040</Words>
  <Characters>28733</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33706</CharactersWithSpaces>
  <SharedDoc>false</SharedDoc>
  <HLinks>
    <vt:vector size="114" baseType="variant">
      <vt:variant>
        <vt:i4>1900604</vt:i4>
      </vt:variant>
      <vt:variant>
        <vt:i4>110</vt:i4>
      </vt:variant>
      <vt:variant>
        <vt:i4>0</vt:i4>
      </vt:variant>
      <vt:variant>
        <vt:i4>5</vt:i4>
      </vt:variant>
      <vt:variant>
        <vt:lpwstr/>
      </vt:variant>
      <vt:variant>
        <vt:lpwstr>_Toc147934936</vt:lpwstr>
      </vt:variant>
      <vt:variant>
        <vt:i4>1900604</vt:i4>
      </vt:variant>
      <vt:variant>
        <vt:i4>104</vt:i4>
      </vt:variant>
      <vt:variant>
        <vt:i4>0</vt:i4>
      </vt:variant>
      <vt:variant>
        <vt:i4>5</vt:i4>
      </vt:variant>
      <vt:variant>
        <vt:lpwstr/>
      </vt:variant>
      <vt:variant>
        <vt:lpwstr>_Toc147934935</vt:lpwstr>
      </vt:variant>
      <vt:variant>
        <vt:i4>1900604</vt:i4>
      </vt:variant>
      <vt:variant>
        <vt:i4>98</vt:i4>
      </vt:variant>
      <vt:variant>
        <vt:i4>0</vt:i4>
      </vt:variant>
      <vt:variant>
        <vt:i4>5</vt:i4>
      </vt:variant>
      <vt:variant>
        <vt:lpwstr/>
      </vt:variant>
      <vt:variant>
        <vt:lpwstr>_Toc147934934</vt:lpwstr>
      </vt:variant>
      <vt:variant>
        <vt:i4>1900604</vt:i4>
      </vt:variant>
      <vt:variant>
        <vt:i4>92</vt:i4>
      </vt:variant>
      <vt:variant>
        <vt:i4>0</vt:i4>
      </vt:variant>
      <vt:variant>
        <vt:i4>5</vt:i4>
      </vt:variant>
      <vt:variant>
        <vt:lpwstr/>
      </vt:variant>
      <vt:variant>
        <vt:lpwstr>_Toc147934933</vt:lpwstr>
      </vt:variant>
      <vt:variant>
        <vt:i4>1900604</vt:i4>
      </vt:variant>
      <vt:variant>
        <vt:i4>86</vt:i4>
      </vt:variant>
      <vt:variant>
        <vt:i4>0</vt:i4>
      </vt:variant>
      <vt:variant>
        <vt:i4>5</vt:i4>
      </vt:variant>
      <vt:variant>
        <vt:lpwstr/>
      </vt:variant>
      <vt:variant>
        <vt:lpwstr>_Toc147934932</vt:lpwstr>
      </vt:variant>
      <vt:variant>
        <vt:i4>1900604</vt:i4>
      </vt:variant>
      <vt:variant>
        <vt:i4>80</vt:i4>
      </vt:variant>
      <vt:variant>
        <vt:i4>0</vt:i4>
      </vt:variant>
      <vt:variant>
        <vt:i4>5</vt:i4>
      </vt:variant>
      <vt:variant>
        <vt:lpwstr/>
      </vt:variant>
      <vt:variant>
        <vt:lpwstr>_Toc147934931</vt:lpwstr>
      </vt:variant>
      <vt:variant>
        <vt:i4>1900604</vt:i4>
      </vt:variant>
      <vt:variant>
        <vt:i4>74</vt:i4>
      </vt:variant>
      <vt:variant>
        <vt:i4>0</vt:i4>
      </vt:variant>
      <vt:variant>
        <vt:i4>5</vt:i4>
      </vt:variant>
      <vt:variant>
        <vt:lpwstr/>
      </vt:variant>
      <vt:variant>
        <vt:lpwstr>_Toc147934930</vt:lpwstr>
      </vt:variant>
      <vt:variant>
        <vt:i4>1835068</vt:i4>
      </vt:variant>
      <vt:variant>
        <vt:i4>68</vt:i4>
      </vt:variant>
      <vt:variant>
        <vt:i4>0</vt:i4>
      </vt:variant>
      <vt:variant>
        <vt:i4>5</vt:i4>
      </vt:variant>
      <vt:variant>
        <vt:lpwstr/>
      </vt:variant>
      <vt:variant>
        <vt:lpwstr>_Toc147934929</vt:lpwstr>
      </vt:variant>
      <vt:variant>
        <vt:i4>1835068</vt:i4>
      </vt:variant>
      <vt:variant>
        <vt:i4>62</vt:i4>
      </vt:variant>
      <vt:variant>
        <vt:i4>0</vt:i4>
      </vt:variant>
      <vt:variant>
        <vt:i4>5</vt:i4>
      </vt:variant>
      <vt:variant>
        <vt:lpwstr/>
      </vt:variant>
      <vt:variant>
        <vt:lpwstr>_Toc147934928</vt:lpwstr>
      </vt:variant>
      <vt:variant>
        <vt:i4>1835068</vt:i4>
      </vt:variant>
      <vt:variant>
        <vt:i4>56</vt:i4>
      </vt:variant>
      <vt:variant>
        <vt:i4>0</vt:i4>
      </vt:variant>
      <vt:variant>
        <vt:i4>5</vt:i4>
      </vt:variant>
      <vt:variant>
        <vt:lpwstr/>
      </vt:variant>
      <vt:variant>
        <vt:lpwstr>_Toc147934927</vt:lpwstr>
      </vt:variant>
      <vt:variant>
        <vt:i4>1835068</vt:i4>
      </vt:variant>
      <vt:variant>
        <vt:i4>50</vt:i4>
      </vt:variant>
      <vt:variant>
        <vt:i4>0</vt:i4>
      </vt:variant>
      <vt:variant>
        <vt:i4>5</vt:i4>
      </vt:variant>
      <vt:variant>
        <vt:lpwstr/>
      </vt:variant>
      <vt:variant>
        <vt:lpwstr>_Toc147934926</vt:lpwstr>
      </vt:variant>
      <vt:variant>
        <vt:i4>1835068</vt:i4>
      </vt:variant>
      <vt:variant>
        <vt:i4>44</vt:i4>
      </vt:variant>
      <vt:variant>
        <vt:i4>0</vt:i4>
      </vt:variant>
      <vt:variant>
        <vt:i4>5</vt:i4>
      </vt:variant>
      <vt:variant>
        <vt:lpwstr/>
      </vt:variant>
      <vt:variant>
        <vt:lpwstr>_Toc147934925</vt:lpwstr>
      </vt:variant>
      <vt:variant>
        <vt:i4>1835068</vt:i4>
      </vt:variant>
      <vt:variant>
        <vt:i4>38</vt:i4>
      </vt:variant>
      <vt:variant>
        <vt:i4>0</vt:i4>
      </vt:variant>
      <vt:variant>
        <vt:i4>5</vt:i4>
      </vt:variant>
      <vt:variant>
        <vt:lpwstr/>
      </vt:variant>
      <vt:variant>
        <vt:lpwstr>_Toc147934924</vt:lpwstr>
      </vt:variant>
      <vt:variant>
        <vt:i4>1835068</vt:i4>
      </vt:variant>
      <vt:variant>
        <vt:i4>32</vt:i4>
      </vt:variant>
      <vt:variant>
        <vt:i4>0</vt:i4>
      </vt:variant>
      <vt:variant>
        <vt:i4>5</vt:i4>
      </vt:variant>
      <vt:variant>
        <vt:lpwstr/>
      </vt:variant>
      <vt:variant>
        <vt:lpwstr>_Toc147934923</vt:lpwstr>
      </vt:variant>
      <vt:variant>
        <vt:i4>1835068</vt:i4>
      </vt:variant>
      <vt:variant>
        <vt:i4>26</vt:i4>
      </vt:variant>
      <vt:variant>
        <vt:i4>0</vt:i4>
      </vt:variant>
      <vt:variant>
        <vt:i4>5</vt:i4>
      </vt:variant>
      <vt:variant>
        <vt:lpwstr/>
      </vt:variant>
      <vt:variant>
        <vt:lpwstr>_Toc147934922</vt:lpwstr>
      </vt:variant>
      <vt:variant>
        <vt:i4>1835068</vt:i4>
      </vt:variant>
      <vt:variant>
        <vt:i4>20</vt:i4>
      </vt:variant>
      <vt:variant>
        <vt:i4>0</vt:i4>
      </vt:variant>
      <vt:variant>
        <vt:i4>5</vt:i4>
      </vt:variant>
      <vt:variant>
        <vt:lpwstr/>
      </vt:variant>
      <vt:variant>
        <vt:lpwstr>_Toc147934921</vt:lpwstr>
      </vt:variant>
      <vt:variant>
        <vt:i4>1835068</vt:i4>
      </vt:variant>
      <vt:variant>
        <vt:i4>14</vt:i4>
      </vt:variant>
      <vt:variant>
        <vt:i4>0</vt:i4>
      </vt:variant>
      <vt:variant>
        <vt:i4>5</vt:i4>
      </vt:variant>
      <vt:variant>
        <vt:lpwstr/>
      </vt:variant>
      <vt:variant>
        <vt:lpwstr>_Toc147934920</vt:lpwstr>
      </vt:variant>
      <vt:variant>
        <vt:i4>2031676</vt:i4>
      </vt:variant>
      <vt:variant>
        <vt:i4>8</vt:i4>
      </vt:variant>
      <vt:variant>
        <vt:i4>0</vt:i4>
      </vt:variant>
      <vt:variant>
        <vt:i4>5</vt:i4>
      </vt:variant>
      <vt:variant>
        <vt:lpwstr/>
      </vt:variant>
      <vt:variant>
        <vt:lpwstr>_Toc147934919</vt:lpwstr>
      </vt:variant>
      <vt:variant>
        <vt:i4>2031676</vt:i4>
      </vt:variant>
      <vt:variant>
        <vt:i4>2</vt:i4>
      </vt:variant>
      <vt:variant>
        <vt:i4>0</vt:i4>
      </vt:variant>
      <vt:variant>
        <vt:i4>5</vt:i4>
      </vt:variant>
      <vt:variant>
        <vt:lpwstr/>
      </vt:variant>
      <vt:variant>
        <vt:lpwstr>_Toc147934918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cp:lastModifiedBy>Borimir Petkov (2118523)</cp:lastModifiedBy>
  <cp:revision>2</cp:revision>
  <dcterms:created xsi:type="dcterms:W3CDTF">2023-11-08T13:45:00Z</dcterms:created>
  <dcterms:modified xsi:type="dcterms:W3CDTF">2023-11-08T13:45:00Z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