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B66957" wp14:paraId="0E48959A" wp14:textId="2F5EBC15">
      <w:pPr>
        <w:pStyle w:val="Heading1"/>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Dissertation Research Proposal Plan</w:t>
      </w:r>
    </w:p>
    <w:p xmlns:wp14="http://schemas.microsoft.com/office/word/2010/wordml" w:rsidP="0DB66957" wp14:paraId="01CF0797" wp14:textId="36845B39">
      <w:pPr>
        <w:pStyle w:val="Normal"/>
        <w:rPr>
          <w:rFonts w:ascii="Aptos" w:hAnsi="Aptos" w:eastAsia="Aptos" w:cs="Aptos" w:asciiTheme="minorAscii" w:hAnsiTheme="minorAscii" w:eastAsiaTheme="minorAscii" w:cstheme="minorAscii"/>
          <w:b w:val="0"/>
          <w:bCs w:val="0"/>
          <w:noProof w:val="0"/>
          <w:color w:val="auto"/>
          <w:sz w:val="24"/>
          <w:szCs w:val="24"/>
          <w:lang w:val="en-US"/>
        </w:rPr>
      </w:pPr>
    </w:p>
    <w:p w:rsidR="590CDF09" w:rsidP="12D78B08" w:rsidRDefault="590CDF09" w14:paraId="58C40DB2" w14:textId="5CAFCF93">
      <w:pPr>
        <w:spacing w:before="240" w:beforeAutospacing="off" w:after="240" w:afterAutospacing="off"/>
      </w:pPr>
      <w:r w:rsidRPr="12D78B08" w:rsidR="590CDF09">
        <w:rPr>
          <w:rFonts w:ascii="Aptos" w:hAnsi="Aptos" w:eastAsia="Aptos" w:cs="Aptos"/>
          <w:noProof w:val="0"/>
          <w:sz w:val="24"/>
          <w:szCs w:val="24"/>
          <w:lang w:val="en-US"/>
        </w:rPr>
        <w:t>This study aims to evaluate the impact of active learning on student engagement among business students in higher education.</w:t>
      </w:r>
    </w:p>
    <w:p xmlns:wp14="http://schemas.microsoft.com/office/word/2010/wordml" w:rsidP="0DB66957" wp14:paraId="2BB52417" wp14:textId="21AA12F6">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69A8EEA2">
        <w:rPr>
          <w:rFonts w:ascii="Aptos" w:hAnsi="Aptos" w:eastAsia="Aptos" w:cs="Aptos" w:asciiTheme="minorAscii" w:hAnsiTheme="minorAscii" w:eastAsiaTheme="minorAscii" w:cstheme="minorAscii"/>
          <w:b w:val="0"/>
          <w:bCs w:val="0"/>
          <w:noProof w:val="0"/>
          <w:color w:val="auto"/>
          <w:sz w:val="24"/>
          <w:szCs w:val="24"/>
          <w:lang w:val="en-US"/>
        </w:rPr>
        <w:t>2. Key Research Question</w:t>
      </w:r>
    </w:p>
    <w:p w:rsidR="0231F29A" w:rsidP="12D78B08" w:rsidRDefault="0231F29A" w14:paraId="2C3EDD7D" w14:textId="3FF2DA56">
      <w:pPr>
        <w:pStyle w:val="Normal"/>
        <w:spacing w:before="240" w:beforeAutospacing="off" w:after="240" w:afterAutospacing="off"/>
        <w:rPr>
          <w:rFonts w:ascii="Aptos" w:hAnsi="Aptos" w:eastAsia="Aptos" w:cs="Aptos"/>
          <w:noProof w:val="0"/>
          <w:sz w:val="24"/>
          <w:szCs w:val="24"/>
          <w:lang w:val="en-US"/>
        </w:rPr>
      </w:pPr>
      <w:r w:rsidRPr="12D78B08" w:rsidR="0231F29A">
        <w:rPr>
          <w:rFonts w:ascii="Segoe UI" w:hAnsi="Segoe UI" w:eastAsia="Segoe UI" w:cs="Segoe UI"/>
          <w:b w:val="0"/>
          <w:bCs w:val="0"/>
          <w:i w:val="0"/>
          <w:iCs w:val="0"/>
          <w:caps w:val="0"/>
          <w:smallCaps w:val="0"/>
          <w:noProof w:val="0"/>
          <w:color w:val="242424"/>
          <w:sz w:val="21"/>
          <w:szCs w:val="21"/>
          <w:lang w:val="en-US"/>
        </w:rPr>
        <w:t>The Impact of Active Learning on Student Engagement among Business Students in Higher Education</w:t>
      </w:r>
    </w:p>
    <w:p xmlns:wp14="http://schemas.microsoft.com/office/word/2010/wordml" w:rsidP="0DB66957" wp14:paraId="76EB0E46" wp14:textId="331332F3">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69A8EEA2">
        <w:rPr>
          <w:rFonts w:ascii="Aptos" w:hAnsi="Aptos" w:eastAsia="Aptos" w:cs="Aptos" w:asciiTheme="minorAscii" w:hAnsiTheme="minorAscii" w:eastAsiaTheme="minorAscii" w:cstheme="minorAscii"/>
          <w:b w:val="0"/>
          <w:bCs w:val="0"/>
          <w:noProof w:val="0"/>
          <w:color w:val="auto"/>
          <w:sz w:val="24"/>
          <w:szCs w:val="24"/>
          <w:lang w:val="en-US"/>
        </w:rPr>
        <w:t>Supporting Research Questions</w:t>
      </w:r>
    </w:p>
    <w:p xmlns:wp14="http://schemas.microsoft.com/office/word/2010/wordml" w:rsidP="12D78B08" wp14:paraId="5E681034" wp14:textId="2AE8CC12">
      <w:pPr>
        <w:pStyle w:val="ListParagraph"/>
        <w:numPr>
          <w:ilvl w:val="0"/>
          <w:numId w:val="1"/>
        </w:numPr>
        <w:spacing w:before="0" w:beforeAutospacing="off" w:after="0" w:afterAutospacing="off"/>
        <w:rPr>
          <w:noProof w:val="0"/>
          <w:lang w:val="en-US"/>
        </w:rPr>
      </w:pPr>
      <w:r w:rsidRPr="12D78B08" w:rsidR="0539585C">
        <w:rPr>
          <w:noProof w:val="0"/>
          <w:lang w:val="en-US"/>
        </w:rPr>
        <w:t>To what extent have business students experienced active learning activities in their courses?</w:t>
      </w:r>
    </w:p>
    <w:p xmlns:wp14="http://schemas.microsoft.com/office/word/2010/wordml" w:rsidP="12D78B08" wp14:paraId="70DC047D" wp14:textId="77E94889">
      <w:pPr>
        <w:pStyle w:val="ListParagraph"/>
        <w:numPr>
          <w:ilvl w:val="0"/>
          <w:numId w:val="1"/>
        </w:numPr>
        <w:spacing w:before="0" w:beforeAutospacing="off" w:after="0" w:afterAutospacing="off"/>
        <w:rPr>
          <w:noProof w:val="0"/>
          <w:lang w:val="en-US"/>
        </w:rPr>
      </w:pPr>
      <w:r w:rsidRPr="12D78B08" w:rsidR="0539585C">
        <w:rPr>
          <w:noProof w:val="0"/>
          <w:lang w:val="en-US"/>
        </w:rPr>
        <w:t>To what extent do business students believe that active learning activities increase engagement during class?</w:t>
      </w:r>
    </w:p>
    <w:p xmlns:wp14="http://schemas.microsoft.com/office/word/2010/wordml" w:rsidP="12D78B08" wp14:paraId="1338C33B" wp14:textId="5809B2E8">
      <w:pPr>
        <w:pStyle w:val="ListParagraph"/>
        <w:numPr>
          <w:ilvl w:val="0"/>
          <w:numId w:val="1"/>
        </w:numPr>
        <w:spacing w:before="0" w:beforeAutospacing="off" w:after="0" w:afterAutospacing="off"/>
        <w:rPr>
          <w:noProof w:val="0"/>
          <w:lang w:val="en-US"/>
        </w:rPr>
      </w:pPr>
      <w:r w:rsidRPr="12D78B08" w:rsidR="0539585C">
        <w:rPr>
          <w:noProof w:val="0"/>
          <w:lang w:val="en-US"/>
        </w:rPr>
        <w:t>To what extent do business students believe that active learning helps them understand business concepts better than traditional lectures?</w:t>
      </w:r>
    </w:p>
    <w:p xmlns:wp14="http://schemas.microsoft.com/office/word/2010/wordml" w:rsidP="12D78B08" wp14:paraId="2347C8FD" wp14:textId="13DD3BB0">
      <w:pPr>
        <w:pStyle w:val="ListParagraph"/>
        <w:numPr>
          <w:ilvl w:val="0"/>
          <w:numId w:val="1"/>
        </w:numPr>
        <w:spacing w:before="0" w:beforeAutospacing="off" w:after="0" w:afterAutospacing="off"/>
        <w:rPr>
          <w:noProof w:val="0"/>
          <w:lang w:val="en-US"/>
        </w:rPr>
      </w:pPr>
      <w:r w:rsidRPr="12D78B08" w:rsidR="0539585C">
        <w:rPr>
          <w:noProof w:val="0"/>
          <w:lang w:val="en-US"/>
        </w:rPr>
        <w:t>To what extent do business students believe that active learning activities improve critical thinking and problem-solving skills?</w:t>
      </w:r>
    </w:p>
    <w:p xmlns:wp14="http://schemas.microsoft.com/office/word/2010/wordml" w:rsidP="12D78B08" wp14:paraId="15C60815" wp14:textId="78FEF5A7">
      <w:pPr>
        <w:pStyle w:val="ListParagraph"/>
        <w:numPr>
          <w:ilvl w:val="0"/>
          <w:numId w:val="1"/>
        </w:numPr>
        <w:spacing w:before="0" w:beforeAutospacing="off" w:after="0" w:afterAutospacing="off"/>
        <w:rPr>
          <w:noProof w:val="0"/>
          <w:lang w:val="en-US"/>
        </w:rPr>
      </w:pPr>
      <w:r w:rsidRPr="12D78B08" w:rsidR="0539585C">
        <w:rPr>
          <w:noProof w:val="0"/>
          <w:lang w:val="en-US"/>
        </w:rPr>
        <w:t>To what extent would business students like to see more active learning activities included in their courses?</w:t>
      </w:r>
    </w:p>
    <w:p xmlns:wp14="http://schemas.microsoft.com/office/word/2010/wordml" w:rsidP="0DB66957" wp14:paraId="7D31CCE8" wp14:textId="5B47B4C3">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3. Background / Introduction</w:t>
      </w:r>
    </w:p>
    <w:p xmlns:wp14="http://schemas.microsoft.com/office/word/2010/wordml" w:rsidP="0DB66957" wp14:paraId="27D9A73C" wp14:textId="7284AB8A">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Problem Area</w:t>
      </w:r>
    </w:p>
    <w:p xmlns:wp14="http://schemas.microsoft.com/office/word/2010/wordml" w:rsidP="0DB66957" wp14:paraId="4A986100" wp14:textId="179482DD">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rPr>
      </w:pP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Teaching methods in higher education have </w:t>
      </w:r>
      <w:r w:rsidRPr="0DB66957" w:rsidR="08E1E5D9">
        <w:rPr>
          <w:rFonts w:ascii="Aptos" w:hAnsi="Aptos" w:eastAsia="Aptos" w:cs="Aptos" w:asciiTheme="minorAscii" w:hAnsiTheme="minorAscii" w:eastAsiaTheme="minorAscii" w:cstheme="minorAscii"/>
          <w:b w:val="0"/>
          <w:bCs w:val="0"/>
          <w:noProof w:val="0"/>
          <w:color w:val="auto"/>
          <w:sz w:val="24"/>
          <w:szCs w:val="24"/>
          <w:lang w:val="en-US"/>
        </w:rPr>
        <w:t xml:space="preserve">normally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relied on </w:t>
      </w:r>
      <w:r w:rsidRPr="0DB66957" w:rsidR="49A10F39">
        <w:rPr>
          <w:rFonts w:ascii="Aptos" w:hAnsi="Aptos" w:eastAsia="Aptos" w:cs="Aptos" w:asciiTheme="minorAscii" w:hAnsiTheme="minorAscii" w:eastAsiaTheme="minorAscii" w:cstheme="minorAscii"/>
          <w:b w:val="0"/>
          <w:bCs w:val="0"/>
          <w:noProof w:val="0"/>
          <w:color w:val="auto"/>
          <w:sz w:val="24"/>
          <w:szCs w:val="24"/>
          <w:lang w:val="en-US"/>
        </w:rPr>
        <w:t>lecture-based</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 learning, where instructors deliver information and students passively receive knowledge.</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 While this approach has been widely used for many years, researchers and educators have increasingly questioned its effectiveness in promoting deeper learning, critical thinking, and long-term knowledge </w:t>
      </w:r>
      <w:r w:rsidRPr="0DB66957" w:rsidR="61DDF2C1">
        <w:rPr>
          <w:rFonts w:ascii="Aptos" w:hAnsi="Aptos" w:eastAsia="Aptos" w:cs="Aptos" w:asciiTheme="minorAscii" w:hAnsiTheme="minorAscii" w:eastAsiaTheme="minorAscii" w:cstheme="minorAscii"/>
          <w:b w:val="0"/>
          <w:bCs w:val="0"/>
          <w:noProof w:val="0"/>
          <w:color w:val="auto"/>
          <w:sz w:val="24"/>
          <w:szCs w:val="24"/>
          <w:lang w:val="en-US"/>
        </w:rPr>
        <w:t xml:space="preserve">and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retention among students. In business education, students are expected to develop practical skills such as problem-solving, teamwork, decision-making, and communication, which may not be fully developed through t</w:t>
      </w:r>
      <w:r w:rsidRPr="0DB66957" w:rsidR="5DEEE9C3">
        <w:rPr>
          <w:rFonts w:ascii="Aptos" w:hAnsi="Aptos" w:eastAsia="Aptos" w:cs="Aptos" w:asciiTheme="minorAscii" w:hAnsiTheme="minorAscii" w:eastAsiaTheme="minorAscii" w:cstheme="minorAscii"/>
          <w:b w:val="0"/>
          <w:bCs w:val="0"/>
          <w:noProof w:val="0"/>
          <w:color w:val="auto"/>
          <w:sz w:val="24"/>
          <w:szCs w:val="24"/>
          <w:lang w:val="en-US"/>
        </w:rPr>
        <w:t xml:space="preserve">he normal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teaching methods alone.</w:t>
      </w:r>
    </w:p>
    <w:p xmlns:wp14="http://schemas.microsoft.com/office/word/2010/wordml" w:rsidP="0DB66957" wp14:paraId="054084EF" wp14:textId="2C54EAF6">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rPr>
      </w:pP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Active learning has </w:t>
      </w:r>
      <w:r w:rsidRPr="0DB66957" w:rsidR="1E64FF7C">
        <w:rPr>
          <w:rFonts w:ascii="Aptos" w:hAnsi="Aptos" w:eastAsia="Aptos" w:cs="Aptos" w:asciiTheme="minorAscii" w:hAnsiTheme="minorAscii" w:eastAsiaTheme="minorAscii" w:cstheme="minorAscii"/>
          <w:b w:val="0"/>
          <w:bCs w:val="0"/>
          <w:noProof w:val="0"/>
          <w:color w:val="auto"/>
          <w:sz w:val="24"/>
          <w:szCs w:val="24"/>
          <w:lang w:val="en-US"/>
        </w:rPr>
        <w:t xml:space="preserve">become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an alternative teaching approach that encourages students to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participate</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 actively in the learning process. This approach may include activities such as group discussions, case studies, problem-based learning, simulations, and classroom debates. These strategies aim to engage students more directly with the subject matter and promote higher levels of understanding and skill development.</w:t>
      </w:r>
    </w:p>
    <w:p xmlns:wp14="http://schemas.microsoft.com/office/word/2010/wordml" w:rsidP="0DB66957" wp14:paraId="440C3B0E" wp14:textId="5E378B0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However, despite the growing popularity of active learning in higher education, there is still ongoing debate </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regarding</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 its effectiveness in business education. Some studies suggest that active learning improves student engagement and academic performance, while others highlight challenges such as increased </w:t>
      </w:r>
      <w:r w:rsidRPr="0DB66957" w:rsidR="5B464EBC">
        <w:rPr>
          <w:rFonts w:ascii="Aptos" w:hAnsi="Aptos" w:eastAsia="Aptos" w:cs="Aptos" w:asciiTheme="minorAscii" w:hAnsiTheme="minorAscii" w:eastAsiaTheme="minorAscii" w:cstheme="minorAscii"/>
          <w:b w:val="0"/>
          <w:bCs w:val="0"/>
          <w:noProof w:val="0"/>
          <w:color w:val="auto"/>
          <w:sz w:val="24"/>
          <w:szCs w:val="24"/>
          <w:lang w:val="en-US"/>
        </w:rPr>
        <w:t>workload and</w:t>
      </w: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 xml:space="preserve"> student resistance</w:t>
      </w:r>
      <w:r w:rsidRPr="0DB66957" w:rsidR="0F193BD2">
        <w:rPr>
          <w:rFonts w:ascii="Aptos" w:hAnsi="Aptos" w:eastAsia="Aptos" w:cs="Aptos" w:asciiTheme="minorAscii" w:hAnsiTheme="minorAscii" w:eastAsiaTheme="minorAscii" w:cstheme="minorAscii"/>
          <w:b w:val="0"/>
          <w:bCs w:val="0"/>
          <w:noProof w:val="0"/>
          <w:color w:val="auto"/>
          <w:sz w:val="24"/>
          <w:szCs w:val="24"/>
          <w:lang w:val="en-US"/>
        </w:rPr>
        <w:t>.</w:t>
      </w:r>
    </w:p>
    <w:p xmlns:wp14="http://schemas.microsoft.com/office/word/2010/wordml" w:rsidP="0DB66957" wp14:paraId="565D1923" wp14:textId="6BABD2C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795F7B2">
        <w:rPr>
          <w:rFonts w:ascii="Aptos" w:hAnsi="Aptos" w:eastAsia="Aptos" w:cs="Aptos" w:asciiTheme="minorAscii" w:hAnsiTheme="minorAscii" w:eastAsiaTheme="minorAscii" w:cstheme="minorAscii"/>
          <w:b w:val="0"/>
          <w:bCs w:val="0"/>
          <w:noProof w:val="0"/>
          <w:color w:val="auto"/>
          <w:sz w:val="24"/>
          <w:szCs w:val="24"/>
          <w:lang w:val="en-US"/>
        </w:rPr>
        <w:t>Therefore, there is a need to further examine how active learning impacts business students in higher education. Understanding its effects on student engagement, academic performance, and skill development can help educators design more effective teaching strategies that better prepare students for real-world business environments.</w:t>
      </w:r>
    </w:p>
    <w:p xmlns:wp14="http://schemas.microsoft.com/office/word/2010/wordml" w:rsidP="0DB66957" wp14:paraId="72748FC0" wp14:textId="2601D937">
      <w:pPr>
        <w:pStyle w:val="Heading3"/>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Research Problem</w:t>
      </w:r>
    </w:p>
    <w:p xmlns:wp14="http://schemas.microsoft.com/office/word/2010/wordml" w:rsidP="0DB66957" wp14:paraId="30686137" wp14:textId="7EFE4ED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 xml:space="preserve">Despite increasing interest in innovative teaching methods in higher education, many universities still rely heavily on traditional lecture-based teaching. While lectures allow instructors to deliver </w:t>
      </w: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large amounts</w:t>
      </w: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 xml:space="preserve"> of information efficiently, this approach often limits student interaction, participation, and deeper engagement with the learning material. In business education, where students are expected to develop practical skills such as critical thinking, problem-solving, teamwork, and decision-making, passive learning methods may </w:t>
      </w:r>
      <w:r w:rsidRPr="0DB66957" w:rsidR="046CA453">
        <w:rPr>
          <w:rFonts w:ascii="Aptos" w:hAnsi="Aptos" w:eastAsia="Aptos" w:cs="Aptos" w:asciiTheme="minorAscii" w:hAnsiTheme="minorAscii" w:eastAsiaTheme="minorAscii" w:cstheme="minorAscii"/>
          <w:b w:val="0"/>
          <w:bCs w:val="0"/>
          <w:noProof w:val="0"/>
          <w:color w:val="auto"/>
          <w:sz w:val="24"/>
          <w:szCs w:val="24"/>
          <w:lang w:val="en-US"/>
        </w:rPr>
        <w:t xml:space="preserve">not be useful for some students as they might get information </w:t>
      </w:r>
      <w:r w:rsidRPr="0DB66957" w:rsidR="046CA453">
        <w:rPr>
          <w:rFonts w:ascii="Aptos" w:hAnsi="Aptos" w:eastAsia="Aptos" w:cs="Aptos" w:asciiTheme="minorAscii" w:hAnsiTheme="minorAscii" w:eastAsiaTheme="minorAscii" w:cstheme="minorAscii"/>
          <w:b w:val="0"/>
          <w:bCs w:val="0"/>
          <w:noProof w:val="0"/>
          <w:color w:val="auto"/>
          <w:sz w:val="24"/>
          <w:szCs w:val="24"/>
          <w:lang w:val="en-US"/>
        </w:rPr>
        <w:t>overloaded</w:t>
      </w:r>
      <w:r w:rsidRPr="0DB66957" w:rsidR="046CA453">
        <w:rPr>
          <w:rFonts w:ascii="Aptos" w:hAnsi="Aptos" w:eastAsia="Aptos" w:cs="Aptos" w:asciiTheme="minorAscii" w:hAnsiTheme="minorAscii" w:eastAsiaTheme="minorAscii" w:cstheme="minorAscii"/>
          <w:b w:val="0"/>
          <w:bCs w:val="0"/>
          <w:noProof w:val="0"/>
          <w:color w:val="auto"/>
          <w:sz w:val="24"/>
          <w:szCs w:val="24"/>
          <w:lang w:val="en-US"/>
        </w:rPr>
        <w:t xml:space="preserve">. </w:t>
      </w:r>
    </w:p>
    <w:p xmlns:wp14="http://schemas.microsoft.com/office/word/2010/wordml" w:rsidP="0DB66957" wp14:paraId="482D42FD" wp14:textId="01190DA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 xml:space="preserve">Active learning has been introduced as an alternative teaching strategy designed to involve students more directly in the learning process through activities such as discussions, case studies, group work, and problem-based learning. These methods aim to improve student engagement, understanding, and skill development. However, although active learning is increasingly used in higher education, there is still limited evidence </w:t>
      </w: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regarding</w:t>
      </w: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 xml:space="preserve"> how effective it is specifically for business students.</w:t>
      </w:r>
    </w:p>
    <w:p xmlns:wp14="http://schemas.microsoft.com/office/word/2010/wordml" w:rsidP="0DB66957" wp14:paraId="4171CC52" wp14:textId="6AB1557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04A19B1">
        <w:rPr>
          <w:rFonts w:ascii="Aptos" w:hAnsi="Aptos" w:eastAsia="Aptos" w:cs="Aptos" w:asciiTheme="minorAscii" w:hAnsiTheme="minorAscii" w:eastAsiaTheme="minorAscii" w:cstheme="minorAscii"/>
          <w:b w:val="0"/>
          <w:bCs w:val="0"/>
          <w:noProof w:val="0"/>
          <w:color w:val="auto"/>
          <w:sz w:val="24"/>
          <w:szCs w:val="24"/>
          <w:lang w:val="en-US"/>
        </w:rPr>
        <w:t>Furthermore, some students may find active learning challenging due to increased participation requirements, while instructors may face difficulties in implementing these strategies effectively. As a result, there is a need to assess the impact of active learning on business students in higher education to better understand whether it improves learning outcomes, engagement, and overall educational experience.</w:t>
      </w:r>
    </w:p>
    <w:p xmlns:wp14="http://schemas.microsoft.com/office/word/2010/wordml" w:rsidP="0DB66957" wp14:paraId="6DF71453" wp14:textId="072ECDA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29FC99D9" wp14:textId="71341E64">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Justification</w:t>
      </w:r>
    </w:p>
    <w:p xmlns:wp14="http://schemas.microsoft.com/office/word/2010/wordml" w:rsidP="0DB66957" wp14:paraId="6EA25738" wp14:textId="364AC832">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rPr>
      </w:pP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This research is important because higher education institutions are always seeking effective teaching strategies to improve student learning outcomes and academic performance. In business education, students are expected not only to</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acquir</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e</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 xml:space="preserve"> theoretical knowledge but also to develop practical skills such as critical thinking, problem-solving, communication, and teamwork. Active learning has become an increasingly popular teaching approach in higher education, as it encourages students to</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participat</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e</w:t>
      </w:r>
      <w:r w:rsidRPr="0DB66957" w:rsidR="5FFCE5DB">
        <w:rPr>
          <w:rFonts w:ascii="Aptos" w:hAnsi="Aptos" w:eastAsia="Aptos" w:cs="Aptos" w:asciiTheme="minorAscii" w:hAnsiTheme="minorAscii" w:eastAsiaTheme="minorAscii" w:cstheme="minorAscii"/>
          <w:b w:val="0"/>
          <w:bCs w:val="0"/>
          <w:noProof w:val="0"/>
          <w:color w:val="auto"/>
          <w:sz w:val="24"/>
          <w:szCs w:val="24"/>
          <w:lang w:val="en-US"/>
        </w:rPr>
        <w:t xml:space="preserve"> more actively in the learning process through discussions, case studies, and collaborative activities. However, there is still a need to evaluate how effective these methods are specifically for business students. Understanding the impact of active learning on student engagement, participation, and learning outcomes can help educators design more effective teaching practices. The findings of this research may support lecturers and higher education institutions in improving teaching methods and enhancing the overall learning experience for business students.</w:t>
      </w:r>
    </w:p>
    <w:p xmlns:wp14="http://schemas.microsoft.com/office/word/2010/wordml" w:rsidP="0DB66957" wp14:paraId="6DD8B733" wp14:textId="4A7914D3">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1568140B" wp14:textId="544F105A">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Research Aim</w:t>
      </w:r>
    </w:p>
    <w:p xmlns:wp14="http://schemas.microsoft.com/office/word/2010/wordml" w:rsidP="0DB66957" wp14:paraId="58BF26E9" wp14:textId="495AB082">
      <w:pPr>
        <w:pStyle w:val="Normal"/>
        <w:rPr>
          <w:rFonts w:ascii="Aptos" w:hAnsi="Aptos" w:eastAsia="Aptos" w:cs="Aptos" w:asciiTheme="minorAscii" w:hAnsiTheme="minorAscii" w:eastAsiaTheme="minorAscii" w:cstheme="minorAscii"/>
          <w:b w:val="0"/>
          <w:bCs w:val="0"/>
          <w:noProof w:val="0"/>
          <w:color w:val="auto"/>
          <w:sz w:val="24"/>
          <w:szCs w:val="24"/>
          <w:lang w:val="en-US"/>
        </w:rPr>
      </w:pP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This study aims to evaluate how active learning affects the higher education of business students.</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 The study specifically aims to investigate how active learning approaches affect student participation, engagement, and the </w:t>
      </w:r>
      <w:r w:rsidRPr="0DB66957" w:rsidR="55430F25">
        <w:rPr>
          <w:rFonts w:ascii="Aptos" w:hAnsi="Aptos" w:eastAsia="Aptos" w:cs="Aptos" w:asciiTheme="minorAscii" w:hAnsiTheme="minorAscii" w:eastAsiaTheme="minorAscii" w:cstheme="minorAscii"/>
          <w:b w:val="0"/>
          <w:bCs w:val="0"/>
          <w:noProof w:val="0"/>
          <w:color w:val="auto"/>
          <w:sz w:val="24"/>
          <w:szCs w:val="24"/>
          <w:lang w:val="en-US"/>
        </w:rPr>
        <w:t xml:space="preserve">effectiveness </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of critical academic and practical skills. The study intends to </w:t>
      </w:r>
      <w:r w:rsidRPr="0DB66957" w:rsidR="1267FCD3">
        <w:rPr>
          <w:rFonts w:ascii="Aptos" w:hAnsi="Aptos" w:eastAsia="Aptos" w:cs="Aptos" w:asciiTheme="minorAscii" w:hAnsiTheme="minorAscii" w:eastAsiaTheme="minorAscii" w:cstheme="minorAscii"/>
          <w:b w:val="0"/>
          <w:bCs w:val="0"/>
          <w:noProof w:val="0"/>
          <w:color w:val="auto"/>
          <w:sz w:val="24"/>
          <w:szCs w:val="24"/>
          <w:lang w:val="en-US"/>
        </w:rPr>
        <w:t>lear</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n if </w:t>
      </w:r>
      <w:r w:rsidRPr="0DB66957" w:rsidR="22221599">
        <w:rPr>
          <w:rFonts w:ascii="Aptos" w:hAnsi="Aptos" w:eastAsia="Aptos" w:cs="Aptos" w:asciiTheme="minorAscii" w:hAnsiTheme="minorAscii" w:eastAsiaTheme="minorAscii" w:cstheme="minorAscii"/>
          <w:b w:val="0"/>
          <w:bCs w:val="0"/>
          <w:noProof w:val="0"/>
          <w:color w:val="auto"/>
          <w:sz w:val="24"/>
          <w:szCs w:val="24"/>
          <w:lang w:val="en-US"/>
        </w:rPr>
        <w:t xml:space="preserve">an </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active learning approach </w:t>
      </w:r>
      <w:r w:rsidRPr="0DB66957" w:rsidR="0177CB9E">
        <w:rPr>
          <w:rFonts w:ascii="Aptos" w:hAnsi="Aptos" w:eastAsia="Aptos" w:cs="Aptos" w:asciiTheme="minorAscii" w:hAnsiTheme="minorAscii" w:eastAsiaTheme="minorAscii" w:cstheme="minorAscii"/>
          <w:b w:val="0"/>
          <w:bCs w:val="0"/>
          <w:noProof w:val="0"/>
          <w:color w:val="auto"/>
          <w:sz w:val="24"/>
          <w:szCs w:val="24"/>
          <w:lang w:val="en-US"/>
        </w:rPr>
        <w:t>improves</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 the overall learning experience and </w:t>
      </w:r>
      <w:r w:rsidRPr="0DB66957" w:rsidR="716353E1">
        <w:rPr>
          <w:rFonts w:ascii="Aptos" w:hAnsi="Aptos" w:eastAsia="Aptos" w:cs="Aptos" w:asciiTheme="minorAscii" w:hAnsiTheme="minorAscii" w:eastAsiaTheme="minorAscii" w:cstheme="minorAscii"/>
          <w:b w:val="0"/>
          <w:bCs w:val="0"/>
          <w:noProof w:val="0"/>
          <w:color w:val="auto"/>
          <w:sz w:val="24"/>
          <w:szCs w:val="24"/>
          <w:lang w:val="en-US"/>
        </w:rPr>
        <w:t>leads</w:t>
      </w:r>
      <w:r w:rsidRPr="0DB66957" w:rsidR="48969167">
        <w:rPr>
          <w:rFonts w:ascii="Aptos" w:hAnsi="Aptos" w:eastAsia="Aptos" w:cs="Aptos" w:asciiTheme="minorAscii" w:hAnsiTheme="minorAscii" w:eastAsiaTheme="minorAscii" w:cstheme="minorAscii"/>
          <w:b w:val="0"/>
          <w:bCs w:val="0"/>
          <w:noProof w:val="0"/>
          <w:color w:val="auto"/>
          <w:sz w:val="24"/>
          <w:szCs w:val="24"/>
          <w:lang w:val="en-US"/>
        </w:rPr>
        <w:t xml:space="preserve"> to better educational results in business education by assessing students' experiences and views of these teaching strategies.</w:t>
      </w:r>
    </w:p>
    <w:p xmlns:wp14="http://schemas.microsoft.com/office/word/2010/wordml" w:rsidP="0DB66957" wp14:paraId="69939A41" wp14:textId="6B22075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5446BB83" wp14:textId="5399242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Key Concepts</w:t>
      </w:r>
    </w:p>
    <w:p xmlns:wp14="http://schemas.microsoft.com/office/word/2010/wordml" w:rsidP="0DB66957" wp14:paraId="6FFFF352" wp14:textId="441CEF1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Active Learning</w:t>
      </w:r>
    </w:p>
    <w:p xmlns:wp14="http://schemas.microsoft.com/office/word/2010/wordml" w:rsidP="0DB66957" wp14:paraId="7FB21FC4" wp14:textId="526F009D">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205B9E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DB66957" w:rsidR="431B55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University Of Minnesota 2023)</w:t>
      </w:r>
      <w:r w:rsidRPr="0DB66957" w:rsidR="0DAD0D58">
        <w:rPr>
          <w:rFonts w:ascii="Aptos" w:hAnsi="Aptos" w:eastAsia="Aptos" w:cs="Aptos" w:asciiTheme="minorAscii" w:hAnsiTheme="minorAscii" w:eastAsiaTheme="minorAscii" w:cstheme="minorAscii"/>
          <w:b w:val="0"/>
          <w:bCs w:val="0"/>
          <w:noProof w:val="0"/>
          <w:color w:val="auto"/>
          <w:sz w:val="24"/>
          <w:szCs w:val="24"/>
          <w:lang w:val="en-US"/>
        </w:rPr>
        <w:t xml:space="preserve"> defines active </w:t>
      </w:r>
      <w:r w:rsidRPr="0DB66957" w:rsidR="5894F03E">
        <w:rPr>
          <w:rFonts w:ascii="Aptos" w:hAnsi="Aptos" w:eastAsia="Aptos" w:cs="Aptos" w:asciiTheme="minorAscii" w:hAnsiTheme="minorAscii" w:eastAsiaTheme="minorAscii" w:cstheme="minorAscii"/>
          <w:b w:val="0"/>
          <w:bCs w:val="0"/>
          <w:noProof w:val="0"/>
          <w:color w:val="auto"/>
          <w:sz w:val="24"/>
          <w:szCs w:val="24"/>
          <w:lang w:val="en-US"/>
        </w:rPr>
        <w:t>learning</w:t>
      </w:r>
      <w:r w:rsidRPr="0DB66957" w:rsidR="0DAD0D58">
        <w:rPr>
          <w:rFonts w:ascii="Aptos" w:hAnsi="Aptos" w:eastAsia="Aptos" w:cs="Aptos" w:asciiTheme="minorAscii" w:hAnsiTheme="minorAscii" w:eastAsiaTheme="minorAscii" w:cstheme="minorAscii"/>
          <w:b w:val="0"/>
          <w:bCs w:val="0"/>
          <w:noProof w:val="0"/>
          <w:color w:val="auto"/>
          <w:sz w:val="24"/>
          <w:szCs w:val="24"/>
          <w:lang w:val="en-US"/>
        </w:rPr>
        <w:t xml:space="preserve"> as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w:t>
      </w:r>
      <w:r w:rsidRPr="0DB66957" w:rsidR="05EE0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 broad range of teaching strategies which engage students as active participants in their learning during class time with their instructor.</w:t>
      </w:r>
      <w:r w:rsidRPr="0DB66957" w:rsidR="111FA8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05EE0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05EE0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It includes activities such as group discussions, case studies, problem-based learning, classroom debates, and collaborative projects that promote deeper understanding and student engagement.</w:t>
      </w:r>
    </w:p>
    <w:p xmlns:wp14="http://schemas.microsoft.com/office/word/2010/wordml" w:rsidP="0DB66957" wp14:paraId="536DE7DA" wp14:textId="5D146D23">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1E7D6381" wp14:textId="2B65A6E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Student Engagement</w:t>
      </w:r>
      <w:r>
        <w:br/>
      </w:r>
    </w:p>
    <w:p xmlns:wp14="http://schemas.microsoft.com/office/word/2010/wordml" w:rsidP="0DB66957" wp14:paraId="0972BDF8" wp14:textId="3F529ED5">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Student engagement refers to</w:t>
      </w:r>
      <w:r w:rsidRPr="0DB66957" w:rsidR="415ECBF5">
        <w:rPr>
          <w:rFonts w:ascii="Aptos" w:hAnsi="Aptos" w:eastAsia="Aptos" w:cs="Aptos" w:asciiTheme="minorAscii" w:hAnsiTheme="minorAscii" w:eastAsiaTheme="minorAscii" w:cstheme="minorAscii"/>
          <w:b w:val="0"/>
          <w:bCs w:val="0"/>
          <w:noProof w:val="0"/>
          <w:color w:val="auto"/>
          <w:sz w:val="24"/>
          <w:szCs w:val="24"/>
          <w:lang w:val="en-US"/>
        </w:rPr>
        <w:t xml:space="preserve">” the level of interest, involvement, and active participation </w:t>
      </w:r>
      <w:r w:rsidRPr="0DB66957" w:rsidR="415ECB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exhibited</w:t>
      </w:r>
      <w:r w:rsidRPr="0DB66957" w:rsidR="415ECB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by students in the learning process.” </w:t>
      </w:r>
      <w:r w:rsidRPr="0DB66957" w:rsidR="0E09B0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As</w:t>
      </w:r>
      <w:r w:rsidRPr="0DB66957" w:rsidR="1C91CF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1C91CF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stated</w:t>
      </w:r>
      <w:r w:rsidRPr="0DB66957" w:rsidR="1C91CF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by </w:t>
      </w:r>
      <w:r w:rsidRPr="0DB66957" w:rsidR="5E8A1A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DB66957" w:rsidR="21B934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Baltimore, M. </w:t>
      </w:r>
      <w:bookmarkStart w:name="_Int_aBmsraRK" w:id="821316356"/>
      <w:r w:rsidRPr="0DB66957" w:rsidR="6B8168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2024.)</w:t>
      </w:r>
      <w:bookmarkEnd w:id="821316356"/>
      <w:r w:rsidRPr="0DB66957" w:rsidR="21B934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High levels</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of engagement are often associated with improved academic performance, motivation, and deeper learning.</w:t>
      </w:r>
    </w:p>
    <w:p xmlns:wp14="http://schemas.microsoft.com/office/word/2010/wordml" w:rsidP="0DB66957" wp14:paraId="469F4A9C" wp14:textId="4B2CA8C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Higher Education (HE)</w:t>
      </w:r>
    </w:p>
    <w:p xmlns:wp14="http://schemas.microsoft.com/office/word/2010/wordml" w:rsidP="0DB66957" wp14:paraId="7AD2C771" wp14:textId="4DD57EBE">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br/>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Higher education refers to</w:t>
      </w:r>
      <w:r w:rsidRPr="0DB66957" w:rsidR="49FA3CCD">
        <w:rPr>
          <w:rFonts w:ascii="Aptos" w:hAnsi="Aptos" w:eastAsia="Aptos" w:cs="Aptos" w:asciiTheme="minorAscii" w:hAnsiTheme="minorAscii" w:eastAsiaTheme="minorAscii" w:cstheme="minorAscii"/>
          <w:b w:val="0"/>
          <w:bCs w:val="0"/>
          <w:noProof w:val="0"/>
          <w:color w:val="auto"/>
          <w:sz w:val="24"/>
          <w:szCs w:val="24"/>
          <w:lang w:val="en-US"/>
        </w:rPr>
        <w:t xml:space="preserve"> “Higher education is third level education after you leave school.” as </w:t>
      </w:r>
      <w:r w:rsidRPr="0DB66957" w:rsidR="49FA3CCD">
        <w:rPr>
          <w:rFonts w:ascii="Aptos" w:hAnsi="Aptos" w:eastAsia="Aptos" w:cs="Aptos" w:asciiTheme="minorAscii" w:hAnsiTheme="minorAscii" w:eastAsiaTheme="minorAscii" w:cstheme="minorAscii"/>
          <w:b w:val="0"/>
          <w:bCs w:val="0"/>
          <w:noProof w:val="0"/>
          <w:color w:val="auto"/>
          <w:sz w:val="24"/>
          <w:szCs w:val="24"/>
          <w:lang w:val="en-US"/>
        </w:rPr>
        <w:t>stated</w:t>
      </w:r>
      <w:r w:rsidRPr="0DB66957" w:rsidR="49FA3CCD">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49FA3CCD">
        <w:rPr>
          <w:rFonts w:ascii="Aptos" w:hAnsi="Aptos" w:eastAsia="Aptos" w:cs="Aptos" w:asciiTheme="minorAscii" w:hAnsiTheme="minorAscii" w:eastAsiaTheme="minorAscii" w:cstheme="minorAscii"/>
          <w:b w:val="0"/>
          <w:bCs w:val="0"/>
          <w:noProof w:val="0"/>
          <w:color w:val="auto"/>
          <w:sz w:val="24"/>
          <w:szCs w:val="24"/>
          <w:lang w:val="en-US"/>
        </w:rPr>
        <w:t xml:space="preserve">by </w:t>
      </w:r>
      <w:r w:rsidRPr="0DB66957" w:rsidR="7B3CFE9D">
        <w:rPr>
          <w:rFonts w:ascii="Aptos" w:hAnsi="Aptos" w:eastAsia="Aptos" w:cs="Aptos" w:asciiTheme="minorAscii" w:hAnsiTheme="minorAscii" w:eastAsiaTheme="minorAscii" w:cstheme="minorAscii"/>
          <w:b w:val="0"/>
          <w:bCs w:val="0"/>
          <w:noProof w:val="0"/>
          <w:color w:val="auto"/>
          <w:sz w:val="24"/>
          <w:szCs w:val="24"/>
          <w:lang w:val="en-US"/>
        </w:rPr>
        <w:t>(</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nidirect</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2019)</w:t>
      </w:r>
      <w:r w:rsidRPr="0DB66957" w:rsidR="49FA3CCD">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it</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is </w:t>
      </w:r>
      <w:r w:rsidRPr="0DB66957" w:rsidR="49FA3C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basically</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education</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provided by universities and colleges after secondary education.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In this research, higher education focuses specifically on students studying business-related courses at university </w:t>
      </w:r>
      <w:r w:rsidRPr="0DB66957" w:rsidR="50517927">
        <w:rPr>
          <w:rFonts w:ascii="Aptos" w:hAnsi="Aptos" w:eastAsia="Aptos" w:cs="Aptos" w:asciiTheme="minorAscii" w:hAnsiTheme="minorAscii" w:eastAsiaTheme="minorAscii" w:cstheme="minorAscii"/>
          <w:b w:val="0"/>
          <w:bCs w:val="0"/>
          <w:noProof w:val="0"/>
          <w:color w:val="auto"/>
          <w:sz w:val="24"/>
          <w:szCs w:val="24"/>
          <w:lang w:val="en-US"/>
        </w:rPr>
        <w:t>levels</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w:t>
      </w:r>
    </w:p>
    <w:p xmlns:wp14="http://schemas.microsoft.com/office/word/2010/wordml" w:rsidP="0DB66957" wp14:paraId="167291FD" wp14:textId="35000EC0">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Business Students</w:t>
      </w:r>
    </w:p>
    <w:p xmlns:wp14="http://schemas.microsoft.com/office/word/2010/wordml" w:rsidP="0DB66957" wp14:paraId="754397EC" wp14:textId="414CD55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br/>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Business students are individuals enrolled in undergraduate or postgraduate </w:t>
      </w:r>
      <w:r w:rsidRPr="0DB66957" w:rsidR="2F360A16">
        <w:rPr>
          <w:rFonts w:ascii="Aptos" w:hAnsi="Aptos" w:eastAsia="Aptos" w:cs="Aptos" w:asciiTheme="minorAscii" w:hAnsiTheme="minorAscii" w:eastAsiaTheme="minorAscii" w:cstheme="minorAscii"/>
          <w:b w:val="0"/>
          <w:bCs w:val="0"/>
          <w:noProof w:val="0"/>
          <w:color w:val="auto"/>
          <w:sz w:val="24"/>
          <w:szCs w:val="24"/>
          <w:lang w:val="en-US"/>
        </w:rPr>
        <w:t xml:space="preserve">roles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related to business disciplines such as management, marketing, finance, accounting, or entrepreneurship.</w:t>
      </w:r>
    </w:p>
    <w:p xmlns:wp14="http://schemas.microsoft.com/office/word/2010/wordml" w:rsidP="0DB66957" wp14:paraId="20D129E5" wp14:textId="0CE17FE3">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Learning Outcomes</w:t>
      </w:r>
    </w:p>
    <w:p xmlns:wp14="http://schemas.microsoft.com/office/word/2010/wordml" w:rsidP="0DB66957" wp14:paraId="7DDF818E" wp14:textId="4D14A2C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br/>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Learning outcomes refer to the </w:t>
      </w:r>
      <w:r w:rsidRPr="0DB66957" w:rsidR="6CB19F41">
        <w:rPr>
          <w:rFonts w:ascii="Aptos" w:hAnsi="Aptos" w:eastAsia="Aptos" w:cs="Aptos" w:asciiTheme="minorAscii" w:hAnsiTheme="minorAscii" w:eastAsiaTheme="minorAscii" w:cstheme="minorAscii"/>
          <w:b w:val="0"/>
          <w:bCs w:val="0"/>
          <w:noProof w:val="0"/>
          <w:color w:val="auto"/>
          <w:sz w:val="24"/>
          <w:szCs w:val="24"/>
          <w:lang w:val="en-US"/>
        </w:rPr>
        <w:t>knowledge and</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skills</w:t>
      </w:r>
      <w:r w:rsidRPr="0DB66957" w:rsidR="3356920A">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that students are expected to develop </w:t>
      </w:r>
      <w:r w:rsidRPr="0DB66957" w:rsidR="51CDB767">
        <w:rPr>
          <w:rFonts w:ascii="Aptos" w:hAnsi="Aptos" w:eastAsia="Aptos" w:cs="Aptos" w:asciiTheme="minorAscii" w:hAnsiTheme="minorAscii" w:eastAsiaTheme="minorAscii" w:cstheme="minorAscii"/>
          <w:b w:val="0"/>
          <w:bCs w:val="0"/>
          <w:noProof w:val="0"/>
          <w:color w:val="auto"/>
          <w:sz w:val="24"/>
          <w:szCs w:val="24"/>
          <w:lang w:val="en-US"/>
        </w:rPr>
        <w:t>because of</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participating</w:t>
      </w:r>
      <w:r w:rsidRPr="0DB66957" w:rsidR="05EE07A2">
        <w:rPr>
          <w:rFonts w:ascii="Aptos" w:hAnsi="Aptos" w:eastAsia="Aptos" w:cs="Aptos" w:asciiTheme="minorAscii" w:hAnsiTheme="minorAscii" w:eastAsiaTheme="minorAscii" w:cstheme="minorAscii"/>
          <w:b w:val="0"/>
          <w:bCs w:val="0"/>
          <w:noProof w:val="0"/>
          <w:color w:val="auto"/>
          <w:sz w:val="24"/>
          <w:szCs w:val="24"/>
          <w:lang w:val="en-US"/>
        </w:rPr>
        <w:t xml:space="preserve"> in educational activities or completing a course.</w:t>
      </w:r>
    </w:p>
    <w:p xmlns:wp14="http://schemas.microsoft.com/office/word/2010/wordml" w:rsidP="0DB66957" wp14:paraId="26CA3274" wp14:textId="79B0755C">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14EF337C" wp14:textId="60EDD28C">
      <w:pPr>
        <w:pStyle w:val="Heading1"/>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4. Literature Review</w:t>
      </w:r>
    </w:p>
    <w:p xmlns:wp14="http://schemas.microsoft.com/office/word/2010/wordml" w:rsidP="0DB66957" wp14:paraId="0392A2E9" wp14:textId="34E95D7B">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Previous</w:t>
      </w: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 xml:space="preserve"> Research</w:t>
      </w:r>
    </w:p>
    <w:p xmlns:wp14="http://schemas.microsoft.com/office/word/2010/wordml" w:rsidP="0DB66957" wp14:paraId="71398CE8" wp14:textId="18C68EE1">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DC0766F">
        <w:rPr>
          <w:rFonts w:ascii="Aptos" w:hAnsi="Aptos" w:eastAsia="Aptos" w:cs="Aptos" w:asciiTheme="minorAscii" w:hAnsiTheme="minorAscii" w:eastAsiaTheme="minorAscii" w:cstheme="minorAscii"/>
          <w:b w:val="0"/>
          <w:bCs w:val="0"/>
          <w:noProof w:val="0"/>
          <w:color w:val="auto"/>
          <w:sz w:val="24"/>
          <w:szCs w:val="24"/>
          <w:lang w:val="en-US"/>
        </w:rPr>
        <w:t>Studies on Active Learning in Higher Education</w:t>
      </w:r>
    </w:p>
    <w:p xmlns:wp14="http://schemas.microsoft.com/office/word/2010/wordml" w:rsidP="0DB66957" wp14:paraId="6D19EAC0" wp14:textId="4E91FEC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E9B96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DB66957" w:rsidR="715FBD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Advance-he.ac.uk. 2026) describe</w:t>
      </w:r>
      <w:r w:rsidRPr="0DB66957" w:rsidR="715FBD64">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xml:space="preserve">active learning environments in higher education as “buzzing innovation hubs” that support collaboration, creativity, and professional skill development. Their study of Year 1 Chemistry students </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indicates</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xml:space="preserve"> that while many students </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benefit</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xml:space="preserve"> from increased engagement and confidence, some face challenges such as feeling overwhelmed or lacking confidence. They emphasize that effective active learning requires not only </w:t>
      </w:r>
      <w:r w:rsidRPr="0DB66957" w:rsidR="7A7A1F01">
        <w:rPr>
          <w:rFonts w:ascii="Aptos" w:hAnsi="Aptos" w:eastAsia="Aptos" w:cs="Aptos" w:asciiTheme="minorAscii" w:hAnsiTheme="minorAscii" w:eastAsiaTheme="minorAscii" w:cstheme="minorAscii"/>
          <w:b w:val="0"/>
          <w:bCs w:val="0"/>
          <w:noProof w:val="0"/>
          <w:color w:val="auto"/>
          <w:sz w:val="24"/>
          <w:szCs w:val="24"/>
          <w:lang w:val="en-US"/>
        </w:rPr>
        <w:t>well-designed</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xml:space="preserve"> activities and physical spaces but also a culture that supports students' active participation and </w:t>
      </w:r>
      <w:r w:rsidRPr="0DB66957" w:rsidR="357F5EEF">
        <w:rPr>
          <w:rFonts w:ascii="Aptos" w:hAnsi="Aptos" w:eastAsia="Aptos" w:cs="Aptos" w:asciiTheme="minorAscii" w:hAnsiTheme="minorAscii" w:eastAsiaTheme="minorAscii" w:cstheme="minorAscii"/>
          <w:b w:val="0"/>
          <w:bCs w:val="0"/>
          <w:noProof w:val="0"/>
          <w:color w:val="auto"/>
          <w:sz w:val="24"/>
          <w:szCs w:val="24"/>
          <w:lang w:val="en-US"/>
        </w:rPr>
        <w:t xml:space="preserve">builds </w:t>
      </w:r>
      <w:r w:rsidRPr="0DB66957" w:rsidR="6CA21732">
        <w:rPr>
          <w:rFonts w:ascii="Aptos" w:hAnsi="Aptos" w:eastAsia="Aptos" w:cs="Aptos" w:asciiTheme="minorAscii" w:hAnsiTheme="minorAscii" w:eastAsiaTheme="minorAscii" w:cstheme="minorAscii"/>
          <w:b w:val="0"/>
          <w:bCs w:val="0"/>
          <w:noProof w:val="0"/>
          <w:color w:val="auto"/>
          <w:sz w:val="24"/>
          <w:szCs w:val="24"/>
          <w:lang w:val="en-US"/>
        </w:rPr>
        <w:t>students'</w:t>
      </w:r>
      <w:r w:rsidRPr="0DB66957" w:rsidR="357F5EEF">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skill</w:t>
      </w:r>
      <w:r w:rsidRPr="0DB66957" w:rsidR="18CBBEE9">
        <w:rPr>
          <w:rFonts w:ascii="Aptos" w:hAnsi="Aptos" w:eastAsia="Aptos" w:cs="Aptos" w:asciiTheme="minorAscii" w:hAnsiTheme="minorAscii" w:eastAsiaTheme="minorAscii" w:cstheme="minorAscii"/>
          <w:b w:val="0"/>
          <w:bCs w:val="0"/>
          <w:noProof w:val="0"/>
          <w:color w:val="auto"/>
          <w:sz w:val="24"/>
          <w:szCs w:val="24"/>
          <w:lang w:val="en-US"/>
        </w:rPr>
        <w:t>s</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This aligns with constructivist learning theory</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 which highlights the importance of interaction and experience in the learning p</w:t>
      </w:r>
      <w:r w:rsidRPr="0DB66957" w:rsidR="578CA749">
        <w:rPr>
          <w:rFonts w:ascii="Aptos" w:hAnsi="Aptos" w:eastAsia="Aptos" w:cs="Aptos" w:asciiTheme="minorAscii" w:hAnsiTheme="minorAscii" w:eastAsiaTheme="minorAscii" w:cstheme="minorAscii"/>
          <w:b w:val="0"/>
          <w:bCs w:val="0"/>
          <w:noProof w:val="0"/>
          <w:color w:val="auto"/>
          <w:sz w:val="24"/>
          <w:szCs w:val="24"/>
          <w:lang w:val="en-US"/>
        </w:rPr>
        <w:t>rocess.</w:t>
      </w:r>
      <w:r w:rsidRPr="0DB66957" w:rsidR="07847412">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1E5F1208">
        <w:rPr>
          <w:rFonts w:ascii="Aptos" w:hAnsi="Aptos" w:eastAsia="Aptos" w:cs="Aptos" w:asciiTheme="minorAscii" w:hAnsiTheme="minorAscii" w:eastAsiaTheme="minorAscii" w:cstheme="minorAscii"/>
          <w:b w:val="0"/>
          <w:bCs w:val="0"/>
          <w:noProof w:val="0"/>
          <w:color w:val="auto"/>
          <w:sz w:val="24"/>
          <w:szCs w:val="24"/>
          <w:lang w:val="en-US"/>
        </w:rPr>
        <w:t>(</w:t>
      </w:r>
      <w:r w:rsidRPr="0DB66957" w:rsidR="07847412">
        <w:rPr>
          <w:rFonts w:ascii="Aptos" w:hAnsi="Aptos" w:eastAsia="Aptos" w:cs="Aptos" w:asciiTheme="minorAscii" w:hAnsiTheme="minorAscii" w:eastAsiaTheme="minorAscii" w:cstheme="minorAscii"/>
          <w:b w:val="0"/>
          <w:bCs w:val="0"/>
          <w:noProof w:val="0"/>
          <w:color w:val="auto"/>
          <w:sz w:val="24"/>
          <w:szCs w:val="24"/>
          <w:lang w:val="en-US"/>
        </w:rPr>
        <w:t>ELM Learning 2024)</w:t>
      </w:r>
      <w:r w:rsidRPr="0DB66957" w:rsidR="31F1DB18">
        <w:rPr>
          <w:rFonts w:ascii="Aptos" w:hAnsi="Aptos" w:eastAsia="Aptos" w:cs="Aptos" w:asciiTheme="minorAscii" w:hAnsiTheme="minorAscii" w:eastAsiaTheme="minorAscii" w:cstheme="minorAscii"/>
          <w:b w:val="0"/>
          <w:bCs w:val="0"/>
          <w:noProof w:val="0"/>
          <w:color w:val="auto"/>
          <w:sz w:val="24"/>
          <w:szCs w:val="24"/>
          <w:lang w:val="en-US"/>
        </w:rPr>
        <w:t xml:space="preserve"> states that “Constructivism in education is an approach that focuses on allowing students to construct their own understanding of a subject by actively engaging with the material presented to them.”</w:t>
      </w:r>
      <w:r w:rsidRPr="0DB66957" w:rsidR="618187FB">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32068E7A">
        <w:rPr>
          <w:rFonts w:ascii="Aptos" w:hAnsi="Aptos" w:eastAsia="Aptos" w:cs="Aptos" w:asciiTheme="minorAscii" w:hAnsiTheme="minorAscii" w:eastAsiaTheme="minorAscii" w:cstheme="minorAscii"/>
          <w:b w:val="0"/>
          <w:bCs w:val="0"/>
          <w:noProof w:val="0"/>
          <w:color w:val="auto"/>
          <w:sz w:val="24"/>
          <w:szCs w:val="24"/>
          <w:lang w:val="en-US"/>
        </w:rPr>
        <w:t>This</w:t>
      </w:r>
      <w:r w:rsidRPr="0DB66957" w:rsidR="618187FB">
        <w:rPr>
          <w:rFonts w:ascii="Aptos" w:hAnsi="Aptos" w:eastAsia="Aptos" w:cs="Aptos" w:asciiTheme="minorAscii" w:hAnsiTheme="minorAscii" w:eastAsiaTheme="minorAscii" w:cstheme="minorAscii"/>
          <w:b w:val="0"/>
          <w:bCs w:val="0"/>
          <w:noProof w:val="0"/>
          <w:color w:val="auto"/>
          <w:sz w:val="24"/>
          <w:szCs w:val="24"/>
          <w:lang w:val="en-US"/>
        </w:rPr>
        <w:t xml:space="preserve"> allows </w:t>
      </w:r>
      <w:r w:rsidRPr="0DB66957" w:rsidR="72C86C69">
        <w:rPr>
          <w:rFonts w:ascii="Aptos" w:hAnsi="Aptos" w:eastAsia="Aptos" w:cs="Aptos" w:asciiTheme="minorAscii" w:hAnsiTheme="minorAscii" w:eastAsiaTheme="minorAscii" w:cstheme="minorAscii"/>
          <w:b w:val="0"/>
          <w:bCs w:val="0"/>
          <w:noProof w:val="0"/>
          <w:color w:val="auto"/>
          <w:sz w:val="24"/>
          <w:szCs w:val="24"/>
          <w:lang w:val="en-US"/>
        </w:rPr>
        <w:t>students</w:t>
      </w:r>
      <w:r w:rsidRPr="0DB66957" w:rsidR="618187FB">
        <w:rPr>
          <w:rFonts w:ascii="Aptos" w:hAnsi="Aptos" w:eastAsia="Aptos" w:cs="Aptos" w:asciiTheme="minorAscii" w:hAnsiTheme="minorAscii" w:eastAsiaTheme="minorAscii" w:cstheme="minorAscii"/>
          <w:b w:val="0"/>
          <w:bCs w:val="0"/>
          <w:noProof w:val="0"/>
          <w:color w:val="auto"/>
          <w:sz w:val="24"/>
          <w:szCs w:val="24"/>
          <w:lang w:val="en-US"/>
        </w:rPr>
        <w:t xml:space="preserve"> to have a deeper understanding </w:t>
      </w:r>
      <w:r w:rsidRPr="0DB66957" w:rsidR="1BB147A7">
        <w:rPr>
          <w:rFonts w:ascii="Aptos" w:hAnsi="Aptos" w:eastAsia="Aptos" w:cs="Aptos" w:asciiTheme="minorAscii" w:hAnsiTheme="minorAscii" w:eastAsiaTheme="minorAscii" w:cstheme="minorAscii"/>
          <w:b w:val="0"/>
          <w:bCs w:val="0"/>
          <w:noProof w:val="0"/>
          <w:color w:val="auto"/>
          <w:sz w:val="24"/>
          <w:szCs w:val="24"/>
          <w:lang w:val="en-US"/>
        </w:rPr>
        <w:t>of the</w:t>
      </w:r>
      <w:r w:rsidRPr="0DB66957" w:rsidR="618187FB">
        <w:rPr>
          <w:rFonts w:ascii="Aptos" w:hAnsi="Aptos" w:eastAsia="Aptos" w:cs="Aptos" w:asciiTheme="minorAscii" w:hAnsiTheme="minorAscii" w:eastAsiaTheme="minorAscii" w:cstheme="minorAscii"/>
          <w:b w:val="0"/>
          <w:bCs w:val="0"/>
          <w:noProof w:val="0"/>
          <w:color w:val="auto"/>
          <w:sz w:val="24"/>
          <w:szCs w:val="24"/>
          <w:lang w:val="en-US"/>
        </w:rPr>
        <w:t xml:space="preserve"> subject because they </w:t>
      </w:r>
      <w:r w:rsidRPr="0DB66957" w:rsidR="6A2F40AA">
        <w:rPr>
          <w:rFonts w:ascii="Aptos" w:hAnsi="Aptos" w:eastAsia="Aptos" w:cs="Aptos" w:asciiTheme="minorAscii" w:hAnsiTheme="minorAscii" w:eastAsiaTheme="minorAscii" w:cstheme="minorAscii"/>
          <w:b w:val="0"/>
          <w:bCs w:val="0"/>
          <w:noProof w:val="0"/>
          <w:color w:val="auto"/>
          <w:sz w:val="24"/>
          <w:szCs w:val="24"/>
          <w:lang w:val="en-US"/>
        </w:rPr>
        <w:t xml:space="preserve">can learn </w:t>
      </w:r>
      <w:r w:rsidRPr="0DB66957" w:rsidR="2BCB9987">
        <w:rPr>
          <w:rFonts w:ascii="Aptos" w:hAnsi="Aptos" w:eastAsia="Aptos" w:cs="Aptos" w:asciiTheme="minorAscii" w:hAnsiTheme="minorAscii" w:eastAsiaTheme="minorAscii" w:cstheme="minorAscii"/>
          <w:b w:val="0"/>
          <w:bCs w:val="0"/>
          <w:noProof w:val="0"/>
          <w:color w:val="auto"/>
          <w:sz w:val="24"/>
          <w:szCs w:val="24"/>
          <w:lang w:val="en-US"/>
        </w:rPr>
        <w:t>it</w:t>
      </w:r>
      <w:r w:rsidRPr="0DB66957" w:rsidR="618187FB">
        <w:rPr>
          <w:rFonts w:ascii="Aptos" w:hAnsi="Aptos" w:eastAsia="Aptos" w:cs="Aptos" w:asciiTheme="minorAscii" w:hAnsiTheme="minorAscii" w:eastAsiaTheme="minorAscii" w:cstheme="minorAscii"/>
          <w:b w:val="0"/>
          <w:bCs w:val="0"/>
          <w:noProof w:val="0"/>
          <w:color w:val="auto"/>
          <w:sz w:val="24"/>
          <w:szCs w:val="24"/>
          <w:lang w:val="en-US"/>
        </w:rPr>
        <w:t xml:space="preserve"> in their own way</w:t>
      </w:r>
      <w:r w:rsidRPr="0DB66957" w:rsidR="6F2F8A8C">
        <w:rPr>
          <w:rFonts w:ascii="Aptos" w:hAnsi="Aptos" w:eastAsia="Aptos" w:cs="Aptos" w:asciiTheme="minorAscii" w:hAnsiTheme="minorAscii" w:eastAsiaTheme="minorAscii" w:cstheme="minorAscii"/>
          <w:b w:val="0"/>
          <w:bCs w:val="0"/>
          <w:noProof w:val="0"/>
          <w:color w:val="auto"/>
          <w:sz w:val="24"/>
          <w:szCs w:val="24"/>
          <w:lang w:val="en-US"/>
        </w:rPr>
        <w:t>.</w:t>
      </w:r>
    </w:p>
    <w:p xmlns:wp14="http://schemas.microsoft.com/office/word/2010/wordml" w:rsidP="0DB66957" wp14:paraId="24BAD9D2" wp14:textId="71FD3B6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36B55767" wp14:textId="3C4D8C2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DC0766F">
        <w:rPr>
          <w:rFonts w:ascii="Aptos" w:hAnsi="Aptos" w:eastAsia="Aptos" w:cs="Aptos" w:asciiTheme="minorAscii" w:hAnsiTheme="minorAscii" w:eastAsiaTheme="minorAscii" w:cstheme="minorAscii"/>
          <w:b w:val="0"/>
          <w:bCs w:val="0"/>
          <w:noProof w:val="0"/>
          <w:color w:val="auto"/>
          <w:sz w:val="24"/>
          <w:szCs w:val="24"/>
          <w:lang w:val="en-US"/>
        </w:rPr>
        <w:t>Research on Student Engagement and Learning Outcomes</w:t>
      </w:r>
    </w:p>
    <w:p xmlns:wp14="http://schemas.microsoft.com/office/word/2010/wordml" w:rsidP="0DB66957" wp14:paraId="779B22F2" wp14:textId="2544EB89">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Empirical research highlights the important link between student engagement and learning outcomes in higher education. </w:t>
      </w:r>
      <w:r w:rsidRPr="0DB66957" w:rsidR="399DEEB2">
        <w:rPr>
          <w:rFonts w:ascii="Aptos" w:hAnsi="Aptos" w:eastAsia="Aptos" w:cs="Aptos" w:asciiTheme="minorAscii" w:hAnsiTheme="minorAscii" w:eastAsiaTheme="minorAscii" w:cstheme="minorAscii"/>
          <w:b w:val="0"/>
          <w:bCs w:val="0"/>
          <w:noProof w:val="0"/>
          <w:color w:val="auto"/>
          <w:sz w:val="24"/>
          <w:szCs w:val="24"/>
          <w:lang w:val="en-US"/>
        </w:rPr>
        <w:t>(</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Xu et al. 2023) applied a four‑dimensional</w:t>
      </w:r>
      <w:r w:rsidRPr="0DB66957" w:rsidR="2EC9BECD">
        <w:rPr>
          <w:rFonts w:ascii="Aptos" w:hAnsi="Aptos" w:eastAsia="Aptos" w:cs="Aptos" w:asciiTheme="minorAscii" w:hAnsiTheme="minorAscii" w:eastAsiaTheme="minorAscii" w:cstheme="minorAscii"/>
          <w:b w:val="0"/>
          <w:bCs w:val="0"/>
          <w:noProof w:val="0"/>
          <w:color w:val="auto"/>
          <w:sz w:val="24"/>
          <w:szCs w:val="24"/>
          <w:lang w:val="en-US"/>
        </w:rPr>
        <w:t xml:space="preserve"> student</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 engagement </w:t>
      </w:r>
      <w:r w:rsidRPr="0DB66957" w:rsidR="72745199">
        <w:rPr>
          <w:rFonts w:ascii="Aptos" w:hAnsi="Aptos" w:eastAsia="Aptos" w:cs="Aptos" w:asciiTheme="minorAscii" w:hAnsiTheme="minorAscii" w:eastAsiaTheme="minorAscii" w:cstheme="minorAscii"/>
          <w:b w:val="0"/>
          <w:bCs w:val="0"/>
          <w:noProof w:val="0"/>
          <w:color w:val="auto"/>
          <w:sz w:val="24"/>
          <w:szCs w:val="24"/>
          <w:lang w:val="en-US"/>
        </w:rPr>
        <w:t xml:space="preserve">framework </w:t>
      </w:r>
      <w:r w:rsidRPr="0DB66957" w:rsidR="318A1D8D">
        <w:rPr>
          <w:rFonts w:ascii="Aptos" w:hAnsi="Aptos" w:eastAsia="Aptos" w:cs="Aptos" w:asciiTheme="minorAscii" w:hAnsiTheme="minorAscii" w:eastAsiaTheme="minorAscii" w:cstheme="minorAscii"/>
          <w:b w:val="0"/>
          <w:bCs w:val="0"/>
          <w:noProof w:val="0"/>
          <w:color w:val="auto"/>
          <w:sz w:val="24"/>
          <w:szCs w:val="24"/>
          <w:lang w:val="en-US"/>
        </w:rPr>
        <w:t xml:space="preserve">which is " </w:t>
      </w:r>
      <w:r w:rsidRPr="0DB66957" w:rsidR="318A1D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behavioral, affective, social and cognitive” as </w:t>
      </w:r>
      <w:r w:rsidRPr="0DB66957" w:rsidR="318A1D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stated</w:t>
      </w:r>
      <w:r w:rsidRPr="0DB66957" w:rsidR="318A1D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318A1D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by</w:t>
      </w:r>
      <w:r w:rsidRPr="0DB66957" w:rsidR="1D50D0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Bowden, Tickle and Naumann, 2019 its aim is to </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explore how engage</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ment relates to students’ knowledge and skill acquisition in </w:t>
      </w:r>
      <w:r w:rsidRPr="0DB66957" w:rsidR="546D1434">
        <w:rPr>
          <w:rFonts w:ascii="Aptos" w:hAnsi="Aptos" w:eastAsia="Aptos" w:cs="Aptos" w:asciiTheme="minorAscii" w:hAnsiTheme="minorAscii" w:eastAsiaTheme="minorAscii" w:cstheme="minorAscii"/>
          <w:b w:val="0"/>
          <w:bCs w:val="0"/>
          <w:noProof w:val="0"/>
          <w:color w:val="auto"/>
          <w:sz w:val="24"/>
          <w:szCs w:val="24"/>
          <w:lang w:val="en-US"/>
        </w:rPr>
        <w:t>an</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 education</w:t>
      </w:r>
      <w:r w:rsidRPr="0DB66957" w:rsidR="6D4E4C54">
        <w:rPr>
          <w:rFonts w:ascii="Aptos" w:hAnsi="Aptos" w:eastAsia="Aptos" w:cs="Aptos" w:asciiTheme="minorAscii" w:hAnsiTheme="minorAscii" w:eastAsiaTheme="minorAscii" w:cstheme="minorAscii"/>
          <w:b w:val="0"/>
          <w:bCs w:val="0"/>
          <w:noProof w:val="0"/>
          <w:color w:val="auto"/>
          <w:sz w:val="24"/>
          <w:szCs w:val="24"/>
          <w:lang w:val="en-US"/>
        </w:rPr>
        <w:t>al</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 context. Their findings suggest that higher levels of engagement across these dimensions are associated with stronger learning outcomes, including deeper comprehension and improved application of knowledge, providing evidence that engagement is a key </w:t>
      </w:r>
      <w:r w:rsidRPr="0DB66957" w:rsidR="25D27E88">
        <w:rPr>
          <w:rFonts w:ascii="Aptos" w:hAnsi="Aptos" w:eastAsia="Aptos" w:cs="Aptos" w:asciiTheme="minorAscii" w:hAnsiTheme="minorAscii" w:eastAsiaTheme="minorAscii" w:cstheme="minorAscii"/>
          <w:b w:val="0"/>
          <w:bCs w:val="0"/>
          <w:noProof w:val="0"/>
          <w:color w:val="auto"/>
          <w:sz w:val="24"/>
          <w:szCs w:val="24"/>
          <w:lang w:val="en-US"/>
        </w:rPr>
        <w:t>to have</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16A21DF2">
        <w:rPr>
          <w:rFonts w:ascii="Aptos" w:hAnsi="Aptos" w:eastAsia="Aptos" w:cs="Aptos" w:asciiTheme="minorAscii" w:hAnsiTheme="minorAscii" w:eastAsiaTheme="minorAscii" w:cstheme="minorAscii"/>
          <w:b w:val="0"/>
          <w:bCs w:val="0"/>
          <w:noProof w:val="0"/>
          <w:color w:val="auto"/>
          <w:sz w:val="24"/>
          <w:szCs w:val="24"/>
          <w:lang w:val="en-US"/>
        </w:rPr>
        <w:t>academic achievement. This perspective aligns with active learning principles, which aim to foster not only participation but also emotional and cognitive investment in learning tasks.</w:t>
      </w:r>
    </w:p>
    <w:p xmlns:wp14="http://schemas.microsoft.com/office/word/2010/wordml" w:rsidP="0DB66957" wp14:paraId="5FA3665B" wp14:textId="00C7DD85">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DC0766F">
        <w:rPr>
          <w:rFonts w:ascii="Aptos" w:hAnsi="Aptos" w:eastAsia="Aptos" w:cs="Aptos" w:asciiTheme="minorAscii" w:hAnsiTheme="minorAscii" w:eastAsiaTheme="minorAscii" w:cstheme="minorAscii"/>
          <w:b w:val="0"/>
          <w:bCs w:val="0"/>
          <w:noProof w:val="0"/>
          <w:color w:val="auto"/>
          <w:sz w:val="24"/>
          <w:szCs w:val="24"/>
          <w:lang w:val="en-US"/>
        </w:rPr>
        <w:t>Theoretical Models and Frameworks</w:t>
      </w:r>
    </w:p>
    <w:p xmlns:wp14="http://schemas.microsoft.com/office/word/2010/wordml" w:rsidP="0DB66957" wp14:paraId="78E8D6AD" wp14:textId="239AAD6F">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Constructivist Learning Theory</w:t>
      </w:r>
    </w:p>
    <w:p xmlns:wp14="http://schemas.microsoft.com/office/word/2010/wordml" w:rsidP="0DB66957" wp14:paraId="245646DE" wp14:textId="59D726B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293D0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(University of Buffalo, 2024)</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 xml:space="preserve"> define</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 xml:space="preserve">s Constructivism as “the theory that says learners construct knowledge rather than just passively take in information.” It argues that learners construct their own understanding through experiences and social interactions rather than passively receiving knowledge. </w:t>
      </w:r>
      <w:r w:rsidRPr="0DB66957" w:rsidR="38ACA6E1">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Active learning strategies allow students to engage with content, collaborate with peers, and reflect on their learning, which promotes deeper comprehension and skill development.</w:t>
      </w:r>
      <w:r w:rsidRPr="0DB66957" w:rsidR="117895AE">
        <w:rPr>
          <w:rFonts w:ascii="Aptos" w:hAnsi="Aptos" w:eastAsia="Aptos" w:cs="Aptos" w:asciiTheme="minorAscii" w:hAnsiTheme="minorAscii" w:eastAsiaTheme="minorAscii" w:cstheme="minorAscii"/>
          <w:b w:val="0"/>
          <w:bCs w:val="0"/>
          <w:noProof w:val="0"/>
          <w:color w:val="auto"/>
          <w:sz w:val="24"/>
          <w:szCs w:val="24"/>
          <w:lang w:val="en-US"/>
        </w:rPr>
        <w:t xml:space="preserve"> I</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n business education, case studies</w:t>
      </w:r>
      <w:r w:rsidRPr="0DB66957" w:rsidR="3BA8AB35">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 xml:space="preserve">and problem-based learning tasks help students apply theory to real-world scenarios, </w:t>
      </w:r>
      <w:r w:rsidRPr="0DB66957" w:rsidR="4ECD7B7C">
        <w:rPr>
          <w:rFonts w:ascii="Aptos" w:hAnsi="Aptos" w:eastAsia="Aptos" w:cs="Aptos" w:asciiTheme="minorAscii" w:hAnsiTheme="minorAscii" w:eastAsiaTheme="minorAscii" w:cstheme="minorAscii"/>
          <w:b w:val="0"/>
          <w:bCs w:val="0"/>
          <w:noProof w:val="0"/>
          <w:color w:val="auto"/>
          <w:sz w:val="24"/>
          <w:szCs w:val="24"/>
          <w:lang w:val="en-US"/>
        </w:rPr>
        <w:t xml:space="preserve">helping with </w:t>
      </w:r>
      <w:r w:rsidRPr="0DB66957" w:rsidR="0BB1CC6A">
        <w:rPr>
          <w:rFonts w:ascii="Aptos" w:hAnsi="Aptos" w:eastAsia="Aptos" w:cs="Aptos" w:asciiTheme="minorAscii" w:hAnsiTheme="minorAscii" w:eastAsiaTheme="minorAscii" w:cstheme="minorAscii"/>
          <w:b w:val="0"/>
          <w:bCs w:val="0"/>
          <w:noProof w:val="0"/>
          <w:color w:val="auto"/>
          <w:sz w:val="24"/>
          <w:szCs w:val="24"/>
          <w:lang w:val="en-US"/>
        </w:rPr>
        <w:t>both cognitive and social engagement.</w:t>
      </w:r>
    </w:p>
    <w:p xmlns:wp14="http://schemas.microsoft.com/office/word/2010/wordml" w:rsidP="0DB66957" wp14:paraId="42E2BBD3" wp14:textId="002E81F8">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Experiential Learning Theory</w:t>
      </w:r>
    </w:p>
    <w:p xmlns:wp14="http://schemas.microsoft.com/office/word/2010/wordml" w:rsidP="0DB66957" wp14:paraId="2057CBAA" wp14:textId="769B400E">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Kolb’s experiential learning cycle emphasizes</w:t>
      </w:r>
      <w:r w:rsidRPr="0DB66957" w:rsidR="1644F1F4">
        <w:rPr>
          <w:rFonts w:ascii="Aptos" w:hAnsi="Aptos" w:eastAsia="Aptos" w:cs="Aptos" w:asciiTheme="minorAscii" w:hAnsiTheme="minorAscii" w:eastAsiaTheme="minorAscii" w:cstheme="minorAscii"/>
          <w:b w:val="0"/>
          <w:bCs w:val="0"/>
          <w:noProof w:val="0"/>
          <w:color w:val="auto"/>
          <w:sz w:val="24"/>
          <w:szCs w:val="24"/>
          <w:lang w:val="en-US"/>
        </w:rPr>
        <w:t xml:space="preserve"> that</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4CB36DD1">
        <w:rPr>
          <w:rFonts w:ascii="Aptos" w:hAnsi="Aptos" w:eastAsia="Aptos" w:cs="Aptos" w:asciiTheme="minorAscii" w:hAnsiTheme="minorAscii" w:eastAsiaTheme="minorAscii" w:cstheme="minorAscii"/>
          <w:b w:val="0"/>
          <w:bCs w:val="0"/>
          <w:noProof w:val="0"/>
          <w:color w:val="auto"/>
          <w:sz w:val="24"/>
          <w:szCs w:val="24"/>
          <w:lang w:val="en-US"/>
        </w:rPr>
        <w:t>“l</w:t>
      </w:r>
      <w:r w:rsidRPr="0DB66957" w:rsidR="1F5FE6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earning is the process whereby knowledge is created through the transformation of experience.</w:t>
      </w:r>
      <w:r w:rsidRPr="0DB66957" w:rsidR="1F5FE6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DB66957" w:rsidR="1F5FE6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Knowledge results from the combination of grasping and tr</w:t>
      </w:r>
      <w:r w:rsidRPr="0DB66957" w:rsidR="1F5FE6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ansforming experience</w:t>
      </w:r>
      <w:r w:rsidRPr="0DB66957" w:rsidR="1F5FE6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DB66957" w:rsidR="47EE02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as </w:t>
      </w:r>
      <w:r w:rsidRPr="0DB66957" w:rsidR="47EE02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stated</w:t>
      </w:r>
      <w:r w:rsidRPr="0DB66957" w:rsidR="47EE02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by </w:t>
      </w:r>
      <w:r w:rsidRPr="0DB66957" w:rsidR="47EE02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(Toronto Metropolitan University, 2024)</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Active learning activities </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provide</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 experiential opportunities that let students test concepts, reflect on outcom</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es, and refine their understanding</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w:t>
      </w:r>
      <w:r w:rsidRPr="0DB66957" w:rsidR="01FBBC4A">
        <w:rPr>
          <w:rFonts w:ascii="Aptos" w:hAnsi="Aptos" w:eastAsia="Aptos" w:cs="Aptos" w:asciiTheme="minorAscii" w:hAnsiTheme="minorAscii" w:eastAsiaTheme="minorAscii" w:cstheme="minorAscii"/>
          <w:b w:val="0"/>
          <w:bCs w:val="0"/>
          <w:noProof w:val="0"/>
          <w:color w:val="auto"/>
          <w:sz w:val="24"/>
          <w:szCs w:val="24"/>
          <w:lang w:val="en-US"/>
        </w:rPr>
        <w:t xml:space="preserve"> B</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usiness project work </w:t>
      </w:r>
      <w:r w:rsidRPr="0DB66957" w:rsidR="2B071CA8">
        <w:rPr>
          <w:rFonts w:ascii="Aptos" w:hAnsi="Aptos" w:eastAsia="Aptos" w:cs="Aptos" w:asciiTheme="minorAscii" w:hAnsiTheme="minorAscii" w:eastAsiaTheme="minorAscii" w:cstheme="minorAscii"/>
          <w:b w:val="0"/>
          <w:bCs w:val="0"/>
          <w:noProof w:val="0"/>
          <w:color w:val="auto"/>
          <w:sz w:val="24"/>
          <w:szCs w:val="24"/>
          <w:lang w:val="en-US"/>
        </w:rPr>
        <w:t>allows</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 students to experiment with decision-making, strategy, and teamwork in a </w:t>
      </w:r>
      <w:r w:rsidRPr="0DB66957" w:rsidR="5EC7B3E8">
        <w:rPr>
          <w:rFonts w:ascii="Aptos" w:hAnsi="Aptos" w:eastAsia="Aptos" w:cs="Aptos" w:asciiTheme="minorAscii" w:hAnsiTheme="minorAscii" w:eastAsiaTheme="minorAscii" w:cstheme="minorAscii"/>
          <w:b w:val="0"/>
          <w:bCs w:val="0"/>
          <w:noProof w:val="0"/>
          <w:color w:val="auto"/>
          <w:sz w:val="24"/>
          <w:szCs w:val="24"/>
          <w:lang w:val="en-US"/>
        </w:rPr>
        <w:t>controlled,</w:t>
      </w:r>
      <w:r w:rsidRPr="0DB66957" w:rsidR="1F5FE690">
        <w:rPr>
          <w:rFonts w:ascii="Aptos" w:hAnsi="Aptos" w:eastAsia="Aptos" w:cs="Aptos" w:asciiTheme="minorAscii" w:hAnsiTheme="minorAscii" w:eastAsiaTheme="minorAscii" w:cstheme="minorAscii"/>
          <w:b w:val="0"/>
          <w:bCs w:val="0"/>
          <w:noProof w:val="0"/>
          <w:color w:val="auto"/>
          <w:sz w:val="24"/>
          <w:szCs w:val="24"/>
          <w:lang w:val="en-US"/>
        </w:rPr>
        <w:t xml:space="preserve"> yet realistic environment.</w:t>
      </w:r>
    </w:p>
    <w:p xmlns:wp14="http://schemas.microsoft.com/office/word/2010/wordml" w:rsidP="0DB66957" wp14:paraId="7A69FA08" wp14:textId="3761C730">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 xml:space="preserve">Bloom’s Taxonomy </w:t>
      </w:r>
    </w:p>
    <w:p xmlns:wp14="http://schemas.microsoft.com/office/word/2010/wordml" w:rsidP="0DB66957" wp14:paraId="4B50EE08" wp14:textId="4089DD2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 xml:space="preserve">Bloom’s taxonomy </w:t>
      </w:r>
      <w:r w:rsidRPr="0DB66957" w:rsidR="059B0A5C">
        <w:rPr>
          <w:rFonts w:ascii="Aptos" w:hAnsi="Aptos" w:eastAsia="Aptos" w:cs="Aptos" w:asciiTheme="minorAscii" w:hAnsiTheme="minorAscii" w:eastAsiaTheme="minorAscii" w:cstheme="minorAscii"/>
          <w:b w:val="0"/>
          <w:bCs w:val="0"/>
          <w:noProof w:val="0"/>
          <w:color w:val="auto"/>
          <w:sz w:val="24"/>
          <w:szCs w:val="24"/>
          <w:lang w:val="en-US"/>
        </w:rPr>
        <w:t xml:space="preserve">is “a classification of the different </w:t>
      </w:r>
      <w:r w:rsidRPr="0DB66957" w:rsidR="059B0A5C">
        <w:rPr>
          <w:rFonts w:ascii="Aptos" w:hAnsi="Aptos" w:eastAsia="Aptos" w:cs="Aptos" w:asciiTheme="minorAscii" w:hAnsiTheme="minorAscii" w:eastAsiaTheme="minorAscii" w:cstheme="minorAscii"/>
          <w:b w:val="0"/>
          <w:bCs w:val="0"/>
          <w:noProof w:val="0"/>
          <w:color w:val="auto"/>
          <w:sz w:val="24"/>
          <w:szCs w:val="24"/>
          <w:lang w:val="en-US"/>
        </w:rPr>
        <w:t>objectives</w:t>
      </w:r>
      <w:r w:rsidRPr="0DB66957" w:rsidR="059B0A5C">
        <w:rPr>
          <w:rFonts w:ascii="Aptos" w:hAnsi="Aptos" w:eastAsia="Aptos" w:cs="Aptos" w:asciiTheme="minorAscii" w:hAnsiTheme="minorAscii" w:eastAsiaTheme="minorAscii" w:cstheme="minorAscii"/>
          <w:b w:val="0"/>
          <w:bCs w:val="0"/>
          <w:noProof w:val="0"/>
          <w:color w:val="auto"/>
          <w:sz w:val="24"/>
          <w:szCs w:val="24"/>
          <w:lang w:val="en-US"/>
        </w:rPr>
        <w:t xml:space="preserve"> and skills that educators set for their students otherwise known as learning </w:t>
      </w:r>
      <w:r w:rsidRPr="0DB66957" w:rsidR="059B0A5C">
        <w:rPr>
          <w:rFonts w:ascii="Aptos" w:hAnsi="Aptos" w:eastAsia="Aptos" w:cs="Aptos" w:asciiTheme="minorAscii" w:hAnsiTheme="minorAscii" w:eastAsiaTheme="minorAscii" w:cstheme="minorAscii"/>
          <w:b w:val="0"/>
          <w:bCs w:val="0"/>
          <w:noProof w:val="0"/>
          <w:color w:val="auto"/>
          <w:sz w:val="24"/>
          <w:szCs w:val="24"/>
          <w:lang w:val="en-US"/>
        </w:rPr>
        <w:t>objectives</w:t>
      </w:r>
      <w:r w:rsidRPr="0DB66957" w:rsidR="059B0A5C">
        <w:rPr>
          <w:rFonts w:ascii="Aptos" w:hAnsi="Aptos" w:eastAsia="Aptos" w:cs="Aptos" w:asciiTheme="minorAscii" w:hAnsiTheme="minorAscii" w:eastAsiaTheme="minorAscii" w:cstheme="minorAscii"/>
          <w:b w:val="0"/>
          <w:bCs w:val="0"/>
          <w:noProof w:val="0"/>
          <w:color w:val="auto"/>
          <w:sz w:val="24"/>
          <w:szCs w:val="24"/>
          <w:lang w:val="en-US"/>
        </w:rPr>
        <w:t xml:space="preserve"> “it puts </w:t>
      </w: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cognitive learning into levels, from basic knowledge and comprehension to higher-order thinking skills such as analysis, evaluation, and creation.</w:t>
      </w:r>
      <w:r w:rsidRPr="0DB66957" w:rsidR="37381C9F">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Active learning strategies move students beyond rote memorization toward higher-order thinking, encouraging analysis</w:t>
      </w: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 xml:space="preserve"> and problem-solving</w:t>
      </w:r>
      <w:r w:rsidRPr="0DB66957" w:rsidR="33106F03">
        <w:rPr>
          <w:rFonts w:ascii="Aptos" w:hAnsi="Aptos" w:eastAsia="Aptos" w:cs="Aptos" w:asciiTheme="minorAscii" w:hAnsiTheme="minorAscii" w:eastAsiaTheme="minorAscii" w:cstheme="minorAscii"/>
          <w:b w:val="0"/>
          <w:bCs w:val="0"/>
          <w:noProof w:val="0"/>
          <w:color w:val="auto"/>
          <w:sz w:val="24"/>
          <w:szCs w:val="24"/>
          <w:lang w:val="en-US"/>
        </w:rPr>
        <w:t>,</w:t>
      </w:r>
      <w:r w:rsidRPr="0DB66957" w:rsidR="3276492E">
        <w:rPr>
          <w:rFonts w:ascii="Aptos" w:hAnsi="Aptos" w:eastAsia="Aptos" w:cs="Aptos" w:asciiTheme="minorAscii" w:hAnsiTheme="minorAscii" w:eastAsiaTheme="minorAscii" w:cstheme="minorAscii"/>
          <w:b w:val="0"/>
          <w:bCs w:val="0"/>
          <w:noProof w:val="0"/>
          <w:color w:val="auto"/>
          <w:sz w:val="24"/>
          <w:szCs w:val="24"/>
          <w:lang w:val="en-US"/>
        </w:rPr>
        <w:t xml:space="preserve"> Group problem-solving exercises or case analysis in business courses help students progress through Bloom’s hierarchy, improving critical thinking and decision-making abilities</w:t>
      </w:r>
    </w:p>
    <w:p xmlns:wp14="http://schemas.microsoft.com/office/word/2010/wordml" w:rsidP="0DB66957" wp14:paraId="563A0C1C" wp14:textId="3A8B12D5">
      <w:pPr>
        <w:pStyle w:val="Heading3"/>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21C8F72C" wp14:textId="40E9EF4A">
      <w:pPr>
        <w:pStyle w:val="Heading3"/>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Key Findings from Previous Studies</w:t>
      </w:r>
    </w:p>
    <w:p xmlns:wp14="http://schemas.microsoft.com/office/word/2010/wordml" w:rsidP="0DB66957" wp14:paraId="4A44F1E9" wp14:textId="66320961">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Previous</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 xml:space="preserve"> studies </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indicate</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 xml:space="preserve"> that active learning positively </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impacts</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 xml:space="preserve"> student engagement, confidence, and skill development. Higher engagement across behavioral, cognitive, affective, and social dimensions is linked to stronger learning outcomes. Constructivist and experiential learning theories explain why these approaches are effective, emphasizing knowledge of construction and learning through experience. Active learning also promotes higher-order thinking, supporting the development of problem-solving and decision-making skills in business students.</w:t>
      </w:r>
    </w:p>
    <w:p xmlns:wp14="http://schemas.microsoft.com/office/word/2010/wordml" w:rsidP="0DB66957" wp14:paraId="6F492F60" wp14:textId="3AE8607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However, challenges exist</w:t>
      </w:r>
      <w:r w:rsidRPr="0DB66957" w:rsidR="32D302A7">
        <w:rPr>
          <w:rFonts w:ascii="Aptos" w:hAnsi="Aptos" w:eastAsia="Aptos" w:cs="Aptos" w:asciiTheme="minorAscii" w:hAnsiTheme="minorAscii" w:eastAsiaTheme="minorAscii" w:cstheme="minorAscii"/>
          <w:b w:val="0"/>
          <w:bCs w:val="0"/>
          <w:noProof w:val="0"/>
          <w:color w:val="auto"/>
          <w:sz w:val="24"/>
          <w:szCs w:val="24"/>
          <w:lang w:val="en-US"/>
        </w:rPr>
        <w:t xml:space="preserve"> as </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some students may resist active learning due to increased workload or unfamiliarity with collaborative tasks, and instructors may face difficulties implementing these strategies effectively</w:t>
      </w:r>
      <w:r w:rsidRPr="0DB66957" w:rsidR="23B38E62">
        <w:rPr>
          <w:rFonts w:ascii="Aptos" w:hAnsi="Aptos" w:eastAsia="Aptos" w:cs="Aptos" w:asciiTheme="minorAscii" w:hAnsiTheme="minorAscii" w:eastAsiaTheme="minorAscii" w:cstheme="minorAscii"/>
          <w:b w:val="0"/>
          <w:bCs w:val="0"/>
          <w:noProof w:val="0"/>
          <w:color w:val="auto"/>
          <w:sz w:val="24"/>
          <w:szCs w:val="24"/>
          <w:lang w:val="en-US"/>
        </w:rPr>
        <w:t>.</w:t>
      </w:r>
      <w:r w:rsidRPr="0DB66957" w:rsidR="0B46E61E">
        <w:rPr>
          <w:rFonts w:ascii="Aptos" w:hAnsi="Aptos" w:eastAsia="Aptos" w:cs="Aptos" w:asciiTheme="minorAscii" w:hAnsiTheme="minorAscii" w:eastAsiaTheme="minorAscii" w:cstheme="minorAscii"/>
          <w:b w:val="0"/>
          <w:bCs w:val="0"/>
          <w:noProof w:val="0"/>
          <w:color w:val="auto"/>
          <w:sz w:val="24"/>
          <w:szCs w:val="24"/>
          <w:lang w:val="en-US"/>
        </w:rPr>
        <w:t xml:space="preserve"> F</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 xml:space="preserve">ew studies </w:t>
      </w:r>
      <w:r w:rsidRPr="0DB66957" w:rsidR="44A66184">
        <w:rPr>
          <w:rFonts w:ascii="Aptos" w:hAnsi="Aptos" w:eastAsia="Aptos" w:cs="Aptos" w:asciiTheme="minorAscii" w:hAnsiTheme="minorAscii" w:eastAsiaTheme="minorAscii" w:cstheme="minorAscii"/>
          <w:b w:val="0"/>
          <w:bCs w:val="0"/>
          <w:noProof w:val="0"/>
          <w:color w:val="auto"/>
          <w:sz w:val="24"/>
          <w:szCs w:val="24"/>
          <w:lang w:val="en-US"/>
        </w:rPr>
        <w:t xml:space="preserve">look at </w:t>
      </w:r>
      <w:r w:rsidRPr="0DB66957" w:rsidR="2E67469A">
        <w:rPr>
          <w:rFonts w:ascii="Aptos" w:hAnsi="Aptos" w:eastAsia="Aptos" w:cs="Aptos" w:asciiTheme="minorAscii" w:hAnsiTheme="minorAscii" w:eastAsiaTheme="minorAscii" w:cstheme="minorAscii"/>
          <w:b w:val="0"/>
          <w:bCs w:val="0"/>
          <w:noProof w:val="0"/>
          <w:color w:val="auto"/>
          <w:sz w:val="24"/>
          <w:szCs w:val="24"/>
          <w:lang w:val="en-US"/>
        </w:rPr>
        <w:t>which active learning methods are most effective in improving engagement, motivation, and practical skills.</w:t>
      </w:r>
    </w:p>
    <w:p xmlns:wp14="http://schemas.microsoft.com/office/word/2010/wordml" w:rsidP="0DB66957" wp14:paraId="0571C800" wp14:textId="2924E5BA">
      <w:pPr>
        <w:pStyle w:val="Heading3"/>
        <w:spacing w:before="240" w:beforeAutospacing="off" w:after="240" w:afterAutospacing="off"/>
        <w:ind w:left="0"/>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Research Gap</w:t>
      </w:r>
    </w:p>
    <w:p xmlns:wp14="http://schemas.microsoft.com/office/word/2010/wordml" w:rsidP="0DB66957" wp14:paraId="2ABE9506" wp14:textId="49ABDBB9">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691C2E4">
        <w:rPr>
          <w:rFonts w:ascii="Aptos" w:hAnsi="Aptos" w:eastAsia="Aptos" w:cs="Aptos" w:asciiTheme="minorAscii" w:hAnsiTheme="minorAscii" w:eastAsiaTheme="minorAscii" w:cstheme="minorAscii"/>
          <w:b w:val="0"/>
          <w:bCs w:val="0"/>
          <w:noProof w:val="0"/>
          <w:color w:val="auto"/>
          <w:sz w:val="24"/>
          <w:szCs w:val="24"/>
          <w:lang w:val="en-US"/>
        </w:rPr>
        <w:t>Previous</w:t>
      </w:r>
      <w:r w:rsidRPr="0DB66957" w:rsidR="3691C2E4">
        <w:rPr>
          <w:rFonts w:ascii="Aptos" w:hAnsi="Aptos" w:eastAsia="Aptos" w:cs="Aptos" w:asciiTheme="minorAscii" w:hAnsiTheme="minorAscii" w:eastAsiaTheme="minorAscii" w:cstheme="minorAscii"/>
          <w:b w:val="0"/>
          <w:bCs w:val="0"/>
          <w:noProof w:val="0"/>
          <w:color w:val="auto"/>
          <w:sz w:val="24"/>
          <w:szCs w:val="24"/>
          <w:lang w:val="en-US"/>
        </w:rPr>
        <w:t xml:space="preserve"> studies show that active learning can enhance student engagement, confidence, and skill development. However, there is limited research on which active learning methods such as case studies, simulations, or group discussions are most effective for improving engagement, motivation, and practical skill development. Additionally, few studies have examined how different dimensions of engagement behavioral, cognitive, social, and affective are influenced by active learning. This </w:t>
      </w:r>
      <w:r w:rsidRPr="0DB66957" w:rsidR="3691C2E4">
        <w:rPr>
          <w:rFonts w:ascii="Aptos" w:hAnsi="Aptos" w:eastAsia="Aptos" w:cs="Aptos" w:asciiTheme="minorAscii" w:hAnsiTheme="minorAscii" w:eastAsiaTheme="minorAscii" w:cstheme="minorAscii"/>
          <w:b w:val="0"/>
          <w:bCs w:val="0"/>
          <w:noProof w:val="0"/>
          <w:color w:val="auto"/>
          <w:sz w:val="24"/>
          <w:szCs w:val="24"/>
          <w:lang w:val="en-US"/>
        </w:rPr>
        <w:t>indicates</w:t>
      </w:r>
      <w:r w:rsidRPr="0DB66957" w:rsidR="3691C2E4">
        <w:rPr>
          <w:rFonts w:ascii="Aptos" w:hAnsi="Aptos" w:eastAsia="Aptos" w:cs="Aptos" w:asciiTheme="minorAscii" w:hAnsiTheme="minorAscii" w:eastAsiaTheme="minorAscii" w:cstheme="minorAscii"/>
          <w:b w:val="0"/>
          <w:bCs w:val="0"/>
          <w:noProof w:val="0"/>
          <w:color w:val="auto"/>
          <w:sz w:val="24"/>
          <w:szCs w:val="24"/>
          <w:lang w:val="en-US"/>
        </w:rPr>
        <w:t xml:space="preserve"> a need for further research to evaluate the effectiveness of various active learning strategies in higher education. </w:t>
      </w:r>
    </w:p>
    <w:p xmlns:wp14="http://schemas.microsoft.com/office/word/2010/wordml" w:rsidP="0DB66957" wp14:paraId="60C85BEB" wp14:textId="279FA08E">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Contribution of This Study</w:t>
      </w:r>
    </w:p>
    <w:p xmlns:wp14="http://schemas.microsoft.com/office/word/2010/wordml" w:rsidP="0DB66957" wp14:paraId="184A39D7" wp14:textId="17892D8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Providing insights into the effectiveness of active learning strategies</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xml:space="preserve"> in enhancing student engagement, participation, and motivation in higher education.</w:t>
      </w:r>
    </w:p>
    <w:p xmlns:wp14="http://schemas.microsoft.com/office/word/2010/wordml" w:rsidP="0DB66957" wp14:paraId="63E59D88" wp14:textId="2751CB63">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Examining how active learning influences learning outcomes</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including critical thinking, problem-solving, and practical skill development.</w:t>
      </w:r>
    </w:p>
    <w:p xmlns:wp14="http://schemas.microsoft.com/office/word/2010/wordml" w:rsidP="0DB66957" wp14:paraId="6CC26143" wp14:textId="59A548B0">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Identifying</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xml:space="preserve"> which active learning methods are most effective</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such as group discussions, case studies, simulations, or collaborative projects.</w:t>
      </w:r>
    </w:p>
    <w:p xmlns:wp14="http://schemas.microsoft.com/office/word/2010/wordml" w:rsidP="0DB66957" wp14:paraId="4C5E67B3" wp14:textId="3866DC61">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Informing teaching practices and curriculum design</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xml:space="preserve"> by offering evidence-based recommendations for educators </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seeking</w:t>
      </w:r>
      <w:r w:rsidRPr="0DB66957" w:rsidR="0163C11D">
        <w:rPr>
          <w:rFonts w:ascii="Aptos" w:hAnsi="Aptos" w:eastAsia="Aptos" w:cs="Aptos" w:asciiTheme="minorAscii" w:hAnsiTheme="minorAscii" w:eastAsiaTheme="minorAscii" w:cstheme="minorAscii"/>
          <w:b w:val="0"/>
          <w:bCs w:val="0"/>
          <w:noProof w:val="0"/>
          <w:color w:val="auto"/>
          <w:sz w:val="24"/>
          <w:szCs w:val="24"/>
          <w:lang w:val="en-US"/>
        </w:rPr>
        <w:t xml:space="preserve"> to improve student learning experiences.</w:t>
      </w:r>
    </w:p>
    <w:p xmlns:wp14="http://schemas.microsoft.com/office/word/2010/wordml" w:rsidP="0DB66957" wp14:paraId="3ED2B216" wp14:textId="384F5637">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42D01F81" wp14:textId="51DECD2D">
      <w:pPr>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0DB66957" wp14:paraId="0EACEE30" wp14:textId="4FBD7FED">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5. Methodology</w:t>
      </w:r>
    </w:p>
    <w:p xmlns:wp14="http://schemas.microsoft.com/office/word/2010/wordml" w:rsidP="0DB66957" wp14:paraId="5F1DDA65" wp14:textId="116AED7A">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69A8EEA2">
        <w:rPr>
          <w:rFonts w:ascii="Aptos" w:hAnsi="Aptos" w:eastAsia="Aptos" w:cs="Aptos" w:asciiTheme="minorAscii" w:hAnsiTheme="minorAscii" w:eastAsiaTheme="minorAscii" w:cstheme="minorAscii"/>
          <w:b w:val="0"/>
          <w:bCs w:val="0"/>
          <w:noProof w:val="0"/>
          <w:color w:val="auto"/>
          <w:sz w:val="24"/>
          <w:szCs w:val="24"/>
          <w:lang w:val="en-US"/>
        </w:rPr>
        <w:t>Research Design</w:t>
      </w:r>
    </w:p>
    <w:p xmlns:wp14="http://schemas.microsoft.com/office/word/2010/wordml" w:rsidP="12D78B08" wp14:paraId="645F1038" wp14:textId="0B51B39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569E27B1">
        <w:rPr>
          <w:rFonts w:ascii="Aptos" w:hAnsi="Aptos" w:eastAsia="Aptos" w:cs="Aptos"/>
          <w:noProof w:val="0"/>
          <w:sz w:val="24"/>
          <w:szCs w:val="24"/>
          <w:lang w:val="en-US"/>
        </w:rPr>
        <w:t>This study adopted a quantitative research approach using a structured online questionnaire</w:t>
      </w:r>
      <w:r w:rsidRPr="12D78B08" w:rsidR="71C74D4A">
        <w:rPr>
          <w:rFonts w:ascii="Aptos" w:hAnsi="Aptos" w:eastAsia="Aptos" w:cs="Aptos" w:asciiTheme="minorAscii" w:hAnsiTheme="minorAscii" w:eastAsiaTheme="minorAscii" w:cstheme="minorAscii"/>
          <w:b w:val="0"/>
          <w:bCs w:val="0"/>
          <w:noProof w:val="0"/>
          <w:color w:val="auto"/>
          <w:sz w:val="24"/>
          <w:szCs w:val="24"/>
          <w:lang w:val="en-US"/>
        </w:rPr>
        <w:t xml:space="preserve"> combining both quantitative and qualitative research to provide an understanding of the impact of active learning on student engagement and learning outcomes.</w:t>
      </w:r>
    </w:p>
    <w:p xmlns:wp14="http://schemas.microsoft.com/office/word/2010/wordml" w:rsidP="0DB66957" wp14:paraId="229C61F7" wp14:textId="609C772C">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Quantitative Approach</w:t>
      </w:r>
    </w:p>
    <w:p xmlns:wp14="http://schemas.microsoft.com/office/word/2010/wordml" w:rsidP="0DB66957" wp14:paraId="662845C8" wp14:textId="2F73EF1D">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 xml:space="preserve">A survey will be used to collect data on students’ </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perceptions</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 xml:space="preserve"> of active learning, their levels of engagement, and reported learning outcomes. The survey will include structured questions </w:t>
      </w:r>
      <w:r w:rsidRPr="0DB66957" w:rsidR="5F092D8C">
        <w:rPr>
          <w:rFonts w:ascii="Aptos" w:hAnsi="Aptos" w:eastAsia="Aptos" w:cs="Aptos" w:asciiTheme="minorAscii" w:hAnsiTheme="minorAscii" w:eastAsiaTheme="minorAscii" w:cstheme="minorAscii"/>
          <w:b w:val="0"/>
          <w:bCs w:val="0"/>
          <w:noProof w:val="0"/>
          <w:color w:val="auto"/>
          <w:sz w:val="24"/>
          <w:szCs w:val="24"/>
          <w:lang w:val="en-US"/>
        </w:rPr>
        <w:t>on</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behavioral, cognitive, social, and affective engagement. Quantitative analysis will allow for the identification of patterns, trends, and relationships between active learning strategies and learning outcomes.</w:t>
      </w:r>
    </w:p>
    <w:p xmlns:wp14="http://schemas.microsoft.com/office/word/2010/wordml" w:rsidP="0DB66957" wp14:paraId="2445C421" wp14:textId="361E6E0A">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Qualitative Approach</w:t>
      </w:r>
    </w:p>
    <w:p xmlns:wp14="http://schemas.microsoft.com/office/word/2010/wordml" w:rsidP="0DB66957" wp14:paraId="1DCACD49" wp14:textId="182732BE">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471D087D">
        <w:rPr>
          <w:rFonts w:ascii="Aptos" w:hAnsi="Aptos" w:eastAsia="Aptos" w:cs="Aptos" w:asciiTheme="minorAscii" w:hAnsiTheme="minorAscii" w:eastAsiaTheme="minorAscii" w:cstheme="minorAscii"/>
          <w:b w:val="0"/>
          <w:bCs w:val="0"/>
          <w:noProof w:val="0"/>
          <w:color w:val="auto"/>
          <w:sz w:val="24"/>
          <w:szCs w:val="24"/>
          <w:lang w:val="en-US"/>
        </w:rPr>
        <w:t>I</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 xml:space="preserve">nterviews will be conducted with selected students to gain deeper insights into their experiences with active learning. This approach will explore students’ </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perceptions</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 xml:space="preserve"> of which methods are most effective, challenges faced during active learning activities, and how these strategies influence motivation and skill development. The qualitative data will complement the survey findings and provide</w:t>
      </w:r>
      <w:r w:rsidRPr="0DB66957" w:rsidR="5FA8815A">
        <w:rPr>
          <w:rFonts w:ascii="Aptos" w:hAnsi="Aptos" w:eastAsia="Aptos" w:cs="Aptos" w:asciiTheme="minorAscii" w:hAnsiTheme="minorAscii" w:eastAsiaTheme="minorAscii" w:cstheme="minorAscii"/>
          <w:b w:val="0"/>
          <w:bCs w:val="0"/>
          <w:noProof w:val="0"/>
          <w:color w:val="auto"/>
          <w:sz w:val="24"/>
          <w:szCs w:val="24"/>
          <w:lang w:val="en-US"/>
        </w:rPr>
        <w:t xml:space="preserve"> a deeper </w:t>
      </w:r>
      <w:r w:rsidRPr="0DB66957" w:rsidR="71C74D4A">
        <w:rPr>
          <w:rFonts w:ascii="Aptos" w:hAnsi="Aptos" w:eastAsia="Aptos" w:cs="Aptos" w:asciiTheme="minorAscii" w:hAnsiTheme="minorAscii" w:eastAsiaTheme="minorAscii" w:cstheme="minorAscii"/>
          <w:b w:val="0"/>
          <w:bCs w:val="0"/>
          <w:noProof w:val="0"/>
          <w:color w:val="auto"/>
          <w:sz w:val="24"/>
          <w:szCs w:val="24"/>
          <w:lang w:val="en-US"/>
        </w:rPr>
        <w:t>understanding.</w:t>
      </w:r>
    </w:p>
    <w:p xmlns:wp14="http://schemas.microsoft.com/office/word/2010/wordml" w:rsidP="0DB66957" wp14:paraId="646A181F" wp14:textId="16E67BB1">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0C297539" wp14:textId="58F74C61">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Data Collection</w:t>
      </w:r>
    </w:p>
    <w:p xmlns:wp14="http://schemas.microsoft.com/office/word/2010/wordml" w:rsidP="0DB66957" wp14:paraId="1DA7C55F" wp14:textId="5B4BBA74">
      <w:pPr>
        <w:pStyle w:val="Heading4"/>
        <w:spacing w:before="319" w:beforeAutospacing="off" w:after="319" w:afterAutospacing="off"/>
        <w:rPr>
          <w:rFonts w:ascii="Aptos" w:hAnsi="Aptos" w:eastAsia="Aptos" w:cs="Aptos" w:asciiTheme="minorAscii" w:hAnsiTheme="minorAscii" w:eastAsiaTheme="minorAscii" w:cstheme="minorAscii"/>
          <w:b w:val="0"/>
          <w:bCs w:val="0"/>
          <w:color w:val="auto"/>
          <w:sz w:val="24"/>
          <w:szCs w:val="24"/>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Secondary Data</w:t>
      </w:r>
    </w:p>
    <w:p xmlns:wp14="http://schemas.microsoft.com/office/word/2010/wordml" w:rsidP="0DB66957" wp14:paraId="761F38F3" wp14:textId="78DBC5B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Secondary data will be collected from existing sources to provide context and support for the study. Sources will include:</w:t>
      </w:r>
    </w:p>
    <w:p xmlns:wp14="http://schemas.microsoft.com/office/word/2010/wordml" w:rsidP="0DB66957" wp14:paraId="5F3D8E67" wp14:textId="7008BF7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Academic journals</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 xml:space="preserve"> – to review </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previous</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 xml:space="preserve"> research on active learning, student engagement, and learning outcomes.</w:t>
      </w:r>
    </w:p>
    <w:p xmlns:wp14="http://schemas.microsoft.com/office/word/2010/wordml" w:rsidP="0DB66957" wp14:paraId="3CF2E51C" wp14:textId="6194EFC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Business reports and industry publications</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 xml:space="preserve"> – to understand current trends and practices in higher education teaching strategies.</w:t>
      </w:r>
    </w:p>
    <w:p xmlns:wp14="http://schemas.microsoft.com/office/word/2010/wordml" w:rsidP="0DB66957" wp14:paraId="7C21B612" wp14:textId="2D972B4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Online databases – such as Google Scholar and other relevant educational databases, to access reliable and up</w:t>
      </w:r>
      <w:r w:rsidRPr="0DB66957" w:rsidR="3AC0C0F5">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to</w:t>
      </w:r>
      <w:r w:rsidRPr="0DB66957" w:rsidR="3675CD76">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date data on student engagement and active learning methods.</w:t>
      </w:r>
    </w:p>
    <w:p xmlns:wp14="http://schemas.microsoft.com/office/word/2010/wordml" w:rsidP="0DB66957" wp14:paraId="51A73D08" wp14:textId="7D8492D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 xml:space="preserve">This secondary data will help to frame the research, inform </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survey</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 xml:space="preserve"> and interview design, and provide evidence of gaps in the existing </w:t>
      </w:r>
      <w:r w:rsidRPr="0DB66957" w:rsidR="2ECD18EB">
        <w:rPr>
          <w:rFonts w:ascii="Aptos" w:hAnsi="Aptos" w:eastAsia="Aptos" w:cs="Aptos" w:asciiTheme="minorAscii" w:hAnsiTheme="minorAscii" w:eastAsiaTheme="minorAscii" w:cstheme="minorAscii"/>
          <w:b w:val="0"/>
          <w:bCs w:val="0"/>
          <w:noProof w:val="0"/>
          <w:color w:val="auto"/>
          <w:sz w:val="24"/>
          <w:szCs w:val="24"/>
          <w:lang w:val="en-US"/>
        </w:rPr>
        <w:t>research</w:t>
      </w:r>
      <w:r w:rsidRPr="0DB66957" w:rsidR="3C419746">
        <w:rPr>
          <w:rFonts w:ascii="Aptos" w:hAnsi="Aptos" w:eastAsia="Aptos" w:cs="Aptos" w:asciiTheme="minorAscii" w:hAnsiTheme="minorAscii" w:eastAsiaTheme="minorAscii" w:cstheme="minorAscii"/>
          <w:b w:val="0"/>
          <w:bCs w:val="0"/>
          <w:noProof w:val="0"/>
          <w:color w:val="auto"/>
          <w:sz w:val="24"/>
          <w:szCs w:val="24"/>
          <w:lang w:val="en-US"/>
        </w:rPr>
        <w:t>.</w:t>
      </w:r>
    </w:p>
    <w:p xmlns:wp14="http://schemas.microsoft.com/office/word/2010/wordml" w:rsidP="0DB66957" wp14:paraId="25490F21" wp14:textId="6848E548">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color w:val="auto"/>
          <w:sz w:val="24"/>
          <w:szCs w:val="24"/>
          <w:lang w:val="en-US"/>
        </w:rPr>
      </w:pPr>
    </w:p>
    <w:p xmlns:wp14="http://schemas.microsoft.com/office/word/2010/wordml" w:rsidP="0DB66957" wp14:paraId="665C1228" wp14:textId="37A5EDA0">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69A8EEA2">
        <w:rPr>
          <w:rFonts w:ascii="Aptos" w:hAnsi="Aptos" w:eastAsia="Aptos" w:cs="Aptos" w:asciiTheme="minorAscii" w:hAnsiTheme="minorAscii" w:eastAsiaTheme="minorAscii" w:cstheme="minorAscii"/>
          <w:b w:val="0"/>
          <w:bCs w:val="0"/>
          <w:noProof w:val="0"/>
          <w:color w:val="auto"/>
          <w:sz w:val="24"/>
          <w:szCs w:val="24"/>
          <w:lang w:val="en-US"/>
        </w:rPr>
        <w:t>Primar</w:t>
      </w:r>
      <w:r w:rsidRPr="12D78B08" w:rsidR="7EA8FC97">
        <w:rPr>
          <w:rFonts w:ascii="Aptos" w:hAnsi="Aptos" w:eastAsia="Aptos" w:cs="Aptos" w:asciiTheme="minorAscii" w:hAnsiTheme="minorAscii" w:eastAsiaTheme="minorAscii" w:cstheme="minorAscii"/>
          <w:b w:val="0"/>
          <w:bCs w:val="0"/>
          <w:noProof w:val="0"/>
          <w:color w:val="auto"/>
          <w:sz w:val="24"/>
          <w:szCs w:val="24"/>
          <w:lang w:val="en-US"/>
        </w:rPr>
        <w:t>y</w:t>
      </w:r>
      <w:r w:rsidRPr="12D78B08" w:rsidR="69A8EEA2">
        <w:rPr>
          <w:rFonts w:ascii="Aptos" w:hAnsi="Aptos" w:eastAsia="Aptos" w:cs="Aptos" w:asciiTheme="minorAscii" w:hAnsiTheme="minorAscii" w:eastAsiaTheme="minorAscii" w:cstheme="minorAscii"/>
          <w:b w:val="0"/>
          <w:bCs w:val="0"/>
          <w:noProof w:val="0"/>
          <w:color w:val="auto"/>
          <w:sz w:val="24"/>
          <w:szCs w:val="24"/>
          <w:lang w:val="en-US"/>
        </w:rPr>
        <w:t xml:space="preserve"> Data</w:t>
      </w:r>
    </w:p>
    <w:p xmlns:wp14="http://schemas.microsoft.com/office/word/2010/wordml" w:rsidP="0DB66957" wp14:paraId="2713FF21" wp14:textId="0081E817">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78D8F57C">
        <w:rPr>
          <w:rFonts w:ascii="Aptos" w:hAnsi="Aptos" w:eastAsia="Aptos" w:cs="Aptos" w:asciiTheme="minorAscii" w:hAnsiTheme="minorAscii" w:eastAsiaTheme="minorAscii" w:cstheme="minorAscii"/>
          <w:b w:val="0"/>
          <w:bCs w:val="0"/>
          <w:noProof w:val="0"/>
          <w:color w:val="auto"/>
          <w:sz w:val="24"/>
          <w:szCs w:val="24"/>
          <w:lang w:val="en-US"/>
        </w:rPr>
        <w:t>Primary data will be collected directly from students to assess the impact of active learning on engagement and learning outcomes. Methods include:</w:t>
      </w:r>
    </w:p>
    <w:p xmlns:wp14="http://schemas.microsoft.com/office/word/2010/wordml" w:rsidP="0DB66957" wp14:paraId="2E1DA92D" wp14:textId="25216D3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2D78B08" w:rsidR="78D8F57C">
        <w:rPr>
          <w:rFonts w:ascii="Aptos" w:hAnsi="Aptos" w:eastAsia="Aptos" w:cs="Aptos" w:asciiTheme="minorAscii" w:hAnsiTheme="minorAscii" w:eastAsiaTheme="minorAscii" w:cstheme="minorAscii"/>
          <w:b w:val="0"/>
          <w:bCs w:val="0"/>
          <w:noProof w:val="0"/>
          <w:color w:val="auto"/>
          <w:sz w:val="24"/>
          <w:szCs w:val="24"/>
          <w:lang w:val="en-US"/>
        </w:rPr>
        <w:t>Online questionnaires will be distributed to students to gather quantitative data on their participation, engagement levels, and perceived learning outcomes across different active learning activities.</w:t>
      </w:r>
    </w:p>
    <w:p xmlns:wp14="http://schemas.microsoft.com/office/word/2010/wordml" w:rsidP="0DB66957" wp14:paraId="33B78709" wp14:textId="110FF5F1">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Sampling</w:t>
      </w:r>
    </w:p>
    <w:p xmlns:wp14="http://schemas.microsoft.com/office/word/2010/wordml" w:rsidP="12D78B08" wp14:paraId="1AE9A259" wp14:textId="0B32D44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color w:val="auto"/>
          <w:sz w:val="24"/>
          <w:szCs w:val="24"/>
          <w:lang w:val="en-US"/>
        </w:rPr>
      </w:pP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The stu</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dy will use purposive sampling to select students who have </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participated</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 in active learning activities in higher education courses. </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Approximately </w:t>
      </w:r>
      <w:r w:rsidRPr="12D78B08" w:rsidR="2DB02A49">
        <w:rPr>
          <w:rFonts w:ascii="Aptos" w:hAnsi="Aptos" w:eastAsia="Aptos" w:cs="Aptos" w:asciiTheme="minorAscii" w:hAnsiTheme="minorAscii" w:eastAsiaTheme="minorAscii" w:cstheme="minorAscii"/>
          <w:b w:val="0"/>
          <w:bCs w:val="0"/>
          <w:noProof w:val="0"/>
          <w:color w:val="auto"/>
          <w:sz w:val="24"/>
          <w:szCs w:val="24"/>
          <w:lang w:val="en-US"/>
        </w:rPr>
        <w:t>30- 50</w:t>
      </w:r>
      <w:r w:rsidRPr="12D78B08" w:rsidR="2DB02A49">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students will be targeted to provide sufficient data for quantitative analysis while keeping qualitative interviews manageable. </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 xml:space="preserve">This </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 xml:space="preserve">is also </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import</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ant as</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 xml:space="preserve"> according to </w:t>
      </w:r>
      <w:r w:rsidRPr="12D78B08" w:rsidR="483F94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(Charlesworth Author Services, 2022)</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12D78B08" w:rsidR="483F94F6">
        <w:rPr>
          <w:rFonts w:ascii="Aptos" w:hAnsi="Aptos" w:eastAsia="Aptos" w:cs="Aptos" w:asciiTheme="minorAscii" w:hAnsiTheme="minorAscii" w:eastAsiaTheme="minorAscii" w:cstheme="minorAscii"/>
          <w:b w:val="0"/>
          <w:bCs w:val="0"/>
          <w:noProof w:val="0"/>
          <w:color w:val="auto"/>
          <w:sz w:val="24"/>
          <w:szCs w:val="24"/>
          <w:lang w:val="en-US"/>
        </w:rPr>
        <w:t xml:space="preserve">“Larger studies provide stronger and more reliable results” </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Participants will include undergraduate and postgraduate studen</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ts who have experienced methods such as group discussions, case studies, simulations, or problem-based learning. This approach ensures that the sample can </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provide</w:t>
      </w:r>
      <w:r w:rsidRPr="12D78B08" w:rsidR="5B36E70F">
        <w:rPr>
          <w:rFonts w:ascii="Aptos" w:hAnsi="Aptos" w:eastAsia="Aptos" w:cs="Aptos" w:asciiTheme="minorAscii" w:hAnsiTheme="minorAscii" w:eastAsiaTheme="minorAscii" w:cstheme="minorAscii"/>
          <w:b w:val="0"/>
          <w:bCs w:val="0"/>
          <w:noProof w:val="0"/>
          <w:color w:val="auto"/>
          <w:sz w:val="24"/>
          <w:szCs w:val="24"/>
          <w:lang w:val="en-US"/>
        </w:rPr>
        <w:t xml:space="preserve"> relevant insights into the effectiveness of active learning and how it influences student engagement and learning outcomes.</w:t>
      </w:r>
    </w:p>
    <w:p xmlns:wp14="http://schemas.microsoft.com/office/word/2010/wordml" w:rsidP="0DB66957" wp14:paraId="76579497" wp14:textId="3A832ECE">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Data Analysis</w:t>
      </w:r>
    </w:p>
    <w:p xmlns:wp14="http://schemas.microsoft.com/office/word/2010/wordml" w:rsidP="0DB66957" wp14:paraId="4A1D82AF" wp14:textId="689D0BD9">
      <w:pPr>
        <w:pStyle w:val="Normal"/>
        <w:rPr>
          <w:rFonts w:ascii="Aptos" w:hAnsi="Aptos" w:eastAsia="Aptos" w:cs="Aptos"/>
          <w:b w:val="0"/>
          <w:bCs w:val="0"/>
          <w:noProof w:val="0"/>
          <w:color w:val="auto"/>
          <w:sz w:val="24"/>
          <w:szCs w:val="24"/>
          <w:lang w:val="en-US"/>
        </w:rPr>
      </w:pPr>
      <w:r w:rsidRPr="0DB66957" w:rsidR="0BDA73AF">
        <w:rPr>
          <w:rFonts w:ascii="Aptos" w:hAnsi="Aptos" w:eastAsia="Aptos" w:cs="Aptos"/>
          <w:b w:val="0"/>
          <w:bCs w:val="0"/>
          <w:noProof w:val="0"/>
          <w:color w:val="auto"/>
          <w:sz w:val="24"/>
          <w:szCs w:val="24"/>
          <w:lang w:val="en-US"/>
        </w:rPr>
        <w:t>The collected data will be analyzed using both quan</w:t>
      </w:r>
      <w:r w:rsidRPr="0DB66957" w:rsidR="0BDA73AF">
        <w:rPr>
          <w:rFonts w:ascii="Aptos" w:hAnsi="Aptos" w:eastAsia="Aptos" w:cs="Aptos" w:asciiTheme="minorAscii" w:hAnsiTheme="minorAscii" w:eastAsiaTheme="minorAscii" w:cstheme="minorAscii"/>
          <w:b w:val="0"/>
          <w:bCs w:val="0"/>
          <w:noProof w:val="0"/>
          <w:color w:val="auto"/>
          <w:sz w:val="24"/>
          <w:szCs w:val="24"/>
          <w:lang w:val="en-US"/>
        </w:rPr>
        <w:t xml:space="preserve">titative and qualitative methods. Quantitative data from the online questionnaires will be analyzed using descriptive statistics </w:t>
      </w:r>
      <w:r w:rsidRPr="0DB66957" w:rsidR="315FCCD9">
        <w:rPr>
          <w:rFonts w:ascii="Aptos" w:hAnsi="Aptos" w:eastAsia="Aptos" w:cs="Aptos" w:asciiTheme="minorAscii" w:hAnsiTheme="minorAscii" w:eastAsiaTheme="minorAscii" w:cstheme="minorAscii"/>
          <w:b w:val="0"/>
          <w:bCs w:val="0"/>
          <w:noProof w:val="0"/>
          <w:color w:val="auto"/>
          <w:sz w:val="24"/>
          <w:szCs w:val="24"/>
          <w:lang w:val="en-US"/>
        </w:rPr>
        <w:t>which</w:t>
      </w:r>
      <w:r w:rsidRPr="0DB66957" w:rsidR="0BDA73AF">
        <w:rPr>
          <w:rFonts w:ascii="Aptos" w:hAnsi="Aptos" w:eastAsia="Aptos" w:cs="Aptos" w:asciiTheme="minorAscii" w:hAnsiTheme="minorAscii" w:eastAsiaTheme="minorAscii" w:cstheme="minorAscii"/>
          <w:b w:val="0"/>
          <w:bCs w:val="0"/>
          <w:noProof w:val="0"/>
          <w:color w:val="auto"/>
          <w:sz w:val="24"/>
          <w:szCs w:val="24"/>
          <w:lang w:val="en-US"/>
        </w:rPr>
        <w:t xml:space="preserve"> is “the act of describing </w:t>
      </w:r>
      <w:r w:rsidRPr="0DB66957" w:rsidR="0BDA73AF">
        <w:rPr>
          <w:rFonts w:ascii="Aptos" w:hAnsi="Aptos" w:eastAsia="Aptos" w:cs="Aptos" w:asciiTheme="minorAscii" w:hAnsiTheme="minorAscii" w:eastAsiaTheme="minorAscii" w:cstheme="minorAscii"/>
          <w:b w:val="0"/>
          <w:bCs w:val="0"/>
          <w:noProof w:val="0"/>
          <w:color w:val="auto"/>
          <w:sz w:val="24"/>
          <w:szCs w:val="24"/>
          <w:lang w:val="en-US"/>
        </w:rPr>
        <w:t xml:space="preserve">and </w:t>
      </w:r>
      <w:r w:rsidRPr="0DB66957" w:rsidR="0BDA7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summarising</w:t>
      </w:r>
      <w:r w:rsidRPr="0DB66957" w:rsidR="0BDA7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data</w:t>
      </w:r>
      <w:r w:rsidRPr="0DB66957" w:rsidR="05FD89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as </w:t>
      </w:r>
      <w:r w:rsidRPr="0DB66957" w:rsidR="05FD89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stated</w:t>
      </w:r>
      <w:r w:rsidRPr="0DB66957" w:rsidR="05FD89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by </w:t>
      </w:r>
      <w:r w:rsidRPr="0DB66957" w:rsidR="2AB865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(Oxford Brookes University, 2024)</w:t>
      </w:r>
      <w:r w:rsidRPr="0DB66957" w:rsidR="2AB865BB">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DB66957" w:rsidR="05FD89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This will be useful </w:t>
      </w:r>
      <w:r w:rsidRPr="0DB66957" w:rsidR="0BDA73AF">
        <w:rPr>
          <w:rFonts w:ascii="Aptos" w:hAnsi="Aptos" w:eastAsia="Aptos" w:cs="Aptos" w:asciiTheme="minorAscii" w:hAnsiTheme="minorAscii" w:eastAsiaTheme="minorAscii" w:cstheme="minorAscii"/>
          <w:b w:val="0"/>
          <w:bCs w:val="0"/>
          <w:noProof w:val="0"/>
          <w:color w:val="auto"/>
          <w:sz w:val="24"/>
          <w:szCs w:val="24"/>
          <w:lang w:val="en-US"/>
        </w:rPr>
        <w:t>to summarize patterns in student engagement and learning outcomes, and regression analy</w:t>
      </w:r>
      <w:r w:rsidRPr="0DB66957" w:rsidR="0BDA73AF">
        <w:rPr>
          <w:rFonts w:ascii="Aptos" w:hAnsi="Aptos" w:eastAsia="Aptos" w:cs="Aptos" w:asciiTheme="minorAscii" w:hAnsiTheme="minorAscii" w:eastAsiaTheme="minorAscii" w:cstheme="minorAscii"/>
          <w:noProof w:val="0"/>
          <w:color w:val="auto"/>
          <w:sz w:val="24"/>
          <w:szCs w:val="24"/>
          <w:lang w:val="en-US"/>
        </w:rPr>
        <w:t xml:space="preserve">sis to explore relationships between active learning strategies and academic performance. Tools such as Excel will be used for this analysis. </w:t>
      </w:r>
      <w:r w:rsidRPr="0DB66957" w:rsidR="0BDA73AF">
        <w:rPr>
          <w:rFonts w:ascii="Aptos" w:hAnsi="Aptos" w:eastAsia="Aptos" w:cs="Aptos"/>
          <w:noProof w:val="0"/>
          <w:sz w:val="24"/>
          <w:szCs w:val="24"/>
          <w:lang w:val="en-US"/>
        </w:rPr>
        <w:t xml:space="preserve">Qualitative data from semi-structured interviews will be examined using thematic analysis to </w:t>
      </w:r>
      <w:r w:rsidRPr="0DB66957" w:rsidR="0BDA73AF">
        <w:rPr>
          <w:rFonts w:ascii="Aptos" w:hAnsi="Aptos" w:eastAsia="Aptos" w:cs="Aptos"/>
          <w:b w:val="0"/>
          <w:bCs w:val="0"/>
          <w:noProof w:val="0"/>
          <w:color w:val="auto"/>
          <w:sz w:val="24"/>
          <w:szCs w:val="24"/>
          <w:lang w:val="en-US"/>
        </w:rPr>
        <w:t>identify</w:t>
      </w:r>
      <w:r w:rsidRPr="0DB66957" w:rsidR="0BDA73AF">
        <w:rPr>
          <w:rFonts w:ascii="Aptos" w:hAnsi="Aptos" w:eastAsia="Aptos" w:cs="Aptos"/>
          <w:b w:val="0"/>
          <w:bCs w:val="0"/>
          <w:noProof w:val="0"/>
          <w:color w:val="auto"/>
          <w:sz w:val="24"/>
          <w:szCs w:val="24"/>
          <w:lang w:val="en-US"/>
        </w:rPr>
        <w:t xml:space="preserve"> recurring themes and insights </w:t>
      </w:r>
      <w:r w:rsidRPr="0DB66957" w:rsidR="0BDA73AF">
        <w:rPr>
          <w:rFonts w:ascii="Aptos" w:hAnsi="Aptos" w:eastAsia="Aptos" w:cs="Aptos"/>
          <w:b w:val="0"/>
          <w:bCs w:val="0"/>
          <w:noProof w:val="0"/>
          <w:color w:val="auto"/>
          <w:sz w:val="24"/>
          <w:szCs w:val="24"/>
          <w:lang w:val="en-US"/>
        </w:rPr>
        <w:t>regarding</w:t>
      </w:r>
      <w:r w:rsidRPr="0DB66957" w:rsidR="0BDA73AF">
        <w:rPr>
          <w:rFonts w:ascii="Aptos" w:hAnsi="Aptos" w:eastAsia="Aptos" w:cs="Aptos"/>
          <w:b w:val="0"/>
          <w:bCs w:val="0"/>
          <w:noProof w:val="0"/>
          <w:color w:val="auto"/>
          <w:sz w:val="24"/>
          <w:szCs w:val="24"/>
          <w:lang w:val="en-US"/>
        </w:rPr>
        <w:t xml:space="preserve"> students’ experiences, motivations, and challenges with active learning. </w:t>
      </w:r>
    </w:p>
    <w:p xmlns:wp14="http://schemas.microsoft.com/office/word/2010/wordml" w:rsidP="0DB66957" wp14:paraId="65735999" wp14:textId="32A4072C">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6. Research Approach</w:t>
      </w:r>
    </w:p>
    <w:p xmlns:wp14="http://schemas.microsoft.com/office/word/2010/wordml" w:rsidP="0DB66957" wp14:paraId="5A4771FB" wp14:textId="7C7C65FF">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color w:val="auto"/>
          <w:lang w:val="en-US"/>
        </w:rPr>
      </w:pPr>
      <w:r w:rsidRPr="0DB66957" w:rsidR="176DDD0D">
        <w:rPr>
          <w:rFonts w:ascii="Aptos" w:hAnsi="Aptos" w:eastAsia="Aptos" w:cs="Aptos" w:asciiTheme="minorAscii" w:hAnsiTheme="minorAscii" w:eastAsiaTheme="minorAscii" w:cstheme="minorAscii"/>
          <w:b w:val="0"/>
          <w:bCs w:val="0"/>
          <w:noProof w:val="0"/>
          <w:color w:val="auto"/>
          <w:lang w:val="en-US"/>
        </w:rPr>
        <w:t>This study will adopt an applied research approa</w:t>
      </w:r>
      <w:r w:rsidRPr="0DB66957" w:rsidR="176DDD0D">
        <w:rPr>
          <w:rFonts w:ascii="Aptos" w:hAnsi="Aptos" w:eastAsia="Aptos" w:cs="Aptos" w:asciiTheme="minorAscii" w:hAnsiTheme="minorAscii" w:eastAsiaTheme="minorAscii" w:cstheme="minorAscii"/>
          <w:b w:val="0"/>
          <w:bCs w:val="0"/>
          <w:noProof w:val="0"/>
          <w:color w:val="auto"/>
          <w:lang w:val="en-US"/>
        </w:rPr>
        <w:t>ch</w:t>
      </w:r>
      <w:r w:rsidRPr="0DB66957" w:rsidR="6F4FCAB6">
        <w:rPr>
          <w:rFonts w:ascii="Aptos" w:hAnsi="Aptos" w:eastAsia="Aptos" w:cs="Aptos" w:asciiTheme="minorAscii" w:hAnsiTheme="minorAscii" w:eastAsiaTheme="minorAscii" w:cstheme="minorAscii"/>
          <w:b w:val="0"/>
          <w:bCs w:val="0"/>
          <w:noProof w:val="0"/>
          <w:color w:val="auto"/>
          <w:lang w:val="en-US"/>
        </w:rPr>
        <w:t xml:space="preserve"> which</w:t>
      </w:r>
      <w:r w:rsidRPr="0DB66957" w:rsidR="6F4FCAB6">
        <w:rPr>
          <w:rFonts w:ascii="Aptos" w:hAnsi="Aptos" w:eastAsia="Aptos" w:cs="Aptos" w:asciiTheme="minorAscii" w:hAnsiTheme="minorAscii" w:eastAsiaTheme="minorAscii" w:cstheme="minorAscii"/>
          <w:b w:val="0"/>
          <w:bCs w:val="0"/>
          <w:noProof w:val="0"/>
          <w:color w:val="auto"/>
          <w:sz w:val="24"/>
          <w:szCs w:val="24"/>
          <w:lang w:val="en-US"/>
        </w:rPr>
        <w:t xml:space="preserve"> according to </w:t>
      </w:r>
      <w:r w:rsidRPr="0DB66957" w:rsidR="6F4F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DB66957" w:rsidR="6F4F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Appinio</w:t>
      </w:r>
      <w:r w:rsidRPr="0DB66957" w:rsidR="6F4F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Research, 2024)</w:t>
      </w:r>
      <w:r w:rsidRPr="0DB66957" w:rsidR="6F4FCAB6">
        <w:rPr>
          <w:rFonts w:ascii="Aptos" w:hAnsi="Aptos" w:eastAsia="Aptos" w:cs="Aptos" w:asciiTheme="minorAscii" w:hAnsiTheme="minorAscii" w:eastAsiaTheme="minorAscii" w:cstheme="minorAscii"/>
          <w:noProof w:val="0"/>
          <w:color w:val="auto"/>
          <w:sz w:val="24"/>
          <w:szCs w:val="24"/>
          <w:lang w:val="en-US"/>
        </w:rPr>
        <w:t xml:space="preserve"> </w:t>
      </w:r>
      <w:r w:rsidRPr="0DB66957" w:rsidR="6F4FCAB6">
        <w:rPr>
          <w:rFonts w:ascii="Aptos" w:hAnsi="Aptos" w:eastAsia="Aptos" w:cs="Aptos" w:asciiTheme="minorAscii" w:hAnsiTheme="minorAscii" w:eastAsiaTheme="minorAscii" w:cstheme="minorAscii"/>
          <w:b w:val="0"/>
          <w:bCs w:val="0"/>
          <w:noProof w:val="0"/>
          <w:color w:val="auto"/>
          <w:sz w:val="24"/>
          <w:szCs w:val="24"/>
          <w:lang w:val="en-US"/>
        </w:rPr>
        <w:t xml:space="preserve">is “a systematic and organized inquiry aimed at solving specific real-world problems or improving existing practices, products, or services” </w:t>
      </w:r>
      <w:r w:rsidRPr="0DB66957" w:rsidR="176DDD0D">
        <w:rPr>
          <w:rFonts w:ascii="Aptos" w:hAnsi="Aptos" w:eastAsia="Aptos" w:cs="Aptos" w:asciiTheme="minorAscii" w:hAnsiTheme="minorAscii" w:eastAsiaTheme="minorAscii" w:cstheme="minorAscii"/>
          <w:b w:val="0"/>
          <w:bCs w:val="0"/>
          <w:noProof w:val="0"/>
          <w:color w:val="auto"/>
          <w:sz w:val="24"/>
          <w:szCs w:val="24"/>
          <w:lang w:val="en-US"/>
        </w:rPr>
        <w:t>focusing on</w:t>
      </w:r>
      <w:r w:rsidRPr="0DB66957" w:rsidR="176DDD0D">
        <w:rPr>
          <w:rFonts w:ascii="Aptos" w:hAnsi="Aptos" w:eastAsia="Aptos" w:cs="Aptos" w:asciiTheme="minorAscii" w:hAnsiTheme="minorAscii" w:eastAsiaTheme="minorAscii" w:cstheme="minorAscii"/>
          <w:b w:val="0"/>
          <w:bCs w:val="0"/>
          <w:noProof w:val="0"/>
          <w:color w:val="auto"/>
          <w:lang w:val="en-US"/>
        </w:rPr>
        <w:t xml:space="preserve"> solving practical problems in higher education. The research aims to evaluate the effectiveness of active learning strategies in enhancing student engagement, p</w:t>
      </w:r>
      <w:r w:rsidRPr="0DB66957" w:rsidR="176DDD0D">
        <w:rPr>
          <w:rFonts w:ascii="Aptos" w:hAnsi="Aptos" w:eastAsia="Aptos" w:cs="Aptos" w:asciiTheme="minorAscii" w:hAnsiTheme="minorAscii" w:eastAsiaTheme="minorAscii" w:cstheme="minorAscii"/>
          <w:b w:val="0"/>
          <w:bCs w:val="0"/>
          <w:noProof w:val="0"/>
          <w:color w:val="auto"/>
          <w:lang w:val="en-US"/>
        </w:rPr>
        <w:t xml:space="preserve">articipation, and learning outcomes. By examining real classroom experiences, the study </w:t>
      </w:r>
      <w:r w:rsidRPr="0DB66957" w:rsidR="176DDD0D">
        <w:rPr>
          <w:rFonts w:ascii="Aptos" w:hAnsi="Aptos" w:eastAsia="Aptos" w:cs="Aptos" w:asciiTheme="minorAscii" w:hAnsiTheme="minorAscii" w:eastAsiaTheme="minorAscii" w:cstheme="minorAscii"/>
          <w:b w:val="0"/>
          <w:bCs w:val="0"/>
          <w:noProof w:val="0"/>
          <w:color w:val="auto"/>
          <w:lang w:val="en-US"/>
        </w:rPr>
        <w:t>seeks</w:t>
      </w:r>
      <w:r w:rsidRPr="0DB66957" w:rsidR="176DDD0D">
        <w:rPr>
          <w:rFonts w:ascii="Aptos" w:hAnsi="Aptos" w:eastAsia="Aptos" w:cs="Aptos" w:asciiTheme="minorAscii" w:hAnsiTheme="minorAscii" w:eastAsiaTheme="minorAscii" w:cstheme="minorAscii"/>
          <w:b w:val="0"/>
          <w:bCs w:val="0"/>
          <w:noProof w:val="0"/>
          <w:color w:val="auto"/>
          <w:lang w:val="en-US"/>
        </w:rPr>
        <w:t xml:space="preserve"> to provide evidence-based recommendations for improving teaching practices and designing learning activities that promote deeper understanding, critical thinking, and practical skill development among students.</w:t>
      </w:r>
    </w:p>
    <w:p xmlns:wp14="http://schemas.microsoft.com/office/word/2010/wordml" w:rsidP="0DB66957" wp14:paraId="0DD12F44" wp14:textId="74D24358">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Research Logic</w:t>
      </w:r>
    </w:p>
    <w:p xmlns:wp14="http://schemas.microsoft.com/office/word/2010/wordml" w:rsidP="0DB66957" wp14:paraId="11A3C4E8" wp14:textId="1D12F391">
      <w:pPr>
        <w:pStyle w:val="Normal"/>
        <w:rPr>
          <w:rFonts w:ascii="Aptos" w:hAnsi="Aptos" w:eastAsia="Aptos" w:cs="Aptos"/>
          <w:b w:val="0"/>
          <w:bCs w:val="0"/>
          <w:noProof w:val="0"/>
          <w:color w:val="auto"/>
          <w:sz w:val="24"/>
          <w:szCs w:val="24"/>
          <w:lang w:val="en-US"/>
        </w:rPr>
      </w:pPr>
      <w:r w:rsidRPr="0DB66957" w:rsidR="154EAC2F">
        <w:rPr>
          <w:rFonts w:ascii="Aptos" w:hAnsi="Aptos" w:eastAsia="Aptos" w:cs="Aptos"/>
          <w:b w:val="0"/>
          <w:bCs w:val="0"/>
          <w:noProof w:val="0"/>
          <w:color w:val="auto"/>
          <w:sz w:val="24"/>
          <w:szCs w:val="24"/>
          <w:lang w:val="en-US"/>
        </w:rPr>
        <w:t xml:space="preserve">This study will adopt a </w:t>
      </w:r>
      <w:r w:rsidRPr="0DB66957" w:rsidR="154EAC2F">
        <w:rPr>
          <w:rFonts w:ascii="Aptos" w:hAnsi="Aptos" w:eastAsia="Aptos" w:cs="Aptos"/>
          <w:b w:val="0"/>
          <w:bCs w:val="0"/>
          <w:noProof w:val="0"/>
          <w:color w:val="auto"/>
          <w:sz w:val="24"/>
          <w:szCs w:val="24"/>
          <w:lang w:val="en-US"/>
        </w:rPr>
        <w:t>deductive approach</w:t>
      </w:r>
      <w:r w:rsidRPr="0DB66957" w:rsidR="154EAC2F">
        <w:rPr>
          <w:rFonts w:ascii="Aptos" w:hAnsi="Aptos" w:eastAsia="Aptos" w:cs="Aptos"/>
          <w:b w:val="0"/>
          <w:bCs w:val="0"/>
          <w:noProof w:val="0"/>
          <w:color w:val="auto"/>
          <w:sz w:val="24"/>
          <w:szCs w:val="24"/>
          <w:lang w:val="en-US"/>
        </w:rPr>
        <w:t xml:space="preserve">, building on existing theories and frameworks such as </w:t>
      </w:r>
      <w:r w:rsidRPr="0DB66957" w:rsidR="154EAC2F">
        <w:rPr>
          <w:rFonts w:ascii="Aptos" w:hAnsi="Aptos" w:eastAsia="Aptos" w:cs="Aptos"/>
          <w:b w:val="0"/>
          <w:bCs w:val="0"/>
          <w:noProof w:val="0"/>
          <w:color w:val="auto"/>
          <w:sz w:val="24"/>
          <w:szCs w:val="24"/>
          <w:lang w:val="en-US"/>
        </w:rPr>
        <w:t>Constructivist Learning Theory, Experiential Learning Theory, Bloom’s Taxonomy, and the Student Engagement Framework</w:t>
      </w:r>
      <w:r w:rsidRPr="0DB66957" w:rsidR="154EAC2F">
        <w:rPr>
          <w:rFonts w:ascii="Aptos" w:hAnsi="Aptos" w:eastAsia="Aptos" w:cs="Aptos"/>
          <w:b w:val="0"/>
          <w:bCs w:val="0"/>
          <w:noProof w:val="0"/>
          <w:color w:val="auto"/>
          <w:sz w:val="24"/>
          <w:szCs w:val="24"/>
          <w:lang w:val="en-US"/>
        </w:rPr>
        <w:t>. The research will test the applicability of these theories in explaining how active learning strategies influence student engagement and learning outcomes. By starting with established concepts from the literature, the study will develop hypotheses and evaluate them through the collection and analysis of both quantitative and qualitative data, providing evidence to support or refine the theoretical understanding of active learning in higher education.</w:t>
      </w:r>
    </w:p>
    <w:p xmlns:wp14="http://schemas.microsoft.com/office/word/2010/wordml" w:rsidP="0DB66957" wp14:paraId="4128DABD" wp14:textId="522E91B4">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7. Expected Results</w:t>
      </w:r>
    </w:p>
    <w:p xmlns:wp14="http://schemas.microsoft.com/office/word/2010/wordml" w:rsidP="0DB66957" wp14:paraId="1C7B6D22" wp14:textId="55733B92">
      <w:pPr>
        <w:pStyle w:val="Normal"/>
        <w:spacing w:before="240" w:beforeAutospacing="off" w:after="240" w:afterAutospacing="off"/>
        <w:rPr>
          <w:noProof w:val="0"/>
          <w:lang w:val="en-US"/>
        </w:rPr>
      </w:pPr>
      <w:r w:rsidRPr="0DB66957" w:rsidR="3EE6EDB8">
        <w:rPr>
          <w:noProof w:val="0"/>
          <w:lang w:val="en-US"/>
        </w:rPr>
        <w:t>Identification of the most effective active learning strategies for enhancing student engagement and participation.</w:t>
      </w:r>
    </w:p>
    <w:p xmlns:wp14="http://schemas.microsoft.com/office/word/2010/wordml" w:rsidP="0DB66957" wp14:paraId="235F69DC" wp14:textId="662A308B">
      <w:pPr>
        <w:pStyle w:val="Normal"/>
        <w:spacing w:before="240" w:beforeAutospacing="off" w:after="240" w:afterAutospacing="off"/>
        <w:rPr>
          <w:noProof w:val="0"/>
          <w:lang w:val="en-US"/>
        </w:rPr>
      </w:pPr>
      <w:r w:rsidRPr="0DB66957" w:rsidR="3EE6EDB8">
        <w:rPr>
          <w:noProof w:val="0"/>
          <w:lang w:val="en-US"/>
        </w:rPr>
        <w:t>Insights into how different dimensions of engagement behavioral, cognitive, social, and affective are influenced by active learning methods.</w:t>
      </w:r>
    </w:p>
    <w:p xmlns:wp14="http://schemas.microsoft.com/office/word/2010/wordml" w:rsidP="0DB66957" wp14:paraId="07A9EA14" wp14:textId="2AA04DD1">
      <w:pPr>
        <w:pStyle w:val="Normal"/>
        <w:spacing w:before="240" w:beforeAutospacing="off" w:after="240" w:afterAutospacing="off"/>
        <w:rPr>
          <w:noProof w:val="0"/>
          <w:lang w:val="en-US"/>
        </w:rPr>
      </w:pPr>
      <w:r w:rsidRPr="0DB66957" w:rsidR="3EE6EDB8">
        <w:rPr>
          <w:noProof w:val="0"/>
          <w:lang w:val="en-US"/>
        </w:rPr>
        <w:t>Understanding</w:t>
      </w:r>
      <w:r w:rsidRPr="0DB66957" w:rsidR="3EE6EDB8">
        <w:rPr>
          <w:noProof w:val="0"/>
          <w:lang w:val="en-US"/>
        </w:rPr>
        <w:t xml:space="preserve"> how active learning impacts learning outcomes, including critical thinking, problem-solving, and practical skill development.</w:t>
      </w:r>
    </w:p>
    <w:p xmlns:wp14="http://schemas.microsoft.com/office/word/2010/wordml" w:rsidP="0DB66957" wp14:paraId="01BA70CE" wp14:textId="7E119FF6">
      <w:pPr>
        <w:pStyle w:val="Normal"/>
        <w:spacing w:before="240" w:beforeAutospacing="off" w:after="240" w:afterAutospacing="off"/>
        <w:rPr>
          <w:noProof w:val="0"/>
          <w:lang w:val="en-US"/>
        </w:rPr>
      </w:pPr>
      <w:r w:rsidRPr="0DB66957" w:rsidR="3EE6EDB8">
        <w:rPr>
          <w:noProof w:val="0"/>
          <w:lang w:val="en-US"/>
        </w:rPr>
        <w:t>Evidence based</w:t>
      </w:r>
      <w:r w:rsidRPr="0DB66957" w:rsidR="3EE6EDB8">
        <w:rPr>
          <w:noProof w:val="0"/>
          <w:lang w:val="en-US"/>
        </w:rPr>
        <w:t xml:space="preserve"> recommendations for improving teaching practices and designing learning activities in higher education.</w:t>
      </w:r>
    </w:p>
    <w:p xmlns:wp14="http://schemas.microsoft.com/office/word/2010/wordml" w:rsidP="0DB66957" wp14:paraId="1F88CB73" wp14:textId="4625C317">
      <w:pPr>
        <w:pStyle w:val="Normal"/>
        <w:spacing w:before="240" w:beforeAutospacing="off" w:after="240" w:afterAutospacing="off"/>
        <w:ind w:left="0"/>
        <w:rPr>
          <w:rFonts w:ascii="Aptos" w:hAnsi="Aptos" w:eastAsia="Aptos" w:cs="Aptos"/>
          <w:b w:val="0"/>
          <w:bCs w:val="0"/>
          <w:noProof w:val="0"/>
          <w:color w:val="auto"/>
          <w:sz w:val="24"/>
          <w:szCs w:val="24"/>
          <w:lang w:val="en-US"/>
        </w:rPr>
      </w:pPr>
      <w:r w:rsidRPr="0DB66957" w:rsidR="0901A007">
        <w:rPr>
          <w:rFonts w:ascii="Aptos" w:hAnsi="Aptos" w:eastAsia="Aptos" w:cs="Aptos"/>
          <w:b w:val="0"/>
          <w:bCs w:val="0"/>
          <w:noProof w:val="0"/>
          <w:color w:val="auto"/>
          <w:sz w:val="24"/>
          <w:szCs w:val="24"/>
          <w:lang w:val="en-US"/>
        </w:rPr>
        <w:t xml:space="preserve">The quantitative data will be analyzed to explore how different active learning strategies relate to student engagement and learning outcomes. Meanwhile, the qualitative interview data will </w:t>
      </w:r>
      <w:r w:rsidRPr="0DB66957" w:rsidR="0901A007">
        <w:rPr>
          <w:rFonts w:ascii="Aptos" w:hAnsi="Aptos" w:eastAsia="Aptos" w:cs="Aptos"/>
          <w:b w:val="0"/>
          <w:bCs w:val="0"/>
          <w:noProof w:val="0"/>
          <w:color w:val="auto"/>
          <w:sz w:val="24"/>
          <w:szCs w:val="24"/>
          <w:lang w:val="en-US"/>
        </w:rPr>
        <w:t>provide</w:t>
      </w:r>
      <w:r w:rsidRPr="0DB66957" w:rsidR="0901A007">
        <w:rPr>
          <w:rFonts w:ascii="Aptos" w:hAnsi="Aptos" w:eastAsia="Aptos" w:cs="Aptos"/>
          <w:b w:val="0"/>
          <w:bCs w:val="0"/>
          <w:noProof w:val="0"/>
          <w:color w:val="auto"/>
          <w:sz w:val="24"/>
          <w:szCs w:val="24"/>
          <w:lang w:val="en-US"/>
        </w:rPr>
        <w:t xml:space="preserve"> deeper insights into students’ experiences, challenges, and </w:t>
      </w:r>
      <w:r w:rsidRPr="0DB66957" w:rsidR="0901A007">
        <w:rPr>
          <w:rFonts w:ascii="Aptos" w:hAnsi="Aptos" w:eastAsia="Aptos" w:cs="Aptos"/>
          <w:b w:val="0"/>
          <w:bCs w:val="0"/>
          <w:noProof w:val="0"/>
          <w:color w:val="auto"/>
          <w:sz w:val="24"/>
          <w:szCs w:val="24"/>
          <w:lang w:val="en-US"/>
        </w:rPr>
        <w:t>perceptions</w:t>
      </w:r>
      <w:r w:rsidRPr="0DB66957" w:rsidR="0901A007">
        <w:rPr>
          <w:rFonts w:ascii="Aptos" w:hAnsi="Aptos" w:eastAsia="Aptos" w:cs="Aptos"/>
          <w:b w:val="0"/>
          <w:bCs w:val="0"/>
          <w:noProof w:val="0"/>
          <w:color w:val="auto"/>
          <w:sz w:val="24"/>
          <w:szCs w:val="24"/>
          <w:lang w:val="en-US"/>
        </w:rPr>
        <w:t xml:space="preserve"> of active learning.</w:t>
      </w:r>
    </w:p>
    <w:p xmlns:wp14="http://schemas.microsoft.com/office/word/2010/wordml" w:rsidP="0DB66957" wp14:paraId="58B0851B" wp14:textId="351E9BB0">
      <w:pPr>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0DB66957" wp14:paraId="3CA45DF3" wp14:textId="5A1CDF82">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8. Evaluation</w:t>
      </w:r>
    </w:p>
    <w:p xmlns:wp14="http://schemas.microsoft.com/office/word/2010/wordml" w:rsidP="0DB66957" wp14:paraId="7F780388" wp14:textId="07B68F02">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Educators and institutions</w:t>
      </w:r>
      <w:r w:rsidRPr="0DB66957" w:rsidR="5E0D6498">
        <w:rPr>
          <w:rFonts w:ascii="Aptos" w:hAnsi="Aptos" w:eastAsia="Aptos" w:cs="Aptos"/>
          <w:b w:val="0"/>
          <w:bCs w:val="0"/>
          <w:noProof w:val="0"/>
          <w:color w:val="auto"/>
          <w:sz w:val="24"/>
          <w:szCs w:val="24"/>
          <w:lang w:val="en-US"/>
        </w:rPr>
        <w:t xml:space="preserve"> improve teaching strategies by </w:t>
      </w:r>
      <w:r w:rsidRPr="0DB66957" w:rsidR="5E0D6498">
        <w:rPr>
          <w:rFonts w:ascii="Aptos" w:hAnsi="Aptos" w:eastAsia="Aptos" w:cs="Aptos"/>
          <w:b w:val="0"/>
          <w:bCs w:val="0"/>
          <w:noProof w:val="0"/>
          <w:color w:val="auto"/>
          <w:sz w:val="24"/>
          <w:szCs w:val="24"/>
          <w:lang w:val="en-US"/>
        </w:rPr>
        <w:t>identifying</w:t>
      </w:r>
      <w:r w:rsidRPr="0DB66957" w:rsidR="5E0D6498">
        <w:rPr>
          <w:rFonts w:ascii="Aptos" w:hAnsi="Aptos" w:eastAsia="Aptos" w:cs="Aptos"/>
          <w:b w:val="0"/>
          <w:bCs w:val="0"/>
          <w:noProof w:val="0"/>
          <w:color w:val="auto"/>
          <w:sz w:val="24"/>
          <w:szCs w:val="24"/>
          <w:lang w:val="en-US"/>
        </w:rPr>
        <w:t xml:space="preserve"> which active learning methods most effectively enhance student engagement and learning outcomes.</w:t>
      </w:r>
    </w:p>
    <w:p xmlns:wp14="http://schemas.microsoft.com/office/word/2010/wordml" w:rsidP="0DB66957" wp14:paraId="15605197" wp14:textId="29DE854A">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Students</w:t>
      </w:r>
      <w:r w:rsidRPr="0DB66957" w:rsidR="5E0D6498">
        <w:rPr>
          <w:rFonts w:ascii="Aptos" w:hAnsi="Aptos" w:eastAsia="Aptos" w:cs="Aptos"/>
          <w:b w:val="0"/>
          <w:bCs w:val="0"/>
          <w:noProof w:val="0"/>
          <w:color w:val="auto"/>
          <w:sz w:val="24"/>
          <w:szCs w:val="24"/>
          <w:lang w:val="en-US"/>
        </w:rPr>
        <w:t xml:space="preserve"> </w:t>
      </w:r>
      <w:r w:rsidRPr="0DB66957" w:rsidR="5E0D6498">
        <w:rPr>
          <w:rFonts w:ascii="Aptos" w:hAnsi="Aptos" w:eastAsia="Aptos" w:cs="Aptos"/>
          <w:b w:val="0"/>
          <w:bCs w:val="0"/>
          <w:noProof w:val="0"/>
          <w:color w:val="auto"/>
          <w:sz w:val="24"/>
          <w:szCs w:val="24"/>
          <w:lang w:val="en-US"/>
        </w:rPr>
        <w:t>benefit</w:t>
      </w:r>
      <w:r w:rsidRPr="0DB66957" w:rsidR="5E0D6498">
        <w:rPr>
          <w:rFonts w:ascii="Aptos" w:hAnsi="Aptos" w:eastAsia="Aptos" w:cs="Aptos"/>
          <w:b w:val="0"/>
          <w:bCs w:val="0"/>
          <w:noProof w:val="0"/>
          <w:color w:val="auto"/>
          <w:sz w:val="24"/>
          <w:szCs w:val="24"/>
          <w:lang w:val="en-US"/>
        </w:rPr>
        <w:t xml:space="preserve"> from more engaging and effective learning experiences that develop critical thinking, problem-solving, and practical skills.</w:t>
      </w:r>
    </w:p>
    <w:p xmlns:wp14="http://schemas.microsoft.com/office/word/2010/wordml" w:rsidP="0DB66957" wp14:paraId="48F63E98" wp14:textId="13C40E1F">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Researchers expand understanding of how different dimensions of engagement behavioral, cognitive, social, and affective are influenced by active learning strategies.</w:t>
      </w:r>
    </w:p>
    <w:p xmlns:wp14="http://schemas.microsoft.com/office/word/2010/wordml" w:rsidP="0DB66957" wp14:paraId="5B42B81F" wp14:textId="49DE1720">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Possible limitations</w:t>
      </w:r>
      <w:r w:rsidRPr="0DB66957" w:rsidR="5E0D6498">
        <w:rPr>
          <w:rFonts w:ascii="Aptos" w:hAnsi="Aptos" w:eastAsia="Aptos" w:cs="Aptos"/>
          <w:b w:val="0"/>
          <w:bCs w:val="0"/>
          <w:noProof w:val="0"/>
          <w:color w:val="auto"/>
          <w:sz w:val="24"/>
          <w:szCs w:val="24"/>
          <w:lang w:val="en-US"/>
        </w:rPr>
        <w:t xml:space="preserve"> of the study include</w:t>
      </w:r>
    </w:p>
    <w:p xmlns:wp14="http://schemas.microsoft.com/office/word/2010/wordml" w:rsidP="0DB66957" wp14:paraId="6366A42A" wp14:textId="69852075">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Limited sample size</w:t>
      </w:r>
      <w:r w:rsidRPr="0DB66957" w:rsidR="5E0D6498">
        <w:rPr>
          <w:rFonts w:ascii="Aptos" w:hAnsi="Aptos" w:eastAsia="Aptos" w:cs="Aptos"/>
          <w:b w:val="0"/>
          <w:bCs w:val="0"/>
          <w:noProof w:val="0"/>
          <w:color w:val="auto"/>
          <w:sz w:val="24"/>
          <w:szCs w:val="24"/>
          <w:lang w:val="en-US"/>
        </w:rPr>
        <w:t>, which may affect the generalizability of the findings.</w:t>
      </w:r>
    </w:p>
    <w:p xmlns:wp14="http://schemas.microsoft.com/office/word/2010/wordml" w:rsidP="0DB66957" wp14:paraId="0C03514B" wp14:textId="3A2A3135">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Time constraints</w:t>
      </w:r>
      <w:r w:rsidRPr="0DB66957" w:rsidR="5E0D6498">
        <w:rPr>
          <w:rFonts w:ascii="Aptos" w:hAnsi="Aptos" w:eastAsia="Aptos" w:cs="Aptos"/>
          <w:b w:val="0"/>
          <w:bCs w:val="0"/>
          <w:noProof w:val="0"/>
          <w:color w:val="auto"/>
          <w:sz w:val="24"/>
          <w:szCs w:val="24"/>
          <w:lang w:val="en-US"/>
        </w:rPr>
        <w:t xml:space="preserve"> that may restrict the depth of data collection or analysis.</w:t>
      </w:r>
    </w:p>
    <w:p xmlns:wp14="http://schemas.microsoft.com/office/word/2010/wordml" w:rsidP="0DB66957" wp14:paraId="3FEC74E3" wp14:textId="5E020271">
      <w:pPr>
        <w:pStyle w:val="Normal"/>
        <w:spacing w:before="240" w:beforeAutospacing="off" w:after="240" w:afterAutospacing="off"/>
        <w:rPr>
          <w:rFonts w:ascii="Aptos" w:hAnsi="Aptos" w:eastAsia="Aptos" w:cs="Aptos"/>
          <w:b w:val="0"/>
          <w:bCs w:val="0"/>
          <w:noProof w:val="0"/>
          <w:color w:val="auto"/>
          <w:sz w:val="24"/>
          <w:szCs w:val="24"/>
          <w:lang w:val="en-US"/>
        </w:rPr>
      </w:pPr>
      <w:r w:rsidRPr="0DB66957" w:rsidR="5E0D6498">
        <w:rPr>
          <w:rFonts w:ascii="Aptos" w:hAnsi="Aptos" w:eastAsia="Aptos" w:cs="Aptos"/>
          <w:b w:val="0"/>
          <w:bCs w:val="0"/>
          <w:noProof w:val="0"/>
          <w:color w:val="auto"/>
          <w:sz w:val="24"/>
          <w:szCs w:val="24"/>
          <w:lang w:val="en-US"/>
        </w:rPr>
        <w:t>Challenges in obtaining responses</w:t>
      </w:r>
      <w:r w:rsidRPr="0DB66957" w:rsidR="5E0D6498">
        <w:rPr>
          <w:rFonts w:ascii="Aptos" w:hAnsi="Aptos" w:eastAsia="Aptos" w:cs="Aptos"/>
          <w:b w:val="0"/>
          <w:bCs w:val="0"/>
          <w:noProof w:val="0"/>
          <w:color w:val="auto"/>
          <w:sz w:val="24"/>
          <w:szCs w:val="24"/>
          <w:lang w:val="en-US"/>
        </w:rPr>
        <w:t xml:space="preserve">, as some students may be unwilling or unavailable to </w:t>
      </w:r>
      <w:r w:rsidRPr="0DB66957" w:rsidR="5E0D6498">
        <w:rPr>
          <w:rFonts w:ascii="Aptos" w:hAnsi="Aptos" w:eastAsia="Aptos" w:cs="Aptos"/>
          <w:b w:val="0"/>
          <w:bCs w:val="0"/>
          <w:noProof w:val="0"/>
          <w:color w:val="auto"/>
          <w:sz w:val="24"/>
          <w:szCs w:val="24"/>
          <w:lang w:val="en-US"/>
        </w:rPr>
        <w:t>participate</w:t>
      </w:r>
      <w:r w:rsidRPr="0DB66957" w:rsidR="5E0D6498">
        <w:rPr>
          <w:rFonts w:ascii="Aptos" w:hAnsi="Aptos" w:eastAsia="Aptos" w:cs="Aptos"/>
          <w:b w:val="0"/>
          <w:bCs w:val="0"/>
          <w:noProof w:val="0"/>
          <w:color w:val="auto"/>
          <w:sz w:val="24"/>
          <w:szCs w:val="24"/>
          <w:lang w:val="en-US"/>
        </w:rPr>
        <w:t xml:space="preserve"> in surveys or interviews.</w:t>
      </w:r>
    </w:p>
    <w:p xmlns:wp14="http://schemas.microsoft.com/office/word/2010/wordml" w:rsidP="0DB66957" wp14:paraId="263CD1A2" wp14:textId="781EAD7E">
      <w:pPr>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0DB66957" wp14:paraId="113ECA1A" wp14:textId="24A1DFFE">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9. Time Scale</w:t>
      </w:r>
    </w:p>
    <w:p xmlns:wp14="http://schemas.microsoft.com/office/word/2010/wordml" w:rsidP="0DB66957" wp14:paraId="412ED63D" wp14:textId="2F4A227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Example dissertation timeline:</w:t>
      </w:r>
    </w:p>
    <w:tbl>
      <w:tblPr>
        <w:tblStyle w:val="TableNormal"/>
        <w:bidiVisual w:val="0"/>
        <w:tblW w:w="0" w:type="auto"/>
        <w:tblLook w:val="06A0" w:firstRow="1" w:lastRow="0" w:firstColumn="1" w:lastColumn="0" w:noHBand="1" w:noVBand="1"/>
      </w:tblPr>
      <w:tblGrid>
        <w:gridCol w:w="2987"/>
        <w:gridCol w:w="1500"/>
      </w:tblGrid>
      <w:tr w:rsidR="0DB66957" w:rsidTr="0DB66957" w14:paraId="062E5B5B">
        <w:trPr>
          <w:trHeight w:val="300"/>
        </w:trPr>
        <w:tc>
          <w:tcPr>
            <w:tcW w:w="2987" w:type="dxa"/>
            <w:tcMar/>
            <w:vAlign w:val="center"/>
          </w:tcPr>
          <w:p w:rsidR="0DB66957" w:rsidP="0DB66957" w:rsidRDefault="0DB66957" w14:paraId="60BAE554" w14:textId="34EA058A">
            <w:pPr>
              <w:spacing w:before="0" w:beforeAutospacing="off" w:after="0" w:afterAutospacing="off"/>
              <w:jc w:val="center"/>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Stage</w:t>
            </w:r>
          </w:p>
        </w:tc>
        <w:tc>
          <w:tcPr>
            <w:tcW w:w="1500" w:type="dxa"/>
            <w:tcMar/>
            <w:vAlign w:val="center"/>
          </w:tcPr>
          <w:p w:rsidR="0DB66957" w:rsidP="0DB66957" w:rsidRDefault="0DB66957" w14:paraId="1948D549" w14:textId="1C98838A">
            <w:pPr>
              <w:spacing w:before="0" w:beforeAutospacing="off" w:after="0" w:afterAutospacing="off"/>
              <w:jc w:val="center"/>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Time</w:t>
            </w:r>
          </w:p>
        </w:tc>
      </w:tr>
      <w:tr w:rsidR="0DB66957" w:rsidTr="0DB66957" w14:paraId="3E7E7030">
        <w:trPr>
          <w:trHeight w:val="300"/>
        </w:trPr>
        <w:tc>
          <w:tcPr>
            <w:tcW w:w="2987" w:type="dxa"/>
            <w:tcMar/>
            <w:vAlign w:val="center"/>
          </w:tcPr>
          <w:p w:rsidR="0DB66957" w:rsidP="0DB66957" w:rsidRDefault="0DB66957" w14:paraId="5BC2FCF0" w14:textId="298C8B7E">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Proposal Development</w:t>
            </w:r>
          </w:p>
        </w:tc>
        <w:tc>
          <w:tcPr>
            <w:tcW w:w="1500" w:type="dxa"/>
            <w:tcMar/>
            <w:vAlign w:val="center"/>
          </w:tcPr>
          <w:p w:rsidR="0DB66957" w:rsidP="0DB66957" w:rsidRDefault="0DB66957" w14:paraId="286AE09F" w14:textId="7A64ABE9">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1–2</w:t>
            </w:r>
          </w:p>
        </w:tc>
      </w:tr>
      <w:tr w:rsidR="0DB66957" w:rsidTr="0DB66957" w14:paraId="239CE456">
        <w:trPr>
          <w:trHeight w:val="300"/>
        </w:trPr>
        <w:tc>
          <w:tcPr>
            <w:tcW w:w="2987" w:type="dxa"/>
            <w:tcMar/>
            <w:vAlign w:val="center"/>
          </w:tcPr>
          <w:p w:rsidR="0DB66957" w:rsidP="0DB66957" w:rsidRDefault="0DB66957" w14:paraId="783E64A3" w14:textId="7F22FAA7">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Literature Review</w:t>
            </w:r>
          </w:p>
        </w:tc>
        <w:tc>
          <w:tcPr>
            <w:tcW w:w="1500" w:type="dxa"/>
            <w:tcMar/>
            <w:vAlign w:val="center"/>
          </w:tcPr>
          <w:p w:rsidR="0DB66957" w:rsidP="0DB66957" w:rsidRDefault="0DB66957" w14:paraId="5C8B2A7E" w14:textId="256BA6E8">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3–6</w:t>
            </w:r>
          </w:p>
        </w:tc>
      </w:tr>
      <w:tr w:rsidR="0DB66957" w:rsidTr="0DB66957" w14:paraId="16606A9B">
        <w:trPr>
          <w:trHeight w:val="300"/>
        </w:trPr>
        <w:tc>
          <w:tcPr>
            <w:tcW w:w="2987" w:type="dxa"/>
            <w:tcMar/>
            <w:vAlign w:val="center"/>
          </w:tcPr>
          <w:p w:rsidR="0DB66957" w:rsidP="0DB66957" w:rsidRDefault="0DB66957" w14:paraId="4842CE5D" w14:textId="794A68A1">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Research Design</w:t>
            </w:r>
          </w:p>
        </w:tc>
        <w:tc>
          <w:tcPr>
            <w:tcW w:w="1500" w:type="dxa"/>
            <w:tcMar/>
            <w:vAlign w:val="center"/>
          </w:tcPr>
          <w:p w:rsidR="0DB66957" w:rsidP="0DB66957" w:rsidRDefault="0DB66957" w14:paraId="75B904C9" w14:textId="695560C3">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7</w:t>
            </w:r>
          </w:p>
        </w:tc>
      </w:tr>
      <w:tr w:rsidR="0DB66957" w:rsidTr="0DB66957" w14:paraId="5FB62ACA">
        <w:trPr>
          <w:trHeight w:val="300"/>
        </w:trPr>
        <w:tc>
          <w:tcPr>
            <w:tcW w:w="2987" w:type="dxa"/>
            <w:tcMar/>
            <w:vAlign w:val="center"/>
          </w:tcPr>
          <w:p w:rsidR="0DB66957" w:rsidP="0DB66957" w:rsidRDefault="0DB66957" w14:paraId="21C953BC" w14:textId="3A48C06D">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Data Collection</w:t>
            </w:r>
          </w:p>
        </w:tc>
        <w:tc>
          <w:tcPr>
            <w:tcW w:w="1500" w:type="dxa"/>
            <w:tcMar/>
            <w:vAlign w:val="center"/>
          </w:tcPr>
          <w:p w:rsidR="0DB66957" w:rsidP="0DB66957" w:rsidRDefault="0DB66957" w14:paraId="7EC8BD01" w14:textId="4D3B8AF3">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8–10</w:t>
            </w:r>
          </w:p>
        </w:tc>
      </w:tr>
      <w:tr w:rsidR="0DB66957" w:rsidTr="0DB66957" w14:paraId="13A7BB6D">
        <w:trPr>
          <w:trHeight w:val="300"/>
        </w:trPr>
        <w:tc>
          <w:tcPr>
            <w:tcW w:w="2987" w:type="dxa"/>
            <w:tcMar/>
            <w:vAlign w:val="center"/>
          </w:tcPr>
          <w:p w:rsidR="0DB66957" w:rsidP="0DB66957" w:rsidRDefault="0DB66957" w14:paraId="13388552" w14:textId="59981B66">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Data Analysis</w:t>
            </w:r>
          </w:p>
        </w:tc>
        <w:tc>
          <w:tcPr>
            <w:tcW w:w="1500" w:type="dxa"/>
            <w:tcMar/>
            <w:vAlign w:val="center"/>
          </w:tcPr>
          <w:p w:rsidR="0DB66957" w:rsidP="0DB66957" w:rsidRDefault="0DB66957" w14:paraId="772493F1" w14:textId="40BE99C8">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11–12</w:t>
            </w:r>
          </w:p>
        </w:tc>
      </w:tr>
      <w:tr w:rsidR="0DB66957" w:rsidTr="0DB66957" w14:paraId="1E42D6D5">
        <w:trPr>
          <w:trHeight w:val="300"/>
        </w:trPr>
        <w:tc>
          <w:tcPr>
            <w:tcW w:w="2987" w:type="dxa"/>
            <w:tcMar/>
            <w:vAlign w:val="center"/>
          </w:tcPr>
          <w:p w:rsidR="0DB66957" w:rsidP="0DB66957" w:rsidRDefault="0DB66957" w14:paraId="14E5C05E" w14:textId="15F9F710">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Writing</w:t>
            </w:r>
            <w:r w:rsidRPr="0DB66957" w:rsidR="0DB66957">
              <w:rPr>
                <w:rFonts w:ascii="Aptos" w:hAnsi="Aptos" w:eastAsia="Aptos" w:cs="Aptos" w:asciiTheme="minorAscii" w:hAnsiTheme="minorAscii" w:eastAsiaTheme="minorAscii" w:cstheme="minorAscii"/>
                <w:b w:val="0"/>
                <w:bCs w:val="0"/>
                <w:color w:val="auto"/>
                <w:sz w:val="24"/>
                <w:szCs w:val="24"/>
              </w:rPr>
              <w:t xml:space="preserve"> Dissertation</w:t>
            </w:r>
          </w:p>
        </w:tc>
        <w:tc>
          <w:tcPr>
            <w:tcW w:w="1500" w:type="dxa"/>
            <w:tcMar/>
            <w:vAlign w:val="center"/>
          </w:tcPr>
          <w:p w:rsidR="0DB66957" w:rsidP="0DB66957" w:rsidRDefault="0DB66957" w14:paraId="3DB54521" w14:textId="5BEEF92A">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13–15</w:t>
            </w:r>
          </w:p>
        </w:tc>
      </w:tr>
      <w:tr w:rsidR="0DB66957" w:rsidTr="0DB66957" w14:paraId="55100263">
        <w:trPr>
          <w:trHeight w:val="300"/>
        </w:trPr>
        <w:tc>
          <w:tcPr>
            <w:tcW w:w="2987" w:type="dxa"/>
            <w:tcMar/>
            <w:vAlign w:val="center"/>
          </w:tcPr>
          <w:p w:rsidR="0DB66957" w:rsidP="0DB66957" w:rsidRDefault="0DB66957" w14:paraId="4F2CD7E0" w14:textId="1262FA17">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Final Editing &amp; Submission</w:t>
            </w:r>
          </w:p>
        </w:tc>
        <w:tc>
          <w:tcPr>
            <w:tcW w:w="1500" w:type="dxa"/>
            <w:tcMar/>
            <w:vAlign w:val="center"/>
          </w:tcPr>
          <w:p w:rsidR="0DB66957" w:rsidP="0DB66957" w:rsidRDefault="0DB66957" w14:paraId="00F68265" w14:textId="38283C2D">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Pr="0DB66957" w:rsidR="0DB66957">
              <w:rPr>
                <w:rFonts w:ascii="Aptos" w:hAnsi="Aptos" w:eastAsia="Aptos" w:cs="Aptos" w:asciiTheme="minorAscii" w:hAnsiTheme="minorAscii" w:eastAsiaTheme="minorAscii" w:cstheme="minorAscii"/>
                <w:b w:val="0"/>
                <w:bCs w:val="0"/>
                <w:color w:val="auto"/>
                <w:sz w:val="24"/>
                <w:szCs w:val="24"/>
              </w:rPr>
              <w:t>Week 16</w:t>
            </w:r>
          </w:p>
        </w:tc>
      </w:tr>
    </w:tbl>
    <w:p xmlns:wp14="http://schemas.microsoft.com/office/word/2010/wordml" w:rsidP="0DB66957" wp14:paraId="77B4968F" wp14:textId="331DB9FC">
      <w:pPr>
        <w:bidi w:val="0"/>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0DB66957" wp14:paraId="1C27B3C5" wp14:textId="65685A90">
      <w:pPr>
        <w:pStyle w:val="Heading1"/>
        <w:bidi w:val="0"/>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0DB66957" w:rsidR="69A8EEA2">
        <w:rPr>
          <w:rFonts w:ascii="Aptos" w:hAnsi="Aptos" w:eastAsia="Aptos" w:cs="Aptos" w:asciiTheme="minorAscii" w:hAnsiTheme="minorAscii" w:eastAsiaTheme="minorAscii" w:cstheme="minorAscii"/>
          <w:b w:val="0"/>
          <w:bCs w:val="0"/>
          <w:noProof w:val="0"/>
          <w:color w:val="auto"/>
          <w:sz w:val="24"/>
          <w:szCs w:val="24"/>
          <w:lang w:val="en-US"/>
        </w:rPr>
        <w:t>10. References</w:t>
      </w:r>
    </w:p>
    <w:p xmlns:wp14="http://schemas.microsoft.com/office/word/2010/wordml" w:rsidP="0DB66957" wp14:paraId="2FCE2F57" wp14:textId="52A6C347">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68FC98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University Of Minnesota (2023). </w:t>
      </w:r>
      <w:r w:rsidRPr="0DB66957" w:rsidR="68FC98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Active Learning | Center for Educational Innovation</w:t>
      </w:r>
      <w:r w:rsidRPr="0DB66957" w:rsidR="68FC98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cei.umn.edu. Available at: </w:t>
      </w:r>
      <w:hyperlink r:id="Rf5c62d87e4304835">
        <w:r w:rsidRPr="0DB66957" w:rsidR="68FC9873">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https://cei.umn.edu/teaching-resources/active-learning</w:t>
        </w:r>
        <w:r w:rsidRPr="0DB66957" w:rsidR="5C089DCE">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hyperlink>
      <w:r w:rsidRPr="0DB66957" w:rsidR="5C089D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p>
    <w:p xmlns:wp14="http://schemas.microsoft.com/office/word/2010/wordml" w:rsidP="0DB66957" wp14:paraId="558ED3CE" wp14:textId="6F2EDD82">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0048B927" wp14:textId="36D094E2">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488AE5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Baltimore, M. (2024). </w:t>
      </w:r>
      <w:r w:rsidRPr="0DB66957" w:rsidR="488AE5F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Student Engagement</w:t>
      </w:r>
      <w:r w:rsidRPr="0DB66957" w:rsidR="488AE5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University of Maryland, Baltimore. Available at: </w:t>
      </w:r>
      <w:hyperlink r:id="R1bdd705375244891">
        <w:r w:rsidRPr="0DB66957" w:rsidR="488AE5F4">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https://www.umaryland.edu/fctl/resources/support/student-engagement/</w:t>
        </w:r>
      </w:hyperlink>
      <w:r w:rsidRPr="0DB66957" w:rsidR="488AE5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3C86AA62" wp14:textId="2EE72495">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76D73B88" wp14:textId="67C521B0">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nidirect</w:t>
      </w:r>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(2019). </w:t>
      </w:r>
      <w:r w:rsidRPr="0DB66957" w:rsidR="4871EDC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What higher education is | </w:t>
      </w:r>
      <w:r w:rsidRPr="0DB66957" w:rsidR="4871EDC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nidirect</w:t>
      </w:r>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w:t>
      </w:r>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nidirect</w:t>
      </w:r>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Available at: </w:t>
      </w:r>
      <w:hyperlink r:id="R0b596a94660c4ef1">
        <w:r w:rsidRPr="0DB66957" w:rsidR="4871EDC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https://www.nidirect.gov.uk/articles/what-higher-education</w:t>
        </w:r>
      </w:hyperlink>
      <w:r w:rsidRPr="0DB66957" w:rsidR="4871ED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20854562" wp14:textId="7B5D5C99">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0180388A" wp14:textId="122A6B59">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57F622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Advance-he.ac.uk. (2026). </w:t>
      </w:r>
      <w:r w:rsidRPr="0DB66957" w:rsidR="57F6224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Active learning literacy for students – a key part of success? | Advance HE</w:t>
      </w:r>
      <w:r w:rsidRPr="0DB66957" w:rsidR="57F622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Available at: </w:t>
      </w:r>
      <w:hyperlink r:id="R1d9037eef0664012">
        <w:r w:rsidRPr="0DB66957" w:rsidR="57F6224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https://www.advance-he.ac.uk/news-and-views/active-learning-literacy-students-key-part-success</w:t>
        </w:r>
      </w:hyperlink>
      <w:r w:rsidRPr="0DB66957" w:rsidR="57F622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0F34B063" wp14:textId="115EB6BC">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0527AA9F" wp14:textId="32385EB7">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40A3D9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ELM Learning (2024). </w:t>
      </w:r>
      <w:r w:rsidRPr="0DB66957" w:rsidR="40A3D9A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Constructivist Learning Theory</w:t>
      </w:r>
      <w:r w:rsidRPr="0DB66957" w:rsidR="40A3D9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ELM Learning. Available at: </w:t>
      </w:r>
      <w:hyperlink r:id="R6c9fc6ad14d44f4d">
        <w:r w:rsidRPr="0DB66957" w:rsidR="40A3D9A8">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https://elmlearning.com/hub/learning-theories/constructivism/</w:t>
        </w:r>
      </w:hyperlink>
      <w:r w:rsidRPr="0DB66957" w:rsidR="40A3D9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314BE8CE" wp14:textId="13FC66D5">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275BC3BD" wp14:textId="06737101">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Bowden, J.L.-H., Tickle, L.</w:t>
      </w: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w:t>
      </w: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Naumann, K. (2019). The four pillars of tertiary student engagement and success: a holistic measurement approach. </w:t>
      </w:r>
      <w:r w:rsidRPr="0DB66957" w:rsidR="5E21EC0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Studies in Higher Education</w:t>
      </w: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46(6), pp.1–18. </w:t>
      </w: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doi</w:t>
      </w:r>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27e4ee5fa19e4186">
        <w:r w:rsidRPr="0DB66957" w:rsidR="5E21EC0F">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https://doi.org/10.1080/03075079.2019.1672647</w:t>
        </w:r>
      </w:hyperlink>
      <w:r w:rsidRPr="0DB66957" w:rsidR="5E21E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p>
    <w:p xmlns:wp14="http://schemas.microsoft.com/office/word/2010/wordml" w:rsidP="0DB66957" wp14:paraId="2AD33CF6" wp14:textId="15719677">
      <w:pPr>
        <w:pStyle w:val="Normal"/>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3EFBD18D" wp14:textId="5870FA48">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6A38B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University of Buffalo (2024). </w:t>
      </w:r>
      <w:r w:rsidRPr="0DB66957" w:rsidR="6A38B77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Constructivism</w:t>
      </w:r>
      <w:r w:rsidRPr="0DB66957" w:rsidR="6A38B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w:t>
      </w:r>
      <w:hyperlink r:id="Rea2e8812f6954fea">
        <w:r w:rsidRPr="0DB66957" w:rsidR="6A38B77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www.buffalo.edu</w:t>
        </w:r>
      </w:hyperlink>
      <w:r w:rsidRPr="0DB66957" w:rsidR="6A38B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Available at: </w:t>
      </w:r>
      <w:hyperlink r:id="R331d34ae140a4e07">
        <w:r w:rsidRPr="0DB66957" w:rsidR="6A38B77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https://www.buffalo.edu/catt/teach/develop/theory/constructivism.html</w:t>
        </w:r>
      </w:hyperlink>
      <w:r w:rsidRPr="0DB66957" w:rsidR="6A38B7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76FAA0BE" wp14:textId="6C8614D7">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405FF6DE" wp14:textId="35B8FECF">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787D56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Toronto Metropolitan University (2024). </w:t>
      </w:r>
      <w:r w:rsidRPr="0DB66957" w:rsidR="787D569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Kolb’s experiential learning cycle</w:t>
      </w:r>
      <w:r w:rsidRPr="0DB66957" w:rsidR="787D56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Toronto Metropolitan University. Available at: </w:t>
      </w:r>
      <w:hyperlink r:id="R381739c1386a4824">
        <w:r w:rsidRPr="0DB66957" w:rsidR="787D569D">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https://www.torontomu.ca/experiential-learning/faculty-staff/kolbs-el-cycle/</w:t>
        </w:r>
      </w:hyperlink>
      <w:r w:rsidRPr="0DB66957" w:rsidR="787D56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3FEFFB99" wp14:textId="152C5C10">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34C2AE91" wp14:textId="2E4FD4F2">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51640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Shabatura</w:t>
      </w:r>
      <w:r w:rsidRPr="0DB66957" w:rsidR="51640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J. (2022). </w:t>
      </w:r>
      <w:r w:rsidRPr="0DB66957" w:rsidR="516401D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Using Bloom’s Taxonomy to Write Effective Learning Objectives</w:t>
      </w:r>
      <w:r w:rsidRPr="0DB66957" w:rsidR="51640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Uark.edu. Available at: </w:t>
      </w:r>
      <w:hyperlink r:id="R8f13ebe7462f44fd">
        <w:r w:rsidRPr="0DB66957" w:rsidR="516401DD">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https://tips.uark.edu/using-blooms-taxonomy/</w:t>
        </w:r>
      </w:hyperlink>
      <w:r w:rsidRPr="0DB66957" w:rsidR="51640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6D37EFD4" wp14:textId="4E1321D2">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05F6BEBE" wp14:textId="627EC708">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DB66957" w:rsidR="1D01FB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Charlesworth Author Services (2022). </w:t>
      </w:r>
      <w:r w:rsidRPr="0DB66957" w:rsidR="1D01FB8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The Importance of Large Sample Sizes in Research | CW Authors</w:t>
      </w:r>
      <w:r w:rsidRPr="0DB66957" w:rsidR="1D01FB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[online] </w:t>
      </w:r>
      <w:hyperlink r:id="R26c259ca1bdb4c69">
        <w:r w:rsidRPr="0DB66957" w:rsidR="1D01FB86">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www.cwauthors.com</w:t>
        </w:r>
      </w:hyperlink>
      <w:r w:rsidRPr="0DB66957" w:rsidR="1D01FB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Available at: </w:t>
      </w:r>
      <w:hyperlink r:id="Rc06d7f2edab74bbe">
        <w:r w:rsidRPr="0DB66957" w:rsidR="1D01FB86">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https://www.cwauthors.com/article/importance-of-having-large-sample-sizes-for-research</w:t>
        </w:r>
      </w:hyperlink>
      <w:r w:rsidRPr="0DB66957" w:rsidR="1D01FB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0DB66957" wp14:paraId="2B1ACC13" wp14:textId="466368E7">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651879CD" wp14:textId="4B1617A2">
      <w:pPr>
        <w:bidi w:val="0"/>
        <w:spacing w:before="0" w:beforeAutospacing="off" w:after="0" w:afterAutospacing="off"/>
      </w:pPr>
      <w:r w:rsidRPr="0DB66957" w:rsidR="2AC7F05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Oxford Brookes University (2024). </w:t>
      </w:r>
      <w:r w:rsidRPr="0DB66957" w:rsidR="2AC7F05A">
        <w:rPr>
          <w:rFonts w:ascii="Calibri" w:hAnsi="Calibri" w:eastAsia="Calibri" w:cs="Calibri"/>
          <w:b w:val="0"/>
          <w:bCs w:val="0"/>
          <w:i w:val="1"/>
          <w:iCs w:val="1"/>
          <w:caps w:val="0"/>
          <w:smallCaps w:val="0"/>
          <w:noProof w:val="0"/>
          <w:color w:val="000000" w:themeColor="text1" w:themeTint="FF" w:themeShade="FF"/>
          <w:sz w:val="27"/>
          <w:szCs w:val="27"/>
          <w:lang w:val="en-US"/>
        </w:rPr>
        <w:t>Descriptive Statistics</w:t>
      </w:r>
      <w:r w:rsidRPr="0DB66957" w:rsidR="2AC7F05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Oxford Brookes University. Available at: </w:t>
      </w:r>
      <w:hyperlink r:id="Ra4737b3d8fd244a7">
        <w:r w:rsidRPr="0DB66957" w:rsidR="2AC7F05A">
          <w:rPr>
            <w:rStyle w:val="Hyperlink"/>
            <w:rFonts w:ascii="Calibri" w:hAnsi="Calibri" w:eastAsia="Calibri" w:cs="Calibri"/>
            <w:b w:val="0"/>
            <w:bCs w:val="0"/>
            <w:i w:val="0"/>
            <w:iCs w:val="0"/>
            <w:caps w:val="0"/>
            <w:smallCaps w:val="0"/>
            <w:noProof w:val="0"/>
            <w:sz w:val="27"/>
            <w:szCs w:val="27"/>
            <w:lang w:val="en-US"/>
          </w:rPr>
          <w:t>https://www.brookes.ac.uk/students/academic-development/maths-and-stats/statistics/descriptive-statistics</w:t>
        </w:r>
      </w:hyperlink>
      <w:r w:rsidRPr="0DB66957" w:rsidR="2AC7F05A">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0725FA5E" wp14:textId="10B821C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0058E7F3" wp14:textId="5486C8C5">
      <w:pPr>
        <w:bidi w:val="0"/>
        <w:spacing w:before="0" w:beforeAutospacing="off" w:after="0" w:afterAutospacing="off"/>
      </w:pPr>
      <w:r w:rsidRPr="0DB66957" w:rsidR="1E9EBA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Appinio Research (2024). </w:t>
      </w:r>
      <w:r w:rsidRPr="0DB66957" w:rsidR="1E9EBA7D">
        <w:rPr>
          <w:rFonts w:ascii="Calibri" w:hAnsi="Calibri" w:eastAsia="Calibri" w:cs="Calibri"/>
          <w:b w:val="0"/>
          <w:bCs w:val="0"/>
          <w:i w:val="1"/>
          <w:iCs w:val="1"/>
          <w:caps w:val="0"/>
          <w:smallCaps w:val="0"/>
          <w:noProof w:val="0"/>
          <w:color w:val="000000" w:themeColor="text1" w:themeTint="FF" w:themeShade="FF"/>
          <w:sz w:val="27"/>
          <w:szCs w:val="27"/>
          <w:lang w:val="en-US"/>
        </w:rPr>
        <w:t>What is Applied Research? Definition, Types, Examples | Appinio Blog</w:t>
      </w:r>
      <w:r w:rsidRPr="0DB66957" w:rsidR="1E9EBA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hyperlink r:id="R5de7c7e1c1f64d03">
        <w:r w:rsidRPr="0DB66957" w:rsidR="1E9EBA7D">
          <w:rPr>
            <w:rStyle w:val="Hyperlink"/>
            <w:rFonts w:ascii="Calibri" w:hAnsi="Calibri" w:eastAsia="Calibri" w:cs="Calibri"/>
            <w:b w:val="0"/>
            <w:bCs w:val="0"/>
            <w:i w:val="0"/>
            <w:iCs w:val="0"/>
            <w:caps w:val="0"/>
            <w:smallCaps w:val="0"/>
            <w:noProof w:val="0"/>
            <w:sz w:val="27"/>
            <w:szCs w:val="27"/>
            <w:lang w:val="en-US"/>
          </w:rPr>
          <w:t>www.appinio.com</w:t>
        </w:r>
      </w:hyperlink>
      <w:r w:rsidRPr="0DB66957" w:rsidR="1E9EBA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b5ea5b679e304dbe">
        <w:r w:rsidRPr="0DB66957" w:rsidR="1E9EBA7D">
          <w:rPr>
            <w:rStyle w:val="Hyperlink"/>
            <w:rFonts w:ascii="Calibri" w:hAnsi="Calibri" w:eastAsia="Calibri" w:cs="Calibri"/>
            <w:b w:val="0"/>
            <w:bCs w:val="0"/>
            <w:i w:val="0"/>
            <w:iCs w:val="0"/>
            <w:caps w:val="0"/>
            <w:smallCaps w:val="0"/>
            <w:noProof w:val="0"/>
            <w:sz w:val="27"/>
            <w:szCs w:val="27"/>
            <w:lang w:val="en-US"/>
          </w:rPr>
          <w:t>https://www.appinio.com/en/blog/market-research/applied-research</w:t>
        </w:r>
      </w:hyperlink>
      <w:r w:rsidRPr="0DB66957" w:rsidR="1E9EBA7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4FF9B830" wp14:textId="4479482E">
      <w:pPr>
        <w:bidi w:val="0"/>
        <w:spacing w:before="240" w:beforeAutospacing="off" w:after="240" w:afterAutospacing="off"/>
      </w:pPr>
      <w:r w:rsidRPr="0DB66957" w:rsidR="1E9EBA7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141EEDF0" wp14:textId="28D2F68F">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40F06923" wp14:textId="2640714B">
      <w:pPr>
        <w:bidi w:val="0"/>
        <w:spacing w:before="240" w:beforeAutospacing="off" w:after="240" w:afterAutospacing="off"/>
      </w:pPr>
      <w:r w:rsidRPr="0DB66957" w:rsidR="2AC7F05A">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0DB66957" wp14:paraId="2D9BA990" wp14:textId="23EE866D">
      <w:pPr>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DB66957" wp14:paraId="2561F86F" wp14:textId="57AADEC1">
      <w:pPr>
        <w:bidi w:val="0"/>
        <w:spacing w:before="240" w:beforeAutospacing="off" w:after="240" w:afterAutospacing="off"/>
      </w:pPr>
      <w:r w:rsidRPr="0DB66957" w:rsidR="1D01FB86">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0B18A4A3" wp14:textId="730F2B6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49546E6D" wp14:textId="7AA24FEA">
      <w:pPr>
        <w:bidi w:val="0"/>
        <w:spacing w:before="240" w:beforeAutospacing="off" w:after="240" w:afterAutospacing="off"/>
      </w:pPr>
      <w:r w:rsidRPr="0DB66957" w:rsidR="516401D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58DDD930" wp14:textId="2A6F9F9D">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4A76A404" wp14:textId="42DAAD9C">
      <w:pPr>
        <w:bidi w:val="0"/>
        <w:spacing w:before="240" w:beforeAutospacing="off" w:after="240" w:afterAutospacing="off"/>
      </w:pPr>
      <w:r w:rsidRPr="0DB66957" w:rsidR="787D569D">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68F10479" wp14:textId="6076518B">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67763B96" wp14:textId="1D101108">
      <w:pPr>
        <w:bidi w:val="0"/>
        <w:spacing w:before="240" w:beforeAutospacing="off" w:after="240" w:afterAutospacing="off"/>
      </w:pPr>
      <w:r w:rsidRPr="0DB66957" w:rsidR="6A38B775">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00B7EFC1" wp14:textId="404F1F02">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22F9364D" wp14:textId="249D4A50">
      <w:pPr>
        <w:bidi w:val="0"/>
        <w:spacing w:before="240" w:beforeAutospacing="off" w:after="240" w:afterAutospacing="off"/>
      </w:pPr>
      <w:r w:rsidRPr="0DB66957" w:rsidR="5E21EC0F">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14B320EF" wp14:textId="7FFFB03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6A8DFFFE" wp14:textId="64C42543">
      <w:pPr>
        <w:bidi w:val="0"/>
        <w:spacing w:before="240" w:beforeAutospacing="off" w:after="240" w:afterAutospacing="off"/>
      </w:pPr>
      <w:r w:rsidRPr="0DB66957" w:rsidR="5E21EC0F">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1071D58A" wp14:textId="7120E4A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5B0676B0" wp14:textId="322790CF">
      <w:pPr>
        <w:bidi w:val="0"/>
        <w:spacing w:before="240" w:beforeAutospacing="off" w:after="240" w:afterAutospacing="off"/>
      </w:pPr>
      <w:r w:rsidRPr="0DB66957" w:rsidR="40A3D9A8">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0113FEF0" wp14:textId="0733B496">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27D752DA" wp14:textId="0C1293B9">
      <w:pPr>
        <w:bidi w:val="0"/>
        <w:spacing w:before="240" w:beforeAutospacing="off" w:after="240" w:afterAutospacing="off"/>
      </w:pPr>
      <w:r w:rsidRPr="0DB66957" w:rsidR="57F62247">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183898A5" wp14:textId="303ECE4C">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187324AF" wp14:textId="53526384">
      <w:pPr>
        <w:bidi w:val="0"/>
        <w:spacing w:before="240" w:beforeAutospacing="off" w:after="240" w:afterAutospacing="off"/>
      </w:pPr>
      <w:r w:rsidRPr="0DB66957" w:rsidR="4871EDC7">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72FCB183" wp14:textId="4F3FDC49">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3A939564" wp14:textId="11F3C2DB">
      <w:pPr>
        <w:bidi w:val="0"/>
        <w:spacing w:before="240" w:beforeAutospacing="off" w:after="240" w:afterAutospacing="off"/>
      </w:pPr>
      <w:r w:rsidRPr="0DB66957" w:rsidR="488AE5F4">
        <w:rPr>
          <w:rFonts w:ascii="Calibri" w:hAnsi="Calibri" w:eastAsia="Calibri" w:cs="Calibri"/>
          <w:b w:val="0"/>
          <w:bCs w:val="0"/>
          <w:i w:val="0"/>
          <w:iCs w:val="0"/>
          <w:caps w:val="0"/>
          <w:smallCaps w:val="0"/>
          <w:noProof w:val="0"/>
          <w:color w:val="000000" w:themeColor="text1" w:themeTint="FF" w:themeShade="FF"/>
          <w:sz w:val="27"/>
          <w:szCs w:val="27"/>
          <w:lang w:val="en-US"/>
        </w:rPr>
        <w:t>‌</w:t>
      </w:r>
    </w:p>
    <w:p xmlns:wp14="http://schemas.microsoft.com/office/word/2010/wordml" w:rsidP="0DB66957" wp14:paraId="0E708F34" wp14:textId="4224A839">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xmlns:wp14="http://schemas.microsoft.com/office/word/2010/wordml" w:rsidP="0DB66957" wp14:paraId="18E50747" wp14:textId="4D8605CC">
      <w:pPr>
        <w:bidi w:val="0"/>
        <w:spacing w:before="240" w:beforeAutospacing="off" w:after="240" w:afterAutospacing="off"/>
      </w:pPr>
      <w:r w:rsidRPr="0DB66957" w:rsidR="68FC9873">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0DB66957" wp14:paraId="1AA77ECB" wp14:textId="4FE55F06">
      <w:pPr>
        <w:pStyle w:val="Normal"/>
        <w:bidi w:val="0"/>
        <w:rPr>
          <w:noProof w:val="0"/>
          <w:lang w:val="en-US"/>
        </w:rPr>
      </w:pPr>
    </w:p>
    <w:p xmlns:wp14="http://schemas.microsoft.com/office/word/2010/wordml" wp14:paraId="14A14063" wp14:textId="5FC6A20F"/>
    <w:p xmlns:wp14="http://schemas.microsoft.com/office/word/2010/wordml" wp14:paraId="2C078E63" wp14:textId="1605820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ewnMmHErfsTr" int2:id="KBwndWvZ">
      <int2:state int2:type="spell" int2:value="Rejected"/>
    </int2:textHash>
    <int2:textHash int2:hashCode="ayeCpySXEZ4kbh" int2:id="VXF6RWG1">
      <int2:state int2:type="spell" int2:value="Rejected"/>
    </int2:textHash>
    <int2:bookmark int2:bookmarkName="_Int_aBmsraRK" int2:invalidationBookmarkName="" int2:hashCode="vzxuz+xp7i4USj" int2:id="7CB9slm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6">
    <w:nsid w:val="7b935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cf9a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fa0d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73f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0450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bdcc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813b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fb35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1478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4fa6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4758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371b7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915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9cf6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0833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75b8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a53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e3f12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d1f5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1c73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1b78c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8a94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1645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f684c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f51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95fe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711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f3b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b97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be4f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c5e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e2f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9f1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ad38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43f8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985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1040D3"/>
    <w:rsid w:val="007AFA69"/>
    <w:rsid w:val="00C3FD56"/>
    <w:rsid w:val="0163C11D"/>
    <w:rsid w:val="0177CB9E"/>
    <w:rsid w:val="01FBBC4A"/>
    <w:rsid w:val="0231F29A"/>
    <w:rsid w:val="0277EF26"/>
    <w:rsid w:val="0277EF26"/>
    <w:rsid w:val="044ED812"/>
    <w:rsid w:val="046CA453"/>
    <w:rsid w:val="0518D694"/>
    <w:rsid w:val="0536052F"/>
    <w:rsid w:val="0539585C"/>
    <w:rsid w:val="059B0A5C"/>
    <w:rsid w:val="05EE07A2"/>
    <w:rsid w:val="05FD8900"/>
    <w:rsid w:val="07649686"/>
    <w:rsid w:val="0764B2C3"/>
    <w:rsid w:val="07847412"/>
    <w:rsid w:val="08E1E5D9"/>
    <w:rsid w:val="0901A007"/>
    <w:rsid w:val="09B4809A"/>
    <w:rsid w:val="0B075D69"/>
    <w:rsid w:val="0B46E61E"/>
    <w:rsid w:val="0B7C48CA"/>
    <w:rsid w:val="0B7C48CA"/>
    <w:rsid w:val="0BB1CC6A"/>
    <w:rsid w:val="0BDA73AF"/>
    <w:rsid w:val="0BF33489"/>
    <w:rsid w:val="0BFE3DE6"/>
    <w:rsid w:val="0DAD0D58"/>
    <w:rsid w:val="0DB66957"/>
    <w:rsid w:val="0E09B0D1"/>
    <w:rsid w:val="0E28C8BB"/>
    <w:rsid w:val="0E3AEB77"/>
    <w:rsid w:val="0F193BD2"/>
    <w:rsid w:val="0FBC6196"/>
    <w:rsid w:val="0FBC6196"/>
    <w:rsid w:val="102D98F3"/>
    <w:rsid w:val="111FA877"/>
    <w:rsid w:val="117895AE"/>
    <w:rsid w:val="1267FCD3"/>
    <w:rsid w:val="12D78B08"/>
    <w:rsid w:val="13400F8C"/>
    <w:rsid w:val="13400F8C"/>
    <w:rsid w:val="134940DE"/>
    <w:rsid w:val="13B78100"/>
    <w:rsid w:val="13FAC3AB"/>
    <w:rsid w:val="14A12ED9"/>
    <w:rsid w:val="14C1FCBE"/>
    <w:rsid w:val="154EAC2F"/>
    <w:rsid w:val="1644F1F4"/>
    <w:rsid w:val="168E93A3"/>
    <w:rsid w:val="16A21DF2"/>
    <w:rsid w:val="17613469"/>
    <w:rsid w:val="176DDD0D"/>
    <w:rsid w:val="18CBBEE9"/>
    <w:rsid w:val="1A0807A9"/>
    <w:rsid w:val="1A0807A9"/>
    <w:rsid w:val="1B171968"/>
    <w:rsid w:val="1B28387E"/>
    <w:rsid w:val="1BB147A7"/>
    <w:rsid w:val="1BE6F438"/>
    <w:rsid w:val="1C510C07"/>
    <w:rsid w:val="1C510C07"/>
    <w:rsid w:val="1C91CFB5"/>
    <w:rsid w:val="1CB9E0FD"/>
    <w:rsid w:val="1D01FB86"/>
    <w:rsid w:val="1D50D078"/>
    <w:rsid w:val="1E5F1208"/>
    <w:rsid w:val="1E64FF7C"/>
    <w:rsid w:val="1E9EBA7D"/>
    <w:rsid w:val="1F1040D3"/>
    <w:rsid w:val="1F5FE690"/>
    <w:rsid w:val="1FA87D21"/>
    <w:rsid w:val="201278F4"/>
    <w:rsid w:val="205B9E68"/>
    <w:rsid w:val="2068FDFA"/>
    <w:rsid w:val="20936959"/>
    <w:rsid w:val="20A13133"/>
    <w:rsid w:val="2192BFC7"/>
    <w:rsid w:val="219F0018"/>
    <w:rsid w:val="21B93452"/>
    <w:rsid w:val="22221599"/>
    <w:rsid w:val="226D9029"/>
    <w:rsid w:val="23B10204"/>
    <w:rsid w:val="23B38E62"/>
    <w:rsid w:val="241417F4"/>
    <w:rsid w:val="241417F4"/>
    <w:rsid w:val="244CCD89"/>
    <w:rsid w:val="252FD3C1"/>
    <w:rsid w:val="25D27E88"/>
    <w:rsid w:val="2689306B"/>
    <w:rsid w:val="26BD7795"/>
    <w:rsid w:val="26BD7795"/>
    <w:rsid w:val="2890D679"/>
    <w:rsid w:val="2AB865BB"/>
    <w:rsid w:val="2AC7F05A"/>
    <w:rsid w:val="2B071CA8"/>
    <w:rsid w:val="2B965DB6"/>
    <w:rsid w:val="2B965DB6"/>
    <w:rsid w:val="2BB85B25"/>
    <w:rsid w:val="2BCB9987"/>
    <w:rsid w:val="2DB02A49"/>
    <w:rsid w:val="2E448688"/>
    <w:rsid w:val="2E67469A"/>
    <w:rsid w:val="2E929008"/>
    <w:rsid w:val="2E9C41D7"/>
    <w:rsid w:val="2EB4F1BD"/>
    <w:rsid w:val="2EC9BECD"/>
    <w:rsid w:val="2ECD18EB"/>
    <w:rsid w:val="2F360A16"/>
    <w:rsid w:val="2F54125F"/>
    <w:rsid w:val="3048862B"/>
    <w:rsid w:val="304A19B1"/>
    <w:rsid w:val="3130D557"/>
    <w:rsid w:val="31420342"/>
    <w:rsid w:val="31420342"/>
    <w:rsid w:val="314BEEDE"/>
    <w:rsid w:val="314BEEDE"/>
    <w:rsid w:val="315FCCD9"/>
    <w:rsid w:val="318A1D8D"/>
    <w:rsid w:val="31F1DB18"/>
    <w:rsid w:val="32068E7A"/>
    <w:rsid w:val="3214373D"/>
    <w:rsid w:val="3214373D"/>
    <w:rsid w:val="324DCB56"/>
    <w:rsid w:val="326E7F3A"/>
    <w:rsid w:val="3276492E"/>
    <w:rsid w:val="32D302A7"/>
    <w:rsid w:val="33106F03"/>
    <w:rsid w:val="3356920A"/>
    <w:rsid w:val="33EDFB4C"/>
    <w:rsid w:val="342550F5"/>
    <w:rsid w:val="34720B3E"/>
    <w:rsid w:val="357F5EEF"/>
    <w:rsid w:val="3675CD76"/>
    <w:rsid w:val="3691C2E4"/>
    <w:rsid w:val="37381C9F"/>
    <w:rsid w:val="38ACA6E1"/>
    <w:rsid w:val="39570CE4"/>
    <w:rsid w:val="39570CE4"/>
    <w:rsid w:val="399DEEB2"/>
    <w:rsid w:val="39D86F6A"/>
    <w:rsid w:val="3A75740E"/>
    <w:rsid w:val="3A75740E"/>
    <w:rsid w:val="3AC0C0F5"/>
    <w:rsid w:val="3BA8AB35"/>
    <w:rsid w:val="3C419746"/>
    <w:rsid w:val="3C655F14"/>
    <w:rsid w:val="3CCC4540"/>
    <w:rsid w:val="3E1BEDD7"/>
    <w:rsid w:val="3E4AB646"/>
    <w:rsid w:val="3E578033"/>
    <w:rsid w:val="3E7EDD7F"/>
    <w:rsid w:val="3E7EDD7F"/>
    <w:rsid w:val="3EE6EDB8"/>
    <w:rsid w:val="3F1CBE4D"/>
    <w:rsid w:val="3F58DB62"/>
    <w:rsid w:val="3F76ACD8"/>
    <w:rsid w:val="3F8190C8"/>
    <w:rsid w:val="40A3D9A8"/>
    <w:rsid w:val="415ECBF5"/>
    <w:rsid w:val="416B1BB9"/>
    <w:rsid w:val="42369D3B"/>
    <w:rsid w:val="431B55B6"/>
    <w:rsid w:val="44A0EB31"/>
    <w:rsid w:val="44A66184"/>
    <w:rsid w:val="44B89B97"/>
    <w:rsid w:val="46576362"/>
    <w:rsid w:val="471D087D"/>
    <w:rsid w:val="477DFCEF"/>
    <w:rsid w:val="47A24EF0"/>
    <w:rsid w:val="47EE02BA"/>
    <w:rsid w:val="481C9C56"/>
    <w:rsid w:val="483F94F6"/>
    <w:rsid w:val="4871EDC7"/>
    <w:rsid w:val="488AE5F4"/>
    <w:rsid w:val="48969167"/>
    <w:rsid w:val="49A10F39"/>
    <w:rsid w:val="49FA3CCD"/>
    <w:rsid w:val="4A29BEC5"/>
    <w:rsid w:val="4B389B0E"/>
    <w:rsid w:val="4C8C77F6"/>
    <w:rsid w:val="4C9B1164"/>
    <w:rsid w:val="4C9B1164"/>
    <w:rsid w:val="4CB36DD1"/>
    <w:rsid w:val="4E08CE25"/>
    <w:rsid w:val="4E08CE25"/>
    <w:rsid w:val="4E7B4BC8"/>
    <w:rsid w:val="4ECD7B7C"/>
    <w:rsid w:val="501C4A4D"/>
    <w:rsid w:val="50517927"/>
    <w:rsid w:val="505315BB"/>
    <w:rsid w:val="505315BB"/>
    <w:rsid w:val="5087CE50"/>
    <w:rsid w:val="5108FBDB"/>
    <w:rsid w:val="516401DD"/>
    <w:rsid w:val="51CDB767"/>
    <w:rsid w:val="546D1434"/>
    <w:rsid w:val="55430F25"/>
    <w:rsid w:val="55816F4B"/>
    <w:rsid w:val="55F526F3"/>
    <w:rsid w:val="569E27B1"/>
    <w:rsid w:val="56A3EFE8"/>
    <w:rsid w:val="5776371C"/>
    <w:rsid w:val="578CA749"/>
    <w:rsid w:val="57F62247"/>
    <w:rsid w:val="58183DCE"/>
    <w:rsid w:val="583F9ED5"/>
    <w:rsid w:val="583F9ED5"/>
    <w:rsid w:val="5894F03E"/>
    <w:rsid w:val="58F39E9F"/>
    <w:rsid w:val="590CDF09"/>
    <w:rsid w:val="592FEFEC"/>
    <w:rsid w:val="592FEFEC"/>
    <w:rsid w:val="598396D1"/>
    <w:rsid w:val="59D5E530"/>
    <w:rsid w:val="59D5E530"/>
    <w:rsid w:val="59F01CA3"/>
    <w:rsid w:val="59F01CA3"/>
    <w:rsid w:val="5B158093"/>
    <w:rsid w:val="5B36E70F"/>
    <w:rsid w:val="5B464EBC"/>
    <w:rsid w:val="5C089DCE"/>
    <w:rsid w:val="5D78AD89"/>
    <w:rsid w:val="5DEEE9C3"/>
    <w:rsid w:val="5E0D6498"/>
    <w:rsid w:val="5E21EC0F"/>
    <w:rsid w:val="5E8A1A0C"/>
    <w:rsid w:val="5EC7B3E8"/>
    <w:rsid w:val="5F092D8C"/>
    <w:rsid w:val="5FA8815A"/>
    <w:rsid w:val="5FFCE5DB"/>
    <w:rsid w:val="609C03AC"/>
    <w:rsid w:val="609C03AC"/>
    <w:rsid w:val="60C55A9B"/>
    <w:rsid w:val="60C55A9B"/>
    <w:rsid w:val="60DD5DA3"/>
    <w:rsid w:val="616013C9"/>
    <w:rsid w:val="618187FB"/>
    <w:rsid w:val="61DDF2C1"/>
    <w:rsid w:val="63362CA3"/>
    <w:rsid w:val="65E0FD4B"/>
    <w:rsid w:val="65E0FD4B"/>
    <w:rsid w:val="65E8E95B"/>
    <w:rsid w:val="67429812"/>
    <w:rsid w:val="67429812"/>
    <w:rsid w:val="6795F7B2"/>
    <w:rsid w:val="6890DE38"/>
    <w:rsid w:val="68FC9873"/>
    <w:rsid w:val="68FCC157"/>
    <w:rsid w:val="69A8EEA2"/>
    <w:rsid w:val="69F8AC69"/>
    <w:rsid w:val="6A2F40AA"/>
    <w:rsid w:val="6A38B775"/>
    <w:rsid w:val="6B816851"/>
    <w:rsid w:val="6BCF8CA9"/>
    <w:rsid w:val="6BDBDD0D"/>
    <w:rsid w:val="6BDBDD0D"/>
    <w:rsid w:val="6C8FF928"/>
    <w:rsid w:val="6CA21732"/>
    <w:rsid w:val="6CB19F41"/>
    <w:rsid w:val="6D37BBD9"/>
    <w:rsid w:val="6D4E4C54"/>
    <w:rsid w:val="6D765789"/>
    <w:rsid w:val="6D9A1E99"/>
    <w:rsid w:val="6D9A1E99"/>
    <w:rsid w:val="6DC0766F"/>
    <w:rsid w:val="6F2F8A8C"/>
    <w:rsid w:val="6F4108B2"/>
    <w:rsid w:val="6F4FCAB6"/>
    <w:rsid w:val="6FB0C64C"/>
    <w:rsid w:val="7097CE5A"/>
    <w:rsid w:val="709BEEFB"/>
    <w:rsid w:val="70B51EAF"/>
    <w:rsid w:val="70CABDAC"/>
    <w:rsid w:val="715FBD64"/>
    <w:rsid w:val="716353E1"/>
    <w:rsid w:val="71C74D4A"/>
    <w:rsid w:val="71FB5A64"/>
    <w:rsid w:val="72745199"/>
    <w:rsid w:val="7293D08F"/>
    <w:rsid w:val="72C86C69"/>
    <w:rsid w:val="736B014B"/>
    <w:rsid w:val="736B014B"/>
    <w:rsid w:val="73AFBF3B"/>
    <w:rsid w:val="73AFBF3B"/>
    <w:rsid w:val="73FB2FA0"/>
    <w:rsid w:val="73FB2FA0"/>
    <w:rsid w:val="757F85EF"/>
    <w:rsid w:val="76AD35B4"/>
    <w:rsid w:val="787D569D"/>
    <w:rsid w:val="78D8F57C"/>
    <w:rsid w:val="7A7A1F01"/>
    <w:rsid w:val="7B3CFE9D"/>
    <w:rsid w:val="7B75D570"/>
    <w:rsid w:val="7BBD419D"/>
    <w:rsid w:val="7CBACFBC"/>
    <w:rsid w:val="7CDEB289"/>
    <w:rsid w:val="7E9B96B2"/>
    <w:rsid w:val="7EA8FC97"/>
    <w:rsid w:val="7FE8134C"/>
    <w:rsid w:val="7FE81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40D3"/>
  <w15:chartTrackingRefBased/>
  <w15:docId w15:val="{B3054E06-1D80-4E29-BC79-D65F50D0C5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DB6695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DB6695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DB6695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DB66957"/>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DB66957"/>
    <w:pPr>
      <w:spacing/>
      <w:ind w:left="720"/>
      <w:contextualSpacing/>
    </w:pPr>
  </w:style>
  <w:style w:type="character" w:styleId="Hyperlink">
    <w:uiPriority w:val="99"/>
    <w:name w:val="Hyperlink"/>
    <w:basedOn w:val="DefaultParagraphFont"/>
    <w:unhideWhenUsed/>
    <w:rsid w:val="0DB6695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ei.umn.edu/teaching-resources/active-learning" TargetMode="External" Id="Rf5c62d87e4304835" /><Relationship Type="http://schemas.openxmlformats.org/officeDocument/2006/relationships/hyperlink" Target="https://www.umaryland.edu/fctl/resources/support/student-engagement/" TargetMode="External" Id="R1bdd705375244891" /><Relationship Type="http://schemas.openxmlformats.org/officeDocument/2006/relationships/hyperlink" Target="https://www.nidirect.gov.uk/articles/what-higher-education" TargetMode="External" Id="R0b596a94660c4ef1" /><Relationship Type="http://schemas.openxmlformats.org/officeDocument/2006/relationships/hyperlink" Target="https://www.advance-he.ac.uk/news-and-views/active-learning-literacy-students-key-part-success" TargetMode="External" Id="R1d9037eef0664012" /><Relationship Type="http://schemas.openxmlformats.org/officeDocument/2006/relationships/hyperlink" Target="https://elmlearning.com/hub/learning-theories/constructivism/" TargetMode="External" Id="R6c9fc6ad14d44f4d" /><Relationship Type="http://schemas.openxmlformats.org/officeDocument/2006/relationships/hyperlink" Target="https://doi.org/10.1080/03075079.2019.1672647" TargetMode="External" Id="R27e4ee5fa19e4186" /><Relationship Type="http://schemas.openxmlformats.org/officeDocument/2006/relationships/hyperlink" Target="https://www.buffalo.edu" TargetMode="External" Id="Rea2e8812f6954fea" /><Relationship Type="http://schemas.openxmlformats.org/officeDocument/2006/relationships/hyperlink" Target="https://www.buffalo.edu/catt/teach/develop/theory/constructivism.html" TargetMode="External" Id="R331d34ae140a4e07" /><Relationship Type="http://schemas.openxmlformats.org/officeDocument/2006/relationships/hyperlink" Target="https://www.torontomu.ca/experiential-learning/faculty-staff/kolbs-el-cycle/" TargetMode="External" Id="R381739c1386a4824" /><Relationship Type="http://schemas.openxmlformats.org/officeDocument/2006/relationships/hyperlink" Target="https://tips.uark.edu/using-blooms-taxonomy/" TargetMode="External" Id="R8f13ebe7462f44fd" /><Relationship Type="http://schemas.openxmlformats.org/officeDocument/2006/relationships/hyperlink" Target="https://www.cwauthors.com" TargetMode="External" Id="R26c259ca1bdb4c69" /><Relationship Type="http://schemas.openxmlformats.org/officeDocument/2006/relationships/hyperlink" Target="https://www.cwauthors.com/article/importance-of-having-large-sample-sizes-for-research" TargetMode="External" Id="Rc06d7f2edab74bbe" /><Relationship Type="http://schemas.openxmlformats.org/officeDocument/2006/relationships/hyperlink" Target="https://www.brookes.ac.uk/students/academic-development/maths-and-stats/statistics/descriptive-statistics" TargetMode="External" Id="Ra4737b3d8fd244a7" /><Relationship Type="http://schemas.openxmlformats.org/officeDocument/2006/relationships/hyperlink" Target="https://www.appinio.com" TargetMode="External" Id="R5de7c7e1c1f64d03" /><Relationship Type="http://schemas.openxmlformats.org/officeDocument/2006/relationships/hyperlink" Target="https://www.appinio.com/en/blog/market-research/applied-research" TargetMode="External" Id="Rb5ea5b679e304dbe" /><Relationship Type="http://schemas.microsoft.com/office/2020/10/relationships/intelligence" Target="intelligence2.xml" Id="R98f19b34f21f4efc" /><Relationship Type="http://schemas.openxmlformats.org/officeDocument/2006/relationships/numbering" Target="numbering.xml" Id="R4110ce91e65447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2026-03-05T09:18:04.7617192Z</dcterms:created>
  <dcterms:modified xsi:type="dcterms:W3CDTF">2026-05-08T22:51:44.4669241Z</dcterms:modified>
  <dc:creator>Ryan Lewis (2306019)</dc:creator>
  <lastModifiedBy>Ryan Lewis (2306019)</lastModifiedBy>
</coreProperties>
</file>