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CF27E5F" w14:textId="53D96FD7" w:rsidR="00851806" w:rsidRPr="00F54467" w:rsidRDefault="00D27D8F" w:rsidP="001C3C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54467">
        <w:rPr>
          <w:rFonts w:ascii="Arial" w:hAnsi="Arial" w:cs="Arial"/>
          <w:sz w:val="24"/>
          <w:szCs w:val="24"/>
        </w:rPr>
        <w:t>Student no- 2009309                                                                   Module Code EAEE4006</w:t>
      </w:r>
    </w:p>
    <w:p w14:paraId="272012E5" w14:textId="1481A0CE" w:rsidR="00D27D8F" w:rsidRPr="00F54467" w:rsidRDefault="00D27D8F" w:rsidP="001C3C1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02A87F" w14:textId="2604A51A" w:rsidR="00D27D8F" w:rsidRPr="00F54467" w:rsidRDefault="00E321B0" w:rsidP="001C3C1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F54467">
        <w:rPr>
          <w:rFonts w:ascii="Arial" w:hAnsi="Arial" w:cs="Arial"/>
          <w:sz w:val="24"/>
          <w:szCs w:val="24"/>
        </w:rPr>
        <w:t xml:space="preserve">                                                          </w:t>
      </w:r>
      <w:r w:rsidRPr="00F54467">
        <w:rPr>
          <w:rFonts w:ascii="Arial" w:hAnsi="Arial" w:cs="Arial"/>
          <w:b/>
          <w:bCs/>
          <w:sz w:val="24"/>
          <w:szCs w:val="24"/>
          <w:u w:val="single"/>
        </w:rPr>
        <w:t>Reference List</w:t>
      </w:r>
    </w:p>
    <w:p w14:paraId="7FB177F5" w14:textId="31894B9E" w:rsidR="00D27D8F" w:rsidRPr="00F54467" w:rsidRDefault="00D27D8F" w:rsidP="001C3C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54467">
        <w:rPr>
          <w:rFonts w:ascii="Arial" w:hAnsi="Arial" w:cs="Arial"/>
          <w:sz w:val="24"/>
          <w:szCs w:val="24"/>
        </w:rPr>
        <w:t xml:space="preserve">Baker, C. (2011) </w:t>
      </w:r>
      <w:r w:rsidRPr="00F54467">
        <w:rPr>
          <w:rFonts w:ascii="Arial" w:hAnsi="Arial" w:cs="Arial"/>
          <w:i/>
          <w:iCs/>
          <w:sz w:val="24"/>
          <w:szCs w:val="24"/>
        </w:rPr>
        <w:t xml:space="preserve">Foundations of </w:t>
      </w:r>
      <w:r w:rsidR="00566ADF" w:rsidRPr="00F54467">
        <w:rPr>
          <w:rFonts w:ascii="Arial" w:hAnsi="Arial" w:cs="Arial"/>
          <w:i/>
          <w:iCs/>
          <w:sz w:val="24"/>
          <w:szCs w:val="24"/>
        </w:rPr>
        <w:t>Bilingual</w:t>
      </w:r>
      <w:r w:rsidRPr="00F54467">
        <w:rPr>
          <w:rFonts w:ascii="Arial" w:hAnsi="Arial" w:cs="Arial"/>
          <w:i/>
          <w:iCs/>
          <w:sz w:val="24"/>
          <w:szCs w:val="24"/>
        </w:rPr>
        <w:t xml:space="preserve"> Education and Bilingualism</w:t>
      </w:r>
      <w:r w:rsidR="00FE0B42" w:rsidRPr="00F54467">
        <w:rPr>
          <w:rFonts w:ascii="Arial" w:hAnsi="Arial" w:cs="Arial"/>
          <w:i/>
          <w:iCs/>
          <w:sz w:val="24"/>
          <w:szCs w:val="24"/>
        </w:rPr>
        <w:t>.</w:t>
      </w:r>
      <w:r w:rsidRPr="00F54467">
        <w:rPr>
          <w:rFonts w:ascii="Arial" w:hAnsi="Arial" w:cs="Arial"/>
          <w:i/>
          <w:iCs/>
          <w:sz w:val="24"/>
          <w:szCs w:val="24"/>
        </w:rPr>
        <w:t xml:space="preserve"> </w:t>
      </w:r>
      <w:r w:rsidR="006D47ED" w:rsidRPr="00F54467">
        <w:rPr>
          <w:rFonts w:ascii="Arial" w:hAnsi="Arial" w:cs="Arial"/>
          <w:sz w:val="24"/>
          <w:szCs w:val="24"/>
        </w:rPr>
        <w:t>5</w:t>
      </w:r>
      <w:r w:rsidR="006D47ED" w:rsidRPr="00F54467">
        <w:rPr>
          <w:rFonts w:ascii="Arial" w:hAnsi="Arial" w:cs="Arial"/>
          <w:sz w:val="24"/>
          <w:szCs w:val="24"/>
          <w:vertAlign w:val="superscript"/>
        </w:rPr>
        <w:t>th</w:t>
      </w:r>
      <w:r w:rsidR="006D47ED" w:rsidRPr="00F54467">
        <w:rPr>
          <w:rFonts w:ascii="Arial" w:hAnsi="Arial" w:cs="Arial"/>
          <w:sz w:val="24"/>
          <w:szCs w:val="24"/>
        </w:rPr>
        <w:t xml:space="preserve"> edn</w:t>
      </w:r>
      <w:r w:rsidRPr="00F54467">
        <w:rPr>
          <w:rFonts w:ascii="Arial" w:hAnsi="Arial" w:cs="Arial"/>
          <w:sz w:val="24"/>
          <w:szCs w:val="24"/>
        </w:rPr>
        <w:t>. Clevedon: Multilingual Matters.</w:t>
      </w:r>
    </w:p>
    <w:p w14:paraId="0BEB57BD" w14:textId="3BEDEC26" w:rsidR="00D27D8F" w:rsidRPr="00F54467" w:rsidRDefault="00D27D8F" w:rsidP="001C3C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54467">
        <w:rPr>
          <w:rFonts w:ascii="Arial" w:hAnsi="Arial" w:cs="Arial"/>
          <w:sz w:val="24"/>
          <w:szCs w:val="24"/>
        </w:rPr>
        <w:t xml:space="preserve">Baker, C. (2014) </w:t>
      </w:r>
      <w:r w:rsidRPr="00F54467">
        <w:rPr>
          <w:rFonts w:ascii="Arial" w:hAnsi="Arial" w:cs="Arial"/>
          <w:i/>
          <w:iCs/>
          <w:sz w:val="24"/>
          <w:szCs w:val="24"/>
        </w:rPr>
        <w:t>The Advantages of</w:t>
      </w:r>
      <w:r w:rsidR="006D47ED" w:rsidRPr="00F54467">
        <w:rPr>
          <w:rFonts w:ascii="Arial" w:hAnsi="Arial" w:cs="Arial"/>
          <w:i/>
          <w:iCs/>
          <w:sz w:val="24"/>
          <w:szCs w:val="24"/>
        </w:rPr>
        <w:t xml:space="preserve"> </w:t>
      </w:r>
      <w:r w:rsidR="00566ADF" w:rsidRPr="00F54467">
        <w:rPr>
          <w:rFonts w:ascii="Arial" w:hAnsi="Arial" w:cs="Arial"/>
          <w:i/>
          <w:iCs/>
          <w:sz w:val="24"/>
          <w:szCs w:val="24"/>
        </w:rPr>
        <w:t>Bilingualism</w:t>
      </w:r>
      <w:r w:rsidRPr="00F54467">
        <w:rPr>
          <w:rFonts w:ascii="Arial" w:hAnsi="Arial" w:cs="Arial"/>
          <w:i/>
          <w:iCs/>
          <w:sz w:val="24"/>
          <w:szCs w:val="24"/>
        </w:rPr>
        <w:t xml:space="preserve"> in Welsh and English.</w:t>
      </w:r>
      <w:r w:rsidRPr="00F54467">
        <w:rPr>
          <w:rFonts w:ascii="Arial" w:hAnsi="Arial" w:cs="Arial"/>
          <w:sz w:val="24"/>
          <w:szCs w:val="24"/>
        </w:rPr>
        <w:t xml:space="preserve"> Available at: </w:t>
      </w:r>
      <w:hyperlink r:id="rId7" w:history="1">
        <w:r w:rsidRPr="00F54467">
          <w:rPr>
            <w:rStyle w:val="Hyperlink"/>
            <w:rFonts w:ascii="Arial" w:hAnsi="Arial" w:cs="Arial"/>
            <w:sz w:val="24"/>
            <w:szCs w:val="24"/>
          </w:rPr>
          <w:t>https://senedd.Wales/NAfW%20Documents/paper_3_-_prof._colin_baker-pdf%20-%2002092010/paper_3_-_prof._colin_baker-English.pdf</w:t>
        </w:r>
      </w:hyperlink>
      <w:r w:rsidRPr="00F54467">
        <w:rPr>
          <w:rFonts w:ascii="Arial" w:hAnsi="Arial" w:cs="Arial"/>
          <w:sz w:val="24"/>
          <w:szCs w:val="24"/>
        </w:rPr>
        <w:t xml:space="preserve">  (Accessed</w:t>
      </w:r>
      <w:r w:rsidR="0048092C" w:rsidRPr="00F54467">
        <w:rPr>
          <w:rFonts w:ascii="Arial" w:hAnsi="Arial" w:cs="Arial"/>
          <w:sz w:val="24"/>
          <w:szCs w:val="24"/>
        </w:rPr>
        <w:t>:</w:t>
      </w:r>
      <w:r w:rsidRPr="00F54467">
        <w:rPr>
          <w:rFonts w:ascii="Arial" w:hAnsi="Arial" w:cs="Arial"/>
          <w:sz w:val="24"/>
          <w:szCs w:val="24"/>
        </w:rPr>
        <w:t xml:space="preserve"> 7</w:t>
      </w:r>
      <w:r w:rsidRPr="00F54467">
        <w:rPr>
          <w:rFonts w:ascii="Arial" w:hAnsi="Arial" w:cs="Arial"/>
          <w:sz w:val="24"/>
          <w:szCs w:val="24"/>
          <w:vertAlign w:val="superscript"/>
        </w:rPr>
        <w:t>th</w:t>
      </w:r>
      <w:r w:rsidRPr="00F54467">
        <w:rPr>
          <w:rFonts w:ascii="Arial" w:hAnsi="Arial" w:cs="Arial"/>
          <w:sz w:val="24"/>
          <w:szCs w:val="24"/>
        </w:rPr>
        <w:t xml:space="preserve"> March 2021). </w:t>
      </w:r>
    </w:p>
    <w:p w14:paraId="1CBEE450" w14:textId="08A65C75" w:rsidR="00FB3BAE" w:rsidRPr="00F54467" w:rsidRDefault="00B54CC7" w:rsidP="001C3C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54467">
        <w:rPr>
          <w:rFonts w:ascii="Arial" w:hAnsi="Arial" w:cs="Arial"/>
          <w:sz w:val="24"/>
          <w:szCs w:val="24"/>
        </w:rPr>
        <w:t>Berken, J.A.</w:t>
      </w:r>
      <w:r w:rsidR="00DE47FB" w:rsidRPr="00F54467">
        <w:rPr>
          <w:rFonts w:ascii="Arial" w:hAnsi="Arial" w:cs="Arial"/>
          <w:sz w:val="24"/>
          <w:szCs w:val="24"/>
        </w:rPr>
        <w:t>, Gracco, V.L.</w:t>
      </w:r>
      <w:r w:rsidRPr="00F54467">
        <w:rPr>
          <w:rFonts w:ascii="Arial" w:hAnsi="Arial" w:cs="Arial"/>
          <w:sz w:val="24"/>
          <w:szCs w:val="24"/>
        </w:rPr>
        <w:t xml:space="preserve"> and Klein,</w:t>
      </w:r>
      <w:r w:rsidR="00A66EBD" w:rsidRPr="00F54467">
        <w:rPr>
          <w:rFonts w:ascii="Arial" w:hAnsi="Arial" w:cs="Arial"/>
          <w:sz w:val="24"/>
          <w:szCs w:val="24"/>
        </w:rPr>
        <w:t xml:space="preserve"> D. (2017) ‘Early bilingualism, language attainment and brain develo</w:t>
      </w:r>
      <w:r w:rsidR="00674FE7" w:rsidRPr="00F54467">
        <w:rPr>
          <w:rFonts w:ascii="Arial" w:hAnsi="Arial" w:cs="Arial"/>
          <w:sz w:val="24"/>
          <w:szCs w:val="24"/>
        </w:rPr>
        <w:t xml:space="preserve">pment’, </w:t>
      </w:r>
      <w:r w:rsidR="00871DCE" w:rsidRPr="00F54467">
        <w:rPr>
          <w:rFonts w:ascii="Arial" w:hAnsi="Arial" w:cs="Arial"/>
          <w:i/>
          <w:iCs/>
          <w:sz w:val="24"/>
          <w:szCs w:val="24"/>
        </w:rPr>
        <w:t>N</w:t>
      </w:r>
      <w:r w:rsidR="00432982" w:rsidRPr="00F54467">
        <w:rPr>
          <w:rFonts w:ascii="Arial" w:hAnsi="Arial" w:cs="Arial"/>
          <w:i/>
          <w:iCs/>
          <w:sz w:val="24"/>
          <w:szCs w:val="24"/>
        </w:rPr>
        <w:t>europsychologia</w:t>
      </w:r>
      <w:r w:rsidR="00432982" w:rsidRPr="00F54467">
        <w:rPr>
          <w:rFonts w:ascii="Arial" w:hAnsi="Arial" w:cs="Arial"/>
          <w:sz w:val="24"/>
          <w:szCs w:val="24"/>
        </w:rPr>
        <w:t xml:space="preserve">, </w:t>
      </w:r>
      <w:r w:rsidR="00FB3BAE" w:rsidRPr="00F54467">
        <w:rPr>
          <w:rFonts w:ascii="Arial" w:hAnsi="Arial" w:cs="Arial"/>
          <w:sz w:val="24"/>
          <w:szCs w:val="24"/>
        </w:rPr>
        <w:t>VOL 98</w:t>
      </w:r>
      <w:r w:rsidR="00930425" w:rsidRPr="00F54467">
        <w:rPr>
          <w:rFonts w:ascii="Arial" w:hAnsi="Arial" w:cs="Arial"/>
          <w:sz w:val="24"/>
          <w:szCs w:val="24"/>
        </w:rPr>
        <w:t>, PP 220-227</w:t>
      </w:r>
      <w:r w:rsidR="00FE14F0" w:rsidRPr="00F54467">
        <w:rPr>
          <w:rFonts w:ascii="Arial" w:hAnsi="Arial" w:cs="Arial"/>
          <w:sz w:val="24"/>
          <w:szCs w:val="24"/>
        </w:rPr>
        <w:t>.</w:t>
      </w:r>
      <w:r w:rsidR="00930425" w:rsidRPr="00F54467">
        <w:rPr>
          <w:rFonts w:ascii="Arial" w:hAnsi="Arial" w:cs="Arial"/>
          <w:sz w:val="24"/>
          <w:szCs w:val="24"/>
        </w:rPr>
        <w:t xml:space="preserve"> DOI</w:t>
      </w:r>
      <w:r w:rsidR="00AB2A6C" w:rsidRPr="00F54467">
        <w:rPr>
          <w:rFonts w:ascii="Arial" w:hAnsi="Arial" w:cs="Arial"/>
          <w:sz w:val="24"/>
          <w:szCs w:val="24"/>
        </w:rPr>
        <w:t xml:space="preserve">: </w:t>
      </w:r>
      <w:hyperlink r:id="rId8" w:history="1">
        <w:r w:rsidR="00433BEF" w:rsidRPr="00F54467">
          <w:rPr>
            <w:rStyle w:val="Hyperlink"/>
            <w:rFonts w:ascii="Arial" w:hAnsi="Arial" w:cs="Arial"/>
            <w:sz w:val="24"/>
            <w:szCs w:val="24"/>
          </w:rPr>
          <w:t>https://doi.org/10.1016/j.neuropsychologia.2016.08.031</w:t>
        </w:r>
      </w:hyperlink>
      <w:r w:rsidR="00433BEF" w:rsidRPr="00F54467">
        <w:rPr>
          <w:rFonts w:ascii="Arial" w:hAnsi="Arial" w:cs="Arial"/>
          <w:sz w:val="24"/>
          <w:szCs w:val="24"/>
        </w:rPr>
        <w:t xml:space="preserve"> (Accessed 11th March 2021)</w:t>
      </w:r>
      <w:r w:rsidR="00FE14F0" w:rsidRPr="00F54467">
        <w:rPr>
          <w:rFonts w:ascii="Arial" w:hAnsi="Arial" w:cs="Arial"/>
          <w:sz w:val="24"/>
          <w:szCs w:val="24"/>
        </w:rPr>
        <w:t>.</w:t>
      </w:r>
    </w:p>
    <w:p w14:paraId="0A7593F5" w14:textId="430E8007" w:rsidR="00D27D8F" w:rsidRPr="00F54467" w:rsidRDefault="00D27D8F" w:rsidP="001C3C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54467">
        <w:rPr>
          <w:rFonts w:ascii="Arial" w:hAnsi="Arial" w:cs="Arial"/>
          <w:sz w:val="24"/>
          <w:szCs w:val="24"/>
        </w:rPr>
        <w:t xml:space="preserve">Bialystok, E. (no date) </w:t>
      </w:r>
      <w:r w:rsidR="00A06BAC" w:rsidRPr="00F54467">
        <w:rPr>
          <w:rFonts w:ascii="Arial" w:hAnsi="Arial" w:cs="Arial"/>
          <w:i/>
          <w:iCs/>
          <w:sz w:val="24"/>
          <w:szCs w:val="24"/>
        </w:rPr>
        <w:t>Bilingualism</w:t>
      </w:r>
      <w:r w:rsidRPr="00F54467">
        <w:rPr>
          <w:rFonts w:ascii="Arial" w:hAnsi="Arial" w:cs="Arial"/>
          <w:i/>
          <w:iCs/>
          <w:sz w:val="24"/>
          <w:szCs w:val="24"/>
        </w:rPr>
        <w:t xml:space="preserve"> and the Development of Executive Function: The Role of Attention.</w:t>
      </w:r>
      <w:r w:rsidRPr="00F54467">
        <w:rPr>
          <w:rFonts w:ascii="Arial" w:hAnsi="Arial" w:cs="Arial"/>
          <w:sz w:val="24"/>
          <w:szCs w:val="24"/>
        </w:rPr>
        <w:t xml:space="preserve"> Available at: </w:t>
      </w:r>
      <w:hyperlink r:id="rId9" w:history="1">
        <w:r w:rsidRPr="00F54467">
          <w:rPr>
            <w:rStyle w:val="Hyperlink"/>
            <w:rFonts w:ascii="Arial" w:hAnsi="Arial" w:cs="Arial"/>
            <w:sz w:val="24"/>
            <w:szCs w:val="24"/>
          </w:rPr>
          <w:t>https://www.ncbi.nim.nih.gov/pmcl/articles/PMC4442091/</w:t>
        </w:r>
      </w:hyperlink>
      <w:r w:rsidRPr="00F54467">
        <w:rPr>
          <w:rFonts w:ascii="Arial" w:hAnsi="Arial" w:cs="Arial"/>
          <w:sz w:val="24"/>
          <w:szCs w:val="24"/>
        </w:rPr>
        <w:t xml:space="preserve"> (Accessed 7</w:t>
      </w:r>
      <w:r w:rsidRPr="00F54467">
        <w:rPr>
          <w:rFonts w:ascii="Arial" w:hAnsi="Arial" w:cs="Arial"/>
          <w:sz w:val="24"/>
          <w:szCs w:val="24"/>
          <w:vertAlign w:val="superscript"/>
        </w:rPr>
        <w:t>th</w:t>
      </w:r>
      <w:r w:rsidRPr="00F54467">
        <w:rPr>
          <w:rFonts w:ascii="Arial" w:hAnsi="Arial" w:cs="Arial"/>
          <w:sz w:val="24"/>
          <w:szCs w:val="24"/>
        </w:rPr>
        <w:t xml:space="preserve"> March 2021).</w:t>
      </w:r>
    </w:p>
    <w:p w14:paraId="6A57B11B" w14:textId="57826E0D" w:rsidR="00FE14F0" w:rsidRPr="00F54467" w:rsidRDefault="00D27D8F" w:rsidP="001C3C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54467">
        <w:rPr>
          <w:rFonts w:ascii="Arial" w:hAnsi="Arial" w:cs="Arial"/>
          <w:sz w:val="24"/>
          <w:szCs w:val="24"/>
        </w:rPr>
        <w:t xml:space="preserve">Bialystok, E. (2017) </w:t>
      </w:r>
      <w:r w:rsidRPr="00F54467">
        <w:rPr>
          <w:rFonts w:ascii="Arial" w:hAnsi="Arial" w:cs="Arial"/>
          <w:i/>
          <w:iCs/>
          <w:sz w:val="24"/>
          <w:szCs w:val="24"/>
        </w:rPr>
        <w:t xml:space="preserve">Second Language Acquisition and </w:t>
      </w:r>
      <w:r w:rsidR="00A06BAC" w:rsidRPr="00F54467">
        <w:rPr>
          <w:rFonts w:ascii="Arial" w:hAnsi="Arial" w:cs="Arial"/>
          <w:i/>
          <w:iCs/>
          <w:sz w:val="24"/>
          <w:szCs w:val="24"/>
        </w:rPr>
        <w:t>Bilingualism</w:t>
      </w:r>
      <w:r w:rsidRPr="00F54467">
        <w:rPr>
          <w:rFonts w:ascii="Arial" w:hAnsi="Arial" w:cs="Arial"/>
          <w:i/>
          <w:iCs/>
          <w:sz w:val="24"/>
          <w:szCs w:val="24"/>
        </w:rPr>
        <w:t xml:space="preserve"> at an Early Age and the Impact on Early Cognitive Development</w:t>
      </w:r>
      <w:r w:rsidRPr="00F54467">
        <w:rPr>
          <w:rFonts w:ascii="Arial" w:hAnsi="Arial" w:cs="Arial"/>
          <w:sz w:val="24"/>
          <w:szCs w:val="24"/>
        </w:rPr>
        <w:t>.</w:t>
      </w:r>
      <w:r w:rsidR="00FE14F0" w:rsidRPr="00F54467">
        <w:rPr>
          <w:rFonts w:ascii="Arial" w:hAnsi="Arial" w:cs="Arial"/>
          <w:sz w:val="24"/>
          <w:szCs w:val="24"/>
        </w:rPr>
        <w:t xml:space="preserve"> </w:t>
      </w:r>
      <w:r w:rsidRPr="00F54467">
        <w:rPr>
          <w:rFonts w:ascii="Arial" w:hAnsi="Arial" w:cs="Arial"/>
          <w:sz w:val="24"/>
          <w:szCs w:val="24"/>
        </w:rPr>
        <w:t xml:space="preserve"> Available at</w:t>
      </w:r>
      <w:r w:rsidR="00FE14F0" w:rsidRPr="00F54467">
        <w:rPr>
          <w:rFonts w:ascii="Arial" w:hAnsi="Arial" w:cs="Arial"/>
          <w:sz w:val="24"/>
          <w:szCs w:val="24"/>
        </w:rPr>
        <w:t xml:space="preserve">:  </w:t>
      </w:r>
      <w:hyperlink r:id="rId10" w:history="1">
        <w:r w:rsidR="00FE14F0" w:rsidRPr="00F54467">
          <w:rPr>
            <w:rStyle w:val="Hyperlink"/>
            <w:rFonts w:ascii="Arial" w:hAnsi="Arial" w:cs="Arial"/>
            <w:sz w:val="24"/>
            <w:szCs w:val="24"/>
          </w:rPr>
          <w:t>http://www.child-encyclopedia.com/second-langauge/according-experts/second_language-acquisition-and-billingaulism-early-age-and-impact</w:t>
        </w:r>
      </w:hyperlink>
      <w:r w:rsidR="00EA4DAE" w:rsidRPr="00F54467">
        <w:rPr>
          <w:rFonts w:ascii="Arial" w:hAnsi="Arial" w:cs="Arial"/>
          <w:sz w:val="24"/>
          <w:szCs w:val="24"/>
        </w:rPr>
        <w:t xml:space="preserve"> </w:t>
      </w:r>
    </w:p>
    <w:p w14:paraId="225E8AFF" w14:textId="4420E842" w:rsidR="00EA4DAE" w:rsidRPr="00F54467" w:rsidRDefault="00EA4DAE" w:rsidP="001C3C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54467">
        <w:rPr>
          <w:rFonts w:ascii="Arial" w:hAnsi="Arial" w:cs="Arial"/>
          <w:sz w:val="24"/>
          <w:szCs w:val="24"/>
        </w:rPr>
        <w:t>(Accessed 7</w:t>
      </w:r>
      <w:r w:rsidRPr="00F54467">
        <w:rPr>
          <w:rFonts w:ascii="Arial" w:hAnsi="Arial" w:cs="Arial"/>
          <w:sz w:val="24"/>
          <w:szCs w:val="24"/>
          <w:vertAlign w:val="superscript"/>
        </w:rPr>
        <w:t>th</w:t>
      </w:r>
      <w:r w:rsidRPr="00F54467">
        <w:rPr>
          <w:rFonts w:ascii="Arial" w:hAnsi="Arial" w:cs="Arial"/>
          <w:sz w:val="24"/>
          <w:szCs w:val="24"/>
        </w:rPr>
        <w:t xml:space="preserve"> March 2021).</w:t>
      </w:r>
    </w:p>
    <w:p w14:paraId="3D7B054B" w14:textId="2A0D8D71" w:rsidR="00D70065" w:rsidRPr="00F54467" w:rsidRDefault="001B5690" w:rsidP="001C3C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54467">
        <w:rPr>
          <w:rFonts w:ascii="Arial" w:hAnsi="Arial" w:cs="Arial"/>
          <w:sz w:val="24"/>
          <w:szCs w:val="24"/>
        </w:rPr>
        <w:t xml:space="preserve">Brandt, A., Gerbrian, M. and Slevc, R. </w:t>
      </w:r>
      <w:r w:rsidR="00EC3FE1" w:rsidRPr="00F54467">
        <w:rPr>
          <w:rFonts w:ascii="Arial" w:hAnsi="Arial" w:cs="Arial"/>
          <w:sz w:val="24"/>
          <w:szCs w:val="24"/>
        </w:rPr>
        <w:t>(2012</w:t>
      </w:r>
      <w:r w:rsidRPr="00F54467">
        <w:rPr>
          <w:rFonts w:ascii="Arial" w:hAnsi="Arial" w:cs="Arial"/>
          <w:sz w:val="24"/>
          <w:szCs w:val="24"/>
        </w:rPr>
        <w:t xml:space="preserve">) </w:t>
      </w:r>
      <w:r w:rsidR="0052741F" w:rsidRPr="00F54467">
        <w:rPr>
          <w:rFonts w:ascii="Arial" w:hAnsi="Arial" w:cs="Arial"/>
          <w:i/>
          <w:iCs/>
          <w:sz w:val="24"/>
          <w:szCs w:val="24"/>
        </w:rPr>
        <w:t>Music and early language acquisition</w:t>
      </w:r>
      <w:r w:rsidR="00FE14F0" w:rsidRPr="00F54467">
        <w:rPr>
          <w:rFonts w:ascii="Arial" w:hAnsi="Arial" w:cs="Arial"/>
          <w:i/>
          <w:iCs/>
          <w:sz w:val="24"/>
          <w:szCs w:val="24"/>
        </w:rPr>
        <w:t>.</w:t>
      </w:r>
      <w:r w:rsidR="0021123E" w:rsidRPr="00F54467">
        <w:rPr>
          <w:rFonts w:ascii="Arial" w:hAnsi="Arial" w:cs="Arial"/>
          <w:i/>
          <w:iCs/>
          <w:sz w:val="24"/>
          <w:szCs w:val="24"/>
        </w:rPr>
        <w:t xml:space="preserve"> </w:t>
      </w:r>
      <w:r w:rsidR="0021123E" w:rsidRPr="00F54467">
        <w:rPr>
          <w:rFonts w:ascii="Arial" w:hAnsi="Arial" w:cs="Arial"/>
          <w:sz w:val="24"/>
          <w:szCs w:val="24"/>
        </w:rPr>
        <w:t xml:space="preserve"> Available at:</w:t>
      </w:r>
      <w:r w:rsidR="00723513" w:rsidRPr="00F54467">
        <w:rPr>
          <w:rFonts w:ascii="Arial" w:hAnsi="Arial" w:cs="Arial"/>
          <w:sz w:val="24"/>
          <w:szCs w:val="24"/>
        </w:rPr>
        <w:t xml:space="preserve"> </w:t>
      </w:r>
      <w:hyperlink r:id="rId11" w:history="1">
        <w:r w:rsidR="00723513" w:rsidRPr="00F54467">
          <w:rPr>
            <w:rStyle w:val="Hyperlink"/>
            <w:rFonts w:ascii="Arial" w:hAnsi="Arial" w:cs="Arial"/>
            <w:sz w:val="24"/>
            <w:szCs w:val="24"/>
          </w:rPr>
          <w:t>https://www.Frontiersin.org/articles/10.3389/fpsyg.2012.00327/full</w:t>
        </w:r>
      </w:hyperlink>
      <w:r w:rsidR="00EC3FE1" w:rsidRPr="00F54467">
        <w:rPr>
          <w:rFonts w:ascii="Arial" w:hAnsi="Arial" w:cs="Arial"/>
          <w:sz w:val="24"/>
          <w:szCs w:val="24"/>
        </w:rPr>
        <w:t xml:space="preserve">  (</w:t>
      </w:r>
      <w:r w:rsidR="00723513" w:rsidRPr="00F54467">
        <w:rPr>
          <w:rFonts w:ascii="Arial" w:hAnsi="Arial" w:cs="Arial"/>
          <w:sz w:val="24"/>
          <w:szCs w:val="24"/>
        </w:rPr>
        <w:t>Accessed 9</w:t>
      </w:r>
      <w:r w:rsidR="00723513" w:rsidRPr="00F54467">
        <w:rPr>
          <w:rFonts w:ascii="Arial" w:hAnsi="Arial" w:cs="Arial"/>
          <w:sz w:val="24"/>
          <w:szCs w:val="24"/>
          <w:vertAlign w:val="superscript"/>
        </w:rPr>
        <w:t>th</w:t>
      </w:r>
      <w:r w:rsidR="00723513" w:rsidRPr="00F54467">
        <w:rPr>
          <w:rFonts w:ascii="Arial" w:hAnsi="Arial" w:cs="Arial"/>
          <w:sz w:val="24"/>
          <w:szCs w:val="24"/>
        </w:rPr>
        <w:t xml:space="preserve"> March 2012).</w:t>
      </w:r>
    </w:p>
    <w:p w14:paraId="437710CA" w14:textId="537FA0C8" w:rsidR="00B471A1" w:rsidRPr="00F54467" w:rsidRDefault="00B471A1" w:rsidP="001C3C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54467">
        <w:rPr>
          <w:rFonts w:ascii="Arial" w:hAnsi="Arial" w:cs="Arial"/>
          <w:sz w:val="24"/>
          <w:szCs w:val="24"/>
        </w:rPr>
        <w:t xml:space="preserve">Costa, A. (2019) </w:t>
      </w:r>
      <w:r w:rsidRPr="00F54467">
        <w:rPr>
          <w:rFonts w:ascii="Arial" w:hAnsi="Arial" w:cs="Arial"/>
          <w:i/>
          <w:iCs/>
          <w:sz w:val="24"/>
          <w:szCs w:val="24"/>
        </w:rPr>
        <w:t>The Bilingual Brain</w:t>
      </w:r>
      <w:r w:rsidR="00AE30E4" w:rsidRPr="00F54467">
        <w:rPr>
          <w:rFonts w:ascii="Arial" w:hAnsi="Arial" w:cs="Arial"/>
          <w:sz w:val="24"/>
          <w:szCs w:val="24"/>
        </w:rPr>
        <w:t xml:space="preserve">. </w:t>
      </w:r>
      <w:r w:rsidR="00877B3B" w:rsidRPr="00F54467">
        <w:rPr>
          <w:rFonts w:ascii="Arial" w:hAnsi="Arial" w:cs="Arial"/>
          <w:sz w:val="24"/>
          <w:szCs w:val="24"/>
        </w:rPr>
        <w:t xml:space="preserve">Great Britain: </w:t>
      </w:r>
      <w:r w:rsidR="00E70D5B" w:rsidRPr="00F54467">
        <w:rPr>
          <w:rFonts w:ascii="Arial" w:hAnsi="Arial" w:cs="Arial"/>
          <w:sz w:val="24"/>
          <w:szCs w:val="24"/>
        </w:rPr>
        <w:t>Allen Lane.</w:t>
      </w:r>
    </w:p>
    <w:p w14:paraId="41FB9208" w14:textId="0C61AD4A" w:rsidR="00EA4DAE" w:rsidRPr="00F54467" w:rsidRDefault="00EA4DAE" w:rsidP="001C3C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54467">
        <w:rPr>
          <w:rFonts w:ascii="Arial" w:hAnsi="Arial" w:cs="Arial"/>
          <w:sz w:val="24"/>
          <w:szCs w:val="24"/>
        </w:rPr>
        <w:t xml:space="preserve">Devine, D. (2013) </w:t>
      </w:r>
      <w:r w:rsidR="00EC3FE1" w:rsidRPr="00F54467">
        <w:rPr>
          <w:rFonts w:ascii="Arial" w:hAnsi="Arial" w:cs="Arial"/>
          <w:sz w:val="24"/>
          <w:szCs w:val="24"/>
        </w:rPr>
        <w:t>‘Welsh</w:t>
      </w:r>
      <w:r w:rsidRPr="00F54467">
        <w:rPr>
          <w:rFonts w:ascii="Arial" w:hAnsi="Arial" w:cs="Arial"/>
          <w:sz w:val="24"/>
          <w:szCs w:val="24"/>
        </w:rPr>
        <w:t xml:space="preserve"> </w:t>
      </w:r>
      <w:r w:rsidR="00E321B0" w:rsidRPr="00F54467">
        <w:rPr>
          <w:rFonts w:ascii="Arial" w:hAnsi="Arial" w:cs="Arial"/>
          <w:sz w:val="24"/>
          <w:szCs w:val="24"/>
        </w:rPr>
        <w:t>speakers ‘</w:t>
      </w:r>
      <w:r w:rsidRPr="00F54467">
        <w:rPr>
          <w:rFonts w:ascii="Arial" w:hAnsi="Arial" w:cs="Arial"/>
          <w:sz w:val="24"/>
          <w:szCs w:val="24"/>
        </w:rPr>
        <w:t>more likely to get top qualifications and jobs’, Wales Online</w:t>
      </w:r>
      <w:r w:rsidR="0047540B" w:rsidRPr="00F54467">
        <w:rPr>
          <w:rFonts w:ascii="Arial" w:hAnsi="Arial" w:cs="Arial"/>
          <w:sz w:val="24"/>
          <w:szCs w:val="24"/>
        </w:rPr>
        <w:t>,</w:t>
      </w:r>
      <w:r w:rsidRPr="00F54467">
        <w:rPr>
          <w:rFonts w:ascii="Arial" w:hAnsi="Arial" w:cs="Arial"/>
          <w:sz w:val="24"/>
          <w:szCs w:val="24"/>
        </w:rPr>
        <w:t xml:space="preserve"> 25</w:t>
      </w:r>
      <w:r w:rsidRPr="00F54467">
        <w:rPr>
          <w:rFonts w:ascii="Arial" w:hAnsi="Arial" w:cs="Arial"/>
          <w:sz w:val="24"/>
          <w:szCs w:val="24"/>
          <w:vertAlign w:val="superscript"/>
        </w:rPr>
        <w:t>th</w:t>
      </w:r>
      <w:r w:rsidRPr="00F54467">
        <w:rPr>
          <w:rFonts w:ascii="Arial" w:hAnsi="Arial" w:cs="Arial"/>
          <w:sz w:val="24"/>
          <w:szCs w:val="24"/>
        </w:rPr>
        <w:t xml:space="preserve"> Nov</w:t>
      </w:r>
      <w:r w:rsidR="0047540B" w:rsidRPr="00F54467">
        <w:rPr>
          <w:rFonts w:ascii="Arial" w:hAnsi="Arial" w:cs="Arial"/>
          <w:sz w:val="24"/>
          <w:szCs w:val="24"/>
        </w:rPr>
        <w:t>ember</w:t>
      </w:r>
      <w:r w:rsidRPr="00F54467">
        <w:rPr>
          <w:rFonts w:ascii="Arial" w:hAnsi="Arial" w:cs="Arial"/>
          <w:sz w:val="24"/>
          <w:szCs w:val="24"/>
        </w:rPr>
        <w:t xml:space="preserve">. Available at: </w:t>
      </w:r>
      <w:hyperlink r:id="rId12" w:history="1">
        <w:r w:rsidRPr="00F54467">
          <w:rPr>
            <w:rStyle w:val="Hyperlink"/>
            <w:rFonts w:ascii="Arial" w:hAnsi="Arial" w:cs="Arial"/>
            <w:sz w:val="24"/>
            <w:szCs w:val="24"/>
          </w:rPr>
          <w:t>https://www.walesonline.co.uk/news/wales-news/welsh-speakers-more-likely-too-6335953</w:t>
        </w:r>
      </w:hyperlink>
      <w:r w:rsidRPr="00F54467">
        <w:rPr>
          <w:rFonts w:ascii="Arial" w:hAnsi="Arial" w:cs="Arial"/>
          <w:sz w:val="24"/>
          <w:szCs w:val="24"/>
        </w:rPr>
        <w:t xml:space="preserve"> (Accessed 7th March 2021).</w:t>
      </w:r>
    </w:p>
    <w:p w14:paraId="3EA43B3E" w14:textId="4B465CF1" w:rsidR="007E555E" w:rsidRPr="00F54467" w:rsidRDefault="007E555E" w:rsidP="001C3C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54467">
        <w:rPr>
          <w:rFonts w:ascii="Arial" w:hAnsi="Arial" w:cs="Arial"/>
          <w:sz w:val="24"/>
          <w:szCs w:val="24"/>
        </w:rPr>
        <w:lastRenderedPageBreak/>
        <w:t>Dijk, M.V. et al. (2018)</w:t>
      </w:r>
      <w:r w:rsidR="00796C1F" w:rsidRPr="00F54467">
        <w:rPr>
          <w:rFonts w:ascii="Arial" w:hAnsi="Arial" w:cs="Arial"/>
          <w:sz w:val="24"/>
          <w:szCs w:val="24"/>
        </w:rPr>
        <w:t xml:space="preserve"> ‘Bilingualism and Creativity: Towards a situated Cognition</w:t>
      </w:r>
      <w:r w:rsidR="00794523" w:rsidRPr="00F54467">
        <w:rPr>
          <w:rFonts w:ascii="Arial" w:hAnsi="Arial" w:cs="Arial"/>
          <w:sz w:val="24"/>
          <w:szCs w:val="24"/>
        </w:rPr>
        <w:t xml:space="preserve"> Approach’, </w:t>
      </w:r>
      <w:r w:rsidR="00794523" w:rsidRPr="00F54467">
        <w:rPr>
          <w:rFonts w:ascii="Arial" w:hAnsi="Arial" w:cs="Arial"/>
          <w:i/>
          <w:iCs/>
          <w:sz w:val="24"/>
          <w:szCs w:val="24"/>
        </w:rPr>
        <w:t>The Journal of Creative Behavior</w:t>
      </w:r>
      <w:r w:rsidR="0016400B" w:rsidRPr="00F54467">
        <w:rPr>
          <w:rFonts w:ascii="Arial" w:hAnsi="Arial" w:cs="Arial"/>
          <w:i/>
          <w:iCs/>
          <w:sz w:val="24"/>
          <w:szCs w:val="24"/>
        </w:rPr>
        <w:t>,</w:t>
      </w:r>
      <w:r w:rsidR="0016400B" w:rsidRPr="00F54467">
        <w:rPr>
          <w:rFonts w:ascii="Arial" w:hAnsi="Arial" w:cs="Arial"/>
          <w:sz w:val="24"/>
          <w:szCs w:val="24"/>
        </w:rPr>
        <w:t xml:space="preserve"> 53(2)</w:t>
      </w:r>
      <w:r w:rsidR="0047540B" w:rsidRPr="00F54467">
        <w:rPr>
          <w:rFonts w:ascii="Arial" w:hAnsi="Arial" w:cs="Arial"/>
          <w:sz w:val="24"/>
          <w:szCs w:val="24"/>
        </w:rPr>
        <w:t>,</w:t>
      </w:r>
      <w:r w:rsidR="0016400B" w:rsidRPr="00F54467">
        <w:rPr>
          <w:rFonts w:ascii="Arial" w:hAnsi="Arial" w:cs="Arial"/>
          <w:sz w:val="24"/>
          <w:szCs w:val="24"/>
        </w:rPr>
        <w:t xml:space="preserve"> pp.178-188</w:t>
      </w:r>
      <w:r w:rsidR="005435E2" w:rsidRPr="00F54467">
        <w:rPr>
          <w:rFonts w:ascii="Arial" w:hAnsi="Arial" w:cs="Arial"/>
          <w:sz w:val="24"/>
          <w:szCs w:val="24"/>
        </w:rPr>
        <w:t xml:space="preserve">. </w:t>
      </w:r>
      <w:r w:rsidR="00F60443" w:rsidRPr="00F54467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="00F60443" w:rsidRPr="00F54467">
          <w:rPr>
            <w:rStyle w:val="Hyperlink"/>
            <w:rFonts w:ascii="Arial" w:hAnsi="Arial" w:cs="Arial"/>
            <w:sz w:val="24"/>
            <w:szCs w:val="24"/>
          </w:rPr>
          <w:t>https://doi.org/10.1002/jocb.238</w:t>
        </w:r>
      </w:hyperlink>
      <w:r w:rsidR="00F60443" w:rsidRPr="00F54467">
        <w:rPr>
          <w:rFonts w:ascii="Arial" w:hAnsi="Arial" w:cs="Arial"/>
          <w:sz w:val="24"/>
          <w:szCs w:val="24"/>
        </w:rPr>
        <w:t xml:space="preserve"> (Accessed: 13</w:t>
      </w:r>
      <w:r w:rsidR="00F60443" w:rsidRPr="00F54467">
        <w:rPr>
          <w:rFonts w:ascii="Arial" w:hAnsi="Arial" w:cs="Arial"/>
          <w:sz w:val="24"/>
          <w:szCs w:val="24"/>
          <w:vertAlign w:val="superscript"/>
        </w:rPr>
        <w:t>th</w:t>
      </w:r>
      <w:r w:rsidR="00F60443" w:rsidRPr="00F54467">
        <w:rPr>
          <w:rFonts w:ascii="Arial" w:hAnsi="Arial" w:cs="Arial"/>
          <w:sz w:val="24"/>
          <w:szCs w:val="24"/>
        </w:rPr>
        <w:t xml:space="preserve"> March 2021).</w:t>
      </w:r>
    </w:p>
    <w:p w14:paraId="377DEA81" w14:textId="0C5FE9D9" w:rsidR="00EB1292" w:rsidRPr="00F54467" w:rsidRDefault="00EB1292" w:rsidP="001C3C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54467">
        <w:rPr>
          <w:rFonts w:ascii="Arial" w:hAnsi="Arial" w:cs="Arial"/>
          <w:sz w:val="24"/>
          <w:szCs w:val="24"/>
        </w:rPr>
        <w:t>Jones</w:t>
      </w:r>
      <w:r w:rsidR="00E618F5" w:rsidRPr="00F54467">
        <w:rPr>
          <w:rFonts w:ascii="Arial" w:hAnsi="Arial" w:cs="Arial"/>
          <w:sz w:val="24"/>
          <w:szCs w:val="24"/>
        </w:rPr>
        <w:t>, C. Prof (</w:t>
      </w:r>
      <w:r w:rsidR="00361695" w:rsidRPr="00F54467">
        <w:rPr>
          <w:rFonts w:ascii="Arial" w:hAnsi="Arial" w:cs="Arial"/>
          <w:sz w:val="24"/>
          <w:szCs w:val="24"/>
        </w:rPr>
        <w:t xml:space="preserve">2019) </w:t>
      </w:r>
      <w:r w:rsidR="00361695" w:rsidRPr="00F54467">
        <w:rPr>
          <w:rFonts w:ascii="Arial" w:hAnsi="Arial" w:cs="Arial"/>
          <w:i/>
          <w:iCs/>
          <w:sz w:val="24"/>
          <w:szCs w:val="24"/>
        </w:rPr>
        <w:t>Fit for the Future</w:t>
      </w:r>
      <w:r w:rsidR="000327F1" w:rsidRPr="00F54467">
        <w:rPr>
          <w:rFonts w:ascii="Arial" w:hAnsi="Arial" w:cs="Arial"/>
          <w:i/>
          <w:iCs/>
          <w:sz w:val="24"/>
          <w:szCs w:val="24"/>
        </w:rPr>
        <w:t xml:space="preserve"> Education in </w:t>
      </w:r>
      <w:r w:rsidR="00EC3FE1" w:rsidRPr="00F54467">
        <w:rPr>
          <w:rFonts w:ascii="Arial" w:hAnsi="Arial" w:cs="Arial"/>
          <w:i/>
          <w:iCs/>
          <w:sz w:val="24"/>
          <w:szCs w:val="24"/>
        </w:rPr>
        <w:t>Wales,</w:t>
      </w:r>
      <w:r w:rsidR="000327F1" w:rsidRPr="00F54467">
        <w:rPr>
          <w:rFonts w:ascii="Arial" w:hAnsi="Arial" w:cs="Arial"/>
          <w:i/>
          <w:iCs/>
          <w:sz w:val="24"/>
          <w:szCs w:val="24"/>
        </w:rPr>
        <w:t xml:space="preserve"> WHITE PAPER FOR DISCUSSION.</w:t>
      </w:r>
      <w:r w:rsidR="005E665E" w:rsidRPr="00F54467">
        <w:rPr>
          <w:rFonts w:ascii="Arial" w:hAnsi="Arial" w:cs="Arial"/>
          <w:sz w:val="24"/>
          <w:szCs w:val="24"/>
        </w:rPr>
        <w:t xml:space="preserve"> Available at: </w:t>
      </w:r>
      <w:hyperlink r:id="rId14" w:history="1">
        <w:r w:rsidR="000B6390" w:rsidRPr="00F54467">
          <w:rPr>
            <w:rStyle w:val="Hyperlink"/>
            <w:rFonts w:ascii="Arial" w:hAnsi="Arial" w:cs="Arial"/>
            <w:sz w:val="24"/>
            <w:szCs w:val="24"/>
          </w:rPr>
          <w:t>https://www.futuregenerations.wales/wp-content/uploads/2019/10/2019-10-16-Fit-for-the-Future-Education-in-Wales-1-1.pdf</w:t>
        </w:r>
      </w:hyperlink>
      <w:r w:rsidR="000B6390" w:rsidRPr="00F54467">
        <w:rPr>
          <w:rFonts w:ascii="Arial" w:hAnsi="Arial" w:cs="Arial"/>
          <w:sz w:val="24"/>
          <w:szCs w:val="24"/>
        </w:rPr>
        <w:t xml:space="preserve"> (Accessed 13th March 2021).</w:t>
      </w:r>
    </w:p>
    <w:p w14:paraId="4990E6B3" w14:textId="10ACD468" w:rsidR="003F2931" w:rsidRPr="00F54467" w:rsidRDefault="002F3CB5" w:rsidP="001C3C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54467">
        <w:rPr>
          <w:rFonts w:ascii="Arial" w:hAnsi="Arial" w:cs="Arial"/>
          <w:sz w:val="24"/>
          <w:szCs w:val="24"/>
        </w:rPr>
        <w:t>Llari, B., Hafteck, L.C. and Crawford</w:t>
      </w:r>
      <w:r w:rsidR="009D3653" w:rsidRPr="00F54467">
        <w:rPr>
          <w:rFonts w:ascii="Arial" w:hAnsi="Arial" w:cs="Arial"/>
          <w:sz w:val="24"/>
          <w:szCs w:val="24"/>
        </w:rPr>
        <w:t xml:space="preserve">, L. </w:t>
      </w:r>
      <w:r w:rsidR="00EC3FE1" w:rsidRPr="00F54467">
        <w:rPr>
          <w:rFonts w:ascii="Arial" w:hAnsi="Arial" w:cs="Arial"/>
          <w:sz w:val="24"/>
          <w:szCs w:val="24"/>
        </w:rPr>
        <w:t>(2013</w:t>
      </w:r>
      <w:r w:rsidR="009D3653" w:rsidRPr="00F54467">
        <w:rPr>
          <w:rFonts w:ascii="Arial" w:hAnsi="Arial" w:cs="Arial"/>
          <w:sz w:val="24"/>
          <w:szCs w:val="24"/>
        </w:rPr>
        <w:t xml:space="preserve">) </w:t>
      </w:r>
      <w:r w:rsidR="00D92A07" w:rsidRPr="00F54467">
        <w:rPr>
          <w:rFonts w:ascii="Arial" w:hAnsi="Arial" w:cs="Arial"/>
          <w:sz w:val="24"/>
          <w:szCs w:val="24"/>
        </w:rPr>
        <w:t>‘</w:t>
      </w:r>
      <w:r w:rsidR="00E44FD7" w:rsidRPr="00F54467">
        <w:rPr>
          <w:rFonts w:ascii="Arial" w:hAnsi="Arial" w:cs="Arial"/>
          <w:sz w:val="24"/>
          <w:szCs w:val="24"/>
        </w:rPr>
        <w:t>Singing and cultural understanding: A music education perspective</w:t>
      </w:r>
      <w:r w:rsidR="000A2A27" w:rsidRPr="00F54467">
        <w:rPr>
          <w:rFonts w:ascii="Arial" w:hAnsi="Arial" w:cs="Arial"/>
          <w:sz w:val="24"/>
          <w:szCs w:val="24"/>
        </w:rPr>
        <w:t xml:space="preserve">’, </w:t>
      </w:r>
      <w:r w:rsidR="000A2A27" w:rsidRPr="00F54467">
        <w:rPr>
          <w:rFonts w:ascii="Arial" w:hAnsi="Arial" w:cs="Arial"/>
          <w:i/>
          <w:iCs/>
          <w:sz w:val="24"/>
          <w:szCs w:val="24"/>
        </w:rPr>
        <w:t>International Journal of Music Education</w:t>
      </w:r>
      <w:r w:rsidR="007C5FB0" w:rsidRPr="00F54467">
        <w:rPr>
          <w:rFonts w:ascii="Arial" w:hAnsi="Arial" w:cs="Arial"/>
          <w:i/>
          <w:iCs/>
          <w:sz w:val="24"/>
          <w:szCs w:val="24"/>
        </w:rPr>
        <w:t xml:space="preserve">, </w:t>
      </w:r>
      <w:r w:rsidR="0032212F" w:rsidRPr="00F54467">
        <w:rPr>
          <w:rFonts w:ascii="Arial" w:hAnsi="Arial" w:cs="Arial"/>
          <w:sz w:val="24"/>
          <w:szCs w:val="24"/>
        </w:rPr>
        <w:t>31(2)</w:t>
      </w:r>
      <w:r w:rsidR="00877BF3" w:rsidRPr="00F54467">
        <w:rPr>
          <w:rFonts w:ascii="Arial" w:hAnsi="Arial" w:cs="Arial"/>
          <w:sz w:val="24"/>
          <w:szCs w:val="24"/>
        </w:rPr>
        <w:t>, pp. 202-216. (Accessed</w:t>
      </w:r>
      <w:r w:rsidR="0047540B" w:rsidRPr="00F54467">
        <w:rPr>
          <w:rFonts w:ascii="Arial" w:hAnsi="Arial" w:cs="Arial"/>
          <w:sz w:val="24"/>
          <w:szCs w:val="24"/>
        </w:rPr>
        <w:t>:</w:t>
      </w:r>
      <w:r w:rsidR="00877BF3" w:rsidRPr="00F54467">
        <w:rPr>
          <w:rFonts w:ascii="Arial" w:hAnsi="Arial" w:cs="Arial"/>
          <w:sz w:val="24"/>
          <w:szCs w:val="24"/>
        </w:rPr>
        <w:t xml:space="preserve"> 9</w:t>
      </w:r>
      <w:r w:rsidR="00877BF3" w:rsidRPr="00F54467">
        <w:rPr>
          <w:rFonts w:ascii="Arial" w:hAnsi="Arial" w:cs="Arial"/>
          <w:sz w:val="24"/>
          <w:szCs w:val="24"/>
          <w:vertAlign w:val="superscript"/>
        </w:rPr>
        <w:t>th</w:t>
      </w:r>
      <w:r w:rsidR="00877BF3" w:rsidRPr="00F54467">
        <w:rPr>
          <w:rFonts w:ascii="Arial" w:hAnsi="Arial" w:cs="Arial"/>
          <w:sz w:val="24"/>
          <w:szCs w:val="24"/>
        </w:rPr>
        <w:t xml:space="preserve"> March 2021)</w:t>
      </w:r>
      <w:r w:rsidR="0047540B" w:rsidRPr="00F54467">
        <w:rPr>
          <w:rFonts w:ascii="Arial" w:hAnsi="Arial" w:cs="Arial"/>
          <w:sz w:val="24"/>
          <w:szCs w:val="24"/>
        </w:rPr>
        <w:t xml:space="preserve">. </w:t>
      </w:r>
      <w:r w:rsidR="00877BF3" w:rsidRPr="00F54467">
        <w:rPr>
          <w:rFonts w:ascii="Arial" w:hAnsi="Arial" w:cs="Arial"/>
          <w:sz w:val="24"/>
          <w:szCs w:val="24"/>
        </w:rPr>
        <w:t xml:space="preserve"> </w:t>
      </w:r>
      <w:r w:rsidR="001B670F" w:rsidRPr="00F54467">
        <w:rPr>
          <w:rFonts w:ascii="Arial" w:hAnsi="Arial" w:cs="Arial"/>
          <w:sz w:val="24"/>
          <w:szCs w:val="24"/>
        </w:rPr>
        <w:t>DOI:10.1177/025576141348</w:t>
      </w:r>
      <w:r w:rsidR="00861637" w:rsidRPr="00F54467">
        <w:rPr>
          <w:rFonts w:ascii="Arial" w:hAnsi="Arial" w:cs="Arial"/>
          <w:sz w:val="24"/>
          <w:szCs w:val="24"/>
        </w:rPr>
        <w:t xml:space="preserve">7281 </w:t>
      </w:r>
      <w:r w:rsidR="0047540B" w:rsidRPr="00F54467">
        <w:rPr>
          <w:rFonts w:ascii="Arial" w:hAnsi="Arial" w:cs="Arial"/>
          <w:sz w:val="24"/>
          <w:szCs w:val="24"/>
        </w:rPr>
        <w:t xml:space="preserve"> </w:t>
      </w:r>
    </w:p>
    <w:p w14:paraId="73919CC3" w14:textId="20779830" w:rsidR="00EA4DAE" w:rsidRPr="00F54467" w:rsidRDefault="00EA4DAE" w:rsidP="001C3C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54467">
        <w:rPr>
          <w:rFonts w:ascii="Arial" w:hAnsi="Arial" w:cs="Arial"/>
          <w:sz w:val="24"/>
          <w:szCs w:val="24"/>
        </w:rPr>
        <w:t>NALDIC (2011</w:t>
      </w:r>
      <w:r w:rsidRPr="00F54467">
        <w:rPr>
          <w:rFonts w:ascii="Arial" w:hAnsi="Arial" w:cs="Arial"/>
          <w:i/>
          <w:iCs/>
          <w:sz w:val="24"/>
          <w:szCs w:val="24"/>
        </w:rPr>
        <w:t>) What i</w:t>
      </w:r>
      <w:r w:rsidR="0047540B" w:rsidRPr="00F54467">
        <w:rPr>
          <w:rFonts w:ascii="Arial" w:hAnsi="Arial" w:cs="Arial"/>
          <w:i/>
          <w:iCs/>
          <w:sz w:val="24"/>
          <w:szCs w:val="24"/>
        </w:rPr>
        <w:t>s</w:t>
      </w:r>
      <w:r w:rsidRPr="00F54467">
        <w:rPr>
          <w:rFonts w:ascii="Arial" w:hAnsi="Arial" w:cs="Arial"/>
          <w:i/>
          <w:iCs/>
          <w:sz w:val="24"/>
          <w:szCs w:val="24"/>
        </w:rPr>
        <w:t xml:space="preserve"> bilingualism?</w:t>
      </w:r>
      <w:r w:rsidRPr="00F54467">
        <w:rPr>
          <w:rFonts w:ascii="Arial" w:hAnsi="Arial" w:cs="Arial"/>
          <w:sz w:val="24"/>
          <w:szCs w:val="24"/>
        </w:rPr>
        <w:t xml:space="preserve"> Available at: </w:t>
      </w:r>
      <w:hyperlink r:id="rId15" w:history="1">
        <w:r w:rsidRPr="00F54467">
          <w:rPr>
            <w:rStyle w:val="Hyperlink"/>
            <w:rFonts w:ascii="Arial" w:hAnsi="Arial" w:cs="Arial"/>
            <w:sz w:val="24"/>
            <w:szCs w:val="24"/>
          </w:rPr>
          <w:t>https://www.naldic.org.uk/Resources/NALDIC/Initial%20Teacher%20Education/Documents/Bl.pdf</w:t>
        </w:r>
      </w:hyperlink>
      <w:r w:rsidRPr="00F54467">
        <w:rPr>
          <w:rFonts w:ascii="Arial" w:hAnsi="Arial" w:cs="Arial"/>
          <w:sz w:val="24"/>
          <w:szCs w:val="24"/>
        </w:rPr>
        <w:t xml:space="preserve"> (Accessed 7th March 2021).</w:t>
      </w:r>
    </w:p>
    <w:p w14:paraId="2A0B970F" w14:textId="7D9B8C22" w:rsidR="0091411F" w:rsidRPr="00F54467" w:rsidRDefault="008604A7" w:rsidP="001C3C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54467">
        <w:rPr>
          <w:rFonts w:ascii="Arial" w:hAnsi="Arial" w:cs="Arial"/>
          <w:sz w:val="24"/>
          <w:szCs w:val="24"/>
        </w:rPr>
        <w:t>Onysko, A. (2016) ‘</w:t>
      </w:r>
      <w:r w:rsidR="00CD19A8" w:rsidRPr="00F54467">
        <w:rPr>
          <w:rFonts w:ascii="Arial" w:hAnsi="Arial" w:cs="Arial"/>
          <w:sz w:val="24"/>
          <w:szCs w:val="24"/>
        </w:rPr>
        <w:t>Enhanced creativity in bilinguals? Evidence from meaning interpretations</w:t>
      </w:r>
      <w:r w:rsidR="002A059B" w:rsidRPr="00F54467">
        <w:rPr>
          <w:rFonts w:ascii="Arial" w:hAnsi="Arial" w:cs="Arial"/>
          <w:sz w:val="24"/>
          <w:szCs w:val="24"/>
        </w:rPr>
        <w:t xml:space="preserve"> of novel compounds’, </w:t>
      </w:r>
      <w:r w:rsidR="002A059B" w:rsidRPr="00F54467">
        <w:rPr>
          <w:rFonts w:ascii="Arial" w:hAnsi="Arial" w:cs="Arial"/>
          <w:i/>
          <w:iCs/>
          <w:sz w:val="24"/>
          <w:szCs w:val="24"/>
        </w:rPr>
        <w:t>International Journal of Bilingualism</w:t>
      </w:r>
      <w:r w:rsidR="00E709C9" w:rsidRPr="00F54467">
        <w:rPr>
          <w:rFonts w:ascii="Arial" w:hAnsi="Arial" w:cs="Arial"/>
          <w:i/>
          <w:iCs/>
          <w:sz w:val="24"/>
          <w:szCs w:val="24"/>
        </w:rPr>
        <w:t>,</w:t>
      </w:r>
      <w:r w:rsidR="00E709C9" w:rsidRPr="00F54467">
        <w:rPr>
          <w:rFonts w:ascii="Arial" w:hAnsi="Arial" w:cs="Arial"/>
          <w:sz w:val="24"/>
          <w:szCs w:val="24"/>
        </w:rPr>
        <w:t xml:space="preserve"> 20(3), pp. 315-334. </w:t>
      </w:r>
      <w:r w:rsidR="0074104A" w:rsidRPr="00F54467">
        <w:rPr>
          <w:rFonts w:ascii="Arial" w:hAnsi="Arial" w:cs="Arial"/>
          <w:sz w:val="24"/>
          <w:szCs w:val="24"/>
        </w:rPr>
        <w:t>DOI:10.1177/13670069|</w:t>
      </w:r>
      <w:r w:rsidR="0091411F" w:rsidRPr="00F54467">
        <w:rPr>
          <w:rFonts w:ascii="Arial" w:hAnsi="Arial" w:cs="Arial"/>
          <w:sz w:val="24"/>
          <w:szCs w:val="24"/>
        </w:rPr>
        <w:t>4566081 (Accessed:13</w:t>
      </w:r>
      <w:r w:rsidR="0091411F" w:rsidRPr="00F54467">
        <w:rPr>
          <w:rFonts w:ascii="Arial" w:hAnsi="Arial" w:cs="Arial"/>
          <w:sz w:val="24"/>
          <w:szCs w:val="24"/>
          <w:vertAlign w:val="superscript"/>
        </w:rPr>
        <w:t>th</w:t>
      </w:r>
      <w:r w:rsidR="0091411F" w:rsidRPr="00F54467">
        <w:rPr>
          <w:rFonts w:ascii="Arial" w:hAnsi="Arial" w:cs="Arial"/>
          <w:sz w:val="24"/>
          <w:szCs w:val="24"/>
        </w:rPr>
        <w:t xml:space="preserve"> March 2021).</w:t>
      </w:r>
    </w:p>
    <w:p w14:paraId="220813DD" w14:textId="77DBE3BE" w:rsidR="00A64FCB" w:rsidRPr="00F54467" w:rsidRDefault="007A64CB" w:rsidP="001C3C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54467">
        <w:rPr>
          <w:rFonts w:ascii="Arial" w:hAnsi="Arial" w:cs="Arial"/>
          <w:sz w:val="24"/>
          <w:szCs w:val="24"/>
        </w:rPr>
        <w:t xml:space="preserve">Skibba, R. (2018) </w:t>
      </w:r>
      <w:r w:rsidRPr="00F54467">
        <w:rPr>
          <w:rFonts w:ascii="Arial" w:hAnsi="Arial" w:cs="Arial"/>
          <w:i/>
          <w:iCs/>
          <w:sz w:val="24"/>
          <w:szCs w:val="24"/>
        </w:rPr>
        <w:t>How a second language can boost the brain</w:t>
      </w:r>
      <w:r w:rsidR="00A67BE3" w:rsidRPr="00F54467">
        <w:rPr>
          <w:rFonts w:ascii="Arial" w:hAnsi="Arial" w:cs="Arial"/>
          <w:i/>
          <w:iCs/>
          <w:sz w:val="24"/>
          <w:szCs w:val="24"/>
        </w:rPr>
        <w:t xml:space="preserve">. </w:t>
      </w:r>
      <w:r w:rsidR="00A67BE3" w:rsidRPr="00F54467">
        <w:rPr>
          <w:rFonts w:ascii="Arial" w:hAnsi="Arial" w:cs="Arial"/>
          <w:sz w:val="24"/>
          <w:szCs w:val="24"/>
        </w:rPr>
        <w:t xml:space="preserve"> Available at: </w:t>
      </w:r>
      <w:hyperlink r:id="rId16" w:history="1">
        <w:r w:rsidR="001410D6" w:rsidRPr="00F54467">
          <w:rPr>
            <w:rStyle w:val="Hyperlink"/>
            <w:rFonts w:ascii="Arial" w:hAnsi="Arial" w:cs="Arial"/>
            <w:sz w:val="24"/>
            <w:szCs w:val="24"/>
          </w:rPr>
          <w:t>https://knowablemagazine.org/article/mind/2018/how-second-language-can-boost-brain</w:t>
        </w:r>
      </w:hyperlink>
      <w:r w:rsidR="001410D6" w:rsidRPr="00F54467">
        <w:rPr>
          <w:rFonts w:ascii="Arial" w:hAnsi="Arial" w:cs="Arial"/>
          <w:sz w:val="24"/>
          <w:szCs w:val="24"/>
        </w:rPr>
        <w:t xml:space="preserve"> (Accessed 11th March 2021).</w:t>
      </w:r>
    </w:p>
    <w:p w14:paraId="438AE7D1" w14:textId="29EA37DA" w:rsidR="00EB4498" w:rsidRPr="00F54467" w:rsidRDefault="00EE620E" w:rsidP="001C3C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54467">
        <w:rPr>
          <w:rFonts w:ascii="Arial" w:hAnsi="Arial" w:cs="Arial"/>
          <w:sz w:val="24"/>
          <w:szCs w:val="24"/>
        </w:rPr>
        <w:t>Storme et al. (2017)</w:t>
      </w:r>
      <w:r w:rsidR="003600F8" w:rsidRPr="00F54467">
        <w:rPr>
          <w:rFonts w:ascii="Arial" w:hAnsi="Arial" w:cs="Arial"/>
          <w:sz w:val="24"/>
          <w:szCs w:val="24"/>
        </w:rPr>
        <w:t xml:space="preserve"> </w:t>
      </w:r>
      <w:r w:rsidR="003600F8" w:rsidRPr="00F54467">
        <w:rPr>
          <w:rFonts w:ascii="Arial" w:hAnsi="Arial" w:cs="Arial"/>
          <w:i/>
          <w:iCs/>
          <w:sz w:val="24"/>
          <w:szCs w:val="24"/>
        </w:rPr>
        <w:t>The Effect of Forced Language Switching during Divergent</w:t>
      </w:r>
      <w:r w:rsidR="001A0753" w:rsidRPr="00F54467">
        <w:rPr>
          <w:rFonts w:ascii="Arial" w:hAnsi="Arial" w:cs="Arial"/>
          <w:i/>
          <w:iCs/>
          <w:sz w:val="24"/>
          <w:szCs w:val="24"/>
        </w:rPr>
        <w:t xml:space="preserve"> Thinking: A Study on Bilinguals’ </w:t>
      </w:r>
      <w:r w:rsidR="00A06BAC" w:rsidRPr="00F54467">
        <w:rPr>
          <w:rFonts w:ascii="Arial" w:hAnsi="Arial" w:cs="Arial"/>
          <w:i/>
          <w:iCs/>
          <w:sz w:val="24"/>
          <w:szCs w:val="24"/>
        </w:rPr>
        <w:t>Originality</w:t>
      </w:r>
      <w:r w:rsidR="001A0753" w:rsidRPr="00F54467">
        <w:rPr>
          <w:rFonts w:ascii="Arial" w:hAnsi="Arial" w:cs="Arial"/>
          <w:i/>
          <w:iCs/>
          <w:sz w:val="24"/>
          <w:szCs w:val="24"/>
        </w:rPr>
        <w:t xml:space="preserve"> of Ideas</w:t>
      </w:r>
      <w:r w:rsidR="009B4428" w:rsidRPr="00F54467">
        <w:rPr>
          <w:rFonts w:ascii="Arial" w:hAnsi="Arial" w:cs="Arial"/>
          <w:i/>
          <w:iCs/>
          <w:sz w:val="24"/>
          <w:szCs w:val="24"/>
        </w:rPr>
        <w:t xml:space="preserve">. </w:t>
      </w:r>
      <w:r w:rsidR="00D0774A" w:rsidRPr="00F54467">
        <w:rPr>
          <w:rFonts w:ascii="Arial" w:hAnsi="Arial" w:cs="Arial"/>
          <w:sz w:val="24"/>
          <w:szCs w:val="24"/>
        </w:rPr>
        <w:t>Available at:</w:t>
      </w:r>
      <w:r w:rsidR="00EB4498" w:rsidRPr="00F54467">
        <w:rPr>
          <w:rFonts w:ascii="Arial" w:hAnsi="Arial" w:cs="Arial"/>
          <w:sz w:val="24"/>
          <w:szCs w:val="24"/>
        </w:rPr>
        <w:t xml:space="preserve"> </w:t>
      </w:r>
      <w:hyperlink r:id="rId17" w:history="1">
        <w:r w:rsidR="00E90889" w:rsidRPr="00F54467">
          <w:rPr>
            <w:rStyle w:val="Hyperlink"/>
            <w:rFonts w:ascii="Arial" w:hAnsi="Arial" w:cs="Arial"/>
            <w:sz w:val="24"/>
            <w:szCs w:val="24"/>
          </w:rPr>
          <w:t>https://www.Frontiersin.org/articles/10.3389/fpsyg.2017.02086/full</w:t>
        </w:r>
      </w:hyperlink>
      <w:r w:rsidR="00EC3FE1" w:rsidRPr="00F54467">
        <w:rPr>
          <w:rFonts w:ascii="Arial" w:hAnsi="Arial" w:cs="Arial"/>
          <w:sz w:val="24"/>
          <w:szCs w:val="24"/>
        </w:rPr>
        <w:t xml:space="preserve">  (</w:t>
      </w:r>
      <w:r w:rsidR="00E90889" w:rsidRPr="00F54467">
        <w:rPr>
          <w:rFonts w:ascii="Arial" w:hAnsi="Arial" w:cs="Arial"/>
          <w:sz w:val="24"/>
          <w:szCs w:val="24"/>
        </w:rPr>
        <w:t>Accessed 14</w:t>
      </w:r>
      <w:r w:rsidR="00E90889" w:rsidRPr="00F54467">
        <w:rPr>
          <w:rFonts w:ascii="Arial" w:hAnsi="Arial" w:cs="Arial"/>
          <w:sz w:val="24"/>
          <w:szCs w:val="24"/>
          <w:vertAlign w:val="superscript"/>
        </w:rPr>
        <w:t>th</w:t>
      </w:r>
      <w:r w:rsidR="00E90889" w:rsidRPr="00F54467">
        <w:rPr>
          <w:rFonts w:ascii="Arial" w:hAnsi="Arial" w:cs="Arial"/>
          <w:sz w:val="24"/>
          <w:szCs w:val="24"/>
        </w:rPr>
        <w:t xml:space="preserve"> March 2021).</w:t>
      </w:r>
    </w:p>
    <w:p w14:paraId="59A18436" w14:textId="14F60E91" w:rsidR="001573FD" w:rsidRPr="00F54467" w:rsidRDefault="00CC3629" w:rsidP="001C3C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54467">
        <w:rPr>
          <w:rFonts w:ascii="Arial" w:hAnsi="Arial" w:cs="Arial"/>
          <w:sz w:val="24"/>
          <w:szCs w:val="24"/>
        </w:rPr>
        <w:t xml:space="preserve">The Qualifications, </w:t>
      </w:r>
      <w:r w:rsidR="00F95550" w:rsidRPr="00F54467">
        <w:rPr>
          <w:rFonts w:ascii="Arial" w:hAnsi="Arial" w:cs="Arial"/>
          <w:sz w:val="24"/>
          <w:szCs w:val="24"/>
        </w:rPr>
        <w:t>C</w:t>
      </w:r>
      <w:r w:rsidRPr="00F54467">
        <w:rPr>
          <w:rFonts w:ascii="Arial" w:hAnsi="Arial" w:cs="Arial"/>
          <w:sz w:val="24"/>
          <w:szCs w:val="24"/>
        </w:rPr>
        <w:t>urriculum &amp; Assessment</w:t>
      </w:r>
      <w:r w:rsidR="00F95550" w:rsidRPr="00F54467">
        <w:rPr>
          <w:rFonts w:ascii="Arial" w:hAnsi="Arial" w:cs="Arial"/>
          <w:sz w:val="24"/>
          <w:szCs w:val="24"/>
        </w:rPr>
        <w:t xml:space="preserve"> Authority </w:t>
      </w:r>
      <w:r w:rsidR="00EC3FE1" w:rsidRPr="00F54467">
        <w:rPr>
          <w:rFonts w:ascii="Arial" w:hAnsi="Arial" w:cs="Arial"/>
          <w:sz w:val="24"/>
          <w:szCs w:val="24"/>
        </w:rPr>
        <w:t>for</w:t>
      </w:r>
      <w:r w:rsidR="00F95550" w:rsidRPr="00F54467">
        <w:rPr>
          <w:rFonts w:ascii="Arial" w:hAnsi="Arial" w:cs="Arial"/>
          <w:sz w:val="24"/>
          <w:szCs w:val="24"/>
        </w:rPr>
        <w:t xml:space="preserve"> Wales (2003) </w:t>
      </w:r>
      <w:r w:rsidR="00F95550" w:rsidRPr="00F54467">
        <w:rPr>
          <w:rFonts w:ascii="Arial" w:hAnsi="Arial" w:cs="Arial"/>
          <w:i/>
          <w:iCs/>
          <w:sz w:val="24"/>
          <w:szCs w:val="24"/>
        </w:rPr>
        <w:t xml:space="preserve">Developing the </w:t>
      </w:r>
      <w:r w:rsidR="00FE56C6" w:rsidRPr="00F54467">
        <w:rPr>
          <w:rFonts w:ascii="Arial" w:hAnsi="Arial" w:cs="Arial"/>
          <w:i/>
          <w:iCs/>
          <w:sz w:val="24"/>
          <w:szCs w:val="24"/>
        </w:rPr>
        <w:t>Curriculum Cymreig</w:t>
      </w:r>
      <w:r w:rsidR="00FE56C6" w:rsidRPr="00F54467">
        <w:rPr>
          <w:rFonts w:ascii="Arial" w:hAnsi="Arial" w:cs="Arial"/>
          <w:sz w:val="24"/>
          <w:szCs w:val="24"/>
        </w:rPr>
        <w:t>. Available at:</w:t>
      </w:r>
      <w:r w:rsidR="00E643B7" w:rsidRPr="00F54467">
        <w:rPr>
          <w:rFonts w:ascii="Arial" w:hAnsi="Arial" w:cs="Arial"/>
          <w:sz w:val="24"/>
          <w:szCs w:val="24"/>
        </w:rPr>
        <w:t xml:space="preserve"> </w:t>
      </w:r>
      <w:hyperlink r:id="rId18" w:history="1">
        <w:r w:rsidR="00AB1DCA" w:rsidRPr="00F54467">
          <w:rPr>
            <w:rStyle w:val="Hyperlink"/>
            <w:rFonts w:ascii="Arial" w:hAnsi="Arial" w:cs="Arial"/>
            <w:sz w:val="24"/>
            <w:szCs w:val="24"/>
          </w:rPr>
          <w:t>https://hwb.gov.wales/curriculum-for-wales-2008/subject-guidance/developing-the-curriculum-cymreig</w:t>
        </w:r>
      </w:hyperlink>
      <w:r w:rsidR="00AB1DCA" w:rsidRPr="00F54467">
        <w:rPr>
          <w:rFonts w:ascii="Arial" w:hAnsi="Arial" w:cs="Arial"/>
          <w:sz w:val="24"/>
          <w:szCs w:val="24"/>
        </w:rPr>
        <w:t xml:space="preserve"> (Accessed 7th March 2021)</w:t>
      </w:r>
      <w:r w:rsidR="0047540B" w:rsidRPr="00F54467">
        <w:rPr>
          <w:rFonts w:ascii="Arial" w:hAnsi="Arial" w:cs="Arial"/>
          <w:sz w:val="24"/>
          <w:szCs w:val="24"/>
        </w:rPr>
        <w:t>.</w:t>
      </w:r>
    </w:p>
    <w:p w14:paraId="51FE6F0C" w14:textId="41B3D80B" w:rsidR="00EA4DAE" w:rsidRPr="00F54467" w:rsidRDefault="00B60A8B" w:rsidP="001C3C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54467">
        <w:rPr>
          <w:rFonts w:ascii="Arial" w:hAnsi="Arial" w:cs="Arial"/>
          <w:sz w:val="24"/>
          <w:szCs w:val="24"/>
        </w:rPr>
        <w:t xml:space="preserve">Thomas (2012) </w:t>
      </w:r>
      <w:r w:rsidRPr="00F54467">
        <w:rPr>
          <w:rFonts w:ascii="Arial" w:hAnsi="Arial" w:cs="Arial"/>
          <w:i/>
          <w:iCs/>
          <w:sz w:val="24"/>
          <w:szCs w:val="24"/>
        </w:rPr>
        <w:t>Growing Up with Languages</w:t>
      </w:r>
      <w:r w:rsidR="002D653C" w:rsidRPr="00F54467">
        <w:rPr>
          <w:rFonts w:ascii="Arial" w:hAnsi="Arial" w:cs="Arial"/>
          <w:i/>
          <w:iCs/>
          <w:sz w:val="24"/>
          <w:szCs w:val="24"/>
        </w:rPr>
        <w:t>: Reflections on Multilingual Childhoods</w:t>
      </w:r>
      <w:r w:rsidR="00D904CE" w:rsidRPr="00F54467">
        <w:rPr>
          <w:rFonts w:ascii="Arial" w:hAnsi="Arial" w:cs="Arial"/>
          <w:i/>
          <w:iCs/>
          <w:sz w:val="24"/>
          <w:szCs w:val="24"/>
        </w:rPr>
        <w:t>.</w:t>
      </w:r>
      <w:r w:rsidR="00D904CE" w:rsidRPr="00F54467">
        <w:rPr>
          <w:rFonts w:ascii="Arial" w:hAnsi="Arial" w:cs="Arial"/>
          <w:sz w:val="24"/>
          <w:szCs w:val="24"/>
        </w:rPr>
        <w:t xml:space="preserve"> Bristol: MULTILINGUAL MATTERS.</w:t>
      </w:r>
    </w:p>
    <w:p w14:paraId="60820D67" w14:textId="215BAA42" w:rsidR="00892D84" w:rsidRPr="00F54467" w:rsidRDefault="004F497B" w:rsidP="001C3C1B">
      <w:pPr>
        <w:spacing w:line="360" w:lineRule="auto"/>
        <w:jc w:val="both"/>
        <w:rPr>
          <w:rStyle w:val="Hyperlink"/>
          <w:rFonts w:ascii="Arial" w:hAnsi="Arial" w:cs="Arial"/>
          <w:sz w:val="24"/>
          <w:szCs w:val="24"/>
        </w:rPr>
      </w:pPr>
      <w:r w:rsidRPr="00F54467">
        <w:rPr>
          <w:rFonts w:ascii="Arial" w:hAnsi="Arial" w:cs="Arial"/>
          <w:sz w:val="24"/>
          <w:szCs w:val="24"/>
        </w:rPr>
        <w:lastRenderedPageBreak/>
        <w:t xml:space="preserve">Weisberg et al. (2013) </w:t>
      </w:r>
      <w:r w:rsidR="002513F3" w:rsidRPr="00F54467">
        <w:rPr>
          <w:rFonts w:ascii="Arial" w:hAnsi="Arial" w:cs="Arial"/>
          <w:sz w:val="24"/>
          <w:szCs w:val="24"/>
        </w:rPr>
        <w:t xml:space="preserve">‘Talking It Up, Play, Language Development and the </w:t>
      </w:r>
      <w:r w:rsidR="00281107" w:rsidRPr="00F54467">
        <w:rPr>
          <w:rFonts w:ascii="Arial" w:hAnsi="Arial" w:cs="Arial"/>
          <w:sz w:val="24"/>
          <w:szCs w:val="24"/>
        </w:rPr>
        <w:t xml:space="preserve">Role of Adult </w:t>
      </w:r>
      <w:r w:rsidR="00AD5EB7" w:rsidRPr="00F54467">
        <w:rPr>
          <w:rFonts w:ascii="Arial" w:hAnsi="Arial" w:cs="Arial"/>
          <w:sz w:val="24"/>
          <w:szCs w:val="24"/>
        </w:rPr>
        <w:t>Support</w:t>
      </w:r>
      <w:r w:rsidR="00281107" w:rsidRPr="00F54467">
        <w:rPr>
          <w:rFonts w:ascii="Arial" w:hAnsi="Arial" w:cs="Arial"/>
          <w:sz w:val="24"/>
          <w:szCs w:val="24"/>
        </w:rPr>
        <w:t>’,</w:t>
      </w:r>
      <w:r w:rsidR="0047540B" w:rsidRPr="00F54467">
        <w:rPr>
          <w:rFonts w:ascii="Arial" w:hAnsi="Arial" w:cs="Arial"/>
          <w:sz w:val="24"/>
          <w:szCs w:val="24"/>
        </w:rPr>
        <w:t xml:space="preserve"> </w:t>
      </w:r>
      <w:r w:rsidR="00281107" w:rsidRPr="00F54467">
        <w:rPr>
          <w:rFonts w:ascii="Arial" w:hAnsi="Arial" w:cs="Arial"/>
          <w:i/>
          <w:iCs/>
          <w:sz w:val="24"/>
          <w:szCs w:val="24"/>
        </w:rPr>
        <w:t xml:space="preserve">American Journal </w:t>
      </w:r>
      <w:r w:rsidR="00EC3FE1" w:rsidRPr="00F54467">
        <w:rPr>
          <w:rFonts w:ascii="Arial" w:hAnsi="Arial" w:cs="Arial"/>
          <w:i/>
          <w:iCs/>
          <w:sz w:val="24"/>
          <w:szCs w:val="24"/>
        </w:rPr>
        <w:t>of</w:t>
      </w:r>
      <w:r w:rsidR="009F733F" w:rsidRPr="00F54467">
        <w:rPr>
          <w:rFonts w:ascii="Arial" w:hAnsi="Arial" w:cs="Arial"/>
          <w:i/>
          <w:iCs/>
          <w:sz w:val="24"/>
          <w:szCs w:val="24"/>
        </w:rPr>
        <w:t xml:space="preserve"> Play, </w:t>
      </w:r>
      <w:r w:rsidR="009F733F" w:rsidRPr="00F54467">
        <w:rPr>
          <w:rFonts w:ascii="Arial" w:hAnsi="Arial" w:cs="Arial"/>
          <w:sz w:val="24"/>
          <w:szCs w:val="24"/>
        </w:rPr>
        <w:t>6(1), pp.</w:t>
      </w:r>
      <w:r w:rsidR="00494CFE" w:rsidRPr="00F54467">
        <w:rPr>
          <w:rFonts w:ascii="Arial" w:hAnsi="Arial" w:cs="Arial"/>
          <w:sz w:val="24"/>
          <w:szCs w:val="24"/>
        </w:rPr>
        <w:t xml:space="preserve"> 39-53. (Accessed</w:t>
      </w:r>
      <w:r w:rsidR="009223A8" w:rsidRPr="00F54467">
        <w:rPr>
          <w:rFonts w:ascii="Arial" w:hAnsi="Arial" w:cs="Arial"/>
          <w:sz w:val="24"/>
          <w:szCs w:val="24"/>
        </w:rPr>
        <w:t xml:space="preserve"> 10</w:t>
      </w:r>
      <w:r w:rsidR="009223A8" w:rsidRPr="00F54467">
        <w:rPr>
          <w:rFonts w:ascii="Arial" w:hAnsi="Arial" w:cs="Arial"/>
          <w:sz w:val="24"/>
          <w:szCs w:val="24"/>
          <w:vertAlign w:val="superscript"/>
        </w:rPr>
        <w:t>th</w:t>
      </w:r>
      <w:r w:rsidR="009223A8" w:rsidRPr="00F54467">
        <w:rPr>
          <w:rFonts w:ascii="Arial" w:hAnsi="Arial" w:cs="Arial"/>
          <w:sz w:val="24"/>
          <w:szCs w:val="24"/>
        </w:rPr>
        <w:t xml:space="preserve"> March 2021). </w:t>
      </w:r>
      <w:r w:rsidR="002233A3" w:rsidRPr="00F54467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="003B43F7" w:rsidRPr="00F54467">
          <w:rPr>
            <w:rStyle w:val="Hyperlink"/>
            <w:rFonts w:ascii="Arial" w:hAnsi="Arial" w:cs="Arial"/>
            <w:sz w:val="24"/>
            <w:szCs w:val="24"/>
          </w:rPr>
          <w:t>https://files.eric.ed.gov/Fulltext/EJ1016058.pdffiles.eric.ed.gov /Fulltext/EJ1016058.pdf</w:t>
        </w:r>
      </w:hyperlink>
    </w:p>
    <w:p w14:paraId="5F56B6F3" w14:textId="5CA093A4" w:rsidR="00C31C8C" w:rsidRPr="00F54467" w:rsidRDefault="00C31C8C" w:rsidP="001C3C1B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F5446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Welsh Government</w:t>
      </w:r>
      <w:r w:rsidR="004B2AC1" w:rsidRPr="00F5446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(2014)</w:t>
      </w:r>
      <w:r w:rsidR="00760F2A" w:rsidRPr="00F5446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r w:rsidR="00760F2A" w:rsidRPr="00F54467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Welsh as an Additional Language: Research into the level of need and current support </w:t>
      </w:r>
      <w:r w:rsidR="00D16D7F" w:rsidRPr="00F54467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p</w:t>
      </w:r>
      <w:r w:rsidR="00760F2A" w:rsidRPr="00F54467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rovided</w:t>
      </w:r>
      <w:r w:rsidR="00D16D7F" w:rsidRPr="00F54467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 to black and minority ethnic pupils with Welsh language support needs.</w:t>
      </w:r>
      <w:r w:rsidR="008C4D33" w:rsidRPr="00F5446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 Available at:</w:t>
      </w:r>
      <w:r w:rsidR="00EE74D6" w:rsidRPr="00F5446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hyperlink r:id="rId20" w:history="1">
        <w:r w:rsidR="00F37400" w:rsidRPr="00F54467">
          <w:rPr>
            <w:rStyle w:val="Hyperlink"/>
            <w:rFonts w:ascii="Arial" w:hAnsi="Arial" w:cs="Arial"/>
            <w:sz w:val="24"/>
            <w:szCs w:val="24"/>
          </w:rPr>
          <w:t>https://dera.ioe.ac.uk/20064/1/140430-welsh-additional-language-en.pdf</w:t>
        </w:r>
      </w:hyperlink>
      <w:r w:rsidR="00F37400" w:rsidRPr="00F5446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(Accessed:</w:t>
      </w:r>
      <w:r w:rsidR="00BD5FC4" w:rsidRPr="00F5446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16th March 2021).</w:t>
      </w:r>
    </w:p>
    <w:p w14:paraId="4B153D8F" w14:textId="2D526D3E" w:rsidR="00D82D3F" w:rsidRPr="00F54467" w:rsidRDefault="00A56AED" w:rsidP="001C3C1B">
      <w:pPr>
        <w:spacing w:line="360" w:lineRule="auto"/>
        <w:jc w:val="both"/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</w:pPr>
      <w:r w:rsidRPr="00F54467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Welsh Government (2015) </w:t>
      </w:r>
      <w:r w:rsidR="00BB273D" w:rsidRPr="00F54467">
        <w:rPr>
          <w:rStyle w:val="Hyperlink"/>
          <w:rFonts w:ascii="Arial" w:hAnsi="Arial" w:cs="Arial"/>
          <w:i/>
          <w:iCs/>
          <w:color w:val="000000" w:themeColor="text1"/>
          <w:sz w:val="24"/>
          <w:szCs w:val="24"/>
          <w:u w:val="none"/>
        </w:rPr>
        <w:t xml:space="preserve">Curriculum </w:t>
      </w:r>
      <w:r w:rsidR="00EC3FE1" w:rsidRPr="00F54467">
        <w:rPr>
          <w:rStyle w:val="Hyperlink"/>
          <w:rFonts w:ascii="Arial" w:hAnsi="Arial" w:cs="Arial"/>
          <w:i/>
          <w:iCs/>
          <w:color w:val="000000" w:themeColor="text1"/>
          <w:sz w:val="24"/>
          <w:szCs w:val="24"/>
          <w:u w:val="none"/>
        </w:rPr>
        <w:t>for</w:t>
      </w:r>
      <w:r w:rsidR="00BB273D" w:rsidRPr="00F54467">
        <w:rPr>
          <w:rStyle w:val="Hyperlink"/>
          <w:rFonts w:ascii="Arial" w:hAnsi="Arial" w:cs="Arial"/>
          <w:i/>
          <w:iCs/>
          <w:color w:val="000000" w:themeColor="text1"/>
          <w:sz w:val="24"/>
          <w:szCs w:val="24"/>
          <w:u w:val="none"/>
        </w:rPr>
        <w:t xml:space="preserve"> Wales Foundation Phase Framework. </w:t>
      </w:r>
      <w:r w:rsidR="00BB273D" w:rsidRPr="00F54467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 Available at: </w:t>
      </w:r>
      <w:hyperlink r:id="rId21" w:history="1">
        <w:r w:rsidR="0012673F" w:rsidRPr="00F54467">
          <w:rPr>
            <w:rStyle w:val="Hyperlink"/>
            <w:rFonts w:ascii="Arial" w:hAnsi="Arial" w:cs="Arial"/>
            <w:sz w:val="24"/>
            <w:szCs w:val="24"/>
          </w:rPr>
          <w:t>https://hwb.gov.wales/api/storage/d5d8e39c-b534-40cb-a3f5-7e2e126d8077/foundation-phase-framework.pdf</w:t>
        </w:r>
      </w:hyperlink>
      <w:r w:rsidR="0012673F" w:rsidRPr="00F54467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 (Accessed 10th March 2021).</w:t>
      </w:r>
    </w:p>
    <w:p w14:paraId="714306AF" w14:textId="123E76E9" w:rsidR="00D82D3F" w:rsidRPr="00F54467" w:rsidRDefault="00D82D3F" w:rsidP="001C3C1B">
      <w:pPr>
        <w:spacing w:line="360" w:lineRule="auto"/>
        <w:jc w:val="both"/>
        <w:rPr>
          <w:rStyle w:val="Hyperlink"/>
          <w:rFonts w:ascii="Arial" w:hAnsi="Arial" w:cs="Arial"/>
          <w:sz w:val="24"/>
          <w:szCs w:val="24"/>
        </w:rPr>
      </w:pPr>
    </w:p>
    <w:p w14:paraId="01649573" w14:textId="6C75B342" w:rsidR="00D82D3F" w:rsidRPr="00F54467" w:rsidRDefault="00D82D3F" w:rsidP="001C3C1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3D11253" w14:textId="77777777" w:rsidR="003B43F7" w:rsidRPr="00F54467" w:rsidRDefault="003B43F7" w:rsidP="001C3C1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3B43F7" w:rsidRPr="00F544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7D8F"/>
    <w:rsid w:val="000327F1"/>
    <w:rsid w:val="000A2A27"/>
    <w:rsid w:val="000B6390"/>
    <w:rsid w:val="0012673F"/>
    <w:rsid w:val="001410D6"/>
    <w:rsid w:val="001573FD"/>
    <w:rsid w:val="0016400B"/>
    <w:rsid w:val="001A0753"/>
    <w:rsid w:val="001B5690"/>
    <w:rsid w:val="001B670F"/>
    <w:rsid w:val="001C3C1B"/>
    <w:rsid w:val="0021123E"/>
    <w:rsid w:val="002233A3"/>
    <w:rsid w:val="002513F3"/>
    <w:rsid w:val="00252784"/>
    <w:rsid w:val="00281107"/>
    <w:rsid w:val="002A059B"/>
    <w:rsid w:val="002D653C"/>
    <w:rsid w:val="002F3797"/>
    <w:rsid w:val="002F3CB5"/>
    <w:rsid w:val="0032212F"/>
    <w:rsid w:val="003600F8"/>
    <w:rsid w:val="00361695"/>
    <w:rsid w:val="003B43F7"/>
    <w:rsid w:val="003F2931"/>
    <w:rsid w:val="00432982"/>
    <w:rsid w:val="00433BEF"/>
    <w:rsid w:val="0047540B"/>
    <w:rsid w:val="0048092C"/>
    <w:rsid w:val="0048536B"/>
    <w:rsid w:val="00494CFE"/>
    <w:rsid w:val="004B2AC1"/>
    <w:rsid w:val="004F497B"/>
    <w:rsid w:val="0052741F"/>
    <w:rsid w:val="00540999"/>
    <w:rsid w:val="005435E2"/>
    <w:rsid w:val="00566ADF"/>
    <w:rsid w:val="0056798D"/>
    <w:rsid w:val="005E665E"/>
    <w:rsid w:val="00674FE7"/>
    <w:rsid w:val="006D47ED"/>
    <w:rsid w:val="00723513"/>
    <w:rsid w:val="0074104A"/>
    <w:rsid w:val="00760F2A"/>
    <w:rsid w:val="00794523"/>
    <w:rsid w:val="00796C1F"/>
    <w:rsid w:val="007A64CB"/>
    <w:rsid w:val="007C5FB0"/>
    <w:rsid w:val="007E555E"/>
    <w:rsid w:val="008604A7"/>
    <w:rsid w:val="00861637"/>
    <w:rsid w:val="00871DCE"/>
    <w:rsid w:val="00877B3B"/>
    <w:rsid w:val="00877BF3"/>
    <w:rsid w:val="00892D84"/>
    <w:rsid w:val="008C4D33"/>
    <w:rsid w:val="008E1D15"/>
    <w:rsid w:val="0091411F"/>
    <w:rsid w:val="009223A8"/>
    <w:rsid w:val="00930425"/>
    <w:rsid w:val="00960578"/>
    <w:rsid w:val="0099365D"/>
    <w:rsid w:val="009B4428"/>
    <w:rsid w:val="009D3653"/>
    <w:rsid w:val="009F733F"/>
    <w:rsid w:val="00A06BAC"/>
    <w:rsid w:val="00A43E0A"/>
    <w:rsid w:val="00A56AED"/>
    <w:rsid w:val="00A64FCB"/>
    <w:rsid w:val="00A66EBD"/>
    <w:rsid w:val="00A67BE3"/>
    <w:rsid w:val="00AA6B77"/>
    <w:rsid w:val="00AB1DCA"/>
    <w:rsid w:val="00AB2A6C"/>
    <w:rsid w:val="00AD5EB7"/>
    <w:rsid w:val="00AE30E4"/>
    <w:rsid w:val="00B471A1"/>
    <w:rsid w:val="00B54CC7"/>
    <w:rsid w:val="00B60A8B"/>
    <w:rsid w:val="00BB273D"/>
    <w:rsid w:val="00BD5FC4"/>
    <w:rsid w:val="00C31C8C"/>
    <w:rsid w:val="00CC3629"/>
    <w:rsid w:val="00CD19A8"/>
    <w:rsid w:val="00D0774A"/>
    <w:rsid w:val="00D16D7F"/>
    <w:rsid w:val="00D27D8F"/>
    <w:rsid w:val="00D70065"/>
    <w:rsid w:val="00D82D3F"/>
    <w:rsid w:val="00D904CE"/>
    <w:rsid w:val="00D92A07"/>
    <w:rsid w:val="00DA3486"/>
    <w:rsid w:val="00DB1982"/>
    <w:rsid w:val="00DE47FB"/>
    <w:rsid w:val="00E221F6"/>
    <w:rsid w:val="00E321B0"/>
    <w:rsid w:val="00E44FD7"/>
    <w:rsid w:val="00E618F5"/>
    <w:rsid w:val="00E643B7"/>
    <w:rsid w:val="00E709C9"/>
    <w:rsid w:val="00E70D5B"/>
    <w:rsid w:val="00E90889"/>
    <w:rsid w:val="00EA4DAE"/>
    <w:rsid w:val="00EB1292"/>
    <w:rsid w:val="00EB4498"/>
    <w:rsid w:val="00EC3FE1"/>
    <w:rsid w:val="00EE620E"/>
    <w:rsid w:val="00EE74D6"/>
    <w:rsid w:val="00F37400"/>
    <w:rsid w:val="00F54467"/>
    <w:rsid w:val="00F60443"/>
    <w:rsid w:val="00F95550"/>
    <w:rsid w:val="00FB3BAE"/>
    <w:rsid w:val="00FE0B42"/>
    <w:rsid w:val="00FE14F0"/>
    <w:rsid w:val="00FE56C6"/>
    <w:rsid w:val="00FF08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77FC2D"/>
  <w15:chartTrackingRefBased/>
  <w15:docId w15:val="{244707F3-84EE-403C-B343-26D8790E29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27D8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27D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neuropsychologia.2016.08.031" TargetMode="External"/><Relationship Id="rId13" Type="http://schemas.openxmlformats.org/officeDocument/2006/relationships/hyperlink" Target="https://doi.org/10.1002/jocb.238" TargetMode="External"/><Relationship Id="rId18" Type="http://schemas.openxmlformats.org/officeDocument/2006/relationships/hyperlink" Target="https://hwb.gov.wales/curriculum-for-wales-2008/subject-guidance/developing-the-curriculum-cymreig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hwb.gov.wales/api/storage/d5d8e39c-b534-40cb-a3f5-7e2e126d8077/foundation-phase-framework.pdf" TargetMode="External"/><Relationship Id="rId7" Type="http://schemas.openxmlformats.org/officeDocument/2006/relationships/hyperlink" Target="https://senedd.Wales/NAfW%20Documents/paper_3_-_prof._colin_baker-pdf%20-%2002092010/paper_3_-_prof._colin_baker-English.pdf" TargetMode="External"/><Relationship Id="rId12" Type="http://schemas.openxmlformats.org/officeDocument/2006/relationships/hyperlink" Target="https://www.walesonline.co.uk/news/wales-news/welsh-speakers-more-likely-too-6335953" TargetMode="External"/><Relationship Id="rId17" Type="http://schemas.openxmlformats.org/officeDocument/2006/relationships/hyperlink" Target="https://www.Frontiersin.org/articles/10.3389/fpsyg.2017.02086/full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knowablemagazine.org/article/mind/2018/how-second-language-can-boost-brain" TargetMode="External"/><Relationship Id="rId20" Type="http://schemas.openxmlformats.org/officeDocument/2006/relationships/hyperlink" Target="https://dera.ioe.ac.uk/20064/1/140430-welsh-additional-language-en.pdf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Frontiersin.org/articles/10.3389/fpsyg.2012.00327/full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naldic.org.uk/Resources/NALDIC/Initial%20Teacher%20Education/Documents/Bl.pdf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://www.child-encyclopedia.com/second-langauge/according-experts/second_language-acquisition-and-billingaulism-early-age-and-impact" TargetMode="External"/><Relationship Id="rId19" Type="http://schemas.openxmlformats.org/officeDocument/2006/relationships/hyperlink" Target="https://files.eric.ed.gov/Fulltext/EJ1016058.pdffiles.eric.ed.gov%20/Fulltext/EJ1016058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ncbi.nim.nih.gov/pmcl/articles/PMC4442091/" TargetMode="External"/><Relationship Id="rId14" Type="http://schemas.openxmlformats.org/officeDocument/2006/relationships/hyperlink" Target="https://www.futuregenerations.wales/wp-content/uploads/2019/10/2019-10-16-Fit-for-the-Future-Education-in-Wales-1-1.pdf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078E25741D654FBF450EFF8123985F" ma:contentTypeVersion="13" ma:contentTypeDescription="Create a new document." ma:contentTypeScope="" ma:versionID="b782df07fce13f78406275347054ad73">
  <xsd:schema xmlns:xsd="http://www.w3.org/2001/XMLSchema" xmlns:xs="http://www.w3.org/2001/XMLSchema" xmlns:p="http://schemas.microsoft.com/office/2006/metadata/properties" xmlns:ns3="8042c055-deae-4b33-9236-5de9f9543fe2" xmlns:ns4="03f00649-0555-4cd2-a748-58a0d77379f2" targetNamespace="http://schemas.microsoft.com/office/2006/metadata/properties" ma:root="true" ma:fieldsID="1e3620b54ba04f2123221e8978e2f5bc" ns3:_="" ns4:_="">
    <xsd:import namespace="8042c055-deae-4b33-9236-5de9f9543fe2"/>
    <xsd:import namespace="03f00649-0555-4cd2-a748-58a0d77379f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42c055-deae-4b33-9236-5de9f9543fe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f00649-0555-4cd2-a748-58a0d77379f2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483DA4C-D356-4A74-AA90-140FE9D4DE6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C18808F-5BEA-4C96-B3F8-A965C041312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C4A07897-194D-494A-9321-4E7A5DE231A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042c055-deae-4b33-9236-5de9f9543fe2"/>
    <ds:schemaRef ds:uri="03f00649-0555-4cd2-a748-58a0d77379f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</TotalTime>
  <Pages>3</Pages>
  <Words>894</Words>
  <Characters>5096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Racheal Leah</dc:creator>
  <cp:keywords/>
  <dc:description/>
  <cp:lastModifiedBy>Racheal Leah Stein (2009309)</cp:lastModifiedBy>
  <cp:revision>113</cp:revision>
  <dcterms:created xsi:type="dcterms:W3CDTF">2021-03-07T14:43:00Z</dcterms:created>
  <dcterms:modified xsi:type="dcterms:W3CDTF">2021-03-23T16:55:00Z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0x01010089078E25741D654FBF450EFF8123985F</vt:lpwstr>
  </property>
</Properties>
</file>