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 /><Relationship Id="rId2" Type="http://schemas.openxmlformats.org/package/2006/relationships/metadata/core-properties" Target="docProps/core.xml" /><Relationship Id="rId1" Type="http://schemas.openxmlformats.org/officeDocument/2006/relationships/officeDocument" Target="word/document.xml" /></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BCCC1AA" w14:textId="77777777" w:rsidR="00291D5D" w:rsidRPr="0047576E" w:rsidRDefault="00291D5D" w:rsidP="00B85098">
      <w:pPr>
        <w:tabs>
          <w:tab w:val="left" w:pos="1020"/>
        </w:tabs>
        <w:jc w:val="both"/>
        <w:rPr>
          <w:rFonts w:ascii="Arial" w:hAnsi="Arial" w:cs="Arial"/>
          <w:noProof/>
        </w:rPr>
      </w:pPr>
    </w:p>
    <w:p w14:paraId="78FB08C9" w14:textId="77777777" w:rsidR="00291D5D" w:rsidRPr="0047576E" w:rsidRDefault="00291D5D" w:rsidP="00B85098">
      <w:pPr>
        <w:tabs>
          <w:tab w:val="left" w:pos="1020"/>
        </w:tabs>
        <w:jc w:val="both"/>
        <w:rPr>
          <w:rFonts w:ascii="Arial" w:hAnsi="Arial" w:cs="Arial"/>
          <w:noProof/>
        </w:rPr>
      </w:pPr>
    </w:p>
    <w:p w14:paraId="2D7CB220" w14:textId="59BB8802" w:rsidR="000B31CA" w:rsidRPr="0047576E" w:rsidRDefault="000B31CA" w:rsidP="00B85098">
      <w:pPr>
        <w:tabs>
          <w:tab w:val="left" w:pos="1020"/>
        </w:tabs>
        <w:jc w:val="both"/>
        <w:rPr>
          <w:rFonts w:ascii="Arial" w:hAnsi="Arial" w:cs="Arial"/>
          <w:sz w:val="24"/>
          <w:szCs w:val="24"/>
        </w:rPr>
      </w:pPr>
    </w:p>
    <w:p w14:paraId="1FF900B4" w14:textId="77777777" w:rsidR="000B31CA" w:rsidRPr="0047576E" w:rsidRDefault="000B31CA" w:rsidP="00B85098">
      <w:pPr>
        <w:jc w:val="both"/>
        <w:rPr>
          <w:rFonts w:ascii="Arial" w:hAnsi="Arial" w:cs="Arial"/>
          <w:sz w:val="24"/>
          <w:szCs w:val="24"/>
        </w:rPr>
      </w:pPr>
    </w:p>
    <w:tbl>
      <w:tblPr>
        <w:tblW w:w="4395" w:type="dxa"/>
        <w:tblInd w:w="-10"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CellMar>
          <w:left w:w="0" w:type="dxa"/>
          <w:right w:w="0" w:type="dxa"/>
        </w:tblCellMar>
        <w:tblLook w:val="01E0" w:firstRow="1" w:lastRow="1" w:firstColumn="1" w:lastColumn="1" w:noHBand="0" w:noVBand="0"/>
      </w:tblPr>
      <w:tblGrid>
        <w:gridCol w:w="1861"/>
        <w:gridCol w:w="2534"/>
      </w:tblGrid>
      <w:tr w:rsidR="00D60911" w:rsidRPr="0047576E" w14:paraId="47A11386" w14:textId="77777777" w:rsidTr="00D60911">
        <w:trPr>
          <w:trHeight w:val="422"/>
        </w:trPr>
        <w:tc>
          <w:tcPr>
            <w:tcW w:w="1861" w:type="dxa"/>
            <w:tcBorders>
              <w:top w:val="single" w:sz="8" w:space="0" w:color="000000"/>
              <w:left w:val="single" w:sz="8" w:space="0" w:color="000000"/>
              <w:bottom w:val="single" w:sz="8" w:space="0" w:color="000000"/>
              <w:right w:val="single" w:sz="8" w:space="0" w:color="000000"/>
            </w:tcBorders>
            <w:shd w:val="clear" w:color="auto" w:fill="D9D9D9"/>
            <w:hideMark/>
          </w:tcPr>
          <w:p w14:paraId="5D8AE5EF" w14:textId="77777777" w:rsidR="00D60911" w:rsidRPr="0047576E" w:rsidRDefault="00D60911" w:rsidP="00B85098">
            <w:pPr>
              <w:pStyle w:val="TableParagraph"/>
              <w:spacing w:before="111" w:line="256" w:lineRule="auto"/>
              <w:ind w:left="117"/>
              <w:jc w:val="both"/>
              <w:rPr>
                <w:b/>
              </w:rPr>
            </w:pPr>
            <w:r w:rsidRPr="0047576E">
              <w:rPr>
                <w:b/>
              </w:rPr>
              <w:t>Student name:</w:t>
            </w:r>
          </w:p>
        </w:tc>
        <w:tc>
          <w:tcPr>
            <w:tcW w:w="2534" w:type="dxa"/>
            <w:tcBorders>
              <w:top w:val="single" w:sz="8" w:space="0" w:color="000000"/>
              <w:left w:val="single" w:sz="8" w:space="0" w:color="000000"/>
              <w:bottom w:val="single" w:sz="8" w:space="0" w:color="000000"/>
              <w:right w:val="single" w:sz="8" w:space="0" w:color="000000"/>
            </w:tcBorders>
          </w:tcPr>
          <w:p w14:paraId="34A3E69B" w14:textId="102FC48B" w:rsidR="00D60911" w:rsidRPr="0047576E" w:rsidRDefault="0089492F" w:rsidP="00B85098">
            <w:pPr>
              <w:pStyle w:val="TableParagraph"/>
              <w:spacing w:line="256" w:lineRule="auto"/>
              <w:jc w:val="both"/>
            </w:pPr>
            <w:r>
              <w:t xml:space="preserve">     </w:t>
            </w:r>
            <w:proofErr w:type="spellStart"/>
            <w:r>
              <w:t>Aurel</w:t>
            </w:r>
            <w:proofErr w:type="spellEnd"/>
            <w:r>
              <w:t xml:space="preserve"> </w:t>
            </w:r>
            <w:proofErr w:type="spellStart"/>
            <w:r>
              <w:t>Apopei</w:t>
            </w:r>
            <w:proofErr w:type="spellEnd"/>
          </w:p>
        </w:tc>
      </w:tr>
      <w:tr w:rsidR="00D60911" w:rsidRPr="0047576E" w14:paraId="067910D9" w14:textId="77777777" w:rsidTr="00D60911">
        <w:trPr>
          <w:trHeight w:val="422"/>
        </w:trPr>
        <w:tc>
          <w:tcPr>
            <w:tcW w:w="1861" w:type="dxa"/>
            <w:tcBorders>
              <w:top w:val="single" w:sz="8" w:space="0" w:color="000000"/>
              <w:left w:val="single" w:sz="8" w:space="0" w:color="000000"/>
              <w:bottom w:val="single" w:sz="8" w:space="0" w:color="000000"/>
              <w:right w:val="single" w:sz="8" w:space="0" w:color="000000"/>
            </w:tcBorders>
            <w:shd w:val="clear" w:color="auto" w:fill="D9D9D9"/>
          </w:tcPr>
          <w:p w14:paraId="51CC9FCA" w14:textId="018C4336" w:rsidR="00D60911" w:rsidRPr="0047576E" w:rsidRDefault="00D60911" w:rsidP="00B85098">
            <w:pPr>
              <w:pStyle w:val="TableParagraph"/>
              <w:spacing w:before="111" w:line="256" w:lineRule="auto"/>
              <w:ind w:left="117"/>
              <w:jc w:val="both"/>
              <w:rPr>
                <w:b/>
              </w:rPr>
            </w:pPr>
            <w:r>
              <w:rPr>
                <w:b/>
              </w:rPr>
              <w:t xml:space="preserve">Student ID number </w:t>
            </w:r>
          </w:p>
        </w:tc>
        <w:tc>
          <w:tcPr>
            <w:tcW w:w="2534" w:type="dxa"/>
            <w:tcBorders>
              <w:top w:val="single" w:sz="8" w:space="0" w:color="000000"/>
              <w:left w:val="single" w:sz="8" w:space="0" w:color="000000"/>
              <w:bottom w:val="single" w:sz="8" w:space="0" w:color="000000"/>
              <w:right w:val="single" w:sz="8" w:space="0" w:color="000000"/>
            </w:tcBorders>
          </w:tcPr>
          <w:p w14:paraId="321AF960" w14:textId="304137A9" w:rsidR="00D60911" w:rsidRPr="0047576E" w:rsidRDefault="0089492F" w:rsidP="00B85098">
            <w:pPr>
              <w:pStyle w:val="TableParagraph"/>
              <w:spacing w:line="256" w:lineRule="auto"/>
              <w:jc w:val="both"/>
            </w:pPr>
            <w:r>
              <w:t xml:space="preserve">       2245793</w:t>
            </w:r>
          </w:p>
        </w:tc>
      </w:tr>
      <w:tr w:rsidR="00D60911" w:rsidRPr="0047576E" w14:paraId="7309A3E6" w14:textId="77777777" w:rsidTr="00D60911">
        <w:trPr>
          <w:trHeight w:val="664"/>
        </w:trPr>
        <w:tc>
          <w:tcPr>
            <w:tcW w:w="1861" w:type="dxa"/>
            <w:tcBorders>
              <w:top w:val="single" w:sz="8" w:space="0" w:color="000000"/>
              <w:left w:val="single" w:sz="8" w:space="0" w:color="000000"/>
              <w:bottom w:val="single" w:sz="8" w:space="0" w:color="000000"/>
              <w:right w:val="single" w:sz="8" w:space="0" w:color="000000"/>
            </w:tcBorders>
            <w:shd w:val="clear" w:color="auto" w:fill="D9D9D9"/>
            <w:hideMark/>
          </w:tcPr>
          <w:p w14:paraId="4B938476" w14:textId="77777777" w:rsidR="00D60911" w:rsidRPr="0047576E" w:rsidRDefault="00D60911" w:rsidP="00B85098">
            <w:pPr>
              <w:pStyle w:val="TableParagraph"/>
              <w:spacing w:before="128" w:line="256" w:lineRule="auto"/>
              <w:ind w:left="117"/>
              <w:jc w:val="both"/>
              <w:rPr>
                <w:b/>
              </w:rPr>
            </w:pPr>
            <w:r w:rsidRPr="0047576E">
              <w:rPr>
                <w:b/>
              </w:rPr>
              <w:t>Module code:</w:t>
            </w:r>
          </w:p>
        </w:tc>
        <w:tc>
          <w:tcPr>
            <w:tcW w:w="2534" w:type="dxa"/>
            <w:tcBorders>
              <w:top w:val="single" w:sz="8" w:space="0" w:color="000000"/>
              <w:left w:val="single" w:sz="8" w:space="0" w:color="000000"/>
              <w:bottom w:val="single" w:sz="8" w:space="0" w:color="000000"/>
              <w:right w:val="single" w:sz="8" w:space="0" w:color="000000"/>
            </w:tcBorders>
            <w:hideMark/>
          </w:tcPr>
          <w:p w14:paraId="754D713D" w14:textId="77777777" w:rsidR="00D60911" w:rsidRPr="0047576E" w:rsidRDefault="00D60911" w:rsidP="00B85098">
            <w:pPr>
              <w:pStyle w:val="TableParagraph"/>
              <w:spacing w:before="128" w:line="256" w:lineRule="auto"/>
              <w:ind w:left="102"/>
              <w:jc w:val="both"/>
              <w:rPr>
                <w:b/>
              </w:rPr>
            </w:pPr>
            <w:r w:rsidRPr="0047576E">
              <w:rPr>
                <w:b/>
              </w:rPr>
              <w:t>LCBB4006</w:t>
            </w:r>
          </w:p>
        </w:tc>
      </w:tr>
      <w:tr w:rsidR="00D60911" w:rsidRPr="0047576E" w14:paraId="6EF70E35" w14:textId="77777777" w:rsidTr="00D60911">
        <w:trPr>
          <w:trHeight w:val="542"/>
        </w:trPr>
        <w:tc>
          <w:tcPr>
            <w:tcW w:w="1861" w:type="dxa"/>
            <w:tcBorders>
              <w:top w:val="single" w:sz="8" w:space="0" w:color="000000"/>
              <w:left w:val="single" w:sz="8" w:space="0" w:color="000000"/>
              <w:bottom w:val="single" w:sz="8" w:space="0" w:color="000000"/>
              <w:right w:val="single" w:sz="8" w:space="0" w:color="000000"/>
            </w:tcBorders>
            <w:shd w:val="clear" w:color="auto" w:fill="D9D9D9"/>
            <w:hideMark/>
          </w:tcPr>
          <w:p w14:paraId="53E1A82A" w14:textId="77777777" w:rsidR="00D60911" w:rsidRPr="0047576E" w:rsidRDefault="00D60911" w:rsidP="00B85098">
            <w:pPr>
              <w:pStyle w:val="TableParagraph"/>
              <w:spacing w:before="108"/>
              <w:ind w:left="117"/>
              <w:jc w:val="both"/>
              <w:rPr>
                <w:b/>
              </w:rPr>
            </w:pPr>
            <w:r w:rsidRPr="0047576E">
              <w:rPr>
                <w:b/>
              </w:rPr>
              <w:t>Module Coordinator:</w:t>
            </w:r>
          </w:p>
        </w:tc>
        <w:tc>
          <w:tcPr>
            <w:tcW w:w="2534" w:type="dxa"/>
            <w:tcBorders>
              <w:top w:val="single" w:sz="8" w:space="0" w:color="000000"/>
              <w:left w:val="single" w:sz="8" w:space="0" w:color="000000"/>
              <w:bottom w:val="single" w:sz="8" w:space="0" w:color="000000"/>
              <w:right w:val="single" w:sz="8" w:space="0" w:color="000000"/>
            </w:tcBorders>
          </w:tcPr>
          <w:p w14:paraId="12FD259B" w14:textId="77777777" w:rsidR="00D60911" w:rsidRPr="0047576E" w:rsidRDefault="00D60911" w:rsidP="00B85098">
            <w:pPr>
              <w:pStyle w:val="TableParagraph"/>
              <w:spacing w:line="256" w:lineRule="auto"/>
              <w:jc w:val="both"/>
              <w:rPr>
                <w:b/>
              </w:rPr>
            </w:pPr>
          </w:p>
          <w:p w14:paraId="149876B0" w14:textId="77777777" w:rsidR="00D60911" w:rsidRPr="0047576E" w:rsidRDefault="00D60911" w:rsidP="00B85098">
            <w:pPr>
              <w:pStyle w:val="TableParagraph"/>
              <w:spacing w:line="256" w:lineRule="auto"/>
              <w:jc w:val="both"/>
            </w:pPr>
            <w:proofErr w:type="spellStart"/>
            <w:r w:rsidRPr="0047576E">
              <w:rPr>
                <w:b/>
              </w:rPr>
              <w:t>Dr</w:t>
            </w:r>
            <w:proofErr w:type="spellEnd"/>
            <w:r w:rsidRPr="0047576E">
              <w:rPr>
                <w:b/>
              </w:rPr>
              <w:t xml:space="preserve"> </w:t>
            </w:r>
            <w:proofErr w:type="spellStart"/>
            <w:r w:rsidRPr="0047576E">
              <w:rPr>
                <w:b/>
              </w:rPr>
              <w:t>Yousuf</w:t>
            </w:r>
            <w:proofErr w:type="spellEnd"/>
            <w:r w:rsidRPr="0047576E">
              <w:rPr>
                <w:b/>
              </w:rPr>
              <w:t xml:space="preserve"> Kamal</w:t>
            </w:r>
          </w:p>
        </w:tc>
      </w:tr>
      <w:tr w:rsidR="00D60911" w:rsidRPr="0047576E" w14:paraId="673C64F1" w14:textId="77777777" w:rsidTr="00D60911">
        <w:trPr>
          <w:trHeight w:val="763"/>
        </w:trPr>
        <w:tc>
          <w:tcPr>
            <w:tcW w:w="1861" w:type="dxa"/>
            <w:tcBorders>
              <w:top w:val="single" w:sz="8" w:space="0" w:color="000000"/>
              <w:left w:val="single" w:sz="8" w:space="0" w:color="000000"/>
              <w:bottom w:val="single" w:sz="8" w:space="0" w:color="000000"/>
              <w:right w:val="single" w:sz="8" w:space="0" w:color="000000"/>
            </w:tcBorders>
            <w:shd w:val="clear" w:color="auto" w:fill="D9D9D9"/>
            <w:hideMark/>
          </w:tcPr>
          <w:p w14:paraId="16E8EE82" w14:textId="77777777" w:rsidR="00D60911" w:rsidRPr="0047576E" w:rsidRDefault="00D60911" w:rsidP="00B85098">
            <w:pPr>
              <w:pStyle w:val="TableParagraph"/>
              <w:spacing w:before="128" w:line="256" w:lineRule="auto"/>
              <w:ind w:left="117"/>
              <w:jc w:val="both"/>
              <w:rPr>
                <w:b/>
              </w:rPr>
            </w:pPr>
            <w:r w:rsidRPr="0047576E">
              <w:rPr>
                <w:b/>
              </w:rPr>
              <w:t>Assignment Title:</w:t>
            </w:r>
          </w:p>
        </w:tc>
        <w:tc>
          <w:tcPr>
            <w:tcW w:w="2534" w:type="dxa"/>
            <w:tcBorders>
              <w:top w:val="single" w:sz="8" w:space="0" w:color="000000"/>
              <w:left w:val="single" w:sz="8" w:space="0" w:color="000000"/>
              <w:bottom w:val="single" w:sz="8" w:space="0" w:color="000000"/>
              <w:right w:val="single" w:sz="8" w:space="0" w:color="000000"/>
            </w:tcBorders>
          </w:tcPr>
          <w:p w14:paraId="0112B065" w14:textId="77777777" w:rsidR="00D60911" w:rsidRPr="0047576E" w:rsidRDefault="00D60911" w:rsidP="00B85098">
            <w:pPr>
              <w:pStyle w:val="TableParagraph"/>
              <w:spacing w:line="256" w:lineRule="auto"/>
              <w:jc w:val="both"/>
              <w:rPr>
                <w:b/>
              </w:rPr>
            </w:pPr>
          </w:p>
          <w:p w14:paraId="4505CAE3" w14:textId="77777777" w:rsidR="00D60911" w:rsidRPr="0047576E" w:rsidRDefault="00D60911" w:rsidP="00B85098">
            <w:pPr>
              <w:pStyle w:val="TableParagraph"/>
              <w:spacing w:line="256" w:lineRule="auto"/>
              <w:jc w:val="both"/>
              <w:rPr>
                <w:b/>
              </w:rPr>
            </w:pPr>
            <w:r w:rsidRPr="0047576E">
              <w:rPr>
                <w:b/>
              </w:rPr>
              <w:t>Individual Written Report</w:t>
            </w:r>
          </w:p>
          <w:p w14:paraId="0A454926" w14:textId="77777777" w:rsidR="00D60911" w:rsidRPr="0047576E" w:rsidRDefault="00D60911" w:rsidP="00B85098">
            <w:pPr>
              <w:pStyle w:val="TableParagraph"/>
              <w:spacing w:line="256" w:lineRule="auto"/>
              <w:jc w:val="both"/>
              <w:rPr>
                <w:b/>
              </w:rPr>
            </w:pPr>
            <w:r w:rsidRPr="0047576E">
              <w:rPr>
                <w:b/>
              </w:rPr>
              <w:t>(Component 2)</w:t>
            </w:r>
          </w:p>
        </w:tc>
      </w:tr>
    </w:tbl>
    <w:p w14:paraId="4CDCC418" w14:textId="77777777" w:rsidR="000B31CA" w:rsidRDefault="000B31CA" w:rsidP="00B85098">
      <w:pPr>
        <w:jc w:val="both"/>
        <w:rPr>
          <w:rFonts w:ascii="Arial" w:hAnsi="Arial" w:cs="Arial"/>
          <w:sz w:val="24"/>
          <w:szCs w:val="24"/>
        </w:rPr>
      </w:pPr>
    </w:p>
    <w:p w14:paraId="10CF757F" w14:textId="77777777" w:rsidR="00DF35BE" w:rsidRDefault="00DF35BE" w:rsidP="00B85098">
      <w:pPr>
        <w:jc w:val="both"/>
        <w:rPr>
          <w:rFonts w:ascii="Arial" w:hAnsi="Arial" w:cs="Arial"/>
          <w:sz w:val="24"/>
          <w:szCs w:val="24"/>
        </w:rPr>
      </w:pPr>
    </w:p>
    <w:p w14:paraId="5451F1F4" w14:textId="77777777" w:rsidR="00DF35BE" w:rsidRDefault="00DF35BE" w:rsidP="00B85098">
      <w:pPr>
        <w:jc w:val="both"/>
        <w:rPr>
          <w:rFonts w:ascii="Arial" w:hAnsi="Arial" w:cs="Arial"/>
          <w:sz w:val="24"/>
          <w:szCs w:val="24"/>
        </w:rPr>
      </w:pPr>
    </w:p>
    <w:p w14:paraId="56709712" w14:textId="77777777" w:rsidR="00DF35BE" w:rsidRDefault="00DF35BE" w:rsidP="00B85098">
      <w:pPr>
        <w:jc w:val="both"/>
        <w:rPr>
          <w:rFonts w:ascii="Arial" w:hAnsi="Arial" w:cs="Arial"/>
          <w:sz w:val="24"/>
          <w:szCs w:val="24"/>
        </w:rPr>
      </w:pPr>
    </w:p>
    <w:p w14:paraId="65E94038" w14:textId="77777777" w:rsidR="00DF35BE" w:rsidRDefault="00DF35BE" w:rsidP="00B85098">
      <w:pPr>
        <w:jc w:val="both"/>
        <w:rPr>
          <w:rFonts w:ascii="Arial" w:hAnsi="Arial" w:cs="Arial"/>
          <w:sz w:val="24"/>
          <w:szCs w:val="24"/>
        </w:rPr>
      </w:pPr>
    </w:p>
    <w:p w14:paraId="12E3D16B" w14:textId="77777777" w:rsidR="00DF35BE" w:rsidRDefault="00DF35BE" w:rsidP="00B85098">
      <w:pPr>
        <w:jc w:val="both"/>
        <w:rPr>
          <w:rFonts w:ascii="Arial" w:hAnsi="Arial" w:cs="Arial"/>
          <w:sz w:val="24"/>
          <w:szCs w:val="24"/>
        </w:rPr>
      </w:pPr>
    </w:p>
    <w:p w14:paraId="310865B1" w14:textId="77777777" w:rsidR="00DF35BE" w:rsidRDefault="00DF35BE" w:rsidP="00B85098">
      <w:pPr>
        <w:jc w:val="both"/>
        <w:rPr>
          <w:rFonts w:ascii="Arial" w:hAnsi="Arial" w:cs="Arial"/>
          <w:sz w:val="24"/>
          <w:szCs w:val="24"/>
        </w:rPr>
      </w:pPr>
    </w:p>
    <w:p w14:paraId="59F14FFA" w14:textId="77777777" w:rsidR="00DF35BE" w:rsidRDefault="00DF35BE" w:rsidP="00B85098">
      <w:pPr>
        <w:jc w:val="both"/>
        <w:rPr>
          <w:rFonts w:ascii="Arial" w:hAnsi="Arial" w:cs="Arial"/>
          <w:sz w:val="24"/>
          <w:szCs w:val="24"/>
        </w:rPr>
      </w:pPr>
    </w:p>
    <w:p w14:paraId="2F448BF5" w14:textId="77777777" w:rsidR="00DF35BE" w:rsidRDefault="00DF35BE" w:rsidP="00B85098">
      <w:pPr>
        <w:jc w:val="both"/>
        <w:rPr>
          <w:rFonts w:ascii="Arial" w:hAnsi="Arial" w:cs="Arial"/>
          <w:sz w:val="24"/>
          <w:szCs w:val="24"/>
        </w:rPr>
      </w:pPr>
    </w:p>
    <w:p w14:paraId="4426E155" w14:textId="77777777" w:rsidR="00DF35BE" w:rsidRDefault="00DF35BE" w:rsidP="00B85098">
      <w:pPr>
        <w:jc w:val="both"/>
        <w:rPr>
          <w:rFonts w:ascii="Arial" w:hAnsi="Arial" w:cs="Arial"/>
          <w:sz w:val="24"/>
          <w:szCs w:val="24"/>
        </w:rPr>
      </w:pPr>
    </w:p>
    <w:p w14:paraId="5264ADA8" w14:textId="77777777" w:rsidR="00DF35BE" w:rsidRPr="0047576E" w:rsidRDefault="00DF35BE" w:rsidP="00B85098">
      <w:pPr>
        <w:jc w:val="both"/>
        <w:rPr>
          <w:rFonts w:ascii="Arial" w:hAnsi="Arial" w:cs="Arial"/>
          <w:sz w:val="24"/>
          <w:szCs w:val="24"/>
        </w:rPr>
      </w:pPr>
    </w:p>
    <w:p w14:paraId="325A42CC" w14:textId="7210C87B" w:rsidR="000B31CA" w:rsidRPr="0047576E" w:rsidRDefault="000B31CA" w:rsidP="00B85098">
      <w:pPr>
        <w:jc w:val="both"/>
        <w:rPr>
          <w:rFonts w:ascii="Arial" w:hAnsi="Arial" w:cs="Arial"/>
          <w:sz w:val="24"/>
          <w:szCs w:val="24"/>
        </w:rPr>
      </w:pPr>
    </w:p>
    <w:p w14:paraId="68C1C117" w14:textId="2D6F831C" w:rsidR="000B31CA" w:rsidRPr="0047576E" w:rsidRDefault="000B31CA" w:rsidP="00B85098">
      <w:pPr>
        <w:jc w:val="both"/>
        <w:rPr>
          <w:rFonts w:ascii="Arial" w:hAnsi="Arial" w:cs="Arial"/>
          <w:sz w:val="24"/>
          <w:szCs w:val="24"/>
        </w:rPr>
      </w:pPr>
    </w:p>
    <w:p w14:paraId="2A0589C3" w14:textId="3182C759" w:rsidR="00C1554D" w:rsidRPr="0047576E" w:rsidRDefault="00C1554D" w:rsidP="00B85098">
      <w:pPr>
        <w:jc w:val="both"/>
        <w:rPr>
          <w:rFonts w:ascii="Arial" w:hAnsi="Arial" w:cs="Arial"/>
          <w:sz w:val="24"/>
          <w:szCs w:val="24"/>
        </w:rPr>
      </w:pPr>
    </w:p>
    <w:p w14:paraId="01265C14" w14:textId="37A72E54" w:rsidR="00C1554D" w:rsidRPr="0047576E" w:rsidRDefault="00C1554D" w:rsidP="00B85098">
      <w:pPr>
        <w:jc w:val="both"/>
        <w:rPr>
          <w:rFonts w:ascii="Arial" w:hAnsi="Arial" w:cs="Arial"/>
          <w:sz w:val="24"/>
          <w:szCs w:val="24"/>
        </w:rPr>
      </w:pPr>
    </w:p>
    <w:p w14:paraId="23A915CC" w14:textId="28B60AC7" w:rsidR="00C1554D" w:rsidRPr="0047576E" w:rsidRDefault="00C1554D" w:rsidP="00B85098">
      <w:pPr>
        <w:jc w:val="both"/>
        <w:rPr>
          <w:rFonts w:ascii="Arial" w:hAnsi="Arial" w:cs="Arial"/>
          <w:sz w:val="24"/>
          <w:szCs w:val="24"/>
        </w:rPr>
      </w:pPr>
    </w:p>
    <w:p w14:paraId="6AC83BB3" w14:textId="1EA71FD7" w:rsidR="00C1554D" w:rsidRPr="0047576E" w:rsidRDefault="00C1554D" w:rsidP="00B85098">
      <w:pPr>
        <w:jc w:val="both"/>
        <w:rPr>
          <w:rFonts w:ascii="Arial" w:hAnsi="Arial" w:cs="Arial"/>
          <w:sz w:val="24"/>
          <w:szCs w:val="24"/>
        </w:rPr>
      </w:pPr>
    </w:p>
    <w:p w14:paraId="0C7D3E78" w14:textId="3BD24062" w:rsidR="00C1554D" w:rsidRPr="0047576E" w:rsidRDefault="00C1554D" w:rsidP="00B85098">
      <w:pPr>
        <w:jc w:val="both"/>
        <w:rPr>
          <w:rFonts w:ascii="Arial" w:hAnsi="Arial" w:cs="Arial"/>
          <w:sz w:val="24"/>
          <w:szCs w:val="24"/>
        </w:rPr>
      </w:pPr>
    </w:p>
    <w:p w14:paraId="0BFCD1B0" w14:textId="7D04F77E" w:rsidR="00C1554D" w:rsidRPr="0047576E" w:rsidRDefault="00C1554D" w:rsidP="00B85098">
      <w:pPr>
        <w:jc w:val="both"/>
        <w:rPr>
          <w:rFonts w:ascii="Arial" w:hAnsi="Arial" w:cs="Arial"/>
          <w:sz w:val="24"/>
          <w:szCs w:val="24"/>
        </w:rPr>
      </w:pPr>
    </w:p>
    <w:p w14:paraId="4297A392" w14:textId="4E6AE930" w:rsidR="00C1554D" w:rsidRPr="0047576E" w:rsidRDefault="00C1554D" w:rsidP="00B85098">
      <w:pPr>
        <w:jc w:val="both"/>
        <w:rPr>
          <w:rFonts w:ascii="Arial" w:hAnsi="Arial" w:cs="Arial"/>
          <w:sz w:val="24"/>
          <w:szCs w:val="24"/>
        </w:rPr>
      </w:pPr>
    </w:p>
    <w:p w14:paraId="7680A569" w14:textId="40569838" w:rsidR="00C1554D" w:rsidRPr="0047576E" w:rsidRDefault="00C1554D" w:rsidP="00B85098">
      <w:pPr>
        <w:jc w:val="both"/>
        <w:rPr>
          <w:rFonts w:ascii="Arial" w:hAnsi="Arial" w:cs="Arial"/>
          <w:sz w:val="24"/>
          <w:szCs w:val="24"/>
        </w:rPr>
      </w:pPr>
    </w:p>
    <w:p w14:paraId="551A658C" w14:textId="70B69774" w:rsidR="00C1554D" w:rsidRPr="0047576E" w:rsidRDefault="00C1554D" w:rsidP="00B85098">
      <w:pPr>
        <w:jc w:val="both"/>
        <w:rPr>
          <w:rFonts w:ascii="Arial" w:hAnsi="Arial" w:cs="Arial"/>
          <w:sz w:val="24"/>
          <w:szCs w:val="24"/>
        </w:rPr>
      </w:pPr>
    </w:p>
    <w:sdt>
      <w:sdtPr>
        <w:rPr>
          <w:rFonts w:ascii="Arial" w:eastAsiaTheme="minorHAnsi" w:hAnsi="Arial" w:cs="Arial"/>
          <w:color w:val="auto"/>
          <w:sz w:val="22"/>
          <w:szCs w:val="22"/>
          <w:lang w:val="en-GB"/>
        </w:rPr>
        <w:id w:val="1693263177"/>
        <w:docPartObj>
          <w:docPartGallery w:val="Table of Contents"/>
          <w:docPartUnique/>
        </w:docPartObj>
      </w:sdtPr>
      <w:sdtEndPr>
        <w:rPr>
          <w:b/>
          <w:bCs/>
          <w:noProof/>
        </w:rPr>
      </w:sdtEndPr>
      <w:sdtContent>
        <w:p w14:paraId="1B19C995" w14:textId="12647204" w:rsidR="008D41E7" w:rsidRPr="0047576E" w:rsidRDefault="008D41E7" w:rsidP="00B85098">
          <w:pPr>
            <w:pStyle w:val="TOCHeading"/>
            <w:jc w:val="both"/>
            <w:rPr>
              <w:rFonts w:ascii="Arial" w:hAnsi="Arial" w:cs="Arial"/>
            </w:rPr>
          </w:pPr>
          <w:r w:rsidRPr="0047576E">
            <w:rPr>
              <w:rFonts w:ascii="Arial" w:hAnsi="Arial" w:cs="Arial"/>
            </w:rPr>
            <w:t>Contents</w:t>
          </w:r>
        </w:p>
        <w:p w14:paraId="32E3E8BE" w14:textId="328550A3" w:rsidR="003D6268" w:rsidRDefault="008D41E7">
          <w:pPr>
            <w:pStyle w:val="TOC1"/>
            <w:rPr>
              <w:rFonts w:asciiTheme="minorHAnsi" w:eastAsiaTheme="minorEastAsia" w:hAnsiTheme="minorHAnsi" w:cstheme="minorBidi"/>
              <w:b w:val="0"/>
              <w:bCs w:val="0"/>
              <w:kern w:val="2"/>
              <w:lang w:eastAsia="en-GB"/>
              <w14:ligatures w14:val="standardContextual"/>
            </w:rPr>
          </w:pPr>
          <w:r w:rsidRPr="0047576E">
            <w:fldChar w:fldCharType="begin"/>
          </w:r>
          <w:r w:rsidRPr="0047576E">
            <w:instrText xml:space="preserve"> TOC \o "1-3" \h \z \u </w:instrText>
          </w:r>
          <w:r w:rsidRPr="0047576E">
            <w:fldChar w:fldCharType="separate"/>
          </w:r>
          <w:hyperlink w:anchor="_Toc139940586" w:history="1">
            <w:r w:rsidR="003D6268" w:rsidRPr="009B2CFC">
              <w:rPr>
                <w:rStyle w:val="Hyperlink"/>
              </w:rPr>
              <w:t>Introduction</w:t>
            </w:r>
            <w:r w:rsidR="003D6268">
              <w:rPr>
                <w:webHidden/>
              </w:rPr>
              <w:tab/>
            </w:r>
            <w:r w:rsidR="003D6268">
              <w:rPr>
                <w:webHidden/>
              </w:rPr>
              <w:fldChar w:fldCharType="begin"/>
            </w:r>
            <w:r w:rsidR="003D6268">
              <w:rPr>
                <w:webHidden/>
              </w:rPr>
              <w:instrText xml:space="preserve"> PAGEREF _Toc139940586 \h </w:instrText>
            </w:r>
            <w:r w:rsidR="003D6268">
              <w:rPr>
                <w:webHidden/>
              </w:rPr>
            </w:r>
            <w:r w:rsidR="003D6268">
              <w:rPr>
                <w:webHidden/>
              </w:rPr>
              <w:fldChar w:fldCharType="separate"/>
            </w:r>
            <w:r w:rsidR="003D6268">
              <w:rPr>
                <w:webHidden/>
              </w:rPr>
              <w:t>3</w:t>
            </w:r>
            <w:r w:rsidR="003D6268">
              <w:rPr>
                <w:webHidden/>
              </w:rPr>
              <w:fldChar w:fldCharType="end"/>
            </w:r>
          </w:hyperlink>
        </w:p>
        <w:p w14:paraId="6C648E32" w14:textId="4766050C" w:rsidR="003D6268" w:rsidRDefault="00682496">
          <w:pPr>
            <w:pStyle w:val="TOC1"/>
            <w:rPr>
              <w:rFonts w:asciiTheme="minorHAnsi" w:eastAsiaTheme="minorEastAsia" w:hAnsiTheme="minorHAnsi" w:cstheme="minorBidi"/>
              <w:b w:val="0"/>
              <w:bCs w:val="0"/>
              <w:kern w:val="2"/>
              <w:lang w:eastAsia="en-GB"/>
              <w14:ligatures w14:val="standardContextual"/>
            </w:rPr>
          </w:pPr>
          <w:hyperlink w:anchor="_Toc139940587" w:history="1">
            <w:r w:rsidR="003D6268" w:rsidRPr="009B2CFC">
              <w:rPr>
                <w:rStyle w:val="Hyperlink"/>
              </w:rPr>
              <w:t>First topic – Time Management</w:t>
            </w:r>
            <w:r w:rsidR="003D6268">
              <w:rPr>
                <w:webHidden/>
              </w:rPr>
              <w:tab/>
            </w:r>
            <w:r w:rsidR="003D6268">
              <w:rPr>
                <w:webHidden/>
              </w:rPr>
              <w:fldChar w:fldCharType="begin"/>
            </w:r>
            <w:r w:rsidR="003D6268">
              <w:rPr>
                <w:webHidden/>
              </w:rPr>
              <w:instrText xml:space="preserve"> PAGEREF _Toc139940587 \h </w:instrText>
            </w:r>
            <w:r w:rsidR="003D6268">
              <w:rPr>
                <w:webHidden/>
              </w:rPr>
            </w:r>
            <w:r w:rsidR="003D6268">
              <w:rPr>
                <w:webHidden/>
              </w:rPr>
              <w:fldChar w:fldCharType="separate"/>
            </w:r>
            <w:r w:rsidR="003D6268">
              <w:rPr>
                <w:webHidden/>
              </w:rPr>
              <w:t>4</w:t>
            </w:r>
            <w:r w:rsidR="003D6268">
              <w:rPr>
                <w:webHidden/>
              </w:rPr>
              <w:fldChar w:fldCharType="end"/>
            </w:r>
          </w:hyperlink>
        </w:p>
        <w:p w14:paraId="68B017D0" w14:textId="2D7726D0" w:rsidR="003D6268" w:rsidRDefault="00682496">
          <w:pPr>
            <w:pStyle w:val="TOC2"/>
            <w:tabs>
              <w:tab w:val="right" w:leader="dot" w:pos="9016"/>
            </w:tabs>
            <w:rPr>
              <w:rFonts w:eastAsiaTheme="minorEastAsia"/>
              <w:noProof/>
              <w:kern w:val="2"/>
              <w:lang w:eastAsia="en-GB"/>
              <w14:ligatures w14:val="standardContextual"/>
            </w:rPr>
          </w:pPr>
          <w:hyperlink w:anchor="_Toc139940588" w:history="1">
            <w:r w:rsidR="003D6268" w:rsidRPr="009B2CFC">
              <w:rPr>
                <w:rStyle w:val="Hyperlink"/>
                <w:rFonts w:ascii="Arial" w:hAnsi="Arial" w:cs="Arial"/>
                <w:noProof/>
              </w:rPr>
              <w:t>Meaning:</w:t>
            </w:r>
            <w:r w:rsidR="003D6268">
              <w:rPr>
                <w:noProof/>
                <w:webHidden/>
              </w:rPr>
              <w:tab/>
            </w:r>
            <w:r w:rsidR="003D6268">
              <w:rPr>
                <w:noProof/>
                <w:webHidden/>
              </w:rPr>
              <w:fldChar w:fldCharType="begin"/>
            </w:r>
            <w:r w:rsidR="003D6268">
              <w:rPr>
                <w:noProof/>
                <w:webHidden/>
              </w:rPr>
              <w:instrText xml:space="preserve"> PAGEREF _Toc139940588 \h </w:instrText>
            </w:r>
            <w:r w:rsidR="003D6268">
              <w:rPr>
                <w:noProof/>
                <w:webHidden/>
              </w:rPr>
            </w:r>
            <w:r w:rsidR="003D6268">
              <w:rPr>
                <w:noProof/>
                <w:webHidden/>
              </w:rPr>
              <w:fldChar w:fldCharType="separate"/>
            </w:r>
            <w:r w:rsidR="003D6268">
              <w:rPr>
                <w:noProof/>
                <w:webHidden/>
              </w:rPr>
              <w:t>4</w:t>
            </w:r>
            <w:r w:rsidR="003D6268">
              <w:rPr>
                <w:noProof/>
                <w:webHidden/>
              </w:rPr>
              <w:fldChar w:fldCharType="end"/>
            </w:r>
          </w:hyperlink>
        </w:p>
        <w:p w14:paraId="468E65F2" w14:textId="07317A27" w:rsidR="003D6268" w:rsidRDefault="00682496">
          <w:pPr>
            <w:pStyle w:val="TOC2"/>
            <w:tabs>
              <w:tab w:val="right" w:leader="dot" w:pos="9016"/>
            </w:tabs>
            <w:rPr>
              <w:rFonts w:eastAsiaTheme="minorEastAsia"/>
              <w:noProof/>
              <w:kern w:val="2"/>
              <w:lang w:eastAsia="en-GB"/>
              <w14:ligatures w14:val="standardContextual"/>
            </w:rPr>
          </w:pPr>
          <w:hyperlink w:anchor="_Toc139940589" w:history="1">
            <w:r w:rsidR="003D6268" w:rsidRPr="009B2CFC">
              <w:rPr>
                <w:rStyle w:val="Hyperlink"/>
                <w:rFonts w:ascii="Arial" w:hAnsi="Arial" w:cs="Arial"/>
                <w:noProof/>
              </w:rPr>
              <w:t>Process:</w:t>
            </w:r>
            <w:r w:rsidR="003D6268">
              <w:rPr>
                <w:noProof/>
                <w:webHidden/>
              </w:rPr>
              <w:tab/>
            </w:r>
            <w:r w:rsidR="003D6268">
              <w:rPr>
                <w:noProof/>
                <w:webHidden/>
              </w:rPr>
              <w:fldChar w:fldCharType="begin"/>
            </w:r>
            <w:r w:rsidR="003D6268">
              <w:rPr>
                <w:noProof/>
                <w:webHidden/>
              </w:rPr>
              <w:instrText xml:space="preserve"> PAGEREF _Toc139940589 \h </w:instrText>
            </w:r>
            <w:r w:rsidR="003D6268">
              <w:rPr>
                <w:noProof/>
                <w:webHidden/>
              </w:rPr>
            </w:r>
            <w:r w:rsidR="003D6268">
              <w:rPr>
                <w:noProof/>
                <w:webHidden/>
              </w:rPr>
              <w:fldChar w:fldCharType="separate"/>
            </w:r>
            <w:r w:rsidR="003D6268">
              <w:rPr>
                <w:noProof/>
                <w:webHidden/>
              </w:rPr>
              <w:t>4</w:t>
            </w:r>
            <w:r w:rsidR="003D6268">
              <w:rPr>
                <w:noProof/>
                <w:webHidden/>
              </w:rPr>
              <w:fldChar w:fldCharType="end"/>
            </w:r>
          </w:hyperlink>
        </w:p>
        <w:p w14:paraId="5FE9D785" w14:textId="70CF8F6A" w:rsidR="003D6268" w:rsidRDefault="00682496">
          <w:pPr>
            <w:pStyle w:val="TOC2"/>
            <w:tabs>
              <w:tab w:val="right" w:leader="dot" w:pos="9016"/>
            </w:tabs>
            <w:rPr>
              <w:rFonts w:eastAsiaTheme="minorEastAsia"/>
              <w:noProof/>
              <w:kern w:val="2"/>
              <w:lang w:eastAsia="en-GB"/>
              <w14:ligatures w14:val="standardContextual"/>
            </w:rPr>
          </w:pPr>
          <w:hyperlink w:anchor="_Toc139940590" w:history="1">
            <w:r w:rsidR="003D6268" w:rsidRPr="009B2CFC">
              <w:rPr>
                <w:rStyle w:val="Hyperlink"/>
                <w:rFonts w:ascii="Arial" w:hAnsi="Arial" w:cs="Arial"/>
                <w:noProof/>
              </w:rPr>
              <w:t>Importance to Students:</w:t>
            </w:r>
            <w:r w:rsidR="003D6268">
              <w:rPr>
                <w:noProof/>
                <w:webHidden/>
              </w:rPr>
              <w:tab/>
            </w:r>
            <w:r w:rsidR="003D6268">
              <w:rPr>
                <w:noProof/>
                <w:webHidden/>
              </w:rPr>
              <w:fldChar w:fldCharType="begin"/>
            </w:r>
            <w:r w:rsidR="003D6268">
              <w:rPr>
                <w:noProof/>
                <w:webHidden/>
              </w:rPr>
              <w:instrText xml:space="preserve"> PAGEREF _Toc139940590 \h </w:instrText>
            </w:r>
            <w:r w:rsidR="003D6268">
              <w:rPr>
                <w:noProof/>
                <w:webHidden/>
              </w:rPr>
            </w:r>
            <w:r w:rsidR="003D6268">
              <w:rPr>
                <w:noProof/>
                <w:webHidden/>
              </w:rPr>
              <w:fldChar w:fldCharType="separate"/>
            </w:r>
            <w:r w:rsidR="003D6268">
              <w:rPr>
                <w:noProof/>
                <w:webHidden/>
              </w:rPr>
              <w:t>4</w:t>
            </w:r>
            <w:r w:rsidR="003D6268">
              <w:rPr>
                <w:noProof/>
                <w:webHidden/>
              </w:rPr>
              <w:fldChar w:fldCharType="end"/>
            </w:r>
          </w:hyperlink>
        </w:p>
        <w:p w14:paraId="28FDE4A8" w14:textId="7EDCC084" w:rsidR="003D6268" w:rsidRDefault="00682496">
          <w:pPr>
            <w:pStyle w:val="TOC2"/>
            <w:tabs>
              <w:tab w:val="right" w:leader="dot" w:pos="9016"/>
            </w:tabs>
            <w:rPr>
              <w:rFonts w:eastAsiaTheme="minorEastAsia"/>
              <w:noProof/>
              <w:kern w:val="2"/>
              <w:lang w:eastAsia="en-GB"/>
              <w14:ligatures w14:val="standardContextual"/>
            </w:rPr>
          </w:pPr>
          <w:hyperlink w:anchor="_Toc139940591" w:history="1">
            <w:r w:rsidR="003D6268" w:rsidRPr="009B2CFC">
              <w:rPr>
                <w:rStyle w:val="Hyperlink"/>
                <w:rFonts w:ascii="Arial" w:hAnsi="Arial" w:cs="Arial"/>
                <w:noProof/>
              </w:rPr>
              <w:t>Examples:</w:t>
            </w:r>
            <w:r w:rsidR="003D6268">
              <w:rPr>
                <w:noProof/>
                <w:webHidden/>
              </w:rPr>
              <w:tab/>
            </w:r>
            <w:r w:rsidR="003D6268">
              <w:rPr>
                <w:noProof/>
                <w:webHidden/>
              </w:rPr>
              <w:fldChar w:fldCharType="begin"/>
            </w:r>
            <w:r w:rsidR="003D6268">
              <w:rPr>
                <w:noProof/>
                <w:webHidden/>
              </w:rPr>
              <w:instrText xml:space="preserve"> PAGEREF _Toc139940591 \h </w:instrText>
            </w:r>
            <w:r w:rsidR="003D6268">
              <w:rPr>
                <w:noProof/>
                <w:webHidden/>
              </w:rPr>
            </w:r>
            <w:r w:rsidR="003D6268">
              <w:rPr>
                <w:noProof/>
                <w:webHidden/>
              </w:rPr>
              <w:fldChar w:fldCharType="separate"/>
            </w:r>
            <w:r w:rsidR="003D6268">
              <w:rPr>
                <w:noProof/>
                <w:webHidden/>
              </w:rPr>
              <w:t>5</w:t>
            </w:r>
            <w:r w:rsidR="003D6268">
              <w:rPr>
                <w:noProof/>
                <w:webHidden/>
              </w:rPr>
              <w:fldChar w:fldCharType="end"/>
            </w:r>
          </w:hyperlink>
        </w:p>
        <w:p w14:paraId="2F39C49E" w14:textId="4BC2D092" w:rsidR="003D6268" w:rsidRDefault="00682496">
          <w:pPr>
            <w:pStyle w:val="TOC2"/>
            <w:tabs>
              <w:tab w:val="right" w:leader="dot" w:pos="9016"/>
            </w:tabs>
            <w:rPr>
              <w:rFonts w:eastAsiaTheme="minorEastAsia"/>
              <w:noProof/>
              <w:kern w:val="2"/>
              <w:lang w:eastAsia="en-GB"/>
              <w14:ligatures w14:val="standardContextual"/>
            </w:rPr>
          </w:pPr>
          <w:hyperlink w:anchor="_Toc139940592" w:history="1">
            <w:r w:rsidR="003D6268" w:rsidRPr="009B2CFC">
              <w:rPr>
                <w:rStyle w:val="Hyperlink"/>
                <w:rFonts w:ascii="Arial" w:hAnsi="Arial" w:cs="Arial"/>
                <w:noProof/>
              </w:rPr>
              <w:t>Conclusion</w:t>
            </w:r>
            <w:r w:rsidR="003D6268">
              <w:rPr>
                <w:noProof/>
                <w:webHidden/>
              </w:rPr>
              <w:tab/>
            </w:r>
            <w:r w:rsidR="003D6268">
              <w:rPr>
                <w:noProof/>
                <w:webHidden/>
              </w:rPr>
              <w:fldChar w:fldCharType="begin"/>
            </w:r>
            <w:r w:rsidR="003D6268">
              <w:rPr>
                <w:noProof/>
                <w:webHidden/>
              </w:rPr>
              <w:instrText xml:space="preserve"> PAGEREF _Toc139940592 \h </w:instrText>
            </w:r>
            <w:r w:rsidR="003D6268">
              <w:rPr>
                <w:noProof/>
                <w:webHidden/>
              </w:rPr>
            </w:r>
            <w:r w:rsidR="003D6268">
              <w:rPr>
                <w:noProof/>
                <w:webHidden/>
              </w:rPr>
              <w:fldChar w:fldCharType="separate"/>
            </w:r>
            <w:r w:rsidR="003D6268">
              <w:rPr>
                <w:noProof/>
                <w:webHidden/>
              </w:rPr>
              <w:t>5</w:t>
            </w:r>
            <w:r w:rsidR="003D6268">
              <w:rPr>
                <w:noProof/>
                <w:webHidden/>
              </w:rPr>
              <w:fldChar w:fldCharType="end"/>
            </w:r>
          </w:hyperlink>
        </w:p>
        <w:p w14:paraId="5638B518" w14:textId="1654D510" w:rsidR="003D6268" w:rsidRDefault="00682496">
          <w:pPr>
            <w:pStyle w:val="TOC1"/>
            <w:rPr>
              <w:rFonts w:asciiTheme="minorHAnsi" w:eastAsiaTheme="minorEastAsia" w:hAnsiTheme="minorHAnsi" w:cstheme="minorBidi"/>
              <w:b w:val="0"/>
              <w:bCs w:val="0"/>
              <w:kern w:val="2"/>
              <w:lang w:eastAsia="en-GB"/>
              <w14:ligatures w14:val="standardContextual"/>
            </w:rPr>
          </w:pPr>
          <w:hyperlink w:anchor="_Toc139940593" w:history="1">
            <w:r w:rsidR="003D6268" w:rsidRPr="009B2CFC">
              <w:rPr>
                <w:rStyle w:val="Hyperlink"/>
              </w:rPr>
              <w:t>Second topic - Use of computers and e-learning to support learning</w:t>
            </w:r>
            <w:r w:rsidR="003D6268">
              <w:rPr>
                <w:webHidden/>
              </w:rPr>
              <w:tab/>
            </w:r>
            <w:r w:rsidR="003D6268">
              <w:rPr>
                <w:webHidden/>
              </w:rPr>
              <w:fldChar w:fldCharType="begin"/>
            </w:r>
            <w:r w:rsidR="003D6268">
              <w:rPr>
                <w:webHidden/>
              </w:rPr>
              <w:instrText xml:space="preserve"> PAGEREF _Toc139940593 \h </w:instrText>
            </w:r>
            <w:r w:rsidR="003D6268">
              <w:rPr>
                <w:webHidden/>
              </w:rPr>
            </w:r>
            <w:r w:rsidR="003D6268">
              <w:rPr>
                <w:webHidden/>
              </w:rPr>
              <w:fldChar w:fldCharType="separate"/>
            </w:r>
            <w:r w:rsidR="003D6268">
              <w:rPr>
                <w:webHidden/>
              </w:rPr>
              <w:t>6</w:t>
            </w:r>
            <w:r w:rsidR="003D6268">
              <w:rPr>
                <w:webHidden/>
              </w:rPr>
              <w:fldChar w:fldCharType="end"/>
            </w:r>
          </w:hyperlink>
        </w:p>
        <w:p w14:paraId="58882F6F" w14:textId="47C76882" w:rsidR="003D6268" w:rsidRDefault="00682496">
          <w:pPr>
            <w:pStyle w:val="TOC2"/>
            <w:tabs>
              <w:tab w:val="right" w:leader="dot" w:pos="9016"/>
            </w:tabs>
            <w:rPr>
              <w:rFonts w:eastAsiaTheme="minorEastAsia"/>
              <w:noProof/>
              <w:kern w:val="2"/>
              <w:lang w:eastAsia="en-GB"/>
              <w14:ligatures w14:val="standardContextual"/>
            </w:rPr>
          </w:pPr>
          <w:hyperlink w:anchor="_Toc139940594" w:history="1">
            <w:r w:rsidR="003D6268" w:rsidRPr="009B2CFC">
              <w:rPr>
                <w:rStyle w:val="Hyperlink"/>
                <w:rFonts w:ascii="Arial" w:hAnsi="Arial" w:cs="Arial"/>
                <w:noProof/>
              </w:rPr>
              <w:t>Meaning</w:t>
            </w:r>
            <w:r w:rsidR="003D6268">
              <w:rPr>
                <w:noProof/>
                <w:webHidden/>
              </w:rPr>
              <w:tab/>
            </w:r>
            <w:r w:rsidR="003D6268">
              <w:rPr>
                <w:noProof/>
                <w:webHidden/>
              </w:rPr>
              <w:fldChar w:fldCharType="begin"/>
            </w:r>
            <w:r w:rsidR="003D6268">
              <w:rPr>
                <w:noProof/>
                <w:webHidden/>
              </w:rPr>
              <w:instrText xml:space="preserve"> PAGEREF _Toc139940594 \h </w:instrText>
            </w:r>
            <w:r w:rsidR="003D6268">
              <w:rPr>
                <w:noProof/>
                <w:webHidden/>
              </w:rPr>
            </w:r>
            <w:r w:rsidR="003D6268">
              <w:rPr>
                <w:noProof/>
                <w:webHidden/>
              </w:rPr>
              <w:fldChar w:fldCharType="separate"/>
            </w:r>
            <w:r w:rsidR="003D6268">
              <w:rPr>
                <w:noProof/>
                <w:webHidden/>
              </w:rPr>
              <w:t>6</w:t>
            </w:r>
            <w:r w:rsidR="003D6268">
              <w:rPr>
                <w:noProof/>
                <w:webHidden/>
              </w:rPr>
              <w:fldChar w:fldCharType="end"/>
            </w:r>
          </w:hyperlink>
        </w:p>
        <w:p w14:paraId="7B90ADBB" w14:textId="49F5DAD2" w:rsidR="003D6268" w:rsidRDefault="00682496">
          <w:pPr>
            <w:pStyle w:val="TOC2"/>
            <w:tabs>
              <w:tab w:val="right" w:leader="dot" w:pos="9016"/>
            </w:tabs>
            <w:rPr>
              <w:rFonts w:eastAsiaTheme="minorEastAsia"/>
              <w:noProof/>
              <w:kern w:val="2"/>
              <w:lang w:eastAsia="en-GB"/>
              <w14:ligatures w14:val="standardContextual"/>
            </w:rPr>
          </w:pPr>
          <w:hyperlink w:anchor="_Toc139940595" w:history="1">
            <w:r w:rsidR="003D6268" w:rsidRPr="009B2CFC">
              <w:rPr>
                <w:rStyle w:val="Hyperlink"/>
                <w:rFonts w:ascii="Arial" w:hAnsi="Arial" w:cs="Arial"/>
                <w:noProof/>
              </w:rPr>
              <w:t>Process</w:t>
            </w:r>
            <w:r w:rsidR="003D6268">
              <w:rPr>
                <w:noProof/>
                <w:webHidden/>
              </w:rPr>
              <w:tab/>
            </w:r>
            <w:r w:rsidR="003D6268">
              <w:rPr>
                <w:noProof/>
                <w:webHidden/>
              </w:rPr>
              <w:fldChar w:fldCharType="begin"/>
            </w:r>
            <w:r w:rsidR="003D6268">
              <w:rPr>
                <w:noProof/>
                <w:webHidden/>
              </w:rPr>
              <w:instrText xml:space="preserve"> PAGEREF _Toc139940595 \h </w:instrText>
            </w:r>
            <w:r w:rsidR="003D6268">
              <w:rPr>
                <w:noProof/>
                <w:webHidden/>
              </w:rPr>
            </w:r>
            <w:r w:rsidR="003D6268">
              <w:rPr>
                <w:noProof/>
                <w:webHidden/>
              </w:rPr>
              <w:fldChar w:fldCharType="separate"/>
            </w:r>
            <w:r w:rsidR="003D6268">
              <w:rPr>
                <w:noProof/>
                <w:webHidden/>
              </w:rPr>
              <w:t>6</w:t>
            </w:r>
            <w:r w:rsidR="003D6268">
              <w:rPr>
                <w:noProof/>
                <w:webHidden/>
              </w:rPr>
              <w:fldChar w:fldCharType="end"/>
            </w:r>
          </w:hyperlink>
        </w:p>
        <w:p w14:paraId="7865DB29" w14:textId="48698BF2" w:rsidR="003D6268" w:rsidRDefault="00682496">
          <w:pPr>
            <w:pStyle w:val="TOC2"/>
            <w:tabs>
              <w:tab w:val="right" w:leader="dot" w:pos="9016"/>
            </w:tabs>
            <w:rPr>
              <w:rFonts w:eastAsiaTheme="minorEastAsia"/>
              <w:noProof/>
              <w:kern w:val="2"/>
              <w:lang w:eastAsia="en-GB"/>
              <w14:ligatures w14:val="standardContextual"/>
            </w:rPr>
          </w:pPr>
          <w:hyperlink w:anchor="_Toc139940596" w:history="1">
            <w:r w:rsidR="003D6268" w:rsidRPr="009B2CFC">
              <w:rPr>
                <w:rStyle w:val="Hyperlink"/>
                <w:rFonts w:ascii="Arial" w:hAnsi="Arial" w:cs="Arial"/>
                <w:noProof/>
              </w:rPr>
              <w:t>Importance to Students</w:t>
            </w:r>
            <w:r w:rsidR="003D6268">
              <w:rPr>
                <w:noProof/>
                <w:webHidden/>
              </w:rPr>
              <w:tab/>
            </w:r>
            <w:r w:rsidR="003D6268">
              <w:rPr>
                <w:noProof/>
                <w:webHidden/>
              </w:rPr>
              <w:fldChar w:fldCharType="begin"/>
            </w:r>
            <w:r w:rsidR="003D6268">
              <w:rPr>
                <w:noProof/>
                <w:webHidden/>
              </w:rPr>
              <w:instrText xml:space="preserve"> PAGEREF _Toc139940596 \h </w:instrText>
            </w:r>
            <w:r w:rsidR="003D6268">
              <w:rPr>
                <w:noProof/>
                <w:webHidden/>
              </w:rPr>
            </w:r>
            <w:r w:rsidR="003D6268">
              <w:rPr>
                <w:noProof/>
                <w:webHidden/>
              </w:rPr>
              <w:fldChar w:fldCharType="separate"/>
            </w:r>
            <w:r w:rsidR="003D6268">
              <w:rPr>
                <w:noProof/>
                <w:webHidden/>
              </w:rPr>
              <w:t>6</w:t>
            </w:r>
            <w:r w:rsidR="003D6268">
              <w:rPr>
                <w:noProof/>
                <w:webHidden/>
              </w:rPr>
              <w:fldChar w:fldCharType="end"/>
            </w:r>
          </w:hyperlink>
        </w:p>
        <w:p w14:paraId="7695BA63" w14:textId="6E200C02" w:rsidR="003D6268" w:rsidRDefault="00682496">
          <w:pPr>
            <w:pStyle w:val="TOC2"/>
            <w:tabs>
              <w:tab w:val="right" w:leader="dot" w:pos="9016"/>
            </w:tabs>
            <w:rPr>
              <w:rFonts w:eastAsiaTheme="minorEastAsia"/>
              <w:noProof/>
              <w:kern w:val="2"/>
              <w:lang w:eastAsia="en-GB"/>
              <w14:ligatures w14:val="standardContextual"/>
            </w:rPr>
          </w:pPr>
          <w:hyperlink w:anchor="_Toc139940597" w:history="1">
            <w:r w:rsidR="003D6268" w:rsidRPr="009B2CFC">
              <w:rPr>
                <w:rStyle w:val="Hyperlink"/>
                <w:rFonts w:ascii="Arial" w:hAnsi="Arial" w:cs="Arial"/>
                <w:noProof/>
              </w:rPr>
              <w:t>Examples</w:t>
            </w:r>
            <w:r w:rsidR="003D6268">
              <w:rPr>
                <w:noProof/>
                <w:webHidden/>
              </w:rPr>
              <w:tab/>
            </w:r>
            <w:r w:rsidR="003D6268">
              <w:rPr>
                <w:noProof/>
                <w:webHidden/>
              </w:rPr>
              <w:fldChar w:fldCharType="begin"/>
            </w:r>
            <w:r w:rsidR="003D6268">
              <w:rPr>
                <w:noProof/>
                <w:webHidden/>
              </w:rPr>
              <w:instrText xml:space="preserve"> PAGEREF _Toc139940597 \h </w:instrText>
            </w:r>
            <w:r w:rsidR="003D6268">
              <w:rPr>
                <w:noProof/>
                <w:webHidden/>
              </w:rPr>
            </w:r>
            <w:r w:rsidR="003D6268">
              <w:rPr>
                <w:noProof/>
                <w:webHidden/>
              </w:rPr>
              <w:fldChar w:fldCharType="separate"/>
            </w:r>
            <w:r w:rsidR="003D6268">
              <w:rPr>
                <w:noProof/>
                <w:webHidden/>
              </w:rPr>
              <w:t>7</w:t>
            </w:r>
            <w:r w:rsidR="003D6268">
              <w:rPr>
                <w:noProof/>
                <w:webHidden/>
              </w:rPr>
              <w:fldChar w:fldCharType="end"/>
            </w:r>
          </w:hyperlink>
        </w:p>
        <w:p w14:paraId="691C69F7" w14:textId="3E3CE19A" w:rsidR="003D6268" w:rsidRDefault="00682496">
          <w:pPr>
            <w:pStyle w:val="TOC2"/>
            <w:tabs>
              <w:tab w:val="right" w:leader="dot" w:pos="9016"/>
            </w:tabs>
            <w:rPr>
              <w:rFonts w:eastAsiaTheme="minorEastAsia"/>
              <w:noProof/>
              <w:kern w:val="2"/>
              <w:lang w:eastAsia="en-GB"/>
              <w14:ligatures w14:val="standardContextual"/>
            </w:rPr>
          </w:pPr>
          <w:hyperlink w:anchor="_Toc139940598" w:history="1">
            <w:r w:rsidR="003D6268" w:rsidRPr="009B2CFC">
              <w:rPr>
                <w:rStyle w:val="Hyperlink"/>
                <w:rFonts w:ascii="Arial" w:hAnsi="Arial" w:cs="Arial"/>
                <w:noProof/>
              </w:rPr>
              <w:t>Conclusion</w:t>
            </w:r>
            <w:r w:rsidR="003D6268">
              <w:rPr>
                <w:noProof/>
                <w:webHidden/>
              </w:rPr>
              <w:tab/>
            </w:r>
            <w:r w:rsidR="003D6268">
              <w:rPr>
                <w:noProof/>
                <w:webHidden/>
              </w:rPr>
              <w:fldChar w:fldCharType="begin"/>
            </w:r>
            <w:r w:rsidR="003D6268">
              <w:rPr>
                <w:noProof/>
                <w:webHidden/>
              </w:rPr>
              <w:instrText xml:space="preserve"> PAGEREF _Toc139940598 \h </w:instrText>
            </w:r>
            <w:r w:rsidR="003D6268">
              <w:rPr>
                <w:noProof/>
                <w:webHidden/>
              </w:rPr>
            </w:r>
            <w:r w:rsidR="003D6268">
              <w:rPr>
                <w:noProof/>
                <w:webHidden/>
              </w:rPr>
              <w:fldChar w:fldCharType="separate"/>
            </w:r>
            <w:r w:rsidR="003D6268">
              <w:rPr>
                <w:noProof/>
                <w:webHidden/>
              </w:rPr>
              <w:t>7</w:t>
            </w:r>
            <w:r w:rsidR="003D6268">
              <w:rPr>
                <w:noProof/>
                <w:webHidden/>
              </w:rPr>
              <w:fldChar w:fldCharType="end"/>
            </w:r>
          </w:hyperlink>
        </w:p>
        <w:p w14:paraId="021A0845" w14:textId="68BAE471" w:rsidR="003D6268" w:rsidRDefault="00682496">
          <w:pPr>
            <w:pStyle w:val="TOC1"/>
            <w:rPr>
              <w:rFonts w:asciiTheme="minorHAnsi" w:eastAsiaTheme="minorEastAsia" w:hAnsiTheme="minorHAnsi" w:cstheme="minorBidi"/>
              <w:b w:val="0"/>
              <w:bCs w:val="0"/>
              <w:kern w:val="2"/>
              <w:lang w:eastAsia="en-GB"/>
              <w14:ligatures w14:val="standardContextual"/>
            </w:rPr>
          </w:pPr>
          <w:hyperlink w:anchor="_Toc139940599" w:history="1">
            <w:r w:rsidR="003D6268" w:rsidRPr="009B2CFC">
              <w:rPr>
                <w:rStyle w:val="Hyperlink"/>
              </w:rPr>
              <w:t>Conclusion</w:t>
            </w:r>
            <w:r w:rsidR="003D6268">
              <w:rPr>
                <w:webHidden/>
              </w:rPr>
              <w:tab/>
            </w:r>
            <w:r w:rsidR="003D6268">
              <w:rPr>
                <w:webHidden/>
              </w:rPr>
              <w:fldChar w:fldCharType="begin"/>
            </w:r>
            <w:r w:rsidR="003D6268">
              <w:rPr>
                <w:webHidden/>
              </w:rPr>
              <w:instrText xml:space="preserve"> PAGEREF _Toc139940599 \h </w:instrText>
            </w:r>
            <w:r w:rsidR="003D6268">
              <w:rPr>
                <w:webHidden/>
              </w:rPr>
            </w:r>
            <w:r w:rsidR="003D6268">
              <w:rPr>
                <w:webHidden/>
              </w:rPr>
              <w:fldChar w:fldCharType="separate"/>
            </w:r>
            <w:r w:rsidR="003D6268">
              <w:rPr>
                <w:webHidden/>
              </w:rPr>
              <w:t>8</w:t>
            </w:r>
            <w:r w:rsidR="003D6268">
              <w:rPr>
                <w:webHidden/>
              </w:rPr>
              <w:fldChar w:fldCharType="end"/>
            </w:r>
          </w:hyperlink>
        </w:p>
        <w:p w14:paraId="3BBBE2E2" w14:textId="7911A27C" w:rsidR="003D6268" w:rsidRDefault="00682496">
          <w:pPr>
            <w:pStyle w:val="TOC1"/>
            <w:rPr>
              <w:rFonts w:asciiTheme="minorHAnsi" w:eastAsiaTheme="minorEastAsia" w:hAnsiTheme="minorHAnsi" w:cstheme="minorBidi"/>
              <w:b w:val="0"/>
              <w:bCs w:val="0"/>
              <w:kern w:val="2"/>
              <w:lang w:eastAsia="en-GB"/>
              <w14:ligatures w14:val="standardContextual"/>
            </w:rPr>
          </w:pPr>
          <w:hyperlink w:anchor="_Toc139940600" w:history="1">
            <w:r w:rsidR="003D6268" w:rsidRPr="009B2CFC">
              <w:rPr>
                <w:rStyle w:val="Hyperlink"/>
              </w:rPr>
              <w:t>Personal reflection – Gibbs Reflective Cycle</w:t>
            </w:r>
            <w:r w:rsidR="003D6268">
              <w:rPr>
                <w:webHidden/>
              </w:rPr>
              <w:tab/>
            </w:r>
            <w:r w:rsidR="003D6268">
              <w:rPr>
                <w:webHidden/>
              </w:rPr>
              <w:fldChar w:fldCharType="begin"/>
            </w:r>
            <w:r w:rsidR="003D6268">
              <w:rPr>
                <w:webHidden/>
              </w:rPr>
              <w:instrText xml:space="preserve"> PAGEREF _Toc139940600 \h </w:instrText>
            </w:r>
            <w:r w:rsidR="003D6268">
              <w:rPr>
                <w:webHidden/>
              </w:rPr>
            </w:r>
            <w:r w:rsidR="003D6268">
              <w:rPr>
                <w:webHidden/>
              </w:rPr>
              <w:fldChar w:fldCharType="separate"/>
            </w:r>
            <w:r w:rsidR="003D6268">
              <w:rPr>
                <w:webHidden/>
              </w:rPr>
              <w:t>9</w:t>
            </w:r>
            <w:r w:rsidR="003D6268">
              <w:rPr>
                <w:webHidden/>
              </w:rPr>
              <w:fldChar w:fldCharType="end"/>
            </w:r>
          </w:hyperlink>
        </w:p>
        <w:p w14:paraId="31FBCB33" w14:textId="204EDDC8" w:rsidR="003D6268" w:rsidRDefault="00682496">
          <w:pPr>
            <w:pStyle w:val="TOC2"/>
            <w:tabs>
              <w:tab w:val="right" w:leader="dot" w:pos="9016"/>
            </w:tabs>
            <w:rPr>
              <w:rFonts w:eastAsiaTheme="minorEastAsia"/>
              <w:noProof/>
              <w:kern w:val="2"/>
              <w:lang w:eastAsia="en-GB"/>
              <w14:ligatures w14:val="standardContextual"/>
            </w:rPr>
          </w:pPr>
          <w:hyperlink w:anchor="_Toc139940601" w:history="1">
            <w:r w:rsidR="003D6268" w:rsidRPr="009B2CFC">
              <w:rPr>
                <w:rStyle w:val="Hyperlink"/>
                <w:rFonts w:ascii="Arial" w:hAnsi="Arial" w:cs="Arial"/>
                <w:noProof/>
              </w:rPr>
              <w:t>Description</w:t>
            </w:r>
            <w:r w:rsidR="003D6268">
              <w:rPr>
                <w:noProof/>
                <w:webHidden/>
              </w:rPr>
              <w:tab/>
            </w:r>
            <w:r w:rsidR="003D6268">
              <w:rPr>
                <w:noProof/>
                <w:webHidden/>
              </w:rPr>
              <w:fldChar w:fldCharType="begin"/>
            </w:r>
            <w:r w:rsidR="003D6268">
              <w:rPr>
                <w:noProof/>
                <w:webHidden/>
              </w:rPr>
              <w:instrText xml:space="preserve"> PAGEREF _Toc139940601 \h </w:instrText>
            </w:r>
            <w:r w:rsidR="003D6268">
              <w:rPr>
                <w:noProof/>
                <w:webHidden/>
              </w:rPr>
            </w:r>
            <w:r w:rsidR="003D6268">
              <w:rPr>
                <w:noProof/>
                <w:webHidden/>
              </w:rPr>
              <w:fldChar w:fldCharType="separate"/>
            </w:r>
            <w:r w:rsidR="003D6268">
              <w:rPr>
                <w:noProof/>
                <w:webHidden/>
              </w:rPr>
              <w:t>9</w:t>
            </w:r>
            <w:r w:rsidR="003D6268">
              <w:rPr>
                <w:noProof/>
                <w:webHidden/>
              </w:rPr>
              <w:fldChar w:fldCharType="end"/>
            </w:r>
          </w:hyperlink>
        </w:p>
        <w:p w14:paraId="23AF3EDE" w14:textId="33A2B12B" w:rsidR="003D6268" w:rsidRDefault="00682496">
          <w:pPr>
            <w:pStyle w:val="TOC2"/>
            <w:tabs>
              <w:tab w:val="right" w:leader="dot" w:pos="9016"/>
            </w:tabs>
            <w:rPr>
              <w:rFonts w:eastAsiaTheme="minorEastAsia"/>
              <w:noProof/>
              <w:kern w:val="2"/>
              <w:lang w:eastAsia="en-GB"/>
              <w14:ligatures w14:val="standardContextual"/>
            </w:rPr>
          </w:pPr>
          <w:hyperlink w:anchor="_Toc139940602" w:history="1">
            <w:r w:rsidR="003D6268" w:rsidRPr="009B2CFC">
              <w:rPr>
                <w:rStyle w:val="Hyperlink"/>
                <w:rFonts w:ascii="Arial" w:hAnsi="Arial" w:cs="Arial"/>
                <w:noProof/>
              </w:rPr>
              <w:t>Feelings</w:t>
            </w:r>
            <w:r w:rsidR="003D6268">
              <w:rPr>
                <w:noProof/>
                <w:webHidden/>
              </w:rPr>
              <w:tab/>
            </w:r>
            <w:r w:rsidR="003D6268">
              <w:rPr>
                <w:noProof/>
                <w:webHidden/>
              </w:rPr>
              <w:fldChar w:fldCharType="begin"/>
            </w:r>
            <w:r w:rsidR="003D6268">
              <w:rPr>
                <w:noProof/>
                <w:webHidden/>
              </w:rPr>
              <w:instrText xml:space="preserve"> PAGEREF _Toc139940602 \h </w:instrText>
            </w:r>
            <w:r w:rsidR="003D6268">
              <w:rPr>
                <w:noProof/>
                <w:webHidden/>
              </w:rPr>
            </w:r>
            <w:r w:rsidR="003D6268">
              <w:rPr>
                <w:noProof/>
                <w:webHidden/>
              </w:rPr>
              <w:fldChar w:fldCharType="separate"/>
            </w:r>
            <w:r w:rsidR="003D6268">
              <w:rPr>
                <w:noProof/>
                <w:webHidden/>
              </w:rPr>
              <w:t>9</w:t>
            </w:r>
            <w:r w:rsidR="003D6268">
              <w:rPr>
                <w:noProof/>
                <w:webHidden/>
              </w:rPr>
              <w:fldChar w:fldCharType="end"/>
            </w:r>
          </w:hyperlink>
        </w:p>
        <w:p w14:paraId="150B8E3D" w14:textId="5A00576F" w:rsidR="003D6268" w:rsidRDefault="00682496">
          <w:pPr>
            <w:pStyle w:val="TOC2"/>
            <w:tabs>
              <w:tab w:val="right" w:leader="dot" w:pos="9016"/>
            </w:tabs>
            <w:rPr>
              <w:rFonts w:eastAsiaTheme="minorEastAsia"/>
              <w:noProof/>
              <w:kern w:val="2"/>
              <w:lang w:eastAsia="en-GB"/>
              <w14:ligatures w14:val="standardContextual"/>
            </w:rPr>
          </w:pPr>
          <w:hyperlink w:anchor="_Toc139940603" w:history="1">
            <w:r w:rsidR="003D6268" w:rsidRPr="009B2CFC">
              <w:rPr>
                <w:rStyle w:val="Hyperlink"/>
                <w:rFonts w:ascii="Arial" w:hAnsi="Arial" w:cs="Arial"/>
                <w:noProof/>
              </w:rPr>
              <w:t>Evaluation</w:t>
            </w:r>
            <w:r w:rsidR="003D6268">
              <w:rPr>
                <w:noProof/>
                <w:webHidden/>
              </w:rPr>
              <w:tab/>
            </w:r>
            <w:r w:rsidR="003D6268">
              <w:rPr>
                <w:noProof/>
                <w:webHidden/>
              </w:rPr>
              <w:fldChar w:fldCharType="begin"/>
            </w:r>
            <w:r w:rsidR="003D6268">
              <w:rPr>
                <w:noProof/>
                <w:webHidden/>
              </w:rPr>
              <w:instrText xml:space="preserve"> PAGEREF _Toc139940603 \h </w:instrText>
            </w:r>
            <w:r w:rsidR="003D6268">
              <w:rPr>
                <w:noProof/>
                <w:webHidden/>
              </w:rPr>
            </w:r>
            <w:r w:rsidR="003D6268">
              <w:rPr>
                <w:noProof/>
                <w:webHidden/>
              </w:rPr>
              <w:fldChar w:fldCharType="separate"/>
            </w:r>
            <w:r w:rsidR="003D6268">
              <w:rPr>
                <w:noProof/>
                <w:webHidden/>
              </w:rPr>
              <w:t>10</w:t>
            </w:r>
            <w:r w:rsidR="003D6268">
              <w:rPr>
                <w:noProof/>
                <w:webHidden/>
              </w:rPr>
              <w:fldChar w:fldCharType="end"/>
            </w:r>
          </w:hyperlink>
        </w:p>
        <w:p w14:paraId="775C677D" w14:textId="065149B9" w:rsidR="003D6268" w:rsidRDefault="00682496">
          <w:pPr>
            <w:pStyle w:val="TOC2"/>
            <w:tabs>
              <w:tab w:val="right" w:leader="dot" w:pos="9016"/>
            </w:tabs>
            <w:rPr>
              <w:rFonts w:eastAsiaTheme="minorEastAsia"/>
              <w:noProof/>
              <w:kern w:val="2"/>
              <w:lang w:eastAsia="en-GB"/>
              <w14:ligatures w14:val="standardContextual"/>
            </w:rPr>
          </w:pPr>
          <w:hyperlink w:anchor="_Toc139940604" w:history="1">
            <w:r w:rsidR="003D6268" w:rsidRPr="009B2CFC">
              <w:rPr>
                <w:rStyle w:val="Hyperlink"/>
                <w:rFonts w:ascii="Arial" w:hAnsi="Arial" w:cs="Arial"/>
                <w:noProof/>
              </w:rPr>
              <w:t>Analysis</w:t>
            </w:r>
            <w:r w:rsidR="003D6268">
              <w:rPr>
                <w:noProof/>
                <w:webHidden/>
              </w:rPr>
              <w:tab/>
            </w:r>
            <w:r w:rsidR="003D6268">
              <w:rPr>
                <w:noProof/>
                <w:webHidden/>
              </w:rPr>
              <w:fldChar w:fldCharType="begin"/>
            </w:r>
            <w:r w:rsidR="003D6268">
              <w:rPr>
                <w:noProof/>
                <w:webHidden/>
              </w:rPr>
              <w:instrText xml:space="preserve"> PAGEREF _Toc139940604 \h </w:instrText>
            </w:r>
            <w:r w:rsidR="003D6268">
              <w:rPr>
                <w:noProof/>
                <w:webHidden/>
              </w:rPr>
            </w:r>
            <w:r w:rsidR="003D6268">
              <w:rPr>
                <w:noProof/>
                <w:webHidden/>
              </w:rPr>
              <w:fldChar w:fldCharType="separate"/>
            </w:r>
            <w:r w:rsidR="003D6268">
              <w:rPr>
                <w:noProof/>
                <w:webHidden/>
              </w:rPr>
              <w:t>10</w:t>
            </w:r>
            <w:r w:rsidR="003D6268">
              <w:rPr>
                <w:noProof/>
                <w:webHidden/>
              </w:rPr>
              <w:fldChar w:fldCharType="end"/>
            </w:r>
          </w:hyperlink>
        </w:p>
        <w:p w14:paraId="2EFB227E" w14:textId="5248BEFB" w:rsidR="003D6268" w:rsidRDefault="00682496">
          <w:pPr>
            <w:pStyle w:val="TOC2"/>
            <w:tabs>
              <w:tab w:val="right" w:leader="dot" w:pos="9016"/>
            </w:tabs>
            <w:rPr>
              <w:rFonts w:eastAsiaTheme="minorEastAsia"/>
              <w:noProof/>
              <w:kern w:val="2"/>
              <w:lang w:eastAsia="en-GB"/>
              <w14:ligatures w14:val="standardContextual"/>
            </w:rPr>
          </w:pPr>
          <w:hyperlink w:anchor="_Toc139940605" w:history="1">
            <w:r w:rsidR="003D6268" w:rsidRPr="009B2CFC">
              <w:rPr>
                <w:rStyle w:val="Hyperlink"/>
                <w:rFonts w:ascii="Arial" w:hAnsi="Arial" w:cs="Arial"/>
                <w:noProof/>
              </w:rPr>
              <w:t>Action Plan</w:t>
            </w:r>
            <w:r w:rsidR="003D6268">
              <w:rPr>
                <w:noProof/>
                <w:webHidden/>
              </w:rPr>
              <w:tab/>
            </w:r>
            <w:r w:rsidR="003D6268">
              <w:rPr>
                <w:noProof/>
                <w:webHidden/>
              </w:rPr>
              <w:fldChar w:fldCharType="begin"/>
            </w:r>
            <w:r w:rsidR="003D6268">
              <w:rPr>
                <w:noProof/>
                <w:webHidden/>
              </w:rPr>
              <w:instrText xml:space="preserve"> PAGEREF _Toc139940605 \h </w:instrText>
            </w:r>
            <w:r w:rsidR="003D6268">
              <w:rPr>
                <w:noProof/>
                <w:webHidden/>
              </w:rPr>
            </w:r>
            <w:r w:rsidR="003D6268">
              <w:rPr>
                <w:noProof/>
                <w:webHidden/>
              </w:rPr>
              <w:fldChar w:fldCharType="separate"/>
            </w:r>
            <w:r w:rsidR="003D6268">
              <w:rPr>
                <w:noProof/>
                <w:webHidden/>
              </w:rPr>
              <w:t>10</w:t>
            </w:r>
            <w:r w:rsidR="003D6268">
              <w:rPr>
                <w:noProof/>
                <w:webHidden/>
              </w:rPr>
              <w:fldChar w:fldCharType="end"/>
            </w:r>
          </w:hyperlink>
        </w:p>
        <w:p w14:paraId="73670DD1" w14:textId="714AB602" w:rsidR="003D6268" w:rsidRDefault="00682496">
          <w:pPr>
            <w:pStyle w:val="TOC2"/>
            <w:tabs>
              <w:tab w:val="right" w:leader="dot" w:pos="9016"/>
            </w:tabs>
            <w:rPr>
              <w:rFonts w:eastAsiaTheme="minorEastAsia"/>
              <w:noProof/>
              <w:kern w:val="2"/>
              <w:lang w:eastAsia="en-GB"/>
              <w14:ligatures w14:val="standardContextual"/>
            </w:rPr>
          </w:pPr>
          <w:hyperlink w:anchor="_Toc139940606" w:history="1">
            <w:r w:rsidR="003D6268" w:rsidRPr="009B2CFC">
              <w:rPr>
                <w:rStyle w:val="Hyperlink"/>
                <w:rFonts w:ascii="Arial" w:hAnsi="Arial" w:cs="Arial"/>
                <w:noProof/>
              </w:rPr>
              <w:t>Conclusion</w:t>
            </w:r>
            <w:r w:rsidR="003D6268">
              <w:rPr>
                <w:noProof/>
                <w:webHidden/>
              </w:rPr>
              <w:tab/>
            </w:r>
            <w:r w:rsidR="003D6268">
              <w:rPr>
                <w:noProof/>
                <w:webHidden/>
              </w:rPr>
              <w:fldChar w:fldCharType="begin"/>
            </w:r>
            <w:r w:rsidR="003D6268">
              <w:rPr>
                <w:noProof/>
                <w:webHidden/>
              </w:rPr>
              <w:instrText xml:space="preserve"> PAGEREF _Toc139940606 \h </w:instrText>
            </w:r>
            <w:r w:rsidR="003D6268">
              <w:rPr>
                <w:noProof/>
                <w:webHidden/>
              </w:rPr>
            </w:r>
            <w:r w:rsidR="003D6268">
              <w:rPr>
                <w:noProof/>
                <w:webHidden/>
              </w:rPr>
              <w:fldChar w:fldCharType="separate"/>
            </w:r>
            <w:r w:rsidR="003D6268">
              <w:rPr>
                <w:noProof/>
                <w:webHidden/>
              </w:rPr>
              <w:t>11</w:t>
            </w:r>
            <w:r w:rsidR="003D6268">
              <w:rPr>
                <w:noProof/>
                <w:webHidden/>
              </w:rPr>
              <w:fldChar w:fldCharType="end"/>
            </w:r>
          </w:hyperlink>
        </w:p>
        <w:p w14:paraId="538A0728" w14:textId="65FE09AB" w:rsidR="003D6268" w:rsidRDefault="00682496">
          <w:pPr>
            <w:pStyle w:val="TOC1"/>
            <w:rPr>
              <w:rFonts w:asciiTheme="minorHAnsi" w:eastAsiaTheme="minorEastAsia" w:hAnsiTheme="minorHAnsi" w:cstheme="minorBidi"/>
              <w:b w:val="0"/>
              <w:bCs w:val="0"/>
              <w:kern w:val="2"/>
              <w:lang w:eastAsia="en-GB"/>
              <w14:ligatures w14:val="standardContextual"/>
            </w:rPr>
          </w:pPr>
          <w:hyperlink w:anchor="_Toc139940607" w:history="1">
            <w:r w:rsidR="003D6268" w:rsidRPr="009B2CFC">
              <w:rPr>
                <w:rStyle w:val="Hyperlink"/>
              </w:rPr>
              <w:t>Bibliography</w:t>
            </w:r>
            <w:r w:rsidR="003D6268">
              <w:rPr>
                <w:webHidden/>
              </w:rPr>
              <w:tab/>
            </w:r>
            <w:r w:rsidR="003D6268">
              <w:rPr>
                <w:webHidden/>
              </w:rPr>
              <w:fldChar w:fldCharType="begin"/>
            </w:r>
            <w:r w:rsidR="003D6268">
              <w:rPr>
                <w:webHidden/>
              </w:rPr>
              <w:instrText xml:space="preserve"> PAGEREF _Toc139940607 \h </w:instrText>
            </w:r>
            <w:r w:rsidR="003D6268">
              <w:rPr>
                <w:webHidden/>
              </w:rPr>
            </w:r>
            <w:r w:rsidR="003D6268">
              <w:rPr>
                <w:webHidden/>
              </w:rPr>
              <w:fldChar w:fldCharType="separate"/>
            </w:r>
            <w:r w:rsidR="003D6268">
              <w:rPr>
                <w:webHidden/>
              </w:rPr>
              <w:t>12</w:t>
            </w:r>
            <w:r w:rsidR="003D6268">
              <w:rPr>
                <w:webHidden/>
              </w:rPr>
              <w:fldChar w:fldCharType="end"/>
            </w:r>
          </w:hyperlink>
        </w:p>
        <w:p w14:paraId="47570EC7" w14:textId="714169A9" w:rsidR="008D41E7" w:rsidRPr="0047576E" w:rsidRDefault="008D41E7" w:rsidP="00B85098">
          <w:pPr>
            <w:jc w:val="both"/>
            <w:rPr>
              <w:rFonts w:ascii="Arial" w:hAnsi="Arial" w:cs="Arial"/>
            </w:rPr>
          </w:pPr>
          <w:r w:rsidRPr="0047576E">
            <w:rPr>
              <w:rFonts w:ascii="Arial" w:hAnsi="Arial" w:cs="Arial"/>
              <w:b/>
              <w:bCs/>
              <w:noProof/>
            </w:rPr>
            <w:fldChar w:fldCharType="end"/>
          </w:r>
        </w:p>
      </w:sdtContent>
    </w:sdt>
    <w:p w14:paraId="08B44C29" w14:textId="79457E83" w:rsidR="00C1554D" w:rsidRPr="0047576E" w:rsidRDefault="00C1554D" w:rsidP="00B85098">
      <w:pPr>
        <w:jc w:val="both"/>
        <w:rPr>
          <w:rFonts w:ascii="Arial" w:hAnsi="Arial" w:cs="Arial"/>
          <w:sz w:val="24"/>
          <w:szCs w:val="24"/>
        </w:rPr>
      </w:pPr>
    </w:p>
    <w:p w14:paraId="3C613BF2" w14:textId="77777777" w:rsidR="008D41E7" w:rsidRPr="0047576E" w:rsidRDefault="008D41E7" w:rsidP="00B85098">
      <w:pPr>
        <w:jc w:val="both"/>
        <w:rPr>
          <w:rFonts w:ascii="Arial" w:eastAsiaTheme="majorEastAsia" w:hAnsi="Arial" w:cs="Arial"/>
          <w:color w:val="2F5496" w:themeColor="accent1" w:themeShade="BF"/>
          <w:sz w:val="32"/>
          <w:szCs w:val="32"/>
        </w:rPr>
      </w:pPr>
      <w:r w:rsidRPr="0047576E">
        <w:rPr>
          <w:rFonts w:ascii="Arial" w:hAnsi="Arial" w:cs="Arial"/>
        </w:rPr>
        <w:br w:type="page"/>
      </w:r>
    </w:p>
    <w:p w14:paraId="062138FE" w14:textId="18E8F73A" w:rsidR="009E5EE8" w:rsidRPr="0047576E" w:rsidRDefault="009E5EE8" w:rsidP="00B85098">
      <w:pPr>
        <w:pStyle w:val="Heading1"/>
        <w:jc w:val="both"/>
        <w:rPr>
          <w:rFonts w:ascii="Arial" w:hAnsi="Arial" w:cs="Arial"/>
        </w:rPr>
      </w:pPr>
      <w:bookmarkStart w:id="0" w:name="_Toc139940586"/>
      <w:r w:rsidRPr="0047576E">
        <w:rPr>
          <w:rFonts w:ascii="Arial" w:hAnsi="Arial" w:cs="Arial"/>
        </w:rPr>
        <w:lastRenderedPageBreak/>
        <w:t>Introduction</w:t>
      </w:r>
      <w:bookmarkEnd w:id="0"/>
    </w:p>
    <w:p w14:paraId="73DE5886" w14:textId="341DD623" w:rsidR="009E5EE8" w:rsidRPr="0047576E" w:rsidRDefault="00D36834" w:rsidP="00B85098">
      <w:pPr>
        <w:pStyle w:val="NormalWeb"/>
        <w:spacing w:line="360" w:lineRule="auto"/>
        <w:jc w:val="both"/>
        <w:rPr>
          <w:rFonts w:ascii="Arial" w:hAnsi="Arial" w:cs="Arial"/>
          <w:sz w:val="22"/>
          <w:szCs w:val="22"/>
        </w:rPr>
      </w:pPr>
      <w:r w:rsidRPr="0047576E">
        <w:rPr>
          <w:rFonts w:ascii="Arial" w:hAnsi="Arial" w:cs="Arial"/>
          <w:sz w:val="22"/>
          <w:szCs w:val="22"/>
        </w:rPr>
        <w:t xml:space="preserve">Time management and the use of computers and e-learning are two elements that can greatly influence the </w:t>
      </w:r>
      <w:proofErr w:type="spellStart"/>
      <w:r w:rsidRPr="0047576E">
        <w:rPr>
          <w:rFonts w:ascii="Arial" w:hAnsi="Arial" w:cs="Arial"/>
          <w:sz w:val="22"/>
          <w:szCs w:val="22"/>
        </w:rPr>
        <w:t>academical</w:t>
      </w:r>
      <w:proofErr w:type="spellEnd"/>
      <w:r w:rsidRPr="0047576E">
        <w:rPr>
          <w:rFonts w:ascii="Arial" w:hAnsi="Arial" w:cs="Arial"/>
          <w:sz w:val="22"/>
          <w:szCs w:val="22"/>
        </w:rPr>
        <w:t xml:space="preserve"> experience of a student. This essay will explore what is the meaning of those two elements, the process, and the importance of these topics when it comes to the academic success of a student. Also, examples will be provided, to highlight the potential of enhancing the learning outcomes.</w:t>
      </w:r>
    </w:p>
    <w:p w14:paraId="33F706E4" w14:textId="70BF5E95" w:rsidR="009E5EE8" w:rsidRPr="0047576E" w:rsidRDefault="00BD06EE" w:rsidP="00B85098">
      <w:pPr>
        <w:pStyle w:val="NormalWeb"/>
        <w:spacing w:line="360" w:lineRule="auto"/>
        <w:jc w:val="both"/>
        <w:rPr>
          <w:rFonts w:ascii="Arial" w:hAnsi="Arial" w:cs="Arial"/>
          <w:sz w:val="22"/>
          <w:szCs w:val="22"/>
        </w:rPr>
      </w:pPr>
      <w:r w:rsidRPr="0047576E">
        <w:rPr>
          <w:rFonts w:ascii="Arial" w:hAnsi="Arial" w:cs="Arial"/>
          <w:sz w:val="22"/>
          <w:szCs w:val="22"/>
        </w:rPr>
        <w:t>When it comes to staying organised, it all comes down to effective time management. Pursuing an academic degree comes with a fair share of responsibilities, such as classes to attend, assignments to write, exams to pass and many extracurricular activities. By showing great time management skills, students can optimize their productivity and reduce their stress levels. By allocating the correct time required to complete each activity, a balance between academic commitments and other commitments can be create.</w:t>
      </w:r>
    </w:p>
    <w:p w14:paraId="6E34D04C" w14:textId="49342265" w:rsidR="00BD06EE" w:rsidRPr="0047576E" w:rsidRDefault="00BD06EE" w:rsidP="00B85098">
      <w:pPr>
        <w:pStyle w:val="NormalWeb"/>
        <w:spacing w:line="360" w:lineRule="auto"/>
        <w:jc w:val="both"/>
        <w:rPr>
          <w:rFonts w:ascii="Arial" w:hAnsi="Arial" w:cs="Arial"/>
          <w:sz w:val="22"/>
          <w:szCs w:val="22"/>
        </w:rPr>
      </w:pPr>
      <w:r w:rsidRPr="0047576E">
        <w:rPr>
          <w:rFonts w:ascii="Arial" w:hAnsi="Arial" w:cs="Arial"/>
          <w:sz w:val="22"/>
          <w:szCs w:val="22"/>
        </w:rPr>
        <w:t xml:space="preserve">The educational landscape has always been in a continuous change, with elements being added or removed, but since the apparition of computers and other e-learning tools, the whole system has been revolutionized and new and unprecedented means and ways to access resources have been introduced. The Internet and </w:t>
      </w:r>
      <w:r w:rsidR="00D57B4F" w:rsidRPr="0047576E">
        <w:rPr>
          <w:rFonts w:ascii="Arial" w:hAnsi="Arial" w:cs="Arial"/>
          <w:sz w:val="22"/>
          <w:szCs w:val="22"/>
        </w:rPr>
        <w:t>“</w:t>
      </w:r>
      <w:r w:rsidRPr="0047576E">
        <w:rPr>
          <w:rFonts w:ascii="Arial" w:hAnsi="Arial" w:cs="Arial"/>
          <w:sz w:val="22"/>
          <w:szCs w:val="22"/>
        </w:rPr>
        <w:t>VLE</w:t>
      </w:r>
      <w:r w:rsidR="00D57B4F" w:rsidRPr="0047576E">
        <w:rPr>
          <w:rFonts w:ascii="Arial" w:hAnsi="Arial" w:cs="Arial"/>
          <w:sz w:val="22"/>
          <w:szCs w:val="22"/>
        </w:rPr>
        <w:t>”, or Virtual Learning Environments have been integrated in the modern education, allowing students to undergo independent research by accessing a wide range of educational materials. Since the embrace of those digital resources, students have developed better thinking and critical skills, thus enhancing their autonomy.</w:t>
      </w:r>
    </w:p>
    <w:p w14:paraId="72847275" w14:textId="7F09F51D" w:rsidR="003815E5" w:rsidRPr="0047576E" w:rsidRDefault="003815E5" w:rsidP="00B85098">
      <w:pPr>
        <w:pStyle w:val="NormalWeb"/>
        <w:spacing w:line="360" w:lineRule="auto"/>
        <w:jc w:val="both"/>
        <w:rPr>
          <w:rFonts w:ascii="Arial" w:hAnsi="Arial" w:cs="Arial"/>
          <w:sz w:val="22"/>
          <w:szCs w:val="22"/>
        </w:rPr>
      </w:pPr>
      <w:r w:rsidRPr="0047576E">
        <w:rPr>
          <w:rFonts w:ascii="Arial" w:hAnsi="Arial" w:cs="Arial"/>
          <w:sz w:val="22"/>
          <w:szCs w:val="22"/>
        </w:rPr>
        <w:t>Through this essay will be explored the definitions of time management, computer use, and  e-learning, as well as the steps necessary to put these practises into practise. Additionally, we will discuss the themes' greater relevance, both generally and especially for students, emphasising the advantages they provide in terms of academic success and personal growth.</w:t>
      </w:r>
    </w:p>
    <w:p w14:paraId="34B6C879" w14:textId="1CB3FD81" w:rsidR="009E5EE8" w:rsidRPr="0047576E" w:rsidRDefault="009E5EE8" w:rsidP="00B85098">
      <w:pPr>
        <w:pStyle w:val="NormalWeb"/>
        <w:spacing w:line="360" w:lineRule="auto"/>
        <w:jc w:val="both"/>
        <w:rPr>
          <w:rFonts w:ascii="Arial" w:hAnsi="Arial" w:cs="Arial"/>
        </w:rPr>
      </w:pPr>
      <w:r w:rsidRPr="0047576E">
        <w:rPr>
          <w:rFonts w:ascii="Arial" w:hAnsi="Arial" w:cs="Arial"/>
          <w:sz w:val="22"/>
          <w:szCs w:val="22"/>
        </w:rPr>
        <w:t>By exploring the importance of time management and the utilization of computers and e-learning tools, we aim to provide a comprehensive understanding of how these academic skills contribute to students' overall success in their educational journeys. This essay will shed light on the significance of these topics and emphasize their practical implications, ultimately empowering students to make informed decisions and maximize their learning potential.</w:t>
      </w:r>
      <w:r w:rsidR="00E57AA6" w:rsidRPr="0047576E">
        <w:rPr>
          <w:rFonts w:ascii="Arial" w:hAnsi="Arial" w:cs="Arial"/>
        </w:rPr>
        <w:t xml:space="preserve"> </w:t>
      </w:r>
      <w:r w:rsidRPr="0047576E">
        <w:rPr>
          <w:rFonts w:ascii="Arial" w:hAnsi="Arial" w:cs="Arial"/>
        </w:rPr>
        <w:br w:type="page"/>
      </w:r>
    </w:p>
    <w:p w14:paraId="18530364" w14:textId="60636C0C" w:rsidR="009E5EE8" w:rsidRPr="0047576E" w:rsidRDefault="009E5EE8" w:rsidP="00B85098">
      <w:pPr>
        <w:pStyle w:val="Heading1"/>
        <w:spacing w:after="240"/>
        <w:jc w:val="both"/>
        <w:rPr>
          <w:rFonts w:ascii="Arial" w:hAnsi="Arial" w:cs="Arial"/>
        </w:rPr>
      </w:pPr>
      <w:bookmarkStart w:id="1" w:name="_Toc139940587"/>
      <w:r w:rsidRPr="0047576E">
        <w:rPr>
          <w:rFonts w:ascii="Arial" w:hAnsi="Arial" w:cs="Arial"/>
        </w:rPr>
        <w:lastRenderedPageBreak/>
        <w:t>First topic – Time Management</w:t>
      </w:r>
      <w:bookmarkEnd w:id="1"/>
    </w:p>
    <w:p w14:paraId="48E6F5FE" w14:textId="77777777" w:rsidR="0008544D" w:rsidRPr="0047576E" w:rsidRDefault="009E5EE8" w:rsidP="00B85098">
      <w:pPr>
        <w:pStyle w:val="Heading2"/>
        <w:jc w:val="both"/>
        <w:rPr>
          <w:rFonts w:ascii="Arial" w:hAnsi="Arial" w:cs="Arial"/>
        </w:rPr>
      </w:pPr>
      <w:bookmarkStart w:id="2" w:name="_Toc139940588"/>
      <w:r w:rsidRPr="0047576E">
        <w:rPr>
          <w:rFonts w:ascii="Arial" w:hAnsi="Arial" w:cs="Arial"/>
        </w:rPr>
        <w:t>Meaning:</w:t>
      </w:r>
      <w:bookmarkEnd w:id="2"/>
      <w:r w:rsidRPr="0047576E">
        <w:rPr>
          <w:rFonts w:ascii="Arial" w:hAnsi="Arial" w:cs="Arial"/>
        </w:rPr>
        <w:t xml:space="preserve"> </w:t>
      </w:r>
    </w:p>
    <w:p w14:paraId="2B0A1665" w14:textId="69266080" w:rsidR="003815E5" w:rsidRPr="0047576E" w:rsidRDefault="003815E5" w:rsidP="00B85098">
      <w:pPr>
        <w:spacing w:line="360" w:lineRule="auto"/>
        <w:jc w:val="both"/>
        <w:rPr>
          <w:rFonts w:ascii="Arial" w:eastAsiaTheme="majorEastAsia" w:hAnsi="Arial" w:cs="Arial"/>
          <w:color w:val="2F5496" w:themeColor="accent1" w:themeShade="BF"/>
          <w:sz w:val="26"/>
          <w:szCs w:val="26"/>
        </w:rPr>
      </w:pPr>
      <w:r w:rsidRPr="0047576E">
        <w:rPr>
          <w:rFonts w:ascii="Arial" w:hAnsi="Arial" w:cs="Arial"/>
          <w:lang w:eastAsia="en-GB"/>
        </w:rPr>
        <w:t xml:space="preserve">The ability to successfully plan, organise, and allocate time to diverse tasks and activities is known as time management. It includes the capacity to establish priorities, make plans, and use techniques that maximise productivity and guarantee the prompt completion of tasks. Time management requires more than just finishing chores within the allotted time; it also entails striking a balance between personal, </w:t>
      </w:r>
      <w:r w:rsidR="00F071B1">
        <w:rPr>
          <w:rFonts w:ascii="Arial" w:hAnsi="Arial" w:cs="Arial"/>
          <w:lang w:eastAsia="en-GB"/>
        </w:rPr>
        <w:t xml:space="preserve">family, and leisure obligations; as mentioned by </w:t>
      </w:r>
      <w:proofErr w:type="spellStart"/>
      <w:r w:rsidR="00F071B1">
        <w:rPr>
          <w:rFonts w:ascii="Arial" w:hAnsi="Arial" w:cs="Arial"/>
          <w:lang w:eastAsia="en-GB"/>
        </w:rPr>
        <w:t>Claessens</w:t>
      </w:r>
      <w:proofErr w:type="spellEnd"/>
      <w:r w:rsidR="00F071B1">
        <w:rPr>
          <w:rFonts w:ascii="Arial" w:hAnsi="Arial" w:cs="Arial"/>
          <w:lang w:eastAsia="en-GB"/>
        </w:rPr>
        <w:t xml:space="preserve"> </w:t>
      </w:r>
      <w:r w:rsidR="00F071B1" w:rsidRPr="00F071B1">
        <w:rPr>
          <w:rFonts w:ascii="Arial" w:hAnsi="Arial" w:cs="Arial"/>
          <w:lang w:eastAsia="en-GB"/>
        </w:rPr>
        <w:t>"Time management behaviours were positively associated with perceived control of time, job satisfaction, and health and negatively associated with stress" (</w:t>
      </w:r>
      <w:proofErr w:type="spellStart"/>
      <w:r w:rsidR="00F071B1" w:rsidRPr="00F071B1">
        <w:rPr>
          <w:rFonts w:ascii="Arial" w:hAnsi="Arial" w:cs="Arial"/>
          <w:lang w:eastAsia="en-GB"/>
        </w:rPr>
        <w:t>Claessens</w:t>
      </w:r>
      <w:proofErr w:type="spellEnd"/>
      <w:r w:rsidR="00F071B1" w:rsidRPr="00F071B1">
        <w:rPr>
          <w:rFonts w:ascii="Arial" w:hAnsi="Arial" w:cs="Arial"/>
          <w:lang w:eastAsia="en-GB"/>
        </w:rPr>
        <w:t xml:space="preserve"> et al., 2007).</w:t>
      </w:r>
    </w:p>
    <w:p w14:paraId="5129F2EC" w14:textId="5A8B3F59" w:rsidR="00884CE6" w:rsidRPr="0047576E" w:rsidRDefault="009E5EE8" w:rsidP="00B85098">
      <w:pPr>
        <w:pStyle w:val="Heading2"/>
        <w:jc w:val="both"/>
        <w:rPr>
          <w:rFonts w:ascii="Arial" w:hAnsi="Arial" w:cs="Arial"/>
        </w:rPr>
      </w:pPr>
      <w:bookmarkStart w:id="3" w:name="_Toc139940589"/>
      <w:r w:rsidRPr="0047576E">
        <w:rPr>
          <w:rFonts w:ascii="Arial" w:hAnsi="Arial" w:cs="Arial"/>
        </w:rPr>
        <w:t>Process:</w:t>
      </w:r>
      <w:bookmarkEnd w:id="3"/>
      <w:r w:rsidRPr="0047576E">
        <w:rPr>
          <w:rFonts w:ascii="Arial" w:hAnsi="Arial" w:cs="Arial"/>
        </w:rPr>
        <w:t xml:space="preserve"> </w:t>
      </w:r>
    </w:p>
    <w:p w14:paraId="5202BB5E" w14:textId="28052A01" w:rsidR="009E5EE8" w:rsidRPr="0047576E" w:rsidRDefault="009E5EE8" w:rsidP="00B85098">
      <w:pPr>
        <w:pStyle w:val="NormalWeb"/>
        <w:spacing w:before="0" w:beforeAutospacing="0" w:line="360" w:lineRule="auto"/>
        <w:jc w:val="both"/>
        <w:rPr>
          <w:rFonts w:ascii="Arial" w:hAnsi="Arial" w:cs="Arial"/>
          <w:sz w:val="22"/>
          <w:szCs w:val="22"/>
        </w:rPr>
      </w:pPr>
      <w:r w:rsidRPr="0047576E">
        <w:rPr>
          <w:rFonts w:ascii="Arial" w:hAnsi="Arial" w:cs="Arial"/>
          <w:sz w:val="22"/>
          <w:szCs w:val="22"/>
        </w:rPr>
        <w:t>The process of effective time management begins with self-awareness and goal setting. Students must identify their specific objectives and priorities, gaining a clear un</w:t>
      </w:r>
      <w:r w:rsidR="00F071B1">
        <w:rPr>
          <w:rFonts w:ascii="Arial" w:hAnsi="Arial" w:cs="Arial"/>
          <w:sz w:val="22"/>
          <w:szCs w:val="22"/>
        </w:rPr>
        <w:t xml:space="preserve">derstanding of what needs to be </w:t>
      </w:r>
      <w:r w:rsidRPr="0047576E">
        <w:rPr>
          <w:rFonts w:ascii="Arial" w:hAnsi="Arial" w:cs="Arial"/>
          <w:sz w:val="22"/>
          <w:szCs w:val="22"/>
        </w:rPr>
        <w:t>accomp</w:t>
      </w:r>
      <w:r w:rsidR="00F071B1">
        <w:rPr>
          <w:rFonts w:ascii="Arial" w:hAnsi="Arial" w:cs="Arial"/>
          <w:sz w:val="22"/>
          <w:szCs w:val="22"/>
        </w:rPr>
        <w:t xml:space="preserve">lished within a given timeframe because </w:t>
      </w:r>
      <w:r w:rsidR="00F071B1" w:rsidRPr="00F071B1">
        <w:rPr>
          <w:rFonts w:ascii="Arial" w:hAnsi="Arial" w:cs="Arial"/>
          <w:sz w:val="22"/>
          <w:szCs w:val="22"/>
        </w:rPr>
        <w:t>"Students who reported procrastinating more tended to report less control of their time" (</w:t>
      </w:r>
      <w:proofErr w:type="spellStart"/>
      <w:r w:rsidR="00F071B1" w:rsidRPr="00F071B1">
        <w:rPr>
          <w:rFonts w:ascii="Arial" w:hAnsi="Arial" w:cs="Arial"/>
          <w:sz w:val="22"/>
          <w:szCs w:val="22"/>
        </w:rPr>
        <w:t>Trueman</w:t>
      </w:r>
      <w:proofErr w:type="spellEnd"/>
      <w:r w:rsidR="00F071B1" w:rsidRPr="00F071B1">
        <w:rPr>
          <w:rFonts w:ascii="Arial" w:hAnsi="Arial" w:cs="Arial"/>
          <w:sz w:val="22"/>
          <w:szCs w:val="22"/>
        </w:rPr>
        <w:t xml:space="preserve"> &amp; Hartley, 1996).</w:t>
      </w:r>
      <w:r w:rsidRPr="0047576E">
        <w:rPr>
          <w:rFonts w:ascii="Arial" w:hAnsi="Arial" w:cs="Arial"/>
          <w:sz w:val="22"/>
          <w:szCs w:val="22"/>
        </w:rPr>
        <w:t xml:space="preserve"> Once objectives are established, students can create a realistic and well-structured schedule that allows for focused work on different tasks. This may involve breaking larger tasks into smaller, manageable segments and assigning specific time slots for their completion.</w:t>
      </w:r>
    </w:p>
    <w:p w14:paraId="58636408" w14:textId="455D1E80" w:rsidR="00884CE6" w:rsidRPr="0047576E" w:rsidRDefault="009E5EE8" w:rsidP="00B85098">
      <w:pPr>
        <w:pStyle w:val="NormalWeb"/>
        <w:spacing w:line="360" w:lineRule="auto"/>
        <w:jc w:val="both"/>
        <w:rPr>
          <w:rFonts w:ascii="Arial" w:hAnsi="Arial" w:cs="Arial"/>
          <w:sz w:val="22"/>
          <w:szCs w:val="22"/>
        </w:rPr>
      </w:pPr>
      <w:r w:rsidRPr="0047576E">
        <w:rPr>
          <w:rFonts w:ascii="Arial" w:hAnsi="Arial" w:cs="Arial"/>
          <w:sz w:val="22"/>
          <w:szCs w:val="22"/>
        </w:rPr>
        <w:t xml:space="preserve">Additionally, employing strategies to enhance productivity and minimize distractions is crucial. Techniques such as the </w:t>
      </w:r>
      <w:proofErr w:type="spellStart"/>
      <w:r w:rsidRPr="0047576E">
        <w:rPr>
          <w:rFonts w:ascii="Arial" w:hAnsi="Arial" w:cs="Arial"/>
          <w:sz w:val="22"/>
          <w:szCs w:val="22"/>
        </w:rPr>
        <w:t>Pomodoro</w:t>
      </w:r>
      <w:proofErr w:type="spellEnd"/>
      <w:r w:rsidRPr="0047576E">
        <w:rPr>
          <w:rFonts w:ascii="Arial" w:hAnsi="Arial" w:cs="Arial"/>
          <w:sz w:val="22"/>
          <w:szCs w:val="22"/>
        </w:rPr>
        <w:t xml:space="preserve"> Technique, which divides work into intervals with short breaks in between, or using digital tools like productivity apps or task management software can help students make the most of their time. Prioritizing tasks based on urgency and importance, practicing effective </w:t>
      </w:r>
      <w:r w:rsidR="00884CE6" w:rsidRPr="0047576E">
        <w:rPr>
          <w:rFonts w:ascii="Arial" w:hAnsi="Arial" w:cs="Arial"/>
          <w:sz w:val="22"/>
          <w:szCs w:val="22"/>
        </w:rPr>
        <w:t>goal setting</w:t>
      </w:r>
      <w:r w:rsidRPr="0047576E">
        <w:rPr>
          <w:rFonts w:ascii="Arial" w:hAnsi="Arial" w:cs="Arial"/>
          <w:sz w:val="22"/>
          <w:szCs w:val="22"/>
        </w:rPr>
        <w:t>, and maintaining a healthy work-life balance are also integral to effective time management.</w:t>
      </w:r>
    </w:p>
    <w:p w14:paraId="6491E8C0" w14:textId="77777777" w:rsidR="00884CE6" w:rsidRPr="0047576E" w:rsidRDefault="009E5EE8" w:rsidP="00B85098">
      <w:pPr>
        <w:pStyle w:val="Heading2"/>
        <w:jc w:val="both"/>
        <w:rPr>
          <w:rFonts w:ascii="Arial" w:hAnsi="Arial" w:cs="Arial"/>
        </w:rPr>
      </w:pPr>
      <w:bookmarkStart w:id="4" w:name="_Toc139940590"/>
      <w:r w:rsidRPr="0047576E">
        <w:rPr>
          <w:rFonts w:ascii="Arial" w:hAnsi="Arial" w:cs="Arial"/>
        </w:rPr>
        <w:t>Importance to Students:</w:t>
      </w:r>
      <w:bookmarkEnd w:id="4"/>
      <w:r w:rsidRPr="0047576E">
        <w:rPr>
          <w:rFonts w:ascii="Arial" w:hAnsi="Arial" w:cs="Arial"/>
        </w:rPr>
        <w:t xml:space="preserve"> </w:t>
      </w:r>
    </w:p>
    <w:p w14:paraId="4CF0FAB4" w14:textId="265BA2E7" w:rsidR="001A0F8C" w:rsidRPr="0047576E" w:rsidRDefault="001A0F8C" w:rsidP="00B85098">
      <w:pPr>
        <w:pStyle w:val="NormalWeb"/>
        <w:spacing w:before="0" w:beforeAutospacing="0" w:line="360" w:lineRule="auto"/>
        <w:jc w:val="both"/>
        <w:rPr>
          <w:rFonts w:ascii="Arial" w:hAnsi="Arial" w:cs="Arial"/>
          <w:sz w:val="22"/>
          <w:szCs w:val="22"/>
        </w:rPr>
      </w:pPr>
      <w:r w:rsidRPr="0047576E">
        <w:rPr>
          <w:rFonts w:ascii="Arial" w:hAnsi="Arial" w:cs="Arial"/>
          <w:sz w:val="22"/>
          <w:szCs w:val="22"/>
        </w:rPr>
        <w:t>Time management plays a pivotal role in students' academic success and overall well-being.      By managing their time effectively,  students can achieve better results in their studies,    reduce stress levels, and experience a greater sense of control over their academic workload.    Effective time management allows students to allocate dedicated periods for studying, researching,  completing assignments , and exam preparation, ensuring that each task receives adequate attention.</w:t>
      </w:r>
      <w:r w:rsidR="00763FD1" w:rsidRPr="0047576E">
        <w:rPr>
          <w:rFonts w:ascii="Arial" w:hAnsi="Arial" w:cs="Arial"/>
          <w:sz w:val="22"/>
          <w:szCs w:val="22"/>
        </w:rPr>
        <w:t xml:space="preserve"> "Successful time management involves setting clear goals, prioritizing tasks, and using planning and scheduling techniques to allocate time effectively" (</w:t>
      </w:r>
      <w:proofErr w:type="spellStart"/>
      <w:r w:rsidR="00763FD1" w:rsidRPr="0047576E">
        <w:rPr>
          <w:rFonts w:ascii="Arial" w:hAnsi="Arial" w:cs="Arial"/>
          <w:sz w:val="22"/>
          <w:szCs w:val="22"/>
        </w:rPr>
        <w:t>Kerzner</w:t>
      </w:r>
      <w:proofErr w:type="spellEnd"/>
      <w:r w:rsidR="00763FD1" w:rsidRPr="0047576E">
        <w:rPr>
          <w:rFonts w:ascii="Arial" w:hAnsi="Arial" w:cs="Arial"/>
          <w:sz w:val="22"/>
          <w:szCs w:val="22"/>
        </w:rPr>
        <w:t>, 2017).</w:t>
      </w:r>
    </w:p>
    <w:p w14:paraId="1C91B88F" w14:textId="58377388" w:rsidR="007A16D0" w:rsidRPr="0047576E" w:rsidRDefault="00CF43F9" w:rsidP="00B85098">
      <w:pPr>
        <w:pStyle w:val="NormalWeb"/>
        <w:spacing w:line="360" w:lineRule="auto"/>
        <w:jc w:val="both"/>
        <w:rPr>
          <w:rFonts w:ascii="Arial" w:eastAsiaTheme="majorEastAsia" w:hAnsi="Arial" w:cs="Arial"/>
          <w:color w:val="2F5496" w:themeColor="accent1" w:themeShade="BF"/>
          <w:sz w:val="26"/>
          <w:szCs w:val="26"/>
        </w:rPr>
      </w:pPr>
      <w:r w:rsidRPr="0047576E">
        <w:rPr>
          <w:rFonts w:ascii="Arial" w:hAnsi="Arial" w:cs="Arial"/>
          <w:sz w:val="22"/>
          <w:szCs w:val="22"/>
        </w:rPr>
        <w:lastRenderedPageBreak/>
        <w:t>Time management skills are of good use both inside and outside of the academic sphere. By mastering time management, a student masters self-discipline, good organization, and the ability to work with a deadline. Such high transferable skills are essential in life because most future careers have time management as a critical requirement.</w:t>
      </w:r>
      <w:r w:rsidR="00F85EA7" w:rsidRPr="0047576E">
        <w:rPr>
          <w:rFonts w:ascii="Arial" w:hAnsi="Arial" w:cs="Arial"/>
          <w:sz w:val="22"/>
          <w:szCs w:val="22"/>
        </w:rPr>
        <w:t xml:space="preserve"> This is mentioned by Ferrari in 2018</w:t>
      </w:r>
      <w:r w:rsidR="009F36D4" w:rsidRPr="0047576E">
        <w:rPr>
          <w:rFonts w:ascii="Arial" w:hAnsi="Arial" w:cs="Arial"/>
          <w:sz w:val="22"/>
          <w:szCs w:val="22"/>
        </w:rPr>
        <w:t xml:space="preserve"> "Time management skills are essential for professionals to enhance productivity, maintain work-life balance, and achieve long-term career success" (Ferrari, 2018).</w:t>
      </w:r>
    </w:p>
    <w:p w14:paraId="7303005A" w14:textId="1E401C7D" w:rsidR="00884CE6" w:rsidRPr="0047576E" w:rsidRDefault="009E5EE8" w:rsidP="00B85098">
      <w:pPr>
        <w:pStyle w:val="Heading2"/>
        <w:jc w:val="both"/>
        <w:rPr>
          <w:rFonts w:ascii="Arial" w:hAnsi="Arial" w:cs="Arial"/>
        </w:rPr>
      </w:pPr>
      <w:bookmarkStart w:id="5" w:name="_Toc139940591"/>
      <w:r w:rsidRPr="0047576E">
        <w:rPr>
          <w:rFonts w:ascii="Arial" w:hAnsi="Arial" w:cs="Arial"/>
        </w:rPr>
        <w:t>Examples:</w:t>
      </w:r>
      <w:bookmarkEnd w:id="5"/>
      <w:r w:rsidRPr="0047576E">
        <w:rPr>
          <w:rFonts w:ascii="Arial" w:hAnsi="Arial" w:cs="Arial"/>
        </w:rPr>
        <w:t xml:space="preserve"> </w:t>
      </w:r>
    </w:p>
    <w:p w14:paraId="21CB987B" w14:textId="40588055" w:rsidR="009E5EE8" w:rsidRPr="0047576E" w:rsidRDefault="009E5EE8" w:rsidP="00B85098">
      <w:pPr>
        <w:pStyle w:val="NormalWeb"/>
        <w:spacing w:before="0" w:beforeAutospacing="0" w:line="360" w:lineRule="auto"/>
        <w:jc w:val="both"/>
        <w:rPr>
          <w:rFonts w:ascii="Arial" w:hAnsi="Arial" w:cs="Arial"/>
          <w:sz w:val="22"/>
          <w:szCs w:val="22"/>
        </w:rPr>
      </w:pPr>
      <w:r w:rsidRPr="0047576E">
        <w:rPr>
          <w:rFonts w:ascii="Arial" w:hAnsi="Arial" w:cs="Arial"/>
          <w:sz w:val="22"/>
          <w:szCs w:val="22"/>
        </w:rPr>
        <w:t xml:space="preserve">To illustrate the importance of time management, consider a student facing a demanding exam period. By effectively managing their time, the student creates a detailed study schedule, allocating specific time slots for reviewing course materials, practicing problem-solving, and taking breaks. This systematic approach ensures comprehensive coverage of the necessary content while allowing for mental rest and rejuvenation. As a result, the student enters the exam well-prepared and confident, maximizing their chances of achieving a </w:t>
      </w:r>
      <w:r w:rsidR="00884CE6" w:rsidRPr="0047576E">
        <w:rPr>
          <w:rFonts w:ascii="Arial" w:hAnsi="Arial" w:cs="Arial"/>
          <w:sz w:val="22"/>
          <w:szCs w:val="22"/>
        </w:rPr>
        <w:t>favourable</w:t>
      </w:r>
      <w:r w:rsidRPr="0047576E">
        <w:rPr>
          <w:rFonts w:ascii="Arial" w:hAnsi="Arial" w:cs="Arial"/>
          <w:sz w:val="22"/>
          <w:szCs w:val="22"/>
        </w:rPr>
        <w:t xml:space="preserve"> outcome.</w:t>
      </w:r>
    </w:p>
    <w:p w14:paraId="3B582A38" w14:textId="2067FD8D" w:rsidR="007A16D0" w:rsidRPr="0047576E" w:rsidRDefault="009E5EE8" w:rsidP="00B85098">
      <w:pPr>
        <w:pStyle w:val="NormalWeb"/>
        <w:spacing w:line="360" w:lineRule="auto"/>
        <w:jc w:val="both"/>
        <w:rPr>
          <w:rFonts w:ascii="Arial" w:hAnsi="Arial" w:cs="Arial"/>
          <w:sz w:val="22"/>
          <w:szCs w:val="22"/>
        </w:rPr>
      </w:pPr>
      <w:r w:rsidRPr="0047576E">
        <w:rPr>
          <w:rFonts w:ascii="Arial" w:hAnsi="Arial" w:cs="Arial"/>
          <w:sz w:val="22"/>
          <w:szCs w:val="22"/>
        </w:rPr>
        <w:t>Similarly, consider a student who effectively manages their time to engage in extracurricular activities alongside their academic commitments. By carefully planning their schedule, the student can participate in clubs, sports, or community service while still fulfilling their academic responsibilities. This balanced approach not only enhances their personal development but also demonstrates their ability to manage competing priorities effectively, a skill highly valued by employers.</w:t>
      </w:r>
    </w:p>
    <w:p w14:paraId="6796E99B" w14:textId="48A76A85" w:rsidR="00884CE6" w:rsidRPr="0047576E" w:rsidRDefault="00884CE6" w:rsidP="00B85098">
      <w:pPr>
        <w:pStyle w:val="Heading2"/>
        <w:jc w:val="both"/>
        <w:rPr>
          <w:rFonts w:ascii="Arial" w:hAnsi="Arial" w:cs="Arial"/>
        </w:rPr>
      </w:pPr>
      <w:bookmarkStart w:id="6" w:name="_Toc139940592"/>
      <w:r w:rsidRPr="0047576E">
        <w:rPr>
          <w:rFonts w:ascii="Arial" w:hAnsi="Arial" w:cs="Arial"/>
        </w:rPr>
        <w:t>C</w:t>
      </w:r>
      <w:r w:rsidR="009E5EE8" w:rsidRPr="0047576E">
        <w:rPr>
          <w:rFonts w:ascii="Arial" w:hAnsi="Arial" w:cs="Arial"/>
        </w:rPr>
        <w:t>onclusion</w:t>
      </w:r>
      <w:bookmarkEnd w:id="6"/>
    </w:p>
    <w:p w14:paraId="2627ED60" w14:textId="16049EE8" w:rsidR="00884CE6" w:rsidRPr="0047576E" w:rsidRDefault="00884CE6" w:rsidP="00B85098">
      <w:pPr>
        <w:pStyle w:val="NormalWeb"/>
        <w:spacing w:before="0" w:beforeAutospacing="0" w:line="360" w:lineRule="auto"/>
        <w:jc w:val="both"/>
        <w:rPr>
          <w:rFonts w:ascii="Arial" w:hAnsi="Arial" w:cs="Arial"/>
        </w:rPr>
      </w:pPr>
      <w:r w:rsidRPr="0047576E">
        <w:rPr>
          <w:rFonts w:ascii="Arial" w:hAnsi="Arial" w:cs="Arial"/>
          <w:sz w:val="22"/>
          <w:szCs w:val="22"/>
        </w:rPr>
        <w:t>T</w:t>
      </w:r>
      <w:r w:rsidR="009E5EE8" w:rsidRPr="0047576E">
        <w:rPr>
          <w:rFonts w:ascii="Arial" w:hAnsi="Arial" w:cs="Arial"/>
          <w:sz w:val="22"/>
          <w:szCs w:val="22"/>
        </w:rPr>
        <w:t>ime management is a vital skill for students to cultivate. It involves the process of planning, organizing, and allocating time to various tasks and activities, and it has significant implications for academic success and overall well-being. By mastering time management, students can optimize their productivity, reduce stress, and achieve a healthy balance between academic pursuits and other aspects of life. Developing effective time management skills empowers students to take control of their academic journey and lays a foundation for success in future endeavours.</w:t>
      </w:r>
      <w:r w:rsidR="00E57AA6" w:rsidRPr="0047576E">
        <w:rPr>
          <w:rFonts w:ascii="Arial" w:hAnsi="Arial" w:cs="Arial"/>
        </w:rPr>
        <w:t xml:space="preserve"> </w:t>
      </w:r>
      <w:r w:rsidRPr="0047576E">
        <w:rPr>
          <w:rFonts w:ascii="Arial" w:hAnsi="Arial" w:cs="Arial"/>
        </w:rPr>
        <w:br w:type="page"/>
      </w:r>
    </w:p>
    <w:p w14:paraId="032AD980" w14:textId="13079D3D" w:rsidR="00884CE6" w:rsidRPr="0047576E" w:rsidRDefault="00884CE6" w:rsidP="00B85098">
      <w:pPr>
        <w:pStyle w:val="Heading1"/>
        <w:spacing w:after="240"/>
        <w:jc w:val="both"/>
        <w:rPr>
          <w:rFonts w:ascii="Arial" w:hAnsi="Arial" w:cs="Arial"/>
        </w:rPr>
      </w:pPr>
      <w:bookmarkStart w:id="7" w:name="_Toc139940593"/>
      <w:r w:rsidRPr="0047576E">
        <w:rPr>
          <w:rFonts w:ascii="Arial" w:hAnsi="Arial" w:cs="Arial"/>
        </w:rPr>
        <w:lastRenderedPageBreak/>
        <w:t>Second topic - Use of computers and e-learning to support learning</w:t>
      </w:r>
      <w:bookmarkEnd w:id="7"/>
    </w:p>
    <w:p w14:paraId="07824FE2" w14:textId="6C9051F5" w:rsidR="00D770F3" w:rsidRPr="0047576E" w:rsidRDefault="00D770F3" w:rsidP="00B85098">
      <w:pPr>
        <w:pStyle w:val="Heading2"/>
        <w:jc w:val="both"/>
        <w:rPr>
          <w:rFonts w:ascii="Arial" w:hAnsi="Arial" w:cs="Arial"/>
        </w:rPr>
      </w:pPr>
      <w:bookmarkStart w:id="8" w:name="_Toc139940594"/>
      <w:r w:rsidRPr="0047576E">
        <w:rPr>
          <w:rFonts w:ascii="Arial" w:hAnsi="Arial" w:cs="Arial"/>
        </w:rPr>
        <w:t>Meaning</w:t>
      </w:r>
      <w:bookmarkEnd w:id="8"/>
    </w:p>
    <w:p w14:paraId="490427BD" w14:textId="405F9713" w:rsidR="003F136B" w:rsidRPr="0047576E" w:rsidRDefault="00D770F3" w:rsidP="00B85098">
      <w:pPr>
        <w:spacing w:line="360" w:lineRule="auto"/>
        <w:jc w:val="both"/>
        <w:rPr>
          <w:rFonts w:ascii="Arial" w:hAnsi="Arial" w:cs="Arial"/>
        </w:rPr>
      </w:pPr>
      <w:r w:rsidRPr="0047576E">
        <w:rPr>
          <w:rFonts w:ascii="Arial" w:hAnsi="Arial" w:cs="Arial"/>
        </w:rPr>
        <w:t xml:space="preserve">The use </w:t>
      </w:r>
      <w:r w:rsidR="00ED43D4" w:rsidRPr="0047576E">
        <w:rPr>
          <w:rFonts w:ascii="Arial" w:hAnsi="Arial" w:cs="Arial"/>
        </w:rPr>
        <w:t xml:space="preserve"> </w:t>
      </w:r>
      <w:r w:rsidRPr="0047576E">
        <w:rPr>
          <w:rFonts w:ascii="Arial" w:hAnsi="Arial" w:cs="Arial"/>
        </w:rPr>
        <w:t xml:space="preserve">of computers and e-learning refers to </w:t>
      </w:r>
      <w:r w:rsidR="00ED43D4" w:rsidRPr="0047576E">
        <w:rPr>
          <w:rFonts w:ascii="Arial" w:hAnsi="Arial" w:cs="Arial"/>
        </w:rPr>
        <w:t>the use of</w:t>
      </w:r>
      <w:r w:rsidRPr="0047576E">
        <w:rPr>
          <w:rFonts w:ascii="Arial" w:hAnsi="Arial" w:cs="Arial"/>
        </w:rPr>
        <w:t xml:space="preserve"> digital technologies and online platforms to enhance the learning process. It </w:t>
      </w:r>
      <w:r w:rsidR="00ED43D4" w:rsidRPr="0047576E">
        <w:rPr>
          <w:rFonts w:ascii="Arial" w:hAnsi="Arial" w:cs="Arial"/>
        </w:rPr>
        <w:t>amasses</w:t>
      </w:r>
      <w:r w:rsidRPr="0047576E">
        <w:rPr>
          <w:rFonts w:ascii="Arial" w:hAnsi="Arial" w:cs="Arial"/>
        </w:rPr>
        <w:t xml:space="preserve"> the utilization of Virtual Learning Environments (VLEs</w:t>
      </w:r>
      <w:r w:rsidR="00ED43D4" w:rsidRPr="0047576E">
        <w:rPr>
          <w:rFonts w:ascii="Arial" w:hAnsi="Arial" w:cs="Arial"/>
        </w:rPr>
        <w:t xml:space="preserve"> </w:t>
      </w:r>
      <w:r w:rsidRPr="0047576E">
        <w:rPr>
          <w:rFonts w:ascii="Arial" w:hAnsi="Arial" w:cs="Arial"/>
        </w:rPr>
        <w:t>),</w:t>
      </w:r>
      <w:r w:rsidR="00ED43D4" w:rsidRPr="0047576E">
        <w:rPr>
          <w:rFonts w:ascii="Arial" w:hAnsi="Arial" w:cs="Arial"/>
        </w:rPr>
        <w:t xml:space="preserve"> </w:t>
      </w:r>
      <w:r w:rsidRPr="0047576E">
        <w:rPr>
          <w:rFonts w:ascii="Arial" w:hAnsi="Arial" w:cs="Arial"/>
        </w:rPr>
        <w:t xml:space="preserve"> internet search techniques, educational software, and other digital tools to access information, interact with course materials,</w:t>
      </w:r>
      <w:r w:rsidR="00ED43D4" w:rsidRPr="0047576E">
        <w:rPr>
          <w:rFonts w:ascii="Arial" w:hAnsi="Arial" w:cs="Arial"/>
        </w:rPr>
        <w:t xml:space="preserve"> </w:t>
      </w:r>
      <w:r w:rsidRPr="0047576E">
        <w:rPr>
          <w:rFonts w:ascii="Arial" w:hAnsi="Arial" w:cs="Arial"/>
        </w:rPr>
        <w:t xml:space="preserve"> </w:t>
      </w:r>
      <w:r w:rsidR="00ED43D4" w:rsidRPr="0047576E">
        <w:rPr>
          <w:rFonts w:ascii="Arial" w:hAnsi="Arial" w:cs="Arial"/>
        </w:rPr>
        <w:t>work together</w:t>
      </w:r>
      <w:r w:rsidRPr="0047576E">
        <w:rPr>
          <w:rFonts w:ascii="Arial" w:hAnsi="Arial" w:cs="Arial"/>
        </w:rPr>
        <w:t xml:space="preserve"> with peers, and </w:t>
      </w:r>
      <w:r w:rsidR="00ED43D4" w:rsidRPr="0047576E">
        <w:rPr>
          <w:rFonts w:ascii="Arial" w:hAnsi="Arial" w:cs="Arial"/>
        </w:rPr>
        <w:t>engaging in individual learning</w:t>
      </w:r>
      <w:r w:rsidRPr="0047576E">
        <w:rPr>
          <w:rFonts w:ascii="Arial" w:hAnsi="Arial" w:cs="Arial"/>
        </w:rPr>
        <w:t>.</w:t>
      </w:r>
      <w:r w:rsidR="00F071B1" w:rsidRPr="00F071B1">
        <w:rPr>
          <w:rFonts w:ascii="Arial" w:hAnsi="Arial" w:cs="Arial"/>
        </w:rPr>
        <w:t xml:space="preserve"> "The integration of information technology in education has resulted in improvements in student attitudes and academic achi</w:t>
      </w:r>
      <w:r w:rsidR="00F071B1">
        <w:rPr>
          <w:rFonts w:ascii="Arial" w:hAnsi="Arial" w:cs="Arial"/>
        </w:rPr>
        <w:t>evement” (</w:t>
      </w:r>
      <w:proofErr w:type="spellStart"/>
      <w:r w:rsidR="00F071B1">
        <w:rPr>
          <w:rFonts w:ascii="Arial" w:hAnsi="Arial" w:cs="Arial"/>
        </w:rPr>
        <w:t>Noeth</w:t>
      </w:r>
      <w:proofErr w:type="spellEnd"/>
      <w:r w:rsidR="00F071B1">
        <w:rPr>
          <w:rFonts w:ascii="Arial" w:hAnsi="Arial" w:cs="Arial"/>
        </w:rPr>
        <w:t xml:space="preserve"> &amp; </w:t>
      </w:r>
      <w:proofErr w:type="spellStart"/>
      <w:r w:rsidR="00F071B1">
        <w:rPr>
          <w:rFonts w:ascii="Arial" w:hAnsi="Arial" w:cs="Arial"/>
        </w:rPr>
        <w:t>Volkov</w:t>
      </w:r>
      <w:proofErr w:type="spellEnd"/>
      <w:r w:rsidR="00F071B1">
        <w:rPr>
          <w:rFonts w:ascii="Arial" w:hAnsi="Arial" w:cs="Arial"/>
        </w:rPr>
        <w:t>, 2004).</w:t>
      </w:r>
      <w:r w:rsidRPr="0047576E">
        <w:rPr>
          <w:rFonts w:ascii="Arial" w:hAnsi="Arial" w:cs="Arial"/>
        </w:rPr>
        <w:t xml:space="preserve"> This modern approach to education offers </w:t>
      </w:r>
      <w:r w:rsidR="00ED43D4" w:rsidRPr="0047576E">
        <w:rPr>
          <w:rFonts w:ascii="Arial" w:hAnsi="Arial" w:cs="Arial"/>
        </w:rPr>
        <w:t>a wide range of</w:t>
      </w:r>
      <w:r w:rsidRPr="0047576E">
        <w:rPr>
          <w:rFonts w:ascii="Arial" w:hAnsi="Arial" w:cs="Arial"/>
        </w:rPr>
        <w:t xml:space="preserve"> opportunities for students to </w:t>
      </w:r>
      <w:r w:rsidR="00ED43D4" w:rsidRPr="0047576E">
        <w:rPr>
          <w:rFonts w:ascii="Arial" w:hAnsi="Arial" w:cs="Arial"/>
        </w:rPr>
        <w:t>build</w:t>
      </w:r>
      <w:r w:rsidRPr="0047576E">
        <w:rPr>
          <w:rFonts w:ascii="Arial" w:hAnsi="Arial" w:cs="Arial"/>
        </w:rPr>
        <w:t xml:space="preserve"> knowledge, develop critical thinking skills, and adapt to the evolving digital landscape.</w:t>
      </w:r>
      <w:r w:rsidR="00F071B1">
        <w:rPr>
          <w:rFonts w:ascii="Arial" w:hAnsi="Arial" w:cs="Arial"/>
        </w:rPr>
        <w:t xml:space="preserve"> </w:t>
      </w:r>
    </w:p>
    <w:p w14:paraId="119F42B7" w14:textId="17E6BDDD" w:rsidR="00D770F3" w:rsidRPr="0047576E" w:rsidRDefault="00D770F3" w:rsidP="00B85098">
      <w:pPr>
        <w:pStyle w:val="Heading2"/>
        <w:jc w:val="both"/>
        <w:rPr>
          <w:rFonts w:ascii="Arial" w:hAnsi="Arial" w:cs="Arial"/>
        </w:rPr>
      </w:pPr>
      <w:bookmarkStart w:id="9" w:name="_Toc139940595"/>
      <w:r w:rsidRPr="0047576E">
        <w:rPr>
          <w:rFonts w:ascii="Arial" w:hAnsi="Arial" w:cs="Arial"/>
        </w:rPr>
        <w:t>Process</w:t>
      </w:r>
      <w:bookmarkEnd w:id="9"/>
    </w:p>
    <w:p w14:paraId="62CD659C" w14:textId="77A50AE1" w:rsidR="00D770F3" w:rsidRPr="0047576E" w:rsidRDefault="00D770F3" w:rsidP="00B85098">
      <w:pPr>
        <w:pStyle w:val="NormalWeb"/>
        <w:spacing w:before="0" w:beforeAutospacing="0" w:line="360" w:lineRule="auto"/>
        <w:jc w:val="both"/>
        <w:rPr>
          <w:rFonts w:ascii="Arial" w:hAnsi="Arial" w:cs="Arial"/>
          <w:sz w:val="22"/>
          <w:szCs w:val="22"/>
        </w:rPr>
      </w:pPr>
      <w:r w:rsidRPr="0047576E">
        <w:rPr>
          <w:rFonts w:ascii="Arial" w:hAnsi="Arial" w:cs="Arial"/>
          <w:sz w:val="22"/>
          <w:szCs w:val="22"/>
        </w:rPr>
        <w:t>The process of using computers and e-learning begins with accessing Virtual Learning Environments (VLEs) or online platforms provided by educational institutions. These platforms serve as centralized hubs where students can access course materials, participate in discussions, submit assignments, and engage in interactive activities. By navigating through the various modules and resources, students can develop a deeper understanding of the subject matter and explore additional learning materials.</w:t>
      </w:r>
    </w:p>
    <w:p w14:paraId="7CBFEFC7" w14:textId="77777777" w:rsidR="00D770F3" w:rsidRPr="0047576E" w:rsidRDefault="00D770F3" w:rsidP="00B85098">
      <w:pPr>
        <w:pStyle w:val="NormalWeb"/>
        <w:spacing w:line="360" w:lineRule="auto"/>
        <w:jc w:val="both"/>
        <w:rPr>
          <w:rFonts w:ascii="Arial" w:hAnsi="Arial" w:cs="Arial"/>
          <w:sz w:val="22"/>
          <w:szCs w:val="22"/>
        </w:rPr>
      </w:pPr>
      <w:r w:rsidRPr="0047576E">
        <w:rPr>
          <w:rFonts w:ascii="Arial" w:hAnsi="Arial" w:cs="Arial"/>
          <w:sz w:val="22"/>
          <w:szCs w:val="22"/>
        </w:rPr>
        <w:t>Moreover, internet search techniques play a crucial role in e-learning. Students can leverage search engines to find relevant information, scholarly articles, research papers, and multimedia resources to supplement their studies. Advanced search techniques, such as using specific keywords, filters, and Boolean operators, enable students to refine their searches and access accurate and reliable information.</w:t>
      </w:r>
    </w:p>
    <w:p w14:paraId="6160688A" w14:textId="25820BC3" w:rsidR="00965A7B" w:rsidRPr="0047576E" w:rsidRDefault="00D770F3" w:rsidP="00B85098">
      <w:pPr>
        <w:pStyle w:val="NormalWeb"/>
        <w:spacing w:line="360" w:lineRule="auto"/>
        <w:jc w:val="both"/>
        <w:rPr>
          <w:rFonts w:ascii="Arial" w:hAnsi="Arial" w:cs="Arial"/>
          <w:sz w:val="22"/>
          <w:szCs w:val="22"/>
        </w:rPr>
      </w:pPr>
      <w:r w:rsidRPr="0047576E">
        <w:rPr>
          <w:rFonts w:ascii="Arial" w:hAnsi="Arial" w:cs="Arial"/>
          <w:sz w:val="22"/>
          <w:szCs w:val="22"/>
        </w:rPr>
        <w:t>Additionally, the use of educational software and digital tools supports student learning.</w:t>
      </w:r>
      <w:r w:rsidR="00F071B1">
        <w:rPr>
          <w:rFonts w:ascii="Arial" w:hAnsi="Arial" w:cs="Arial"/>
          <w:sz w:val="22"/>
          <w:szCs w:val="22"/>
        </w:rPr>
        <w:t xml:space="preserve"> </w:t>
      </w:r>
      <w:r w:rsidR="00F071B1" w:rsidRPr="00F071B1">
        <w:rPr>
          <w:rFonts w:ascii="Arial" w:hAnsi="Arial" w:cs="Arial"/>
          <w:sz w:val="22"/>
          <w:szCs w:val="22"/>
        </w:rPr>
        <w:t>“The use of computer-based multimedia presentation software can have several benefits for classroom teaching, including flexibility in when, where, and how information is presented” (Daniels, 1999).</w:t>
      </w:r>
      <w:r w:rsidRPr="0047576E">
        <w:rPr>
          <w:rFonts w:ascii="Arial" w:hAnsi="Arial" w:cs="Arial"/>
          <w:sz w:val="22"/>
          <w:szCs w:val="22"/>
        </w:rPr>
        <w:t xml:space="preserve"> These tools encompass simulations, interactive tutorials, multimedia presentations, and gamified learning platforms that cater to different learning styles. Students can engage with these resources to reinforce concepts, practice skills, and enhance their understanding through interactive and immersive experiences.</w:t>
      </w:r>
    </w:p>
    <w:p w14:paraId="7976A0F7" w14:textId="570A1E16" w:rsidR="00965A7B" w:rsidRPr="0047576E" w:rsidRDefault="00D770F3" w:rsidP="00B85098">
      <w:pPr>
        <w:pStyle w:val="Heading2"/>
        <w:jc w:val="both"/>
        <w:rPr>
          <w:rFonts w:ascii="Arial" w:hAnsi="Arial" w:cs="Arial"/>
        </w:rPr>
      </w:pPr>
      <w:bookmarkStart w:id="10" w:name="_Toc139940596"/>
      <w:r w:rsidRPr="0047576E">
        <w:rPr>
          <w:rFonts w:ascii="Arial" w:hAnsi="Arial" w:cs="Arial"/>
        </w:rPr>
        <w:t>Importance to Students</w:t>
      </w:r>
      <w:bookmarkEnd w:id="10"/>
      <w:r w:rsidRPr="0047576E">
        <w:rPr>
          <w:rFonts w:ascii="Arial" w:hAnsi="Arial" w:cs="Arial"/>
        </w:rPr>
        <w:t xml:space="preserve"> </w:t>
      </w:r>
    </w:p>
    <w:p w14:paraId="55084EE6" w14:textId="6D836B26" w:rsidR="007A6D2F" w:rsidRPr="0047576E" w:rsidRDefault="007A6D2F" w:rsidP="00B85098">
      <w:pPr>
        <w:pStyle w:val="NormalWeb"/>
        <w:spacing w:before="0" w:beforeAutospacing="0" w:line="360" w:lineRule="auto"/>
        <w:jc w:val="both"/>
        <w:rPr>
          <w:rFonts w:ascii="Arial" w:hAnsi="Arial" w:cs="Arial"/>
          <w:sz w:val="22"/>
          <w:szCs w:val="22"/>
        </w:rPr>
      </w:pPr>
      <w:r w:rsidRPr="0047576E">
        <w:rPr>
          <w:rFonts w:ascii="Arial" w:hAnsi="Arial" w:cs="Arial"/>
          <w:sz w:val="22"/>
          <w:szCs w:val="22"/>
        </w:rPr>
        <w:t xml:space="preserve">The use of computers and e-learning plays a pivotal role in supporting student learning and fostering academic success. It offers several key benefits to students in their educational journey. Firstly, it provides access to a  wealth of information beyond traditional textbooks  and </w:t>
      </w:r>
      <w:r w:rsidRPr="0047576E">
        <w:rPr>
          <w:rFonts w:ascii="Arial" w:hAnsi="Arial" w:cs="Arial"/>
          <w:sz w:val="22"/>
          <w:szCs w:val="22"/>
        </w:rPr>
        <w:lastRenderedPageBreak/>
        <w:t xml:space="preserve">classroom lectures. </w:t>
      </w:r>
      <w:r w:rsidR="008B6A7A" w:rsidRPr="0047576E">
        <w:rPr>
          <w:rFonts w:ascii="Arial" w:hAnsi="Arial" w:cs="Arial"/>
          <w:sz w:val="22"/>
          <w:szCs w:val="22"/>
        </w:rPr>
        <w:t xml:space="preserve">"The integration of computers and e-learning tools in education has transformed the learning experience by providing students with access to a vast array of resources, promoting interactive and engaging learning environments" (Clark &amp; Mayer, 2016). </w:t>
      </w:r>
      <w:r w:rsidRPr="0047576E">
        <w:rPr>
          <w:rFonts w:ascii="Arial" w:hAnsi="Arial" w:cs="Arial"/>
          <w:sz w:val="22"/>
          <w:szCs w:val="22"/>
        </w:rPr>
        <w:t>Additionally,  the use of computers and e-learning platforms promotes self-paced learning. Students can engage with course materials at their own convenience, review  content multiple times, and tailor their learning experience to suit their individual needs and preferences. This flexibility accommodates diverse learning styles, empowering students to take  ownership of their education.</w:t>
      </w:r>
    </w:p>
    <w:p w14:paraId="12BBA793" w14:textId="1967B41D" w:rsidR="00D770F3" w:rsidRPr="0047576E" w:rsidRDefault="007A6D2F" w:rsidP="00B85098">
      <w:pPr>
        <w:pStyle w:val="NormalWeb"/>
        <w:spacing w:line="360" w:lineRule="auto"/>
        <w:jc w:val="both"/>
        <w:rPr>
          <w:rFonts w:ascii="Arial" w:hAnsi="Arial" w:cs="Arial"/>
          <w:sz w:val="22"/>
          <w:szCs w:val="22"/>
        </w:rPr>
      </w:pPr>
      <w:r w:rsidRPr="0047576E">
        <w:rPr>
          <w:rFonts w:ascii="Arial" w:hAnsi="Arial" w:cs="Arial"/>
          <w:sz w:val="22"/>
          <w:szCs w:val="22"/>
        </w:rPr>
        <w:t>Furthermore,  the integration of digital tools and e-learning platforms facilitates collaborative learning.  Students can interact with peers, engage in group discussions, and work on collaborative projects regardless of geographical boundaries. This promotes teamwork, and the development of interpersonal skills, preparing students for future professional environments where virtual collaboration is increasingly prevalent.</w:t>
      </w:r>
    </w:p>
    <w:p w14:paraId="6BC43743" w14:textId="60F133E1" w:rsidR="00D770F3" w:rsidRPr="0047576E" w:rsidRDefault="00D770F3" w:rsidP="00B85098">
      <w:pPr>
        <w:pStyle w:val="Heading2"/>
        <w:jc w:val="both"/>
        <w:rPr>
          <w:rFonts w:ascii="Arial" w:hAnsi="Arial" w:cs="Arial"/>
        </w:rPr>
      </w:pPr>
      <w:bookmarkStart w:id="11" w:name="_Toc139940597"/>
      <w:r w:rsidRPr="0047576E">
        <w:rPr>
          <w:rFonts w:ascii="Arial" w:hAnsi="Arial" w:cs="Arial"/>
        </w:rPr>
        <w:t>Examples</w:t>
      </w:r>
      <w:bookmarkEnd w:id="11"/>
    </w:p>
    <w:p w14:paraId="264505A6" w14:textId="35B9D0D9" w:rsidR="00534461" w:rsidRPr="0047576E" w:rsidRDefault="00534461" w:rsidP="00B85098">
      <w:pPr>
        <w:pStyle w:val="NormalWeb"/>
        <w:spacing w:before="0" w:beforeAutospacing="0" w:line="360" w:lineRule="auto"/>
        <w:jc w:val="both"/>
        <w:rPr>
          <w:rFonts w:ascii="Arial" w:hAnsi="Arial" w:cs="Arial"/>
          <w:sz w:val="22"/>
          <w:szCs w:val="22"/>
        </w:rPr>
      </w:pPr>
      <w:r w:rsidRPr="0047576E">
        <w:rPr>
          <w:rFonts w:ascii="Arial" w:hAnsi="Arial" w:cs="Arial"/>
          <w:sz w:val="22"/>
          <w:szCs w:val="22"/>
        </w:rPr>
        <w:t>To exemplify the importance of computers and e - learning, consider a student studying a complex scientific concept. By accessing a VLE, the student  can access  multimedia resources that will offer a deeper understanding of the subject. They can  and access  supplementary materials that provide practical applications of  the theory.</w:t>
      </w:r>
    </w:p>
    <w:p w14:paraId="773A1835" w14:textId="6949E586" w:rsidR="00D770F3" w:rsidRPr="0047576E" w:rsidRDefault="00534461" w:rsidP="00B85098">
      <w:pPr>
        <w:pStyle w:val="NormalWeb"/>
        <w:spacing w:line="360" w:lineRule="auto"/>
        <w:jc w:val="both"/>
        <w:rPr>
          <w:rFonts w:ascii="Arial" w:hAnsi="Arial" w:cs="Arial"/>
          <w:sz w:val="22"/>
          <w:szCs w:val="22"/>
        </w:rPr>
      </w:pPr>
      <w:r w:rsidRPr="0047576E">
        <w:rPr>
          <w:rFonts w:ascii="Arial" w:hAnsi="Arial" w:cs="Arial"/>
          <w:sz w:val="22"/>
          <w:szCs w:val="22"/>
        </w:rPr>
        <w:t>Similarly, consider a student participating in an online discussion forum as part of an e-learning platform. Using the virtual interactions, the students can share their points of view, discuss, and offer feedback to each other or from their instructors. This  collaborative learning environment fosters critical thinking,  encourages  diverse  viewpoints , and promotes an active and engaged learning experience.</w:t>
      </w:r>
    </w:p>
    <w:p w14:paraId="39C5CDA0" w14:textId="5398CD18" w:rsidR="00D770F3" w:rsidRPr="0047576E" w:rsidRDefault="00D770F3" w:rsidP="00B85098">
      <w:pPr>
        <w:pStyle w:val="Heading2"/>
        <w:jc w:val="both"/>
        <w:rPr>
          <w:rFonts w:ascii="Arial" w:hAnsi="Arial" w:cs="Arial"/>
        </w:rPr>
      </w:pPr>
      <w:bookmarkStart w:id="12" w:name="_Toc139940598"/>
      <w:r w:rsidRPr="0047576E">
        <w:rPr>
          <w:rFonts w:ascii="Arial" w:hAnsi="Arial" w:cs="Arial"/>
        </w:rPr>
        <w:t>Conclusion</w:t>
      </w:r>
      <w:bookmarkEnd w:id="12"/>
    </w:p>
    <w:p w14:paraId="4E17939D" w14:textId="38617CC8" w:rsidR="00965A7B" w:rsidRPr="0047576E" w:rsidRDefault="008E26BE" w:rsidP="00B85098">
      <w:pPr>
        <w:pStyle w:val="NormalWeb"/>
        <w:spacing w:before="0" w:beforeAutospacing="0" w:line="360" w:lineRule="auto"/>
        <w:jc w:val="both"/>
        <w:rPr>
          <w:rFonts w:ascii="Arial" w:hAnsi="Arial" w:cs="Arial"/>
        </w:rPr>
      </w:pPr>
      <w:r w:rsidRPr="0047576E">
        <w:rPr>
          <w:rFonts w:ascii="Arial" w:hAnsi="Arial" w:cs="Arial"/>
          <w:sz w:val="22"/>
          <w:szCs w:val="22"/>
        </w:rPr>
        <w:t>E-learning and computer use are effective tools for assisting student learning. Because student may have access to a wide range of materials, pursue self-paced learning, and take part in group projects.  The incorporation of computers and e -learning tools improve student knowledge, fosters critical-thinking abilities, and equips students for the digital needs of the contemporary world. Students who  use those tools are better equipped to adjust to the ever-changing educational landscape and develop lifelong learning habits and better employability skills.</w:t>
      </w:r>
      <w:r w:rsidR="00E57AA6" w:rsidRPr="0047576E">
        <w:rPr>
          <w:rFonts w:ascii="Arial" w:hAnsi="Arial" w:cs="Arial"/>
        </w:rPr>
        <w:t xml:space="preserve"> </w:t>
      </w:r>
      <w:r w:rsidR="00965A7B" w:rsidRPr="0047576E">
        <w:rPr>
          <w:rFonts w:ascii="Arial" w:hAnsi="Arial" w:cs="Arial"/>
        </w:rPr>
        <w:br w:type="page"/>
      </w:r>
    </w:p>
    <w:p w14:paraId="034D4788" w14:textId="3097E421" w:rsidR="00D770F3" w:rsidRPr="0047576E" w:rsidRDefault="00965A7B" w:rsidP="00B85098">
      <w:pPr>
        <w:pStyle w:val="Heading1"/>
        <w:jc w:val="both"/>
        <w:rPr>
          <w:rFonts w:ascii="Arial" w:hAnsi="Arial" w:cs="Arial"/>
        </w:rPr>
      </w:pPr>
      <w:bookmarkStart w:id="13" w:name="_Toc139940599"/>
      <w:r w:rsidRPr="0047576E">
        <w:rPr>
          <w:rFonts w:ascii="Arial" w:hAnsi="Arial" w:cs="Arial"/>
        </w:rPr>
        <w:t>Conclusion</w:t>
      </w:r>
      <w:bookmarkEnd w:id="13"/>
    </w:p>
    <w:p w14:paraId="633D5D6F" w14:textId="739B614B" w:rsidR="007A16D0" w:rsidRPr="0047576E" w:rsidRDefault="007A16D0" w:rsidP="00B85098">
      <w:pPr>
        <w:pStyle w:val="NormalWeb"/>
        <w:spacing w:line="360" w:lineRule="auto"/>
        <w:jc w:val="both"/>
        <w:rPr>
          <w:rFonts w:ascii="Arial" w:hAnsi="Arial" w:cs="Arial"/>
          <w:sz w:val="22"/>
          <w:szCs w:val="22"/>
        </w:rPr>
      </w:pPr>
      <w:r w:rsidRPr="0047576E">
        <w:rPr>
          <w:rFonts w:ascii="Arial" w:hAnsi="Arial" w:cs="Arial"/>
          <w:sz w:val="22"/>
          <w:szCs w:val="22"/>
        </w:rPr>
        <w:t xml:space="preserve">Time management </w:t>
      </w:r>
      <w:r w:rsidR="00AB1DC1" w:rsidRPr="0047576E">
        <w:rPr>
          <w:rFonts w:ascii="Arial" w:hAnsi="Arial" w:cs="Arial"/>
          <w:sz w:val="22"/>
          <w:szCs w:val="22"/>
        </w:rPr>
        <w:t>inspires</w:t>
      </w:r>
      <w:r w:rsidRPr="0047576E">
        <w:rPr>
          <w:rFonts w:ascii="Arial" w:hAnsi="Arial" w:cs="Arial"/>
          <w:sz w:val="22"/>
          <w:szCs w:val="22"/>
        </w:rPr>
        <w:t xml:space="preserve"> students to prioritize tasks, create well</w:t>
      </w:r>
      <w:r w:rsidR="00AB1DC1" w:rsidRPr="0047576E">
        <w:rPr>
          <w:rFonts w:ascii="Arial" w:hAnsi="Arial" w:cs="Arial"/>
          <w:sz w:val="22"/>
          <w:szCs w:val="22"/>
        </w:rPr>
        <w:t xml:space="preserve"> </w:t>
      </w:r>
      <w:r w:rsidRPr="0047576E">
        <w:rPr>
          <w:rFonts w:ascii="Arial" w:hAnsi="Arial" w:cs="Arial"/>
          <w:sz w:val="22"/>
          <w:szCs w:val="22"/>
        </w:rPr>
        <w:t>-</w:t>
      </w:r>
      <w:r w:rsidR="00AB1DC1" w:rsidRPr="0047576E">
        <w:rPr>
          <w:rFonts w:ascii="Arial" w:hAnsi="Arial" w:cs="Arial"/>
          <w:sz w:val="22"/>
          <w:szCs w:val="22"/>
        </w:rPr>
        <w:t xml:space="preserve"> </w:t>
      </w:r>
      <w:r w:rsidRPr="0047576E">
        <w:rPr>
          <w:rFonts w:ascii="Arial" w:hAnsi="Arial" w:cs="Arial"/>
          <w:sz w:val="22"/>
          <w:szCs w:val="22"/>
        </w:rPr>
        <w:t xml:space="preserve">structured schedules, and </w:t>
      </w:r>
      <w:r w:rsidR="00AB1DC1" w:rsidRPr="0047576E">
        <w:rPr>
          <w:rFonts w:ascii="Arial" w:hAnsi="Arial" w:cs="Arial"/>
          <w:sz w:val="22"/>
          <w:szCs w:val="22"/>
        </w:rPr>
        <w:t>use</w:t>
      </w:r>
      <w:r w:rsidRPr="0047576E">
        <w:rPr>
          <w:rFonts w:ascii="Arial" w:hAnsi="Arial" w:cs="Arial"/>
          <w:sz w:val="22"/>
          <w:szCs w:val="22"/>
        </w:rPr>
        <w:t xml:space="preserve"> strategies that </w:t>
      </w:r>
      <w:r w:rsidR="00AB1DC1" w:rsidRPr="0047576E">
        <w:rPr>
          <w:rFonts w:ascii="Arial" w:hAnsi="Arial" w:cs="Arial"/>
          <w:sz w:val="22"/>
          <w:szCs w:val="22"/>
        </w:rPr>
        <w:t xml:space="preserve"> </w:t>
      </w:r>
      <w:r w:rsidRPr="0047576E">
        <w:rPr>
          <w:rFonts w:ascii="Arial" w:hAnsi="Arial" w:cs="Arial"/>
          <w:sz w:val="22"/>
          <w:szCs w:val="22"/>
        </w:rPr>
        <w:t>optimize productivity.</w:t>
      </w:r>
      <w:r w:rsidR="00AB1DC1" w:rsidRPr="0047576E">
        <w:rPr>
          <w:rFonts w:ascii="Arial" w:hAnsi="Arial" w:cs="Arial"/>
          <w:sz w:val="22"/>
          <w:szCs w:val="22"/>
        </w:rPr>
        <w:t xml:space="preserve"> </w:t>
      </w:r>
      <w:r w:rsidRPr="0047576E">
        <w:rPr>
          <w:rFonts w:ascii="Arial" w:hAnsi="Arial" w:cs="Arial"/>
          <w:sz w:val="22"/>
          <w:szCs w:val="22"/>
        </w:rPr>
        <w:t xml:space="preserve"> By effectively</w:t>
      </w:r>
      <w:r w:rsidR="00AB1DC1" w:rsidRPr="0047576E">
        <w:rPr>
          <w:rFonts w:ascii="Arial" w:hAnsi="Arial" w:cs="Arial"/>
          <w:sz w:val="22"/>
          <w:szCs w:val="22"/>
        </w:rPr>
        <w:t xml:space="preserve"> </w:t>
      </w:r>
      <w:r w:rsidRPr="0047576E">
        <w:rPr>
          <w:rFonts w:ascii="Arial" w:hAnsi="Arial" w:cs="Arial"/>
          <w:sz w:val="22"/>
          <w:szCs w:val="22"/>
        </w:rPr>
        <w:t xml:space="preserve"> </w:t>
      </w:r>
      <w:r w:rsidR="00AB1DC1" w:rsidRPr="0047576E">
        <w:rPr>
          <w:rFonts w:ascii="Arial" w:hAnsi="Arial" w:cs="Arial"/>
          <w:sz w:val="22"/>
          <w:szCs w:val="22"/>
        </w:rPr>
        <w:t>using</w:t>
      </w:r>
      <w:r w:rsidRPr="0047576E">
        <w:rPr>
          <w:rFonts w:ascii="Arial" w:hAnsi="Arial" w:cs="Arial"/>
          <w:sz w:val="22"/>
          <w:szCs w:val="22"/>
        </w:rPr>
        <w:t xml:space="preserve"> their time, students can </w:t>
      </w:r>
      <w:r w:rsidR="00AB1DC1" w:rsidRPr="0047576E">
        <w:rPr>
          <w:rFonts w:ascii="Arial" w:hAnsi="Arial" w:cs="Arial"/>
          <w:sz w:val="22"/>
          <w:szCs w:val="22"/>
        </w:rPr>
        <w:t>create and maintain</w:t>
      </w:r>
      <w:r w:rsidRPr="0047576E">
        <w:rPr>
          <w:rFonts w:ascii="Arial" w:hAnsi="Arial" w:cs="Arial"/>
          <w:sz w:val="22"/>
          <w:szCs w:val="22"/>
        </w:rPr>
        <w:t xml:space="preserve"> a balance between their academic</w:t>
      </w:r>
      <w:r w:rsidR="00AB1DC1" w:rsidRPr="0047576E">
        <w:rPr>
          <w:rFonts w:ascii="Arial" w:hAnsi="Arial" w:cs="Arial"/>
          <w:sz w:val="22"/>
          <w:szCs w:val="22"/>
        </w:rPr>
        <w:t xml:space="preserve"> and</w:t>
      </w:r>
      <w:r w:rsidRPr="0047576E">
        <w:rPr>
          <w:rFonts w:ascii="Arial" w:hAnsi="Arial" w:cs="Arial"/>
          <w:sz w:val="22"/>
          <w:szCs w:val="22"/>
        </w:rPr>
        <w:t xml:space="preserve"> personal commitments, and leisure activities. This</w:t>
      </w:r>
      <w:r w:rsidR="00AB1DC1" w:rsidRPr="0047576E">
        <w:rPr>
          <w:rFonts w:ascii="Arial" w:hAnsi="Arial" w:cs="Arial"/>
          <w:sz w:val="22"/>
          <w:szCs w:val="22"/>
        </w:rPr>
        <w:t xml:space="preserve"> </w:t>
      </w:r>
      <w:r w:rsidRPr="0047576E">
        <w:rPr>
          <w:rFonts w:ascii="Arial" w:hAnsi="Arial" w:cs="Arial"/>
          <w:sz w:val="22"/>
          <w:szCs w:val="22"/>
        </w:rPr>
        <w:t xml:space="preserve"> skill enables them to reduce stress levels, </w:t>
      </w:r>
      <w:r w:rsidR="00AB1DC1" w:rsidRPr="0047576E">
        <w:rPr>
          <w:rFonts w:ascii="Arial" w:hAnsi="Arial" w:cs="Arial"/>
          <w:sz w:val="22"/>
          <w:szCs w:val="22"/>
        </w:rPr>
        <w:t>obtain</w:t>
      </w:r>
      <w:r w:rsidRPr="0047576E">
        <w:rPr>
          <w:rFonts w:ascii="Arial" w:hAnsi="Arial" w:cs="Arial"/>
          <w:sz w:val="22"/>
          <w:szCs w:val="22"/>
        </w:rPr>
        <w:t xml:space="preserve"> better results in their studies and develop valuable organizational and self-discipline skills that are essential for future endeavours.</w:t>
      </w:r>
      <w:r w:rsidR="00763FD1" w:rsidRPr="0047576E">
        <w:rPr>
          <w:rFonts w:ascii="Arial" w:hAnsi="Arial" w:cs="Arial"/>
          <w:sz w:val="22"/>
          <w:szCs w:val="22"/>
        </w:rPr>
        <w:t xml:space="preserve"> “Effective time management is crucial for students to meet academic deadlines, reduce stress levels, and improve their overall academic performance" (</w:t>
      </w:r>
      <w:proofErr w:type="spellStart"/>
      <w:r w:rsidR="00763FD1" w:rsidRPr="0047576E">
        <w:rPr>
          <w:rFonts w:ascii="Arial" w:hAnsi="Arial" w:cs="Arial"/>
          <w:sz w:val="22"/>
          <w:szCs w:val="22"/>
        </w:rPr>
        <w:t>Macan</w:t>
      </w:r>
      <w:proofErr w:type="spellEnd"/>
      <w:r w:rsidR="00763FD1" w:rsidRPr="0047576E">
        <w:rPr>
          <w:rFonts w:ascii="Arial" w:hAnsi="Arial" w:cs="Arial"/>
          <w:sz w:val="22"/>
          <w:szCs w:val="22"/>
        </w:rPr>
        <w:t>, 1994).</w:t>
      </w:r>
    </w:p>
    <w:p w14:paraId="7663261D" w14:textId="1B19AEC0" w:rsidR="00B51DFA" w:rsidRPr="0047576E" w:rsidRDefault="00AB1DC1" w:rsidP="00B85098">
      <w:pPr>
        <w:pStyle w:val="NormalWeb"/>
        <w:spacing w:line="360" w:lineRule="auto"/>
        <w:jc w:val="both"/>
        <w:rPr>
          <w:rFonts w:ascii="Arial" w:hAnsi="Arial" w:cs="Arial"/>
          <w:sz w:val="22"/>
          <w:szCs w:val="22"/>
        </w:rPr>
      </w:pPr>
      <w:r w:rsidRPr="0047576E">
        <w:rPr>
          <w:rFonts w:ascii="Arial" w:hAnsi="Arial" w:cs="Arial"/>
          <w:sz w:val="22"/>
          <w:szCs w:val="22"/>
        </w:rPr>
        <w:t>Additionally</w:t>
      </w:r>
      <w:r w:rsidR="007A16D0" w:rsidRPr="0047576E">
        <w:rPr>
          <w:rFonts w:ascii="Arial" w:hAnsi="Arial" w:cs="Arial"/>
          <w:sz w:val="22"/>
          <w:szCs w:val="22"/>
        </w:rPr>
        <w:t xml:space="preserve">, </w:t>
      </w:r>
      <w:r w:rsidRPr="0047576E">
        <w:rPr>
          <w:rFonts w:ascii="Arial" w:hAnsi="Arial" w:cs="Arial"/>
          <w:sz w:val="22"/>
          <w:szCs w:val="22"/>
        </w:rPr>
        <w:t>e – learning end computers have changed and improved</w:t>
      </w:r>
      <w:r w:rsidR="007A16D0" w:rsidRPr="0047576E">
        <w:rPr>
          <w:rFonts w:ascii="Arial" w:hAnsi="Arial" w:cs="Arial"/>
          <w:sz w:val="22"/>
          <w:szCs w:val="22"/>
        </w:rPr>
        <w:t xml:space="preserve"> the educational landscape by providing students with vast resources and interactive platforms</w:t>
      </w:r>
      <w:r w:rsidRPr="0047576E">
        <w:rPr>
          <w:rFonts w:ascii="Arial" w:hAnsi="Arial" w:cs="Arial"/>
          <w:sz w:val="22"/>
          <w:szCs w:val="22"/>
        </w:rPr>
        <w:t xml:space="preserve"> that are needed to enhance their learning</w:t>
      </w:r>
      <w:r w:rsidR="007A16D0" w:rsidRPr="0047576E">
        <w:rPr>
          <w:rFonts w:ascii="Arial" w:hAnsi="Arial" w:cs="Arial"/>
          <w:sz w:val="22"/>
          <w:szCs w:val="22"/>
        </w:rPr>
        <w:t>. Virtual Learning Environments (VLE</w:t>
      </w:r>
      <w:r w:rsidRPr="0047576E">
        <w:rPr>
          <w:rFonts w:ascii="Arial" w:hAnsi="Arial" w:cs="Arial"/>
          <w:sz w:val="22"/>
          <w:szCs w:val="22"/>
        </w:rPr>
        <w:t xml:space="preserve"> </w:t>
      </w:r>
      <w:r w:rsidR="007A16D0" w:rsidRPr="0047576E">
        <w:rPr>
          <w:rFonts w:ascii="Arial" w:hAnsi="Arial" w:cs="Arial"/>
          <w:sz w:val="22"/>
          <w:szCs w:val="22"/>
        </w:rPr>
        <w:t xml:space="preserve">s), </w:t>
      </w:r>
      <w:r w:rsidRPr="0047576E">
        <w:rPr>
          <w:rFonts w:ascii="Arial" w:hAnsi="Arial" w:cs="Arial"/>
          <w:sz w:val="22"/>
          <w:szCs w:val="22"/>
        </w:rPr>
        <w:t>the Internet</w:t>
      </w:r>
      <w:r w:rsidR="007A16D0" w:rsidRPr="0047576E">
        <w:rPr>
          <w:rFonts w:ascii="Arial" w:hAnsi="Arial" w:cs="Arial"/>
          <w:sz w:val="22"/>
          <w:szCs w:val="22"/>
        </w:rPr>
        <w:t xml:space="preserve"> and educational software enable students to</w:t>
      </w:r>
      <w:r w:rsidRPr="0047576E">
        <w:rPr>
          <w:rFonts w:ascii="Arial" w:hAnsi="Arial" w:cs="Arial"/>
          <w:sz w:val="22"/>
          <w:szCs w:val="22"/>
        </w:rPr>
        <w:t xml:space="preserve"> </w:t>
      </w:r>
      <w:r w:rsidR="007A16D0" w:rsidRPr="0047576E">
        <w:rPr>
          <w:rFonts w:ascii="Arial" w:hAnsi="Arial" w:cs="Arial"/>
          <w:sz w:val="22"/>
          <w:szCs w:val="22"/>
        </w:rPr>
        <w:t xml:space="preserve"> access</w:t>
      </w:r>
      <w:r w:rsidRPr="0047576E">
        <w:rPr>
          <w:rFonts w:ascii="Arial" w:hAnsi="Arial" w:cs="Arial"/>
          <w:sz w:val="22"/>
          <w:szCs w:val="22"/>
        </w:rPr>
        <w:t xml:space="preserve"> </w:t>
      </w:r>
      <w:r w:rsidR="007A16D0" w:rsidRPr="0047576E">
        <w:rPr>
          <w:rFonts w:ascii="Arial" w:hAnsi="Arial" w:cs="Arial"/>
          <w:sz w:val="22"/>
          <w:szCs w:val="22"/>
        </w:rPr>
        <w:t xml:space="preserve"> a </w:t>
      </w:r>
      <w:r w:rsidRPr="0047576E">
        <w:rPr>
          <w:rFonts w:ascii="Arial" w:hAnsi="Arial" w:cs="Arial"/>
          <w:sz w:val="22"/>
          <w:szCs w:val="22"/>
        </w:rPr>
        <w:t>wide</w:t>
      </w:r>
      <w:r w:rsidR="007A16D0" w:rsidRPr="0047576E">
        <w:rPr>
          <w:rFonts w:ascii="Arial" w:hAnsi="Arial" w:cs="Arial"/>
          <w:sz w:val="22"/>
          <w:szCs w:val="22"/>
        </w:rPr>
        <w:t xml:space="preserve"> range of information, engage in self-paced learning, collaborate with peers, and develop critical thinking skills. This </w:t>
      </w:r>
      <w:r w:rsidRPr="0047576E">
        <w:rPr>
          <w:rFonts w:ascii="Arial" w:hAnsi="Arial" w:cs="Arial"/>
          <w:sz w:val="22"/>
          <w:szCs w:val="22"/>
        </w:rPr>
        <w:t xml:space="preserve"> </w:t>
      </w:r>
      <w:r w:rsidR="007A16D0" w:rsidRPr="0047576E">
        <w:rPr>
          <w:rFonts w:ascii="Arial" w:hAnsi="Arial" w:cs="Arial"/>
          <w:sz w:val="22"/>
          <w:szCs w:val="22"/>
        </w:rPr>
        <w:t xml:space="preserve">integration of technology enhances </w:t>
      </w:r>
      <w:r w:rsidRPr="0047576E">
        <w:rPr>
          <w:rFonts w:ascii="Arial" w:hAnsi="Arial" w:cs="Arial"/>
          <w:sz w:val="22"/>
          <w:szCs w:val="22"/>
        </w:rPr>
        <w:t>the ways students have</w:t>
      </w:r>
      <w:r w:rsidR="007A16D0" w:rsidRPr="0047576E">
        <w:rPr>
          <w:rFonts w:ascii="Arial" w:hAnsi="Arial" w:cs="Arial"/>
          <w:sz w:val="22"/>
          <w:szCs w:val="22"/>
        </w:rPr>
        <w:t xml:space="preserve"> access to </w:t>
      </w:r>
      <w:r w:rsidRPr="0047576E">
        <w:rPr>
          <w:rFonts w:ascii="Arial" w:hAnsi="Arial" w:cs="Arial"/>
          <w:sz w:val="22"/>
          <w:szCs w:val="22"/>
        </w:rPr>
        <w:t xml:space="preserve"> </w:t>
      </w:r>
      <w:r w:rsidR="007A16D0" w:rsidRPr="0047576E">
        <w:rPr>
          <w:rFonts w:ascii="Arial" w:hAnsi="Arial" w:cs="Arial"/>
          <w:sz w:val="22"/>
          <w:szCs w:val="22"/>
        </w:rPr>
        <w:t>knowledge, promotes independent learning, and prepares them for the digital demands of the modern world.</w:t>
      </w:r>
      <w:r w:rsidR="00B51DFA" w:rsidRPr="0047576E">
        <w:rPr>
          <w:rFonts w:ascii="Arial" w:hAnsi="Arial" w:cs="Arial"/>
          <w:sz w:val="22"/>
          <w:szCs w:val="22"/>
        </w:rPr>
        <w:t xml:space="preserve"> </w:t>
      </w:r>
    </w:p>
    <w:p w14:paraId="517EE0D3" w14:textId="2656C97B" w:rsidR="00E57AA6" w:rsidRPr="0047576E" w:rsidRDefault="00B51DFA" w:rsidP="00B85098">
      <w:pPr>
        <w:pStyle w:val="NormalWeb"/>
        <w:spacing w:line="360" w:lineRule="auto"/>
        <w:jc w:val="both"/>
        <w:rPr>
          <w:rFonts w:ascii="Arial" w:hAnsi="Arial" w:cs="Arial"/>
        </w:rPr>
      </w:pPr>
      <w:r w:rsidRPr="0047576E">
        <w:rPr>
          <w:rFonts w:ascii="Arial" w:hAnsi="Arial" w:cs="Arial"/>
          <w:sz w:val="22"/>
          <w:szCs w:val="22"/>
        </w:rPr>
        <w:t xml:space="preserve">In </w:t>
      </w:r>
      <w:r w:rsidR="00AB1DC1" w:rsidRPr="0047576E">
        <w:rPr>
          <w:rFonts w:ascii="Arial" w:hAnsi="Arial" w:cs="Arial"/>
          <w:sz w:val="22"/>
          <w:szCs w:val="22"/>
        </w:rPr>
        <w:t xml:space="preserve"> </w:t>
      </w:r>
      <w:r w:rsidRPr="0047576E">
        <w:rPr>
          <w:rFonts w:ascii="Arial" w:hAnsi="Arial" w:cs="Arial"/>
          <w:sz w:val="22"/>
          <w:szCs w:val="22"/>
        </w:rPr>
        <w:t xml:space="preserve">conclusion, the effective utilization of time management and the </w:t>
      </w:r>
      <w:r w:rsidR="00AB1DC1" w:rsidRPr="0047576E">
        <w:rPr>
          <w:rFonts w:ascii="Arial" w:hAnsi="Arial" w:cs="Arial"/>
          <w:sz w:val="22"/>
          <w:szCs w:val="22"/>
        </w:rPr>
        <w:t xml:space="preserve"> </w:t>
      </w:r>
      <w:r w:rsidRPr="0047576E">
        <w:rPr>
          <w:rFonts w:ascii="Arial" w:hAnsi="Arial" w:cs="Arial"/>
          <w:sz w:val="22"/>
          <w:szCs w:val="22"/>
        </w:rPr>
        <w:t xml:space="preserve">integration of computers and e-learning are </w:t>
      </w:r>
      <w:r w:rsidR="00AB1DC1" w:rsidRPr="0047576E">
        <w:rPr>
          <w:rFonts w:ascii="Arial" w:hAnsi="Arial" w:cs="Arial"/>
          <w:sz w:val="22"/>
          <w:szCs w:val="22"/>
        </w:rPr>
        <w:t>essential</w:t>
      </w:r>
      <w:r w:rsidRPr="0047576E">
        <w:rPr>
          <w:rFonts w:ascii="Arial" w:hAnsi="Arial" w:cs="Arial"/>
          <w:sz w:val="22"/>
          <w:szCs w:val="22"/>
        </w:rPr>
        <w:t xml:space="preserve"> factors in </w:t>
      </w:r>
      <w:r w:rsidR="00AB1DC1" w:rsidRPr="0047576E">
        <w:rPr>
          <w:rFonts w:ascii="Arial" w:hAnsi="Arial" w:cs="Arial"/>
          <w:sz w:val="22"/>
          <w:szCs w:val="22"/>
        </w:rPr>
        <w:t>increasing</w:t>
      </w:r>
      <w:r w:rsidRPr="0047576E">
        <w:rPr>
          <w:rFonts w:ascii="Arial" w:hAnsi="Arial" w:cs="Arial"/>
          <w:sz w:val="22"/>
          <w:szCs w:val="22"/>
        </w:rPr>
        <w:t xml:space="preserve"> students' academic experiences and overall success</w:t>
      </w:r>
      <w:r w:rsidR="00AB1DC1" w:rsidRPr="0047576E">
        <w:rPr>
          <w:rFonts w:ascii="Arial" w:hAnsi="Arial" w:cs="Arial"/>
          <w:sz w:val="22"/>
          <w:szCs w:val="22"/>
        </w:rPr>
        <w:t xml:space="preserve"> in  life.</w:t>
      </w:r>
      <w:r w:rsidR="00E57AA6" w:rsidRPr="0047576E">
        <w:rPr>
          <w:rFonts w:ascii="Arial" w:hAnsi="Arial" w:cs="Arial"/>
        </w:rPr>
        <w:t xml:space="preserve"> </w:t>
      </w:r>
    </w:p>
    <w:p w14:paraId="0467E6AE" w14:textId="3611035C" w:rsidR="00CB0C6A" w:rsidRPr="0047576E" w:rsidRDefault="00CB0C6A" w:rsidP="00B85098">
      <w:pPr>
        <w:jc w:val="both"/>
        <w:rPr>
          <w:rFonts w:ascii="Arial" w:hAnsi="Arial" w:cs="Arial"/>
        </w:rPr>
      </w:pPr>
      <w:r w:rsidRPr="0047576E">
        <w:rPr>
          <w:rFonts w:ascii="Arial" w:hAnsi="Arial" w:cs="Arial"/>
        </w:rPr>
        <w:br w:type="page"/>
      </w:r>
    </w:p>
    <w:p w14:paraId="542EF7B1" w14:textId="3B517301" w:rsidR="00965A7B" w:rsidRPr="0047576E" w:rsidRDefault="00B63D23" w:rsidP="00B85098">
      <w:pPr>
        <w:pStyle w:val="Heading1"/>
        <w:jc w:val="both"/>
        <w:rPr>
          <w:rFonts w:ascii="Arial" w:hAnsi="Arial" w:cs="Arial"/>
        </w:rPr>
      </w:pPr>
      <w:bookmarkStart w:id="14" w:name="_Toc139940600"/>
      <w:r w:rsidRPr="0047576E">
        <w:rPr>
          <w:rFonts w:ascii="Arial" w:hAnsi="Arial" w:cs="Arial"/>
        </w:rPr>
        <w:t xml:space="preserve">Personal reflection </w:t>
      </w:r>
      <w:r w:rsidR="00CB0C6A" w:rsidRPr="0047576E">
        <w:rPr>
          <w:rFonts w:ascii="Arial" w:hAnsi="Arial" w:cs="Arial"/>
        </w:rPr>
        <w:t>–</w:t>
      </w:r>
      <w:r w:rsidRPr="0047576E">
        <w:rPr>
          <w:rFonts w:ascii="Arial" w:hAnsi="Arial" w:cs="Arial"/>
        </w:rPr>
        <w:t xml:space="preserve"> </w:t>
      </w:r>
      <w:r w:rsidR="00762C76" w:rsidRPr="0047576E">
        <w:rPr>
          <w:rFonts w:ascii="Arial" w:hAnsi="Arial" w:cs="Arial"/>
        </w:rPr>
        <w:t>Gibbs Reflective Cycle</w:t>
      </w:r>
      <w:bookmarkEnd w:id="14"/>
    </w:p>
    <w:p w14:paraId="219B5396" w14:textId="290AAB9C" w:rsidR="006E3C69" w:rsidRPr="0047576E" w:rsidRDefault="00762C76" w:rsidP="00B85098">
      <w:pPr>
        <w:pStyle w:val="NormalWeb"/>
        <w:spacing w:before="240" w:beforeAutospacing="0" w:line="360" w:lineRule="auto"/>
        <w:jc w:val="both"/>
        <w:rPr>
          <w:rFonts w:ascii="Arial" w:hAnsi="Arial" w:cs="Arial"/>
          <w:sz w:val="22"/>
          <w:szCs w:val="22"/>
        </w:rPr>
      </w:pPr>
      <w:r w:rsidRPr="0047576E">
        <w:rPr>
          <w:rFonts w:ascii="Arial" w:hAnsi="Arial" w:cs="Arial"/>
          <w:sz w:val="22"/>
          <w:szCs w:val="22"/>
        </w:rPr>
        <w:t>In this personal reflection, I will employ the Gibbs Reflective Cycle to examine my learning experience in the academic writing module.</w:t>
      </w:r>
      <w:r w:rsidR="00A522F8" w:rsidRPr="0047576E">
        <w:rPr>
          <w:rFonts w:ascii="Arial" w:hAnsi="Arial" w:cs="Arial"/>
          <w:sz w:val="22"/>
          <w:szCs w:val="22"/>
        </w:rPr>
        <w:t xml:space="preserve"> "The Gibbs Reflective Cycle is a widely recognized framework for structuring reflective practice" (Moon, 2004).</w:t>
      </w:r>
      <w:r w:rsidRPr="0047576E">
        <w:rPr>
          <w:rFonts w:ascii="Arial" w:hAnsi="Arial" w:cs="Arial"/>
          <w:sz w:val="22"/>
          <w:szCs w:val="22"/>
        </w:rPr>
        <w:t xml:space="preserve"> This reflective model, developed by Graham Gibbs, consists of six stages: Description, Feelings, Evaluation, Analysis, Conclusion, and Action Plan</w:t>
      </w:r>
      <w:r w:rsidR="0006555C" w:rsidRPr="0047576E">
        <w:rPr>
          <w:rFonts w:ascii="Arial" w:hAnsi="Arial" w:cs="Arial"/>
          <w:sz w:val="22"/>
          <w:szCs w:val="22"/>
        </w:rPr>
        <w:t>, or as described by Paterson “A person who reflects throughout his or her practice is […] taking a conscious look at emotions, experiences, actions, and responses”</w:t>
      </w:r>
      <w:r w:rsidR="0006555C" w:rsidRPr="0047576E">
        <w:rPr>
          <w:rFonts w:ascii="Arial" w:hAnsi="Arial" w:cs="Arial"/>
        </w:rPr>
        <w:t xml:space="preserve"> </w:t>
      </w:r>
      <w:r w:rsidR="0006555C" w:rsidRPr="0047576E">
        <w:rPr>
          <w:rFonts w:ascii="Arial" w:hAnsi="Arial" w:cs="Arial"/>
          <w:sz w:val="22"/>
          <w:szCs w:val="22"/>
        </w:rPr>
        <w:t xml:space="preserve">(Paterson &amp; Chapman, 2013) </w:t>
      </w:r>
      <w:r w:rsidRPr="0047576E">
        <w:rPr>
          <w:rFonts w:ascii="Arial" w:hAnsi="Arial" w:cs="Arial"/>
          <w:sz w:val="22"/>
          <w:szCs w:val="22"/>
        </w:rPr>
        <w:t>.</w:t>
      </w:r>
      <w:r w:rsidR="00700F67" w:rsidRPr="0047576E">
        <w:rPr>
          <w:rFonts w:ascii="Arial" w:hAnsi="Arial" w:cs="Arial"/>
          <w:sz w:val="22"/>
          <w:szCs w:val="22"/>
        </w:rPr>
        <w:t xml:space="preserve"> As </w:t>
      </w:r>
      <w:proofErr w:type="spellStart"/>
      <w:r w:rsidR="00700F67" w:rsidRPr="0047576E">
        <w:rPr>
          <w:rFonts w:ascii="Arial" w:hAnsi="Arial" w:cs="Arial"/>
          <w:sz w:val="22"/>
          <w:szCs w:val="22"/>
        </w:rPr>
        <w:t>McBrien</w:t>
      </w:r>
      <w:proofErr w:type="spellEnd"/>
      <w:r w:rsidR="00700F67" w:rsidRPr="0047576E">
        <w:rPr>
          <w:rFonts w:ascii="Arial" w:hAnsi="Arial" w:cs="Arial"/>
          <w:sz w:val="22"/>
          <w:szCs w:val="22"/>
        </w:rPr>
        <w:t xml:space="preserve"> said in his book “Through reflection a person is able to see and label forms of thought and theory within the context of his or her work” (</w:t>
      </w:r>
      <w:proofErr w:type="spellStart"/>
      <w:r w:rsidR="00700F67" w:rsidRPr="0047576E">
        <w:rPr>
          <w:rFonts w:ascii="Arial" w:hAnsi="Arial" w:cs="Arial"/>
          <w:sz w:val="22"/>
          <w:szCs w:val="22"/>
        </w:rPr>
        <w:t>McBrien</w:t>
      </w:r>
      <w:proofErr w:type="spellEnd"/>
      <w:r w:rsidR="00700F67" w:rsidRPr="0047576E">
        <w:rPr>
          <w:rFonts w:ascii="Arial" w:hAnsi="Arial" w:cs="Arial"/>
          <w:sz w:val="22"/>
          <w:szCs w:val="22"/>
        </w:rPr>
        <w:t>, 2007)</w:t>
      </w:r>
      <w:r w:rsidRPr="0047576E">
        <w:rPr>
          <w:rFonts w:ascii="Arial" w:hAnsi="Arial" w:cs="Arial"/>
          <w:sz w:val="22"/>
          <w:szCs w:val="22"/>
        </w:rPr>
        <w:t xml:space="preserve"> I will explore my growth as a writer, discuss specific examples from each stage, and draw insights that can inform my future writing activities.</w:t>
      </w:r>
      <w:r w:rsidR="006E3C69" w:rsidRPr="0047576E">
        <w:rPr>
          <w:rFonts w:ascii="Arial" w:hAnsi="Arial" w:cs="Arial"/>
          <w:sz w:val="22"/>
          <w:szCs w:val="22"/>
        </w:rPr>
        <w:t xml:space="preserve"> </w:t>
      </w:r>
    </w:p>
    <w:p w14:paraId="6EB5F208" w14:textId="31FDA10A" w:rsidR="00700F67" w:rsidRPr="0047576E" w:rsidRDefault="00841708" w:rsidP="00B85098">
      <w:pPr>
        <w:pStyle w:val="NormalWeb"/>
        <w:spacing w:before="240" w:beforeAutospacing="0" w:line="360" w:lineRule="auto"/>
        <w:jc w:val="both"/>
        <w:rPr>
          <w:rFonts w:ascii="Arial" w:hAnsi="Arial" w:cs="Arial"/>
          <w:sz w:val="22"/>
          <w:szCs w:val="22"/>
        </w:rPr>
      </w:pPr>
      <w:r w:rsidRPr="0047576E">
        <w:rPr>
          <w:rFonts w:ascii="Arial" w:hAnsi="Arial" w:cs="Arial"/>
          <w:sz w:val="22"/>
          <w:szCs w:val="22"/>
        </w:rPr>
        <w:t xml:space="preserve">Finlay, in the report wrote in 2008 said that </w:t>
      </w:r>
      <w:r w:rsidR="006E3C69" w:rsidRPr="0047576E">
        <w:rPr>
          <w:rFonts w:ascii="Arial" w:hAnsi="Arial" w:cs="Arial"/>
          <w:sz w:val="22"/>
          <w:szCs w:val="22"/>
        </w:rPr>
        <w:t>“Gibbs' suggestions are often cited as "Gibbs' reflective cycle" or "Gibbs' model of reflection", and simplified into the following six distinct stages to assist in structuring reflection on learning experiences” (Finlay, 2008)</w:t>
      </w:r>
    </w:p>
    <w:p w14:paraId="5E06EECE" w14:textId="153D8F07" w:rsidR="00762C76" w:rsidRPr="0047576E" w:rsidRDefault="00762C76" w:rsidP="00B85098">
      <w:pPr>
        <w:pStyle w:val="Heading2"/>
        <w:jc w:val="both"/>
        <w:rPr>
          <w:rFonts w:ascii="Arial" w:hAnsi="Arial" w:cs="Arial"/>
        </w:rPr>
      </w:pPr>
      <w:bookmarkStart w:id="15" w:name="_Toc139940601"/>
      <w:r w:rsidRPr="0047576E">
        <w:rPr>
          <w:rFonts w:ascii="Arial" w:hAnsi="Arial" w:cs="Arial"/>
        </w:rPr>
        <w:t>Description</w:t>
      </w:r>
      <w:bookmarkEnd w:id="15"/>
    </w:p>
    <w:p w14:paraId="0556B21A" w14:textId="3FAC8522" w:rsidR="00634B8E" w:rsidRPr="0047576E" w:rsidRDefault="00AD2EEB" w:rsidP="00B85098">
      <w:pPr>
        <w:pStyle w:val="NormalWeb"/>
        <w:spacing w:before="0" w:beforeAutospacing="0" w:line="360" w:lineRule="auto"/>
        <w:jc w:val="both"/>
        <w:rPr>
          <w:rFonts w:ascii="Arial" w:hAnsi="Arial" w:cs="Arial"/>
          <w:sz w:val="22"/>
          <w:szCs w:val="22"/>
        </w:rPr>
      </w:pPr>
      <w:r w:rsidRPr="0047576E">
        <w:rPr>
          <w:rFonts w:ascii="Arial" w:hAnsi="Arial" w:cs="Arial"/>
          <w:sz w:val="22"/>
          <w:szCs w:val="22"/>
        </w:rPr>
        <w:t>Rolfe summarised this stage as</w:t>
      </w:r>
      <w:r w:rsidRPr="0047576E">
        <w:rPr>
          <w:rFonts w:ascii="Arial" w:hAnsi="Arial" w:cs="Arial"/>
        </w:rPr>
        <w:t xml:space="preserve"> </w:t>
      </w:r>
      <w:r w:rsidRPr="0047576E">
        <w:rPr>
          <w:rFonts w:ascii="Arial" w:hAnsi="Arial" w:cs="Arial"/>
          <w:sz w:val="22"/>
          <w:szCs w:val="22"/>
        </w:rPr>
        <w:t xml:space="preserve">"The description stage involves providing a detailed account of the experience or event" (Rolfe, 2011). </w:t>
      </w:r>
      <w:r w:rsidR="00762C76" w:rsidRPr="0047576E">
        <w:rPr>
          <w:rFonts w:ascii="Arial" w:hAnsi="Arial" w:cs="Arial"/>
          <w:sz w:val="22"/>
          <w:szCs w:val="22"/>
        </w:rPr>
        <w:t>Throughout the academic writing module, I engaged in various activities that enhanced my understanding of effective writing techniques. These activities included analysing academic articles, practicing critical analysis, and developing my skills in structuring and organizing essays.</w:t>
      </w:r>
      <w:r w:rsidR="006B4FB3" w:rsidRPr="0047576E">
        <w:rPr>
          <w:rFonts w:ascii="Arial" w:hAnsi="Arial" w:cs="Arial"/>
          <w:sz w:val="22"/>
          <w:szCs w:val="22"/>
        </w:rPr>
        <w:t xml:space="preserve"> </w:t>
      </w:r>
      <w:r w:rsidR="00281AE7" w:rsidRPr="0047576E">
        <w:rPr>
          <w:rFonts w:ascii="Arial" w:hAnsi="Arial" w:cs="Arial"/>
          <w:sz w:val="22"/>
          <w:szCs w:val="22"/>
        </w:rPr>
        <w:t>Furthermore, the feedback received from peers and lecturers was a valuable addition to my knowledge bank because it helped me spot the areas that needed to improve.</w:t>
      </w:r>
    </w:p>
    <w:p w14:paraId="7A853442" w14:textId="33DC54FE" w:rsidR="00762C76" w:rsidRPr="0047576E" w:rsidRDefault="00762C76" w:rsidP="00B85098">
      <w:pPr>
        <w:pStyle w:val="Heading2"/>
        <w:jc w:val="both"/>
        <w:rPr>
          <w:rFonts w:ascii="Arial" w:hAnsi="Arial" w:cs="Arial"/>
        </w:rPr>
      </w:pPr>
      <w:bookmarkStart w:id="16" w:name="_Toc139940602"/>
      <w:r w:rsidRPr="0047576E">
        <w:rPr>
          <w:rFonts w:ascii="Arial" w:hAnsi="Arial" w:cs="Arial"/>
        </w:rPr>
        <w:t>Feelings</w:t>
      </w:r>
      <w:bookmarkEnd w:id="16"/>
    </w:p>
    <w:p w14:paraId="7ABE5D1C" w14:textId="3A1F84AF" w:rsidR="00762C76" w:rsidRPr="0047576E" w:rsidRDefault="00AD2EEB" w:rsidP="00B85098">
      <w:pPr>
        <w:pStyle w:val="NormalWeb"/>
        <w:spacing w:before="0" w:beforeAutospacing="0" w:line="360" w:lineRule="auto"/>
        <w:jc w:val="both"/>
        <w:rPr>
          <w:rFonts w:ascii="Arial" w:hAnsi="Arial" w:cs="Arial"/>
          <w:sz w:val="22"/>
          <w:szCs w:val="22"/>
        </w:rPr>
      </w:pPr>
      <w:r w:rsidRPr="0047576E">
        <w:rPr>
          <w:rFonts w:ascii="Arial" w:hAnsi="Arial" w:cs="Arial"/>
          <w:sz w:val="22"/>
          <w:szCs w:val="22"/>
        </w:rPr>
        <w:t xml:space="preserve">Jasper said in 2003 that this is the stage that "encourages the exploration of emotions and reactions experienced during the event" (Jasper, 2003). </w:t>
      </w:r>
      <w:r w:rsidR="00281AE7" w:rsidRPr="0047576E">
        <w:rPr>
          <w:rFonts w:ascii="Arial" w:hAnsi="Arial" w:cs="Arial"/>
          <w:sz w:val="22"/>
          <w:szCs w:val="22"/>
        </w:rPr>
        <w:t xml:space="preserve">At the beginning, academic writing seemed to be hard  and the standards   very high, as I found it challenging to put my thoughts on paper and at the same time use an academic and coherent language. As the time  passed by and the module progressed, I was feeling more confident and my  writing improved, which raised  my morale and improved  my general well-being,  thus lowering my stress levels.  The feedback was constructive and helpful, and it aided me through my academic journey.                                              </w:t>
      </w:r>
    </w:p>
    <w:p w14:paraId="3E17E74B" w14:textId="77777777" w:rsidR="00E57AA6" w:rsidRPr="0047576E" w:rsidRDefault="00E57AA6" w:rsidP="00B85098">
      <w:pPr>
        <w:jc w:val="both"/>
        <w:rPr>
          <w:rFonts w:ascii="Arial" w:eastAsiaTheme="majorEastAsia" w:hAnsi="Arial" w:cs="Arial"/>
          <w:color w:val="2F5496" w:themeColor="accent1" w:themeShade="BF"/>
          <w:sz w:val="26"/>
          <w:szCs w:val="26"/>
        </w:rPr>
      </w:pPr>
      <w:r w:rsidRPr="0047576E">
        <w:rPr>
          <w:rFonts w:ascii="Arial" w:hAnsi="Arial" w:cs="Arial"/>
        </w:rPr>
        <w:br w:type="page"/>
      </w:r>
    </w:p>
    <w:p w14:paraId="2CE8ED76" w14:textId="51C999A3" w:rsidR="00762C76" w:rsidRPr="0047576E" w:rsidRDefault="00762C76" w:rsidP="00B85098">
      <w:pPr>
        <w:pStyle w:val="Heading2"/>
        <w:jc w:val="both"/>
        <w:rPr>
          <w:rFonts w:ascii="Arial" w:hAnsi="Arial" w:cs="Arial"/>
        </w:rPr>
      </w:pPr>
      <w:bookmarkStart w:id="17" w:name="_Toc139940603"/>
      <w:r w:rsidRPr="0047576E">
        <w:rPr>
          <w:rFonts w:ascii="Arial" w:hAnsi="Arial" w:cs="Arial"/>
        </w:rPr>
        <w:t>Evaluation</w:t>
      </w:r>
      <w:bookmarkEnd w:id="17"/>
    </w:p>
    <w:p w14:paraId="7406E4BE" w14:textId="5A19A29D" w:rsidR="00762C76" w:rsidRPr="0047576E" w:rsidRDefault="00AD2EEB" w:rsidP="00B85098">
      <w:pPr>
        <w:pStyle w:val="NormalWeb"/>
        <w:spacing w:before="0" w:beforeAutospacing="0" w:line="360" w:lineRule="auto"/>
        <w:jc w:val="both"/>
        <w:rPr>
          <w:rFonts w:ascii="Arial" w:hAnsi="Arial" w:cs="Arial"/>
          <w:sz w:val="22"/>
          <w:szCs w:val="22"/>
        </w:rPr>
      </w:pPr>
      <w:r w:rsidRPr="0047576E">
        <w:rPr>
          <w:rFonts w:ascii="Arial" w:hAnsi="Arial" w:cs="Arial"/>
          <w:sz w:val="22"/>
          <w:szCs w:val="22"/>
        </w:rPr>
        <w:t xml:space="preserve">"Evaluation focuses on assessing the positive and negative aspects of the experience" (Gibbs, 1988). </w:t>
      </w:r>
      <w:r w:rsidR="00762C76" w:rsidRPr="0047576E">
        <w:rPr>
          <w:rFonts w:ascii="Arial" w:hAnsi="Arial" w:cs="Arial"/>
          <w:sz w:val="22"/>
          <w:szCs w:val="22"/>
        </w:rPr>
        <w:t>I recognize that my writing skills have significantly improved over the course of this module.</w:t>
      </w:r>
      <w:r w:rsidR="00281AE7" w:rsidRPr="0047576E">
        <w:rPr>
          <w:rFonts w:ascii="Arial" w:hAnsi="Arial" w:cs="Arial"/>
          <w:sz w:val="22"/>
          <w:szCs w:val="22"/>
        </w:rPr>
        <w:t xml:space="preserve"> Supporting arguments with evidence and writing clear and concise arguments has become a second nature and I managed to obtain a logical flow in my essays</w:t>
      </w:r>
      <w:r w:rsidR="00762C76" w:rsidRPr="0047576E">
        <w:rPr>
          <w:rFonts w:ascii="Arial" w:hAnsi="Arial" w:cs="Arial"/>
          <w:sz w:val="22"/>
          <w:szCs w:val="22"/>
        </w:rPr>
        <w:t>.</w:t>
      </w:r>
      <w:r w:rsidR="00281AE7" w:rsidRPr="0047576E">
        <w:rPr>
          <w:rFonts w:ascii="Arial" w:hAnsi="Arial" w:cs="Arial"/>
          <w:sz w:val="22"/>
          <w:szCs w:val="22"/>
        </w:rPr>
        <w:t xml:space="preserve"> Lastly, I have managed to understand why a proper referencing is an academic standard and why acknowledging the previous work of other students or authors is mandatory.</w:t>
      </w:r>
    </w:p>
    <w:p w14:paraId="082B26DF" w14:textId="67855134" w:rsidR="00762C76" w:rsidRPr="0047576E" w:rsidRDefault="00762C76" w:rsidP="00B85098">
      <w:pPr>
        <w:pStyle w:val="Heading2"/>
        <w:jc w:val="both"/>
        <w:rPr>
          <w:rFonts w:ascii="Arial" w:hAnsi="Arial" w:cs="Arial"/>
        </w:rPr>
      </w:pPr>
      <w:bookmarkStart w:id="18" w:name="_Toc139940604"/>
      <w:r w:rsidRPr="0047576E">
        <w:rPr>
          <w:rFonts w:ascii="Arial" w:hAnsi="Arial" w:cs="Arial"/>
        </w:rPr>
        <w:t>Analysis</w:t>
      </w:r>
      <w:bookmarkEnd w:id="18"/>
    </w:p>
    <w:p w14:paraId="47824AAE" w14:textId="1FEB9471" w:rsidR="00762C76" w:rsidRPr="0047576E" w:rsidRDefault="00AD2EEB" w:rsidP="00B85098">
      <w:pPr>
        <w:pStyle w:val="NormalWeb"/>
        <w:spacing w:before="0" w:beforeAutospacing="0" w:line="360" w:lineRule="auto"/>
        <w:jc w:val="both"/>
        <w:rPr>
          <w:rFonts w:ascii="Arial" w:hAnsi="Arial" w:cs="Arial"/>
          <w:sz w:val="22"/>
          <w:szCs w:val="22"/>
        </w:rPr>
      </w:pPr>
      <w:r w:rsidRPr="0047576E">
        <w:rPr>
          <w:rFonts w:ascii="Arial" w:hAnsi="Arial" w:cs="Arial"/>
          <w:sz w:val="22"/>
          <w:szCs w:val="22"/>
        </w:rPr>
        <w:t xml:space="preserve">"Analysis involves examining the experience from different perspectives and considering underlying factors" (Brookfield, 1995). </w:t>
      </w:r>
      <w:r w:rsidR="00762C76" w:rsidRPr="0047576E">
        <w:rPr>
          <w:rFonts w:ascii="Arial" w:hAnsi="Arial" w:cs="Arial"/>
          <w:sz w:val="22"/>
          <w:szCs w:val="22"/>
        </w:rPr>
        <w:t>One example of my learning experience in the academic writing module is when I had to critically analyse a research article. Initially, I struggled to identify the main arguments and evaluate the evidence presented. However, by utilizing the techniques learned in the module, such as close reading and note-taking, I was able to dissect the article effectively. This process enabled me to discern the strengths and weaknesses of the author's arguments and critically evaluate the methodology and findings.</w:t>
      </w:r>
    </w:p>
    <w:p w14:paraId="14EF09E5" w14:textId="74F3759F" w:rsidR="00792A14" w:rsidRPr="0047576E" w:rsidRDefault="00762C76" w:rsidP="00B85098">
      <w:pPr>
        <w:pStyle w:val="NormalWeb"/>
        <w:spacing w:line="360" w:lineRule="auto"/>
        <w:jc w:val="both"/>
        <w:rPr>
          <w:rFonts w:ascii="Arial" w:eastAsiaTheme="majorEastAsia" w:hAnsi="Arial" w:cs="Arial"/>
          <w:color w:val="2F5496" w:themeColor="accent1" w:themeShade="BF"/>
          <w:sz w:val="26"/>
          <w:szCs w:val="26"/>
        </w:rPr>
      </w:pPr>
      <w:r w:rsidRPr="0047576E">
        <w:rPr>
          <w:rFonts w:ascii="Arial" w:hAnsi="Arial" w:cs="Arial"/>
          <w:sz w:val="22"/>
          <w:szCs w:val="22"/>
        </w:rPr>
        <w:t>Another example is when I had to structure an essay using an introduction, body paragraphs, and a conclusion. Initially, my essays lacked a clear and concise structure, making it challenging for readers to follow my arguments. Through the module's guidance, I learned the importance of creating a well-organized outline and utilizing topic sentences to introduce and connect ideas. This enabled me to present my arguments in a coherent and logical manner.</w:t>
      </w:r>
    </w:p>
    <w:p w14:paraId="19278089" w14:textId="36667DA6" w:rsidR="00762C76" w:rsidRPr="0047576E" w:rsidRDefault="00762C76" w:rsidP="00B85098">
      <w:pPr>
        <w:pStyle w:val="Heading2"/>
        <w:jc w:val="both"/>
        <w:rPr>
          <w:rFonts w:ascii="Arial" w:hAnsi="Arial" w:cs="Arial"/>
        </w:rPr>
      </w:pPr>
      <w:bookmarkStart w:id="19" w:name="_Toc139940605"/>
      <w:r w:rsidRPr="0047576E">
        <w:rPr>
          <w:rFonts w:ascii="Arial" w:hAnsi="Arial" w:cs="Arial"/>
        </w:rPr>
        <w:t>Action Plan</w:t>
      </w:r>
      <w:bookmarkEnd w:id="19"/>
    </w:p>
    <w:p w14:paraId="56A4507E" w14:textId="13918C66" w:rsidR="00762C76" w:rsidRPr="0047576E" w:rsidRDefault="00AD2EEB" w:rsidP="00B85098">
      <w:pPr>
        <w:pStyle w:val="NormalWeb"/>
        <w:spacing w:before="0" w:beforeAutospacing="0" w:line="360" w:lineRule="auto"/>
        <w:jc w:val="both"/>
        <w:rPr>
          <w:rFonts w:ascii="Arial" w:hAnsi="Arial" w:cs="Arial"/>
          <w:sz w:val="22"/>
          <w:szCs w:val="22"/>
        </w:rPr>
      </w:pPr>
      <w:r w:rsidRPr="0047576E">
        <w:rPr>
          <w:rFonts w:ascii="Arial" w:hAnsi="Arial" w:cs="Arial"/>
          <w:sz w:val="22"/>
          <w:szCs w:val="22"/>
        </w:rPr>
        <w:t>"The action plan stage entails developing strategies for future improvement and applying the knowledge gained" (</w:t>
      </w:r>
      <w:proofErr w:type="spellStart"/>
      <w:r w:rsidRPr="0047576E">
        <w:rPr>
          <w:rFonts w:ascii="Arial" w:hAnsi="Arial" w:cs="Arial"/>
          <w:sz w:val="22"/>
          <w:szCs w:val="22"/>
        </w:rPr>
        <w:t>Schön</w:t>
      </w:r>
      <w:proofErr w:type="spellEnd"/>
      <w:r w:rsidRPr="0047576E">
        <w:rPr>
          <w:rFonts w:ascii="Arial" w:hAnsi="Arial" w:cs="Arial"/>
          <w:sz w:val="22"/>
          <w:szCs w:val="22"/>
        </w:rPr>
        <w:t xml:space="preserve">, 1983). </w:t>
      </w:r>
      <w:r w:rsidR="00762C76" w:rsidRPr="0047576E">
        <w:rPr>
          <w:rFonts w:ascii="Arial" w:hAnsi="Arial" w:cs="Arial"/>
          <w:sz w:val="22"/>
          <w:szCs w:val="22"/>
        </w:rPr>
        <w:t xml:space="preserve">Moving forward, I intend to continue honing my academic writing skills. To further develop my abilities, I plan to engage in additional practice exercises and seek opportunities for feedback and revision. Additionally, I will expand my reading of academic literature to expose myself to different writing styles and perspectives. </w:t>
      </w:r>
      <w:r w:rsidR="00281AE7" w:rsidRPr="0047576E">
        <w:rPr>
          <w:rFonts w:ascii="Arial" w:hAnsi="Arial" w:cs="Arial"/>
          <w:sz w:val="22"/>
          <w:szCs w:val="22"/>
        </w:rPr>
        <w:t>As per my feedback that I have received on this module, my attention will be on grammar and vocabulary choices.</w:t>
      </w:r>
    </w:p>
    <w:p w14:paraId="1DF16C04" w14:textId="77777777" w:rsidR="00E57AA6" w:rsidRPr="0047576E" w:rsidRDefault="00E57AA6" w:rsidP="00B85098">
      <w:pPr>
        <w:jc w:val="both"/>
        <w:rPr>
          <w:rFonts w:ascii="Arial" w:eastAsiaTheme="majorEastAsia" w:hAnsi="Arial" w:cs="Arial"/>
          <w:color w:val="2F5496" w:themeColor="accent1" w:themeShade="BF"/>
          <w:sz w:val="26"/>
          <w:szCs w:val="26"/>
        </w:rPr>
      </w:pPr>
      <w:r w:rsidRPr="0047576E">
        <w:rPr>
          <w:rFonts w:ascii="Arial" w:hAnsi="Arial" w:cs="Arial"/>
        </w:rPr>
        <w:br w:type="page"/>
      </w:r>
    </w:p>
    <w:p w14:paraId="1CBDBE4A" w14:textId="69EF5735" w:rsidR="00762C76" w:rsidRPr="0047576E" w:rsidRDefault="00762C76" w:rsidP="00B85098">
      <w:pPr>
        <w:pStyle w:val="Heading2"/>
        <w:jc w:val="both"/>
        <w:rPr>
          <w:rFonts w:ascii="Arial" w:hAnsi="Arial" w:cs="Arial"/>
        </w:rPr>
      </w:pPr>
      <w:bookmarkStart w:id="20" w:name="_Toc139940606"/>
      <w:r w:rsidRPr="0047576E">
        <w:rPr>
          <w:rFonts w:ascii="Arial" w:hAnsi="Arial" w:cs="Arial"/>
        </w:rPr>
        <w:t>Conclusion</w:t>
      </w:r>
      <w:bookmarkEnd w:id="20"/>
    </w:p>
    <w:p w14:paraId="34E1068B" w14:textId="697A39F9" w:rsidR="00762C76" w:rsidRPr="0047576E" w:rsidRDefault="00AD2EEB" w:rsidP="00B85098">
      <w:pPr>
        <w:pStyle w:val="NormalWeb"/>
        <w:spacing w:before="0" w:beforeAutospacing="0" w:line="360" w:lineRule="auto"/>
        <w:jc w:val="both"/>
        <w:rPr>
          <w:rFonts w:ascii="Arial" w:hAnsi="Arial" w:cs="Arial"/>
          <w:sz w:val="22"/>
          <w:szCs w:val="22"/>
        </w:rPr>
      </w:pPr>
      <w:r w:rsidRPr="0047576E">
        <w:rPr>
          <w:rFonts w:ascii="Arial" w:hAnsi="Arial" w:cs="Arial"/>
          <w:sz w:val="22"/>
          <w:szCs w:val="22"/>
        </w:rPr>
        <w:t xml:space="preserve">"The conclusion stage involves drawing insights and lessons learned from the reflective process" (Gibbs, 1988). This </w:t>
      </w:r>
      <w:r w:rsidR="00762C76" w:rsidRPr="0047576E">
        <w:rPr>
          <w:rFonts w:ascii="Arial" w:hAnsi="Arial" w:cs="Arial"/>
          <w:sz w:val="22"/>
          <w:szCs w:val="22"/>
        </w:rPr>
        <w:t xml:space="preserve">academic writing module has been </w:t>
      </w:r>
      <w:r w:rsidR="009C1085" w:rsidRPr="0047576E">
        <w:rPr>
          <w:rFonts w:ascii="Arial" w:hAnsi="Arial" w:cs="Arial"/>
          <w:sz w:val="22"/>
          <w:szCs w:val="22"/>
        </w:rPr>
        <w:t>helpful</w:t>
      </w:r>
      <w:r w:rsidR="00762C76" w:rsidRPr="0047576E">
        <w:rPr>
          <w:rFonts w:ascii="Arial" w:hAnsi="Arial" w:cs="Arial"/>
          <w:sz w:val="22"/>
          <w:szCs w:val="22"/>
        </w:rPr>
        <w:t xml:space="preserve"> in </w:t>
      </w:r>
      <w:r w:rsidR="009C1085" w:rsidRPr="0047576E">
        <w:rPr>
          <w:rFonts w:ascii="Arial" w:hAnsi="Arial" w:cs="Arial"/>
          <w:sz w:val="22"/>
          <w:szCs w:val="22"/>
        </w:rPr>
        <w:t>improving</w:t>
      </w:r>
      <w:r w:rsidR="00762C76" w:rsidRPr="0047576E">
        <w:rPr>
          <w:rFonts w:ascii="Arial" w:hAnsi="Arial" w:cs="Arial"/>
          <w:sz w:val="22"/>
          <w:szCs w:val="22"/>
        </w:rPr>
        <w:t xml:space="preserve"> my writing skills and </w:t>
      </w:r>
      <w:r w:rsidR="009C1085" w:rsidRPr="0047576E">
        <w:rPr>
          <w:rFonts w:ascii="Arial" w:hAnsi="Arial" w:cs="Arial"/>
          <w:sz w:val="22"/>
          <w:szCs w:val="22"/>
        </w:rPr>
        <w:t>it provided  me</w:t>
      </w:r>
      <w:r w:rsidR="00762C76" w:rsidRPr="0047576E">
        <w:rPr>
          <w:rFonts w:ascii="Arial" w:hAnsi="Arial" w:cs="Arial"/>
          <w:sz w:val="22"/>
          <w:szCs w:val="22"/>
        </w:rPr>
        <w:t xml:space="preserve"> a deeper understanding of the </w:t>
      </w:r>
      <w:r w:rsidR="009C1085" w:rsidRPr="0047576E">
        <w:rPr>
          <w:rFonts w:ascii="Arial" w:hAnsi="Arial" w:cs="Arial"/>
          <w:sz w:val="22"/>
          <w:szCs w:val="22"/>
        </w:rPr>
        <w:t xml:space="preserve">overall standards </w:t>
      </w:r>
      <w:r w:rsidR="00762C76" w:rsidRPr="0047576E">
        <w:rPr>
          <w:rFonts w:ascii="Arial" w:hAnsi="Arial" w:cs="Arial"/>
          <w:sz w:val="22"/>
          <w:szCs w:val="22"/>
        </w:rPr>
        <w:t xml:space="preserve">of academic writing. </w:t>
      </w:r>
      <w:r w:rsidR="009C1085" w:rsidRPr="0047576E">
        <w:rPr>
          <w:rFonts w:ascii="Arial" w:hAnsi="Arial" w:cs="Arial"/>
          <w:sz w:val="22"/>
          <w:szCs w:val="22"/>
        </w:rPr>
        <w:t>I now understand the importance of evidence-based arguments, clarity, and consistency in academic writing.</w:t>
      </w:r>
      <w:r w:rsidR="00762C76" w:rsidRPr="0047576E">
        <w:rPr>
          <w:rFonts w:ascii="Arial" w:hAnsi="Arial" w:cs="Arial"/>
          <w:sz w:val="22"/>
          <w:szCs w:val="22"/>
        </w:rPr>
        <w:t xml:space="preserve"> Moreover, the module has sharpened my critical thinking abilities, enabling me to engage with academic literature in a more discerning and analytical manner.</w:t>
      </w:r>
    </w:p>
    <w:p w14:paraId="44F766B5" w14:textId="7EFD51DE" w:rsidR="00762C76" w:rsidRPr="0047576E" w:rsidRDefault="00762C76" w:rsidP="00B85098">
      <w:pPr>
        <w:pStyle w:val="NormalWeb"/>
        <w:spacing w:line="360" w:lineRule="auto"/>
        <w:jc w:val="both"/>
        <w:rPr>
          <w:rFonts w:ascii="Arial" w:hAnsi="Arial" w:cs="Arial"/>
          <w:sz w:val="22"/>
          <w:szCs w:val="22"/>
        </w:rPr>
      </w:pPr>
      <w:r w:rsidRPr="0047576E">
        <w:rPr>
          <w:rFonts w:ascii="Arial" w:hAnsi="Arial" w:cs="Arial"/>
          <w:sz w:val="22"/>
          <w:szCs w:val="22"/>
        </w:rPr>
        <w:t>This module has been a transformative learning experience. Through the application of the Gibbs Reflective Cycle, I have identified my progress as a writer, recognized areas for improvement, and developed an action plan for further growth.</w:t>
      </w:r>
      <w:r w:rsidR="00A522F8" w:rsidRPr="0047576E">
        <w:rPr>
          <w:rFonts w:ascii="Arial" w:hAnsi="Arial" w:cs="Arial"/>
          <w:sz w:val="22"/>
          <w:szCs w:val="22"/>
        </w:rPr>
        <w:t xml:space="preserve"> As said by Gibbs "Reflection is a process that involves looking back on experiences, analysing them, and learning from them" (Gibbs, 1988).</w:t>
      </w:r>
      <w:r w:rsidRPr="0047576E">
        <w:rPr>
          <w:rFonts w:ascii="Arial" w:hAnsi="Arial" w:cs="Arial"/>
          <w:sz w:val="22"/>
          <w:szCs w:val="22"/>
        </w:rPr>
        <w:t xml:space="preserve"> This reflective process has not only deepened my understanding of academic writing but also equipped me with the tools to continuously enhance my writing skills in future academic endeavours.</w:t>
      </w:r>
    </w:p>
    <w:p w14:paraId="6BFE4936" w14:textId="77777777" w:rsidR="00CB0C6A" w:rsidRPr="0047576E" w:rsidRDefault="00CB0C6A" w:rsidP="00B85098">
      <w:pPr>
        <w:jc w:val="both"/>
        <w:rPr>
          <w:rFonts w:ascii="Arial" w:hAnsi="Arial" w:cs="Arial"/>
        </w:rPr>
      </w:pPr>
    </w:p>
    <w:p w14:paraId="197310C6" w14:textId="01671077" w:rsidR="00792A14" w:rsidRPr="0047576E" w:rsidRDefault="00792A14" w:rsidP="00B85098">
      <w:pPr>
        <w:jc w:val="both"/>
        <w:rPr>
          <w:rFonts w:ascii="Arial" w:eastAsiaTheme="majorEastAsia" w:hAnsi="Arial" w:cs="Arial"/>
          <w:color w:val="2F5496" w:themeColor="accent1" w:themeShade="BF"/>
          <w:sz w:val="32"/>
          <w:szCs w:val="32"/>
        </w:rPr>
      </w:pPr>
      <w:r w:rsidRPr="0047576E">
        <w:rPr>
          <w:rFonts w:ascii="Arial" w:hAnsi="Arial" w:cs="Arial"/>
        </w:rPr>
        <w:br w:type="page"/>
      </w:r>
    </w:p>
    <w:p w14:paraId="42D15C44" w14:textId="315B5FB3" w:rsidR="00CB0C6A" w:rsidRPr="0047576E" w:rsidRDefault="00610952" w:rsidP="00B85098">
      <w:pPr>
        <w:pStyle w:val="Heading1"/>
        <w:spacing w:after="240"/>
        <w:jc w:val="both"/>
        <w:rPr>
          <w:rFonts w:ascii="Arial" w:hAnsi="Arial" w:cs="Arial"/>
        </w:rPr>
      </w:pPr>
      <w:bookmarkStart w:id="21" w:name="_Toc139940607"/>
      <w:r w:rsidRPr="0047576E">
        <w:rPr>
          <w:rFonts w:ascii="Arial" w:hAnsi="Arial" w:cs="Arial"/>
        </w:rPr>
        <w:t>Bibliography</w:t>
      </w:r>
      <w:bookmarkEnd w:id="21"/>
    </w:p>
    <w:p w14:paraId="5EF317AF" w14:textId="76E428F3" w:rsidR="008D1A22" w:rsidRDefault="008D1A22" w:rsidP="008D1A22">
      <w:pPr>
        <w:pStyle w:val="ListParagraph"/>
        <w:numPr>
          <w:ilvl w:val="0"/>
          <w:numId w:val="7"/>
        </w:numPr>
        <w:spacing w:line="360" w:lineRule="auto"/>
        <w:jc w:val="both"/>
        <w:rPr>
          <w:rFonts w:ascii="Arial" w:hAnsi="Arial" w:cs="Arial"/>
        </w:rPr>
      </w:pPr>
      <w:r w:rsidRPr="008D1A22">
        <w:rPr>
          <w:rFonts w:ascii="Arial" w:hAnsi="Arial" w:cs="Arial"/>
        </w:rPr>
        <w:t xml:space="preserve">Brookfield, S. D. (1995). Becoming a critically reflective teacher. </w:t>
      </w:r>
      <w:proofErr w:type="spellStart"/>
      <w:r w:rsidRPr="008D1A22">
        <w:rPr>
          <w:rFonts w:ascii="Arial" w:hAnsi="Arial" w:cs="Arial"/>
        </w:rPr>
        <w:t>Jossey</w:t>
      </w:r>
      <w:proofErr w:type="spellEnd"/>
      <w:r w:rsidRPr="008D1A22">
        <w:rPr>
          <w:rFonts w:ascii="Arial" w:hAnsi="Arial" w:cs="Arial"/>
        </w:rPr>
        <w:t>-Bass.</w:t>
      </w:r>
    </w:p>
    <w:p w14:paraId="2A03D94E" w14:textId="08301668" w:rsidR="00F071B1" w:rsidRPr="008D1A22" w:rsidRDefault="00F071B1" w:rsidP="00F071B1">
      <w:pPr>
        <w:pStyle w:val="ListParagraph"/>
        <w:numPr>
          <w:ilvl w:val="0"/>
          <w:numId w:val="7"/>
        </w:numPr>
        <w:spacing w:line="360" w:lineRule="auto"/>
        <w:jc w:val="both"/>
        <w:rPr>
          <w:rFonts w:ascii="Arial" w:hAnsi="Arial" w:cs="Arial"/>
        </w:rPr>
      </w:pPr>
      <w:proofErr w:type="spellStart"/>
      <w:r w:rsidRPr="00F071B1">
        <w:rPr>
          <w:rFonts w:ascii="Arial" w:hAnsi="Arial" w:cs="Arial"/>
        </w:rPr>
        <w:t>Claessens</w:t>
      </w:r>
      <w:proofErr w:type="spellEnd"/>
      <w:r w:rsidRPr="00F071B1">
        <w:rPr>
          <w:rFonts w:ascii="Arial" w:hAnsi="Arial" w:cs="Arial"/>
        </w:rPr>
        <w:t xml:space="preserve">, B.J.C., Van </w:t>
      </w:r>
      <w:proofErr w:type="spellStart"/>
      <w:r w:rsidRPr="00F071B1">
        <w:rPr>
          <w:rFonts w:ascii="Arial" w:hAnsi="Arial" w:cs="Arial"/>
        </w:rPr>
        <w:t>Eerde</w:t>
      </w:r>
      <w:proofErr w:type="spellEnd"/>
      <w:r w:rsidRPr="00F071B1">
        <w:rPr>
          <w:rFonts w:ascii="Arial" w:hAnsi="Arial" w:cs="Arial"/>
        </w:rPr>
        <w:t xml:space="preserve">, W., </w:t>
      </w:r>
      <w:proofErr w:type="spellStart"/>
      <w:r w:rsidRPr="00F071B1">
        <w:rPr>
          <w:rFonts w:ascii="Arial" w:hAnsi="Arial" w:cs="Arial"/>
        </w:rPr>
        <w:t>Rutte</w:t>
      </w:r>
      <w:proofErr w:type="spellEnd"/>
      <w:r w:rsidRPr="00F071B1">
        <w:rPr>
          <w:rFonts w:ascii="Arial" w:hAnsi="Arial" w:cs="Arial"/>
        </w:rPr>
        <w:t>, C.G. and Roe, R.A., (2007). A review of the time management literature. Personnel review, 36(2), pp.255-276.</w:t>
      </w:r>
    </w:p>
    <w:p w14:paraId="07A65643" w14:textId="4E09D646" w:rsidR="00F071B1" w:rsidRDefault="008D1A22" w:rsidP="00F071B1">
      <w:pPr>
        <w:pStyle w:val="ListParagraph"/>
        <w:numPr>
          <w:ilvl w:val="0"/>
          <w:numId w:val="7"/>
        </w:numPr>
        <w:spacing w:line="360" w:lineRule="auto"/>
        <w:jc w:val="both"/>
        <w:rPr>
          <w:rFonts w:ascii="Arial" w:hAnsi="Arial" w:cs="Arial"/>
        </w:rPr>
      </w:pPr>
      <w:r w:rsidRPr="008D1A22">
        <w:rPr>
          <w:rFonts w:ascii="Arial" w:hAnsi="Arial" w:cs="Arial"/>
        </w:rPr>
        <w:t>Clark, R. C., &amp; Mayer, R. E. (2016). E-Learning and the Science of Instruction: Proven Guidelines for Consumers and Designers of Multimedia Learning. Wiley.</w:t>
      </w:r>
      <w:r w:rsidR="00F071B1" w:rsidRPr="00F071B1">
        <w:rPr>
          <w:rFonts w:ascii="Arial" w:hAnsi="Arial" w:cs="Arial"/>
        </w:rPr>
        <w:t xml:space="preserve"> </w:t>
      </w:r>
    </w:p>
    <w:p w14:paraId="2EE07D66" w14:textId="54F82FA2" w:rsidR="008D1A22" w:rsidRPr="00F071B1" w:rsidRDefault="00F071B1" w:rsidP="00F071B1">
      <w:pPr>
        <w:pStyle w:val="ListParagraph"/>
        <w:numPr>
          <w:ilvl w:val="0"/>
          <w:numId w:val="7"/>
        </w:numPr>
        <w:spacing w:line="360" w:lineRule="auto"/>
        <w:jc w:val="both"/>
        <w:rPr>
          <w:rFonts w:ascii="Arial" w:hAnsi="Arial" w:cs="Arial"/>
        </w:rPr>
      </w:pPr>
      <w:r w:rsidRPr="00F071B1">
        <w:rPr>
          <w:rFonts w:ascii="Arial" w:hAnsi="Arial" w:cs="Arial"/>
        </w:rPr>
        <w:t>Daniels, L.M., (1999). Introducing technology in the classroom: PowerPoint as a first step. Journal of Computing in Higher Education, 10(2), pp.42-56.</w:t>
      </w:r>
    </w:p>
    <w:p w14:paraId="75379050" w14:textId="417248CA" w:rsidR="008D1A22" w:rsidRPr="008D1A22" w:rsidRDefault="008D1A22" w:rsidP="008D1A22">
      <w:pPr>
        <w:pStyle w:val="ListParagraph"/>
        <w:numPr>
          <w:ilvl w:val="0"/>
          <w:numId w:val="7"/>
        </w:numPr>
        <w:spacing w:line="360" w:lineRule="auto"/>
        <w:jc w:val="both"/>
        <w:rPr>
          <w:rFonts w:ascii="Arial" w:hAnsi="Arial" w:cs="Arial"/>
        </w:rPr>
      </w:pPr>
      <w:r w:rsidRPr="008D1A22">
        <w:rPr>
          <w:rFonts w:ascii="Arial" w:hAnsi="Arial" w:cs="Arial"/>
        </w:rPr>
        <w:t>Ferrari, J. R. (2018). Procrastination and Time Management: Developing an Active Approach. New York: Routledge.</w:t>
      </w:r>
    </w:p>
    <w:p w14:paraId="6FA83A3B" w14:textId="2E053C03" w:rsidR="008D1A22" w:rsidRPr="008D1A22" w:rsidRDefault="008D1A22" w:rsidP="008D1A22">
      <w:pPr>
        <w:pStyle w:val="ListParagraph"/>
        <w:numPr>
          <w:ilvl w:val="0"/>
          <w:numId w:val="7"/>
        </w:numPr>
        <w:spacing w:line="360" w:lineRule="auto"/>
        <w:jc w:val="both"/>
        <w:rPr>
          <w:rFonts w:ascii="Arial" w:hAnsi="Arial" w:cs="Arial"/>
        </w:rPr>
      </w:pPr>
      <w:r w:rsidRPr="008D1A22">
        <w:rPr>
          <w:rFonts w:ascii="Arial" w:hAnsi="Arial" w:cs="Arial"/>
        </w:rPr>
        <w:t>Finlay, L. (2008). Reflecting on 'reflective practice' (Technical report, PBPL paper 52). Practice-based Professional Learning Centre, The Open University.</w:t>
      </w:r>
    </w:p>
    <w:p w14:paraId="23CEDC4D" w14:textId="3D7DD585" w:rsidR="008D1A22" w:rsidRPr="008D1A22" w:rsidRDefault="008D1A22" w:rsidP="008D1A22">
      <w:pPr>
        <w:pStyle w:val="ListParagraph"/>
        <w:numPr>
          <w:ilvl w:val="0"/>
          <w:numId w:val="7"/>
        </w:numPr>
        <w:spacing w:line="360" w:lineRule="auto"/>
        <w:jc w:val="both"/>
        <w:rPr>
          <w:rFonts w:ascii="Arial" w:hAnsi="Arial" w:cs="Arial"/>
        </w:rPr>
      </w:pPr>
      <w:r w:rsidRPr="008D1A22">
        <w:rPr>
          <w:rFonts w:ascii="Arial" w:hAnsi="Arial" w:cs="Arial"/>
        </w:rPr>
        <w:t>Gibbs, G. (1988). Learning by doing: A guide to teaching and learning methods. Further Education Unit.</w:t>
      </w:r>
    </w:p>
    <w:p w14:paraId="51E63AFB" w14:textId="58B41260" w:rsidR="008D1A22" w:rsidRPr="008D1A22" w:rsidRDefault="008D1A22" w:rsidP="008D1A22">
      <w:pPr>
        <w:pStyle w:val="ListParagraph"/>
        <w:numPr>
          <w:ilvl w:val="0"/>
          <w:numId w:val="7"/>
        </w:numPr>
        <w:spacing w:line="360" w:lineRule="auto"/>
        <w:jc w:val="both"/>
        <w:rPr>
          <w:rFonts w:ascii="Arial" w:hAnsi="Arial" w:cs="Arial"/>
        </w:rPr>
      </w:pPr>
      <w:r w:rsidRPr="008D1A22">
        <w:rPr>
          <w:rFonts w:ascii="Arial" w:hAnsi="Arial" w:cs="Arial"/>
        </w:rPr>
        <w:t xml:space="preserve">Jasper, M. (2003). Beginning reflective practice. Nelson </w:t>
      </w:r>
      <w:proofErr w:type="spellStart"/>
      <w:r w:rsidRPr="008D1A22">
        <w:rPr>
          <w:rFonts w:ascii="Arial" w:hAnsi="Arial" w:cs="Arial"/>
        </w:rPr>
        <w:t>Thornes</w:t>
      </w:r>
      <w:proofErr w:type="spellEnd"/>
      <w:r w:rsidRPr="008D1A22">
        <w:rPr>
          <w:rFonts w:ascii="Arial" w:hAnsi="Arial" w:cs="Arial"/>
        </w:rPr>
        <w:t>.</w:t>
      </w:r>
    </w:p>
    <w:p w14:paraId="08719431" w14:textId="02DEC5E1" w:rsidR="008D1A22" w:rsidRPr="008D1A22" w:rsidRDefault="008D1A22" w:rsidP="008D1A22">
      <w:pPr>
        <w:pStyle w:val="ListParagraph"/>
        <w:numPr>
          <w:ilvl w:val="0"/>
          <w:numId w:val="7"/>
        </w:numPr>
        <w:spacing w:line="360" w:lineRule="auto"/>
        <w:jc w:val="both"/>
        <w:rPr>
          <w:rFonts w:ascii="Arial" w:hAnsi="Arial" w:cs="Arial"/>
        </w:rPr>
      </w:pPr>
      <w:proofErr w:type="spellStart"/>
      <w:r w:rsidRPr="008D1A22">
        <w:rPr>
          <w:rFonts w:ascii="Arial" w:hAnsi="Arial" w:cs="Arial"/>
        </w:rPr>
        <w:t>Kerzner</w:t>
      </w:r>
      <w:proofErr w:type="spellEnd"/>
      <w:r w:rsidRPr="008D1A22">
        <w:rPr>
          <w:rFonts w:ascii="Arial" w:hAnsi="Arial" w:cs="Arial"/>
        </w:rPr>
        <w:t>, H. (2017). Project Management: A Systems Approach to Planning, Scheduling, and Controlling. Wiley.</w:t>
      </w:r>
    </w:p>
    <w:p w14:paraId="084EC996" w14:textId="2DC2177F" w:rsidR="008D1A22" w:rsidRPr="008D1A22" w:rsidRDefault="008D1A22" w:rsidP="008D1A22">
      <w:pPr>
        <w:pStyle w:val="ListParagraph"/>
        <w:numPr>
          <w:ilvl w:val="0"/>
          <w:numId w:val="7"/>
        </w:numPr>
        <w:spacing w:line="360" w:lineRule="auto"/>
        <w:jc w:val="both"/>
        <w:rPr>
          <w:rFonts w:ascii="Arial" w:hAnsi="Arial" w:cs="Arial"/>
        </w:rPr>
      </w:pPr>
      <w:proofErr w:type="spellStart"/>
      <w:r w:rsidRPr="008D1A22">
        <w:rPr>
          <w:rFonts w:ascii="Arial" w:hAnsi="Arial" w:cs="Arial"/>
        </w:rPr>
        <w:t>McBrien</w:t>
      </w:r>
      <w:proofErr w:type="spellEnd"/>
      <w:r w:rsidRPr="008D1A22">
        <w:rPr>
          <w:rFonts w:ascii="Arial" w:hAnsi="Arial" w:cs="Arial"/>
        </w:rPr>
        <w:t>, B. (2007). Learning from practice—reflections on a critical incident. Accident and Emergency Nursing, 15(3), 128–133.</w:t>
      </w:r>
    </w:p>
    <w:p w14:paraId="5198324B" w14:textId="662672B1" w:rsidR="008D1A22" w:rsidRPr="008D1A22" w:rsidRDefault="008D1A22" w:rsidP="008D1A22">
      <w:pPr>
        <w:pStyle w:val="ListParagraph"/>
        <w:numPr>
          <w:ilvl w:val="0"/>
          <w:numId w:val="7"/>
        </w:numPr>
        <w:spacing w:line="360" w:lineRule="auto"/>
        <w:jc w:val="both"/>
        <w:rPr>
          <w:rFonts w:ascii="Arial" w:hAnsi="Arial" w:cs="Arial"/>
        </w:rPr>
      </w:pPr>
      <w:proofErr w:type="spellStart"/>
      <w:r w:rsidRPr="008D1A22">
        <w:rPr>
          <w:rFonts w:ascii="Arial" w:hAnsi="Arial" w:cs="Arial"/>
        </w:rPr>
        <w:t>Macan</w:t>
      </w:r>
      <w:proofErr w:type="spellEnd"/>
      <w:r w:rsidRPr="008D1A22">
        <w:rPr>
          <w:rFonts w:ascii="Arial" w:hAnsi="Arial" w:cs="Arial"/>
        </w:rPr>
        <w:t>, T. H. (1994). Time Management: Test of a Process Model. Journal of Applied Psychology, 79(3), 381-391.</w:t>
      </w:r>
    </w:p>
    <w:p w14:paraId="56CE46EE" w14:textId="52682984" w:rsidR="008D1A22" w:rsidRDefault="008D1A22" w:rsidP="008D1A22">
      <w:pPr>
        <w:pStyle w:val="ListParagraph"/>
        <w:numPr>
          <w:ilvl w:val="0"/>
          <w:numId w:val="7"/>
        </w:numPr>
        <w:spacing w:line="360" w:lineRule="auto"/>
        <w:jc w:val="both"/>
        <w:rPr>
          <w:rFonts w:ascii="Arial" w:hAnsi="Arial" w:cs="Arial"/>
        </w:rPr>
      </w:pPr>
      <w:r w:rsidRPr="008D1A22">
        <w:rPr>
          <w:rFonts w:ascii="Arial" w:hAnsi="Arial" w:cs="Arial"/>
        </w:rPr>
        <w:t xml:space="preserve">Moon, J. A. (2004). A handbook of reflective and experiential learning: Theory and practice. Routledge </w:t>
      </w:r>
      <w:proofErr w:type="spellStart"/>
      <w:r w:rsidRPr="008D1A22">
        <w:rPr>
          <w:rFonts w:ascii="Arial" w:hAnsi="Arial" w:cs="Arial"/>
        </w:rPr>
        <w:t>Falmer</w:t>
      </w:r>
      <w:proofErr w:type="spellEnd"/>
      <w:r w:rsidRPr="008D1A22">
        <w:rPr>
          <w:rFonts w:ascii="Arial" w:hAnsi="Arial" w:cs="Arial"/>
        </w:rPr>
        <w:t>.</w:t>
      </w:r>
    </w:p>
    <w:p w14:paraId="010D86CC" w14:textId="6F12486C" w:rsidR="00F071B1" w:rsidRPr="008D1A22" w:rsidRDefault="00F071B1" w:rsidP="00F071B1">
      <w:pPr>
        <w:pStyle w:val="ListParagraph"/>
        <w:numPr>
          <w:ilvl w:val="0"/>
          <w:numId w:val="7"/>
        </w:numPr>
        <w:spacing w:line="360" w:lineRule="auto"/>
        <w:jc w:val="both"/>
        <w:rPr>
          <w:rFonts w:ascii="Arial" w:hAnsi="Arial" w:cs="Arial"/>
        </w:rPr>
      </w:pPr>
      <w:proofErr w:type="spellStart"/>
      <w:r w:rsidRPr="00F071B1">
        <w:rPr>
          <w:rFonts w:ascii="Arial" w:hAnsi="Arial" w:cs="Arial"/>
        </w:rPr>
        <w:t>Noeth</w:t>
      </w:r>
      <w:proofErr w:type="spellEnd"/>
      <w:r w:rsidRPr="00F071B1">
        <w:rPr>
          <w:rFonts w:ascii="Arial" w:hAnsi="Arial" w:cs="Arial"/>
        </w:rPr>
        <w:t xml:space="preserve">, R.J. and </w:t>
      </w:r>
      <w:proofErr w:type="spellStart"/>
      <w:r w:rsidRPr="00F071B1">
        <w:rPr>
          <w:rFonts w:ascii="Arial" w:hAnsi="Arial" w:cs="Arial"/>
        </w:rPr>
        <w:t>Volkov</w:t>
      </w:r>
      <w:proofErr w:type="spellEnd"/>
      <w:r w:rsidRPr="00F071B1">
        <w:rPr>
          <w:rFonts w:ascii="Arial" w:hAnsi="Arial" w:cs="Arial"/>
        </w:rPr>
        <w:t>, B.B., (2004). Evaluating the effectiveness of technology in our schools. ACT policy report. Am</w:t>
      </w:r>
      <w:r>
        <w:rPr>
          <w:rFonts w:ascii="Arial" w:hAnsi="Arial" w:cs="Arial"/>
        </w:rPr>
        <w:t>erican College Testing ACT Inc.</w:t>
      </w:r>
    </w:p>
    <w:p w14:paraId="4283F094" w14:textId="0973348B" w:rsidR="008D1A22" w:rsidRPr="008D1A22" w:rsidRDefault="008D1A22" w:rsidP="008D1A22">
      <w:pPr>
        <w:pStyle w:val="ListParagraph"/>
        <w:numPr>
          <w:ilvl w:val="0"/>
          <w:numId w:val="7"/>
        </w:numPr>
        <w:spacing w:line="360" w:lineRule="auto"/>
        <w:jc w:val="both"/>
        <w:rPr>
          <w:rFonts w:ascii="Arial" w:hAnsi="Arial" w:cs="Arial"/>
        </w:rPr>
      </w:pPr>
      <w:r w:rsidRPr="008D1A22">
        <w:rPr>
          <w:rFonts w:ascii="Arial" w:hAnsi="Arial" w:cs="Arial"/>
        </w:rPr>
        <w:t>Paterson, C., &amp; Chapman, J. (2013) "Enhancing skills of critical reflection to evidence learning in professional practice." Physical Therapy in Sport, 14(3), 133-138.</w:t>
      </w:r>
    </w:p>
    <w:p w14:paraId="5AB1289E" w14:textId="4DFADDE1" w:rsidR="008D1A22" w:rsidRPr="008D1A22" w:rsidRDefault="008D1A22" w:rsidP="008D1A22">
      <w:pPr>
        <w:pStyle w:val="ListParagraph"/>
        <w:numPr>
          <w:ilvl w:val="0"/>
          <w:numId w:val="7"/>
        </w:numPr>
        <w:spacing w:line="360" w:lineRule="auto"/>
        <w:jc w:val="both"/>
        <w:rPr>
          <w:rFonts w:ascii="Arial" w:hAnsi="Arial" w:cs="Arial"/>
        </w:rPr>
      </w:pPr>
      <w:r w:rsidRPr="008D1A22">
        <w:rPr>
          <w:rFonts w:ascii="Arial" w:hAnsi="Arial" w:cs="Arial"/>
        </w:rPr>
        <w:t>Rolfe, G., Jasper, M., &amp; Freshwater, D. (2011). Critical reflection in practice: Generating knowledge for care. Palgrave Macmillan.</w:t>
      </w:r>
    </w:p>
    <w:p w14:paraId="0B02330D" w14:textId="5FC2C74D" w:rsidR="008B6A7A" w:rsidRDefault="008D1A22" w:rsidP="008D1A22">
      <w:pPr>
        <w:pStyle w:val="ListParagraph"/>
        <w:numPr>
          <w:ilvl w:val="0"/>
          <w:numId w:val="7"/>
        </w:numPr>
        <w:spacing w:line="360" w:lineRule="auto"/>
        <w:jc w:val="both"/>
        <w:rPr>
          <w:rFonts w:ascii="Arial" w:hAnsi="Arial" w:cs="Arial"/>
        </w:rPr>
      </w:pPr>
      <w:proofErr w:type="spellStart"/>
      <w:r w:rsidRPr="008D1A22">
        <w:rPr>
          <w:rFonts w:ascii="Arial" w:hAnsi="Arial" w:cs="Arial"/>
        </w:rPr>
        <w:t>Schön</w:t>
      </w:r>
      <w:proofErr w:type="spellEnd"/>
      <w:r w:rsidRPr="008D1A22">
        <w:rPr>
          <w:rFonts w:ascii="Arial" w:hAnsi="Arial" w:cs="Arial"/>
        </w:rPr>
        <w:t>, D. A. (1983). The reflective practitioner: How professionals think in action. Basic Books.</w:t>
      </w:r>
    </w:p>
    <w:p w14:paraId="6EF2B57F" w14:textId="58E50E1D" w:rsidR="00F071B1" w:rsidRPr="0047576E" w:rsidRDefault="00F071B1" w:rsidP="00F071B1">
      <w:pPr>
        <w:pStyle w:val="ListParagraph"/>
        <w:numPr>
          <w:ilvl w:val="0"/>
          <w:numId w:val="7"/>
        </w:numPr>
        <w:spacing w:line="360" w:lineRule="auto"/>
        <w:jc w:val="both"/>
        <w:rPr>
          <w:rFonts w:ascii="Arial" w:hAnsi="Arial" w:cs="Arial"/>
        </w:rPr>
      </w:pPr>
      <w:proofErr w:type="spellStart"/>
      <w:r w:rsidRPr="00F071B1">
        <w:rPr>
          <w:rFonts w:ascii="Arial" w:hAnsi="Arial" w:cs="Arial"/>
        </w:rPr>
        <w:t>Trueman</w:t>
      </w:r>
      <w:proofErr w:type="spellEnd"/>
      <w:r w:rsidRPr="00F071B1">
        <w:rPr>
          <w:rFonts w:ascii="Arial" w:hAnsi="Arial" w:cs="Arial"/>
        </w:rPr>
        <w:t>, M. and Hartley, J., (1996). A comparison between the time-management skills and academic performance of mature and traditional-entry university students. Higher education, 32(2), pp.199-215</w:t>
      </w:r>
    </w:p>
    <w:sectPr w:rsidR="00F071B1" w:rsidRPr="0047576E">
      <w:headerReference w:type="default" r:id="rId8"/>
      <w:footerReference w:type="default" r:id="rId9"/>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0232E73" w14:textId="77777777" w:rsidR="00AF2C5D" w:rsidRDefault="00AF2C5D" w:rsidP="00C1554D">
      <w:pPr>
        <w:spacing w:after="0" w:line="240" w:lineRule="auto"/>
      </w:pPr>
      <w:r>
        <w:separator/>
      </w:r>
    </w:p>
  </w:endnote>
  <w:endnote w:type="continuationSeparator" w:id="0">
    <w:p w14:paraId="23C51290" w14:textId="77777777" w:rsidR="00AF2C5D" w:rsidRDefault="00AF2C5D" w:rsidP="00C1554D">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00002FF" w:usb1="4000ACFF" w:usb2="00000001" w:usb3="00000000" w:csb0="0000019F" w:csb1="00000000"/>
  </w:font>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decorative"/>
    <w:pitch w:val="variable"/>
    <w:sig w:usb0="00000000" w:usb1="10000000" w:usb2="00000000" w:usb3="00000000" w:csb0="80000000" w:csb1="00000000"/>
  </w:font>
  <w:font w:name="Symbol">
    <w:panose1 w:val="05050102010706020507"/>
    <w:charset w:val="02"/>
    <w:family w:val="decorative"/>
    <w:pitch w:val="variable"/>
    <w:sig w:usb0="00000000" w:usb1="10000000" w:usb2="00000000" w:usb3="00000000" w:csb0="80000000" w:csb1="00000000"/>
  </w:font>
  <w:font w:name="Calibri Light">
    <w:panose1 w:val="020F0302020204030204"/>
    <w:charset w:val="00"/>
    <w:family w:val="swiss"/>
    <w:pitch w:val="variable"/>
    <w:sig w:usb0="A00002EF" w:usb1="4000207B" w:usb2="00000000" w:usb3="00000000" w:csb0="0000019F" w:csb1="00000000"/>
  </w:font>
  <w:font w:name="DengXian Light">
    <w:panose1 w:val="02010600030101010101"/>
    <w:charset w:val="86"/>
    <w:family w:val="auto"/>
    <w:pitch w:val="variable"/>
    <w:sig w:usb0="A00002BF" w:usb1="38CF7CFA" w:usb2="00000016" w:usb3="00000000" w:csb0="0004000F" w:csb1="00000000"/>
  </w:font>
  <w:font w:name="Arial">
    <w:panose1 w:val="020B0604020202020204"/>
    <w:charset w:val="00"/>
    <w:family w:val="swiss"/>
    <w:pitch w:val="variable"/>
    <w:sig w:usb0="E0002EFF" w:usb1="C0007843" w:usb2="00000009" w:usb3="00000000" w:csb0="000001FF" w:csb1="00000000"/>
  </w:font>
  <w:font w:name="DengXian">
    <w:altName w:val="等线"/>
    <w:panose1 w:val="02010600030101010101"/>
    <w:charset w:val="86"/>
    <w:family w:val="auto"/>
    <w:pitch w:val="variable"/>
    <w:sig w:usb0="A00002BF" w:usb1="38CF7CFA" w:usb2="00000016" w:usb3="00000000" w:csb0="0004000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703557181"/>
      <w:docPartObj>
        <w:docPartGallery w:val="Page Numbers (Bottom of Page)"/>
        <w:docPartUnique/>
      </w:docPartObj>
    </w:sdtPr>
    <w:sdtEndPr>
      <w:rPr>
        <w:noProof/>
      </w:rPr>
    </w:sdtEndPr>
    <w:sdtContent>
      <w:p w14:paraId="5D45E474" w14:textId="370B3F54" w:rsidR="00291D5D" w:rsidRDefault="00291D5D">
        <w:pPr>
          <w:pStyle w:val="Footer"/>
          <w:jc w:val="center"/>
        </w:pPr>
        <w:r>
          <w:fldChar w:fldCharType="begin"/>
        </w:r>
        <w:r>
          <w:instrText xml:space="preserve"> PAGE   \* MERGEFORMAT </w:instrText>
        </w:r>
        <w:r>
          <w:fldChar w:fldCharType="separate"/>
        </w:r>
        <w:r w:rsidR="00F071B1">
          <w:rPr>
            <w:noProof/>
          </w:rPr>
          <w:t>12</w:t>
        </w:r>
        <w:r>
          <w:rPr>
            <w:noProof/>
          </w:rPr>
          <w:fldChar w:fldCharType="end"/>
        </w:r>
      </w:p>
    </w:sdtContent>
  </w:sdt>
  <w:p w14:paraId="619ED2D6" w14:textId="77777777" w:rsidR="00291D5D" w:rsidRDefault="00291D5D">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C2F5A34" w14:textId="77777777" w:rsidR="00AF2C5D" w:rsidRDefault="00AF2C5D" w:rsidP="00C1554D">
      <w:pPr>
        <w:spacing w:after="0" w:line="240" w:lineRule="auto"/>
      </w:pPr>
      <w:r>
        <w:separator/>
      </w:r>
    </w:p>
  </w:footnote>
  <w:footnote w:type="continuationSeparator" w:id="0">
    <w:p w14:paraId="38EEB72D" w14:textId="77777777" w:rsidR="00AF2C5D" w:rsidRDefault="00AF2C5D" w:rsidP="00C1554D">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9F2B2F9" w14:textId="0D9F1AE6" w:rsidR="00C1554D" w:rsidRDefault="00291D5D" w:rsidP="00291D5D">
    <w:pPr>
      <w:pStyle w:val="Header"/>
      <w:tabs>
        <w:tab w:val="clear" w:pos="4513"/>
        <w:tab w:val="clear" w:pos="9026"/>
        <w:tab w:val="left" w:pos="6840"/>
      </w:tabs>
    </w:pPr>
    <w:r>
      <w:rPr>
        <w:b/>
      </w:rPr>
      <w:t xml:space="preserve">Bachelor of Arts Business Management </w:t>
    </w:r>
    <w:r>
      <w:rPr>
        <w:b/>
      </w:rPr>
      <w:tab/>
    </w:r>
  </w:p>
  <w:p w14:paraId="3CE79734" w14:textId="2FFF22FD" w:rsidR="00C1554D" w:rsidRDefault="00291D5D">
    <w:pPr>
      <w:pStyle w:val="Header"/>
    </w:pPr>
    <w:r>
      <w:rPr>
        <w:b/>
      </w:rPr>
      <w:t>Academic Skills - LCBB4006</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8B06A0B"/>
    <w:multiLevelType w:val="hybridMultilevel"/>
    <w:tmpl w:val="8AB49244"/>
    <w:lvl w:ilvl="0" w:tplc="362E0BBC">
      <w:numFmt w:val="bullet"/>
      <w:lvlText w:val="-"/>
      <w:lvlJc w:val="left"/>
      <w:pPr>
        <w:ind w:left="1440" w:hanging="360"/>
      </w:pPr>
      <w:rPr>
        <w:rFonts w:ascii="Calibri" w:eastAsiaTheme="minorHAnsi" w:hAnsi="Calibri" w:cs="Calibri"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1" w15:restartNumberingAfterBreak="0">
    <w:nsid w:val="09ED6BD7"/>
    <w:multiLevelType w:val="multilevel"/>
    <w:tmpl w:val="9C82C59C"/>
    <w:lvl w:ilvl="0">
      <w:start w:val="1"/>
      <w:numFmt w:val="decimal"/>
      <w:lvlText w:val="%1."/>
      <w:lvlJc w:val="left"/>
      <w:pPr>
        <w:ind w:left="720" w:hanging="360"/>
      </w:pPr>
      <w:rPr>
        <w:rFonts w:hint="default"/>
        <w:b/>
        <w:bCs/>
        <w:color w:val="002060"/>
      </w:rPr>
    </w:lvl>
    <w:lvl w:ilvl="1">
      <w:start w:val="1"/>
      <w:numFmt w:val="decimal"/>
      <w:isLgl/>
      <w:lvlText w:val="%1.%2."/>
      <w:lvlJc w:val="left"/>
      <w:pPr>
        <w:ind w:left="1080" w:hanging="72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160" w:hanging="1800"/>
      </w:pPr>
      <w:rPr>
        <w:rFonts w:hint="default"/>
      </w:rPr>
    </w:lvl>
  </w:abstractNum>
  <w:abstractNum w:abstractNumId="2" w15:restartNumberingAfterBreak="0">
    <w:nsid w:val="0E1F6895"/>
    <w:multiLevelType w:val="hybridMultilevel"/>
    <w:tmpl w:val="CBE00EF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56747981"/>
    <w:multiLevelType w:val="multilevel"/>
    <w:tmpl w:val="E87C79A0"/>
    <w:lvl w:ilvl="0">
      <w:start w:val="1"/>
      <w:numFmt w:val="decimal"/>
      <w:lvlText w:val="%1."/>
      <w:lvlJc w:val="left"/>
      <w:pPr>
        <w:ind w:left="720" w:hanging="360"/>
      </w:pPr>
      <w:rPr>
        <w:rFonts w:hint="default"/>
      </w:rPr>
    </w:lvl>
    <w:lvl w:ilvl="1">
      <w:start w:val="1"/>
      <w:numFmt w:val="decimal"/>
      <w:isLgl/>
      <w:lvlText w:val="%1.%2"/>
      <w:lvlJc w:val="left"/>
      <w:pPr>
        <w:ind w:left="1845" w:hanging="405"/>
      </w:pPr>
      <w:rPr>
        <w:rFonts w:hint="default"/>
      </w:rPr>
    </w:lvl>
    <w:lvl w:ilvl="2">
      <w:start w:val="1"/>
      <w:numFmt w:val="decimal"/>
      <w:isLgl/>
      <w:lvlText w:val="%1.%2.%3"/>
      <w:lvlJc w:val="left"/>
      <w:pPr>
        <w:ind w:left="3240" w:hanging="720"/>
      </w:pPr>
      <w:rPr>
        <w:rFonts w:hint="default"/>
      </w:rPr>
    </w:lvl>
    <w:lvl w:ilvl="3">
      <w:start w:val="1"/>
      <w:numFmt w:val="decimal"/>
      <w:isLgl/>
      <w:lvlText w:val="%1.%2.%3.%4"/>
      <w:lvlJc w:val="left"/>
      <w:pPr>
        <w:ind w:left="4680" w:hanging="1080"/>
      </w:pPr>
      <w:rPr>
        <w:rFonts w:hint="default"/>
      </w:rPr>
    </w:lvl>
    <w:lvl w:ilvl="4">
      <w:start w:val="1"/>
      <w:numFmt w:val="decimal"/>
      <w:isLgl/>
      <w:lvlText w:val="%1.%2.%3.%4.%5"/>
      <w:lvlJc w:val="left"/>
      <w:pPr>
        <w:ind w:left="5760" w:hanging="1080"/>
      </w:pPr>
      <w:rPr>
        <w:rFonts w:hint="default"/>
      </w:rPr>
    </w:lvl>
    <w:lvl w:ilvl="5">
      <w:start w:val="1"/>
      <w:numFmt w:val="decimal"/>
      <w:isLgl/>
      <w:lvlText w:val="%1.%2.%3.%4.%5.%6"/>
      <w:lvlJc w:val="left"/>
      <w:pPr>
        <w:ind w:left="7200" w:hanging="1440"/>
      </w:pPr>
      <w:rPr>
        <w:rFonts w:hint="default"/>
      </w:rPr>
    </w:lvl>
    <w:lvl w:ilvl="6">
      <w:start w:val="1"/>
      <w:numFmt w:val="decimal"/>
      <w:isLgl/>
      <w:lvlText w:val="%1.%2.%3.%4.%5.%6.%7"/>
      <w:lvlJc w:val="left"/>
      <w:pPr>
        <w:ind w:left="8280" w:hanging="1440"/>
      </w:pPr>
      <w:rPr>
        <w:rFonts w:hint="default"/>
      </w:rPr>
    </w:lvl>
    <w:lvl w:ilvl="7">
      <w:start w:val="1"/>
      <w:numFmt w:val="decimal"/>
      <w:isLgl/>
      <w:lvlText w:val="%1.%2.%3.%4.%5.%6.%7.%8"/>
      <w:lvlJc w:val="left"/>
      <w:pPr>
        <w:ind w:left="9720" w:hanging="1800"/>
      </w:pPr>
      <w:rPr>
        <w:rFonts w:hint="default"/>
      </w:rPr>
    </w:lvl>
    <w:lvl w:ilvl="8">
      <w:start w:val="1"/>
      <w:numFmt w:val="decimal"/>
      <w:isLgl/>
      <w:lvlText w:val="%1.%2.%3.%4.%5.%6.%7.%8.%9"/>
      <w:lvlJc w:val="left"/>
      <w:pPr>
        <w:ind w:left="10800" w:hanging="1800"/>
      </w:pPr>
      <w:rPr>
        <w:rFonts w:hint="default"/>
      </w:rPr>
    </w:lvl>
  </w:abstractNum>
  <w:abstractNum w:abstractNumId="4" w15:restartNumberingAfterBreak="0">
    <w:nsid w:val="74F51E79"/>
    <w:multiLevelType w:val="hybridMultilevel"/>
    <w:tmpl w:val="5FD004C4"/>
    <w:lvl w:ilvl="0" w:tplc="0809000F">
      <w:start w:val="3"/>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 w15:restartNumberingAfterBreak="0">
    <w:nsid w:val="76C1204F"/>
    <w:multiLevelType w:val="hybridMultilevel"/>
    <w:tmpl w:val="670A679E"/>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6" w15:restartNumberingAfterBreak="0">
    <w:nsid w:val="7DF332D1"/>
    <w:multiLevelType w:val="hybridMultilevel"/>
    <w:tmpl w:val="6228F9D0"/>
    <w:lvl w:ilvl="0" w:tplc="362E0BBC">
      <w:numFmt w:val="bullet"/>
      <w:lvlText w:val="-"/>
      <w:lvlJc w:val="left"/>
      <w:pPr>
        <w:ind w:left="1440" w:hanging="360"/>
      </w:pPr>
      <w:rPr>
        <w:rFonts w:ascii="Calibri" w:eastAsiaTheme="minorHAnsi"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711347473">
    <w:abstractNumId w:val="1"/>
  </w:num>
  <w:num w:numId="2" w16cid:durableId="2074696033">
    <w:abstractNumId w:val="5"/>
  </w:num>
  <w:num w:numId="3" w16cid:durableId="1252734382">
    <w:abstractNumId w:val="0"/>
  </w:num>
  <w:num w:numId="4" w16cid:durableId="905603407">
    <w:abstractNumId w:val="6"/>
  </w:num>
  <w:num w:numId="5" w16cid:durableId="1120536038">
    <w:abstractNumId w:val="3"/>
  </w:num>
  <w:num w:numId="6" w16cid:durableId="2058118523">
    <w:abstractNumId w:val="4"/>
  </w:num>
  <w:num w:numId="7" w16cid:durableId="882406941">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31"/>
  <w:proofState w:spelling="clean" w:grammar="clean"/>
  <w:defaultTabStop w:val="720"/>
  <w:characterSpacingControl w:val="doNotCompress"/>
  <w:hdrShapeDefaults>
    <o:shapedefaults v:ext="edit" spidmax="4097"/>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0B31CA"/>
    <w:rsid w:val="00020C0C"/>
    <w:rsid w:val="00046FA0"/>
    <w:rsid w:val="0006555C"/>
    <w:rsid w:val="0008544D"/>
    <w:rsid w:val="0009090E"/>
    <w:rsid w:val="000B31CA"/>
    <w:rsid w:val="000B7C03"/>
    <w:rsid w:val="000C4B08"/>
    <w:rsid w:val="000E5F01"/>
    <w:rsid w:val="00103047"/>
    <w:rsid w:val="00152D8E"/>
    <w:rsid w:val="00164B3B"/>
    <w:rsid w:val="001A0F8C"/>
    <w:rsid w:val="001A4D8B"/>
    <w:rsid w:val="001C2CA9"/>
    <w:rsid w:val="001E30CE"/>
    <w:rsid w:val="00227DA4"/>
    <w:rsid w:val="00281AE7"/>
    <w:rsid w:val="0028789F"/>
    <w:rsid w:val="00291D5D"/>
    <w:rsid w:val="002C5F21"/>
    <w:rsid w:val="00316792"/>
    <w:rsid w:val="003345D7"/>
    <w:rsid w:val="003815E5"/>
    <w:rsid w:val="003D6268"/>
    <w:rsid w:val="003F136B"/>
    <w:rsid w:val="0040191F"/>
    <w:rsid w:val="00447975"/>
    <w:rsid w:val="0047576E"/>
    <w:rsid w:val="004A241F"/>
    <w:rsid w:val="004C2619"/>
    <w:rsid w:val="004C6602"/>
    <w:rsid w:val="004D6C70"/>
    <w:rsid w:val="004E6833"/>
    <w:rsid w:val="00527CE2"/>
    <w:rsid w:val="00534461"/>
    <w:rsid w:val="00552BD3"/>
    <w:rsid w:val="00561E23"/>
    <w:rsid w:val="00585D7E"/>
    <w:rsid w:val="005F6BED"/>
    <w:rsid w:val="00601736"/>
    <w:rsid w:val="00610952"/>
    <w:rsid w:val="00624B9B"/>
    <w:rsid w:val="00634B8E"/>
    <w:rsid w:val="00682496"/>
    <w:rsid w:val="006B4FB3"/>
    <w:rsid w:val="006C098A"/>
    <w:rsid w:val="006E3C69"/>
    <w:rsid w:val="00700F67"/>
    <w:rsid w:val="00713DD3"/>
    <w:rsid w:val="00762C76"/>
    <w:rsid w:val="00763FD1"/>
    <w:rsid w:val="00781BE9"/>
    <w:rsid w:val="00792A14"/>
    <w:rsid w:val="00793F49"/>
    <w:rsid w:val="007A16D0"/>
    <w:rsid w:val="007A6D2F"/>
    <w:rsid w:val="008046A4"/>
    <w:rsid w:val="00812EB2"/>
    <w:rsid w:val="00814314"/>
    <w:rsid w:val="00841708"/>
    <w:rsid w:val="00884CE6"/>
    <w:rsid w:val="0089492F"/>
    <w:rsid w:val="008B2D55"/>
    <w:rsid w:val="008B6A7A"/>
    <w:rsid w:val="008D1A22"/>
    <w:rsid w:val="008D2F97"/>
    <w:rsid w:val="008D41E7"/>
    <w:rsid w:val="008E26BE"/>
    <w:rsid w:val="008F73EE"/>
    <w:rsid w:val="009146C9"/>
    <w:rsid w:val="00927921"/>
    <w:rsid w:val="00965A7B"/>
    <w:rsid w:val="009B1095"/>
    <w:rsid w:val="009C1085"/>
    <w:rsid w:val="009E561E"/>
    <w:rsid w:val="009E5EE8"/>
    <w:rsid w:val="009F36D4"/>
    <w:rsid w:val="00A10CE1"/>
    <w:rsid w:val="00A306E2"/>
    <w:rsid w:val="00A36AC1"/>
    <w:rsid w:val="00A522F8"/>
    <w:rsid w:val="00AA3DA8"/>
    <w:rsid w:val="00AB1DC1"/>
    <w:rsid w:val="00AC59BE"/>
    <w:rsid w:val="00AD2EEB"/>
    <w:rsid w:val="00AD3672"/>
    <w:rsid w:val="00AF2C5D"/>
    <w:rsid w:val="00B37CA1"/>
    <w:rsid w:val="00B51DFA"/>
    <w:rsid w:val="00B63D23"/>
    <w:rsid w:val="00B80724"/>
    <w:rsid w:val="00B82954"/>
    <w:rsid w:val="00B85098"/>
    <w:rsid w:val="00BD06EE"/>
    <w:rsid w:val="00C01C6A"/>
    <w:rsid w:val="00C1554D"/>
    <w:rsid w:val="00C70A86"/>
    <w:rsid w:val="00C82C06"/>
    <w:rsid w:val="00CB0C6A"/>
    <w:rsid w:val="00CD5D61"/>
    <w:rsid w:val="00CD73C3"/>
    <w:rsid w:val="00CF43F9"/>
    <w:rsid w:val="00CF7E94"/>
    <w:rsid w:val="00D11D1D"/>
    <w:rsid w:val="00D36834"/>
    <w:rsid w:val="00D57B4F"/>
    <w:rsid w:val="00D60911"/>
    <w:rsid w:val="00D770F3"/>
    <w:rsid w:val="00D8290A"/>
    <w:rsid w:val="00DC36E0"/>
    <w:rsid w:val="00DE6662"/>
    <w:rsid w:val="00DF35BE"/>
    <w:rsid w:val="00E57AA6"/>
    <w:rsid w:val="00ED43D4"/>
    <w:rsid w:val="00EF38ED"/>
    <w:rsid w:val="00F071B1"/>
    <w:rsid w:val="00F14E3A"/>
    <w:rsid w:val="00F15429"/>
    <w:rsid w:val="00F15E9E"/>
    <w:rsid w:val="00F340D2"/>
    <w:rsid w:val="00F5380F"/>
    <w:rsid w:val="00F84A34"/>
    <w:rsid w:val="00F85EA7"/>
    <w:rsid w:val="00FB719F"/>
    <w:rsid w:val="00FE3111"/>
  </w:rsids>
  <m:mathPr>
    <m:mathFont m:val="Cambria Math"/>
    <m:brkBin m:val="before"/>
    <m:brkBinSub m:val="--"/>
    <m:smallFrac m:val="0"/>
    <m:dispDef/>
    <m:lMargin m:val="0"/>
    <m:rMargin m:val="0"/>
    <m:defJc m:val="centerGroup"/>
    <m:wrapIndent m:val="1440"/>
    <m:intLim m:val="subSup"/>
    <m:naryLim m:val="undOvr"/>
  </m:mathPr>
  <w:themeFontLang w:val="en-GB" w:eastAsia="zh-CN"/>
  <w:clrSchemeMapping w:bg1="light1" w:t1="dark1" w:bg2="light2" w:t2="dark2" w:accent1="accent1" w:accent2="accent2" w:accent3="accent3" w:accent4="accent4" w:accent5="accent5" w:accent6="accent6" w:hyperlink="hyperlink" w:followedHyperlink="followedHyperlink"/>
  <w:shapeDefaults>
    <o:shapedefaults v:ext="edit" spidmax="4097"/>
    <o:shapelayout v:ext="edit">
      <o:idmap v:ext="edit" data="1"/>
    </o:shapelayout>
  </w:shapeDefaults>
  <w:decimalSymbol w:val="."/>
  <w:listSeparator w:val=","/>
  <w14:docId w14:val="0436D23E"/>
  <w15:chartTrackingRefBased/>
  <w15:docId w15:val="{DC5D256C-A57B-4052-95BE-F1993FA9A5E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164B3B"/>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paragraph" w:styleId="Heading2">
    <w:name w:val="heading 2"/>
    <w:basedOn w:val="Normal"/>
    <w:next w:val="Normal"/>
    <w:link w:val="Heading2Char"/>
    <w:uiPriority w:val="9"/>
    <w:unhideWhenUsed/>
    <w:qFormat/>
    <w:rsid w:val="00A306E2"/>
    <w:pPr>
      <w:keepNext/>
      <w:keepLines/>
      <w:spacing w:before="40" w:after="0"/>
      <w:outlineLvl w:val="1"/>
    </w:pPr>
    <w:rPr>
      <w:rFonts w:asciiTheme="majorHAnsi" w:eastAsiaTheme="majorEastAsia" w:hAnsiTheme="majorHAnsi" w:cstheme="majorBidi"/>
      <w:color w:val="2F5496" w:themeColor="accent1" w:themeShade="BF"/>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C1554D"/>
    <w:pPr>
      <w:tabs>
        <w:tab w:val="center" w:pos="4513"/>
        <w:tab w:val="right" w:pos="9026"/>
      </w:tabs>
      <w:spacing w:after="0" w:line="240" w:lineRule="auto"/>
    </w:pPr>
  </w:style>
  <w:style w:type="character" w:customStyle="1" w:styleId="HeaderChar">
    <w:name w:val="Header Char"/>
    <w:basedOn w:val="DefaultParagraphFont"/>
    <w:link w:val="Header"/>
    <w:uiPriority w:val="99"/>
    <w:rsid w:val="00C1554D"/>
  </w:style>
  <w:style w:type="paragraph" w:styleId="Footer">
    <w:name w:val="footer"/>
    <w:basedOn w:val="Normal"/>
    <w:link w:val="FooterChar"/>
    <w:uiPriority w:val="99"/>
    <w:unhideWhenUsed/>
    <w:rsid w:val="00C1554D"/>
    <w:pPr>
      <w:tabs>
        <w:tab w:val="center" w:pos="4513"/>
        <w:tab w:val="right" w:pos="9026"/>
      </w:tabs>
      <w:spacing w:after="0" w:line="240" w:lineRule="auto"/>
    </w:pPr>
  </w:style>
  <w:style w:type="character" w:customStyle="1" w:styleId="FooterChar">
    <w:name w:val="Footer Char"/>
    <w:basedOn w:val="DefaultParagraphFont"/>
    <w:link w:val="Footer"/>
    <w:uiPriority w:val="99"/>
    <w:rsid w:val="00C1554D"/>
  </w:style>
  <w:style w:type="character" w:customStyle="1" w:styleId="Heading1Char">
    <w:name w:val="Heading 1 Char"/>
    <w:basedOn w:val="DefaultParagraphFont"/>
    <w:link w:val="Heading1"/>
    <w:uiPriority w:val="9"/>
    <w:rsid w:val="00164B3B"/>
    <w:rPr>
      <w:rFonts w:asciiTheme="majorHAnsi" w:eastAsiaTheme="majorEastAsia" w:hAnsiTheme="majorHAnsi" w:cstheme="majorBidi"/>
      <w:color w:val="2F5496" w:themeColor="accent1" w:themeShade="BF"/>
      <w:sz w:val="32"/>
      <w:szCs w:val="32"/>
    </w:rPr>
  </w:style>
  <w:style w:type="paragraph" w:styleId="TOCHeading">
    <w:name w:val="TOC Heading"/>
    <w:basedOn w:val="Heading1"/>
    <w:next w:val="Normal"/>
    <w:uiPriority w:val="39"/>
    <w:unhideWhenUsed/>
    <w:qFormat/>
    <w:rsid w:val="00164B3B"/>
    <w:pPr>
      <w:outlineLvl w:val="9"/>
    </w:pPr>
    <w:rPr>
      <w:lang w:val="en-US"/>
    </w:rPr>
  </w:style>
  <w:style w:type="paragraph" w:styleId="TOC1">
    <w:name w:val="toc 1"/>
    <w:basedOn w:val="Normal"/>
    <w:next w:val="Normal"/>
    <w:autoRedefine/>
    <w:uiPriority w:val="39"/>
    <w:unhideWhenUsed/>
    <w:rsid w:val="000C4B08"/>
    <w:pPr>
      <w:tabs>
        <w:tab w:val="left" w:pos="440"/>
        <w:tab w:val="right" w:leader="dot" w:pos="9016"/>
      </w:tabs>
      <w:spacing w:after="100"/>
    </w:pPr>
    <w:rPr>
      <w:rFonts w:ascii="Arial" w:hAnsi="Arial" w:cs="Arial"/>
      <w:b/>
      <w:bCs/>
      <w:noProof/>
    </w:rPr>
  </w:style>
  <w:style w:type="character" w:styleId="Hyperlink">
    <w:name w:val="Hyperlink"/>
    <w:basedOn w:val="DefaultParagraphFont"/>
    <w:uiPriority w:val="99"/>
    <w:unhideWhenUsed/>
    <w:rsid w:val="00164B3B"/>
    <w:rPr>
      <w:color w:val="0563C1" w:themeColor="hyperlink"/>
      <w:u w:val="single"/>
    </w:rPr>
  </w:style>
  <w:style w:type="character" w:customStyle="1" w:styleId="Heading2Char">
    <w:name w:val="Heading 2 Char"/>
    <w:basedOn w:val="DefaultParagraphFont"/>
    <w:link w:val="Heading2"/>
    <w:uiPriority w:val="9"/>
    <w:rsid w:val="00A306E2"/>
    <w:rPr>
      <w:rFonts w:asciiTheme="majorHAnsi" w:eastAsiaTheme="majorEastAsia" w:hAnsiTheme="majorHAnsi" w:cstheme="majorBidi"/>
      <w:color w:val="2F5496" w:themeColor="accent1" w:themeShade="BF"/>
      <w:sz w:val="26"/>
      <w:szCs w:val="26"/>
    </w:rPr>
  </w:style>
  <w:style w:type="paragraph" w:styleId="TOC2">
    <w:name w:val="toc 2"/>
    <w:basedOn w:val="Normal"/>
    <w:next w:val="Normal"/>
    <w:autoRedefine/>
    <w:uiPriority w:val="39"/>
    <w:unhideWhenUsed/>
    <w:rsid w:val="00EF38ED"/>
    <w:pPr>
      <w:spacing w:after="100"/>
      <w:ind w:left="220"/>
    </w:pPr>
  </w:style>
  <w:style w:type="paragraph" w:styleId="TOC3">
    <w:name w:val="toc 3"/>
    <w:basedOn w:val="Normal"/>
    <w:next w:val="Normal"/>
    <w:autoRedefine/>
    <w:uiPriority w:val="39"/>
    <w:unhideWhenUsed/>
    <w:rsid w:val="005F6BED"/>
    <w:pPr>
      <w:spacing w:after="100"/>
      <w:ind w:left="440"/>
    </w:pPr>
    <w:rPr>
      <w:rFonts w:eastAsiaTheme="minorEastAsia" w:cs="Times New Roman"/>
      <w:lang w:val="en-US"/>
    </w:rPr>
  </w:style>
  <w:style w:type="paragraph" w:styleId="ListParagraph">
    <w:name w:val="List Paragraph"/>
    <w:basedOn w:val="Normal"/>
    <w:uiPriority w:val="34"/>
    <w:qFormat/>
    <w:rsid w:val="001C2CA9"/>
    <w:pPr>
      <w:ind w:left="720"/>
      <w:contextualSpacing/>
    </w:pPr>
  </w:style>
  <w:style w:type="paragraph" w:styleId="NormalWeb">
    <w:name w:val="Normal (Web)"/>
    <w:basedOn w:val="Normal"/>
    <w:uiPriority w:val="99"/>
    <w:unhideWhenUsed/>
    <w:rsid w:val="009E5EE8"/>
    <w:pPr>
      <w:spacing w:before="100" w:beforeAutospacing="1" w:after="100" w:afterAutospacing="1" w:line="240" w:lineRule="auto"/>
    </w:pPr>
    <w:rPr>
      <w:rFonts w:ascii="Times New Roman" w:eastAsia="Times New Roman" w:hAnsi="Times New Roman" w:cs="Times New Roman"/>
      <w:sz w:val="24"/>
      <w:szCs w:val="24"/>
      <w:lang w:eastAsia="en-GB"/>
    </w:rPr>
  </w:style>
  <w:style w:type="paragraph" w:customStyle="1" w:styleId="TableParagraph">
    <w:name w:val="Table Paragraph"/>
    <w:basedOn w:val="Normal"/>
    <w:uiPriority w:val="1"/>
    <w:qFormat/>
    <w:rsid w:val="00291D5D"/>
    <w:pPr>
      <w:widowControl w:val="0"/>
      <w:autoSpaceDE w:val="0"/>
      <w:autoSpaceDN w:val="0"/>
      <w:spacing w:after="0" w:line="240" w:lineRule="auto"/>
    </w:pPr>
    <w:rPr>
      <w:rFonts w:ascii="Arial" w:eastAsia="Arial" w:hAnsi="Arial" w:cs="Arial"/>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53491047">
      <w:bodyDiv w:val="1"/>
      <w:marLeft w:val="0"/>
      <w:marRight w:val="0"/>
      <w:marTop w:val="0"/>
      <w:marBottom w:val="0"/>
      <w:divBdr>
        <w:top w:val="none" w:sz="0" w:space="0" w:color="auto"/>
        <w:left w:val="none" w:sz="0" w:space="0" w:color="auto"/>
        <w:bottom w:val="none" w:sz="0" w:space="0" w:color="auto"/>
        <w:right w:val="none" w:sz="0" w:space="0" w:color="auto"/>
      </w:divBdr>
    </w:div>
    <w:div w:id="201138880">
      <w:bodyDiv w:val="1"/>
      <w:marLeft w:val="0"/>
      <w:marRight w:val="0"/>
      <w:marTop w:val="0"/>
      <w:marBottom w:val="0"/>
      <w:divBdr>
        <w:top w:val="none" w:sz="0" w:space="0" w:color="auto"/>
        <w:left w:val="none" w:sz="0" w:space="0" w:color="auto"/>
        <w:bottom w:val="none" w:sz="0" w:space="0" w:color="auto"/>
        <w:right w:val="none" w:sz="0" w:space="0" w:color="auto"/>
      </w:divBdr>
    </w:div>
    <w:div w:id="229581171">
      <w:bodyDiv w:val="1"/>
      <w:marLeft w:val="0"/>
      <w:marRight w:val="0"/>
      <w:marTop w:val="0"/>
      <w:marBottom w:val="0"/>
      <w:divBdr>
        <w:top w:val="none" w:sz="0" w:space="0" w:color="auto"/>
        <w:left w:val="none" w:sz="0" w:space="0" w:color="auto"/>
        <w:bottom w:val="none" w:sz="0" w:space="0" w:color="auto"/>
        <w:right w:val="none" w:sz="0" w:space="0" w:color="auto"/>
      </w:divBdr>
    </w:div>
    <w:div w:id="262109259">
      <w:bodyDiv w:val="1"/>
      <w:marLeft w:val="0"/>
      <w:marRight w:val="0"/>
      <w:marTop w:val="0"/>
      <w:marBottom w:val="0"/>
      <w:divBdr>
        <w:top w:val="none" w:sz="0" w:space="0" w:color="auto"/>
        <w:left w:val="none" w:sz="0" w:space="0" w:color="auto"/>
        <w:bottom w:val="none" w:sz="0" w:space="0" w:color="auto"/>
        <w:right w:val="none" w:sz="0" w:space="0" w:color="auto"/>
      </w:divBdr>
    </w:div>
    <w:div w:id="454524858">
      <w:bodyDiv w:val="1"/>
      <w:marLeft w:val="0"/>
      <w:marRight w:val="0"/>
      <w:marTop w:val="0"/>
      <w:marBottom w:val="0"/>
      <w:divBdr>
        <w:top w:val="none" w:sz="0" w:space="0" w:color="auto"/>
        <w:left w:val="none" w:sz="0" w:space="0" w:color="auto"/>
        <w:bottom w:val="none" w:sz="0" w:space="0" w:color="auto"/>
        <w:right w:val="none" w:sz="0" w:space="0" w:color="auto"/>
      </w:divBdr>
      <w:divsChild>
        <w:div w:id="725760064">
          <w:marLeft w:val="0"/>
          <w:marRight w:val="0"/>
          <w:marTop w:val="0"/>
          <w:marBottom w:val="0"/>
          <w:divBdr>
            <w:top w:val="none" w:sz="0" w:space="0" w:color="auto"/>
            <w:left w:val="none" w:sz="0" w:space="0" w:color="auto"/>
            <w:bottom w:val="none" w:sz="0" w:space="0" w:color="auto"/>
            <w:right w:val="none" w:sz="0" w:space="0" w:color="auto"/>
          </w:divBdr>
          <w:divsChild>
            <w:div w:id="482476410">
              <w:marLeft w:val="0"/>
              <w:marRight w:val="0"/>
              <w:marTop w:val="0"/>
              <w:marBottom w:val="0"/>
              <w:divBdr>
                <w:top w:val="none" w:sz="0" w:space="0" w:color="auto"/>
                <w:left w:val="none" w:sz="0" w:space="0" w:color="auto"/>
                <w:bottom w:val="none" w:sz="0" w:space="0" w:color="auto"/>
                <w:right w:val="none" w:sz="0" w:space="0" w:color="auto"/>
              </w:divBdr>
              <w:divsChild>
                <w:div w:id="190055354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609972840">
      <w:bodyDiv w:val="1"/>
      <w:marLeft w:val="0"/>
      <w:marRight w:val="0"/>
      <w:marTop w:val="0"/>
      <w:marBottom w:val="0"/>
      <w:divBdr>
        <w:top w:val="none" w:sz="0" w:space="0" w:color="auto"/>
        <w:left w:val="none" w:sz="0" w:space="0" w:color="auto"/>
        <w:bottom w:val="none" w:sz="0" w:space="0" w:color="auto"/>
        <w:right w:val="none" w:sz="0" w:space="0" w:color="auto"/>
      </w:divBdr>
    </w:div>
    <w:div w:id="1662151723">
      <w:bodyDiv w:val="1"/>
      <w:marLeft w:val="0"/>
      <w:marRight w:val="0"/>
      <w:marTop w:val="0"/>
      <w:marBottom w:val="0"/>
      <w:divBdr>
        <w:top w:val="none" w:sz="0" w:space="0" w:color="auto"/>
        <w:left w:val="none" w:sz="0" w:space="0" w:color="auto"/>
        <w:bottom w:val="none" w:sz="0" w:space="0" w:color="auto"/>
        <w:right w:val="none" w:sz="0" w:space="0" w:color="auto"/>
      </w:divBdr>
    </w:div>
    <w:div w:id="1909802128">
      <w:bodyDiv w:val="1"/>
      <w:marLeft w:val="0"/>
      <w:marRight w:val="0"/>
      <w:marTop w:val="0"/>
      <w:marBottom w:val="0"/>
      <w:divBdr>
        <w:top w:val="none" w:sz="0" w:space="0" w:color="auto"/>
        <w:left w:val="none" w:sz="0" w:space="0" w:color="auto"/>
        <w:bottom w:val="none" w:sz="0" w:space="0" w:color="auto"/>
        <w:right w:val="none" w:sz="0" w:space="0" w:color="auto"/>
      </w:divBdr>
    </w:div>
    <w:div w:id="2042317986">
      <w:bodyDiv w:val="1"/>
      <w:marLeft w:val="0"/>
      <w:marRight w:val="0"/>
      <w:marTop w:val="0"/>
      <w:marBottom w:val="0"/>
      <w:divBdr>
        <w:top w:val="none" w:sz="0" w:space="0" w:color="auto"/>
        <w:left w:val="none" w:sz="0" w:space="0" w:color="auto"/>
        <w:bottom w:val="none" w:sz="0" w:space="0" w:color="auto"/>
        <w:right w:val="none" w:sz="0" w:space="0" w:color="auto"/>
      </w:divBdr>
      <w:divsChild>
        <w:div w:id="106314609">
          <w:marLeft w:val="0"/>
          <w:marRight w:val="0"/>
          <w:marTop w:val="0"/>
          <w:marBottom w:val="0"/>
          <w:divBdr>
            <w:top w:val="none" w:sz="0" w:space="0" w:color="auto"/>
            <w:left w:val="none" w:sz="0" w:space="0" w:color="auto"/>
            <w:bottom w:val="none" w:sz="0" w:space="0" w:color="auto"/>
            <w:right w:val="none" w:sz="0" w:space="0" w:color="auto"/>
          </w:divBdr>
          <w:divsChild>
            <w:div w:id="270282779">
              <w:marLeft w:val="0"/>
              <w:marRight w:val="0"/>
              <w:marTop w:val="0"/>
              <w:marBottom w:val="0"/>
              <w:divBdr>
                <w:top w:val="none" w:sz="0" w:space="0" w:color="auto"/>
                <w:left w:val="none" w:sz="0" w:space="0" w:color="auto"/>
                <w:bottom w:val="none" w:sz="0" w:space="0" w:color="auto"/>
                <w:right w:val="none" w:sz="0" w:space="0" w:color="auto"/>
              </w:divBdr>
              <w:divsChild>
                <w:div w:id="38097760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 /><Relationship Id="rId3" Type="http://schemas.openxmlformats.org/officeDocument/2006/relationships/styles" Target="styles.xml" /><Relationship Id="rId7" Type="http://schemas.openxmlformats.org/officeDocument/2006/relationships/endnotes" Target="endnotes.xml" /><Relationship Id="rId2" Type="http://schemas.openxmlformats.org/officeDocument/2006/relationships/numbering" Target="numbering.xml" /><Relationship Id="rId1" Type="http://schemas.openxmlformats.org/officeDocument/2006/relationships/customXml" Target="../customXml/item1.xml" /><Relationship Id="rId6" Type="http://schemas.openxmlformats.org/officeDocument/2006/relationships/footnotes" Target="footnotes.xml" /><Relationship Id="rId11" Type="http://schemas.openxmlformats.org/officeDocument/2006/relationships/theme" Target="theme/theme1.xml" /><Relationship Id="rId5" Type="http://schemas.openxmlformats.org/officeDocument/2006/relationships/webSettings" Target="webSettings.xml" /><Relationship Id="rId10" Type="http://schemas.openxmlformats.org/officeDocument/2006/relationships/fontTable" Target="fontTable.xml" /><Relationship Id="rId4" Type="http://schemas.openxmlformats.org/officeDocument/2006/relationships/settings" Target="settings.xml" /><Relationship Id="rId9" Type="http://schemas.openxmlformats.org/officeDocument/2006/relationships/footer" Target="foot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 /></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66675D75-0CB3-4778-B812-0F970DC8E4B6}">
  <ds:schemaRefs>
    <ds:schemaRef ds:uri="http://schemas.openxmlformats.org/officeDocument/2006/bibliography"/>
    <ds:schemaRef ds:uri="http://www.w3.org/2000/xmlns/"/>
  </ds:schemaRefs>
</ds:datastoreItem>
</file>

<file path=docProps/app.xml><?xml version="1.0" encoding="utf-8"?>
<Properties xmlns="http://schemas.openxmlformats.org/officeDocument/2006/extended-properties" xmlns:vt="http://schemas.openxmlformats.org/officeDocument/2006/docPropsVTypes">
  <Template>Normal</Template>
  <TotalTime>4</TotalTime>
  <Pages>12</Pages>
  <Words>3538</Words>
  <Characters>20173</Characters>
  <Application>Microsoft Office Word</Application>
  <DocSecurity>0</DocSecurity>
  <Lines>168</Lines>
  <Paragraphs>47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23664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Rebecca Kavanagh</dc:creator>
  <cp:keywords/>
  <dc:description/>
  <cp:lastModifiedBy>aurel apopei</cp:lastModifiedBy>
  <cp:revision>2</cp:revision>
  <dcterms:created xsi:type="dcterms:W3CDTF">2023-07-21T16:32:00Z</dcterms:created>
  <dcterms:modified xsi:type="dcterms:W3CDTF">2023-07-21T16:32:00Z</dcterms:modified>
</cp:coreProperties>
</file>