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301DF" w14:textId="2BA9F6DC" w:rsidR="003626F4" w:rsidRPr="00BA7E41" w:rsidRDefault="00832869" w:rsidP="00977430">
      <w:pPr>
        <w:jc w:val="both"/>
        <w:rPr>
          <w:rFonts w:asciiTheme="minorBidi" w:hAnsiTheme="minorBidi"/>
          <w:noProof/>
        </w:rPr>
      </w:pPr>
      <w:r>
        <w:rPr>
          <w:rFonts w:asciiTheme="minorBidi" w:hAnsiTheme="minorBidi"/>
          <w:noProof/>
        </w:rPr>
        <w:t xml:space="preserve">                                            </w:t>
      </w:r>
      <w:r w:rsidR="00156D3F" w:rsidRPr="00B23F1A">
        <w:rPr>
          <w:rFonts w:asciiTheme="minorBidi" w:hAnsiTheme="minorBidi"/>
          <w:noProof/>
        </w:rPr>
        <w:drawing>
          <wp:inline distT="0" distB="0" distL="0" distR="0" wp14:anchorId="37454C5C" wp14:editId="41272FD9">
            <wp:extent cx="4057639" cy="1645920"/>
            <wp:effectExtent l="0" t="0" r="635" b="0"/>
            <wp:docPr id="527614896" name="Picture 5276148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1553" cy="1712409"/>
                    </a:xfrm>
                    <a:prstGeom prst="rect">
                      <a:avLst/>
                    </a:prstGeom>
                  </pic:spPr>
                </pic:pic>
              </a:graphicData>
            </a:graphic>
          </wp:inline>
        </w:drawing>
      </w:r>
    </w:p>
    <w:p w14:paraId="6E5E901C" w14:textId="77777777" w:rsidR="003626F4" w:rsidRDefault="003626F4">
      <w:pPr>
        <w:rPr>
          <w:rFonts w:ascii="Arial" w:hAnsi="Arial" w:cs="Arial"/>
          <w:b/>
          <w:bCs/>
        </w:rPr>
      </w:pPr>
    </w:p>
    <w:p w14:paraId="1933F653" w14:textId="2ABFF6E4" w:rsidR="00481DE9" w:rsidRPr="00CA7FA2" w:rsidRDefault="00367774" w:rsidP="00202567">
      <w:pPr>
        <w:jc w:val="center"/>
        <w:rPr>
          <w:rFonts w:ascii="Arial" w:hAnsi="Arial" w:cs="Arial"/>
          <w:b/>
          <w:bCs/>
          <w:sz w:val="36"/>
          <w:szCs w:val="36"/>
        </w:rPr>
      </w:pPr>
      <w:r w:rsidRPr="00CA7FA2">
        <w:rPr>
          <w:rFonts w:ascii="Arial" w:hAnsi="Arial" w:cs="Arial"/>
          <w:b/>
          <w:bCs/>
          <w:sz w:val="36"/>
          <w:szCs w:val="36"/>
        </w:rPr>
        <w:t>Entrepreneurship</w:t>
      </w:r>
    </w:p>
    <w:p w14:paraId="2487B69A" w14:textId="77777777" w:rsidR="00A170ED" w:rsidRPr="00CA7FA2" w:rsidRDefault="00481DE9" w:rsidP="00202567">
      <w:pPr>
        <w:jc w:val="center"/>
        <w:rPr>
          <w:rFonts w:ascii="Arial" w:hAnsi="Arial" w:cs="Arial"/>
          <w:b/>
          <w:bCs/>
          <w:sz w:val="36"/>
          <w:szCs w:val="36"/>
        </w:rPr>
      </w:pPr>
      <w:r w:rsidRPr="00CA7FA2">
        <w:rPr>
          <w:rFonts w:ascii="Arial" w:hAnsi="Arial" w:cs="Arial"/>
          <w:b/>
          <w:bCs/>
          <w:sz w:val="36"/>
          <w:szCs w:val="36"/>
        </w:rPr>
        <w:t xml:space="preserve">Portfolio </w:t>
      </w:r>
      <w:r w:rsidR="00DA1B3E" w:rsidRPr="00CA7FA2">
        <w:rPr>
          <w:rFonts w:ascii="Arial" w:hAnsi="Arial" w:cs="Arial"/>
          <w:b/>
          <w:bCs/>
          <w:sz w:val="36"/>
          <w:szCs w:val="36"/>
        </w:rPr>
        <w:t>6 Elements</w:t>
      </w:r>
    </w:p>
    <w:p w14:paraId="06C3876F" w14:textId="44571F42" w:rsidR="00CA7FA2" w:rsidRPr="00CA7FA2" w:rsidRDefault="00CA7FA2" w:rsidP="00202567">
      <w:pPr>
        <w:jc w:val="center"/>
        <w:rPr>
          <w:rFonts w:ascii="Arial" w:hAnsi="Arial" w:cs="Arial"/>
          <w:b/>
          <w:bCs/>
          <w:sz w:val="36"/>
          <w:szCs w:val="36"/>
        </w:rPr>
      </w:pPr>
      <w:r w:rsidRPr="00CA7FA2">
        <w:rPr>
          <w:rFonts w:ascii="Arial" w:hAnsi="Arial" w:cs="Arial"/>
          <w:b/>
          <w:bCs/>
          <w:sz w:val="36"/>
          <w:szCs w:val="36"/>
        </w:rPr>
        <w:t>Task 1</w:t>
      </w:r>
    </w:p>
    <w:p w14:paraId="67A8568A" w14:textId="6FC87EEB" w:rsidR="000F5429" w:rsidRPr="00CA7FA2" w:rsidRDefault="00761D1E" w:rsidP="00202567">
      <w:pPr>
        <w:jc w:val="center"/>
        <w:rPr>
          <w:rFonts w:ascii="Arial" w:hAnsi="Arial" w:cs="Arial"/>
          <w:b/>
          <w:bCs/>
          <w:sz w:val="36"/>
          <w:szCs w:val="36"/>
        </w:rPr>
      </w:pPr>
      <w:r w:rsidRPr="00CA7FA2">
        <w:rPr>
          <w:rFonts w:ascii="Arial" w:hAnsi="Arial" w:cs="Arial"/>
          <w:b/>
          <w:bCs/>
          <w:sz w:val="36"/>
          <w:szCs w:val="36"/>
        </w:rPr>
        <w:t>Submission Deadline</w:t>
      </w:r>
    </w:p>
    <w:p w14:paraId="7AE110BD" w14:textId="56934497" w:rsidR="004917DB" w:rsidRPr="00CA7FA2" w:rsidRDefault="00FD1128" w:rsidP="00202567">
      <w:pPr>
        <w:jc w:val="center"/>
        <w:rPr>
          <w:rFonts w:ascii="Arial" w:hAnsi="Arial" w:cs="Arial"/>
          <w:b/>
          <w:bCs/>
          <w:sz w:val="36"/>
          <w:szCs w:val="36"/>
        </w:rPr>
      </w:pPr>
      <w:r w:rsidRPr="00CA7FA2">
        <w:rPr>
          <w:rFonts w:ascii="Arial" w:hAnsi="Arial" w:cs="Arial"/>
          <w:b/>
          <w:bCs/>
          <w:sz w:val="36"/>
          <w:szCs w:val="36"/>
        </w:rPr>
        <w:t>10/04/2026</w:t>
      </w:r>
    </w:p>
    <w:p w14:paraId="295737F8" w14:textId="023C757A" w:rsidR="00A07F26" w:rsidRDefault="006243CE" w:rsidP="00CA7FA2">
      <w:pPr>
        <w:jc w:val="center"/>
        <w:rPr>
          <w:rFonts w:ascii="Arial" w:hAnsi="Arial" w:cs="Arial"/>
          <w:b/>
          <w:bCs/>
          <w:sz w:val="40"/>
          <w:szCs w:val="40"/>
        </w:rPr>
      </w:pPr>
      <w:r>
        <w:rPr>
          <w:noProof/>
        </w:rPr>
        <mc:AlternateContent>
          <mc:Choice Requires="wps">
            <w:drawing>
              <wp:anchor distT="0" distB="0" distL="114300" distR="114300" simplePos="0" relativeHeight="251658251" behindDoc="0" locked="0" layoutInCell="1" allowOverlap="1" wp14:anchorId="39100321" wp14:editId="54294A5C">
                <wp:simplePos x="0" y="0"/>
                <wp:positionH relativeFrom="margin">
                  <wp:align>left</wp:align>
                </wp:positionH>
                <wp:positionV relativeFrom="paragraph">
                  <wp:posOffset>69215</wp:posOffset>
                </wp:positionV>
                <wp:extent cx="1828800" cy="215265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2152650"/>
                        </a:xfrm>
                        <a:prstGeom prst="rect">
                          <a:avLst/>
                        </a:prstGeom>
                        <a:noFill/>
                        <a:ln>
                          <a:noFill/>
                        </a:ln>
                      </wps:spPr>
                      <wps:txbx>
                        <w:txbxContent>
                          <w:p w14:paraId="26CDDF99" w14:textId="71273557"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Karibuni</w:t>
                            </w:r>
                          </w:p>
                          <w:p w14:paraId="4307A988" w14:textId="08364544"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Proptech and Fintech</w:t>
                            </w:r>
                          </w:p>
                          <w:p w14:paraId="17FF92B0" w14:textId="77777777" w:rsid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Ltd</w:t>
                            </w:r>
                          </w:p>
                          <w:p w14:paraId="4C0451CA" w14:textId="77777777" w:rsidR="006243CE" w:rsidRPr="00880E30" w:rsidRDefault="006243CE"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100321" id="_x0000_t202" coordsize="21600,21600" o:spt="202" path="m,l,21600r21600,l21600,xe">
                <v:stroke joinstyle="miter"/>
                <v:path gradientshapeok="t" o:connecttype="rect"/>
              </v:shapetype>
              <v:shape id="Text Box 17" o:spid="_x0000_s1026" type="#_x0000_t202" style="position:absolute;left:0;text-align:left;margin-left:0;margin-top:5.45pt;width:2in;height:169.5pt;z-index:251658251;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" filled="f" stroked="f">
                <v:textbox>
                  <w:txbxContent>
                    <w:p w14:paraId="26CDDF99" w14:textId="71273557"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Karibuni</w:t>
                      </w:r>
                    </w:p>
                    <w:p w14:paraId="4307A988" w14:textId="08364544"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Proptech and Fintech</w:t>
                      </w:r>
                    </w:p>
                    <w:p w14:paraId="17FF92B0" w14:textId="77777777" w:rsid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Ltd</w:t>
                      </w:r>
                    </w:p>
                    <w:p w14:paraId="4C0451CA" w14:textId="77777777" w:rsidR="006243CE" w:rsidRPr="00880E30" w:rsidRDefault="006243CE"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type="square" anchorx="margin"/>
              </v:shape>
            </w:pict>
          </mc:Fallback>
        </mc:AlternateContent>
      </w:r>
    </w:p>
    <w:p w14:paraId="7AED9F53" w14:textId="77777777" w:rsidR="006243CE" w:rsidRDefault="006243CE" w:rsidP="00895221">
      <w:pPr>
        <w:rPr>
          <w:rFonts w:ascii="Arial" w:hAnsi="Arial" w:cs="Arial"/>
          <w:b/>
          <w:bCs/>
          <w:sz w:val="40"/>
          <w:szCs w:val="40"/>
        </w:rPr>
      </w:pPr>
    </w:p>
    <w:p w14:paraId="185E84B4" w14:textId="77777777" w:rsidR="006243CE" w:rsidRDefault="006243CE" w:rsidP="00895221">
      <w:pPr>
        <w:rPr>
          <w:rFonts w:ascii="Arial" w:hAnsi="Arial" w:cs="Arial"/>
          <w:b/>
          <w:bCs/>
          <w:sz w:val="40"/>
          <w:szCs w:val="40"/>
        </w:rPr>
      </w:pPr>
    </w:p>
    <w:p w14:paraId="2FE8962B" w14:textId="77777777" w:rsidR="006243CE" w:rsidRDefault="006243CE" w:rsidP="00895221">
      <w:pPr>
        <w:rPr>
          <w:rFonts w:ascii="Arial" w:hAnsi="Arial" w:cs="Arial"/>
          <w:b/>
          <w:bCs/>
          <w:sz w:val="40"/>
          <w:szCs w:val="40"/>
        </w:rPr>
      </w:pPr>
    </w:p>
    <w:p w14:paraId="0C73677B" w14:textId="77777777" w:rsidR="006243CE" w:rsidRDefault="006243CE" w:rsidP="00895221">
      <w:pPr>
        <w:rPr>
          <w:rFonts w:ascii="Arial" w:hAnsi="Arial" w:cs="Arial"/>
          <w:b/>
          <w:bCs/>
          <w:sz w:val="40"/>
          <w:szCs w:val="40"/>
        </w:rPr>
      </w:pPr>
    </w:p>
    <w:p w14:paraId="2ED50393" w14:textId="77777777" w:rsidR="00CA7FA2" w:rsidRDefault="00CA7FA2" w:rsidP="00895221">
      <w:pPr>
        <w:rPr>
          <w:rFonts w:ascii="Arial" w:hAnsi="Arial" w:cs="Arial"/>
          <w:b/>
          <w:bCs/>
          <w:sz w:val="40"/>
          <w:szCs w:val="40"/>
        </w:rPr>
      </w:pPr>
    </w:p>
    <w:p w14:paraId="032BAB3F" w14:textId="057880B0" w:rsidR="00CE51F1" w:rsidRPr="00CA7FA2" w:rsidRDefault="00CE51F1" w:rsidP="00895221">
      <w:pPr>
        <w:rPr>
          <w:rFonts w:ascii="Arial" w:hAnsi="Arial" w:cs="Arial"/>
          <w:b/>
          <w:bCs/>
          <w:sz w:val="36"/>
          <w:szCs w:val="36"/>
        </w:rPr>
      </w:pPr>
      <w:r w:rsidRPr="00CA7FA2">
        <w:rPr>
          <w:rFonts w:ascii="Arial" w:hAnsi="Arial" w:cs="Arial"/>
          <w:b/>
          <w:bCs/>
          <w:sz w:val="36"/>
          <w:szCs w:val="36"/>
        </w:rPr>
        <w:t>Name:</w:t>
      </w:r>
      <w:r w:rsidR="000D7AC4" w:rsidRPr="00CA7FA2">
        <w:rPr>
          <w:rFonts w:ascii="Arial" w:hAnsi="Arial" w:cs="Arial"/>
          <w:b/>
          <w:bCs/>
          <w:sz w:val="36"/>
          <w:szCs w:val="36"/>
        </w:rPr>
        <w:t xml:space="preserve"> </w:t>
      </w:r>
      <w:r w:rsidR="00C531D0" w:rsidRPr="00CA7FA2">
        <w:rPr>
          <w:rFonts w:ascii="Arial" w:hAnsi="Arial" w:cs="Arial"/>
          <w:b/>
          <w:bCs/>
          <w:sz w:val="36"/>
          <w:szCs w:val="36"/>
        </w:rPr>
        <w:t xml:space="preserve">              </w:t>
      </w:r>
      <w:r w:rsidR="009B3128" w:rsidRPr="00CA7FA2">
        <w:rPr>
          <w:rFonts w:ascii="Arial" w:hAnsi="Arial" w:cs="Arial"/>
          <w:sz w:val="36"/>
          <w:szCs w:val="36"/>
        </w:rPr>
        <w:t>Badru Keanene</w:t>
      </w:r>
    </w:p>
    <w:p w14:paraId="5E19C5A5" w14:textId="294A2844" w:rsidR="00EC20F9" w:rsidRPr="00CA7FA2" w:rsidRDefault="00EC20F9" w:rsidP="00895221">
      <w:pPr>
        <w:rPr>
          <w:rFonts w:ascii="Arial" w:hAnsi="Arial" w:cs="Arial"/>
          <w:b/>
          <w:bCs/>
          <w:sz w:val="36"/>
          <w:szCs w:val="36"/>
        </w:rPr>
      </w:pPr>
      <w:r w:rsidRPr="00CA7FA2">
        <w:rPr>
          <w:rFonts w:ascii="Arial" w:hAnsi="Arial" w:cs="Arial"/>
          <w:b/>
          <w:bCs/>
          <w:sz w:val="36"/>
          <w:szCs w:val="36"/>
        </w:rPr>
        <w:t>Students Id:</w:t>
      </w:r>
      <w:r w:rsidR="009B3128" w:rsidRPr="00CA7FA2">
        <w:rPr>
          <w:rFonts w:ascii="Arial" w:hAnsi="Arial" w:cs="Arial"/>
          <w:b/>
          <w:bCs/>
          <w:sz w:val="36"/>
          <w:szCs w:val="36"/>
        </w:rPr>
        <w:t xml:space="preserve"> </w:t>
      </w:r>
      <w:r w:rsidR="00795188" w:rsidRPr="00CA7FA2">
        <w:rPr>
          <w:rFonts w:ascii="Arial" w:hAnsi="Arial" w:cs="Arial"/>
          <w:b/>
          <w:bCs/>
          <w:sz w:val="36"/>
          <w:szCs w:val="36"/>
        </w:rPr>
        <w:t xml:space="preserve">    </w:t>
      </w:r>
      <w:r w:rsidR="00A8375F" w:rsidRPr="00CA7FA2">
        <w:rPr>
          <w:rFonts w:ascii="Arial" w:hAnsi="Arial" w:cs="Arial"/>
          <w:sz w:val="36"/>
          <w:szCs w:val="36"/>
        </w:rPr>
        <w:t>2416450</w:t>
      </w:r>
    </w:p>
    <w:p w14:paraId="36FDF385" w14:textId="4585079F" w:rsidR="006F55BA" w:rsidRPr="00CA7FA2" w:rsidRDefault="006F55BA" w:rsidP="00895221">
      <w:pPr>
        <w:rPr>
          <w:rFonts w:ascii="Arial" w:hAnsi="Arial" w:cs="Arial"/>
          <w:b/>
          <w:bCs/>
          <w:sz w:val="36"/>
          <w:szCs w:val="36"/>
        </w:rPr>
      </w:pPr>
      <w:r w:rsidRPr="00CA7FA2">
        <w:rPr>
          <w:rFonts w:ascii="Arial" w:hAnsi="Arial" w:cs="Arial"/>
          <w:b/>
          <w:bCs/>
          <w:sz w:val="36"/>
          <w:szCs w:val="36"/>
        </w:rPr>
        <w:t>Module code</w:t>
      </w:r>
      <w:r w:rsidR="004C4B99" w:rsidRPr="00CA7FA2">
        <w:rPr>
          <w:rFonts w:ascii="Arial" w:hAnsi="Arial" w:cs="Arial"/>
          <w:b/>
          <w:bCs/>
          <w:sz w:val="36"/>
          <w:szCs w:val="36"/>
        </w:rPr>
        <w:t>:</w:t>
      </w:r>
      <w:r w:rsidR="00F8394C" w:rsidRPr="00CA7FA2">
        <w:rPr>
          <w:rFonts w:ascii="Arial" w:hAnsi="Arial" w:cs="Arial"/>
          <w:b/>
          <w:bCs/>
          <w:sz w:val="36"/>
          <w:szCs w:val="36"/>
        </w:rPr>
        <w:t xml:space="preserve"> </w:t>
      </w:r>
      <w:r w:rsidR="00795188" w:rsidRPr="00CA7FA2">
        <w:rPr>
          <w:rFonts w:ascii="Arial" w:hAnsi="Arial" w:cs="Arial"/>
          <w:b/>
          <w:bCs/>
          <w:sz w:val="36"/>
          <w:szCs w:val="36"/>
        </w:rPr>
        <w:t xml:space="preserve">  </w:t>
      </w:r>
      <w:r w:rsidR="00A8375F" w:rsidRPr="00CA7FA2">
        <w:rPr>
          <w:rFonts w:ascii="Arial" w:hAnsi="Arial" w:cs="Arial"/>
          <w:sz w:val="36"/>
          <w:szCs w:val="36"/>
        </w:rPr>
        <w:t>LCBB</w:t>
      </w:r>
      <w:r w:rsidR="00F8394C" w:rsidRPr="00CA7FA2">
        <w:rPr>
          <w:rFonts w:ascii="Arial" w:hAnsi="Arial" w:cs="Arial"/>
          <w:sz w:val="36"/>
          <w:szCs w:val="36"/>
        </w:rPr>
        <w:t>5013</w:t>
      </w:r>
    </w:p>
    <w:p w14:paraId="0A59C5E5" w14:textId="58B34757" w:rsidR="006F55BA" w:rsidRPr="00CA7FA2" w:rsidRDefault="006F55BA" w:rsidP="00895221">
      <w:pPr>
        <w:rPr>
          <w:rFonts w:ascii="Arial" w:hAnsi="Arial" w:cs="Arial"/>
          <w:sz w:val="36"/>
          <w:szCs w:val="36"/>
        </w:rPr>
      </w:pPr>
      <w:r w:rsidRPr="00CA7FA2">
        <w:rPr>
          <w:rFonts w:ascii="Arial" w:hAnsi="Arial" w:cs="Arial"/>
          <w:b/>
          <w:bCs/>
          <w:sz w:val="36"/>
          <w:szCs w:val="36"/>
        </w:rPr>
        <w:t>Module Name</w:t>
      </w:r>
      <w:r w:rsidR="004C4B99" w:rsidRPr="00CA7FA2">
        <w:rPr>
          <w:rFonts w:ascii="Arial" w:hAnsi="Arial" w:cs="Arial"/>
          <w:b/>
          <w:bCs/>
          <w:sz w:val="36"/>
          <w:szCs w:val="36"/>
        </w:rPr>
        <w:t>:</w:t>
      </w:r>
      <w:r w:rsidR="00C63E06" w:rsidRPr="00CA7FA2">
        <w:rPr>
          <w:rFonts w:ascii="Arial" w:hAnsi="Arial" w:cs="Arial"/>
          <w:b/>
          <w:bCs/>
          <w:sz w:val="36"/>
          <w:szCs w:val="36"/>
        </w:rPr>
        <w:t xml:space="preserve"> </w:t>
      </w:r>
      <w:r w:rsidR="00CE23B2" w:rsidRPr="00CA7FA2">
        <w:rPr>
          <w:rFonts w:ascii="Arial" w:hAnsi="Arial" w:cs="Arial"/>
          <w:b/>
          <w:bCs/>
          <w:sz w:val="36"/>
          <w:szCs w:val="36"/>
        </w:rPr>
        <w:t xml:space="preserve"> </w:t>
      </w:r>
      <w:r w:rsidR="00CE23B2" w:rsidRPr="00CA7FA2">
        <w:rPr>
          <w:rFonts w:ascii="Arial" w:hAnsi="Arial" w:cs="Arial"/>
          <w:sz w:val="36"/>
          <w:szCs w:val="36"/>
        </w:rPr>
        <w:t>Entrepreneurship</w:t>
      </w:r>
    </w:p>
    <w:p w14:paraId="3CAEA7FF" w14:textId="015D11D3" w:rsidR="00CE51F1" w:rsidRDefault="006F55BA" w:rsidP="00895221">
      <w:pPr>
        <w:rPr>
          <w:rFonts w:ascii="Arial" w:hAnsi="Arial" w:cs="Arial"/>
          <w:sz w:val="36"/>
          <w:szCs w:val="36"/>
        </w:rPr>
      </w:pPr>
      <w:r w:rsidRPr="00CA7FA2">
        <w:rPr>
          <w:rFonts w:ascii="Arial" w:hAnsi="Arial" w:cs="Arial"/>
          <w:b/>
          <w:bCs/>
          <w:sz w:val="36"/>
          <w:szCs w:val="36"/>
        </w:rPr>
        <w:t>Lecture</w:t>
      </w:r>
      <w:r w:rsidR="004C4B99" w:rsidRPr="00CA7FA2">
        <w:rPr>
          <w:rFonts w:ascii="Arial" w:hAnsi="Arial" w:cs="Arial"/>
          <w:b/>
          <w:bCs/>
          <w:sz w:val="36"/>
          <w:szCs w:val="36"/>
        </w:rPr>
        <w:t>:</w:t>
      </w:r>
      <w:r w:rsidR="00CE51F1" w:rsidRPr="00CA7FA2">
        <w:rPr>
          <w:rFonts w:ascii="Arial" w:hAnsi="Arial" w:cs="Arial"/>
          <w:b/>
          <w:bCs/>
          <w:sz w:val="36"/>
          <w:szCs w:val="36"/>
        </w:rPr>
        <w:t xml:space="preserve"> </w:t>
      </w:r>
      <w:r w:rsidR="00795188" w:rsidRPr="00CA7FA2">
        <w:rPr>
          <w:rFonts w:ascii="Arial" w:hAnsi="Arial" w:cs="Arial"/>
          <w:b/>
          <w:bCs/>
          <w:sz w:val="36"/>
          <w:szCs w:val="36"/>
        </w:rPr>
        <w:t xml:space="preserve">           </w:t>
      </w:r>
      <w:r w:rsidR="00C531D0" w:rsidRPr="00CA7FA2">
        <w:rPr>
          <w:rFonts w:ascii="Arial" w:hAnsi="Arial" w:cs="Arial"/>
          <w:b/>
          <w:bCs/>
          <w:sz w:val="36"/>
          <w:szCs w:val="36"/>
        </w:rPr>
        <w:t xml:space="preserve"> </w:t>
      </w:r>
      <w:r w:rsidR="00CE23B2" w:rsidRPr="00CA7FA2">
        <w:rPr>
          <w:rFonts w:ascii="Arial" w:hAnsi="Arial" w:cs="Arial"/>
          <w:sz w:val="36"/>
          <w:szCs w:val="36"/>
        </w:rPr>
        <w:t xml:space="preserve">Dr Toyin </w:t>
      </w:r>
      <w:proofErr w:type="spellStart"/>
      <w:r w:rsidR="00CE23B2" w:rsidRPr="00CA7FA2">
        <w:rPr>
          <w:rFonts w:ascii="Arial" w:hAnsi="Arial" w:cs="Arial"/>
          <w:sz w:val="36"/>
          <w:szCs w:val="36"/>
        </w:rPr>
        <w:t>Adisa</w:t>
      </w:r>
      <w:proofErr w:type="spellEnd"/>
    </w:p>
    <w:sdt>
      <w:sdtPr>
        <w:rPr>
          <w:rFonts w:asciiTheme="minorHAnsi" w:eastAsiaTheme="minorHAnsi" w:hAnsiTheme="minorHAnsi" w:cstheme="minorBidi"/>
          <w:color w:val="auto"/>
          <w:kern w:val="2"/>
          <w:sz w:val="24"/>
          <w:szCs w:val="24"/>
          <w:lang w:val="en-GB"/>
          <w14:ligatures w14:val="standardContextual"/>
        </w:rPr>
        <w:id w:val="1714533792"/>
        <w:docPartObj>
          <w:docPartGallery w:val="Table of Contents"/>
          <w:docPartUnique/>
        </w:docPartObj>
      </w:sdtPr>
      <w:sdtEndPr>
        <w:rPr>
          <w:b/>
          <w:bCs/>
          <w:noProof/>
        </w:rPr>
      </w:sdtEndPr>
      <w:sdtContent>
        <w:p w14:paraId="73F0C55C" w14:textId="326A4D00" w:rsidR="00F160CD" w:rsidRPr="00AD5204" w:rsidRDefault="00F160CD">
          <w:pPr>
            <w:pStyle w:val="TOCHeading"/>
            <w:rPr>
              <w:rFonts w:ascii="Arial" w:hAnsi="Arial" w:cs="Arial"/>
            </w:rPr>
          </w:pPr>
          <w:r w:rsidRPr="00AD5204">
            <w:rPr>
              <w:rFonts w:ascii="Arial" w:hAnsi="Arial" w:cs="Arial"/>
            </w:rPr>
            <w:t>Table of Contents</w:t>
          </w:r>
        </w:p>
        <w:p w14:paraId="396D2409" w14:textId="517C0BB3" w:rsidR="00FC1EAC" w:rsidRPr="00D31EA3" w:rsidRDefault="00F160C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383645" w:history="1">
            <w:r w:rsidR="00FC1EAC" w:rsidRPr="00CB0070">
              <w:rPr>
                <w:rStyle w:val="Hyperlink"/>
                <w:rFonts w:ascii="Arial" w:hAnsi="Arial" w:cs="Arial"/>
                <w:b/>
                <w:bCs/>
                <w:noProof/>
              </w:rPr>
              <w:t>KARIBUNI PROPTECH AND FINTECH LTD</w:t>
            </w:r>
            <w:r w:rsidR="00FC1EAC" w:rsidRPr="00D31EA3">
              <w:rPr>
                <w:noProof/>
                <w:webHidden/>
              </w:rPr>
              <w:tab/>
            </w:r>
            <w:r w:rsidR="00FC1EAC" w:rsidRPr="00D31EA3">
              <w:rPr>
                <w:noProof/>
                <w:webHidden/>
              </w:rPr>
              <w:fldChar w:fldCharType="begin"/>
            </w:r>
            <w:r w:rsidR="00FC1EAC" w:rsidRPr="00D31EA3">
              <w:rPr>
                <w:noProof/>
                <w:webHidden/>
              </w:rPr>
              <w:instrText xml:space="preserve"> PAGEREF _Toc224383645 \h </w:instrText>
            </w:r>
            <w:r w:rsidR="00FC1EAC" w:rsidRPr="00D31EA3">
              <w:rPr>
                <w:noProof/>
                <w:webHidden/>
              </w:rPr>
            </w:r>
            <w:r w:rsidR="00FC1EAC" w:rsidRPr="00D31EA3">
              <w:rPr>
                <w:noProof/>
                <w:webHidden/>
              </w:rPr>
              <w:fldChar w:fldCharType="separate"/>
            </w:r>
            <w:r w:rsidR="00FC1EAC" w:rsidRPr="00D31EA3">
              <w:rPr>
                <w:noProof/>
                <w:webHidden/>
              </w:rPr>
              <w:t>5</w:t>
            </w:r>
            <w:r w:rsidR="00FC1EAC" w:rsidRPr="00D31EA3">
              <w:rPr>
                <w:noProof/>
                <w:webHidden/>
              </w:rPr>
              <w:fldChar w:fldCharType="end"/>
            </w:r>
          </w:hyperlink>
        </w:p>
        <w:p w14:paraId="2B0C52F3" w14:textId="1840D88E" w:rsidR="00FC1EAC" w:rsidRPr="00CB0070" w:rsidRDefault="00FC1EAC" w:rsidP="00CB0070">
          <w:pPr>
            <w:pStyle w:val="TOC1"/>
            <w:rPr>
              <w:rFonts w:eastAsiaTheme="minorEastAsia"/>
              <w:lang w:eastAsia="en-GB"/>
            </w:rPr>
          </w:pPr>
          <w:hyperlink w:anchor="_Toc224383646" w:history="1">
            <w:r w:rsidRPr="00CB0070">
              <w:rPr>
                <w:rStyle w:val="Hyperlink"/>
              </w:rPr>
              <w:t>1    Element 1 Business Idea, Product/services, Objectives and USP</w:t>
            </w:r>
            <w:r w:rsidRPr="00CB0070">
              <w:rPr>
                <w:webHidden/>
              </w:rPr>
              <w:tab/>
            </w:r>
            <w:r w:rsidRPr="00CB0070">
              <w:rPr>
                <w:webHidden/>
              </w:rPr>
              <w:fldChar w:fldCharType="begin"/>
            </w:r>
            <w:r w:rsidRPr="00CB0070">
              <w:rPr>
                <w:webHidden/>
              </w:rPr>
              <w:instrText xml:space="preserve"> PAGEREF _Toc224383646 \h </w:instrText>
            </w:r>
            <w:r w:rsidRPr="00CB0070">
              <w:rPr>
                <w:webHidden/>
              </w:rPr>
            </w:r>
            <w:r w:rsidRPr="00CB0070">
              <w:rPr>
                <w:webHidden/>
              </w:rPr>
              <w:fldChar w:fldCharType="separate"/>
            </w:r>
            <w:r w:rsidRPr="00CB0070">
              <w:rPr>
                <w:webHidden/>
              </w:rPr>
              <w:t>5</w:t>
            </w:r>
            <w:r w:rsidRPr="00CB0070">
              <w:rPr>
                <w:webHidden/>
              </w:rPr>
              <w:fldChar w:fldCharType="end"/>
            </w:r>
          </w:hyperlink>
        </w:p>
        <w:p w14:paraId="12D6FA6A" w14:textId="2600A546" w:rsidR="00FC1EAC" w:rsidRPr="00D31EA3" w:rsidRDefault="00FC1EAC">
          <w:pPr>
            <w:pStyle w:val="TOC2"/>
            <w:tabs>
              <w:tab w:val="right" w:leader="dot" w:pos="9016"/>
            </w:tabs>
            <w:rPr>
              <w:rFonts w:eastAsiaTheme="minorEastAsia"/>
              <w:noProof/>
              <w:lang w:eastAsia="en-GB"/>
            </w:rPr>
          </w:pPr>
          <w:hyperlink w:anchor="_Toc224383647" w:history="1">
            <w:r w:rsidRPr="00D31EA3">
              <w:rPr>
                <w:rStyle w:val="Hyperlink"/>
                <w:rFonts w:ascii="Arial" w:hAnsi="Arial" w:cs="Arial"/>
                <w:noProof/>
              </w:rPr>
              <w:t>1.1.  Introduction</w:t>
            </w:r>
            <w:r w:rsidRPr="00D31EA3">
              <w:rPr>
                <w:noProof/>
                <w:webHidden/>
              </w:rPr>
              <w:tab/>
            </w:r>
            <w:r w:rsidRPr="00D31EA3">
              <w:rPr>
                <w:noProof/>
                <w:webHidden/>
              </w:rPr>
              <w:fldChar w:fldCharType="begin"/>
            </w:r>
            <w:r w:rsidRPr="00D31EA3">
              <w:rPr>
                <w:noProof/>
                <w:webHidden/>
              </w:rPr>
              <w:instrText xml:space="preserve"> PAGEREF _Toc224383647 \h </w:instrText>
            </w:r>
            <w:r w:rsidRPr="00D31EA3">
              <w:rPr>
                <w:noProof/>
                <w:webHidden/>
              </w:rPr>
            </w:r>
            <w:r w:rsidRPr="00D31EA3">
              <w:rPr>
                <w:noProof/>
                <w:webHidden/>
              </w:rPr>
              <w:fldChar w:fldCharType="separate"/>
            </w:r>
            <w:r w:rsidRPr="00D31EA3">
              <w:rPr>
                <w:noProof/>
                <w:webHidden/>
              </w:rPr>
              <w:t>5</w:t>
            </w:r>
            <w:r w:rsidRPr="00D31EA3">
              <w:rPr>
                <w:noProof/>
                <w:webHidden/>
              </w:rPr>
              <w:fldChar w:fldCharType="end"/>
            </w:r>
          </w:hyperlink>
        </w:p>
        <w:p w14:paraId="5C516895" w14:textId="519D4321" w:rsidR="00FC1EAC" w:rsidRPr="00D31EA3" w:rsidRDefault="00FC1EAC">
          <w:pPr>
            <w:pStyle w:val="TOC2"/>
            <w:tabs>
              <w:tab w:val="right" w:leader="dot" w:pos="9016"/>
            </w:tabs>
            <w:rPr>
              <w:rFonts w:eastAsiaTheme="minorEastAsia"/>
              <w:noProof/>
              <w:lang w:eastAsia="en-GB"/>
            </w:rPr>
          </w:pPr>
          <w:hyperlink w:anchor="_Toc224383648" w:history="1">
            <w:r w:rsidRPr="00D31EA3">
              <w:rPr>
                <w:rStyle w:val="Hyperlink"/>
                <w:rFonts w:ascii="Arial" w:hAnsi="Arial" w:cs="Arial"/>
                <w:noProof/>
              </w:rPr>
              <w:t>1.2.  Business Idea</w:t>
            </w:r>
            <w:r w:rsidRPr="00D31EA3">
              <w:rPr>
                <w:noProof/>
                <w:webHidden/>
              </w:rPr>
              <w:tab/>
            </w:r>
            <w:r w:rsidRPr="00D31EA3">
              <w:rPr>
                <w:noProof/>
                <w:webHidden/>
              </w:rPr>
              <w:fldChar w:fldCharType="begin"/>
            </w:r>
            <w:r w:rsidRPr="00D31EA3">
              <w:rPr>
                <w:noProof/>
                <w:webHidden/>
              </w:rPr>
              <w:instrText xml:space="preserve"> PAGEREF _Toc224383648 \h </w:instrText>
            </w:r>
            <w:r w:rsidRPr="00D31EA3">
              <w:rPr>
                <w:noProof/>
                <w:webHidden/>
              </w:rPr>
            </w:r>
            <w:r w:rsidRPr="00D31EA3">
              <w:rPr>
                <w:noProof/>
                <w:webHidden/>
              </w:rPr>
              <w:fldChar w:fldCharType="separate"/>
            </w:r>
            <w:r w:rsidRPr="00D31EA3">
              <w:rPr>
                <w:noProof/>
                <w:webHidden/>
              </w:rPr>
              <w:t>5</w:t>
            </w:r>
            <w:r w:rsidRPr="00D31EA3">
              <w:rPr>
                <w:noProof/>
                <w:webHidden/>
              </w:rPr>
              <w:fldChar w:fldCharType="end"/>
            </w:r>
          </w:hyperlink>
        </w:p>
        <w:p w14:paraId="3A25FF2F" w14:textId="32228C2E" w:rsidR="00FC1EAC" w:rsidRPr="00D31EA3" w:rsidRDefault="00FC1EAC">
          <w:pPr>
            <w:pStyle w:val="TOC2"/>
            <w:tabs>
              <w:tab w:val="right" w:leader="dot" w:pos="9016"/>
            </w:tabs>
            <w:rPr>
              <w:rFonts w:eastAsiaTheme="minorEastAsia"/>
              <w:noProof/>
              <w:lang w:eastAsia="en-GB"/>
            </w:rPr>
          </w:pPr>
          <w:hyperlink w:anchor="_Toc224383649" w:history="1">
            <w:r w:rsidRPr="00D31EA3">
              <w:rPr>
                <w:rStyle w:val="Hyperlink"/>
                <w:rFonts w:ascii="Arial" w:hAnsi="Arial" w:cs="Arial"/>
                <w:noProof/>
              </w:rPr>
              <w:t>1.3.    How It will Work</w:t>
            </w:r>
            <w:r w:rsidRPr="00D31EA3">
              <w:rPr>
                <w:noProof/>
                <w:webHidden/>
              </w:rPr>
              <w:tab/>
            </w:r>
            <w:r w:rsidRPr="00D31EA3">
              <w:rPr>
                <w:noProof/>
                <w:webHidden/>
              </w:rPr>
              <w:fldChar w:fldCharType="begin"/>
            </w:r>
            <w:r w:rsidRPr="00D31EA3">
              <w:rPr>
                <w:noProof/>
                <w:webHidden/>
              </w:rPr>
              <w:instrText xml:space="preserve"> PAGEREF _Toc224383649 \h </w:instrText>
            </w:r>
            <w:r w:rsidRPr="00D31EA3">
              <w:rPr>
                <w:noProof/>
                <w:webHidden/>
              </w:rPr>
            </w:r>
            <w:r w:rsidRPr="00D31EA3">
              <w:rPr>
                <w:noProof/>
                <w:webHidden/>
              </w:rPr>
              <w:fldChar w:fldCharType="separate"/>
            </w:r>
            <w:r w:rsidRPr="00D31EA3">
              <w:rPr>
                <w:noProof/>
                <w:webHidden/>
              </w:rPr>
              <w:t>6</w:t>
            </w:r>
            <w:r w:rsidRPr="00D31EA3">
              <w:rPr>
                <w:noProof/>
                <w:webHidden/>
              </w:rPr>
              <w:fldChar w:fldCharType="end"/>
            </w:r>
          </w:hyperlink>
        </w:p>
        <w:p w14:paraId="5EBB8CDB" w14:textId="7648FFD3" w:rsidR="00FC1EAC" w:rsidRPr="00D31EA3" w:rsidRDefault="00FC1EAC">
          <w:pPr>
            <w:pStyle w:val="TOC2"/>
            <w:tabs>
              <w:tab w:val="right" w:leader="dot" w:pos="9016"/>
            </w:tabs>
            <w:rPr>
              <w:rFonts w:eastAsiaTheme="minorEastAsia"/>
              <w:noProof/>
              <w:lang w:eastAsia="en-GB"/>
            </w:rPr>
          </w:pPr>
          <w:hyperlink w:anchor="_Toc224383650" w:history="1">
            <w:r w:rsidRPr="00D31EA3">
              <w:rPr>
                <w:rStyle w:val="Hyperlink"/>
                <w:rFonts w:ascii="Arial" w:hAnsi="Arial" w:cs="Arial"/>
                <w:noProof/>
              </w:rPr>
              <w:t>1.4.    Mission Statement</w:t>
            </w:r>
            <w:r w:rsidRPr="00D31EA3">
              <w:rPr>
                <w:noProof/>
                <w:webHidden/>
              </w:rPr>
              <w:tab/>
            </w:r>
            <w:r w:rsidRPr="00D31EA3">
              <w:rPr>
                <w:noProof/>
                <w:webHidden/>
              </w:rPr>
              <w:fldChar w:fldCharType="begin"/>
            </w:r>
            <w:r w:rsidRPr="00D31EA3">
              <w:rPr>
                <w:noProof/>
                <w:webHidden/>
              </w:rPr>
              <w:instrText xml:space="preserve"> PAGEREF _Toc224383650 \h </w:instrText>
            </w:r>
            <w:r w:rsidRPr="00D31EA3">
              <w:rPr>
                <w:noProof/>
                <w:webHidden/>
              </w:rPr>
            </w:r>
            <w:r w:rsidRPr="00D31EA3">
              <w:rPr>
                <w:noProof/>
                <w:webHidden/>
              </w:rPr>
              <w:fldChar w:fldCharType="separate"/>
            </w:r>
            <w:r w:rsidRPr="00D31EA3">
              <w:rPr>
                <w:noProof/>
                <w:webHidden/>
              </w:rPr>
              <w:t>6</w:t>
            </w:r>
            <w:r w:rsidRPr="00D31EA3">
              <w:rPr>
                <w:noProof/>
                <w:webHidden/>
              </w:rPr>
              <w:fldChar w:fldCharType="end"/>
            </w:r>
          </w:hyperlink>
        </w:p>
        <w:p w14:paraId="5C17A525" w14:textId="423F5175" w:rsidR="00FC1EAC" w:rsidRPr="00D31EA3" w:rsidRDefault="00FC1EAC">
          <w:pPr>
            <w:pStyle w:val="TOC2"/>
            <w:tabs>
              <w:tab w:val="right" w:leader="dot" w:pos="9016"/>
            </w:tabs>
            <w:rPr>
              <w:rFonts w:eastAsiaTheme="minorEastAsia"/>
              <w:noProof/>
              <w:lang w:eastAsia="en-GB"/>
            </w:rPr>
          </w:pPr>
          <w:hyperlink w:anchor="_Toc224383651" w:history="1">
            <w:r w:rsidRPr="00D31EA3">
              <w:rPr>
                <w:rStyle w:val="Hyperlink"/>
                <w:rFonts w:ascii="Arial" w:hAnsi="Arial" w:cs="Arial"/>
                <w:noProof/>
              </w:rPr>
              <w:t>1.5.    Business objectives</w:t>
            </w:r>
            <w:r w:rsidRPr="00D31EA3">
              <w:rPr>
                <w:noProof/>
                <w:webHidden/>
              </w:rPr>
              <w:tab/>
            </w:r>
            <w:r w:rsidRPr="00D31EA3">
              <w:rPr>
                <w:noProof/>
                <w:webHidden/>
              </w:rPr>
              <w:fldChar w:fldCharType="begin"/>
            </w:r>
            <w:r w:rsidRPr="00D31EA3">
              <w:rPr>
                <w:noProof/>
                <w:webHidden/>
              </w:rPr>
              <w:instrText xml:space="preserve"> PAGEREF _Toc224383651 \h </w:instrText>
            </w:r>
            <w:r w:rsidRPr="00D31EA3">
              <w:rPr>
                <w:noProof/>
                <w:webHidden/>
              </w:rPr>
            </w:r>
            <w:r w:rsidRPr="00D31EA3">
              <w:rPr>
                <w:noProof/>
                <w:webHidden/>
              </w:rPr>
              <w:fldChar w:fldCharType="separate"/>
            </w:r>
            <w:r w:rsidRPr="00D31EA3">
              <w:rPr>
                <w:noProof/>
                <w:webHidden/>
              </w:rPr>
              <w:t>6</w:t>
            </w:r>
            <w:r w:rsidRPr="00D31EA3">
              <w:rPr>
                <w:noProof/>
                <w:webHidden/>
              </w:rPr>
              <w:fldChar w:fldCharType="end"/>
            </w:r>
          </w:hyperlink>
        </w:p>
        <w:p w14:paraId="12275263" w14:textId="2ACEA71E" w:rsidR="00FC1EAC" w:rsidRPr="00D31EA3" w:rsidRDefault="00FC1EAC">
          <w:pPr>
            <w:pStyle w:val="TOC3"/>
            <w:tabs>
              <w:tab w:val="right" w:leader="dot" w:pos="9016"/>
            </w:tabs>
            <w:rPr>
              <w:rFonts w:eastAsiaTheme="minorEastAsia"/>
              <w:noProof/>
              <w:lang w:eastAsia="en-GB"/>
            </w:rPr>
          </w:pPr>
          <w:hyperlink w:anchor="_Toc224383652" w:history="1">
            <w:r w:rsidRPr="00D31EA3">
              <w:rPr>
                <w:rStyle w:val="Hyperlink"/>
                <w:noProof/>
              </w:rPr>
              <w:t>1</w:t>
            </w:r>
            <w:r w:rsidRPr="00D31EA3">
              <w:rPr>
                <w:rStyle w:val="Hyperlink"/>
                <w:rFonts w:ascii="Arial" w:hAnsi="Arial" w:cs="Arial"/>
                <w:noProof/>
              </w:rPr>
              <w:t>.51.  Formalise and Structure the Rental Market</w:t>
            </w:r>
            <w:r w:rsidRPr="00D31EA3">
              <w:rPr>
                <w:noProof/>
                <w:webHidden/>
              </w:rPr>
              <w:tab/>
            </w:r>
            <w:r w:rsidRPr="00D31EA3">
              <w:rPr>
                <w:noProof/>
                <w:webHidden/>
              </w:rPr>
              <w:fldChar w:fldCharType="begin"/>
            </w:r>
            <w:r w:rsidRPr="00D31EA3">
              <w:rPr>
                <w:noProof/>
                <w:webHidden/>
              </w:rPr>
              <w:instrText xml:space="preserve"> PAGEREF _Toc224383652 \h </w:instrText>
            </w:r>
            <w:r w:rsidRPr="00D31EA3">
              <w:rPr>
                <w:noProof/>
                <w:webHidden/>
              </w:rPr>
            </w:r>
            <w:r w:rsidRPr="00D31EA3">
              <w:rPr>
                <w:noProof/>
                <w:webHidden/>
              </w:rPr>
              <w:fldChar w:fldCharType="separate"/>
            </w:r>
            <w:r w:rsidRPr="00D31EA3">
              <w:rPr>
                <w:noProof/>
                <w:webHidden/>
              </w:rPr>
              <w:t>6</w:t>
            </w:r>
            <w:r w:rsidRPr="00D31EA3">
              <w:rPr>
                <w:noProof/>
                <w:webHidden/>
              </w:rPr>
              <w:fldChar w:fldCharType="end"/>
            </w:r>
          </w:hyperlink>
        </w:p>
        <w:p w14:paraId="0990608F" w14:textId="05352702" w:rsidR="00FC1EAC" w:rsidRPr="00D31EA3" w:rsidRDefault="00FC1EAC">
          <w:pPr>
            <w:pStyle w:val="TOC3"/>
            <w:tabs>
              <w:tab w:val="right" w:leader="dot" w:pos="9016"/>
            </w:tabs>
            <w:rPr>
              <w:rFonts w:eastAsiaTheme="minorEastAsia"/>
              <w:noProof/>
              <w:lang w:eastAsia="en-GB"/>
            </w:rPr>
          </w:pPr>
          <w:hyperlink w:anchor="_Toc224383653" w:history="1">
            <w:r w:rsidRPr="00D31EA3">
              <w:rPr>
                <w:rStyle w:val="Hyperlink"/>
                <w:rFonts w:ascii="Arial" w:hAnsi="Arial" w:cs="Arial"/>
                <w:noProof/>
              </w:rPr>
              <w:t>1.5.2. Eliminate Hidden Fees and Promote Pricing Transparency</w:t>
            </w:r>
            <w:r w:rsidRPr="00D31EA3">
              <w:rPr>
                <w:noProof/>
                <w:webHidden/>
              </w:rPr>
              <w:tab/>
            </w:r>
            <w:r w:rsidRPr="00D31EA3">
              <w:rPr>
                <w:noProof/>
                <w:webHidden/>
              </w:rPr>
              <w:fldChar w:fldCharType="begin"/>
            </w:r>
            <w:r w:rsidRPr="00D31EA3">
              <w:rPr>
                <w:noProof/>
                <w:webHidden/>
              </w:rPr>
              <w:instrText xml:space="preserve"> PAGEREF _Toc224383653 \h </w:instrText>
            </w:r>
            <w:r w:rsidRPr="00D31EA3">
              <w:rPr>
                <w:noProof/>
                <w:webHidden/>
              </w:rPr>
            </w:r>
            <w:r w:rsidRPr="00D31EA3">
              <w:rPr>
                <w:noProof/>
                <w:webHidden/>
              </w:rPr>
              <w:fldChar w:fldCharType="separate"/>
            </w:r>
            <w:r w:rsidRPr="00D31EA3">
              <w:rPr>
                <w:noProof/>
                <w:webHidden/>
              </w:rPr>
              <w:t>6</w:t>
            </w:r>
            <w:r w:rsidRPr="00D31EA3">
              <w:rPr>
                <w:noProof/>
                <w:webHidden/>
              </w:rPr>
              <w:fldChar w:fldCharType="end"/>
            </w:r>
          </w:hyperlink>
        </w:p>
        <w:p w14:paraId="02D4F118" w14:textId="577E6854" w:rsidR="00FC1EAC" w:rsidRPr="00D31EA3" w:rsidRDefault="00FC1EAC">
          <w:pPr>
            <w:pStyle w:val="TOC3"/>
            <w:tabs>
              <w:tab w:val="right" w:leader="dot" w:pos="9016"/>
            </w:tabs>
            <w:rPr>
              <w:rFonts w:eastAsiaTheme="minorEastAsia"/>
              <w:noProof/>
              <w:lang w:eastAsia="en-GB"/>
            </w:rPr>
          </w:pPr>
          <w:hyperlink w:anchor="_Toc224383654" w:history="1">
            <w:r w:rsidRPr="00D31EA3">
              <w:rPr>
                <w:rStyle w:val="Hyperlink"/>
                <w:rFonts w:ascii="Arial" w:hAnsi="Arial" w:cs="Arial"/>
                <w:noProof/>
              </w:rPr>
              <w:t>1.5.3. Provide Verified, Reliable Property Listings</w:t>
            </w:r>
            <w:r w:rsidRPr="00D31EA3">
              <w:rPr>
                <w:noProof/>
                <w:webHidden/>
              </w:rPr>
              <w:tab/>
            </w:r>
            <w:r w:rsidRPr="00D31EA3">
              <w:rPr>
                <w:noProof/>
                <w:webHidden/>
              </w:rPr>
              <w:fldChar w:fldCharType="begin"/>
            </w:r>
            <w:r w:rsidRPr="00D31EA3">
              <w:rPr>
                <w:noProof/>
                <w:webHidden/>
              </w:rPr>
              <w:instrText xml:space="preserve"> PAGEREF _Toc224383654 \h </w:instrText>
            </w:r>
            <w:r w:rsidRPr="00D31EA3">
              <w:rPr>
                <w:noProof/>
                <w:webHidden/>
              </w:rPr>
            </w:r>
            <w:r w:rsidRPr="00D31EA3">
              <w:rPr>
                <w:noProof/>
                <w:webHidden/>
              </w:rPr>
              <w:fldChar w:fldCharType="separate"/>
            </w:r>
            <w:r w:rsidRPr="00D31EA3">
              <w:rPr>
                <w:noProof/>
                <w:webHidden/>
              </w:rPr>
              <w:t>6</w:t>
            </w:r>
            <w:r w:rsidRPr="00D31EA3">
              <w:rPr>
                <w:noProof/>
                <w:webHidden/>
              </w:rPr>
              <w:fldChar w:fldCharType="end"/>
            </w:r>
          </w:hyperlink>
        </w:p>
        <w:p w14:paraId="3E31E077" w14:textId="10BE9868" w:rsidR="00FC1EAC" w:rsidRPr="00D31EA3" w:rsidRDefault="00FC1EAC">
          <w:pPr>
            <w:pStyle w:val="TOC3"/>
            <w:tabs>
              <w:tab w:val="right" w:leader="dot" w:pos="9016"/>
            </w:tabs>
            <w:rPr>
              <w:rFonts w:eastAsiaTheme="minorEastAsia"/>
              <w:noProof/>
              <w:lang w:eastAsia="en-GB"/>
            </w:rPr>
          </w:pPr>
          <w:hyperlink w:anchor="_Toc224383655" w:history="1">
            <w:r w:rsidRPr="00D31EA3">
              <w:rPr>
                <w:rStyle w:val="Hyperlink"/>
                <w:rFonts w:ascii="Arial" w:hAnsi="Arial" w:cs="Arial"/>
                <w:noProof/>
              </w:rPr>
              <w:t>1.5.4. Deliver Secure, Traceable, and Convenient Payment Systems</w:t>
            </w:r>
            <w:r w:rsidRPr="00D31EA3">
              <w:rPr>
                <w:noProof/>
                <w:webHidden/>
              </w:rPr>
              <w:tab/>
            </w:r>
            <w:r w:rsidRPr="00D31EA3">
              <w:rPr>
                <w:noProof/>
                <w:webHidden/>
              </w:rPr>
              <w:fldChar w:fldCharType="begin"/>
            </w:r>
            <w:r w:rsidRPr="00D31EA3">
              <w:rPr>
                <w:noProof/>
                <w:webHidden/>
              </w:rPr>
              <w:instrText xml:space="preserve"> PAGEREF _Toc224383655 \h </w:instrText>
            </w:r>
            <w:r w:rsidRPr="00D31EA3">
              <w:rPr>
                <w:noProof/>
                <w:webHidden/>
              </w:rPr>
            </w:r>
            <w:r w:rsidRPr="00D31EA3">
              <w:rPr>
                <w:noProof/>
                <w:webHidden/>
              </w:rPr>
              <w:fldChar w:fldCharType="separate"/>
            </w:r>
            <w:r w:rsidRPr="00D31EA3">
              <w:rPr>
                <w:noProof/>
                <w:webHidden/>
              </w:rPr>
              <w:t>7</w:t>
            </w:r>
            <w:r w:rsidRPr="00D31EA3">
              <w:rPr>
                <w:noProof/>
                <w:webHidden/>
              </w:rPr>
              <w:fldChar w:fldCharType="end"/>
            </w:r>
          </w:hyperlink>
        </w:p>
        <w:p w14:paraId="1A7CF84C" w14:textId="1D17B80B" w:rsidR="00FC1EAC" w:rsidRPr="00D31EA3" w:rsidRDefault="00FC1EAC">
          <w:pPr>
            <w:pStyle w:val="TOC3"/>
            <w:tabs>
              <w:tab w:val="right" w:leader="dot" w:pos="9016"/>
            </w:tabs>
            <w:rPr>
              <w:rFonts w:eastAsiaTheme="minorEastAsia"/>
              <w:noProof/>
              <w:lang w:eastAsia="en-GB"/>
            </w:rPr>
          </w:pPr>
          <w:hyperlink w:anchor="_Toc224383656" w:history="1">
            <w:r w:rsidRPr="00D31EA3">
              <w:rPr>
                <w:rStyle w:val="Hyperlink"/>
                <w:rFonts w:ascii="Arial" w:hAnsi="Arial" w:cs="Arial"/>
                <w:noProof/>
              </w:rPr>
              <w:t>1.5.5. Digitise and Automate Rental Documentation</w:t>
            </w:r>
            <w:r w:rsidRPr="00D31EA3">
              <w:rPr>
                <w:noProof/>
                <w:webHidden/>
              </w:rPr>
              <w:tab/>
            </w:r>
            <w:r w:rsidRPr="00D31EA3">
              <w:rPr>
                <w:noProof/>
                <w:webHidden/>
              </w:rPr>
              <w:fldChar w:fldCharType="begin"/>
            </w:r>
            <w:r w:rsidRPr="00D31EA3">
              <w:rPr>
                <w:noProof/>
                <w:webHidden/>
              </w:rPr>
              <w:instrText xml:space="preserve"> PAGEREF _Toc224383656 \h </w:instrText>
            </w:r>
            <w:r w:rsidRPr="00D31EA3">
              <w:rPr>
                <w:noProof/>
                <w:webHidden/>
              </w:rPr>
            </w:r>
            <w:r w:rsidRPr="00D31EA3">
              <w:rPr>
                <w:noProof/>
                <w:webHidden/>
              </w:rPr>
              <w:fldChar w:fldCharType="separate"/>
            </w:r>
            <w:r w:rsidRPr="00D31EA3">
              <w:rPr>
                <w:noProof/>
                <w:webHidden/>
              </w:rPr>
              <w:t>7</w:t>
            </w:r>
            <w:r w:rsidRPr="00D31EA3">
              <w:rPr>
                <w:noProof/>
                <w:webHidden/>
              </w:rPr>
              <w:fldChar w:fldCharType="end"/>
            </w:r>
          </w:hyperlink>
        </w:p>
        <w:p w14:paraId="474E3587" w14:textId="798DCC72" w:rsidR="00FC1EAC" w:rsidRPr="00D31EA3" w:rsidRDefault="00FC1EAC">
          <w:pPr>
            <w:pStyle w:val="TOC3"/>
            <w:tabs>
              <w:tab w:val="right" w:leader="dot" w:pos="9016"/>
            </w:tabs>
            <w:rPr>
              <w:rFonts w:eastAsiaTheme="minorEastAsia"/>
              <w:noProof/>
              <w:lang w:eastAsia="en-GB"/>
            </w:rPr>
          </w:pPr>
          <w:hyperlink w:anchor="_Toc224383657" w:history="1">
            <w:r w:rsidRPr="00D31EA3">
              <w:rPr>
                <w:rStyle w:val="Hyperlink"/>
                <w:rFonts w:ascii="Arial" w:hAnsi="Arial" w:cs="Arial"/>
                <w:noProof/>
              </w:rPr>
              <w:t>1.5.6. Strengthen Trust and Predictability in Tenant–Landlord Relationships</w:t>
            </w:r>
            <w:r w:rsidRPr="00D31EA3">
              <w:rPr>
                <w:noProof/>
                <w:webHidden/>
              </w:rPr>
              <w:tab/>
            </w:r>
            <w:r w:rsidRPr="00D31EA3">
              <w:rPr>
                <w:noProof/>
                <w:webHidden/>
              </w:rPr>
              <w:fldChar w:fldCharType="begin"/>
            </w:r>
            <w:r w:rsidRPr="00D31EA3">
              <w:rPr>
                <w:noProof/>
                <w:webHidden/>
              </w:rPr>
              <w:instrText xml:space="preserve"> PAGEREF _Toc224383657 \h </w:instrText>
            </w:r>
            <w:r w:rsidRPr="00D31EA3">
              <w:rPr>
                <w:noProof/>
                <w:webHidden/>
              </w:rPr>
            </w:r>
            <w:r w:rsidRPr="00D31EA3">
              <w:rPr>
                <w:noProof/>
                <w:webHidden/>
              </w:rPr>
              <w:fldChar w:fldCharType="separate"/>
            </w:r>
            <w:r w:rsidRPr="00D31EA3">
              <w:rPr>
                <w:noProof/>
                <w:webHidden/>
              </w:rPr>
              <w:t>7</w:t>
            </w:r>
            <w:r w:rsidRPr="00D31EA3">
              <w:rPr>
                <w:noProof/>
                <w:webHidden/>
              </w:rPr>
              <w:fldChar w:fldCharType="end"/>
            </w:r>
          </w:hyperlink>
        </w:p>
        <w:p w14:paraId="1E68658B" w14:textId="1FB3D7B0" w:rsidR="00FC1EAC" w:rsidRPr="00D31EA3" w:rsidRDefault="00FC1EAC">
          <w:pPr>
            <w:pStyle w:val="TOC3"/>
            <w:tabs>
              <w:tab w:val="right" w:leader="dot" w:pos="9016"/>
            </w:tabs>
            <w:rPr>
              <w:rFonts w:eastAsiaTheme="minorEastAsia"/>
              <w:noProof/>
              <w:lang w:eastAsia="en-GB"/>
            </w:rPr>
          </w:pPr>
          <w:hyperlink w:anchor="_Toc224383658" w:history="1">
            <w:r w:rsidRPr="00D31EA3">
              <w:rPr>
                <w:rStyle w:val="Hyperlink"/>
                <w:rFonts w:ascii="Arial" w:hAnsi="Arial" w:cs="Arial"/>
                <w:noProof/>
              </w:rPr>
              <w:t>1.5.7. Improve Property Management Efficiency</w:t>
            </w:r>
            <w:r w:rsidRPr="00D31EA3">
              <w:rPr>
                <w:noProof/>
                <w:webHidden/>
              </w:rPr>
              <w:tab/>
            </w:r>
            <w:r w:rsidRPr="00D31EA3">
              <w:rPr>
                <w:noProof/>
                <w:webHidden/>
              </w:rPr>
              <w:fldChar w:fldCharType="begin"/>
            </w:r>
            <w:r w:rsidRPr="00D31EA3">
              <w:rPr>
                <w:noProof/>
                <w:webHidden/>
              </w:rPr>
              <w:instrText xml:space="preserve"> PAGEREF _Toc224383658 \h </w:instrText>
            </w:r>
            <w:r w:rsidRPr="00D31EA3">
              <w:rPr>
                <w:noProof/>
                <w:webHidden/>
              </w:rPr>
            </w:r>
            <w:r w:rsidRPr="00D31EA3">
              <w:rPr>
                <w:noProof/>
                <w:webHidden/>
              </w:rPr>
              <w:fldChar w:fldCharType="separate"/>
            </w:r>
            <w:r w:rsidRPr="00D31EA3">
              <w:rPr>
                <w:noProof/>
                <w:webHidden/>
              </w:rPr>
              <w:t>7</w:t>
            </w:r>
            <w:r w:rsidRPr="00D31EA3">
              <w:rPr>
                <w:noProof/>
                <w:webHidden/>
              </w:rPr>
              <w:fldChar w:fldCharType="end"/>
            </w:r>
          </w:hyperlink>
        </w:p>
        <w:p w14:paraId="260C55BF" w14:textId="2894E9E6" w:rsidR="00FC1EAC" w:rsidRPr="00D31EA3" w:rsidRDefault="00FC1EAC">
          <w:pPr>
            <w:pStyle w:val="TOC2"/>
            <w:tabs>
              <w:tab w:val="right" w:leader="dot" w:pos="9016"/>
            </w:tabs>
            <w:rPr>
              <w:rFonts w:eastAsiaTheme="minorEastAsia"/>
              <w:noProof/>
              <w:lang w:eastAsia="en-GB"/>
            </w:rPr>
          </w:pPr>
          <w:hyperlink w:anchor="_Toc224383659" w:history="1">
            <w:r w:rsidRPr="00D31EA3">
              <w:rPr>
                <w:rStyle w:val="Hyperlink"/>
                <w:rFonts w:ascii="Arial" w:hAnsi="Arial" w:cs="Arial"/>
                <w:noProof/>
              </w:rPr>
              <w:t>1.6.    Core Values</w:t>
            </w:r>
            <w:r w:rsidRPr="00D31EA3">
              <w:rPr>
                <w:noProof/>
                <w:webHidden/>
              </w:rPr>
              <w:tab/>
            </w:r>
            <w:r w:rsidRPr="00D31EA3">
              <w:rPr>
                <w:noProof/>
                <w:webHidden/>
              </w:rPr>
              <w:fldChar w:fldCharType="begin"/>
            </w:r>
            <w:r w:rsidRPr="00D31EA3">
              <w:rPr>
                <w:noProof/>
                <w:webHidden/>
              </w:rPr>
              <w:instrText xml:space="preserve"> PAGEREF _Toc224383659 \h </w:instrText>
            </w:r>
            <w:r w:rsidRPr="00D31EA3">
              <w:rPr>
                <w:noProof/>
                <w:webHidden/>
              </w:rPr>
            </w:r>
            <w:r w:rsidRPr="00D31EA3">
              <w:rPr>
                <w:noProof/>
                <w:webHidden/>
              </w:rPr>
              <w:fldChar w:fldCharType="separate"/>
            </w:r>
            <w:r w:rsidRPr="00D31EA3">
              <w:rPr>
                <w:noProof/>
                <w:webHidden/>
              </w:rPr>
              <w:t>7</w:t>
            </w:r>
            <w:r w:rsidRPr="00D31EA3">
              <w:rPr>
                <w:noProof/>
                <w:webHidden/>
              </w:rPr>
              <w:fldChar w:fldCharType="end"/>
            </w:r>
          </w:hyperlink>
        </w:p>
        <w:p w14:paraId="42424878" w14:textId="6347A719" w:rsidR="00FC1EAC" w:rsidRPr="00D31EA3" w:rsidRDefault="00FC1EAC">
          <w:pPr>
            <w:pStyle w:val="TOC2"/>
            <w:tabs>
              <w:tab w:val="right" w:leader="dot" w:pos="9016"/>
            </w:tabs>
            <w:rPr>
              <w:rFonts w:eastAsiaTheme="minorEastAsia"/>
              <w:noProof/>
              <w:lang w:eastAsia="en-GB"/>
            </w:rPr>
          </w:pPr>
          <w:hyperlink w:anchor="_Toc224383660" w:history="1">
            <w:r w:rsidRPr="00D31EA3">
              <w:rPr>
                <w:rStyle w:val="Hyperlink"/>
                <w:rFonts w:ascii="Arial" w:hAnsi="Arial" w:cs="Arial"/>
                <w:noProof/>
              </w:rPr>
              <w:t>1.7.    Unique selling point (USP)</w:t>
            </w:r>
            <w:r w:rsidRPr="00D31EA3">
              <w:rPr>
                <w:noProof/>
                <w:webHidden/>
              </w:rPr>
              <w:tab/>
            </w:r>
            <w:r w:rsidRPr="00D31EA3">
              <w:rPr>
                <w:noProof/>
                <w:webHidden/>
              </w:rPr>
              <w:fldChar w:fldCharType="begin"/>
            </w:r>
            <w:r w:rsidRPr="00D31EA3">
              <w:rPr>
                <w:noProof/>
                <w:webHidden/>
              </w:rPr>
              <w:instrText xml:space="preserve"> PAGEREF _Toc224383660 \h </w:instrText>
            </w:r>
            <w:r w:rsidRPr="00D31EA3">
              <w:rPr>
                <w:noProof/>
                <w:webHidden/>
              </w:rPr>
            </w:r>
            <w:r w:rsidRPr="00D31EA3">
              <w:rPr>
                <w:noProof/>
                <w:webHidden/>
              </w:rPr>
              <w:fldChar w:fldCharType="separate"/>
            </w:r>
            <w:r w:rsidRPr="00D31EA3">
              <w:rPr>
                <w:noProof/>
                <w:webHidden/>
              </w:rPr>
              <w:t>7</w:t>
            </w:r>
            <w:r w:rsidRPr="00D31EA3">
              <w:rPr>
                <w:noProof/>
                <w:webHidden/>
              </w:rPr>
              <w:fldChar w:fldCharType="end"/>
            </w:r>
          </w:hyperlink>
        </w:p>
        <w:p w14:paraId="03E2F365" w14:textId="0EB03342" w:rsidR="00FC1EAC" w:rsidRPr="00D31EA3" w:rsidRDefault="00FC1EAC">
          <w:pPr>
            <w:pStyle w:val="TOC3"/>
            <w:tabs>
              <w:tab w:val="right" w:leader="dot" w:pos="9016"/>
            </w:tabs>
            <w:rPr>
              <w:rFonts w:eastAsiaTheme="minorEastAsia"/>
              <w:noProof/>
              <w:lang w:eastAsia="en-GB"/>
            </w:rPr>
          </w:pPr>
          <w:hyperlink w:anchor="_Toc224383661" w:history="1">
            <w:r w:rsidRPr="00D31EA3">
              <w:rPr>
                <w:rStyle w:val="Hyperlink"/>
                <w:rFonts w:ascii="Arial" w:hAnsi="Arial" w:cs="Arial"/>
                <w:noProof/>
              </w:rPr>
              <w:t>1.7.1. Karibuni’s USP</w:t>
            </w:r>
            <w:r w:rsidRPr="00D31EA3">
              <w:rPr>
                <w:noProof/>
                <w:webHidden/>
              </w:rPr>
              <w:tab/>
            </w:r>
            <w:r w:rsidRPr="00D31EA3">
              <w:rPr>
                <w:noProof/>
                <w:webHidden/>
              </w:rPr>
              <w:fldChar w:fldCharType="begin"/>
            </w:r>
            <w:r w:rsidRPr="00D31EA3">
              <w:rPr>
                <w:noProof/>
                <w:webHidden/>
              </w:rPr>
              <w:instrText xml:space="preserve"> PAGEREF _Toc224383661 \h </w:instrText>
            </w:r>
            <w:r w:rsidRPr="00D31EA3">
              <w:rPr>
                <w:noProof/>
                <w:webHidden/>
              </w:rPr>
            </w:r>
            <w:r w:rsidRPr="00D31EA3">
              <w:rPr>
                <w:noProof/>
                <w:webHidden/>
              </w:rPr>
              <w:fldChar w:fldCharType="separate"/>
            </w:r>
            <w:r w:rsidRPr="00D31EA3">
              <w:rPr>
                <w:noProof/>
                <w:webHidden/>
              </w:rPr>
              <w:t>8</w:t>
            </w:r>
            <w:r w:rsidRPr="00D31EA3">
              <w:rPr>
                <w:noProof/>
                <w:webHidden/>
              </w:rPr>
              <w:fldChar w:fldCharType="end"/>
            </w:r>
          </w:hyperlink>
        </w:p>
        <w:p w14:paraId="34A02E54" w14:textId="78A8A34A" w:rsidR="00FC1EAC" w:rsidRPr="00CB0070" w:rsidRDefault="00FC1EAC" w:rsidP="00CB0070">
          <w:pPr>
            <w:pStyle w:val="TOC1"/>
            <w:rPr>
              <w:rFonts w:eastAsiaTheme="minorEastAsia"/>
              <w:lang w:eastAsia="en-GB"/>
            </w:rPr>
          </w:pPr>
          <w:hyperlink w:anchor="_Toc224383662" w:history="1">
            <w:r w:rsidRPr="00CB0070">
              <w:rPr>
                <w:rStyle w:val="Hyperlink"/>
              </w:rPr>
              <w:t>2.       Element 2: Business Environment and Competitor Analysis</w:t>
            </w:r>
            <w:r w:rsidRPr="00CB0070">
              <w:rPr>
                <w:webHidden/>
              </w:rPr>
              <w:tab/>
            </w:r>
            <w:r w:rsidRPr="00CB0070">
              <w:rPr>
                <w:webHidden/>
              </w:rPr>
              <w:fldChar w:fldCharType="begin"/>
            </w:r>
            <w:r w:rsidRPr="00CB0070">
              <w:rPr>
                <w:webHidden/>
              </w:rPr>
              <w:instrText xml:space="preserve"> PAGEREF _Toc224383662 \h </w:instrText>
            </w:r>
            <w:r w:rsidRPr="00CB0070">
              <w:rPr>
                <w:webHidden/>
              </w:rPr>
            </w:r>
            <w:r w:rsidRPr="00CB0070">
              <w:rPr>
                <w:webHidden/>
              </w:rPr>
              <w:fldChar w:fldCharType="separate"/>
            </w:r>
            <w:r w:rsidRPr="00CB0070">
              <w:rPr>
                <w:webHidden/>
              </w:rPr>
              <w:t>9</w:t>
            </w:r>
            <w:r w:rsidRPr="00CB0070">
              <w:rPr>
                <w:webHidden/>
              </w:rPr>
              <w:fldChar w:fldCharType="end"/>
            </w:r>
          </w:hyperlink>
        </w:p>
        <w:p w14:paraId="001E0EAE" w14:textId="7289BDA5" w:rsidR="00FC1EAC" w:rsidRPr="00D31EA3" w:rsidRDefault="00FC1EAC">
          <w:pPr>
            <w:pStyle w:val="TOC2"/>
            <w:tabs>
              <w:tab w:val="right" w:leader="dot" w:pos="9016"/>
            </w:tabs>
            <w:rPr>
              <w:rFonts w:eastAsiaTheme="minorEastAsia"/>
              <w:noProof/>
              <w:lang w:eastAsia="en-GB"/>
            </w:rPr>
          </w:pPr>
          <w:hyperlink w:anchor="_Toc224383663" w:history="1">
            <w:r w:rsidRPr="00D31EA3">
              <w:rPr>
                <w:rStyle w:val="Hyperlink"/>
                <w:rFonts w:ascii="Arial" w:hAnsi="Arial" w:cs="Arial"/>
                <w:noProof/>
              </w:rPr>
              <w:t>2.1.   SWOT Analysis</w:t>
            </w:r>
            <w:r w:rsidRPr="00D31EA3">
              <w:rPr>
                <w:noProof/>
                <w:webHidden/>
              </w:rPr>
              <w:tab/>
            </w:r>
            <w:r w:rsidRPr="00D31EA3">
              <w:rPr>
                <w:noProof/>
                <w:webHidden/>
              </w:rPr>
              <w:fldChar w:fldCharType="begin"/>
            </w:r>
            <w:r w:rsidRPr="00D31EA3">
              <w:rPr>
                <w:noProof/>
                <w:webHidden/>
              </w:rPr>
              <w:instrText xml:space="preserve"> PAGEREF _Toc224383663 \h </w:instrText>
            </w:r>
            <w:r w:rsidRPr="00D31EA3">
              <w:rPr>
                <w:noProof/>
                <w:webHidden/>
              </w:rPr>
            </w:r>
            <w:r w:rsidRPr="00D31EA3">
              <w:rPr>
                <w:noProof/>
                <w:webHidden/>
              </w:rPr>
              <w:fldChar w:fldCharType="separate"/>
            </w:r>
            <w:r w:rsidRPr="00D31EA3">
              <w:rPr>
                <w:noProof/>
                <w:webHidden/>
              </w:rPr>
              <w:t>9</w:t>
            </w:r>
            <w:r w:rsidRPr="00D31EA3">
              <w:rPr>
                <w:noProof/>
                <w:webHidden/>
              </w:rPr>
              <w:fldChar w:fldCharType="end"/>
            </w:r>
          </w:hyperlink>
        </w:p>
        <w:p w14:paraId="1C25EB9A" w14:textId="2BC27243" w:rsidR="00FC1EAC" w:rsidRPr="00D31EA3" w:rsidRDefault="00FC1EAC">
          <w:pPr>
            <w:pStyle w:val="TOC3"/>
            <w:tabs>
              <w:tab w:val="right" w:leader="dot" w:pos="9016"/>
            </w:tabs>
            <w:rPr>
              <w:rFonts w:eastAsiaTheme="minorEastAsia"/>
              <w:noProof/>
              <w:lang w:eastAsia="en-GB"/>
            </w:rPr>
          </w:pPr>
          <w:hyperlink w:anchor="_Toc224383664" w:history="1">
            <w:r w:rsidRPr="00D31EA3">
              <w:rPr>
                <w:rStyle w:val="Hyperlink"/>
                <w:rFonts w:ascii="Arial" w:hAnsi="Arial" w:cs="Arial"/>
                <w:noProof/>
              </w:rPr>
              <w:t>2.1.1. Strengths</w:t>
            </w:r>
            <w:r w:rsidRPr="00D31EA3">
              <w:rPr>
                <w:noProof/>
                <w:webHidden/>
              </w:rPr>
              <w:tab/>
            </w:r>
            <w:r w:rsidRPr="00D31EA3">
              <w:rPr>
                <w:noProof/>
                <w:webHidden/>
              </w:rPr>
              <w:fldChar w:fldCharType="begin"/>
            </w:r>
            <w:r w:rsidRPr="00D31EA3">
              <w:rPr>
                <w:noProof/>
                <w:webHidden/>
              </w:rPr>
              <w:instrText xml:space="preserve"> PAGEREF _Toc224383664 \h </w:instrText>
            </w:r>
            <w:r w:rsidRPr="00D31EA3">
              <w:rPr>
                <w:noProof/>
                <w:webHidden/>
              </w:rPr>
            </w:r>
            <w:r w:rsidRPr="00D31EA3">
              <w:rPr>
                <w:noProof/>
                <w:webHidden/>
              </w:rPr>
              <w:fldChar w:fldCharType="separate"/>
            </w:r>
            <w:r w:rsidRPr="00D31EA3">
              <w:rPr>
                <w:noProof/>
                <w:webHidden/>
              </w:rPr>
              <w:t>10</w:t>
            </w:r>
            <w:r w:rsidRPr="00D31EA3">
              <w:rPr>
                <w:noProof/>
                <w:webHidden/>
              </w:rPr>
              <w:fldChar w:fldCharType="end"/>
            </w:r>
          </w:hyperlink>
        </w:p>
        <w:p w14:paraId="75CC23DF" w14:textId="20655706" w:rsidR="00FC1EAC" w:rsidRPr="00D31EA3" w:rsidRDefault="00FC1EAC">
          <w:pPr>
            <w:pStyle w:val="TOC3"/>
            <w:tabs>
              <w:tab w:val="right" w:leader="dot" w:pos="9016"/>
            </w:tabs>
            <w:rPr>
              <w:rFonts w:eastAsiaTheme="minorEastAsia"/>
              <w:noProof/>
              <w:lang w:eastAsia="en-GB"/>
            </w:rPr>
          </w:pPr>
          <w:hyperlink w:anchor="_Toc224383665" w:history="1">
            <w:r w:rsidRPr="00D31EA3">
              <w:rPr>
                <w:rStyle w:val="Hyperlink"/>
                <w:rFonts w:ascii="Arial" w:hAnsi="Arial" w:cs="Arial"/>
                <w:noProof/>
              </w:rPr>
              <w:t>2.1.2. Weaknesses</w:t>
            </w:r>
            <w:r w:rsidRPr="00D31EA3">
              <w:rPr>
                <w:noProof/>
                <w:webHidden/>
              </w:rPr>
              <w:tab/>
            </w:r>
            <w:r w:rsidRPr="00D31EA3">
              <w:rPr>
                <w:noProof/>
                <w:webHidden/>
              </w:rPr>
              <w:fldChar w:fldCharType="begin"/>
            </w:r>
            <w:r w:rsidRPr="00D31EA3">
              <w:rPr>
                <w:noProof/>
                <w:webHidden/>
              </w:rPr>
              <w:instrText xml:space="preserve"> PAGEREF _Toc224383665 \h </w:instrText>
            </w:r>
            <w:r w:rsidRPr="00D31EA3">
              <w:rPr>
                <w:noProof/>
                <w:webHidden/>
              </w:rPr>
            </w:r>
            <w:r w:rsidRPr="00D31EA3">
              <w:rPr>
                <w:noProof/>
                <w:webHidden/>
              </w:rPr>
              <w:fldChar w:fldCharType="separate"/>
            </w:r>
            <w:r w:rsidRPr="00D31EA3">
              <w:rPr>
                <w:noProof/>
                <w:webHidden/>
              </w:rPr>
              <w:t>10</w:t>
            </w:r>
            <w:r w:rsidRPr="00D31EA3">
              <w:rPr>
                <w:noProof/>
                <w:webHidden/>
              </w:rPr>
              <w:fldChar w:fldCharType="end"/>
            </w:r>
          </w:hyperlink>
        </w:p>
        <w:p w14:paraId="338921B1" w14:textId="1A30D1FC" w:rsidR="00FC1EAC" w:rsidRPr="00D31EA3" w:rsidRDefault="00FC1EAC">
          <w:pPr>
            <w:pStyle w:val="TOC3"/>
            <w:tabs>
              <w:tab w:val="right" w:leader="dot" w:pos="9016"/>
            </w:tabs>
            <w:rPr>
              <w:rFonts w:eastAsiaTheme="minorEastAsia"/>
              <w:noProof/>
              <w:lang w:eastAsia="en-GB"/>
            </w:rPr>
          </w:pPr>
          <w:hyperlink w:anchor="_Toc224383666" w:history="1">
            <w:r w:rsidRPr="00D31EA3">
              <w:rPr>
                <w:rStyle w:val="Hyperlink"/>
                <w:rFonts w:ascii="Arial" w:hAnsi="Arial" w:cs="Arial"/>
                <w:noProof/>
              </w:rPr>
              <w:t>2.1.3. Opportunities</w:t>
            </w:r>
            <w:r w:rsidRPr="00D31EA3">
              <w:rPr>
                <w:noProof/>
                <w:webHidden/>
              </w:rPr>
              <w:tab/>
            </w:r>
            <w:r w:rsidRPr="00D31EA3">
              <w:rPr>
                <w:noProof/>
                <w:webHidden/>
              </w:rPr>
              <w:fldChar w:fldCharType="begin"/>
            </w:r>
            <w:r w:rsidRPr="00D31EA3">
              <w:rPr>
                <w:noProof/>
                <w:webHidden/>
              </w:rPr>
              <w:instrText xml:space="preserve"> PAGEREF _Toc224383666 \h </w:instrText>
            </w:r>
            <w:r w:rsidRPr="00D31EA3">
              <w:rPr>
                <w:noProof/>
                <w:webHidden/>
              </w:rPr>
            </w:r>
            <w:r w:rsidRPr="00D31EA3">
              <w:rPr>
                <w:noProof/>
                <w:webHidden/>
              </w:rPr>
              <w:fldChar w:fldCharType="separate"/>
            </w:r>
            <w:r w:rsidRPr="00D31EA3">
              <w:rPr>
                <w:noProof/>
                <w:webHidden/>
              </w:rPr>
              <w:t>10</w:t>
            </w:r>
            <w:r w:rsidRPr="00D31EA3">
              <w:rPr>
                <w:noProof/>
                <w:webHidden/>
              </w:rPr>
              <w:fldChar w:fldCharType="end"/>
            </w:r>
          </w:hyperlink>
        </w:p>
        <w:p w14:paraId="2EDE4A8F" w14:textId="1F6B37EC" w:rsidR="00FC1EAC" w:rsidRPr="00D31EA3" w:rsidRDefault="00FC1EAC">
          <w:pPr>
            <w:pStyle w:val="TOC3"/>
            <w:tabs>
              <w:tab w:val="right" w:leader="dot" w:pos="9016"/>
            </w:tabs>
            <w:rPr>
              <w:rFonts w:eastAsiaTheme="minorEastAsia"/>
              <w:noProof/>
              <w:lang w:eastAsia="en-GB"/>
            </w:rPr>
          </w:pPr>
          <w:hyperlink w:anchor="_Toc224383667" w:history="1">
            <w:r w:rsidRPr="00D31EA3">
              <w:rPr>
                <w:rStyle w:val="Hyperlink"/>
                <w:rFonts w:ascii="Arial" w:hAnsi="Arial" w:cs="Arial"/>
                <w:noProof/>
              </w:rPr>
              <w:t>2.1.4. Threats</w:t>
            </w:r>
            <w:r w:rsidRPr="00D31EA3">
              <w:rPr>
                <w:noProof/>
                <w:webHidden/>
              </w:rPr>
              <w:tab/>
            </w:r>
            <w:r w:rsidRPr="00D31EA3">
              <w:rPr>
                <w:noProof/>
                <w:webHidden/>
              </w:rPr>
              <w:fldChar w:fldCharType="begin"/>
            </w:r>
            <w:r w:rsidRPr="00D31EA3">
              <w:rPr>
                <w:noProof/>
                <w:webHidden/>
              </w:rPr>
              <w:instrText xml:space="preserve"> PAGEREF _Toc224383667 \h </w:instrText>
            </w:r>
            <w:r w:rsidRPr="00D31EA3">
              <w:rPr>
                <w:noProof/>
                <w:webHidden/>
              </w:rPr>
            </w:r>
            <w:r w:rsidRPr="00D31EA3">
              <w:rPr>
                <w:noProof/>
                <w:webHidden/>
              </w:rPr>
              <w:fldChar w:fldCharType="separate"/>
            </w:r>
            <w:r w:rsidRPr="00D31EA3">
              <w:rPr>
                <w:noProof/>
                <w:webHidden/>
              </w:rPr>
              <w:t>11</w:t>
            </w:r>
            <w:r w:rsidRPr="00D31EA3">
              <w:rPr>
                <w:noProof/>
                <w:webHidden/>
              </w:rPr>
              <w:fldChar w:fldCharType="end"/>
            </w:r>
          </w:hyperlink>
        </w:p>
        <w:p w14:paraId="20DF1FD3" w14:textId="2E13A1DE" w:rsidR="00FC1EAC" w:rsidRPr="00D31EA3" w:rsidRDefault="00FC1EAC">
          <w:pPr>
            <w:pStyle w:val="TOC2"/>
            <w:tabs>
              <w:tab w:val="right" w:leader="dot" w:pos="9016"/>
            </w:tabs>
            <w:rPr>
              <w:rFonts w:eastAsiaTheme="minorEastAsia"/>
              <w:noProof/>
              <w:lang w:eastAsia="en-GB"/>
            </w:rPr>
          </w:pPr>
          <w:hyperlink w:anchor="_Toc224383668" w:history="1">
            <w:r w:rsidRPr="00D31EA3">
              <w:rPr>
                <w:rStyle w:val="Hyperlink"/>
                <w:rFonts w:ascii="Arial" w:hAnsi="Arial" w:cs="Arial"/>
                <w:noProof/>
              </w:rPr>
              <w:t>2.2.    PESTLE Analysis</w:t>
            </w:r>
            <w:r w:rsidRPr="00D31EA3">
              <w:rPr>
                <w:noProof/>
                <w:webHidden/>
              </w:rPr>
              <w:tab/>
            </w:r>
            <w:r w:rsidRPr="00D31EA3">
              <w:rPr>
                <w:noProof/>
                <w:webHidden/>
              </w:rPr>
              <w:fldChar w:fldCharType="begin"/>
            </w:r>
            <w:r w:rsidRPr="00D31EA3">
              <w:rPr>
                <w:noProof/>
                <w:webHidden/>
              </w:rPr>
              <w:instrText xml:space="preserve"> PAGEREF _Toc224383668 \h </w:instrText>
            </w:r>
            <w:r w:rsidRPr="00D31EA3">
              <w:rPr>
                <w:noProof/>
                <w:webHidden/>
              </w:rPr>
            </w:r>
            <w:r w:rsidRPr="00D31EA3">
              <w:rPr>
                <w:noProof/>
                <w:webHidden/>
              </w:rPr>
              <w:fldChar w:fldCharType="separate"/>
            </w:r>
            <w:r w:rsidRPr="00D31EA3">
              <w:rPr>
                <w:noProof/>
                <w:webHidden/>
              </w:rPr>
              <w:t>11</w:t>
            </w:r>
            <w:r w:rsidRPr="00D31EA3">
              <w:rPr>
                <w:noProof/>
                <w:webHidden/>
              </w:rPr>
              <w:fldChar w:fldCharType="end"/>
            </w:r>
          </w:hyperlink>
        </w:p>
        <w:p w14:paraId="2AD4AD42" w14:textId="0CDB5AD2" w:rsidR="00FC1EAC" w:rsidRPr="00D31EA3" w:rsidRDefault="00FC1EAC">
          <w:pPr>
            <w:pStyle w:val="TOC3"/>
            <w:tabs>
              <w:tab w:val="right" w:leader="dot" w:pos="9016"/>
            </w:tabs>
            <w:rPr>
              <w:rFonts w:eastAsiaTheme="minorEastAsia"/>
              <w:noProof/>
              <w:lang w:eastAsia="en-GB"/>
            </w:rPr>
          </w:pPr>
          <w:hyperlink w:anchor="_Toc224383669" w:history="1">
            <w:r w:rsidRPr="00D31EA3">
              <w:rPr>
                <w:rStyle w:val="Hyperlink"/>
                <w:rFonts w:ascii="Arial" w:hAnsi="Arial" w:cs="Arial"/>
                <w:noProof/>
              </w:rPr>
              <w:t>2.2.1. Political Factors</w:t>
            </w:r>
            <w:r w:rsidRPr="00D31EA3">
              <w:rPr>
                <w:noProof/>
                <w:webHidden/>
              </w:rPr>
              <w:tab/>
            </w:r>
            <w:r w:rsidRPr="00D31EA3">
              <w:rPr>
                <w:noProof/>
                <w:webHidden/>
              </w:rPr>
              <w:fldChar w:fldCharType="begin"/>
            </w:r>
            <w:r w:rsidRPr="00D31EA3">
              <w:rPr>
                <w:noProof/>
                <w:webHidden/>
              </w:rPr>
              <w:instrText xml:space="preserve"> PAGEREF _Toc224383669 \h </w:instrText>
            </w:r>
            <w:r w:rsidRPr="00D31EA3">
              <w:rPr>
                <w:noProof/>
                <w:webHidden/>
              </w:rPr>
            </w:r>
            <w:r w:rsidRPr="00D31EA3">
              <w:rPr>
                <w:noProof/>
                <w:webHidden/>
              </w:rPr>
              <w:fldChar w:fldCharType="separate"/>
            </w:r>
            <w:r w:rsidRPr="00D31EA3">
              <w:rPr>
                <w:noProof/>
                <w:webHidden/>
              </w:rPr>
              <w:t>12</w:t>
            </w:r>
            <w:r w:rsidRPr="00D31EA3">
              <w:rPr>
                <w:noProof/>
                <w:webHidden/>
              </w:rPr>
              <w:fldChar w:fldCharType="end"/>
            </w:r>
          </w:hyperlink>
        </w:p>
        <w:p w14:paraId="3C077B05" w14:textId="01BB91C9" w:rsidR="00FC1EAC" w:rsidRPr="00D31EA3" w:rsidRDefault="00FC1EAC">
          <w:pPr>
            <w:pStyle w:val="TOC3"/>
            <w:tabs>
              <w:tab w:val="right" w:leader="dot" w:pos="9016"/>
            </w:tabs>
            <w:rPr>
              <w:rFonts w:eastAsiaTheme="minorEastAsia"/>
              <w:noProof/>
              <w:lang w:eastAsia="en-GB"/>
            </w:rPr>
          </w:pPr>
          <w:hyperlink w:anchor="_Toc224383670" w:history="1">
            <w:r w:rsidRPr="00D31EA3">
              <w:rPr>
                <w:rStyle w:val="Hyperlink"/>
                <w:rFonts w:ascii="Arial" w:hAnsi="Arial" w:cs="Arial"/>
                <w:noProof/>
              </w:rPr>
              <w:t>2.2.2. Economic Factors</w:t>
            </w:r>
            <w:r w:rsidRPr="00D31EA3">
              <w:rPr>
                <w:noProof/>
                <w:webHidden/>
              </w:rPr>
              <w:tab/>
            </w:r>
            <w:r w:rsidRPr="00D31EA3">
              <w:rPr>
                <w:noProof/>
                <w:webHidden/>
              </w:rPr>
              <w:fldChar w:fldCharType="begin"/>
            </w:r>
            <w:r w:rsidRPr="00D31EA3">
              <w:rPr>
                <w:noProof/>
                <w:webHidden/>
              </w:rPr>
              <w:instrText xml:space="preserve"> PAGEREF _Toc224383670 \h </w:instrText>
            </w:r>
            <w:r w:rsidRPr="00D31EA3">
              <w:rPr>
                <w:noProof/>
                <w:webHidden/>
              </w:rPr>
            </w:r>
            <w:r w:rsidRPr="00D31EA3">
              <w:rPr>
                <w:noProof/>
                <w:webHidden/>
              </w:rPr>
              <w:fldChar w:fldCharType="separate"/>
            </w:r>
            <w:r w:rsidRPr="00D31EA3">
              <w:rPr>
                <w:noProof/>
                <w:webHidden/>
              </w:rPr>
              <w:t>12</w:t>
            </w:r>
            <w:r w:rsidRPr="00D31EA3">
              <w:rPr>
                <w:noProof/>
                <w:webHidden/>
              </w:rPr>
              <w:fldChar w:fldCharType="end"/>
            </w:r>
          </w:hyperlink>
        </w:p>
        <w:p w14:paraId="06073195" w14:textId="5A515EA1" w:rsidR="00FC1EAC" w:rsidRPr="00D31EA3" w:rsidRDefault="00FC1EAC">
          <w:pPr>
            <w:pStyle w:val="TOC3"/>
            <w:tabs>
              <w:tab w:val="right" w:leader="dot" w:pos="9016"/>
            </w:tabs>
            <w:rPr>
              <w:rFonts w:eastAsiaTheme="minorEastAsia"/>
              <w:noProof/>
              <w:lang w:eastAsia="en-GB"/>
            </w:rPr>
          </w:pPr>
          <w:hyperlink w:anchor="_Toc224383671" w:history="1">
            <w:r w:rsidRPr="00D31EA3">
              <w:rPr>
                <w:rStyle w:val="Hyperlink"/>
                <w:rFonts w:ascii="Arial" w:hAnsi="Arial" w:cs="Arial"/>
                <w:noProof/>
              </w:rPr>
              <w:t>2.2.3. Social Factors</w:t>
            </w:r>
            <w:r w:rsidRPr="00D31EA3">
              <w:rPr>
                <w:noProof/>
                <w:webHidden/>
              </w:rPr>
              <w:tab/>
            </w:r>
            <w:r w:rsidRPr="00D31EA3">
              <w:rPr>
                <w:noProof/>
                <w:webHidden/>
              </w:rPr>
              <w:fldChar w:fldCharType="begin"/>
            </w:r>
            <w:r w:rsidRPr="00D31EA3">
              <w:rPr>
                <w:noProof/>
                <w:webHidden/>
              </w:rPr>
              <w:instrText xml:space="preserve"> PAGEREF _Toc224383671 \h </w:instrText>
            </w:r>
            <w:r w:rsidRPr="00D31EA3">
              <w:rPr>
                <w:noProof/>
                <w:webHidden/>
              </w:rPr>
            </w:r>
            <w:r w:rsidRPr="00D31EA3">
              <w:rPr>
                <w:noProof/>
                <w:webHidden/>
              </w:rPr>
              <w:fldChar w:fldCharType="separate"/>
            </w:r>
            <w:r w:rsidRPr="00D31EA3">
              <w:rPr>
                <w:noProof/>
                <w:webHidden/>
              </w:rPr>
              <w:t>12</w:t>
            </w:r>
            <w:r w:rsidRPr="00D31EA3">
              <w:rPr>
                <w:noProof/>
                <w:webHidden/>
              </w:rPr>
              <w:fldChar w:fldCharType="end"/>
            </w:r>
          </w:hyperlink>
        </w:p>
        <w:p w14:paraId="5D05CE89" w14:textId="0670522F" w:rsidR="00FC1EAC" w:rsidRPr="00D31EA3" w:rsidRDefault="00FC1EAC">
          <w:pPr>
            <w:pStyle w:val="TOC3"/>
            <w:tabs>
              <w:tab w:val="right" w:leader="dot" w:pos="9016"/>
            </w:tabs>
            <w:rPr>
              <w:rFonts w:eastAsiaTheme="minorEastAsia"/>
              <w:noProof/>
              <w:lang w:eastAsia="en-GB"/>
            </w:rPr>
          </w:pPr>
          <w:hyperlink w:anchor="_Toc224383672" w:history="1">
            <w:r w:rsidRPr="00D31EA3">
              <w:rPr>
                <w:rStyle w:val="Hyperlink"/>
                <w:rFonts w:ascii="Arial" w:hAnsi="Arial" w:cs="Arial"/>
                <w:noProof/>
              </w:rPr>
              <w:t>2.2.4. Technological Factors</w:t>
            </w:r>
            <w:r w:rsidRPr="00D31EA3">
              <w:rPr>
                <w:noProof/>
                <w:webHidden/>
              </w:rPr>
              <w:tab/>
            </w:r>
            <w:r w:rsidRPr="00D31EA3">
              <w:rPr>
                <w:noProof/>
                <w:webHidden/>
              </w:rPr>
              <w:fldChar w:fldCharType="begin"/>
            </w:r>
            <w:r w:rsidRPr="00D31EA3">
              <w:rPr>
                <w:noProof/>
                <w:webHidden/>
              </w:rPr>
              <w:instrText xml:space="preserve"> PAGEREF _Toc224383672 \h </w:instrText>
            </w:r>
            <w:r w:rsidRPr="00D31EA3">
              <w:rPr>
                <w:noProof/>
                <w:webHidden/>
              </w:rPr>
            </w:r>
            <w:r w:rsidRPr="00D31EA3">
              <w:rPr>
                <w:noProof/>
                <w:webHidden/>
              </w:rPr>
              <w:fldChar w:fldCharType="separate"/>
            </w:r>
            <w:r w:rsidRPr="00D31EA3">
              <w:rPr>
                <w:noProof/>
                <w:webHidden/>
              </w:rPr>
              <w:t>13</w:t>
            </w:r>
            <w:r w:rsidRPr="00D31EA3">
              <w:rPr>
                <w:noProof/>
                <w:webHidden/>
              </w:rPr>
              <w:fldChar w:fldCharType="end"/>
            </w:r>
          </w:hyperlink>
        </w:p>
        <w:p w14:paraId="42D13A75" w14:textId="7C800C41" w:rsidR="00FC1EAC" w:rsidRPr="00D31EA3" w:rsidRDefault="00FC1EAC">
          <w:pPr>
            <w:pStyle w:val="TOC3"/>
            <w:tabs>
              <w:tab w:val="right" w:leader="dot" w:pos="9016"/>
            </w:tabs>
            <w:rPr>
              <w:rFonts w:eastAsiaTheme="minorEastAsia"/>
              <w:noProof/>
              <w:lang w:eastAsia="en-GB"/>
            </w:rPr>
          </w:pPr>
          <w:hyperlink w:anchor="_Toc224383673" w:history="1">
            <w:r w:rsidRPr="00D31EA3">
              <w:rPr>
                <w:rStyle w:val="Hyperlink"/>
                <w:rFonts w:ascii="Arial" w:hAnsi="Arial" w:cs="Arial"/>
                <w:noProof/>
              </w:rPr>
              <w:t>2.2.5. Legal Factors</w:t>
            </w:r>
            <w:r w:rsidRPr="00D31EA3">
              <w:rPr>
                <w:noProof/>
                <w:webHidden/>
              </w:rPr>
              <w:tab/>
            </w:r>
            <w:r w:rsidRPr="00D31EA3">
              <w:rPr>
                <w:noProof/>
                <w:webHidden/>
              </w:rPr>
              <w:fldChar w:fldCharType="begin"/>
            </w:r>
            <w:r w:rsidRPr="00D31EA3">
              <w:rPr>
                <w:noProof/>
                <w:webHidden/>
              </w:rPr>
              <w:instrText xml:space="preserve"> PAGEREF _Toc224383673 \h </w:instrText>
            </w:r>
            <w:r w:rsidRPr="00D31EA3">
              <w:rPr>
                <w:noProof/>
                <w:webHidden/>
              </w:rPr>
            </w:r>
            <w:r w:rsidRPr="00D31EA3">
              <w:rPr>
                <w:noProof/>
                <w:webHidden/>
              </w:rPr>
              <w:fldChar w:fldCharType="separate"/>
            </w:r>
            <w:r w:rsidRPr="00D31EA3">
              <w:rPr>
                <w:noProof/>
                <w:webHidden/>
              </w:rPr>
              <w:t>13</w:t>
            </w:r>
            <w:r w:rsidRPr="00D31EA3">
              <w:rPr>
                <w:noProof/>
                <w:webHidden/>
              </w:rPr>
              <w:fldChar w:fldCharType="end"/>
            </w:r>
          </w:hyperlink>
        </w:p>
        <w:p w14:paraId="6FBC686D" w14:textId="49580827" w:rsidR="00FC1EAC" w:rsidRPr="00D31EA3" w:rsidRDefault="00FC1EAC">
          <w:pPr>
            <w:pStyle w:val="TOC3"/>
            <w:tabs>
              <w:tab w:val="right" w:leader="dot" w:pos="9016"/>
            </w:tabs>
            <w:rPr>
              <w:rFonts w:eastAsiaTheme="minorEastAsia"/>
              <w:noProof/>
              <w:lang w:eastAsia="en-GB"/>
            </w:rPr>
          </w:pPr>
          <w:hyperlink w:anchor="_Toc224383674" w:history="1">
            <w:r w:rsidRPr="00D31EA3">
              <w:rPr>
                <w:rStyle w:val="Hyperlink"/>
                <w:rFonts w:ascii="Arial" w:hAnsi="Arial" w:cs="Arial"/>
                <w:noProof/>
              </w:rPr>
              <w:t>2.2.6. Environmental Factors</w:t>
            </w:r>
            <w:r w:rsidRPr="00D31EA3">
              <w:rPr>
                <w:noProof/>
                <w:webHidden/>
              </w:rPr>
              <w:tab/>
            </w:r>
            <w:r w:rsidRPr="00D31EA3">
              <w:rPr>
                <w:noProof/>
                <w:webHidden/>
              </w:rPr>
              <w:fldChar w:fldCharType="begin"/>
            </w:r>
            <w:r w:rsidRPr="00D31EA3">
              <w:rPr>
                <w:noProof/>
                <w:webHidden/>
              </w:rPr>
              <w:instrText xml:space="preserve"> PAGEREF _Toc224383674 \h </w:instrText>
            </w:r>
            <w:r w:rsidRPr="00D31EA3">
              <w:rPr>
                <w:noProof/>
                <w:webHidden/>
              </w:rPr>
            </w:r>
            <w:r w:rsidRPr="00D31EA3">
              <w:rPr>
                <w:noProof/>
                <w:webHidden/>
              </w:rPr>
              <w:fldChar w:fldCharType="separate"/>
            </w:r>
            <w:r w:rsidRPr="00D31EA3">
              <w:rPr>
                <w:noProof/>
                <w:webHidden/>
              </w:rPr>
              <w:t>13</w:t>
            </w:r>
            <w:r w:rsidRPr="00D31EA3">
              <w:rPr>
                <w:noProof/>
                <w:webHidden/>
              </w:rPr>
              <w:fldChar w:fldCharType="end"/>
            </w:r>
          </w:hyperlink>
        </w:p>
        <w:p w14:paraId="29FF1A35" w14:textId="49F40BFC" w:rsidR="00FC1EAC" w:rsidRPr="00D31EA3" w:rsidRDefault="00FC1EAC">
          <w:pPr>
            <w:pStyle w:val="TOC2"/>
            <w:tabs>
              <w:tab w:val="right" w:leader="dot" w:pos="9016"/>
            </w:tabs>
            <w:rPr>
              <w:rFonts w:eastAsiaTheme="minorEastAsia"/>
              <w:noProof/>
              <w:lang w:eastAsia="en-GB"/>
            </w:rPr>
          </w:pPr>
          <w:hyperlink w:anchor="_Toc224383675" w:history="1">
            <w:r w:rsidRPr="00D31EA3">
              <w:rPr>
                <w:rStyle w:val="Hyperlink"/>
                <w:rFonts w:ascii="Arial" w:hAnsi="Arial" w:cs="Arial"/>
                <w:noProof/>
              </w:rPr>
              <w:t>2.3.   Competitor Analysis</w:t>
            </w:r>
            <w:r w:rsidRPr="00D31EA3">
              <w:rPr>
                <w:noProof/>
                <w:webHidden/>
              </w:rPr>
              <w:tab/>
            </w:r>
            <w:r w:rsidRPr="00D31EA3">
              <w:rPr>
                <w:noProof/>
                <w:webHidden/>
              </w:rPr>
              <w:fldChar w:fldCharType="begin"/>
            </w:r>
            <w:r w:rsidRPr="00D31EA3">
              <w:rPr>
                <w:noProof/>
                <w:webHidden/>
              </w:rPr>
              <w:instrText xml:space="preserve"> PAGEREF _Toc224383675 \h </w:instrText>
            </w:r>
            <w:r w:rsidRPr="00D31EA3">
              <w:rPr>
                <w:noProof/>
                <w:webHidden/>
              </w:rPr>
            </w:r>
            <w:r w:rsidRPr="00D31EA3">
              <w:rPr>
                <w:noProof/>
                <w:webHidden/>
              </w:rPr>
              <w:fldChar w:fldCharType="separate"/>
            </w:r>
            <w:r w:rsidRPr="00D31EA3">
              <w:rPr>
                <w:noProof/>
                <w:webHidden/>
              </w:rPr>
              <w:t>13</w:t>
            </w:r>
            <w:r w:rsidRPr="00D31EA3">
              <w:rPr>
                <w:noProof/>
                <w:webHidden/>
              </w:rPr>
              <w:fldChar w:fldCharType="end"/>
            </w:r>
          </w:hyperlink>
        </w:p>
        <w:p w14:paraId="3A9D196D" w14:textId="70844036" w:rsidR="00FC1EAC" w:rsidRPr="00D31EA3" w:rsidRDefault="00FC1EAC">
          <w:pPr>
            <w:pStyle w:val="TOC3"/>
            <w:tabs>
              <w:tab w:val="right" w:leader="dot" w:pos="9016"/>
            </w:tabs>
            <w:rPr>
              <w:rFonts w:eastAsiaTheme="minorEastAsia"/>
              <w:noProof/>
              <w:lang w:eastAsia="en-GB"/>
            </w:rPr>
          </w:pPr>
          <w:hyperlink w:anchor="_Toc224383676" w:history="1">
            <w:r w:rsidRPr="00D31EA3">
              <w:rPr>
                <w:rStyle w:val="Hyperlink"/>
                <w:rFonts w:ascii="Arial" w:hAnsi="Arial" w:cs="Arial"/>
                <w:noProof/>
              </w:rPr>
              <w:t>2.3.1. Direct Competitors</w:t>
            </w:r>
            <w:r w:rsidRPr="00D31EA3">
              <w:rPr>
                <w:noProof/>
                <w:webHidden/>
              </w:rPr>
              <w:tab/>
            </w:r>
            <w:r w:rsidRPr="00D31EA3">
              <w:rPr>
                <w:noProof/>
                <w:webHidden/>
              </w:rPr>
              <w:fldChar w:fldCharType="begin"/>
            </w:r>
            <w:r w:rsidRPr="00D31EA3">
              <w:rPr>
                <w:noProof/>
                <w:webHidden/>
              </w:rPr>
              <w:instrText xml:space="preserve"> PAGEREF _Toc224383676 \h </w:instrText>
            </w:r>
            <w:r w:rsidRPr="00D31EA3">
              <w:rPr>
                <w:noProof/>
                <w:webHidden/>
              </w:rPr>
            </w:r>
            <w:r w:rsidRPr="00D31EA3">
              <w:rPr>
                <w:noProof/>
                <w:webHidden/>
              </w:rPr>
              <w:fldChar w:fldCharType="separate"/>
            </w:r>
            <w:r w:rsidRPr="00D31EA3">
              <w:rPr>
                <w:noProof/>
                <w:webHidden/>
              </w:rPr>
              <w:t>13</w:t>
            </w:r>
            <w:r w:rsidRPr="00D31EA3">
              <w:rPr>
                <w:noProof/>
                <w:webHidden/>
              </w:rPr>
              <w:fldChar w:fldCharType="end"/>
            </w:r>
          </w:hyperlink>
        </w:p>
        <w:p w14:paraId="37E550F3" w14:textId="50406AA0" w:rsidR="00FC1EAC" w:rsidRPr="00D31EA3" w:rsidRDefault="00FC1EAC">
          <w:pPr>
            <w:pStyle w:val="TOC3"/>
            <w:tabs>
              <w:tab w:val="right" w:leader="dot" w:pos="9016"/>
            </w:tabs>
            <w:rPr>
              <w:rFonts w:eastAsiaTheme="minorEastAsia"/>
              <w:noProof/>
              <w:lang w:eastAsia="en-GB"/>
            </w:rPr>
          </w:pPr>
          <w:hyperlink w:anchor="_Toc224383677" w:history="1">
            <w:r w:rsidRPr="00D31EA3">
              <w:rPr>
                <w:rStyle w:val="Hyperlink"/>
                <w:rFonts w:ascii="Arial" w:hAnsi="Arial" w:cs="Arial"/>
                <w:noProof/>
              </w:rPr>
              <w:t>2.3.2. Indirect Competitors</w:t>
            </w:r>
            <w:r w:rsidRPr="00D31EA3">
              <w:rPr>
                <w:noProof/>
                <w:webHidden/>
              </w:rPr>
              <w:tab/>
            </w:r>
            <w:r w:rsidRPr="00D31EA3">
              <w:rPr>
                <w:noProof/>
                <w:webHidden/>
              </w:rPr>
              <w:fldChar w:fldCharType="begin"/>
            </w:r>
            <w:r w:rsidRPr="00D31EA3">
              <w:rPr>
                <w:noProof/>
                <w:webHidden/>
              </w:rPr>
              <w:instrText xml:space="preserve"> PAGEREF _Toc224383677 \h </w:instrText>
            </w:r>
            <w:r w:rsidRPr="00D31EA3">
              <w:rPr>
                <w:noProof/>
                <w:webHidden/>
              </w:rPr>
            </w:r>
            <w:r w:rsidRPr="00D31EA3">
              <w:rPr>
                <w:noProof/>
                <w:webHidden/>
              </w:rPr>
              <w:fldChar w:fldCharType="separate"/>
            </w:r>
            <w:r w:rsidRPr="00D31EA3">
              <w:rPr>
                <w:noProof/>
                <w:webHidden/>
              </w:rPr>
              <w:t>14</w:t>
            </w:r>
            <w:r w:rsidRPr="00D31EA3">
              <w:rPr>
                <w:noProof/>
                <w:webHidden/>
              </w:rPr>
              <w:fldChar w:fldCharType="end"/>
            </w:r>
          </w:hyperlink>
        </w:p>
        <w:p w14:paraId="735F58C2" w14:textId="27A851CA" w:rsidR="00FC1EAC" w:rsidRPr="00D31EA3" w:rsidRDefault="00FC1EAC">
          <w:pPr>
            <w:pStyle w:val="TOC3"/>
            <w:tabs>
              <w:tab w:val="right" w:leader="dot" w:pos="9016"/>
            </w:tabs>
            <w:rPr>
              <w:rFonts w:eastAsiaTheme="minorEastAsia"/>
              <w:noProof/>
              <w:lang w:eastAsia="en-GB"/>
            </w:rPr>
          </w:pPr>
          <w:hyperlink w:anchor="_Toc224383678" w:history="1">
            <w:r w:rsidRPr="00D31EA3">
              <w:rPr>
                <w:rStyle w:val="Hyperlink"/>
                <w:rFonts w:ascii="Arial" w:hAnsi="Arial" w:cs="Arial"/>
                <w:noProof/>
              </w:rPr>
              <w:t>2.3.3. Competitive Positioning</w:t>
            </w:r>
            <w:r w:rsidRPr="00D31EA3">
              <w:rPr>
                <w:noProof/>
                <w:webHidden/>
              </w:rPr>
              <w:tab/>
            </w:r>
            <w:r w:rsidRPr="00D31EA3">
              <w:rPr>
                <w:noProof/>
                <w:webHidden/>
              </w:rPr>
              <w:fldChar w:fldCharType="begin"/>
            </w:r>
            <w:r w:rsidRPr="00D31EA3">
              <w:rPr>
                <w:noProof/>
                <w:webHidden/>
              </w:rPr>
              <w:instrText xml:space="preserve"> PAGEREF _Toc224383678 \h </w:instrText>
            </w:r>
            <w:r w:rsidRPr="00D31EA3">
              <w:rPr>
                <w:noProof/>
                <w:webHidden/>
              </w:rPr>
            </w:r>
            <w:r w:rsidRPr="00D31EA3">
              <w:rPr>
                <w:noProof/>
                <w:webHidden/>
              </w:rPr>
              <w:fldChar w:fldCharType="separate"/>
            </w:r>
            <w:r w:rsidRPr="00D31EA3">
              <w:rPr>
                <w:noProof/>
                <w:webHidden/>
              </w:rPr>
              <w:t>14</w:t>
            </w:r>
            <w:r w:rsidRPr="00D31EA3">
              <w:rPr>
                <w:noProof/>
                <w:webHidden/>
              </w:rPr>
              <w:fldChar w:fldCharType="end"/>
            </w:r>
          </w:hyperlink>
        </w:p>
        <w:p w14:paraId="2BDD0C8E" w14:textId="7A0CDC7D" w:rsidR="00FC1EAC" w:rsidRPr="00D31EA3" w:rsidRDefault="00FC1EAC">
          <w:pPr>
            <w:pStyle w:val="TOC3"/>
            <w:tabs>
              <w:tab w:val="right" w:leader="dot" w:pos="9016"/>
            </w:tabs>
            <w:rPr>
              <w:rFonts w:eastAsiaTheme="minorEastAsia"/>
              <w:noProof/>
              <w:lang w:eastAsia="en-GB"/>
            </w:rPr>
          </w:pPr>
          <w:hyperlink w:anchor="_Toc224383679" w:history="1">
            <w:r w:rsidRPr="00D31EA3">
              <w:rPr>
                <w:rStyle w:val="Hyperlink"/>
                <w:rFonts w:ascii="Arial" w:hAnsi="Arial" w:cs="Arial"/>
                <w:noProof/>
              </w:rPr>
              <w:t>2.3.4. Barriers to Entry</w:t>
            </w:r>
            <w:r w:rsidRPr="00D31EA3">
              <w:rPr>
                <w:noProof/>
                <w:webHidden/>
              </w:rPr>
              <w:tab/>
            </w:r>
            <w:r w:rsidRPr="00D31EA3">
              <w:rPr>
                <w:noProof/>
                <w:webHidden/>
              </w:rPr>
              <w:fldChar w:fldCharType="begin"/>
            </w:r>
            <w:r w:rsidRPr="00D31EA3">
              <w:rPr>
                <w:noProof/>
                <w:webHidden/>
              </w:rPr>
              <w:instrText xml:space="preserve"> PAGEREF _Toc224383679 \h </w:instrText>
            </w:r>
            <w:r w:rsidRPr="00D31EA3">
              <w:rPr>
                <w:noProof/>
                <w:webHidden/>
              </w:rPr>
            </w:r>
            <w:r w:rsidRPr="00D31EA3">
              <w:rPr>
                <w:noProof/>
                <w:webHidden/>
              </w:rPr>
              <w:fldChar w:fldCharType="separate"/>
            </w:r>
            <w:r w:rsidRPr="00D31EA3">
              <w:rPr>
                <w:noProof/>
                <w:webHidden/>
              </w:rPr>
              <w:t>14</w:t>
            </w:r>
            <w:r w:rsidRPr="00D31EA3">
              <w:rPr>
                <w:noProof/>
                <w:webHidden/>
              </w:rPr>
              <w:fldChar w:fldCharType="end"/>
            </w:r>
          </w:hyperlink>
        </w:p>
        <w:p w14:paraId="5A3763A6" w14:textId="6A32A3E9" w:rsidR="00FC1EAC" w:rsidRPr="00D31EA3" w:rsidRDefault="00FC1EAC">
          <w:pPr>
            <w:pStyle w:val="TOC3"/>
            <w:tabs>
              <w:tab w:val="right" w:leader="dot" w:pos="9016"/>
            </w:tabs>
            <w:rPr>
              <w:rFonts w:eastAsiaTheme="minorEastAsia"/>
              <w:noProof/>
              <w:lang w:eastAsia="en-GB"/>
            </w:rPr>
          </w:pPr>
          <w:hyperlink w:anchor="_Toc224383680" w:history="1">
            <w:r w:rsidRPr="00D31EA3">
              <w:rPr>
                <w:rStyle w:val="Hyperlink"/>
                <w:rFonts w:ascii="Arial" w:hAnsi="Arial" w:cs="Arial"/>
                <w:noProof/>
              </w:rPr>
              <w:t>2.3.5. Sustaining Competitive Advantage</w:t>
            </w:r>
            <w:r w:rsidRPr="00D31EA3">
              <w:rPr>
                <w:noProof/>
                <w:webHidden/>
              </w:rPr>
              <w:tab/>
            </w:r>
            <w:r w:rsidRPr="00D31EA3">
              <w:rPr>
                <w:noProof/>
                <w:webHidden/>
              </w:rPr>
              <w:fldChar w:fldCharType="begin"/>
            </w:r>
            <w:r w:rsidRPr="00D31EA3">
              <w:rPr>
                <w:noProof/>
                <w:webHidden/>
              </w:rPr>
              <w:instrText xml:space="preserve"> PAGEREF _Toc224383680 \h </w:instrText>
            </w:r>
            <w:r w:rsidRPr="00D31EA3">
              <w:rPr>
                <w:noProof/>
                <w:webHidden/>
              </w:rPr>
            </w:r>
            <w:r w:rsidRPr="00D31EA3">
              <w:rPr>
                <w:noProof/>
                <w:webHidden/>
              </w:rPr>
              <w:fldChar w:fldCharType="separate"/>
            </w:r>
            <w:r w:rsidRPr="00D31EA3">
              <w:rPr>
                <w:noProof/>
                <w:webHidden/>
              </w:rPr>
              <w:t>14</w:t>
            </w:r>
            <w:r w:rsidRPr="00D31EA3">
              <w:rPr>
                <w:noProof/>
                <w:webHidden/>
              </w:rPr>
              <w:fldChar w:fldCharType="end"/>
            </w:r>
          </w:hyperlink>
        </w:p>
        <w:p w14:paraId="19F6BCC3" w14:textId="72005304" w:rsidR="00FC1EAC" w:rsidRPr="00CB0070" w:rsidRDefault="00FC1EAC" w:rsidP="00CB0070">
          <w:pPr>
            <w:pStyle w:val="TOC1"/>
            <w:rPr>
              <w:rFonts w:eastAsiaTheme="minorEastAsia"/>
              <w:lang w:eastAsia="en-GB"/>
            </w:rPr>
          </w:pPr>
          <w:hyperlink w:anchor="_Toc224383681" w:history="1">
            <w:r w:rsidRPr="00CB0070">
              <w:rPr>
                <w:rStyle w:val="Hyperlink"/>
              </w:rPr>
              <w:t>3.       Element 3: 4Ps, Market Segmentation, Marketing Mix and Online Marketing</w:t>
            </w:r>
            <w:r w:rsidRPr="00CB0070">
              <w:rPr>
                <w:webHidden/>
              </w:rPr>
              <w:tab/>
            </w:r>
            <w:r w:rsidRPr="00CB0070">
              <w:rPr>
                <w:webHidden/>
              </w:rPr>
              <w:fldChar w:fldCharType="begin"/>
            </w:r>
            <w:r w:rsidRPr="00CB0070">
              <w:rPr>
                <w:webHidden/>
              </w:rPr>
              <w:instrText xml:space="preserve"> PAGEREF _Toc224383681 \h </w:instrText>
            </w:r>
            <w:r w:rsidRPr="00CB0070">
              <w:rPr>
                <w:webHidden/>
              </w:rPr>
            </w:r>
            <w:r w:rsidRPr="00CB0070">
              <w:rPr>
                <w:webHidden/>
              </w:rPr>
              <w:fldChar w:fldCharType="separate"/>
            </w:r>
            <w:r w:rsidRPr="00CB0070">
              <w:rPr>
                <w:webHidden/>
              </w:rPr>
              <w:t>14</w:t>
            </w:r>
            <w:r w:rsidRPr="00CB0070">
              <w:rPr>
                <w:webHidden/>
              </w:rPr>
              <w:fldChar w:fldCharType="end"/>
            </w:r>
          </w:hyperlink>
        </w:p>
        <w:p w14:paraId="29B43612" w14:textId="09C11A67" w:rsidR="00FC1EAC" w:rsidRPr="00D31EA3" w:rsidRDefault="00FC1EAC">
          <w:pPr>
            <w:pStyle w:val="TOC2"/>
            <w:tabs>
              <w:tab w:val="right" w:leader="dot" w:pos="9016"/>
            </w:tabs>
            <w:rPr>
              <w:rFonts w:eastAsiaTheme="minorEastAsia"/>
              <w:noProof/>
              <w:lang w:eastAsia="en-GB"/>
            </w:rPr>
          </w:pPr>
          <w:hyperlink w:anchor="_Toc224383682" w:history="1">
            <w:r w:rsidRPr="00D31EA3">
              <w:rPr>
                <w:rStyle w:val="Hyperlink"/>
                <w:rFonts w:ascii="Arial" w:hAnsi="Arial" w:cs="Arial"/>
                <w:noProof/>
              </w:rPr>
              <w:t>3.1.   Market Segmentation and Target Customers</w:t>
            </w:r>
            <w:r w:rsidRPr="00D31EA3">
              <w:rPr>
                <w:noProof/>
                <w:webHidden/>
              </w:rPr>
              <w:tab/>
            </w:r>
            <w:r w:rsidRPr="00D31EA3">
              <w:rPr>
                <w:noProof/>
                <w:webHidden/>
              </w:rPr>
              <w:fldChar w:fldCharType="begin"/>
            </w:r>
            <w:r w:rsidRPr="00D31EA3">
              <w:rPr>
                <w:noProof/>
                <w:webHidden/>
              </w:rPr>
              <w:instrText xml:space="preserve"> PAGEREF _Toc224383682 \h </w:instrText>
            </w:r>
            <w:r w:rsidRPr="00D31EA3">
              <w:rPr>
                <w:noProof/>
                <w:webHidden/>
              </w:rPr>
            </w:r>
            <w:r w:rsidRPr="00D31EA3">
              <w:rPr>
                <w:noProof/>
                <w:webHidden/>
              </w:rPr>
              <w:fldChar w:fldCharType="separate"/>
            </w:r>
            <w:r w:rsidRPr="00D31EA3">
              <w:rPr>
                <w:noProof/>
                <w:webHidden/>
              </w:rPr>
              <w:t>14</w:t>
            </w:r>
            <w:r w:rsidRPr="00D31EA3">
              <w:rPr>
                <w:noProof/>
                <w:webHidden/>
              </w:rPr>
              <w:fldChar w:fldCharType="end"/>
            </w:r>
          </w:hyperlink>
        </w:p>
        <w:p w14:paraId="018B10FB" w14:textId="02AF5968" w:rsidR="00FC1EAC" w:rsidRPr="00D31EA3" w:rsidRDefault="00FC1EAC">
          <w:pPr>
            <w:pStyle w:val="TOC2"/>
            <w:tabs>
              <w:tab w:val="right" w:leader="dot" w:pos="9016"/>
            </w:tabs>
            <w:rPr>
              <w:rFonts w:eastAsiaTheme="minorEastAsia"/>
              <w:noProof/>
              <w:lang w:eastAsia="en-GB"/>
            </w:rPr>
          </w:pPr>
          <w:hyperlink w:anchor="_Toc224383683" w:history="1">
            <w:r w:rsidRPr="00D31EA3">
              <w:rPr>
                <w:rStyle w:val="Hyperlink"/>
                <w:noProof/>
              </w:rPr>
              <w:t>3.2.    Segmentation Approach</w:t>
            </w:r>
            <w:r w:rsidRPr="00D31EA3">
              <w:rPr>
                <w:noProof/>
                <w:webHidden/>
              </w:rPr>
              <w:tab/>
            </w:r>
            <w:r w:rsidRPr="00D31EA3">
              <w:rPr>
                <w:noProof/>
                <w:webHidden/>
              </w:rPr>
              <w:fldChar w:fldCharType="begin"/>
            </w:r>
            <w:r w:rsidRPr="00D31EA3">
              <w:rPr>
                <w:noProof/>
                <w:webHidden/>
              </w:rPr>
              <w:instrText xml:space="preserve"> PAGEREF _Toc224383683 \h </w:instrText>
            </w:r>
            <w:r w:rsidRPr="00D31EA3">
              <w:rPr>
                <w:noProof/>
                <w:webHidden/>
              </w:rPr>
            </w:r>
            <w:r w:rsidRPr="00D31EA3">
              <w:rPr>
                <w:noProof/>
                <w:webHidden/>
              </w:rPr>
              <w:fldChar w:fldCharType="separate"/>
            </w:r>
            <w:r w:rsidRPr="00D31EA3">
              <w:rPr>
                <w:noProof/>
                <w:webHidden/>
              </w:rPr>
              <w:t>15</w:t>
            </w:r>
            <w:r w:rsidRPr="00D31EA3">
              <w:rPr>
                <w:noProof/>
                <w:webHidden/>
              </w:rPr>
              <w:fldChar w:fldCharType="end"/>
            </w:r>
          </w:hyperlink>
        </w:p>
        <w:p w14:paraId="4F1728C0" w14:textId="2058153E" w:rsidR="00FC1EAC" w:rsidRPr="00D31EA3" w:rsidRDefault="00FC1EAC">
          <w:pPr>
            <w:pStyle w:val="TOC3"/>
            <w:tabs>
              <w:tab w:val="right" w:leader="dot" w:pos="9016"/>
            </w:tabs>
            <w:rPr>
              <w:rFonts w:eastAsiaTheme="minorEastAsia"/>
              <w:noProof/>
              <w:lang w:eastAsia="en-GB"/>
            </w:rPr>
          </w:pPr>
          <w:hyperlink w:anchor="_Toc224383684" w:history="1">
            <w:r w:rsidRPr="00D31EA3">
              <w:rPr>
                <w:rStyle w:val="Hyperlink"/>
                <w:rFonts w:ascii="Arial" w:hAnsi="Arial" w:cs="Arial"/>
                <w:noProof/>
              </w:rPr>
              <w:t>3.2.1. Demographic Segmentation</w:t>
            </w:r>
            <w:r w:rsidRPr="00D31EA3">
              <w:rPr>
                <w:noProof/>
                <w:webHidden/>
              </w:rPr>
              <w:tab/>
            </w:r>
            <w:r w:rsidRPr="00D31EA3">
              <w:rPr>
                <w:noProof/>
                <w:webHidden/>
              </w:rPr>
              <w:fldChar w:fldCharType="begin"/>
            </w:r>
            <w:r w:rsidRPr="00D31EA3">
              <w:rPr>
                <w:noProof/>
                <w:webHidden/>
              </w:rPr>
              <w:instrText xml:space="preserve"> PAGEREF _Toc224383684 \h </w:instrText>
            </w:r>
            <w:r w:rsidRPr="00D31EA3">
              <w:rPr>
                <w:noProof/>
                <w:webHidden/>
              </w:rPr>
            </w:r>
            <w:r w:rsidRPr="00D31EA3">
              <w:rPr>
                <w:noProof/>
                <w:webHidden/>
              </w:rPr>
              <w:fldChar w:fldCharType="separate"/>
            </w:r>
            <w:r w:rsidRPr="00D31EA3">
              <w:rPr>
                <w:noProof/>
                <w:webHidden/>
              </w:rPr>
              <w:t>15</w:t>
            </w:r>
            <w:r w:rsidRPr="00D31EA3">
              <w:rPr>
                <w:noProof/>
                <w:webHidden/>
              </w:rPr>
              <w:fldChar w:fldCharType="end"/>
            </w:r>
          </w:hyperlink>
        </w:p>
        <w:p w14:paraId="4683371A" w14:textId="329815E3" w:rsidR="00FC1EAC" w:rsidRPr="00D31EA3" w:rsidRDefault="00FC1EAC">
          <w:pPr>
            <w:pStyle w:val="TOC3"/>
            <w:tabs>
              <w:tab w:val="right" w:leader="dot" w:pos="9016"/>
            </w:tabs>
            <w:rPr>
              <w:rFonts w:eastAsiaTheme="minorEastAsia"/>
              <w:noProof/>
              <w:lang w:eastAsia="en-GB"/>
            </w:rPr>
          </w:pPr>
          <w:hyperlink w:anchor="_Toc224383685" w:history="1">
            <w:r w:rsidRPr="00D31EA3">
              <w:rPr>
                <w:rStyle w:val="Hyperlink"/>
                <w:rFonts w:ascii="Arial" w:hAnsi="Arial" w:cs="Arial"/>
                <w:noProof/>
              </w:rPr>
              <w:t>3.2.2. Geographic Segmentation</w:t>
            </w:r>
            <w:r w:rsidRPr="00D31EA3">
              <w:rPr>
                <w:noProof/>
                <w:webHidden/>
              </w:rPr>
              <w:tab/>
            </w:r>
            <w:r w:rsidRPr="00D31EA3">
              <w:rPr>
                <w:noProof/>
                <w:webHidden/>
              </w:rPr>
              <w:fldChar w:fldCharType="begin"/>
            </w:r>
            <w:r w:rsidRPr="00D31EA3">
              <w:rPr>
                <w:noProof/>
                <w:webHidden/>
              </w:rPr>
              <w:instrText xml:space="preserve"> PAGEREF _Toc224383685 \h </w:instrText>
            </w:r>
            <w:r w:rsidRPr="00D31EA3">
              <w:rPr>
                <w:noProof/>
                <w:webHidden/>
              </w:rPr>
            </w:r>
            <w:r w:rsidRPr="00D31EA3">
              <w:rPr>
                <w:noProof/>
                <w:webHidden/>
              </w:rPr>
              <w:fldChar w:fldCharType="separate"/>
            </w:r>
            <w:r w:rsidRPr="00D31EA3">
              <w:rPr>
                <w:noProof/>
                <w:webHidden/>
              </w:rPr>
              <w:t>15</w:t>
            </w:r>
            <w:r w:rsidRPr="00D31EA3">
              <w:rPr>
                <w:noProof/>
                <w:webHidden/>
              </w:rPr>
              <w:fldChar w:fldCharType="end"/>
            </w:r>
          </w:hyperlink>
        </w:p>
        <w:p w14:paraId="32E5AE39" w14:textId="5A31CB80" w:rsidR="00FC1EAC" w:rsidRPr="00D31EA3" w:rsidRDefault="00FC1EAC">
          <w:pPr>
            <w:pStyle w:val="TOC3"/>
            <w:tabs>
              <w:tab w:val="right" w:leader="dot" w:pos="9016"/>
            </w:tabs>
            <w:rPr>
              <w:rFonts w:eastAsiaTheme="minorEastAsia"/>
              <w:noProof/>
              <w:lang w:eastAsia="en-GB"/>
            </w:rPr>
          </w:pPr>
          <w:hyperlink w:anchor="_Toc224383686" w:history="1">
            <w:r w:rsidRPr="00D31EA3">
              <w:rPr>
                <w:rStyle w:val="Hyperlink"/>
                <w:rFonts w:ascii="Arial" w:hAnsi="Arial" w:cs="Arial"/>
                <w:noProof/>
              </w:rPr>
              <w:t>3.2.3. Behavioural Segmentation</w:t>
            </w:r>
            <w:r w:rsidRPr="00D31EA3">
              <w:rPr>
                <w:noProof/>
                <w:webHidden/>
              </w:rPr>
              <w:tab/>
            </w:r>
            <w:r w:rsidRPr="00D31EA3">
              <w:rPr>
                <w:noProof/>
                <w:webHidden/>
              </w:rPr>
              <w:fldChar w:fldCharType="begin"/>
            </w:r>
            <w:r w:rsidRPr="00D31EA3">
              <w:rPr>
                <w:noProof/>
                <w:webHidden/>
              </w:rPr>
              <w:instrText xml:space="preserve"> PAGEREF _Toc224383686 \h </w:instrText>
            </w:r>
            <w:r w:rsidRPr="00D31EA3">
              <w:rPr>
                <w:noProof/>
                <w:webHidden/>
              </w:rPr>
            </w:r>
            <w:r w:rsidRPr="00D31EA3">
              <w:rPr>
                <w:noProof/>
                <w:webHidden/>
              </w:rPr>
              <w:fldChar w:fldCharType="separate"/>
            </w:r>
            <w:r w:rsidRPr="00D31EA3">
              <w:rPr>
                <w:noProof/>
                <w:webHidden/>
              </w:rPr>
              <w:t>16</w:t>
            </w:r>
            <w:r w:rsidRPr="00D31EA3">
              <w:rPr>
                <w:noProof/>
                <w:webHidden/>
              </w:rPr>
              <w:fldChar w:fldCharType="end"/>
            </w:r>
          </w:hyperlink>
        </w:p>
        <w:p w14:paraId="30598904" w14:textId="66FC441A" w:rsidR="00FC1EAC" w:rsidRPr="00D31EA3" w:rsidRDefault="00FC1EAC">
          <w:pPr>
            <w:pStyle w:val="TOC3"/>
            <w:tabs>
              <w:tab w:val="right" w:leader="dot" w:pos="9016"/>
            </w:tabs>
            <w:rPr>
              <w:rFonts w:eastAsiaTheme="minorEastAsia"/>
              <w:noProof/>
              <w:lang w:eastAsia="en-GB"/>
            </w:rPr>
          </w:pPr>
          <w:hyperlink w:anchor="_Toc224383687" w:history="1">
            <w:r w:rsidRPr="00D31EA3">
              <w:rPr>
                <w:rStyle w:val="Hyperlink"/>
                <w:rFonts w:ascii="Arial" w:hAnsi="Arial" w:cs="Arial"/>
                <w:noProof/>
              </w:rPr>
              <w:t>3.2.4. Psychographic Segmentation</w:t>
            </w:r>
            <w:r w:rsidRPr="00D31EA3">
              <w:rPr>
                <w:noProof/>
                <w:webHidden/>
              </w:rPr>
              <w:tab/>
            </w:r>
            <w:r w:rsidRPr="00D31EA3">
              <w:rPr>
                <w:noProof/>
                <w:webHidden/>
              </w:rPr>
              <w:fldChar w:fldCharType="begin"/>
            </w:r>
            <w:r w:rsidRPr="00D31EA3">
              <w:rPr>
                <w:noProof/>
                <w:webHidden/>
              </w:rPr>
              <w:instrText xml:space="preserve"> PAGEREF _Toc224383687 \h </w:instrText>
            </w:r>
            <w:r w:rsidRPr="00D31EA3">
              <w:rPr>
                <w:noProof/>
                <w:webHidden/>
              </w:rPr>
            </w:r>
            <w:r w:rsidRPr="00D31EA3">
              <w:rPr>
                <w:noProof/>
                <w:webHidden/>
              </w:rPr>
              <w:fldChar w:fldCharType="separate"/>
            </w:r>
            <w:r w:rsidRPr="00D31EA3">
              <w:rPr>
                <w:noProof/>
                <w:webHidden/>
              </w:rPr>
              <w:t>16</w:t>
            </w:r>
            <w:r w:rsidRPr="00D31EA3">
              <w:rPr>
                <w:noProof/>
                <w:webHidden/>
              </w:rPr>
              <w:fldChar w:fldCharType="end"/>
            </w:r>
          </w:hyperlink>
        </w:p>
        <w:p w14:paraId="75EA1CCA" w14:textId="6A755DC2" w:rsidR="00FC1EAC" w:rsidRPr="00D31EA3" w:rsidRDefault="00FC1EAC">
          <w:pPr>
            <w:pStyle w:val="TOC2"/>
            <w:tabs>
              <w:tab w:val="right" w:leader="dot" w:pos="9016"/>
            </w:tabs>
            <w:rPr>
              <w:rFonts w:eastAsiaTheme="minorEastAsia"/>
              <w:noProof/>
              <w:lang w:eastAsia="en-GB"/>
            </w:rPr>
          </w:pPr>
          <w:hyperlink w:anchor="_Toc224383688" w:history="1">
            <w:r w:rsidRPr="00D31EA3">
              <w:rPr>
                <w:rStyle w:val="Hyperlink"/>
                <w:rFonts w:ascii="Arial" w:hAnsi="Arial" w:cs="Arial"/>
                <w:noProof/>
              </w:rPr>
              <w:t>3.3.    Target Customers</w:t>
            </w:r>
            <w:r w:rsidRPr="00D31EA3">
              <w:rPr>
                <w:noProof/>
                <w:webHidden/>
              </w:rPr>
              <w:tab/>
            </w:r>
            <w:r w:rsidRPr="00D31EA3">
              <w:rPr>
                <w:noProof/>
                <w:webHidden/>
              </w:rPr>
              <w:fldChar w:fldCharType="begin"/>
            </w:r>
            <w:r w:rsidRPr="00D31EA3">
              <w:rPr>
                <w:noProof/>
                <w:webHidden/>
              </w:rPr>
              <w:instrText xml:space="preserve"> PAGEREF _Toc224383688 \h </w:instrText>
            </w:r>
            <w:r w:rsidRPr="00D31EA3">
              <w:rPr>
                <w:noProof/>
                <w:webHidden/>
              </w:rPr>
            </w:r>
            <w:r w:rsidRPr="00D31EA3">
              <w:rPr>
                <w:noProof/>
                <w:webHidden/>
              </w:rPr>
              <w:fldChar w:fldCharType="separate"/>
            </w:r>
            <w:r w:rsidRPr="00D31EA3">
              <w:rPr>
                <w:noProof/>
                <w:webHidden/>
              </w:rPr>
              <w:t>16</w:t>
            </w:r>
            <w:r w:rsidRPr="00D31EA3">
              <w:rPr>
                <w:noProof/>
                <w:webHidden/>
              </w:rPr>
              <w:fldChar w:fldCharType="end"/>
            </w:r>
          </w:hyperlink>
        </w:p>
        <w:p w14:paraId="315F7662" w14:textId="099686B1" w:rsidR="00FC1EAC" w:rsidRPr="00D31EA3" w:rsidRDefault="00FC1EAC">
          <w:pPr>
            <w:pStyle w:val="TOC3"/>
            <w:tabs>
              <w:tab w:val="right" w:leader="dot" w:pos="9016"/>
            </w:tabs>
            <w:rPr>
              <w:rFonts w:eastAsiaTheme="minorEastAsia"/>
              <w:noProof/>
              <w:lang w:eastAsia="en-GB"/>
            </w:rPr>
          </w:pPr>
          <w:hyperlink w:anchor="_Toc224383689" w:history="1">
            <w:r w:rsidRPr="00D31EA3">
              <w:rPr>
                <w:rStyle w:val="Hyperlink"/>
                <w:rFonts w:ascii="Arial" w:hAnsi="Arial" w:cs="Arial"/>
                <w:noProof/>
              </w:rPr>
              <w:t>3.3.1. Primary Target Market</w:t>
            </w:r>
            <w:r w:rsidRPr="00D31EA3">
              <w:rPr>
                <w:noProof/>
                <w:webHidden/>
              </w:rPr>
              <w:tab/>
            </w:r>
            <w:r w:rsidRPr="00D31EA3">
              <w:rPr>
                <w:noProof/>
                <w:webHidden/>
              </w:rPr>
              <w:fldChar w:fldCharType="begin"/>
            </w:r>
            <w:r w:rsidRPr="00D31EA3">
              <w:rPr>
                <w:noProof/>
                <w:webHidden/>
              </w:rPr>
              <w:instrText xml:space="preserve"> PAGEREF _Toc224383689 \h </w:instrText>
            </w:r>
            <w:r w:rsidRPr="00D31EA3">
              <w:rPr>
                <w:noProof/>
                <w:webHidden/>
              </w:rPr>
            </w:r>
            <w:r w:rsidRPr="00D31EA3">
              <w:rPr>
                <w:noProof/>
                <w:webHidden/>
              </w:rPr>
              <w:fldChar w:fldCharType="separate"/>
            </w:r>
            <w:r w:rsidRPr="00D31EA3">
              <w:rPr>
                <w:noProof/>
                <w:webHidden/>
              </w:rPr>
              <w:t>16</w:t>
            </w:r>
            <w:r w:rsidRPr="00D31EA3">
              <w:rPr>
                <w:noProof/>
                <w:webHidden/>
              </w:rPr>
              <w:fldChar w:fldCharType="end"/>
            </w:r>
          </w:hyperlink>
        </w:p>
        <w:p w14:paraId="364D50F7" w14:textId="723A0F15" w:rsidR="00FC1EAC" w:rsidRPr="00D31EA3" w:rsidRDefault="00FC1EAC">
          <w:pPr>
            <w:pStyle w:val="TOC3"/>
            <w:tabs>
              <w:tab w:val="right" w:leader="dot" w:pos="9016"/>
            </w:tabs>
            <w:rPr>
              <w:rFonts w:eastAsiaTheme="minorEastAsia"/>
              <w:noProof/>
              <w:lang w:eastAsia="en-GB"/>
            </w:rPr>
          </w:pPr>
          <w:hyperlink w:anchor="_Toc224383690" w:history="1">
            <w:r w:rsidRPr="00D31EA3">
              <w:rPr>
                <w:rStyle w:val="Hyperlink"/>
                <w:rFonts w:ascii="Arial" w:hAnsi="Arial" w:cs="Arial"/>
                <w:noProof/>
              </w:rPr>
              <w:t>3.3.2.  Secondary Target Market</w:t>
            </w:r>
            <w:r w:rsidRPr="00D31EA3">
              <w:rPr>
                <w:noProof/>
                <w:webHidden/>
              </w:rPr>
              <w:tab/>
            </w:r>
            <w:r w:rsidRPr="00D31EA3">
              <w:rPr>
                <w:noProof/>
                <w:webHidden/>
              </w:rPr>
              <w:fldChar w:fldCharType="begin"/>
            </w:r>
            <w:r w:rsidRPr="00D31EA3">
              <w:rPr>
                <w:noProof/>
                <w:webHidden/>
              </w:rPr>
              <w:instrText xml:space="preserve"> PAGEREF _Toc224383690 \h </w:instrText>
            </w:r>
            <w:r w:rsidRPr="00D31EA3">
              <w:rPr>
                <w:noProof/>
                <w:webHidden/>
              </w:rPr>
            </w:r>
            <w:r w:rsidRPr="00D31EA3">
              <w:rPr>
                <w:noProof/>
                <w:webHidden/>
              </w:rPr>
              <w:fldChar w:fldCharType="separate"/>
            </w:r>
            <w:r w:rsidRPr="00D31EA3">
              <w:rPr>
                <w:noProof/>
                <w:webHidden/>
              </w:rPr>
              <w:t>17</w:t>
            </w:r>
            <w:r w:rsidRPr="00D31EA3">
              <w:rPr>
                <w:noProof/>
                <w:webHidden/>
              </w:rPr>
              <w:fldChar w:fldCharType="end"/>
            </w:r>
          </w:hyperlink>
        </w:p>
        <w:p w14:paraId="4F27D285" w14:textId="19E6CDA9" w:rsidR="00FC1EAC" w:rsidRPr="00D31EA3" w:rsidRDefault="00FC1EAC">
          <w:pPr>
            <w:pStyle w:val="TOC2"/>
            <w:tabs>
              <w:tab w:val="right" w:leader="dot" w:pos="9016"/>
            </w:tabs>
            <w:rPr>
              <w:rFonts w:eastAsiaTheme="minorEastAsia"/>
              <w:noProof/>
              <w:lang w:eastAsia="en-GB"/>
            </w:rPr>
          </w:pPr>
          <w:hyperlink w:anchor="_Toc224383691" w:history="1">
            <w:r w:rsidRPr="00D31EA3">
              <w:rPr>
                <w:rStyle w:val="Hyperlink"/>
                <w:rFonts w:ascii="Arial" w:hAnsi="Arial" w:cs="Arial"/>
                <w:noProof/>
              </w:rPr>
              <w:t>3.4.    The 4Ps of Marketing Framework</w:t>
            </w:r>
            <w:r w:rsidRPr="00D31EA3">
              <w:rPr>
                <w:noProof/>
                <w:webHidden/>
              </w:rPr>
              <w:tab/>
            </w:r>
            <w:r w:rsidRPr="00D31EA3">
              <w:rPr>
                <w:noProof/>
                <w:webHidden/>
              </w:rPr>
              <w:fldChar w:fldCharType="begin"/>
            </w:r>
            <w:r w:rsidRPr="00D31EA3">
              <w:rPr>
                <w:noProof/>
                <w:webHidden/>
              </w:rPr>
              <w:instrText xml:space="preserve"> PAGEREF _Toc224383691 \h </w:instrText>
            </w:r>
            <w:r w:rsidRPr="00D31EA3">
              <w:rPr>
                <w:noProof/>
                <w:webHidden/>
              </w:rPr>
            </w:r>
            <w:r w:rsidRPr="00D31EA3">
              <w:rPr>
                <w:noProof/>
                <w:webHidden/>
              </w:rPr>
              <w:fldChar w:fldCharType="separate"/>
            </w:r>
            <w:r w:rsidRPr="00D31EA3">
              <w:rPr>
                <w:noProof/>
                <w:webHidden/>
              </w:rPr>
              <w:t>17</w:t>
            </w:r>
            <w:r w:rsidRPr="00D31EA3">
              <w:rPr>
                <w:noProof/>
                <w:webHidden/>
              </w:rPr>
              <w:fldChar w:fldCharType="end"/>
            </w:r>
          </w:hyperlink>
        </w:p>
        <w:p w14:paraId="45C41A66" w14:textId="03C07C60" w:rsidR="00FC1EAC" w:rsidRPr="00D31EA3" w:rsidRDefault="00FC1EAC">
          <w:pPr>
            <w:pStyle w:val="TOC3"/>
            <w:tabs>
              <w:tab w:val="right" w:leader="dot" w:pos="9016"/>
            </w:tabs>
            <w:rPr>
              <w:rFonts w:eastAsiaTheme="minorEastAsia"/>
              <w:noProof/>
              <w:lang w:eastAsia="en-GB"/>
            </w:rPr>
          </w:pPr>
          <w:hyperlink w:anchor="_Toc224383692" w:history="1">
            <w:r w:rsidRPr="00D31EA3">
              <w:rPr>
                <w:rStyle w:val="Hyperlink"/>
                <w:rFonts w:ascii="Arial" w:hAnsi="Arial" w:cs="Arial"/>
                <w:noProof/>
              </w:rPr>
              <w:t>3.4.1.  Product</w:t>
            </w:r>
            <w:r w:rsidRPr="00D31EA3">
              <w:rPr>
                <w:noProof/>
                <w:webHidden/>
              </w:rPr>
              <w:tab/>
            </w:r>
            <w:r w:rsidRPr="00D31EA3">
              <w:rPr>
                <w:noProof/>
                <w:webHidden/>
              </w:rPr>
              <w:fldChar w:fldCharType="begin"/>
            </w:r>
            <w:r w:rsidRPr="00D31EA3">
              <w:rPr>
                <w:noProof/>
                <w:webHidden/>
              </w:rPr>
              <w:instrText xml:space="preserve"> PAGEREF _Toc224383692 \h </w:instrText>
            </w:r>
            <w:r w:rsidRPr="00D31EA3">
              <w:rPr>
                <w:noProof/>
                <w:webHidden/>
              </w:rPr>
            </w:r>
            <w:r w:rsidRPr="00D31EA3">
              <w:rPr>
                <w:noProof/>
                <w:webHidden/>
              </w:rPr>
              <w:fldChar w:fldCharType="separate"/>
            </w:r>
            <w:r w:rsidRPr="00D31EA3">
              <w:rPr>
                <w:noProof/>
                <w:webHidden/>
              </w:rPr>
              <w:t>17</w:t>
            </w:r>
            <w:r w:rsidRPr="00D31EA3">
              <w:rPr>
                <w:noProof/>
                <w:webHidden/>
              </w:rPr>
              <w:fldChar w:fldCharType="end"/>
            </w:r>
          </w:hyperlink>
        </w:p>
        <w:p w14:paraId="0F358BFB" w14:textId="0D7E5A84" w:rsidR="00FC1EAC" w:rsidRPr="00D31EA3" w:rsidRDefault="00FC1EAC">
          <w:pPr>
            <w:pStyle w:val="TOC3"/>
            <w:tabs>
              <w:tab w:val="right" w:leader="dot" w:pos="9016"/>
            </w:tabs>
            <w:rPr>
              <w:rFonts w:eastAsiaTheme="minorEastAsia"/>
              <w:noProof/>
              <w:lang w:eastAsia="en-GB"/>
            </w:rPr>
          </w:pPr>
          <w:hyperlink w:anchor="_Toc224383693" w:history="1">
            <w:r w:rsidRPr="00D31EA3">
              <w:rPr>
                <w:rStyle w:val="Hyperlink"/>
                <w:rFonts w:ascii="Arial" w:hAnsi="Arial" w:cs="Arial"/>
                <w:noProof/>
              </w:rPr>
              <w:t>3.4.2. Price</w:t>
            </w:r>
            <w:r w:rsidRPr="00D31EA3">
              <w:rPr>
                <w:noProof/>
                <w:webHidden/>
              </w:rPr>
              <w:tab/>
            </w:r>
            <w:r w:rsidRPr="00D31EA3">
              <w:rPr>
                <w:noProof/>
                <w:webHidden/>
              </w:rPr>
              <w:fldChar w:fldCharType="begin"/>
            </w:r>
            <w:r w:rsidRPr="00D31EA3">
              <w:rPr>
                <w:noProof/>
                <w:webHidden/>
              </w:rPr>
              <w:instrText xml:space="preserve"> PAGEREF _Toc224383693 \h </w:instrText>
            </w:r>
            <w:r w:rsidRPr="00D31EA3">
              <w:rPr>
                <w:noProof/>
                <w:webHidden/>
              </w:rPr>
            </w:r>
            <w:r w:rsidRPr="00D31EA3">
              <w:rPr>
                <w:noProof/>
                <w:webHidden/>
              </w:rPr>
              <w:fldChar w:fldCharType="separate"/>
            </w:r>
            <w:r w:rsidRPr="00D31EA3">
              <w:rPr>
                <w:noProof/>
                <w:webHidden/>
              </w:rPr>
              <w:t>18</w:t>
            </w:r>
            <w:r w:rsidRPr="00D31EA3">
              <w:rPr>
                <w:noProof/>
                <w:webHidden/>
              </w:rPr>
              <w:fldChar w:fldCharType="end"/>
            </w:r>
          </w:hyperlink>
        </w:p>
        <w:p w14:paraId="1447D642" w14:textId="21B6981F" w:rsidR="00FC1EAC" w:rsidRPr="00D31EA3" w:rsidRDefault="00FC1EAC">
          <w:pPr>
            <w:pStyle w:val="TOC3"/>
            <w:tabs>
              <w:tab w:val="right" w:leader="dot" w:pos="9016"/>
            </w:tabs>
            <w:rPr>
              <w:rFonts w:eastAsiaTheme="minorEastAsia"/>
              <w:noProof/>
              <w:lang w:eastAsia="en-GB"/>
            </w:rPr>
          </w:pPr>
          <w:hyperlink w:anchor="_Toc224383694" w:history="1">
            <w:r w:rsidRPr="00D31EA3">
              <w:rPr>
                <w:rStyle w:val="Hyperlink"/>
                <w:rFonts w:ascii="Arial" w:hAnsi="Arial" w:cs="Arial"/>
                <w:noProof/>
              </w:rPr>
              <w:t>3.4.3. Place</w:t>
            </w:r>
            <w:r w:rsidRPr="00D31EA3">
              <w:rPr>
                <w:noProof/>
                <w:webHidden/>
              </w:rPr>
              <w:tab/>
            </w:r>
            <w:r w:rsidRPr="00D31EA3">
              <w:rPr>
                <w:noProof/>
                <w:webHidden/>
              </w:rPr>
              <w:fldChar w:fldCharType="begin"/>
            </w:r>
            <w:r w:rsidRPr="00D31EA3">
              <w:rPr>
                <w:noProof/>
                <w:webHidden/>
              </w:rPr>
              <w:instrText xml:space="preserve"> PAGEREF _Toc224383694 \h </w:instrText>
            </w:r>
            <w:r w:rsidRPr="00D31EA3">
              <w:rPr>
                <w:noProof/>
                <w:webHidden/>
              </w:rPr>
            </w:r>
            <w:r w:rsidRPr="00D31EA3">
              <w:rPr>
                <w:noProof/>
                <w:webHidden/>
              </w:rPr>
              <w:fldChar w:fldCharType="separate"/>
            </w:r>
            <w:r w:rsidRPr="00D31EA3">
              <w:rPr>
                <w:noProof/>
                <w:webHidden/>
              </w:rPr>
              <w:t>18</w:t>
            </w:r>
            <w:r w:rsidRPr="00D31EA3">
              <w:rPr>
                <w:noProof/>
                <w:webHidden/>
              </w:rPr>
              <w:fldChar w:fldCharType="end"/>
            </w:r>
          </w:hyperlink>
        </w:p>
        <w:p w14:paraId="22F34CB0" w14:textId="3AAC6EAD" w:rsidR="00FC1EAC" w:rsidRPr="00D31EA3" w:rsidRDefault="00FC1EAC">
          <w:pPr>
            <w:pStyle w:val="TOC3"/>
            <w:tabs>
              <w:tab w:val="right" w:leader="dot" w:pos="9016"/>
            </w:tabs>
            <w:rPr>
              <w:rFonts w:eastAsiaTheme="minorEastAsia"/>
              <w:noProof/>
              <w:lang w:eastAsia="en-GB"/>
            </w:rPr>
          </w:pPr>
          <w:hyperlink w:anchor="_Toc224383695" w:history="1">
            <w:r w:rsidRPr="00D31EA3">
              <w:rPr>
                <w:rStyle w:val="Hyperlink"/>
                <w:rFonts w:ascii="Arial" w:hAnsi="Arial" w:cs="Arial"/>
                <w:noProof/>
              </w:rPr>
              <w:t>3.4.4. Promotion</w:t>
            </w:r>
            <w:r w:rsidRPr="00D31EA3">
              <w:rPr>
                <w:noProof/>
                <w:webHidden/>
              </w:rPr>
              <w:tab/>
            </w:r>
            <w:r w:rsidRPr="00D31EA3">
              <w:rPr>
                <w:noProof/>
                <w:webHidden/>
              </w:rPr>
              <w:fldChar w:fldCharType="begin"/>
            </w:r>
            <w:r w:rsidRPr="00D31EA3">
              <w:rPr>
                <w:noProof/>
                <w:webHidden/>
              </w:rPr>
              <w:instrText xml:space="preserve"> PAGEREF _Toc224383695 \h </w:instrText>
            </w:r>
            <w:r w:rsidRPr="00D31EA3">
              <w:rPr>
                <w:noProof/>
                <w:webHidden/>
              </w:rPr>
            </w:r>
            <w:r w:rsidRPr="00D31EA3">
              <w:rPr>
                <w:noProof/>
                <w:webHidden/>
              </w:rPr>
              <w:fldChar w:fldCharType="separate"/>
            </w:r>
            <w:r w:rsidRPr="00D31EA3">
              <w:rPr>
                <w:noProof/>
                <w:webHidden/>
              </w:rPr>
              <w:t>19</w:t>
            </w:r>
            <w:r w:rsidRPr="00D31EA3">
              <w:rPr>
                <w:noProof/>
                <w:webHidden/>
              </w:rPr>
              <w:fldChar w:fldCharType="end"/>
            </w:r>
          </w:hyperlink>
        </w:p>
        <w:p w14:paraId="6AD1C3F1" w14:textId="729BBB7B" w:rsidR="00FC1EAC" w:rsidRPr="00D31EA3" w:rsidRDefault="00FC1EAC">
          <w:pPr>
            <w:pStyle w:val="TOC2"/>
            <w:tabs>
              <w:tab w:val="right" w:leader="dot" w:pos="9016"/>
            </w:tabs>
            <w:rPr>
              <w:rFonts w:eastAsiaTheme="minorEastAsia"/>
              <w:noProof/>
              <w:lang w:eastAsia="en-GB"/>
            </w:rPr>
          </w:pPr>
          <w:hyperlink w:anchor="_Toc224383696" w:history="1">
            <w:r w:rsidRPr="00D31EA3">
              <w:rPr>
                <w:rStyle w:val="Hyperlink"/>
                <w:rFonts w:ascii="Arial" w:hAnsi="Arial" w:cs="Arial"/>
                <w:noProof/>
              </w:rPr>
              <w:t>3.5.    Online Marketing Strategies</w:t>
            </w:r>
            <w:r w:rsidRPr="00D31EA3">
              <w:rPr>
                <w:noProof/>
                <w:webHidden/>
              </w:rPr>
              <w:tab/>
            </w:r>
            <w:r w:rsidRPr="00D31EA3">
              <w:rPr>
                <w:noProof/>
                <w:webHidden/>
              </w:rPr>
              <w:fldChar w:fldCharType="begin"/>
            </w:r>
            <w:r w:rsidRPr="00D31EA3">
              <w:rPr>
                <w:noProof/>
                <w:webHidden/>
              </w:rPr>
              <w:instrText xml:space="preserve"> PAGEREF _Toc224383696 \h </w:instrText>
            </w:r>
            <w:r w:rsidRPr="00D31EA3">
              <w:rPr>
                <w:noProof/>
                <w:webHidden/>
              </w:rPr>
            </w:r>
            <w:r w:rsidRPr="00D31EA3">
              <w:rPr>
                <w:noProof/>
                <w:webHidden/>
              </w:rPr>
              <w:fldChar w:fldCharType="separate"/>
            </w:r>
            <w:r w:rsidRPr="00D31EA3">
              <w:rPr>
                <w:noProof/>
                <w:webHidden/>
              </w:rPr>
              <w:t>19</w:t>
            </w:r>
            <w:r w:rsidRPr="00D31EA3">
              <w:rPr>
                <w:noProof/>
                <w:webHidden/>
              </w:rPr>
              <w:fldChar w:fldCharType="end"/>
            </w:r>
          </w:hyperlink>
        </w:p>
        <w:p w14:paraId="0C56E3BF" w14:textId="1C64180B" w:rsidR="00FC1EAC" w:rsidRPr="00D31EA3" w:rsidRDefault="00FC1EAC">
          <w:pPr>
            <w:pStyle w:val="TOC3"/>
            <w:tabs>
              <w:tab w:val="right" w:leader="dot" w:pos="9016"/>
            </w:tabs>
            <w:rPr>
              <w:rFonts w:eastAsiaTheme="minorEastAsia"/>
              <w:noProof/>
              <w:lang w:eastAsia="en-GB"/>
            </w:rPr>
          </w:pPr>
          <w:hyperlink w:anchor="_Toc224383697" w:history="1">
            <w:r w:rsidRPr="00D31EA3">
              <w:rPr>
                <w:rStyle w:val="Hyperlink"/>
                <w:rFonts w:ascii="Arial" w:hAnsi="Arial" w:cs="Arial"/>
                <w:noProof/>
              </w:rPr>
              <w:t>3.5.1. Search Engine Optimisation (SEO)</w:t>
            </w:r>
            <w:r w:rsidRPr="00D31EA3">
              <w:rPr>
                <w:noProof/>
                <w:webHidden/>
              </w:rPr>
              <w:tab/>
            </w:r>
            <w:r w:rsidRPr="00D31EA3">
              <w:rPr>
                <w:noProof/>
                <w:webHidden/>
              </w:rPr>
              <w:fldChar w:fldCharType="begin"/>
            </w:r>
            <w:r w:rsidRPr="00D31EA3">
              <w:rPr>
                <w:noProof/>
                <w:webHidden/>
              </w:rPr>
              <w:instrText xml:space="preserve"> PAGEREF _Toc224383697 \h </w:instrText>
            </w:r>
            <w:r w:rsidRPr="00D31EA3">
              <w:rPr>
                <w:noProof/>
                <w:webHidden/>
              </w:rPr>
            </w:r>
            <w:r w:rsidRPr="00D31EA3">
              <w:rPr>
                <w:noProof/>
                <w:webHidden/>
              </w:rPr>
              <w:fldChar w:fldCharType="separate"/>
            </w:r>
            <w:r w:rsidRPr="00D31EA3">
              <w:rPr>
                <w:noProof/>
                <w:webHidden/>
              </w:rPr>
              <w:t>19</w:t>
            </w:r>
            <w:r w:rsidRPr="00D31EA3">
              <w:rPr>
                <w:noProof/>
                <w:webHidden/>
              </w:rPr>
              <w:fldChar w:fldCharType="end"/>
            </w:r>
          </w:hyperlink>
        </w:p>
        <w:p w14:paraId="7C6BDF24" w14:textId="3EE68E2C" w:rsidR="00FC1EAC" w:rsidRPr="00D31EA3" w:rsidRDefault="00FC1EAC">
          <w:pPr>
            <w:pStyle w:val="TOC3"/>
            <w:tabs>
              <w:tab w:val="right" w:leader="dot" w:pos="9016"/>
            </w:tabs>
            <w:rPr>
              <w:rFonts w:eastAsiaTheme="minorEastAsia"/>
              <w:noProof/>
              <w:lang w:eastAsia="en-GB"/>
            </w:rPr>
          </w:pPr>
          <w:hyperlink w:anchor="_Toc224383698" w:history="1">
            <w:r w:rsidRPr="00D31EA3">
              <w:rPr>
                <w:rStyle w:val="Hyperlink"/>
                <w:rFonts w:ascii="Arial" w:hAnsi="Arial" w:cs="Arial"/>
                <w:noProof/>
              </w:rPr>
              <w:t>3.5.2. Pay-Per-Click (PPC) Advertising</w:t>
            </w:r>
            <w:r w:rsidRPr="00D31EA3">
              <w:rPr>
                <w:noProof/>
                <w:webHidden/>
              </w:rPr>
              <w:tab/>
            </w:r>
            <w:r w:rsidRPr="00D31EA3">
              <w:rPr>
                <w:noProof/>
                <w:webHidden/>
              </w:rPr>
              <w:fldChar w:fldCharType="begin"/>
            </w:r>
            <w:r w:rsidRPr="00D31EA3">
              <w:rPr>
                <w:noProof/>
                <w:webHidden/>
              </w:rPr>
              <w:instrText xml:space="preserve"> PAGEREF _Toc224383698 \h </w:instrText>
            </w:r>
            <w:r w:rsidRPr="00D31EA3">
              <w:rPr>
                <w:noProof/>
                <w:webHidden/>
              </w:rPr>
            </w:r>
            <w:r w:rsidRPr="00D31EA3">
              <w:rPr>
                <w:noProof/>
                <w:webHidden/>
              </w:rPr>
              <w:fldChar w:fldCharType="separate"/>
            </w:r>
            <w:r w:rsidRPr="00D31EA3">
              <w:rPr>
                <w:noProof/>
                <w:webHidden/>
              </w:rPr>
              <w:t>20</w:t>
            </w:r>
            <w:r w:rsidRPr="00D31EA3">
              <w:rPr>
                <w:noProof/>
                <w:webHidden/>
              </w:rPr>
              <w:fldChar w:fldCharType="end"/>
            </w:r>
          </w:hyperlink>
        </w:p>
        <w:p w14:paraId="515C503A" w14:textId="11B5C8E5" w:rsidR="00FC1EAC" w:rsidRPr="00D31EA3" w:rsidRDefault="00FC1EAC">
          <w:pPr>
            <w:pStyle w:val="TOC3"/>
            <w:tabs>
              <w:tab w:val="right" w:leader="dot" w:pos="9016"/>
            </w:tabs>
            <w:rPr>
              <w:rFonts w:eastAsiaTheme="minorEastAsia"/>
              <w:noProof/>
              <w:lang w:eastAsia="en-GB"/>
            </w:rPr>
          </w:pPr>
          <w:hyperlink w:anchor="_Toc224383699" w:history="1">
            <w:r w:rsidRPr="00D31EA3">
              <w:rPr>
                <w:rStyle w:val="Hyperlink"/>
                <w:rFonts w:ascii="Arial" w:hAnsi="Arial" w:cs="Arial"/>
                <w:noProof/>
              </w:rPr>
              <w:t>3.5.3. Social Media Marketing</w:t>
            </w:r>
            <w:r w:rsidRPr="00D31EA3">
              <w:rPr>
                <w:noProof/>
                <w:webHidden/>
              </w:rPr>
              <w:tab/>
            </w:r>
            <w:r w:rsidRPr="00D31EA3">
              <w:rPr>
                <w:noProof/>
                <w:webHidden/>
              </w:rPr>
              <w:fldChar w:fldCharType="begin"/>
            </w:r>
            <w:r w:rsidRPr="00D31EA3">
              <w:rPr>
                <w:noProof/>
                <w:webHidden/>
              </w:rPr>
              <w:instrText xml:space="preserve"> PAGEREF _Toc224383699 \h </w:instrText>
            </w:r>
            <w:r w:rsidRPr="00D31EA3">
              <w:rPr>
                <w:noProof/>
                <w:webHidden/>
              </w:rPr>
            </w:r>
            <w:r w:rsidRPr="00D31EA3">
              <w:rPr>
                <w:noProof/>
                <w:webHidden/>
              </w:rPr>
              <w:fldChar w:fldCharType="separate"/>
            </w:r>
            <w:r w:rsidRPr="00D31EA3">
              <w:rPr>
                <w:noProof/>
                <w:webHidden/>
              </w:rPr>
              <w:t>20</w:t>
            </w:r>
            <w:r w:rsidRPr="00D31EA3">
              <w:rPr>
                <w:noProof/>
                <w:webHidden/>
              </w:rPr>
              <w:fldChar w:fldCharType="end"/>
            </w:r>
          </w:hyperlink>
        </w:p>
        <w:p w14:paraId="5D7EAD7D" w14:textId="3BFC2AE5" w:rsidR="00FC1EAC" w:rsidRPr="00D31EA3" w:rsidRDefault="00FC1EAC">
          <w:pPr>
            <w:pStyle w:val="TOC3"/>
            <w:tabs>
              <w:tab w:val="right" w:leader="dot" w:pos="9016"/>
            </w:tabs>
            <w:rPr>
              <w:rFonts w:eastAsiaTheme="minorEastAsia"/>
              <w:noProof/>
              <w:lang w:eastAsia="en-GB"/>
            </w:rPr>
          </w:pPr>
          <w:hyperlink w:anchor="_Toc224383700" w:history="1">
            <w:r w:rsidRPr="00D31EA3">
              <w:rPr>
                <w:rStyle w:val="Hyperlink"/>
                <w:rFonts w:ascii="Arial" w:hAnsi="Arial" w:cs="Arial"/>
                <w:noProof/>
              </w:rPr>
              <w:t>3.5.4. Content Marketing</w:t>
            </w:r>
            <w:r w:rsidRPr="00D31EA3">
              <w:rPr>
                <w:noProof/>
                <w:webHidden/>
              </w:rPr>
              <w:tab/>
            </w:r>
            <w:r w:rsidRPr="00D31EA3">
              <w:rPr>
                <w:noProof/>
                <w:webHidden/>
              </w:rPr>
              <w:fldChar w:fldCharType="begin"/>
            </w:r>
            <w:r w:rsidRPr="00D31EA3">
              <w:rPr>
                <w:noProof/>
                <w:webHidden/>
              </w:rPr>
              <w:instrText xml:space="preserve"> PAGEREF _Toc224383700 \h </w:instrText>
            </w:r>
            <w:r w:rsidRPr="00D31EA3">
              <w:rPr>
                <w:noProof/>
                <w:webHidden/>
              </w:rPr>
            </w:r>
            <w:r w:rsidRPr="00D31EA3">
              <w:rPr>
                <w:noProof/>
                <w:webHidden/>
              </w:rPr>
              <w:fldChar w:fldCharType="separate"/>
            </w:r>
            <w:r w:rsidRPr="00D31EA3">
              <w:rPr>
                <w:noProof/>
                <w:webHidden/>
              </w:rPr>
              <w:t>20</w:t>
            </w:r>
            <w:r w:rsidRPr="00D31EA3">
              <w:rPr>
                <w:noProof/>
                <w:webHidden/>
              </w:rPr>
              <w:fldChar w:fldCharType="end"/>
            </w:r>
          </w:hyperlink>
        </w:p>
        <w:p w14:paraId="5FD28E3E" w14:textId="421962D9" w:rsidR="00FC1EAC" w:rsidRPr="00D31EA3" w:rsidRDefault="00FC1EAC">
          <w:pPr>
            <w:pStyle w:val="TOC3"/>
            <w:tabs>
              <w:tab w:val="right" w:leader="dot" w:pos="9016"/>
            </w:tabs>
            <w:rPr>
              <w:rFonts w:eastAsiaTheme="minorEastAsia"/>
              <w:noProof/>
              <w:lang w:eastAsia="en-GB"/>
            </w:rPr>
          </w:pPr>
          <w:hyperlink w:anchor="_Toc224383701" w:history="1">
            <w:r w:rsidRPr="00D31EA3">
              <w:rPr>
                <w:rStyle w:val="Hyperlink"/>
                <w:rFonts w:ascii="Arial" w:hAnsi="Arial" w:cs="Arial"/>
                <w:noProof/>
              </w:rPr>
              <w:t>3.5.5. Referral and Incentive Programmes</w:t>
            </w:r>
            <w:r w:rsidRPr="00D31EA3">
              <w:rPr>
                <w:noProof/>
                <w:webHidden/>
              </w:rPr>
              <w:tab/>
            </w:r>
            <w:r w:rsidRPr="00D31EA3">
              <w:rPr>
                <w:noProof/>
                <w:webHidden/>
              </w:rPr>
              <w:fldChar w:fldCharType="begin"/>
            </w:r>
            <w:r w:rsidRPr="00D31EA3">
              <w:rPr>
                <w:noProof/>
                <w:webHidden/>
              </w:rPr>
              <w:instrText xml:space="preserve"> PAGEREF _Toc224383701 \h </w:instrText>
            </w:r>
            <w:r w:rsidRPr="00D31EA3">
              <w:rPr>
                <w:noProof/>
                <w:webHidden/>
              </w:rPr>
            </w:r>
            <w:r w:rsidRPr="00D31EA3">
              <w:rPr>
                <w:noProof/>
                <w:webHidden/>
              </w:rPr>
              <w:fldChar w:fldCharType="separate"/>
            </w:r>
            <w:r w:rsidRPr="00D31EA3">
              <w:rPr>
                <w:noProof/>
                <w:webHidden/>
              </w:rPr>
              <w:t>20</w:t>
            </w:r>
            <w:r w:rsidRPr="00D31EA3">
              <w:rPr>
                <w:noProof/>
                <w:webHidden/>
              </w:rPr>
              <w:fldChar w:fldCharType="end"/>
            </w:r>
          </w:hyperlink>
        </w:p>
        <w:p w14:paraId="2BA7C7B4" w14:textId="7360A062" w:rsidR="00FC1EAC" w:rsidRPr="00D31EA3" w:rsidRDefault="00FC1EAC">
          <w:pPr>
            <w:pStyle w:val="TOC3"/>
            <w:tabs>
              <w:tab w:val="right" w:leader="dot" w:pos="9016"/>
            </w:tabs>
            <w:rPr>
              <w:rFonts w:eastAsiaTheme="minorEastAsia"/>
              <w:noProof/>
              <w:lang w:eastAsia="en-GB"/>
            </w:rPr>
          </w:pPr>
          <w:hyperlink w:anchor="_Toc224383702" w:history="1">
            <w:r w:rsidRPr="00D31EA3">
              <w:rPr>
                <w:rStyle w:val="Hyperlink"/>
                <w:rFonts w:ascii="Arial" w:hAnsi="Arial" w:cs="Arial"/>
                <w:noProof/>
              </w:rPr>
              <w:t>3.5.6. Customer Retention Strategies</w:t>
            </w:r>
            <w:r w:rsidRPr="00D31EA3">
              <w:rPr>
                <w:noProof/>
                <w:webHidden/>
              </w:rPr>
              <w:tab/>
            </w:r>
            <w:r w:rsidRPr="00D31EA3">
              <w:rPr>
                <w:noProof/>
                <w:webHidden/>
              </w:rPr>
              <w:fldChar w:fldCharType="begin"/>
            </w:r>
            <w:r w:rsidRPr="00D31EA3">
              <w:rPr>
                <w:noProof/>
                <w:webHidden/>
              </w:rPr>
              <w:instrText xml:space="preserve"> PAGEREF _Toc224383702 \h </w:instrText>
            </w:r>
            <w:r w:rsidRPr="00D31EA3">
              <w:rPr>
                <w:noProof/>
                <w:webHidden/>
              </w:rPr>
            </w:r>
            <w:r w:rsidRPr="00D31EA3">
              <w:rPr>
                <w:noProof/>
                <w:webHidden/>
              </w:rPr>
              <w:fldChar w:fldCharType="separate"/>
            </w:r>
            <w:r w:rsidRPr="00D31EA3">
              <w:rPr>
                <w:noProof/>
                <w:webHidden/>
              </w:rPr>
              <w:t>21</w:t>
            </w:r>
            <w:r w:rsidRPr="00D31EA3">
              <w:rPr>
                <w:noProof/>
                <w:webHidden/>
              </w:rPr>
              <w:fldChar w:fldCharType="end"/>
            </w:r>
          </w:hyperlink>
        </w:p>
        <w:p w14:paraId="5EA4FC6F" w14:textId="0BA4FAAB" w:rsidR="00FC1EAC" w:rsidRDefault="00FC1EAC" w:rsidP="00CB0070">
          <w:pPr>
            <w:pStyle w:val="TOC1"/>
            <w:rPr>
              <w:rFonts w:eastAsiaTheme="minorEastAsia"/>
              <w:lang w:eastAsia="en-GB"/>
            </w:rPr>
          </w:pPr>
          <w:hyperlink w:anchor="_Toc224383703" w:history="1">
            <w:r w:rsidRPr="00CE7483">
              <w:rPr>
                <w:rStyle w:val="Hyperlink"/>
              </w:rPr>
              <w:t>4.       Element 4: Legal, Management, and Financial Planning Karibuni</w:t>
            </w:r>
            <w:r>
              <w:rPr>
                <w:webHidden/>
              </w:rPr>
              <w:tab/>
            </w:r>
            <w:r>
              <w:rPr>
                <w:webHidden/>
              </w:rPr>
              <w:fldChar w:fldCharType="begin"/>
            </w:r>
            <w:r>
              <w:rPr>
                <w:webHidden/>
              </w:rPr>
              <w:instrText xml:space="preserve"> PAGEREF _Toc224383703 \h </w:instrText>
            </w:r>
            <w:r>
              <w:rPr>
                <w:webHidden/>
              </w:rPr>
            </w:r>
            <w:r>
              <w:rPr>
                <w:webHidden/>
              </w:rPr>
              <w:fldChar w:fldCharType="separate"/>
            </w:r>
            <w:r>
              <w:rPr>
                <w:webHidden/>
              </w:rPr>
              <w:t>21</w:t>
            </w:r>
            <w:r>
              <w:rPr>
                <w:webHidden/>
              </w:rPr>
              <w:fldChar w:fldCharType="end"/>
            </w:r>
          </w:hyperlink>
        </w:p>
        <w:p w14:paraId="7A75296E" w14:textId="0F7E0DEC" w:rsidR="00FC1EAC" w:rsidRPr="00D31EA3" w:rsidRDefault="00FC1EAC">
          <w:pPr>
            <w:pStyle w:val="TOC2"/>
            <w:tabs>
              <w:tab w:val="right" w:leader="dot" w:pos="9016"/>
            </w:tabs>
            <w:rPr>
              <w:rFonts w:eastAsiaTheme="minorEastAsia"/>
              <w:noProof/>
              <w:lang w:eastAsia="en-GB"/>
            </w:rPr>
          </w:pPr>
          <w:hyperlink w:anchor="_Toc224383704" w:history="1">
            <w:r w:rsidRPr="00D31EA3">
              <w:rPr>
                <w:rStyle w:val="Hyperlink"/>
                <w:rFonts w:ascii="Arial" w:hAnsi="Arial" w:cs="Arial"/>
                <w:noProof/>
              </w:rPr>
              <w:t>4.1.    Definitions of Key Legal Structures (UK)</w:t>
            </w:r>
            <w:r w:rsidRPr="00D31EA3">
              <w:rPr>
                <w:noProof/>
                <w:webHidden/>
              </w:rPr>
              <w:tab/>
            </w:r>
            <w:r w:rsidRPr="00D31EA3">
              <w:rPr>
                <w:noProof/>
                <w:webHidden/>
              </w:rPr>
              <w:fldChar w:fldCharType="begin"/>
            </w:r>
            <w:r w:rsidRPr="00D31EA3">
              <w:rPr>
                <w:noProof/>
                <w:webHidden/>
              </w:rPr>
              <w:instrText xml:space="preserve"> PAGEREF _Toc224383704 \h </w:instrText>
            </w:r>
            <w:r w:rsidRPr="00D31EA3">
              <w:rPr>
                <w:noProof/>
                <w:webHidden/>
              </w:rPr>
            </w:r>
            <w:r w:rsidRPr="00D31EA3">
              <w:rPr>
                <w:noProof/>
                <w:webHidden/>
              </w:rPr>
              <w:fldChar w:fldCharType="separate"/>
            </w:r>
            <w:r w:rsidRPr="00D31EA3">
              <w:rPr>
                <w:noProof/>
                <w:webHidden/>
              </w:rPr>
              <w:t>21</w:t>
            </w:r>
            <w:r w:rsidRPr="00D31EA3">
              <w:rPr>
                <w:noProof/>
                <w:webHidden/>
              </w:rPr>
              <w:fldChar w:fldCharType="end"/>
            </w:r>
          </w:hyperlink>
        </w:p>
        <w:p w14:paraId="7BC34B81" w14:textId="1AB7A4D7" w:rsidR="00FC1EAC" w:rsidRPr="00D31EA3" w:rsidRDefault="00FC1EAC">
          <w:pPr>
            <w:pStyle w:val="TOC2"/>
            <w:tabs>
              <w:tab w:val="right" w:leader="dot" w:pos="9016"/>
            </w:tabs>
            <w:rPr>
              <w:rFonts w:eastAsiaTheme="minorEastAsia"/>
              <w:noProof/>
              <w:lang w:eastAsia="en-GB"/>
            </w:rPr>
          </w:pPr>
          <w:hyperlink w:anchor="_Toc224383705" w:history="1">
            <w:r w:rsidRPr="00D31EA3">
              <w:rPr>
                <w:rStyle w:val="Hyperlink"/>
                <w:rFonts w:ascii="Arial" w:hAnsi="Arial" w:cs="Arial"/>
                <w:noProof/>
              </w:rPr>
              <w:t>4.2.   Legal Structure of Karibuni</w:t>
            </w:r>
            <w:r w:rsidRPr="00D31EA3">
              <w:rPr>
                <w:noProof/>
                <w:webHidden/>
              </w:rPr>
              <w:tab/>
            </w:r>
            <w:r w:rsidRPr="00D31EA3">
              <w:rPr>
                <w:noProof/>
                <w:webHidden/>
              </w:rPr>
              <w:fldChar w:fldCharType="begin"/>
            </w:r>
            <w:r w:rsidRPr="00D31EA3">
              <w:rPr>
                <w:noProof/>
                <w:webHidden/>
              </w:rPr>
              <w:instrText xml:space="preserve"> PAGEREF _Toc224383705 \h </w:instrText>
            </w:r>
            <w:r w:rsidRPr="00D31EA3">
              <w:rPr>
                <w:noProof/>
                <w:webHidden/>
              </w:rPr>
            </w:r>
            <w:r w:rsidRPr="00D31EA3">
              <w:rPr>
                <w:noProof/>
                <w:webHidden/>
              </w:rPr>
              <w:fldChar w:fldCharType="separate"/>
            </w:r>
            <w:r w:rsidRPr="00D31EA3">
              <w:rPr>
                <w:noProof/>
                <w:webHidden/>
              </w:rPr>
              <w:t>22</w:t>
            </w:r>
            <w:r w:rsidRPr="00D31EA3">
              <w:rPr>
                <w:noProof/>
                <w:webHidden/>
              </w:rPr>
              <w:fldChar w:fldCharType="end"/>
            </w:r>
          </w:hyperlink>
        </w:p>
        <w:p w14:paraId="0E349F75" w14:textId="24B09813" w:rsidR="00FC1EAC" w:rsidRPr="00D31EA3" w:rsidRDefault="00FC1EAC">
          <w:pPr>
            <w:pStyle w:val="TOC2"/>
            <w:tabs>
              <w:tab w:val="right" w:leader="dot" w:pos="9016"/>
            </w:tabs>
            <w:rPr>
              <w:rFonts w:eastAsiaTheme="minorEastAsia"/>
              <w:noProof/>
              <w:lang w:eastAsia="en-GB"/>
            </w:rPr>
          </w:pPr>
          <w:hyperlink w:anchor="_Toc224383706" w:history="1">
            <w:r w:rsidRPr="00D31EA3">
              <w:rPr>
                <w:rStyle w:val="Hyperlink"/>
                <w:rFonts w:ascii="Arial" w:hAnsi="Arial" w:cs="Arial"/>
                <w:noProof/>
              </w:rPr>
              <w:t>4.3.    Proposed Organisational Structure</w:t>
            </w:r>
            <w:r w:rsidRPr="00D31EA3">
              <w:rPr>
                <w:noProof/>
                <w:webHidden/>
              </w:rPr>
              <w:tab/>
            </w:r>
            <w:r w:rsidRPr="00D31EA3">
              <w:rPr>
                <w:noProof/>
                <w:webHidden/>
              </w:rPr>
              <w:fldChar w:fldCharType="begin"/>
            </w:r>
            <w:r w:rsidRPr="00D31EA3">
              <w:rPr>
                <w:noProof/>
                <w:webHidden/>
              </w:rPr>
              <w:instrText xml:space="preserve"> PAGEREF _Toc224383706 \h </w:instrText>
            </w:r>
            <w:r w:rsidRPr="00D31EA3">
              <w:rPr>
                <w:noProof/>
                <w:webHidden/>
              </w:rPr>
            </w:r>
            <w:r w:rsidRPr="00D31EA3">
              <w:rPr>
                <w:noProof/>
                <w:webHidden/>
              </w:rPr>
              <w:fldChar w:fldCharType="separate"/>
            </w:r>
            <w:r w:rsidRPr="00D31EA3">
              <w:rPr>
                <w:noProof/>
                <w:webHidden/>
              </w:rPr>
              <w:t>22</w:t>
            </w:r>
            <w:r w:rsidRPr="00D31EA3">
              <w:rPr>
                <w:noProof/>
                <w:webHidden/>
              </w:rPr>
              <w:fldChar w:fldCharType="end"/>
            </w:r>
          </w:hyperlink>
        </w:p>
        <w:p w14:paraId="13D60E45" w14:textId="2CB5CC03" w:rsidR="00FC1EAC" w:rsidRPr="00D31EA3" w:rsidRDefault="00FC1EAC">
          <w:pPr>
            <w:pStyle w:val="TOC2"/>
            <w:tabs>
              <w:tab w:val="right" w:leader="dot" w:pos="9016"/>
            </w:tabs>
            <w:rPr>
              <w:rFonts w:eastAsiaTheme="minorEastAsia"/>
              <w:noProof/>
              <w:lang w:eastAsia="en-GB"/>
            </w:rPr>
          </w:pPr>
          <w:hyperlink w:anchor="_Toc224383707" w:history="1">
            <w:r w:rsidRPr="00D31EA3">
              <w:rPr>
                <w:rStyle w:val="Hyperlink"/>
                <w:rFonts w:ascii="Arial" w:hAnsi="Arial" w:cs="Arial"/>
                <w:noProof/>
              </w:rPr>
              <w:t>4.4.  Start-up Funding Requirements (Estimated)</w:t>
            </w:r>
            <w:r w:rsidRPr="00D31EA3">
              <w:rPr>
                <w:noProof/>
                <w:webHidden/>
              </w:rPr>
              <w:tab/>
            </w:r>
            <w:r w:rsidRPr="00D31EA3">
              <w:rPr>
                <w:noProof/>
                <w:webHidden/>
              </w:rPr>
              <w:fldChar w:fldCharType="begin"/>
            </w:r>
            <w:r w:rsidRPr="00D31EA3">
              <w:rPr>
                <w:noProof/>
                <w:webHidden/>
              </w:rPr>
              <w:instrText xml:space="preserve"> PAGEREF _Toc224383707 \h </w:instrText>
            </w:r>
            <w:r w:rsidRPr="00D31EA3">
              <w:rPr>
                <w:noProof/>
                <w:webHidden/>
              </w:rPr>
            </w:r>
            <w:r w:rsidRPr="00D31EA3">
              <w:rPr>
                <w:noProof/>
                <w:webHidden/>
              </w:rPr>
              <w:fldChar w:fldCharType="separate"/>
            </w:r>
            <w:r w:rsidRPr="00D31EA3">
              <w:rPr>
                <w:noProof/>
                <w:webHidden/>
              </w:rPr>
              <w:t>24</w:t>
            </w:r>
            <w:r w:rsidRPr="00D31EA3">
              <w:rPr>
                <w:noProof/>
                <w:webHidden/>
              </w:rPr>
              <w:fldChar w:fldCharType="end"/>
            </w:r>
          </w:hyperlink>
        </w:p>
        <w:p w14:paraId="15EE1A7A" w14:textId="3897328A" w:rsidR="00FC1EAC" w:rsidRPr="00D31EA3" w:rsidRDefault="00FC1EAC">
          <w:pPr>
            <w:pStyle w:val="TOC2"/>
            <w:tabs>
              <w:tab w:val="right" w:leader="dot" w:pos="9016"/>
            </w:tabs>
            <w:rPr>
              <w:rFonts w:eastAsiaTheme="minorEastAsia"/>
              <w:noProof/>
              <w:lang w:eastAsia="en-GB"/>
            </w:rPr>
          </w:pPr>
          <w:hyperlink w:anchor="_Toc224383708" w:history="1">
            <w:r w:rsidRPr="00D31EA3">
              <w:rPr>
                <w:rStyle w:val="Hyperlink"/>
                <w:rFonts w:ascii="Arial" w:hAnsi="Arial" w:cs="Arial"/>
                <w:noProof/>
              </w:rPr>
              <w:t>4.5.   Potential Funding Sources</w:t>
            </w:r>
            <w:r w:rsidRPr="00D31EA3">
              <w:rPr>
                <w:noProof/>
                <w:webHidden/>
              </w:rPr>
              <w:tab/>
            </w:r>
            <w:r w:rsidRPr="00D31EA3">
              <w:rPr>
                <w:noProof/>
                <w:webHidden/>
              </w:rPr>
              <w:fldChar w:fldCharType="begin"/>
            </w:r>
            <w:r w:rsidRPr="00D31EA3">
              <w:rPr>
                <w:noProof/>
                <w:webHidden/>
              </w:rPr>
              <w:instrText xml:space="preserve"> PAGEREF _Toc224383708 \h </w:instrText>
            </w:r>
            <w:r w:rsidRPr="00D31EA3">
              <w:rPr>
                <w:noProof/>
                <w:webHidden/>
              </w:rPr>
            </w:r>
            <w:r w:rsidRPr="00D31EA3">
              <w:rPr>
                <w:noProof/>
                <w:webHidden/>
              </w:rPr>
              <w:fldChar w:fldCharType="separate"/>
            </w:r>
            <w:r w:rsidRPr="00D31EA3">
              <w:rPr>
                <w:noProof/>
                <w:webHidden/>
              </w:rPr>
              <w:t>24</w:t>
            </w:r>
            <w:r w:rsidRPr="00D31EA3">
              <w:rPr>
                <w:noProof/>
                <w:webHidden/>
              </w:rPr>
              <w:fldChar w:fldCharType="end"/>
            </w:r>
          </w:hyperlink>
        </w:p>
        <w:p w14:paraId="6A7A70A4" w14:textId="10D4C151" w:rsidR="00FC1EAC" w:rsidRDefault="00FC1EAC" w:rsidP="00CB0070">
          <w:pPr>
            <w:pStyle w:val="TOC1"/>
            <w:rPr>
              <w:rFonts w:eastAsiaTheme="minorEastAsia"/>
              <w:lang w:eastAsia="en-GB"/>
            </w:rPr>
          </w:pPr>
          <w:hyperlink w:anchor="_Toc224383709" w:history="1">
            <w:r w:rsidRPr="00CE7483">
              <w:rPr>
                <w:rStyle w:val="Hyperlink"/>
              </w:rPr>
              <w:t>5.   Recommendation</w:t>
            </w:r>
            <w:r>
              <w:rPr>
                <w:webHidden/>
              </w:rPr>
              <w:tab/>
            </w:r>
            <w:r>
              <w:rPr>
                <w:webHidden/>
              </w:rPr>
              <w:fldChar w:fldCharType="begin"/>
            </w:r>
            <w:r>
              <w:rPr>
                <w:webHidden/>
              </w:rPr>
              <w:instrText xml:space="preserve"> PAGEREF _Toc224383709 \h </w:instrText>
            </w:r>
            <w:r>
              <w:rPr>
                <w:webHidden/>
              </w:rPr>
            </w:r>
            <w:r>
              <w:rPr>
                <w:webHidden/>
              </w:rPr>
              <w:fldChar w:fldCharType="separate"/>
            </w:r>
            <w:r>
              <w:rPr>
                <w:webHidden/>
              </w:rPr>
              <w:t>25</w:t>
            </w:r>
            <w:r>
              <w:rPr>
                <w:webHidden/>
              </w:rPr>
              <w:fldChar w:fldCharType="end"/>
            </w:r>
          </w:hyperlink>
        </w:p>
        <w:p w14:paraId="764037DD" w14:textId="50F171E1" w:rsidR="00FC1EAC" w:rsidRDefault="00FC1EAC" w:rsidP="00CB0070">
          <w:pPr>
            <w:pStyle w:val="TOC1"/>
            <w:rPr>
              <w:rFonts w:eastAsiaTheme="minorEastAsia"/>
              <w:lang w:eastAsia="en-GB"/>
            </w:rPr>
          </w:pPr>
          <w:hyperlink w:anchor="_Toc224383710" w:history="1">
            <w:r w:rsidRPr="00CE7483">
              <w:rPr>
                <w:rStyle w:val="Hyperlink"/>
              </w:rPr>
              <w:t>6.   Conclusion</w:t>
            </w:r>
            <w:r>
              <w:rPr>
                <w:webHidden/>
              </w:rPr>
              <w:tab/>
            </w:r>
            <w:r>
              <w:rPr>
                <w:webHidden/>
              </w:rPr>
              <w:fldChar w:fldCharType="begin"/>
            </w:r>
            <w:r>
              <w:rPr>
                <w:webHidden/>
              </w:rPr>
              <w:instrText xml:space="preserve"> PAGEREF _Toc224383710 \h </w:instrText>
            </w:r>
            <w:r>
              <w:rPr>
                <w:webHidden/>
              </w:rPr>
            </w:r>
            <w:r>
              <w:rPr>
                <w:webHidden/>
              </w:rPr>
              <w:fldChar w:fldCharType="separate"/>
            </w:r>
            <w:r>
              <w:rPr>
                <w:webHidden/>
              </w:rPr>
              <w:t>25</w:t>
            </w:r>
            <w:r>
              <w:rPr>
                <w:webHidden/>
              </w:rPr>
              <w:fldChar w:fldCharType="end"/>
            </w:r>
          </w:hyperlink>
        </w:p>
        <w:p w14:paraId="18AC15E5" w14:textId="3EA6063D" w:rsidR="00FC1EAC" w:rsidRDefault="00FC1EAC" w:rsidP="00CB0070">
          <w:pPr>
            <w:pStyle w:val="TOC1"/>
            <w:rPr>
              <w:rFonts w:eastAsiaTheme="minorEastAsia"/>
              <w:lang w:eastAsia="en-GB"/>
            </w:rPr>
          </w:pPr>
          <w:hyperlink w:anchor="_Toc224383711" w:history="1">
            <w:r w:rsidRPr="00CE7483">
              <w:rPr>
                <w:rStyle w:val="Hyperlink"/>
              </w:rPr>
              <w:t>7. References</w:t>
            </w:r>
            <w:r>
              <w:rPr>
                <w:webHidden/>
              </w:rPr>
              <w:tab/>
            </w:r>
            <w:r>
              <w:rPr>
                <w:webHidden/>
              </w:rPr>
              <w:fldChar w:fldCharType="begin"/>
            </w:r>
            <w:r>
              <w:rPr>
                <w:webHidden/>
              </w:rPr>
              <w:instrText xml:space="preserve"> PAGEREF _Toc224383711 \h </w:instrText>
            </w:r>
            <w:r>
              <w:rPr>
                <w:webHidden/>
              </w:rPr>
            </w:r>
            <w:r>
              <w:rPr>
                <w:webHidden/>
              </w:rPr>
              <w:fldChar w:fldCharType="separate"/>
            </w:r>
            <w:r>
              <w:rPr>
                <w:webHidden/>
              </w:rPr>
              <w:t>26</w:t>
            </w:r>
            <w:r>
              <w:rPr>
                <w:webHidden/>
              </w:rPr>
              <w:fldChar w:fldCharType="end"/>
            </w:r>
          </w:hyperlink>
        </w:p>
        <w:p w14:paraId="76D03E99" w14:textId="1CD0A85E" w:rsidR="00F160CD" w:rsidRDefault="00F160CD">
          <w:r>
            <w:rPr>
              <w:b/>
              <w:bCs/>
              <w:noProof/>
            </w:rPr>
            <w:fldChar w:fldCharType="end"/>
          </w:r>
        </w:p>
      </w:sdtContent>
    </w:sdt>
    <w:p w14:paraId="2229D743" w14:textId="77777777" w:rsidR="0046495A" w:rsidRPr="00CA7FA2" w:rsidRDefault="0046495A" w:rsidP="00895221">
      <w:pPr>
        <w:rPr>
          <w:rFonts w:ascii="Arial" w:hAnsi="Arial" w:cs="Arial"/>
          <w:b/>
          <w:bCs/>
          <w:sz w:val="36"/>
          <w:szCs w:val="36"/>
        </w:rPr>
      </w:pPr>
    </w:p>
    <w:p w14:paraId="75138079" w14:textId="77777777" w:rsidR="00895221" w:rsidRDefault="00895221" w:rsidP="00202567">
      <w:pPr>
        <w:jc w:val="center"/>
        <w:rPr>
          <w:rFonts w:ascii="Arial" w:hAnsi="Arial" w:cs="Arial"/>
          <w:b/>
          <w:bCs/>
        </w:rPr>
      </w:pPr>
    </w:p>
    <w:p w14:paraId="1215CAEA" w14:textId="77777777" w:rsidR="00AA438B" w:rsidRDefault="00AA438B" w:rsidP="00202567">
      <w:pPr>
        <w:jc w:val="center"/>
        <w:rPr>
          <w:rFonts w:ascii="Arial" w:hAnsi="Arial" w:cs="Arial"/>
          <w:b/>
          <w:bCs/>
        </w:rPr>
      </w:pPr>
    </w:p>
    <w:p w14:paraId="134AA3A7" w14:textId="77777777" w:rsidR="00AA438B" w:rsidRDefault="00AA438B" w:rsidP="00202567">
      <w:pPr>
        <w:jc w:val="center"/>
        <w:rPr>
          <w:rFonts w:ascii="Arial" w:hAnsi="Arial" w:cs="Arial"/>
          <w:b/>
          <w:bCs/>
        </w:rPr>
      </w:pPr>
    </w:p>
    <w:p w14:paraId="6D3A36C9" w14:textId="77777777" w:rsidR="00AA438B" w:rsidRDefault="00AA438B" w:rsidP="00202567">
      <w:pPr>
        <w:jc w:val="center"/>
        <w:rPr>
          <w:rFonts w:ascii="Arial" w:hAnsi="Arial" w:cs="Arial"/>
          <w:b/>
          <w:bCs/>
        </w:rPr>
      </w:pPr>
    </w:p>
    <w:p w14:paraId="64232586" w14:textId="77777777" w:rsidR="00AA438B" w:rsidRDefault="00AA438B" w:rsidP="00202567">
      <w:pPr>
        <w:jc w:val="center"/>
        <w:rPr>
          <w:rFonts w:ascii="Arial" w:hAnsi="Arial" w:cs="Arial"/>
          <w:b/>
          <w:bCs/>
        </w:rPr>
      </w:pPr>
    </w:p>
    <w:p w14:paraId="0B000D31" w14:textId="77777777" w:rsidR="00AA438B" w:rsidRDefault="00AA438B" w:rsidP="00202567">
      <w:pPr>
        <w:jc w:val="center"/>
        <w:rPr>
          <w:rFonts w:ascii="Arial" w:hAnsi="Arial" w:cs="Arial"/>
          <w:b/>
          <w:bCs/>
        </w:rPr>
      </w:pPr>
    </w:p>
    <w:p w14:paraId="4C5F558C" w14:textId="77777777" w:rsidR="00AA438B" w:rsidRDefault="00AA438B" w:rsidP="00202567">
      <w:pPr>
        <w:jc w:val="center"/>
        <w:rPr>
          <w:rFonts w:ascii="Arial" w:hAnsi="Arial" w:cs="Arial"/>
          <w:b/>
          <w:bCs/>
        </w:rPr>
      </w:pPr>
    </w:p>
    <w:p w14:paraId="4213C837" w14:textId="77777777" w:rsidR="00AA438B" w:rsidRDefault="00AA438B" w:rsidP="00202567">
      <w:pPr>
        <w:jc w:val="center"/>
        <w:rPr>
          <w:rFonts w:ascii="Arial" w:hAnsi="Arial" w:cs="Arial"/>
          <w:b/>
          <w:bCs/>
        </w:rPr>
      </w:pPr>
    </w:p>
    <w:p w14:paraId="448A1CB7" w14:textId="77777777" w:rsidR="00AA438B" w:rsidRDefault="00AA438B" w:rsidP="00202567">
      <w:pPr>
        <w:jc w:val="center"/>
        <w:rPr>
          <w:rFonts w:ascii="Arial" w:hAnsi="Arial" w:cs="Arial"/>
          <w:b/>
          <w:bCs/>
        </w:rPr>
      </w:pPr>
    </w:p>
    <w:p w14:paraId="1BCDA166" w14:textId="77777777" w:rsidR="00AA438B" w:rsidRDefault="00AA438B" w:rsidP="00202567">
      <w:pPr>
        <w:jc w:val="center"/>
        <w:rPr>
          <w:rFonts w:ascii="Arial" w:hAnsi="Arial" w:cs="Arial"/>
          <w:b/>
          <w:bCs/>
        </w:rPr>
      </w:pPr>
    </w:p>
    <w:p w14:paraId="601DE6E7" w14:textId="77777777" w:rsidR="00AA438B" w:rsidRDefault="00AA438B" w:rsidP="00202567">
      <w:pPr>
        <w:jc w:val="center"/>
        <w:rPr>
          <w:rFonts w:ascii="Arial" w:hAnsi="Arial" w:cs="Arial"/>
          <w:b/>
          <w:bCs/>
        </w:rPr>
      </w:pPr>
    </w:p>
    <w:p w14:paraId="30309D69" w14:textId="77777777" w:rsidR="00AA438B" w:rsidRDefault="00AA438B" w:rsidP="00202567">
      <w:pPr>
        <w:jc w:val="center"/>
        <w:rPr>
          <w:rFonts w:ascii="Arial" w:hAnsi="Arial" w:cs="Arial"/>
          <w:b/>
          <w:bCs/>
        </w:rPr>
      </w:pPr>
    </w:p>
    <w:p w14:paraId="0E00CFA8" w14:textId="77777777" w:rsidR="00AA438B" w:rsidRDefault="00AA438B" w:rsidP="00202567">
      <w:pPr>
        <w:jc w:val="center"/>
        <w:rPr>
          <w:rFonts w:ascii="Arial" w:hAnsi="Arial" w:cs="Arial"/>
          <w:b/>
          <w:bCs/>
        </w:rPr>
      </w:pPr>
    </w:p>
    <w:p w14:paraId="1F5EB67D" w14:textId="77777777" w:rsidR="00AA438B" w:rsidRDefault="00AA438B" w:rsidP="00202567">
      <w:pPr>
        <w:jc w:val="center"/>
        <w:rPr>
          <w:rFonts w:ascii="Arial" w:hAnsi="Arial" w:cs="Arial"/>
          <w:b/>
          <w:bCs/>
        </w:rPr>
      </w:pPr>
    </w:p>
    <w:p w14:paraId="7871E915" w14:textId="77777777" w:rsidR="00AA438B" w:rsidRDefault="00AA438B" w:rsidP="00202567">
      <w:pPr>
        <w:jc w:val="center"/>
        <w:rPr>
          <w:rFonts w:ascii="Arial" w:hAnsi="Arial" w:cs="Arial"/>
          <w:b/>
          <w:bCs/>
        </w:rPr>
      </w:pPr>
    </w:p>
    <w:p w14:paraId="53EF424D" w14:textId="77777777" w:rsidR="00AA438B" w:rsidRDefault="00AA438B" w:rsidP="00202567">
      <w:pPr>
        <w:jc w:val="center"/>
        <w:rPr>
          <w:rFonts w:ascii="Arial" w:hAnsi="Arial" w:cs="Arial"/>
          <w:b/>
          <w:bCs/>
        </w:rPr>
      </w:pPr>
    </w:p>
    <w:p w14:paraId="5C8ACC7F" w14:textId="77777777" w:rsidR="00AA438B" w:rsidRDefault="00AA438B" w:rsidP="00202567">
      <w:pPr>
        <w:jc w:val="center"/>
        <w:rPr>
          <w:rFonts w:ascii="Arial" w:hAnsi="Arial" w:cs="Arial"/>
          <w:b/>
          <w:bCs/>
        </w:rPr>
      </w:pPr>
    </w:p>
    <w:p w14:paraId="0A46E904" w14:textId="77777777" w:rsidR="00AA438B" w:rsidRDefault="00AA438B" w:rsidP="00202567">
      <w:pPr>
        <w:jc w:val="center"/>
        <w:rPr>
          <w:rFonts w:ascii="Arial" w:hAnsi="Arial" w:cs="Arial"/>
          <w:b/>
          <w:bCs/>
        </w:rPr>
      </w:pPr>
    </w:p>
    <w:p w14:paraId="2D1890F3" w14:textId="77777777" w:rsidR="00AA438B" w:rsidRDefault="00AA438B" w:rsidP="00202567">
      <w:pPr>
        <w:jc w:val="center"/>
        <w:rPr>
          <w:rFonts w:ascii="Arial" w:hAnsi="Arial" w:cs="Arial"/>
          <w:b/>
          <w:bCs/>
        </w:rPr>
      </w:pPr>
    </w:p>
    <w:p w14:paraId="46157B2A" w14:textId="77777777" w:rsidR="00AA438B" w:rsidRDefault="00AA438B" w:rsidP="00202567">
      <w:pPr>
        <w:jc w:val="center"/>
        <w:rPr>
          <w:rFonts w:ascii="Arial" w:hAnsi="Arial" w:cs="Arial"/>
          <w:b/>
          <w:bCs/>
        </w:rPr>
      </w:pPr>
    </w:p>
    <w:p w14:paraId="6515A281" w14:textId="77777777" w:rsidR="00AA438B" w:rsidRDefault="00AA438B" w:rsidP="000511F1">
      <w:pPr>
        <w:rPr>
          <w:rFonts w:ascii="Arial" w:hAnsi="Arial" w:cs="Arial"/>
          <w:b/>
          <w:bCs/>
        </w:rPr>
      </w:pPr>
    </w:p>
    <w:p w14:paraId="743C70CA" w14:textId="77777777" w:rsidR="00AA438B" w:rsidRPr="00661C92" w:rsidRDefault="00AA438B" w:rsidP="00202567">
      <w:pPr>
        <w:jc w:val="center"/>
        <w:rPr>
          <w:rFonts w:ascii="Arial" w:hAnsi="Arial" w:cs="Arial"/>
          <w:b/>
          <w:bCs/>
          <w:color w:val="000000" w:themeColor="text1"/>
        </w:rPr>
      </w:pPr>
    </w:p>
    <w:p w14:paraId="03ABDF76" w14:textId="4CED9271" w:rsidR="00A6703A" w:rsidRPr="00661C92" w:rsidRDefault="00F43498" w:rsidP="00F43498">
      <w:pPr>
        <w:pStyle w:val="Heading2"/>
        <w:rPr>
          <w:rFonts w:ascii="Arial" w:hAnsi="Arial" w:cs="Arial"/>
          <w:b/>
          <w:bCs/>
          <w:color w:val="000000" w:themeColor="text1"/>
          <w:sz w:val="24"/>
          <w:szCs w:val="24"/>
        </w:rPr>
      </w:pPr>
      <w:r w:rsidRPr="00661C92">
        <w:rPr>
          <w:rFonts w:ascii="Arial" w:hAnsi="Arial" w:cs="Arial"/>
          <w:b/>
          <w:bCs/>
          <w:color w:val="000000" w:themeColor="text1"/>
          <w:sz w:val="24"/>
          <w:szCs w:val="24"/>
        </w:rPr>
        <w:lastRenderedPageBreak/>
        <w:t xml:space="preserve">      </w:t>
      </w:r>
      <w:bookmarkStart w:id="0" w:name="_Toc224383645"/>
      <w:r w:rsidR="00AE3645" w:rsidRPr="00661C92">
        <w:rPr>
          <w:rFonts w:ascii="Arial" w:hAnsi="Arial" w:cs="Arial"/>
          <w:b/>
          <w:bCs/>
          <w:color w:val="000000" w:themeColor="text1"/>
          <w:sz w:val="24"/>
          <w:szCs w:val="24"/>
        </w:rPr>
        <w:t>K</w:t>
      </w:r>
      <w:r w:rsidR="00A20F37" w:rsidRPr="00661C92">
        <w:rPr>
          <w:rFonts w:ascii="Arial" w:hAnsi="Arial" w:cs="Arial"/>
          <w:b/>
          <w:bCs/>
          <w:color w:val="000000" w:themeColor="text1"/>
          <w:sz w:val="24"/>
          <w:szCs w:val="24"/>
        </w:rPr>
        <w:t>ARIBUNI</w:t>
      </w:r>
      <w:r w:rsidR="00A87687" w:rsidRPr="00661C92">
        <w:rPr>
          <w:rFonts w:ascii="Arial" w:hAnsi="Arial" w:cs="Arial"/>
          <w:b/>
          <w:bCs/>
          <w:color w:val="000000" w:themeColor="text1"/>
          <w:sz w:val="24"/>
          <w:szCs w:val="24"/>
        </w:rPr>
        <w:t xml:space="preserve"> </w:t>
      </w:r>
      <w:r w:rsidR="00A975FD" w:rsidRPr="00661C92">
        <w:rPr>
          <w:rFonts w:ascii="Arial" w:hAnsi="Arial" w:cs="Arial"/>
          <w:b/>
          <w:bCs/>
          <w:color w:val="000000" w:themeColor="text1"/>
          <w:sz w:val="24"/>
          <w:szCs w:val="24"/>
        </w:rPr>
        <w:t>PROPTECH AND FINTECH LTD</w:t>
      </w:r>
      <w:bookmarkEnd w:id="0"/>
    </w:p>
    <w:p w14:paraId="73A87082" w14:textId="77777777" w:rsidR="00A6703A" w:rsidRDefault="00A6703A" w:rsidP="00E56943">
      <w:pPr>
        <w:spacing w:line="360" w:lineRule="auto"/>
        <w:ind w:left="397"/>
        <w:jc w:val="both"/>
        <w:rPr>
          <w:rFonts w:ascii="Arial" w:hAnsi="Arial" w:cs="Arial"/>
          <w:b/>
          <w:bCs/>
        </w:rPr>
      </w:pPr>
      <w:r w:rsidRPr="006C7A1E">
        <w:rPr>
          <w:rFonts w:ascii="Arial" w:hAnsi="Arial" w:cs="Arial"/>
          <w:b/>
          <w:bCs/>
        </w:rPr>
        <w:t>Formalising and Modernising the Rental Market</w:t>
      </w:r>
    </w:p>
    <w:p w14:paraId="5983BEBF" w14:textId="15BC1F32" w:rsidR="00A87687" w:rsidRPr="009703A7" w:rsidRDefault="00AB2DC3" w:rsidP="00656D1A">
      <w:pPr>
        <w:pStyle w:val="Heading1"/>
        <w:rPr>
          <w:b/>
          <w:bCs/>
          <w:color w:val="000000" w:themeColor="text1"/>
        </w:rPr>
      </w:pPr>
      <w:bookmarkStart w:id="1" w:name="_Toc224383646"/>
      <w:r w:rsidRPr="009703A7">
        <w:rPr>
          <w:rFonts w:ascii="Arial" w:hAnsi="Arial" w:cs="Arial"/>
          <w:b/>
          <w:bCs/>
          <w:color w:val="000000" w:themeColor="text1"/>
          <w:sz w:val="24"/>
          <w:szCs w:val="24"/>
        </w:rPr>
        <w:t>1</w:t>
      </w:r>
      <w:r w:rsidRPr="009703A7">
        <w:rPr>
          <w:b/>
          <w:bCs/>
          <w:color w:val="000000" w:themeColor="text1"/>
        </w:rPr>
        <w:t xml:space="preserve"> </w:t>
      </w:r>
      <w:r w:rsidR="00582605" w:rsidRPr="009703A7">
        <w:rPr>
          <w:b/>
          <w:bCs/>
          <w:color w:val="000000" w:themeColor="text1"/>
        </w:rPr>
        <w:t xml:space="preserve">   </w:t>
      </w:r>
      <w:r w:rsidR="00DD750D" w:rsidRPr="009703A7">
        <w:rPr>
          <w:rFonts w:ascii="Arial" w:hAnsi="Arial" w:cs="Arial"/>
          <w:b/>
          <w:bCs/>
          <w:color w:val="000000" w:themeColor="text1"/>
          <w:sz w:val="24"/>
          <w:szCs w:val="24"/>
        </w:rPr>
        <w:t>Element 1</w:t>
      </w:r>
      <w:r w:rsidR="00A87687" w:rsidRPr="009703A7">
        <w:rPr>
          <w:rFonts w:ascii="Arial" w:hAnsi="Arial" w:cs="Arial"/>
          <w:b/>
          <w:bCs/>
          <w:color w:val="000000" w:themeColor="text1"/>
          <w:sz w:val="24"/>
          <w:szCs w:val="24"/>
        </w:rPr>
        <w:t xml:space="preserve"> Business Idea, Product/services, Objectives and USP</w:t>
      </w:r>
      <w:bookmarkEnd w:id="1"/>
    </w:p>
    <w:p w14:paraId="7EF3D51C" w14:textId="29D7BBF5" w:rsidR="00A6703A" w:rsidRPr="00A67F56" w:rsidRDefault="005A5D0A" w:rsidP="00183719">
      <w:pPr>
        <w:pStyle w:val="Heading2"/>
        <w:rPr>
          <w:rFonts w:ascii="Arial" w:hAnsi="Arial" w:cs="Arial"/>
          <w:b/>
          <w:bCs/>
          <w:color w:val="000000" w:themeColor="text1"/>
          <w:sz w:val="24"/>
          <w:szCs w:val="24"/>
        </w:rPr>
      </w:pPr>
      <w:bookmarkStart w:id="2" w:name="_Toc224383647"/>
      <w:r w:rsidRPr="00A67F56">
        <w:rPr>
          <w:rFonts w:ascii="Arial" w:hAnsi="Arial" w:cs="Arial"/>
          <w:b/>
          <w:bCs/>
          <w:color w:val="000000" w:themeColor="text1"/>
          <w:sz w:val="24"/>
          <w:szCs w:val="24"/>
        </w:rPr>
        <w:t>1</w:t>
      </w:r>
      <w:r w:rsidR="00221E22" w:rsidRPr="00A67F56">
        <w:rPr>
          <w:rFonts w:ascii="Arial" w:hAnsi="Arial" w:cs="Arial"/>
          <w:b/>
          <w:bCs/>
          <w:color w:val="000000" w:themeColor="text1"/>
          <w:sz w:val="24"/>
          <w:szCs w:val="24"/>
        </w:rPr>
        <w:t>.1</w:t>
      </w:r>
      <w:r w:rsidR="00B751B5" w:rsidRPr="00A67F56">
        <w:rPr>
          <w:rFonts w:ascii="Arial" w:hAnsi="Arial" w:cs="Arial"/>
          <w:b/>
          <w:bCs/>
          <w:color w:val="000000" w:themeColor="text1"/>
          <w:sz w:val="24"/>
          <w:szCs w:val="24"/>
        </w:rPr>
        <w:t xml:space="preserve">. </w:t>
      </w:r>
      <w:r w:rsidR="00221E22" w:rsidRPr="00A67F56">
        <w:rPr>
          <w:rFonts w:ascii="Arial" w:hAnsi="Arial" w:cs="Arial"/>
          <w:b/>
          <w:bCs/>
          <w:color w:val="000000" w:themeColor="text1"/>
          <w:sz w:val="24"/>
          <w:szCs w:val="24"/>
        </w:rPr>
        <w:t xml:space="preserve"> </w:t>
      </w:r>
      <w:r w:rsidR="00DA4987" w:rsidRPr="00A67F56">
        <w:rPr>
          <w:rFonts w:ascii="Arial" w:hAnsi="Arial" w:cs="Arial"/>
          <w:b/>
          <w:bCs/>
          <w:color w:val="000000" w:themeColor="text1"/>
          <w:sz w:val="24"/>
          <w:szCs w:val="24"/>
        </w:rPr>
        <w:t>Introduction</w:t>
      </w:r>
      <w:bookmarkEnd w:id="2"/>
    </w:p>
    <w:p w14:paraId="6B437F84" w14:textId="3D5F3FA4" w:rsidR="00A6703A" w:rsidRPr="00A6703A" w:rsidRDefault="00C1692B" w:rsidP="00B751B5">
      <w:pPr>
        <w:spacing w:line="360" w:lineRule="auto"/>
        <w:ind w:left="567"/>
        <w:jc w:val="both"/>
        <w:rPr>
          <w:rFonts w:ascii="Arial" w:hAnsi="Arial" w:cs="Arial"/>
        </w:rPr>
      </w:pPr>
      <w:bookmarkStart w:id="3" w:name="_Hlk222488833"/>
      <w:r w:rsidRPr="009B7D35">
        <w:rPr>
          <w:rFonts w:ascii="Arial" w:hAnsi="Arial" w:cs="Arial"/>
        </w:rPr>
        <w:t>Karibuni</w:t>
      </w:r>
      <w:bookmarkEnd w:id="3"/>
      <w:r>
        <w:rPr>
          <w:rFonts w:ascii="Arial" w:hAnsi="Arial" w:cs="Arial"/>
          <w:b/>
          <w:bCs/>
        </w:rPr>
        <w:t xml:space="preserve"> </w:t>
      </w:r>
      <w:bookmarkStart w:id="4" w:name="_Hlk223543521"/>
      <w:r w:rsidR="008F3152">
        <w:rPr>
          <w:rFonts w:ascii="Arial" w:hAnsi="Arial" w:cs="Arial"/>
        </w:rPr>
        <w:t>Pro</w:t>
      </w:r>
      <w:r w:rsidR="000755A2">
        <w:rPr>
          <w:rFonts w:ascii="Arial" w:hAnsi="Arial" w:cs="Arial"/>
        </w:rPr>
        <w:t xml:space="preserve">ptech </w:t>
      </w:r>
      <w:r w:rsidR="00F966FF">
        <w:rPr>
          <w:rFonts w:ascii="Arial" w:hAnsi="Arial" w:cs="Arial"/>
        </w:rPr>
        <w:t xml:space="preserve">and Fintech </w:t>
      </w:r>
      <w:bookmarkEnd w:id="4"/>
      <w:r w:rsidR="00606AF4">
        <w:rPr>
          <w:rFonts w:ascii="Arial" w:hAnsi="Arial" w:cs="Arial"/>
        </w:rPr>
        <w:t xml:space="preserve">is a </w:t>
      </w:r>
      <w:r w:rsidR="00A6703A" w:rsidRPr="00A6703A">
        <w:rPr>
          <w:rFonts w:ascii="Arial" w:hAnsi="Arial" w:cs="Arial"/>
        </w:rPr>
        <w:t xml:space="preserve">mobile </w:t>
      </w:r>
      <w:r w:rsidR="000825B1">
        <w:rPr>
          <w:rFonts w:ascii="Arial" w:hAnsi="Arial" w:cs="Arial"/>
        </w:rPr>
        <w:t xml:space="preserve">App </w:t>
      </w:r>
      <w:r w:rsidR="00A6703A" w:rsidRPr="00A6703A">
        <w:rPr>
          <w:rFonts w:ascii="Arial" w:hAnsi="Arial" w:cs="Arial"/>
        </w:rPr>
        <w:t>and web-based digital platform designed to connect landlords and tenants directly in a secure, transparent, and broker-free environment. The platform addresses longstanding challenges in the rental market, including informal processes, hidden agent fees, unreliable listings, and lack of secure digital payment systems.</w:t>
      </w:r>
      <w:r w:rsidR="007209A5">
        <w:rPr>
          <w:rFonts w:ascii="Arial" w:hAnsi="Arial" w:cs="Arial"/>
        </w:rPr>
        <w:t xml:space="preserve"> </w:t>
      </w:r>
    </w:p>
    <w:p w14:paraId="177FDDF9" w14:textId="64F446FD" w:rsidR="00A6703A" w:rsidRPr="00A6703A" w:rsidRDefault="00A6703A" w:rsidP="00B751B5">
      <w:pPr>
        <w:spacing w:line="360" w:lineRule="auto"/>
        <w:ind w:left="567"/>
        <w:jc w:val="both"/>
        <w:rPr>
          <w:rFonts w:ascii="Arial" w:hAnsi="Arial" w:cs="Arial"/>
        </w:rPr>
      </w:pPr>
      <w:r w:rsidRPr="00A6703A">
        <w:rPr>
          <w:rFonts w:ascii="Arial" w:hAnsi="Arial" w:cs="Arial"/>
        </w:rPr>
        <w:t xml:space="preserve">Headquartered in the UK and designed with </w:t>
      </w:r>
      <w:r w:rsidR="00A04622">
        <w:rPr>
          <w:rFonts w:ascii="Arial" w:hAnsi="Arial" w:cs="Arial"/>
        </w:rPr>
        <w:t>overseas</w:t>
      </w:r>
      <w:r w:rsidRPr="00A6703A">
        <w:rPr>
          <w:rFonts w:ascii="Arial" w:hAnsi="Arial" w:cs="Arial"/>
        </w:rPr>
        <w:t xml:space="preserve"> market insight, </w:t>
      </w:r>
      <w:r w:rsidR="00250661" w:rsidRPr="009B7D35">
        <w:rPr>
          <w:rFonts w:ascii="Arial" w:hAnsi="Arial" w:cs="Arial"/>
        </w:rPr>
        <w:t>Karibuni</w:t>
      </w:r>
      <w:r w:rsidRPr="00A6703A">
        <w:rPr>
          <w:rFonts w:ascii="Arial" w:hAnsi="Arial" w:cs="Arial"/>
        </w:rPr>
        <w:t xml:space="preserve"> aims to modernise the rental ecosystem by providing verified property listings, digital agreements, secure rent payments, and property management tools all within one seamless application.</w:t>
      </w:r>
    </w:p>
    <w:p w14:paraId="172B5997" w14:textId="08CC686F" w:rsidR="00A6703A" w:rsidRPr="00A67F56" w:rsidRDefault="00221E22" w:rsidP="00A67F56">
      <w:pPr>
        <w:pStyle w:val="Heading2"/>
        <w:rPr>
          <w:rFonts w:ascii="Arial" w:hAnsi="Arial" w:cs="Arial"/>
          <w:b/>
          <w:bCs/>
          <w:color w:val="000000" w:themeColor="text1"/>
          <w:sz w:val="24"/>
          <w:szCs w:val="24"/>
        </w:rPr>
      </w:pPr>
      <w:bookmarkStart w:id="5" w:name="_Toc224383648"/>
      <w:r w:rsidRPr="00A67F56">
        <w:rPr>
          <w:rFonts w:ascii="Arial" w:hAnsi="Arial" w:cs="Arial"/>
          <w:b/>
          <w:bCs/>
          <w:color w:val="000000" w:themeColor="text1"/>
          <w:sz w:val="24"/>
          <w:szCs w:val="24"/>
        </w:rPr>
        <w:t>1.</w:t>
      </w:r>
      <w:r w:rsidR="00A6703A" w:rsidRPr="00A67F56">
        <w:rPr>
          <w:rFonts w:ascii="Arial" w:hAnsi="Arial" w:cs="Arial"/>
          <w:b/>
          <w:bCs/>
          <w:color w:val="000000" w:themeColor="text1"/>
          <w:sz w:val="24"/>
          <w:szCs w:val="24"/>
        </w:rPr>
        <w:t xml:space="preserve">2. </w:t>
      </w:r>
      <w:r w:rsidR="000764E9" w:rsidRPr="00A67F56">
        <w:rPr>
          <w:rFonts w:ascii="Arial" w:hAnsi="Arial" w:cs="Arial"/>
          <w:b/>
          <w:bCs/>
          <w:color w:val="000000" w:themeColor="text1"/>
          <w:sz w:val="24"/>
          <w:szCs w:val="24"/>
        </w:rPr>
        <w:t xml:space="preserve"> </w:t>
      </w:r>
      <w:r w:rsidR="00A6703A" w:rsidRPr="00A67F56">
        <w:rPr>
          <w:rFonts w:ascii="Arial" w:hAnsi="Arial" w:cs="Arial"/>
          <w:b/>
          <w:bCs/>
          <w:color w:val="000000" w:themeColor="text1"/>
          <w:sz w:val="24"/>
          <w:szCs w:val="24"/>
        </w:rPr>
        <w:t>Business Idea</w:t>
      </w:r>
      <w:bookmarkEnd w:id="5"/>
    </w:p>
    <w:p w14:paraId="7518A19C" w14:textId="467A6ECB" w:rsidR="00A6703A" w:rsidRPr="00A6703A" w:rsidRDefault="00250661" w:rsidP="000764E9">
      <w:pPr>
        <w:spacing w:line="360" w:lineRule="auto"/>
        <w:ind w:left="567"/>
        <w:jc w:val="both"/>
        <w:rPr>
          <w:rFonts w:ascii="Arial" w:hAnsi="Arial" w:cs="Arial"/>
        </w:rPr>
      </w:pPr>
      <w:r w:rsidRPr="009B7D35">
        <w:rPr>
          <w:rFonts w:ascii="Arial" w:hAnsi="Arial" w:cs="Arial"/>
        </w:rPr>
        <w:t>Karibuni</w:t>
      </w:r>
      <w:r w:rsidR="00A6703A" w:rsidRPr="00A6703A">
        <w:rPr>
          <w:rFonts w:ascii="Arial" w:hAnsi="Arial" w:cs="Arial"/>
        </w:rPr>
        <w:t xml:space="preserve"> </w:t>
      </w:r>
      <w:r w:rsidR="00617E8E">
        <w:rPr>
          <w:rFonts w:ascii="Arial" w:hAnsi="Arial" w:cs="Arial"/>
        </w:rPr>
        <w:t xml:space="preserve">Proptech and Fintech </w:t>
      </w:r>
      <w:r w:rsidR="00A6703A" w:rsidRPr="00A6703A">
        <w:rPr>
          <w:rFonts w:ascii="Arial" w:hAnsi="Arial" w:cs="Arial"/>
        </w:rPr>
        <w:t xml:space="preserve">is a </w:t>
      </w:r>
      <w:r w:rsidR="00A6703A" w:rsidRPr="00533004">
        <w:rPr>
          <w:rFonts w:ascii="Arial" w:hAnsi="Arial" w:cs="Arial"/>
        </w:rPr>
        <w:t xml:space="preserve">mobile and web </w:t>
      </w:r>
      <w:r w:rsidR="00CD47AC" w:rsidRPr="00533004">
        <w:rPr>
          <w:rFonts w:ascii="Arial" w:hAnsi="Arial" w:cs="Arial"/>
        </w:rPr>
        <w:t>A</w:t>
      </w:r>
      <w:r w:rsidR="00A6703A" w:rsidRPr="00533004">
        <w:rPr>
          <w:rFonts w:ascii="Arial" w:hAnsi="Arial" w:cs="Arial"/>
        </w:rPr>
        <w:t>pplication</w:t>
      </w:r>
      <w:r w:rsidR="00A6703A" w:rsidRPr="00A6703A">
        <w:rPr>
          <w:rFonts w:ascii="Arial" w:hAnsi="Arial" w:cs="Arial"/>
        </w:rPr>
        <w:t xml:space="preserve"> that enables:</w:t>
      </w:r>
    </w:p>
    <w:p w14:paraId="4CFCE0DF" w14:textId="7EF11CF3" w:rsidR="00A6703A" w:rsidRPr="00A6703A" w:rsidRDefault="00A6703A" w:rsidP="00962157">
      <w:pPr>
        <w:numPr>
          <w:ilvl w:val="0"/>
          <w:numId w:val="1"/>
        </w:numPr>
        <w:spacing w:line="360" w:lineRule="auto"/>
        <w:ind w:left="1321" w:hanging="357"/>
        <w:jc w:val="both"/>
        <w:rPr>
          <w:rFonts w:ascii="Arial" w:hAnsi="Arial" w:cs="Arial"/>
        </w:rPr>
      </w:pPr>
      <w:r w:rsidRPr="00A6703A">
        <w:rPr>
          <w:rFonts w:ascii="Arial" w:hAnsi="Arial" w:cs="Arial"/>
        </w:rPr>
        <w:t>Direct landlord</w:t>
      </w:r>
      <w:r w:rsidR="00880195">
        <w:rPr>
          <w:rFonts w:ascii="Arial" w:hAnsi="Arial" w:cs="Arial"/>
        </w:rPr>
        <w:t xml:space="preserve"> and </w:t>
      </w:r>
      <w:r w:rsidRPr="00A6703A">
        <w:rPr>
          <w:rFonts w:ascii="Arial" w:hAnsi="Arial" w:cs="Arial"/>
        </w:rPr>
        <w:t>tenant connections</w:t>
      </w:r>
    </w:p>
    <w:p w14:paraId="1C4BA6F4" w14:textId="77777777" w:rsidR="00A6703A" w:rsidRPr="00A6703A" w:rsidRDefault="00A6703A" w:rsidP="00962157">
      <w:pPr>
        <w:numPr>
          <w:ilvl w:val="0"/>
          <w:numId w:val="1"/>
        </w:numPr>
        <w:spacing w:line="360" w:lineRule="auto"/>
        <w:ind w:left="1321" w:hanging="357"/>
        <w:jc w:val="both"/>
        <w:rPr>
          <w:rFonts w:ascii="Arial" w:hAnsi="Arial" w:cs="Arial"/>
        </w:rPr>
      </w:pPr>
      <w:r w:rsidRPr="00A6703A">
        <w:rPr>
          <w:rFonts w:ascii="Arial" w:hAnsi="Arial" w:cs="Arial"/>
        </w:rPr>
        <w:t>Secure digital rent payments</w:t>
      </w:r>
    </w:p>
    <w:p w14:paraId="1D508D40" w14:textId="77777777" w:rsidR="00A6703A" w:rsidRPr="00A6703A" w:rsidRDefault="00A6703A" w:rsidP="00962157">
      <w:pPr>
        <w:numPr>
          <w:ilvl w:val="0"/>
          <w:numId w:val="1"/>
        </w:numPr>
        <w:spacing w:line="360" w:lineRule="auto"/>
        <w:ind w:left="1321" w:hanging="357"/>
        <w:jc w:val="both"/>
        <w:rPr>
          <w:rFonts w:ascii="Arial" w:hAnsi="Arial" w:cs="Arial"/>
        </w:rPr>
      </w:pPr>
      <w:r w:rsidRPr="00A6703A">
        <w:rPr>
          <w:rFonts w:ascii="Arial" w:hAnsi="Arial" w:cs="Arial"/>
        </w:rPr>
        <w:t>Legally recognised digital rental agreements</w:t>
      </w:r>
    </w:p>
    <w:p w14:paraId="364782FA" w14:textId="77777777" w:rsidR="00A6703A" w:rsidRPr="00A6703A" w:rsidRDefault="00A6703A" w:rsidP="00962157">
      <w:pPr>
        <w:numPr>
          <w:ilvl w:val="0"/>
          <w:numId w:val="1"/>
        </w:numPr>
        <w:spacing w:line="360" w:lineRule="auto"/>
        <w:ind w:left="1321" w:hanging="357"/>
        <w:jc w:val="both"/>
        <w:rPr>
          <w:rFonts w:ascii="Arial" w:hAnsi="Arial" w:cs="Arial"/>
        </w:rPr>
      </w:pPr>
      <w:r w:rsidRPr="00A6703A">
        <w:rPr>
          <w:rFonts w:ascii="Arial" w:hAnsi="Arial" w:cs="Arial"/>
        </w:rPr>
        <w:t>Verified property listings</w:t>
      </w:r>
    </w:p>
    <w:p w14:paraId="70788988" w14:textId="77777777" w:rsidR="00A6703A" w:rsidRPr="00A6703A" w:rsidRDefault="00A6703A" w:rsidP="00962157">
      <w:pPr>
        <w:numPr>
          <w:ilvl w:val="0"/>
          <w:numId w:val="1"/>
        </w:numPr>
        <w:spacing w:line="360" w:lineRule="auto"/>
        <w:ind w:left="1321" w:hanging="357"/>
        <w:jc w:val="both"/>
        <w:rPr>
          <w:rFonts w:ascii="Arial" w:hAnsi="Arial" w:cs="Arial"/>
        </w:rPr>
      </w:pPr>
      <w:r w:rsidRPr="00A6703A">
        <w:rPr>
          <w:rFonts w:ascii="Arial" w:hAnsi="Arial" w:cs="Arial"/>
        </w:rPr>
        <w:t>Digital property management tools</w:t>
      </w:r>
    </w:p>
    <w:p w14:paraId="0AF97C33" w14:textId="4C8DBE1A" w:rsidR="00773647" w:rsidRPr="00A6703A" w:rsidRDefault="00A6703A" w:rsidP="00773647">
      <w:pPr>
        <w:spacing w:line="360" w:lineRule="auto"/>
        <w:ind w:left="567"/>
        <w:jc w:val="both"/>
        <w:rPr>
          <w:rFonts w:ascii="Arial" w:hAnsi="Arial" w:cs="Arial"/>
        </w:rPr>
      </w:pPr>
      <w:r w:rsidRPr="00A6703A">
        <w:rPr>
          <w:rFonts w:ascii="Arial" w:hAnsi="Arial" w:cs="Arial"/>
        </w:rPr>
        <w:t>The platform removes intermediaries and brokers, reducing unnecessary costs while increasing transparency and efficiency.</w:t>
      </w:r>
      <w:r w:rsidR="00773647">
        <w:rPr>
          <w:rFonts w:ascii="Arial" w:hAnsi="Arial" w:cs="Arial"/>
        </w:rPr>
        <w:t xml:space="preserve"> </w:t>
      </w:r>
      <w:r w:rsidR="00DA6F78">
        <w:rPr>
          <w:rFonts w:ascii="Arial" w:hAnsi="Arial" w:cs="Arial"/>
        </w:rPr>
        <w:t>By</w:t>
      </w:r>
      <w:r w:rsidR="00773647" w:rsidRPr="00A6703A">
        <w:rPr>
          <w:rFonts w:ascii="Arial" w:hAnsi="Arial" w:cs="Arial"/>
        </w:rPr>
        <w:t xml:space="preserve"> provide a secure digital platform that enables landlords to manage rent</w:t>
      </w:r>
      <w:r w:rsidR="00773647">
        <w:rPr>
          <w:rFonts w:ascii="Arial" w:hAnsi="Arial" w:cs="Arial"/>
        </w:rPr>
        <w:t xml:space="preserve"> </w:t>
      </w:r>
      <w:r w:rsidR="00773647" w:rsidRPr="00A6703A">
        <w:rPr>
          <w:rFonts w:ascii="Arial" w:hAnsi="Arial" w:cs="Arial"/>
        </w:rPr>
        <w:t>payments and tenants to rent properties seamlessly through verified listings, digital contracts, and secure payment systems.</w:t>
      </w:r>
    </w:p>
    <w:p w14:paraId="5B412901" w14:textId="201E7623" w:rsidR="00A6703A" w:rsidRDefault="00A6703A" w:rsidP="00EA5D4D">
      <w:pPr>
        <w:spacing w:line="360" w:lineRule="auto"/>
        <w:ind w:left="567"/>
        <w:jc w:val="both"/>
        <w:rPr>
          <w:rFonts w:ascii="Arial" w:hAnsi="Arial" w:cs="Arial"/>
        </w:rPr>
      </w:pPr>
    </w:p>
    <w:p w14:paraId="4DC2F496" w14:textId="77777777" w:rsidR="006364C2" w:rsidRDefault="006364C2" w:rsidP="00E0012B">
      <w:pPr>
        <w:spacing w:line="360" w:lineRule="auto"/>
        <w:jc w:val="both"/>
        <w:rPr>
          <w:rFonts w:ascii="Arial" w:hAnsi="Arial" w:cs="Arial"/>
          <w:b/>
          <w:bCs/>
        </w:rPr>
      </w:pPr>
    </w:p>
    <w:p w14:paraId="1A847440" w14:textId="202FCC03" w:rsidR="004908E1" w:rsidRPr="00491161" w:rsidRDefault="00E0635F" w:rsidP="00A67F56">
      <w:pPr>
        <w:pStyle w:val="Heading2"/>
        <w:rPr>
          <w:rFonts w:ascii="Arial" w:hAnsi="Arial" w:cs="Arial"/>
          <w:b/>
          <w:bCs/>
          <w:color w:val="000000" w:themeColor="text1"/>
          <w:sz w:val="24"/>
          <w:szCs w:val="24"/>
        </w:rPr>
      </w:pPr>
      <w:bookmarkStart w:id="6" w:name="_Toc224383649"/>
      <w:r w:rsidRPr="00491161">
        <w:rPr>
          <w:rFonts w:ascii="Arial" w:hAnsi="Arial" w:cs="Arial"/>
          <w:b/>
          <w:bCs/>
          <w:color w:val="000000" w:themeColor="text1"/>
          <w:sz w:val="24"/>
          <w:szCs w:val="24"/>
        </w:rPr>
        <w:lastRenderedPageBreak/>
        <w:t>1.</w:t>
      </w:r>
      <w:r w:rsidR="00EF1BBF" w:rsidRPr="00491161">
        <w:rPr>
          <w:rFonts w:ascii="Arial" w:hAnsi="Arial" w:cs="Arial"/>
          <w:b/>
          <w:bCs/>
          <w:color w:val="000000" w:themeColor="text1"/>
          <w:sz w:val="24"/>
          <w:szCs w:val="24"/>
        </w:rPr>
        <w:t>3.</w:t>
      </w:r>
      <w:r w:rsidR="007F2547" w:rsidRPr="00491161">
        <w:rPr>
          <w:rFonts w:ascii="Arial" w:hAnsi="Arial" w:cs="Arial"/>
          <w:b/>
          <w:bCs/>
          <w:color w:val="000000" w:themeColor="text1"/>
          <w:sz w:val="24"/>
          <w:szCs w:val="24"/>
        </w:rPr>
        <w:t xml:space="preserve"> </w:t>
      </w:r>
      <w:r w:rsidR="000764E9" w:rsidRPr="00491161">
        <w:rPr>
          <w:rFonts w:ascii="Arial" w:hAnsi="Arial" w:cs="Arial"/>
          <w:b/>
          <w:bCs/>
          <w:color w:val="000000" w:themeColor="text1"/>
          <w:sz w:val="24"/>
          <w:szCs w:val="24"/>
        </w:rPr>
        <w:t xml:space="preserve"> </w:t>
      </w:r>
      <w:r w:rsidR="00931628" w:rsidRPr="00491161">
        <w:rPr>
          <w:rFonts w:ascii="Arial" w:hAnsi="Arial" w:cs="Arial"/>
          <w:b/>
          <w:bCs/>
          <w:color w:val="000000" w:themeColor="text1"/>
          <w:sz w:val="24"/>
          <w:szCs w:val="24"/>
        </w:rPr>
        <w:t xml:space="preserve"> </w:t>
      </w:r>
      <w:r w:rsidR="00924114" w:rsidRPr="00491161">
        <w:rPr>
          <w:rFonts w:ascii="Arial" w:hAnsi="Arial" w:cs="Arial"/>
          <w:b/>
          <w:bCs/>
          <w:color w:val="000000" w:themeColor="text1"/>
          <w:sz w:val="24"/>
          <w:szCs w:val="24"/>
        </w:rPr>
        <w:t xml:space="preserve"> </w:t>
      </w:r>
      <w:r w:rsidR="004908E1" w:rsidRPr="00491161">
        <w:rPr>
          <w:rFonts w:ascii="Arial" w:hAnsi="Arial" w:cs="Arial"/>
          <w:b/>
          <w:bCs/>
          <w:color w:val="000000" w:themeColor="text1"/>
          <w:sz w:val="24"/>
          <w:szCs w:val="24"/>
        </w:rPr>
        <w:t xml:space="preserve">How It </w:t>
      </w:r>
      <w:r w:rsidR="00694EB6" w:rsidRPr="00491161">
        <w:rPr>
          <w:rFonts w:ascii="Arial" w:hAnsi="Arial" w:cs="Arial"/>
          <w:b/>
          <w:bCs/>
          <w:color w:val="000000" w:themeColor="text1"/>
          <w:sz w:val="24"/>
          <w:szCs w:val="24"/>
        </w:rPr>
        <w:t xml:space="preserve">will </w:t>
      </w:r>
      <w:r w:rsidR="004908E1" w:rsidRPr="00491161">
        <w:rPr>
          <w:rFonts w:ascii="Arial" w:hAnsi="Arial" w:cs="Arial"/>
          <w:b/>
          <w:bCs/>
          <w:color w:val="000000" w:themeColor="text1"/>
          <w:sz w:val="24"/>
          <w:szCs w:val="24"/>
        </w:rPr>
        <w:t>Work</w:t>
      </w:r>
      <w:bookmarkEnd w:id="6"/>
    </w:p>
    <w:p w14:paraId="666C76BE" w14:textId="25940C76" w:rsidR="004908E1" w:rsidRPr="00FB664D" w:rsidRDefault="004908E1" w:rsidP="00962157">
      <w:pPr>
        <w:pStyle w:val="ListParagraph"/>
        <w:numPr>
          <w:ilvl w:val="0"/>
          <w:numId w:val="31"/>
        </w:numPr>
        <w:spacing w:line="360" w:lineRule="auto"/>
        <w:ind w:left="1321" w:hanging="357"/>
        <w:jc w:val="both"/>
        <w:rPr>
          <w:rFonts w:ascii="Arial" w:hAnsi="Arial" w:cs="Arial"/>
        </w:rPr>
      </w:pPr>
      <w:r w:rsidRPr="00FB664D">
        <w:rPr>
          <w:rFonts w:ascii="Arial" w:hAnsi="Arial" w:cs="Arial"/>
          <w:b/>
          <w:bCs/>
        </w:rPr>
        <w:t>Search</w:t>
      </w:r>
      <w:r w:rsidRPr="00FB664D">
        <w:rPr>
          <w:rFonts w:ascii="Arial" w:hAnsi="Arial" w:cs="Arial"/>
        </w:rPr>
        <w:t xml:space="preserve"> verified listings using smart filters</w:t>
      </w:r>
    </w:p>
    <w:p w14:paraId="6A143967" w14:textId="1C2F27C3" w:rsidR="004908E1" w:rsidRPr="00FB664D" w:rsidRDefault="004908E1" w:rsidP="00962157">
      <w:pPr>
        <w:pStyle w:val="ListParagraph"/>
        <w:numPr>
          <w:ilvl w:val="0"/>
          <w:numId w:val="31"/>
        </w:numPr>
        <w:spacing w:line="360" w:lineRule="auto"/>
        <w:ind w:left="1321" w:hanging="357"/>
        <w:jc w:val="both"/>
        <w:rPr>
          <w:rFonts w:ascii="Arial" w:hAnsi="Arial" w:cs="Arial"/>
        </w:rPr>
      </w:pPr>
      <w:r w:rsidRPr="00FB664D">
        <w:rPr>
          <w:rFonts w:ascii="Arial" w:hAnsi="Arial" w:cs="Arial"/>
          <w:b/>
          <w:bCs/>
        </w:rPr>
        <w:t>Connect</w:t>
      </w:r>
      <w:r w:rsidRPr="00FB664D">
        <w:rPr>
          <w:rFonts w:ascii="Arial" w:hAnsi="Arial" w:cs="Arial"/>
        </w:rPr>
        <w:t xml:space="preserve"> directly with landlords</w:t>
      </w:r>
    </w:p>
    <w:p w14:paraId="24EB1137" w14:textId="0F3D107B" w:rsidR="004908E1" w:rsidRPr="00FB664D" w:rsidRDefault="004908E1" w:rsidP="00962157">
      <w:pPr>
        <w:pStyle w:val="ListParagraph"/>
        <w:numPr>
          <w:ilvl w:val="0"/>
          <w:numId w:val="31"/>
        </w:numPr>
        <w:spacing w:line="360" w:lineRule="auto"/>
        <w:ind w:left="1321" w:hanging="357"/>
        <w:jc w:val="both"/>
        <w:rPr>
          <w:rFonts w:ascii="Arial" w:hAnsi="Arial" w:cs="Arial"/>
        </w:rPr>
      </w:pPr>
      <w:r w:rsidRPr="00FB664D">
        <w:rPr>
          <w:rFonts w:ascii="Arial" w:hAnsi="Arial" w:cs="Arial"/>
          <w:b/>
          <w:bCs/>
        </w:rPr>
        <w:t xml:space="preserve">Sign </w:t>
      </w:r>
      <w:r w:rsidRPr="00FB664D">
        <w:rPr>
          <w:rFonts w:ascii="Arial" w:hAnsi="Arial" w:cs="Arial"/>
        </w:rPr>
        <w:t>digital agreements securely</w:t>
      </w:r>
    </w:p>
    <w:p w14:paraId="69003AED" w14:textId="4F2B94B4" w:rsidR="004908E1" w:rsidRPr="00156948" w:rsidRDefault="004908E1" w:rsidP="00962157">
      <w:pPr>
        <w:pStyle w:val="ListParagraph"/>
        <w:numPr>
          <w:ilvl w:val="0"/>
          <w:numId w:val="31"/>
        </w:numPr>
        <w:spacing w:line="360" w:lineRule="auto"/>
        <w:ind w:left="1321" w:hanging="357"/>
        <w:jc w:val="both"/>
        <w:rPr>
          <w:rFonts w:ascii="Arial" w:hAnsi="Arial" w:cs="Arial"/>
        </w:rPr>
      </w:pPr>
      <w:r w:rsidRPr="00156948">
        <w:rPr>
          <w:rFonts w:ascii="Arial" w:hAnsi="Arial" w:cs="Arial"/>
          <w:b/>
          <w:bCs/>
        </w:rPr>
        <w:t>Pay</w:t>
      </w:r>
      <w:r w:rsidRPr="00156948">
        <w:rPr>
          <w:rFonts w:ascii="Arial" w:hAnsi="Arial" w:cs="Arial"/>
        </w:rPr>
        <w:t xml:space="preserve"> rent through trusted digital channels</w:t>
      </w:r>
    </w:p>
    <w:p w14:paraId="48E18F08" w14:textId="55CB9A5A" w:rsidR="004908E1" w:rsidRPr="00156948" w:rsidRDefault="004908E1" w:rsidP="00962157">
      <w:pPr>
        <w:pStyle w:val="ListParagraph"/>
        <w:numPr>
          <w:ilvl w:val="0"/>
          <w:numId w:val="31"/>
        </w:numPr>
        <w:spacing w:line="360" w:lineRule="auto"/>
        <w:ind w:left="1321" w:hanging="357"/>
        <w:jc w:val="both"/>
        <w:rPr>
          <w:rFonts w:ascii="Arial" w:hAnsi="Arial" w:cs="Arial"/>
        </w:rPr>
      </w:pPr>
      <w:r w:rsidRPr="00156948">
        <w:rPr>
          <w:rFonts w:ascii="Arial" w:hAnsi="Arial" w:cs="Arial"/>
          <w:b/>
          <w:bCs/>
        </w:rPr>
        <w:t>Track</w:t>
      </w:r>
      <w:r w:rsidRPr="00156948">
        <w:rPr>
          <w:rFonts w:ascii="Arial" w:hAnsi="Arial" w:cs="Arial"/>
        </w:rPr>
        <w:t xml:space="preserve"> your rental history and documents</w:t>
      </w:r>
    </w:p>
    <w:p w14:paraId="400367C8" w14:textId="38394B83" w:rsidR="004908E1" w:rsidRPr="00885DB8" w:rsidRDefault="004908E1" w:rsidP="00962157">
      <w:pPr>
        <w:pStyle w:val="ListParagraph"/>
        <w:numPr>
          <w:ilvl w:val="0"/>
          <w:numId w:val="31"/>
        </w:numPr>
        <w:spacing w:line="360" w:lineRule="auto"/>
        <w:ind w:left="1321" w:hanging="357"/>
        <w:jc w:val="both"/>
      </w:pPr>
      <w:r w:rsidRPr="00156948">
        <w:rPr>
          <w:b/>
          <w:bCs/>
        </w:rPr>
        <w:t>Manage</w:t>
      </w:r>
      <w:r>
        <w:t xml:space="preserve"> properties with real</w:t>
      </w:r>
      <w:r w:rsidRPr="00156948">
        <w:rPr>
          <w:rFonts w:ascii="Cambria Math" w:hAnsi="Cambria Math" w:cs="Cambria Math"/>
        </w:rPr>
        <w:t>‑</w:t>
      </w:r>
      <w:r>
        <w:t>time insights</w:t>
      </w:r>
    </w:p>
    <w:p w14:paraId="6AD11C8B" w14:textId="34BB2A14" w:rsidR="00BD451D" w:rsidRPr="00F608C6" w:rsidRDefault="00D43525" w:rsidP="00491161">
      <w:pPr>
        <w:pStyle w:val="Heading2"/>
        <w:rPr>
          <w:rFonts w:ascii="Arial" w:hAnsi="Arial" w:cs="Arial"/>
          <w:b/>
          <w:bCs/>
          <w:color w:val="000000" w:themeColor="text1"/>
          <w:sz w:val="24"/>
          <w:szCs w:val="24"/>
        </w:rPr>
      </w:pPr>
      <w:bookmarkStart w:id="7" w:name="_Toc224383650"/>
      <w:r w:rsidRPr="00F608C6">
        <w:rPr>
          <w:rFonts w:ascii="Arial" w:hAnsi="Arial" w:cs="Arial"/>
          <w:b/>
          <w:bCs/>
          <w:color w:val="000000" w:themeColor="text1"/>
          <w:sz w:val="24"/>
          <w:szCs w:val="24"/>
        </w:rPr>
        <w:t>1.4.</w:t>
      </w:r>
      <w:r w:rsidR="007F2547" w:rsidRPr="00F608C6">
        <w:rPr>
          <w:rFonts w:ascii="Arial" w:hAnsi="Arial" w:cs="Arial"/>
          <w:b/>
          <w:bCs/>
          <w:color w:val="000000" w:themeColor="text1"/>
          <w:sz w:val="24"/>
          <w:szCs w:val="24"/>
        </w:rPr>
        <w:t xml:space="preserve"> </w:t>
      </w:r>
      <w:r w:rsidR="00BC2997" w:rsidRPr="00F608C6">
        <w:rPr>
          <w:rFonts w:ascii="Arial" w:hAnsi="Arial" w:cs="Arial"/>
          <w:b/>
          <w:bCs/>
          <w:color w:val="000000" w:themeColor="text1"/>
          <w:sz w:val="24"/>
          <w:szCs w:val="24"/>
        </w:rPr>
        <w:t xml:space="preserve"> </w:t>
      </w:r>
      <w:r w:rsidR="00931628" w:rsidRPr="00F608C6">
        <w:rPr>
          <w:rFonts w:ascii="Arial" w:hAnsi="Arial" w:cs="Arial"/>
          <w:b/>
          <w:bCs/>
          <w:color w:val="000000" w:themeColor="text1"/>
          <w:sz w:val="24"/>
          <w:szCs w:val="24"/>
        </w:rPr>
        <w:t xml:space="preserve">  </w:t>
      </w:r>
      <w:r w:rsidR="00BD451D" w:rsidRPr="00F608C6">
        <w:rPr>
          <w:rFonts w:ascii="Arial" w:hAnsi="Arial" w:cs="Arial"/>
          <w:b/>
          <w:bCs/>
          <w:color w:val="000000" w:themeColor="text1"/>
          <w:sz w:val="24"/>
          <w:szCs w:val="24"/>
        </w:rPr>
        <w:t>Mission Statement</w:t>
      </w:r>
      <w:bookmarkEnd w:id="7"/>
    </w:p>
    <w:p w14:paraId="69DD92A3" w14:textId="28D093F9" w:rsidR="00B64D98" w:rsidRPr="00F608C6" w:rsidRDefault="00B64D98" w:rsidP="00931628">
      <w:pPr>
        <w:spacing w:line="360" w:lineRule="auto"/>
        <w:ind w:left="680"/>
        <w:jc w:val="both"/>
        <w:rPr>
          <w:rFonts w:ascii="Arial" w:hAnsi="Arial" w:cs="Arial"/>
          <w:color w:val="000000" w:themeColor="text1"/>
        </w:rPr>
      </w:pPr>
      <w:r w:rsidRPr="00F608C6">
        <w:rPr>
          <w:rFonts w:ascii="Arial" w:hAnsi="Arial" w:cs="Arial"/>
          <w:color w:val="000000" w:themeColor="text1"/>
        </w:rPr>
        <w:t>Rent Smarter. Live Better</w:t>
      </w:r>
      <w:r w:rsidR="00A20833" w:rsidRPr="00F608C6">
        <w:rPr>
          <w:rFonts w:ascii="Arial" w:hAnsi="Arial" w:cs="Arial"/>
          <w:color w:val="000000" w:themeColor="text1"/>
        </w:rPr>
        <w:t>.</w:t>
      </w:r>
    </w:p>
    <w:p w14:paraId="2E665C4F" w14:textId="57BC7A04" w:rsidR="00A20833" w:rsidRPr="00F608C6" w:rsidRDefault="00D62FA8" w:rsidP="00931628">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That is why </w:t>
      </w:r>
      <w:r w:rsidR="002F120B" w:rsidRPr="00F608C6">
        <w:rPr>
          <w:rFonts w:ascii="Arial" w:hAnsi="Arial" w:cs="Arial"/>
          <w:color w:val="000000" w:themeColor="text1"/>
        </w:rPr>
        <w:t>Karibuni Proptech and Fintech Ltd exists to modernise the rental market</w:t>
      </w:r>
      <w:r w:rsidR="00A20833" w:rsidRPr="00F608C6">
        <w:rPr>
          <w:rFonts w:ascii="Arial" w:hAnsi="Arial" w:cs="Arial"/>
          <w:color w:val="000000" w:themeColor="text1"/>
        </w:rPr>
        <w:t>.</w:t>
      </w:r>
    </w:p>
    <w:p w14:paraId="52377470" w14:textId="56089F73" w:rsidR="00AB07BA" w:rsidRPr="00F608C6" w:rsidRDefault="00343665" w:rsidP="00D269A8">
      <w:pPr>
        <w:pStyle w:val="Heading2"/>
        <w:rPr>
          <w:rFonts w:ascii="Arial" w:hAnsi="Arial" w:cs="Arial"/>
          <w:b/>
          <w:bCs/>
          <w:color w:val="000000" w:themeColor="text1"/>
          <w:sz w:val="24"/>
          <w:szCs w:val="24"/>
        </w:rPr>
      </w:pPr>
      <w:bookmarkStart w:id="8" w:name="_Toc224383651"/>
      <w:r w:rsidRPr="00F608C6">
        <w:rPr>
          <w:rFonts w:ascii="Arial" w:hAnsi="Arial" w:cs="Arial"/>
          <w:b/>
          <w:bCs/>
          <w:color w:val="000000" w:themeColor="text1"/>
          <w:sz w:val="24"/>
          <w:szCs w:val="24"/>
        </w:rPr>
        <w:t xml:space="preserve">1.5. </w:t>
      </w:r>
      <w:r w:rsidR="00BC2997" w:rsidRPr="00F608C6">
        <w:rPr>
          <w:rFonts w:ascii="Arial" w:hAnsi="Arial" w:cs="Arial"/>
          <w:b/>
          <w:bCs/>
          <w:color w:val="000000" w:themeColor="text1"/>
          <w:sz w:val="24"/>
          <w:szCs w:val="24"/>
        </w:rPr>
        <w:t xml:space="preserve"> </w:t>
      </w:r>
      <w:r w:rsidR="006C67FE" w:rsidRPr="00F608C6">
        <w:rPr>
          <w:rFonts w:ascii="Arial" w:hAnsi="Arial" w:cs="Arial"/>
          <w:b/>
          <w:bCs/>
          <w:color w:val="000000" w:themeColor="text1"/>
          <w:sz w:val="24"/>
          <w:szCs w:val="24"/>
        </w:rPr>
        <w:t xml:space="preserve">  </w:t>
      </w:r>
      <w:r w:rsidR="00673F91" w:rsidRPr="00F608C6">
        <w:rPr>
          <w:rFonts w:ascii="Arial" w:hAnsi="Arial" w:cs="Arial"/>
          <w:b/>
          <w:bCs/>
          <w:color w:val="000000" w:themeColor="text1"/>
          <w:sz w:val="24"/>
          <w:szCs w:val="24"/>
        </w:rPr>
        <w:t>Business objectives</w:t>
      </w:r>
      <w:bookmarkEnd w:id="8"/>
      <w:r w:rsidR="0019164D" w:rsidRPr="00F608C6">
        <w:rPr>
          <w:rFonts w:ascii="Arial" w:hAnsi="Arial" w:cs="Arial"/>
          <w:b/>
          <w:bCs/>
          <w:color w:val="000000" w:themeColor="text1"/>
          <w:sz w:val="24"/>
          <w:szCs w:val="24"/>
        </w:rPr>
        <w:t xml:space="preserve"> </w:t>
      </w:r>
    </w:p>
    <w:p w14:paraId="798EFEFA" w14:textId="23D9DDA3" w:rsidR="0086608E" w:rsidRPr="00F608C6" w:rsidRDefault="0086608E" w:rsidP="00E0012B">
      <w:pPr>
        <w:spacing w:line="360" w:lineRule="auto"/>
        <w:jc w:val="both"/>
        <w:rPr>
          <w:rFonts w:ascii="Arial" w:hAnsi="Arial" w:cs="Arial"/>
          <w:b/>
          <w:bCs/>
          <w:color w:val="000000" w:themeColor="text1"/>
        </w:rPr>
      </w:pPr>
      <w:r w:rsidRPr="00F608C6">
        <w:rPr>
          <w:rFonts w:ascii="Arial" w:hAnsi="Arial" w:cs="Arial"/>
          <w:b/>
          <w:bCs/>
          <w:color w:val="000000" w:themeColor="text1"/>
        </w:rPr>
        <w:t xml:space="preserve">         </w:t>
      </w:r>
      <w:r w:rsidR="006C67FE" w:rsidRPr="00F608C6">
        <w:rPr>
          <w:rFonts w:ascii="Arial" w:hAnsi="Arial" w:cs="Arial"/>
          <w:b/>
          <w:bCs/>
          <w:color w:val="000000" w:themeColor="text1"/>
        </w:rPr>
        <w:t xml:space="preserve"> </w:t>
      </w:r>
      <w:r w:rsidR="005B1FF0" w:rsidRPr="00F608C6">
        <w:rPr>
          <w:rFonts w:ascii="Arial" w:hAnsi="Arial" w:cs="Arial"/>
          <w:b/>
          <w:bCs/>
          <w:color w:val="000000" w:themeColor="text1"/>
        </w:rPr>
        <w:t>S</w:t>
      </w:r>
      <w:r w:rsidR="00D90502" w:rsidRPr="00F608C6">
        <w:rPr>
          <w:rFonts w:ascii="Arial" w:hAnsi="Arial" w:cs="Arial"/>
          <w:b/>
          <w:bCs/>
          <w:color w:val="000000" w:themeColor="text1"/>
        </w:rPr>
        <w:t xml:space="preserve">hort term </w:t>
      </w:r>
    </w:p>
    <w:p w14:paraId="2547BA81" w14:textId="78188E67" w:rsidR="00DB1D70" w:rsidRPr="00F608C6" w:rsidRDefault="00A26C2D" w:rsidP="00D269A8">
      <w:pPr>
        <w:pStyle w:val="Heading3"/>
        <w:rPr>
          <w:rFonts w:ascii="Arial" w:hAnsi="Arial" w:cs="Arial"/>
          <w:b/>
          <w:bCs/>
          <w:color w:val="000000" w:themeColor="text1"/>
          <w:sz w:val="24"/>
          <w:szCs w:val="24"/>
        </w:rPr>
      </w:pPr>
      <w:bookmarkStart w:id="9" w:name="_Toc224383652"/>
      <w:r w:rsidRPr="00F608C6">
        <w:rPr>
          <w:color w:val="000000" w:themeColor="text1"/>
        </w:rPr>
        <w:t>1</w:t>
      </w:r>
      <w:r w:rsidRPr="00F608C6">
        <w:rPr>
          <w:rFonts w:ascii="Arial" w:hAnsi="Arial" w:cs="Arial"/>
          <w:b/>
          <w:bCs/>
          <w:color w:val="000000" w:themeColor="text1"/>
          <w:sz w:val="24"/>
          <w:szCs w:val="24"/>
        </w:rPr>
        <w:t>.5</w:t>
      </w:r>
      <w:r w:rsidR="00DB1D70" w:rsidRPr="00F608C6">
        <w:rPr>
          <w:rFonts w:ascii="Arial" w:hAnsi="Arial" w:cs="Arial"/>
          <w:b/>
          <w:bCs/>
          <w:color w:val="000000" w:themeColor="text1"/>
          <w:sz w:val="24"/>
          <w:szCs w:val="24"/>
        </w:rPr>
        <w:t xml:space="preserve">1. </w:t>
      </w:r>
      <w:r w:rsidR="006C67FE" w:rsidRPr="00F608C6">
        <w:rPr>
          <w:rFonts w:ascii="Arial" w:hAnsi="Arial" w:cs="Arial"/>
          <w:b/>
          <w:bCs/>
          <w:color w:val="000000" w:themeColor="text1"/>
          <w:sz w:val="24"/>
          <w:szCs w:val="24"/>
        </w:rPr>
        <w:t xml:space="preserve"> </w:t>
      </w:r>
      <w:r w:rsidR="00DB1D70" w:rsidRPr="00F608C6">
        <w:rPr>
          <w:rFonts w:ascii="Arial" w:hAnsi="Arial" w:cs="Arial"/>
          <w:b/>
          <w:bCs/>
          <w:color w:val="000000" w:themeColor="text1"/>
          <w:sz w:val="24"/>
          <w:szCs w:val="24"/>
        </w:rPr>
        <w:t>Formalise and Structure the Rental Market</w:t>
      </w:r>
      <w:bookmarkEnd w:id="9"/>
    </w:p>
    <w:p w14:paraId="4BCAB490" w14:textId="1B59E08B" w:rsidR="00DB1D70" w:rsidRPr="00F608C6" w:rsidRDefault="0065710C" w:rsidP="006C67FE">
      <w:pPr>
        <w:spacing w:line="360" w:lineRule="auto"/>
        <w:ind w:left="680"/>
        <w:rPr>
          <w:rFonts w:ascii="Arial" w:hAnsi="Arial" w:cs="Arial"/>
          <w:color w:val="000000" w:themeColor="text1"/>
        </w:rPr>
      </w:pPr>
      <w:r w:rsidRPr="00F608C6">
        <w:rPr>
          <w:rFonts w:ascii="Arial" w:hAnsi="Arial" w:cs="Arial"/>
          <w:color w:val="000000" w:themeColor="text1"/>
        </w:rPr>
        <w:t>To formalise and modernise the rental market across the UK by providing a transparent, digital, and broker-free ecosystem for tenants and landlords</w:t>
      </w:r>
      <w:r w:rsidR="00D263E1" w:rsidRPr="00F608C6">
        <w:rPr>
          <w:rFonts w:ascii="Arial" w:hAnsi="Arial" w:cs="Arial"/>
          <w:color w:val="000000" w:themeColor="text1"/>
        </w:rPr>
        <w:t>.</w:t>
      </w:r>
      <w:r w:rsidRPr="00F608C6">
        <w:rPr>
          <w:rFonts w:ascii="Arial" w:hAnsi="Arial" w:cs="Arial"/>
          <w:color w:val="000000" w:themeColor="text1"/>
        </w:rPr>
        <w:t xml:space="preserve"> </w:t>
      </w:r>
      <w:r w:rsidR="00D263E1" w:rsidRPr="00F608C6">
        <w:rPr>
          <w:rFonts w:ascii="Arial" w:hAnsi="Arial" w:cs="Arial"/>
          <w:color w:val="000000" w:themeColor="text1"/>
        </w:rPr>
        <w:t>By e</w:t>
      </w:r>
      <w:r w:rsidR="00DB1D70" w:rsidRPr="00F608C6">
        <w:rPr>
          <w:rFonts w:ascii="Arial" w:hAnsi="Arial" w:cs="Arial"/>
          <w:color w:val="000000" w:themeColor="text1"/>
        </w:rPr>
        <w:t>stablish</w:t>
      </w:r>
      <w:r w:rsidR="00D263E1" w:rsidRPr="00F608C6">
        <w:rPr>
          <w:rFonts w:ascii="Arial" w:hAnsi="Arial" w:cs="Arial"/>
          <w:color w:val="000000" w:themeColor="text1"/>
        </w:rPr>
        <w:t>ing</w:t>
      </w:r>
      <w:r w:rsidR="00DB1D70" w:rsidRPr="00F608C6">
        <w:rPr>
          <w:rFonts w:ascii="Arial" w:hAnsi="Arial" w:cs="Arial"/>
          <w:color w:val="000000" w:themeColor="text1"/>
        </w:rPr>
        <w:t xml:space="preserve"> a transparent, standardised digital ecosystem that replaces informal and inconsistent rental practices. Introduce clear processes, digital workflows, and compliance</w:t>
      </w:r>
      <w:r w:rsidR="004551A1" w:rsidRPr="00F608C6">
        <w:rPr>
          <w:rFonts w:ascii="Cambria Math" w:hAnsi="Cambria Math" w:cs="Cambria Math"/>
          <w:color w:val="000000" w:themeColor="text1"/>
        </w:rPr>
        <w:t xml:space="preserve"> </w:t>
      </w:r>
      <w:r w:rsidR="00DB1D70" w:rsidRPr="00F608C6">
        <w:rPr>
          <w:rFonts w:ascii="Arial" w:hAnsi="Arial" w:cs="Arial"/>
          <w:color w:val="000000" w:themeColor="text1"/>
        </w:rPr>
        <w:t>aligned documentation to professionalise landlord</w:t>
      </w:r>
      <w:r w:rsidR="00906EAF" w:rsidRPr="00F608C6">
        <w:rPr>
          <w:rFonts w:ascii="Arial" w:hAnsi="Arial" w:cs="Arial"/>
          <w:color w:val="000000" w:themeColor="text1"/>
        </w:rPr>
        <w:t xml:space="preserve"> and </w:t>
      </w:r>
      <w:r w:rsidR="00DB1D70" w:rsidRPr="00F608C6">
        <w:rPr>
          <w:rFonts w:ascii="Arial" w:hAnsi="Arial" w:cs="Arial"/>
          <w:color w:val="000000" w:themeColor="text1"/>
        </w:rPr>
        <w:t>tenant interactions.</w:t>
      </w:r>
    </w:p>
    <w:p w14:paraId="3A7DE004" w14:textId="05196C66" w:rsidR="00DB1D70" w:rsidRPr="00F608C6" w:rsidRDefault="00F371F4" w:rsidP="00CC088D">
      <w:pPr>
        <w:pStyle w:val="Heading3"/>
        <w:rPr>
          <w:rFonts w:ascii="Arial" w:hAnsi="Arial" w:cs="Arial"/>
          <w:b/>
          <w:bCs/>
          <w:color w:val="000000" w:themeColor="text1"/>
          <w:sz w:val="24"/>
          <w:szCs w:val="24"/>
        </w:rPr>
      </w:pPr>
      <w:bookmarkStart w:id="10" w:name="_Toc224383653"/>
      <w:r w:rsidRPr="00F608C6">
        <w:rPr>
          <w:rFonts w:ascii="Arial" w:hAnsi="Arial" w:cs="Arial"/>
          <w:b/>
          <w:bCs/>
          <w:color w:val="000000" w:themeColor="text1"/>
          <w:sz w:val="24"/>
          <w:szCs w:val="24"/>
        </w:rPr>
        <w:t>1.5.</w:t>
      </w:r>
      <w:r w:rsidR="00DB1D70" w:rsidRPr="00F608C6">
        <w:rPr>
          <w:rFonts w:ascii="Arial" w:hAnsi="Arial" w:cs="Arial"/>
          <w:b/>
          <w:bCs/>
          <w:color w:val="000000" w:themeColor="text1"/>
          <w:sz w:val="24"/>
          <w:szCs w:val="24"/>
        </w:rPr>
        <w:t>2.</w:t>
      </w:r>
      <w:r w:rsidR="00DA3473" w:rsidRPr="00F608C6">
        <w:rPr>
          <w:rFonts w:ascii="Arial" w:hAnsi="Arial" w:cs="Arial"/>
          <w:b/>
          <w:bCs/>
          <w:color w:val="000000" w:themeColor="text1"/>
          <w:sz w:val="24"/>
          <w:szCs w:val="24"/>
        </w:rPr>
        <w:t xml:space="preserve"> </w:t>
      </w:r>
      <w:r w:rsidR="00DB1D70" w:rsidRPr="00F608C6">
        <w:rPr>
          <w:rFonts w:ascii="Arial" w:hAnsi="Arial" w:cs="Arial"/>
          <w:b/>
          <w:bCs/>
          <w:color w:val="000000" w:themeColor="text1"/>
          <w:sz w:val="24"/>
          <w:szCs w:val="24"/>
        </w:rPr>
        <w:t>Eliminate Hidden Fees and Promote Pricing Transparency</w:t>
      </w:r>
      <w:bookmarkEnd w:id="10"/>
    </w:p>
    <w:p w14:paraId="0A07BBEB" w14:textId="7926C60C" w:rsidR="00DB1D70" w:rsidRPr="00F608C6" w:rsidRDefault="00DB1D70" w:rsidP="00657B29">
      <w:pPr>
        <w:spacing w:line="360" w:lineRule="auto"/>
        <w:ind w:left="680"/>
        <w:rPr>
          <w:rFonts w:ascii="Arial" w:hAnsi="Arial" w:cs="Arial"/>
          <w:color w:val="000000" w:themeColor="text1"/>
        </w:rPr>
      </w:pPr>
      <w:r w:rsidRPr="00F608C6">
        <w:rPr>
          <w:rFonts w:ascii="Arial" w:hAnsi="Arial" w:cs="Arial"/>
          <w:color w:val="000000" w:themeColor="text1"/>
        </w:rPr>
        <w:t>Build a fee</w:t>
      </w:r>
      <w:r w:rsidR="00F864B0" w:rsidRPr="00F608C6">
        <w:rPr>
          <w:rFonts w:ascii="Cambria Math" w:hAnsi="Cambria Math" w:cs="Cambria Math"/>
          <w:color w:val="000000" w:themeColor="text1"/>
        </w:rPr>
        <w:t xml:space="preserve"> </w:t>
      </w:r>
      <w:r w:rsidRPr="00F608C6">
        <w:rPr>
          <w:rFonts w:ascii="Arial" w:hAnsi="Arial" w:cs="Arial"/>
          <w:color w:val="000000" w:themeColor="text1"/>
        </w:rPr>
        <w:t>transparent platform that removes unnecessary agent charges and ensures users understand all costs upfront. Implement fair, predictable pricing models that increase trust and reduce exploitation.</w:t>
      </w:r>
    </w:p>
    <w:p w14:paraId="65C0DE44" w14:textId="0AA85922" w:rsidR="00DB1D70" w:rsidRPr="00F608C6" w:rsidRDefault="008F39E3" w:rsidP="00CC088D">
      <w:pPr>
        <w:pStyle w:val="Heading3"/>
        <w:rPr>
          <w:rFonts w:ascii="Arial" w:hAnsi="Arial" w:cs="Arial"/>
          <w:b/>
          <w:bCs/>
          <w:color w:val="000000" w:themeColor="text1"/>
          <w:sz w:val="24"/>
          <w:szCs w:val="24"/>
        </w:rPr>
      </w:pPr>
      <w:bookmarkStart w:id="11" w:name="_Toc224383654"/>
      <w:r w:rsidRPr="00F608C6">
        <w:rPr>
          <w:rFonts w:ascii="Arial" w:hAnsi="Arial" w:cs="Arial"/>
          <w:b/>
          <w:bCs/>
          <w:color w:val="000000" w:themeColor="text1"/>
          <w:sz w:val="24"/>
          <w:szCs w:val="24"/>
        </w:rPr>
        <w:t>1.5</w:t>
      </w:r>
      <w:r w:rsidR="00AA06C3" w:rsidRPr="00F608C6">
        <w:rPr>
          <w:rFonts w:ascii="Arial" w:hAnsi="Arial" w:cs="Arial"/>
          <w:b/>
          <w:bCs/>
          <w:color w:val="000000" w:themeColor="text1"/>
          <w:sz w:val="24"/>
          <w:szCs w:val="24"/>
        </w:rPr>
        <w:t>.</w:t>
      </w:r>
      <w:r w:rsidR="00DB1D70" w:rsidRPr="00F608C6">
        <w:rPr>
          <w:rFonts w:ascii="Arial" w:hAnsi="Arial" w:cs="Arial"/>
          <w:b/>
          <w:bCs/>
          <w:color w:val="000000" w:themeColor="text1"/>
          <w:sz w:val="24"/>
          <w:szCs w:val="24"/>
        </w:rPr>
        <w:t>3. Provide Verified, Reliable Property Listings</w:t>
      </w:r>
      <w:bookmarkEnd w:id="11"/>
    </w:p>
    <w:p w14:paraId="331BC3E0" w14:textId="1685660C" w:rsidR="00DB1D70" w:rsidRPr="00F608C6" w:rsidRDefault="00DB1D70" w:rsidP="00657B29">
      <w:pPr>
        <w:spacing w:line="360" w:lineRule="auto"/>
        <w:ind w:left="680"/>
        <w:rPr>
          <w:rFonts w:ascii="Arial" w:hAnsi="Arial" w:cs="Arial"/>
          <w:color w:val="000000" w:themeColor="text1"/>
        </w:rPr>
      </w:pPr>
      <w:r w:rsidRPr="00F608C6">
        <w:rPr>
          <w:rFonts w:ascii="Arial" w:hAnsi="Arial" w:cs="Arial"/>
          <w:color w:val="000000" w:themeColor="text1"/>
        </w:rPr>
        <w:t>Create a trusted property database with verified listings, real</w:t>
      </w:r>
      <w:r w:rsidR="00CB6C36" w:rsidRPr="00F608C6">
        <w:rPr>
          <w:rFonts w:ascii="Cambria Math" w:hAnsi="Cambria Math" w:cs="Cambria Math"/>
          <w:color w:val="000000" w:themeColor="text1"/>
        </w:rPr>
        <w:t xml:space="preserve"> </w:t>
      </w:r>
      <w:r w:rsidRPr="00F608C6">
        <w:rPr>
          <w:rFonts w:ascii="Arial" w:hAnsi="Arial" w:cs="Arial"/>
          <w:color w:val="000000" w:themeColor="text1"/>
        </w:rPr>
        <w:t>time availability, and fraud</w:t>
      </w:r>
      <w:r w:rsidR="00D02DD1" w:rsidRPr="00F608C6">
        <w:rPr>
          <w:rFonts w:ascii="Arial" w:hAnsi="Arial" w:cs="Arial"/>
          <w:color w:val="000000" w:themeColor="text1"/>
        </w:rPr>
        <w:t xml:space="preserve"> </w:t>
      </w:r>
      <w:r w:rsidRPr="00F608C6">
        <w:rPr>
          <w:rFonts w:ascii="Arial" w:hAnsi="Arial" w:cs="Arial"/>
          <w:color w:val="000000" w:themeColor="text1"/>
        </w:rPr>
        <w:t>prevention mechanisms. Use digital verification tools to ensure accuracy and reduce misinformation in the rental market.</w:t>
      </w:r>
    </w:p>
    <w:p w14:paraId="4B3634CD" w14:textId="32F5F336" w:rsidR="00DB1D70" w:rsidRPr="00F608C6" w:rsidRDefault="0009480E" w:rsidP="00CC088D">
      <w:pPr>
        <w:pStyle w:val="Heading3"/>
        <w:rPr>
          <w:rFonts w:ascii="Arial" w:hAnsi="Arial" w:cs="Arial"/>
          <w:b/>
          <w:bCs/>
          <w:color w:val="000000" w:themeColor="text1"/>
          <w:sz w:val="24"/>
          <w:szCs w:val="24"/>
        </w:rPr>
      </w:pPr>
      <w:bookmarkStart w:id="12" w:name="_Toc224383655"/>
      <w:r w:rsidRPr="00F608C6">
        <w:rPr>
          <w:rFonts w:ascii="Arial" w:hAnsi="Arial" w:cs="Arial"/>
          <w:b/>
          <w:bCs/>
          <w:color w:val="000000" w:themeColor="text1"/>
          <w:sz w:val="24"/>
          <w:szCs w:val="24"/>
        </w:rPr>
        <w:lastRenderedPageBreak/>
        <w:t>1.5.</w:t>
      </w:r>
      <w:r w:rsidR="00DB1D70" w:rsidRPr="00F608C6">
        <w:rPr>
          <w:rFonts w:ascii="Arial" w:hAnsi="Arial" w:cs="Arial"/>
          <w:b/>
          <w:bCs/>
          <w:color w:val="000000" w:themeColor="text1"/>
          <w:sz w:val="24"/>
          <w:szCs w:val="24"/>
        </w:rPr>
        <w:t>4. Deliver Secure, Traceable, and Convenient Payment Systems</w:t>
      </w:r>
      <w:bookmarkEnd w:id="12"/>
    </w:p>
    <w:p w14:paraId="799480CC" w14:textId="77777777" w:rsidR="00DB1D70" w:rsidRPr="00F608C6" w:rsidRDefault="00DB1D70" w:rsidP="00CD51CF">
      <w:pPr>
        <w:ind w:left="680"/>
        <w:rPr>
          <w:rFonts w:ascii="Arial" w:hAnsi="Arial" w:cs="Arial"/>
          <w:color w:val="000000" w:themeColor="text1"/>
        </w:rPr>
      </w:pPr>
      <w:r w:rsidRPr="00F608C6">
        <w:rPr>
          <w:rFonts w:ascii="Arial" w:hAnsi="Arial" w:cs="Arial"/>
          <w:color w:val="000000" w:themeColor="text1"/>
        </w:rPr>
        <w:t>Integrate fintech solutions that enable safe rent collection, automated receipts, and secure digital transactions. Offer landlords and tenants a reliable payment trail that supports accountability and financial planning.</w:t>
      </w:r>
    </w:p>
    <w:p w14:paraId="511E1AA1" w14:textId="36789C55" w:rsidR="00DB1D70" w:rsidRPr="00F608C6" w:rsidRDefault="00DB1D70" w:rsidP="00CC088D">
      <w:pPr>
        <w:pStyle w:val="Heading3"/>
        <w:rPr>
          <w:rFonts w:ascii="Arial" w:hAnsi="Arial" w:cs="Arial"/>
          <w:b/>
          <w:bCs/>
          <w:color w:val="000000" w:themeColor="text1"/>
          <w:sz w:val="24"/>
          <w:szCs w:val="24"/>
        </w:rPr>
      </w:pPr>
      <w:r w:rsidRPr="00F608C6">
        <w:rPr>
          <w:color w:val="000000" w:themeColor="text1"/>
        </w:rPr>
        <w:t xml:space="preserve"> </w:t>
      </w:r>
      <w:bookmarkStart w:id="13" w:name="_Toc224383656"/>
      <w:r w:rsidR="006B0107" w:rsidRPr="00F608C6">
        <w:rPr>
          <w:rFonts w:ascii="Arial" w:hAnsi="Arial" w:cs="Arial"/>
          <w:b/>
          <w:bCs/>
          <w:color w:val="000000" w:themeColor="text1"/>
          <w:sz w:val="24"/>
          <w:szCs w:val="24"/>
        </w:rPr>
        <w:t>1.5.</w:t>
      </w:r>
      <w:r w:rsidRPr="00F608C6">
        <w:rPr>
          <w:rFonts w:ascii="Arial" w:hAnsi="Arial" w:cs="Arial"/>
          <w:b/>
          <w:bCs/>
          <w:color w:val="000000" w:themeColor="text1"/>
          <w:sz w:val="24"/>
          <w:szCs w:val="24"/>
        </w:rPr>
        <w:t>5. Digitise and Automate Rental Documentation</w:t>
      </w:r>
      <w:bookmarkEnd w:id="13"/>
    </w:p>
    <w:p w14:paraId="0AF06A88" w14:textId="77777777" w:rsidR="00DB1D70" w:rsidRPr="00F608C6" w:rsidRDefault="00DB1D70" w:rsidP="00776D51">
      <w:pPr>
        <w:spacing w:line="360" w:lineRule="auto"/>
        <w:ind w:left="680"/>
        <w:rPr>
          <w:rFonts w:ascii="Arial" w:hAnsi="Arial" w:cs="Arial"/>
          <w:color w:val="000000" w:themeColor="text1"/>
        </w:rPr>
      </w:pPr>
      <w:r w:rsidRPr="00F608C6">
        <w:rPr>
          <w:rFonts w:ascii="Arial" w:hAnsi="Arial" w:cs="Arial"/>
          <w:color w:val="000000" w:themeColor="text1"/>
        </w:rPr>
        <w:t>Replace manual paperwork with digital contracts, automated renewals, and secure document storage. Reduce administrative burdens for landlords and tenants while improving compliance and record</w:t>
      </w:r>
      <w:r w:rsidRPr="00F608C6">
        <w:rPr>
          <w:rFonts w:ascii="Cambria Math" w:hAnsi="Cambria Math" w:cs="Cambria Math"/>
          <w:color w:val="000000" w:themeColor="text1"/>
        </w:rPr>
        <w:t>‑</w:t>
      </w:r>
      <w:r w:rsidRPr="00F608C6">
        <w:rPr>
          <w:rFonts w:ascii="Arial" w:hAnsi="Arial" w:cs="Arial"/>
          <w:color w:val="000000" w:themeColor="text1"/>
        </w:rPr>
        <w:t>keeping.</w:t>
      </w:r>
    </w:p>
    <w:p w14:paraId="4433A74B" w14:textId="2B569555" w:rsidR="00DB1D70" w:rsidRPr="00F608C6" w:rsidRDefault="00DB1D70" w:rsidP="00CC088D">
      <w:pPr>
        <w:pStyle w:val="Heading3"/>
        <w:rPr>
          <w:rFonts w:ascii="Arial" w:hAnsi="Arial" w:cs="Arial"/>
          <w:b/>
          <w:bCs/>
          <w:color w:val="000000" w:themeColor="text1"/>
          <w:sz w:val="24"/>
          <w:szCs w:val="24"/>
        </w:rPr>
      </w:pPr>
      <w:r w:rsidRPr="00F608C6">
        <w:rPr>
          <w:color w:val="000000" w:themeColor="text1"/>
        </w:rPr>
        <w:t xml:space="preserve"> </w:t>
      </w:r>
      <w:bookmarkStart w:id="14" w:name="_Toc224383657"/>
      <w:r w:rsidR="00076747" w:rsidRPr="00F608C6">
        <w:rPr>
          <w:rFonts w:ascii="Arial" w:hAnsi="Arial" w:cs="Arial"/>
          <w:b/>
          <w:bCs/>
          <w:color w:val="000000" w:themeColor="text1"/>
          <w:sz w:val="24"/>
          <w:szCs w:val="24"/>
        </w:rPr>
        <w:t>1.5.</w:t>
      </w:r>
      <w:r w:rsidRPr="00F608C6">
        <w:rPr>
          <w:rFonts w:ascii="Arial" w:hAnsi="Arial" w:cs="Arial"/>
          <w:b/>
          <w:bCs/>
          <w:color w:val="000000" w:themeColor="text1"/>
          <w:sz w:val="24"/>
          <w:szCs w:val="24"/>
        </w:rPr>
        <w:t>6. Strengthen Trust and Predictability in Tenant–Landlord Relationships</w:t>
      </w:r>
      <w:bookmarkEnd w:id="14"/>
    </w:p>
    <w:p w14:paraId="0CA5B174" w14:textId="3A0EFFFD" w:rsidR="00DB1D70" w:rsidRPr="00F608C6" w:rsidRDefault="00DB1D70" w:rsidP="00776D51">
      <w:pPr>
        <w:spacing w:line="360" w:lineRule="auto"/>
        <w:ind w:left="680"/>
        <w:rPr>
          <w:rFonts w:ascii="Arial" w:hAnsi="Arial" w:cs="Arial"/>
          <w:color w:val="000000" w:themeColor="text1"/>
        </w:rPr>
      </w:pPr>
      <w:r w:rsidRPr="00F608C6">
        <w:rPr>
          <w:rFonts w:ascii="Arial" w:hAnsi="Arial" w:cs="Arial"/>
          <w:color w:val="000000" w:themeColor="text1"/>
        </w:rPr>
        <w:t xml:space="preserve">Provide tools for tenant verification, rental history checks, and landlord identity validation. Build a </w:t>
      </w:r>
      <w:proofErr w:type="gramStart"/>
      <w:r w:rsidRPr="00F608C6">
        <w:rPr>
          <w:rFonts w:ascii="Arial" w:hAnsi="Arial" w:cs="Arial"/>
          <w:color w:val="000000" w:themeColor="text1"/>
        </w:rPr>
        <w:t>reputation</w:t>
      </w:r>
      <w:r w:rsidR="0082464C" w:rsidRPr="00F608C6">
        <w:rPr>
          <w:rFonts w:ascii="Cambria Math" w:hAnsi="Cambria Math" w:cs="Cambria Math"/>
          <w:color w:val="000000" w:themeColor="text1"/>
        </w:rPr>
        <w:t xml:space="preserve"> </w:t>
      </w:r>
      <w:r w:rsidRPr="00F608C6">
        <w:rPr>
          <w:rFonts w:ascii="Arial" w:hAnsi="Arial" w:cs="Arial"/>
          <w:color w:val="000000" w:themeColor="text1"/>
        </w:rPr>
        <w:t>based</w:t>
      </w:r>
      <w:proofErr w:type="gramEnd"/>
      <w:r w:rsidRPr="00F608C6">
        <w:rPr>
          <w:rFonts w:ascii="Arial" w:hAnsi="Arial" w:cs="Arial"/>
          <w:color w:val="000000" w:themeColor="text1"/>
        </w:rPr>
        <w:t xml:space="preserve"> ecosystem that rewards responsible behaviour and reduces disputes.</w:t>
      </w:r>
    </w:p>
    <w:p w14:paraId="4B957460" w14:textId="170DC28D" w:rsidR="00DB1D70" w:rsidRPr="00F608C6" w:rsidRDefault="00B20F2B" w:rsidP="00CC088D">
      <w:pPr>
        <w:pStyle w:val="Heading3"/>
        <w:rPr>
          <w:rFonts w:ascii="Arial" w:hAnsi="Arial" w:cs="Arial"/>
          <w:b/>
          <w:bCs/>
          <w:color w:val="000000" w:themeColor="text1"/>
          <w:sz w:val="24"/>
          <w:szCs w:val="24"/>
        </w:rPr>
      </w:pPr>
      <w:bookmarkStart w:id="15" w:name="_Toc224383658"/>
      <w:r w:rsidRPr="00F608C6">
        <w:rPr>
          <w:rFonts w:ascii="Arial" w:hAnsi="Arial" w:cs="Arial"/>
          <w:b/>
          <w:bCs/>
          <w:color w:val="000000" w:themeColor="text1"/>
          <w:sz w:val="24"/>
          <w:szCs w:val="24"/>
        </w:rPr>
        <w:t>1.5.</w:t>
      </w:r>
      <w:r w:rsidR="00DB1D70" w:rsidRPr="00F608C6">
        <w:rPr>
          <w:rFonts w:ascii="Arial" w:hAnsi="Arial" w:cs="Arial"/>
          <w:b/>
          <w:bCs/>
          <w:color w:val="000000" w:themeColor="text1"/>
          <w:sz w:val="24"/>
          <w:szCs w:val="24"/>
        </w:rPr>
        <w:t>7. Improve Property Management Efficiency</w:t>
      </w:r>
      <w:bookmarkEnd w:id="15"/>
    </w:p>
    <w:p w14:paraId="3F9E5A6C" w14:textId="335001DE" w:rsidR="00DB1D70" w:rsidRPr="00F608C6" w:rsidRDefault="00DB1D70" w:rsidP="00776D51">
      <w:pPr>
        <w:spacing w:line="360" w:lineRule="auto"/>
        <w:ind w:left="680"/>
        <w:rPr>
          <w:rFonts w:ascii="Arial" w:hAnsi="Arial" w:cs="Arial"/>
          <w:color w:val="000000" w:themeColor="text1"/>
        </w:rPr>
      </w:pPr>
      <w:r w:rsidRPr="00F608C6">
        <w:rPr>
          <w:rFonts w:ascii="Arial" w:hAnsi="Arial" w:cs="Arial"/>
          <w:color w:val="000000" w:themeColor="text1"/>
        </w:rPr>
        <w:t>Offer landlords dashboards for rent tracking, maintenance requests, tenant communication, and financial reporting. Enable data</w:t>
      </w:r>
      <w:r w:rsidR="00B20F2B" w:rsidRPr="00F608C6">
        <w:rPr>
          <w:rFonts w:ascii="Cambria Math" w:hAnsi="Cambria Math" w:cs="Cambria Math"/>
          <w:color w:val="000000" w:themeColor="text1"/>
        </w:rPr>
        <w:t xml:space="preserve"> </w:t>
      </w:r>
      <w:r w:rsidRPr="00F608C6">
        <w:rPr>
          <w:rFonts w:ascii="Arial" w:hAnsi="Arial" w:cs="Arial"/>
          <w:color w:val="000000" w:themeColor="text1"/>
        </w:rPr>
        <w:t>driven decision</w:t>
      </w:r>
      <w:r w:rsidR="00BE525F" w:rsidRPr="00F608C6">
        <w:rPr>
          <w:rFonts w:ascii="Cambria Math" w:hAnsi="Cambria Math" w:cs="Cambria Math"/>
          <w:color w:val="000000" w:themeColor="text1"/>
        </w:rPr>
        <w:t xml:space="preserve"> </w:t>
      </w:r>
      <w:r w:rsidRPr="00F608C6">
        <w:rPr>
          <w:rFonts w:ascii="Arial" w:hAnsi="Arial" w:cs="Arial"/>
          <w:color w:val="000000" w:themeColor="text1"/>
        </w:rPr>
        <w:t>making to optimise property performance and reduce operational inefficiencies.</w:t>
      </w:r>
      <w:r w:rsidR="00B850A3" w:rsidRPr="00F608C6">
        <w:rPr>
          <w:rFonts w:ascii="Arial" w:hAnsi="Arial" w:cs="Arial"/>
          <w:color w:val="000000" w:themeColor="text1"/>
        </w:rPr>
        <w:t xml:space="preserve"> </w:t>
      </w:r>
    </w:p>
    <w:p w14:paraId="4303D8BE" w14:textId="4C937D8D" w:rsidR="00DB1D70" w:rsidRPr="00F608C6" w:rsidRDefault="007909C0" w:rsidP="00E97E59">
      <w:pPr>
        <w:spacing w:line="360" w:lineRule="auto"/>
        <w:ind w:left="680"/>
        <w:rPr>
          <w:rFonts w:ascii="Arial" w:hAnsi="Arial" w:cs="Arial"/>
          <w:color w:val="000000" w:themeColor="text1"/>
        </w:rPr>
      </w:pPr>
      <w:r w:rsidRPr="00F608C6">
        <w:rPr>
          <w:rFonts w:ascii="Arial" w:hAnsi="Arial" w:cs="Arial"/>
          <w:b/>
          <w:bCs/>
          <w:color w:val="000000" w:themeColor="text1"/>
        </w:rPr>
        <w:t>Long-Term Vision</w:t>
      </w:r>
      <w:r w:rsidRPr="00F608C6">
        <w:rPr>
          <w:rFonts w:ascii="Arial" w:hAnsi="Arial" w:cs="Arial"/>
          <w:color w:val="000000" w:themeColor="text1"/>
        </w:rPr>
        <w:br/>
        <w:t>A future where renting is simple, secure, and dignified powered by verified data, smart tools, and trusted digital infrastructure.</w:t>
      </w:r>
      <w:r w:rsidR="007B5E01" w:rsidRPr="00F608C6">
        <w:rPr>
          <w:rFonts w:ascii="Arial" w:hAnsi="Arial" w:cs="Arial"/>
          <w:color w:val="000000" w:themeColor="text1"/>
        </w:rPr>
        <w:t xml:space="preserve"> </w:t>
      </w:r>
      <w:r w:rsidR="00DB1D70" w:rsidRPr="00F608C6">
        <w:rPr>
          <w:rFonts w:ascii="Arial" w:hAnsi="Arial" w:cs="Arial"/>
          <w:color w:val="000000" w:themeColor="text1"/>
        </w:rPr>
        <w:t>Position Karibuni as Leader in Proptech</w:t>
      </w:r>
      <w:r w:rsidR="00DD3706" w:rsidRPr="00F608C6">
        <w:rPr>
          <w:rFonts w:ascii="Arial" w:hAnsi="Arial" w:cs="Arial"/>
          <w:color w:val="000000" w:themeColor="text1"/>
        </w:rPr>
        <w:t xml:space="preserve"> (Tagliaro et al., 2025) </w:t>
      </w:r>
      <w:r w:rsidR="000611CC" w:rsidRPr="00F608C6">
        <w:rPr>
          <w:rFonts w:ascii="Arial" w:hAnsi="Arial" w:cs="Arial"/>
          <w:color w:val="000000" w:themeColor="text1"/>
        </w:rPr>
        <w:t>and</w:t>
      </w:r>
      <w:r w:rsidR="00DB1D70" w:rsidRPr="00F608C6">
        <w:rPr>
          <w:rFonts w:ascii="Arial" w:hAnsi="Arial" w:cs="Arial"/>
          <w:color w:val="000000" w:themeColor="text1"/>
        </w:rPr>
        <w:t xml:space="preserve"> Fintech </w:t>
      </w:r>
      <w:r w:rsidR="00B301AB" w:rsidRPr="00F608C6">
        <w:rPr>
          <w:rFonts w:ascii="Arial" w:hAnsi="Arial" w:cs="Arial"/>
          <w:color w:val="000000" w:themeColor="text1"/>
        </w:rPr>
        <w:t xml:space="preserve">(IBM, 2024) </w:t>
      </w:r>
      <w:r w:rsidR="00DB1D70" w:rsidRPr="00F608C6">
        <w:rPr>
          <w:rFonts w:ascii="Arial" w:hAnsi="Arial" w:cs="Arial"/>
          <w:color w:val="000000" w:themeColor="text1"/>
        </w:rPr>
        <w:t>Innovation</w:t>
      </w:r>
      <w:r w:rsidR="00A92574" w:rsidRPr="00F608C6">
        <w:rPr>
          <w:rFonts w:ascii="Arial" w:hAnsi="Arial" w:cs="Arial"/>
          <w:color w:val="000000" w:themeColor="text1"/>
        </w:rPr>
        <w:t xml:space="preserve"> and d</w:t>
      </w:r>
      <w:r w:rsidR="00DB1D70" w:rsidRPr="00F608C6">
        <w:rPr>
          <w:rFonts w:ascii="Arial" w:hAnsi="Arial" w:cs="Arial"/>
          <w:color w:val="000000" w:themeColor="text1"/>
        </w:rPr>
        <w:t xml:space="preserve">evelop scalable solutions tailored to </w:t>
      </w:r>
      <w:r w:rsidR="00FC610F" w:rsidRPr="00F608C6">
        <w:rPr>
          <w:rFonts w:ascii="Arial" w:hAnsi="Arial" w:cs="Arial"/>
          <w:color w:val="000000" w:themeColor="text1"/>
        </w:rPr>
        <w:t>UK</w:t>
      </w:r>
      <w:r w:rsidR="00DB1D70" w:rsidRPr="00F608C6">
        <w:rPr>
          <w:rFonts w:ascii="Arial" w:hAnsi="Arial" w:cs="Arial"/>
          <w:color w:val="000000" w:themeColor="text1"/>
        </w:rPr>
        <w:t xml:space="preserve"> and emerging markets with potential for global expansion. Set new industry standards for transparency, security, and digital transformation in the rental sector.</w:t>
      </w:r>
    </w:p>
    <w:p w14:paraId="6D911BC3" w14:textId="7908DF7E" w:rsidR="00B4345B" w:rsidRPr="00F608C6" w:rsidRDefault="00F977C2" w:rsidP="0082464C">
      <w:pPr>
        <w:pStyle w:val="Heading2"/>
        <w:rPr>
          <w:rFonts w:ascii="Arial" w:hAnsi="Arial" w:cs="Arial"/>
          <w:b/>
          <w:bCs/>
          <w:color w:val="000000" w:themeColor="text1"/>
          <w:sz w:val="24"/>
          <w:szCs w:val="24"/>
        </w:rPr>
      </w:pPr>
      <w:bookmarkStart w:id="16" w:name="_Toc224383659"/>
      <w:r w:rsidRPr="00F608C6">
        <w:rPr>
          <w:rFonts w:ascii="Arial" w:hAnsi="Arial" w:cs="Arial"/>
          <w:b/>
          <w:bCs/>
          <w:color w:val="000000" w:themeColor="text1"/>
          <w:sz w:val="24"/>
          <w:szCs w:val="24"/>
        </w:rPr>
        <w:t xml:space="preserve">1.6. </w:t>
      </w:r>
      <w:r w:rsidR="00C54727" w:rsidRPr="00F608C6">
        <w:rPr>
          <w:rFonts w:ascii="Arial" w:hAnsi="Arial" w:cs="Arial"/>
          <w:b/>
          <w:bCs/>
          <w:color w:val="000000" w:themeColor="text1"/>
          <w:sz w:val="24"/>
          <w:szCs w:val="24"/>
        </w:rPr>
        <w:t xml:space="preserve">   </w:t>
      </w:r>
      <w:r w:rsidR="00B4345B" w:rsidRPr="00F608C6">
        <w:rPr>
          <w:rFonts w:ascii="Arial" w:hAnsi="Arial" w:cs="Arial"/>
          <w:b/>
          <w:bCs/>
          <w:color w:val="000000" w:themeColor="text1"/>
          <w:sz w:val="24"/>
          <w:szCs w:val="24"/>
        </w:rPr>
        <w:t>Core Values</w:t>
      </w:r>
      <w:bookmarkEnd w:id="16"/>
    </w:p>
    <w:p w14:paraId="72E30B43" w14:textId="5910F096" w:rsidR="00B4345B" w:rsidRPr="00F608C6" w:rsidRDefault="00B4345B" w:rsidP="00962157">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Transparency</w:t>
      </w:r>
      <w:r w:rsidRPr="00F608C6">
        <w:rPr>
          <w:rFonts w:ascii="Arial" w:hAnsi="Arial" w:cs="Arial"/>
          <w:color w:val="000000" w:themeColor="text1"/>
        </w:rPr>
        <w:t xml:space="preserve"> Clear processes and honest pricing</w:t>
      </w:r>
    </w:p>
    <w:p w14:paraId="0B33FA43" w14:textId="474EA22E" w:rsidR="00B4345B" w:rsidRPr="00F608C6" w:rsidRDefault="00B4345B" w:rsidP="00962157">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Trust</w:t>
      </w:r>
      <w:r w:rsidRPr="00F608C6">
        <w:rPr>
          <w:rFonts w:ascii="Arial" w:hAnsi="Arial" w:cs="Arial"/>
          <w:color w:val="000000" w:themeColor="text1"/>
        </w:rPr>
        <w:t xml:space="preserve"> Verified listings and secure systems</w:t>
      </w:r>
    </w:p>
    <w:p w14:paraId="641485A0" w14:textId="4962F92D" w:rsidR="00B4345B" w:rsidRPr="00F608C6" w:rsidRDefault="00B4345B" w:rsidP="00962157">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Efficiency</w:t>
      </w:r>
      <w:r w:rsidRPr="00F608C6">
        <w:rPr>
          <w:rFonts w:ascii="Arial" w:hAnsi="Arial" w:cs="Arial"/>
          <w:color w:val="000000" w:themeColor="text1"/>
        </w:rPr>
        <w:t xml:space="preserve"> No intermediaries or unnecessary friction</w:t>
      </w:r>
    </w:p>
    <w:p w14:paraId="02572831" w14:textId="52DC4A22" w:rsidR="00B4345B" w:rsidRPr="00F608C6" w:rsidRDefault="00B4345B" w:rsidP="00962157">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Community</w:t>
      </w:r>
      <w:r w:rsidRPr="00F608C6">
        <w:rPr>
          <w:rFonts w:ascii="Arial" w:hAnsi="Arial" w:cs="Arial"/>
          <w:color w:val="000000" w:themeColor="text1"/>
        </w:rPr>
        <w:t xml:space="preserve"> Empowering both tenants and landlords</w:t>
      </w:r>
    </w:p>
    <w:p w14:paraId="3B4B3181" w14:textId="031996D3" w:rsidR="00A6703A" w:rsidRPr="00F608C6" w:rsidRDefault="00B4345B" w:rsidP="00962157">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Innovation</w:t>
      </w:r>
      <w:r w:rsidRPr="00F608C6">
        <w:rPr>
          <w:rFonts w:ascii="Arial" w:hAnsi="Arial" w:cs="Arial"/>
          <w:color w:val="000000" w:themeColor="text1"/>
        </w:rPr>
        <w:t xml:space="preserve"> Building the digital backbone of UK rentals</w:t>
      </w:r>
    </w:p>
    <w:p w14:paraId="307C0850" w14:textId="2A734F84" w:rsidR="0096256A" w:rsidRPr="00F608C6" w:rsidRDefault="00716D1E" w:rsidP="0082464C">
      <w:pPr>
        <w:pStyle w:val="Heading2"/>
        <w:rPr>
          <w:rFonts w:ascii="Arial" w:hAnsi="Arial" w:cs="Arial"/>
          <w:b/>
          <w:bCs/>
          <w:color w:val="000000" w:themeColor="text1"/>
          <w:sz w:val="24"/>
          <w:szCs w:val="24"/>
        </w:rPr>
      </w:pPr>
      <w:bookmarkStart w:id="17" w:name="_Toc224383660"/>
      <w:r w:rsidRPr="00F608C6">
        <w:rPr>
          <w:rFonts w:ascii="Arial" w:hAnsi="Arial" w:cs="Arial"/>
          <w:b/>
          <w:bCs/>
          <w:color w:val="000000" w:themeColor="text1"/>
          <w:sz w:val="24"/>
          <w:szCs w:val="24"/>
        </w:rPr>
        <w:t>1.</w:t>
      </w:r>
      <w:r w:rsidR="008A0B33" w:rsidRPr="00F608C6">
        <w:rPr>
          <w:rFonts w:ascii="Arial" w:hAnsi="Arial" w:cs="Arial"/>
          <w:b/>
          <w:bCs/>
          <w:color w:val="000000" w:themeColor="text1"/>
          <w:sz w:val="24"/>
          <w:szCs w:val="24"/>
        </w:rPr>
        <w:t>7</w:t>
      </w:r>
      <w:r w:rsidR="00685E46" w:rsidRPr="00F608C6">
        <w:rPr>
          <w:rFonts w:ascii="Arial" w:hAnsi="Arial" w:cs="Arial"/>
          <w:b/>
          <w:bCs/>
          <w:color w:val="000000" w:themeColor="text1"/>
          <w:sz w:val="24"/>
          <w:szCs w:val="24"/>
        </w:rPr>
        <w:t>.</w:t>
      </w:r>
      <w:r w:rsidR="008A0B33" w:rsidRPr="00F608C6">
        <w:rPr>
          <w:rFonts w:ascii="Arial" w:hAnsi="Arial" w:cs="Arial"/>
          <w:b/>
          <w:bCs/>
          <w:color w:val="000000" w:themeColor="text1"/>
          <w:sz w:val="24"/>
          <w:szCs w:val="24"/>
        </w:rPr>
        <w:t xml:space="preserve"> </w:t>
      </w:r>
      <w:r w:rsidR="004704B6" w:rsidRPr="00F608C6">
        <w:rPr>
          <w:rFonts w:ascii="Arial" w:hAnsi="Arial" w:cs="Arial"/>
          <w:b/>
          <w:bCs/>
          <w:color w:val="000000" w:themeColor="text1"/>
          <w:sz w:val="24"/>
          <w:szCs w:val="24"/>
        </w:rPr>
        <w:t xml:space="preserve"> </w:t>
      </w:r>
      <w:r w:rsidR="00924114" w:rsidRPr="00F608C6">
        <w:rPr>
          <w:rFonts w:ascii="Arial" w:hAnsi="Arial" w:cs="Arial"/>
          <w:b/>
          <w:bCs/>
          <w:color w:val="000000" w:themeColor="text1"/>
          <w:sz w:val="24"/>
          <w:szCs w:val="24"/>
        </w:rPr>
        <w:t xml:space="preserve">  </w:t>
      </w:r>
      <w:r w:rsidR="0096256A" w:rsidRPr="00F608C6">
        <w:rPr>
          <w:rFonts w:ascii="Arial" w:hAnsi="Arial" w:cs="Arial"/>
          <w:b/>
          <w:bCs/>
          <w:color w:val="000000" w:themeColor="text1"/>
          <w:sz w:val="24"/>
          <w:szCs w:val="24"/>
        </w:rPr>
        <w:t>Unique selling point (USP)</w:t>
      </w:r>
      <w:bookmarkEnd w:id="17"/>
    </w:p>
    <w:p w14:paraId="3F1B0BE4" w14:textId="5F27746F" w:rsidR="0096256A" w:rsidRPr="00F608C6" w:rsidRDefault="0096256A" w:rsidP="00924114">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A product, service, or brand's unique and appealing quality or feature is what is referred to as its 'Unique Selling </w:t>
      </w:r>
      <w:r w:rsidR="00B91BB2" w:rsidRPr="00F608C6">
        <w:rPr>
          <w:rFonts w:ascii="Arial" w:hAnsi="Arial" w:cs="Arial"/>
          <w:color w:val="000000" w:themeColor="text1"/>
        </w:rPr>
        <w:t xml:space="preserve">Point </w:t>
      </w:r>
      <w:r w:rsidR="00E44BE1" w:rsidRPr="00F608C6">
        <w:rPr>
          <w:rFonts w:ascii="Arial" w:hAnsi="Arial" w:cs="Arial"/>
          <w:color w:val="000000" w:themeColor="text1"/>
        </w:rPr>
        <w:t xml:space="preserve">or </w:t>
      </w:r>
      <w:r w:rsidRPr="00F608C6">
        <w:rPr>
          <w:rFonts w:ascii="Arial" w:hAnsi="Arial" w:cs="Arial"/>
          <w:color w:val="000000" w:themeColor="text1"/>
        </w:rPr>
        <w:t xml:space="preserve">Proposition' (USP). Basically, this </w:t>
      </w:r>
      <w:r w:rsidRPr="00F608C6">
        <w:rPr>
          <w:rFonts w:ascii="Arial" w:hAnsi="Arial" w:cs="Arial"/>
          <w:color w:val="000000" w:themeColor="text1"/>
        </w:rPr>
        <w:lastRenderedPageBreak/>
        <w:t xml:space="preserve">concept is used in the marketing purpose of the product. It may be determined by various factors such as product characteristics quality, cost, efficiency, client service, or any other trait that differentiates the product being sold from others on the market </w:t>
      </w:r>
      <w:r w:rsidR="00C870CF" w:rsidRPr="00F608C6">
        <w:rPr>
          <w:rFonts w:ascii="Arial" w:eastAsia="Times New Roman" w:hAnsi="Arial" w:cs="Arial"/>
          <w:color w:val="000000" w:themeColor="text1"/>
          <w:kern w:val="0"/>
          <w:lang w:eastAsia="en-GB"/>
          <w14:ligatures w14:val="none"/>
        </w:rPr>
        <w:t>or brand from its competitors</w:t>
      </w:r>
      <w:r w:rsidR="00C870CF" w:rsidRPr="00F608C6">
        <w:rPr>
          <w:rFonts w:ascii="Arial" w:hAnsi="Arial" w:cs="Arial"/>
          <w:color w:val="000000" w:themeColor="text1"/>
        </w:rPr>
        <w:t xml:space="preserve"> </w:t>
      </w:r>
      <w:r w:rsidRPr="00F608C6">
        <w:rPr>
          <w:rFonts w:ascii="Arial" w:hAnsi="Arial" w:cs="Arial"/>
          <w:color w:val="000000" w:themeColor="text1"/>
        </w:rPr>
        <w:t>(GeeksforGeeks, 2023)</w:t>
      </w:r>
      <w:r w:rsidR="007C5DF6" w:rsidRPr="00F608C6">
        <w:rPr>
          <w:rFonts w:ascii="Arial" w:hAnsi="Arial" w:cs="Arial"/>
          <w:color w:val="000000" w:themeColor="text1"/>
        </w:rPr>
        <w:t>.</w:t>
      </w:r>
      <w:r w:rsidR="00E711B1" w:rsidRPr="00F608C6">
        <w:rPr>
          <w:rFonts w:ascii="Arial" w:hAnsi="Arial" w:cs="Arial"/>
          <w:color w:val="000000" w:themeColor="text1"/>
        </w:rPr>
        <w:t xml:space="preserve"> </w:t>
      </w:r>
      <w:r w:rsidRPr="00F608C6">
        <w:rPr>
          <w:rFonts w:ascii="Arial" w:eastAsia="Times New Roman" w:hAnsi="Arial" w:cs="Arial"/>
          <w:color w:val="000000" w:themeColor="text1"/>
          <w:kern w:val="0"/>
          <w:lang w:eastAsia="en-GB"/>
          <w14:ligatures w14:val="none"/>
        </w:rPr>
        <w:t>A USP might boast the lowest cost, the highest quality, the most experience, the first in its product class or another trait that sets the offering apart from the competition. A unique selling point can be thought of as "what you have that competitors don't." (Sheldon, 2022)</w:t>
      </w:r>
      <w:r w:rsidR="00AC0653" w:rsidRPr="00F608C6">
        <w:rPr>
          <w:rFonts w:ascii="Arial" w:eastAsia="Times New Roman" w:hAnsi="Arial" w:cs="Arial"/>
          <w:color w:val="000000" w:themeColor="text1"/>
          <w:kern w:val="0"/>
          <w:lang w:eastAsia="en-GB"/>
          <w14:ligatures w14:val="none"/>
        </w:rPr>
        <w:t>.</w:t>
      </w:r>
    </w:p>
    <w:p w14:paraId="25912BF9" w14:textId="77777777" w:rsidR="00E90432" w:rsidRPr="00F608C6" w:rsidRDefault="00E90432" w:rsidP="00E0012B">
      <w:pPr>
        <w:spacing w:after="0" w:line="360" w:lineRule="auto"/>
        <w:ind w:left="397"/>
        <w:jc w:val="both"/>
        <w:rPr>
          <w:rFonts w:ascii="Arial" w:eastAsia="Times New Roman" w:hAnsi="Arial" w:cs="Arial"/>
          <w:color w:val="000000" w:themeColor="text1"/>
          <w:kern w:val="0"/>
          <w:lang w:eastAsia="en-GB"/>
          <w14:ligatures w14:val="none"/>
        </w:rPr>
      </w:pPr>
    </w:p>
    <w:p w14:paraId="086B9491" w14:textId="49C0B009" w:rsidR="001E1EE6" w:rsidRPr="00F608C6" w:rsidRDefault="00C742D8" w:rsidP="0082464C">
      <w:pPr>
        <w:pStyle w:val="Heading3"/>
        <w:rPr>
          <w:rFonts w:ascii="Arial" w:hAnsi="Arial" w:cs="Arial"/>
          <w:b/>
          <w:bCs/>
          <w:color w:val="000000" w:themeColor="text1"/>
          <w:sz w:val="24"/>
          <w:szCs w:val="24"/>
        </w:rPr>
      </w:pPr>
      <w:bookmarkStart w:id="18" w:name="_Toc224383661"/>
      <w:r w:rsidRPr="00F608C6">
        <w:rPr>
          <w:rFonts w:ascii="Arial" w:hAnsi="Arial" w:cs="Arial"/>
          <w:b/>
          <w:bCs/>
          <w:color w:val="000000" w:themeColor="text1"/>
          <w:sz w:val="24"/>
          <w:szCs w:val="24"/>
        </w:rPr>
        <w:t>1.7.</w:t>
      </w:r>
      <w:r w:rsidR="00CC07ED" w:rsidRPr="00F608C6">
        <w:rPr>
          <w:rFonts w:ascii="Arial" w:hAnsi="Arial" w:cs="Arial"/>
          <w:b/>
          <w:bCs/>
          <w:color w:val="000000" w:themeColor="text1"/>
          <w:sz w:val="24"/>
          <w:szCs w:val="24"/>
        </w:rPr>
        <w:t>1</w:t>
      </w:r>
      <w:r w:rsidR="00E96359"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00373" w:rsidRPr="00F608C6">
        <w:rPr>
          <w:rFonts w:ascii="Arial" w:hAnsi="Arial" w:cs="Arial"/>
          <w:b/>
          <w:bCs/>
          <w:color w:val="000000" w:themeColor="text1"/>
          <w:sz w:val="24"/>
          <w:szCs w:val="24"/>
        </w:rPr>
        <w:t>Karibuni’s USP</w:t>
      </w:r>
      <w:bookmarkEnd w:id="18"/>
    </w:p>
    <w:p w14:paraId="2DC8ED52" w14:textId="14367678" w:rsidR="0096256A" w:rsidRPr="00F608C6" w:rsidRDefault="0096256A" w:rsidP="00816287">
      <w:pPr>
        <w:spacing w:line="360" w:lineRule="auto"/>
        <w:ind w:left="720"/>
        <w:jc w:val="both"/>
        <w:rPr>
          <w:rFonts w:ascii="Arial" w:hAnsi="Arial" w:cs="Arial"/>
          <w:b/>
          <w:bCs/>
          <w:color w:val="000000" w:themeColor="text1"/>
        </w:rPr>
      </w:pPr>
      <w:r w:rsidRPr="00F608C6">
        <w:rPr>
          <w:rFonts w:ascii="Arial" w:hAnsi="Arial" w:cs="Arial"/>
          <w:b/>
          <w:bCs/>
          <w:color w:val="000000" w:themeColor="text1"/>
        </w:rPr>
        <w:t>For Tenants</w:t>
      </w:r>
    </w:p>
    <w:p w14:paraId="104532F7"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Broker-free renting</w:t>
      </w:r>
    </w:p>
    <w:p w14:paraId="49C0EED8"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Verified property listings</w:t>
      </w:r>
    </w:p>
    <w:p w14:paraId="0997A864"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agreements</w:t>
      </w:r>
    </w:p>
    <w:p w14:paraId="1A23C897"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online payments</w:t>
      </w:r>
    </w:p>
    <w:p w14:paraId="69D30E89"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Rental history tracking</w:t>
      </w:r>
    </w:p>
    <w:p w14:paraId="60E19B1F"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Direct communication with landlords</w:t>
      </w:r>
    </w:p>
    <w:p w14:paraId="4A08F00B" w14:textId="67012367" w:rsidR="0096256A" w:rsidRPr="00F608C6" w:rsidRDefault="00E636DF" w:rsidP="004A3DCE">
      <w:pPr>
        <w:spacing w:line="360" w:lineRule="auto"/>
        <w:ind w:left="720"/>
        <w:jc w:val="both"/>
        <w:rPr>
          <w:rFonts w:ascii="Arial" w:hAnsi="Arial" w:cs="Arial"/>
          <w:b/>
          <w:bCs/>
          <w:color w:val="000000" w:themeColor="text1"/>
        </w:rPr>
      </w:pPr>
      <w:r w:rsidRPr="00F608C6">
        <w:rPr>
          <w:rFonts w:ascii="Arial" w:hAnsi="Arial" w:cs="Arial"/>
          <w:b/>
          <w:bCs/>
          <w:color w:val="000000" w:themeColor="text1"/>
        </w:rPr>
        <w:t xml:space="preserve"> </w:t>
      </w:r>
      <w:r w:rsidR="0096256A" w:rsidRPr="00F608C6">
        <w:rPr>
          <w:rFonts w:ascii="Arial" w:hAnsi="Arial" w:cs="Arial"/>
          <w:b/>
          <w:bCs/>
          <w:color w:val="000000" w:themeColor="text1"/>
        </w:rPr>
        <w:t>For Landlords</w:t>
      </w:r>
    </w:p>
    <w:p w14:paraId="53EDB288"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Direct access to tenants</w:t>
      </w:r>
    </w:p>
    <w:p w14:paraId="60E6F1C2"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Automated rent tracking</w:t>
      </w:r>
    </w:p>
    <w:p w14:paraId="16D57DF7"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payment collection</w:t>
      </w:r>
    </w:p>
    <w:p w14:paraId="174E2215"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agreement management</w:t>
      </w:r>
    </w:p>
    <w:p w14:paraId="2B7E3FB2"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Real-time property insights</w:t>
      </w:r>
    </w:p>
    <w:p w14:paraId="1BF1F2E1" w14:textId="77777777" w:rsidR="00FB0209" w:rsidRPr="00F608C6" w:rsidRDefault="00FB0209" w:rsidP="00E0012B">
      <w:pPr>
        <w:spacing w:line="360" w:lineRule="auto"/>
        <w:jc w:val="both"/>
        <w:rPr>
          <w:rFonts w:ascii="Arial" w:hAnsi="Arial" w:cs="Arial"/>
          <w:color w:val="000000" w:themeColor="text1"/>
        </w:rPr>
      </w:pPr>
    </w:p>
    <w:p w14:paraId="12CF77F5" w14:textId="77777777" w:rsidR="00F8033B" w:rsidRPr="00F608C6" w:rsidRDefault="00F8033B" w:rsidP="00E0012B">
      <w:pPr>
        <w:spacing w:line="360" w:lineRule="auto"/>
        <w:jc w:val="both"/>
        <w:rPr>
          <w:rFonts w:ascii="Arial" w:hAnsi="Arial" w:cs="Arial"/>
          <w:b/>
          <w:bCs/>
          <w:color w:val="000000" w:themeColor="text1"/>
        </w:rPr>
      </w:pPr>
    </w:p>
    <w:p w14:paraId="3EDCE924" w14:textId="78C0CB0D" w:rsidR="00FB0209" w:rsidRPr="00F608C6" w:rsidRDefault="00205E18" w:rsidP="0082464C">
      <w:pPr>
        <w:pStyle w:val="Heading1"/>
        <w:rPr>
          <w:rFonts w:ascii="Arial" w:hAnsi="Arial" w:cs="Arial"/>
          <w:b/>
          <w:bCs/>
          <w:color w:val="000000" w:themeColor="text1"/>
          <w:sz w:val="24"/>
          <w:szCs w:val="24"/>
        </w:rPr>
      </w:pPr>
      <w:bookmarkStart w:id="19" w:name="_Toc224383662"/>
      <w:r w:rsidRPr="00F608C6">
        <w:rPr>
          <w:rFonts w:ascii="Arial" w:hAnsi="Arial" w:cs="Arial"/>
          <w:b/>
          <w:bCs/>
          <w:color w:val="000000" w:themeColor="text1"/>
          <w:sz w:val="24"/>
          <w:szCs w:val="24"/>
        </w:rPr>
        <w:lastRenderedPageBreak/>
        <w:t xml:space="preserve">2. </w:t>
      </w:r>
      <w:r w:rsidR="001B773D" w:rsidRPr="00F608C6">
        <w:rPr>
          <w:rFonts w:ascii="Arial" w:hAnsi="Arial" w:cs="Arial"/>
          <w:b/>
          <w:bCs/>
          <w:color w:val="000000" w:themeColor="text1"/>
          <w:sz w:val="24"/>
          <w:szCs w:val="24"/>
        </w:rPr>
        <w:t xml:space="preserve">    </w:t>
      </w:r>
      <w:r w:rsidR="00962157" w:rsidRPr="00F608C6">
        <w:rPr>
          <w:rFonts w:ascii="Arial" w:hAnsi="Arial" w:cs="Arial"/>
          <w:b/>
          <w:bCs/>
          <w:color w:val="000000" w:themeColor="text1"/>
          <w:sz w:val="24"/>
          <w:szCs w:val="24"/>
        </w:rPr>
        <w:t xml:space="preserve">  </w:t>
      </w:r>
      <w:r w:rsidR="00AF4BC1" w:rsidRPr="00F608C6">
        <w:rPr>
          <w:rFonts w:ascii="Arial" w:hAnsi="Arial" w:cs="Arial"/>
          <w:b/>
          <w:bCs/>
          <w:color w:val="000000" w:themeColor="text1"/>
          <w:sz w:val="24"/>
          <w:szCs w:val="24"/>
        </w:rPr>
        <w:t xml:space="preserve">Element 2: Business Environment </w:t>
      </w:r>
      <w:r w:rsidR="00C778C8" w:rsidRPr="00F608C6">
        <w:rPr>
          <w:rFonts w:ascii="Arial" w:hAnsi="Arial" w:cs="Arial"/>
          <w:b/>
          <w:bCs/>
          <w:color w:val="000000" w:themeColor="text1"/>
          <w:sz w:val="24"/>
          <w:szCs w:val="24"/>
        </w:rPr>
        <w:t>and</w:t>
      </w:r>
      <w:r w:rsidR="00AF4BC1" w:rsidRPr="00F608C6">
        <w:rPr>
          <w:rFonts w:ascii="Arial" w:hAnsi="Arial" w:cs="Arial"/>
          <w:b/>
          <w:bCs/>
          <w:color w:val="000000" w:themeColor="text1"/>
          <w:sz w:val="24"/>
          <w:szCs w:val="24"/>
        </w:rPr>
        <w:t xml:space="preserve"> Competitor Analysis</w:t>
      </w:r>
      <w:bookmarkEnd w:id="19"/>
    </w:p>
    <w:p w14:paraId="146C8403" w14:textId="77777777" w:rsidR="008D415A" w:rsidRPr="00F608C6" w:rsidRDefault="008D415A" w:rsidP="00962157">
      <w:pPr>
        <w:spacing w:line="360" w:lineRule="auto"/>
        <w:ind w:left="680"/>
        <w:jc w:val="both"/>
        <w:rPr>
          <w:rFonts w:ascii="Arial" w:hAnsi="Arial" w:cs="Arial"/>
          <w:color w:val="000000" w:themeColor="text1"/>
        </w:rPr>
      </w:pPr>
      <w:r w:rsidRPr="00F608C6">
        <w:rPr>
          <w:rFonts w:ascii="Arial" w:hAnsi="Arial" w:cs="Arial"/>
          <w:color w:val="000000" w:themeColor="text1"/>
        </w:rPr>
        <w:t>Understanding the business environment is essential to evaluating the strategic viability of Karibuni. This section applies SWOT and PESTLE frameworks, integrated with contemporary digital platform literature, to assess internal capabilities and macro-environmental influences. A competitor analysis further evaluates Karibuni’s strategic positioning within the UK rental market. Strategic analysis enables organisations to align internal strengths with external opportunities while mitigating risks (Johnson et al., 2020).</w:t>
      </w:r>
    </w:p>
    <w:p w14:paraId="2211110D" w14:textId="77777777" w:rsidR="008D415A" w:rsidRPr="00F608C6" w:rsidRDefault="008D415A" w:rsidP="00E0012B">
      <w:pPr>
        <w:spacing w:line="360" w:lineRule="auto"/>
        <w:jc w:val="both"/>
        <w:rPr>
          <w:rFonts w:ascii="Arial" w:hAnsi="Arial" w:cs="Arial"/>
          <w:color w:val="000000" w:themeColor="text1"/>
        </w:rPr>
      </w:pPr>
    </w:p>
    <w:p w14:paraId="03C7EEC7" w14:textId="4456F11C" w:rsidR="008D415A" w:rsidRPr="00F608C6" w:rsidRDefault="008D415A" w:rsidP="00850C7D">
      <w:pPr>
        <w:pStyle w:val="Heading2"/>
        <w:rPr>
          <w:rFonts w:ascii="Arial" w:hAnsi="Arial" w:cs="Arial"/>
          <w:b/>
          <w:bCs/>
          <w:color w:val="000000" w:themeColor="text1"/>
          <w:sz w:val="24"/>
          <w:szCs w:val="24"/>
        </w:rPr>
      </w:pPr>
      <w:bookmarkStart w:id="20" w:name="_Toc224383663"/>
      <w:r w:rsidRPr="00F608C6">
        <w:rPr>
          <w:rFonts w:ascii="Arial" w:hAnsi="Arial" w:cs="Arial"/>
          <w:b/>
          <w:bCs/>
          <w:color w:val="000000" w:themeColor="text1"/>
          <w:sz w:val="24"/>
          <w:szCs w:val="24"/>
        </w:rPr>
        <w:t>2.</w:t>
      </w:r>
      <w:r w:rsidR="00314A88" w:rsidRPr="00F608C6">
        <w:rPr>
          <w:rFonts w:ascii="Arial" w:hAnsi="Arial" w:cs="Arial"/>
          <w:b/>
          <w:bCs/>
          <w:color w:val="000000" w:themeColor="text1"/>
          <w:sz w:val="24"/>
          <w:szCs w:val="24"/>
        </w:rPr>
        <w:t>1.</w:t>
      </w:r>
      <w:r w:rsidR="001B773D"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r w:rsidR="008E0FD6"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SWOT Analysis</w:t>
      </w:r>
      <w:bookmarkEnd w:id="20"/>
    </w:p>
    <w:p w14:paraId="281FED9C" w14:textId="1C8218EF" w:rsidR="008D415A" w:rsidRPr="00F608C6" w:rsidRDefault="008D415A" w:rsidP="00055BF3">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SWOT analysis evaluates internal strengths and weaknesses alongside external opportunities and threats, enabling firms to assess current position and future potential (Peterdy, 2024). In digital platform markets, competitive advantage increasingly stems from ecosystem orchestration rather than asset ownership (Cennamo, 2021). Karibuni’s strategic logic reflects this shift through its integrated, broker-free rental lifecycle model. </w:t>
      </w:r>
    </w:p>
    <w:p w14:paraId="6BEB3EAE" w14:textId="77777777" w:rsidR="008D415A" w:rsidRPr="008D415A" w:rsidRDefault="008D415A" w:rsidP="008D415A">
      <w:pPr>
        <w:rPr>
          <w:rFonts w:ascii="Arial" w:hAnsi="Arial" w:cs="Arial"/>
        </w:rPr>
      </w:pPr>
      <w:r w:rsidRPr="008D415A">
        <w:rPr>
          <w:rFonts w:ascii="Arial" w:hAnsi="Arial" w:cs="Arial"/>
          <w:noProof/>
        </w:rPr>
        <w:drawing>
          <wp:inline distT="0" distB="0" distL="0" distR="0" wp14:anchorId="705B5B62" wp14:editId="7BCDA254">
            <wp:extent cx="5730875" cy="257873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578735"/>
                    </a:xfrm>
                    <a:prstGeom prst="rect">
                      <a:avLst/>
                    </a:prstGeom>
                    <a:noFill/>
                  </pic:spPr>
                </pic:pic>
              </a:graphicData>
            </a:graphic>
          </wp:inline>
        </w:drawing>
      </w:r>
    </w:p>
    <w:p w14:paraId="3AD07E37" w14:textId="440D06BA" w:rsidR="008D415A" w:rsidRPr="008D415A" w:rsidRDefault="00C16445" w:rsidP="001D00E5">
      <w:pPr>
        <w:spacing w:line="360" w:lineRule="auto"/>
        <w:jc w:val="both"/>
        <w:rPr>
          <w:rFonts w:ascii="Arial" w:hAnsi="Arial" w:cs="Arial"/>
        </w:rPr>
      </w:pPr>
      <w:r>
        <w:rPr>
          <w:rFonts w:ascii="Arial" w:hAnsi="Arial" w:cs="Arial"/>
        </w:rPr>
        <w:t>Source</w:t>
      </w:r>
      <w:r w:rsidR="009E748D">
        <w:rPr>
          <w:rFonts w:ascii="Arial" w:hAnsi="Arial" w:cs="Arial"/>
        </w:rPr>
        <w:t xml:space="preserve">: </w:t>
      </w:r>
      <w:r w:rsidR="008D415A" w:rsidRPr="008D415A">
        <w:rPr>
          <w:rFonts w:ascii="Arial" w:hAnsi="Arial" w:cs="Arial"/>
        </w:rPr>
        <w:t>(Bitesize, 2024)</w:t>
      </w:r>
    </w:p>
    <w:p w14:paraId="6B86D81F" w14:textId="77777777" w:rsidR="008D415A" w:rsidRPr="008D415A" w:rsidRDefault="008D415A" w:rsidP="001D00E5">
      <w:pPr>
        <w:spacing w:line="360" w:lineRule="auto"/>
        <w:jc w:val="both"/>
        <w:rPr>
          <w:rFonts w:ascii="Arial" w:hAnsi="Arial" w:cs="Arial"/>
        </w:rPr>
      </w:pPr>
    </w:p>
    <w:p w14:paraId="08A20300" w14:textId="77777777" w:rsidR="00F8033B" w:rsidRDefault="00F8033B" w:rsidP="001D00E5">
      <w:pPr>
        <w:spacing w:line="360" w:lineRule="auto"/>
        <w:jc w:val="both"/>
        <w:rPr>
          <w:rFonts w:ascii="Arial" w:hAnsi="Arial" w:cs="Arial"/>
          <w:b/>
          <w:bCs/>
        </w:rPr>
      </w:pPr>
    </w:p>
    <w:p w14:paraId="2F1E1CCB" w14:textId="6E583E53" w:rsidR="008D415A" w:rsidRPr="00F608C6" w:rsidRDefault="008D415A" w:rsidP="00850C7D">
      <w:pPr>
        <w:pStyle w:val="Heading3"/>
        <w:rPr>
          <w:rFonts w:ascii="Arial" w:hAnsi="Arial" w:cs="Arial"/>
          <w:b/>
          <w:bCs/>
          <w:color w:val="000000" w:themeColor="text1"/>
          <w:sz w:val="24"/>
          <w:szCs w:val="24"/>
        </w:rPr>
      </w:pPr>
      <w:bookmarkStart w:id="21" w:name="_Toc224383664"/>
      <w:r w:rsidRPr="00F608C6">
        <w:rPr>
          <w:rFonts w:ascii="Arial" w:hAnsi="Arial" w:cs="Arial"/>
          <w:b/>
          <w:bCs/>
          <w:color w:val="000000" w:themeColor="text1"/>
          <w:sz w:val="24"/>
          <w:szCs w:val="24"/>
        </w:rPr>
        <w:lastRenderedPageBreak/>
        <w:t>2.</w:t>
      </w:r>
      <w:r w:rsidR="00314A88" w:rsidRPr="00F608C6">
        <w:rPr>
          <w:rFonts w:ascii="Arial" w:hAnsi="Arial" w:cs="Arial"/>
          <w:b/>
          <w:bCs/>
          <w:color w:val="000000" w:themeColor="text1"/>
          <w:sz w:val="24"/>
          <w:szCs w:val="24"/>
        </w:rPr>
        <w:t>1</w:t>
      </w:r>
      <w:r w:rsidR="00FF1ECB"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1</w:t>
      </w:r>
      <w:r w:rsidR="00021B73"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Strengths</w:t>
      </w:r>
      <w:bookmarkEnd w:id="21"/>
    </w:p>
    <w:p w14:paraId="31435138"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Karibuni’s primary strength lies in its broker-free digital model, reducing transaction costs while increasing transparency. This aligns with growing consumer demand for cost-efficient, transparent digital services (Deloitte, 2023).</w:t>
      </w:r>
    </w:p>
    <w:p w14:paraId="7E8F9108"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The platform offers an end-to-end rental lifecycle integrating verified listings, digital contracts, and secure payment systems. Such integration enhances differentiation and value capture within digital ecosystems (Teece, 2017).</w:t>
      </w:r>
    </w:p>
    <w:p w14:paraId="64BBC8E1" w14:textId="69664CC5"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Its mobile</w:t>
      </w:r>
      <w:r w:rsidR="0010657C" w:rsidRPr="00F608C6">
        <w:rPr>
          <w:rFonts w:ascii="Arial" w:hAnsi="Arial" w:cs="Arial"/>
          <w:color w:val="000000" w:themeColor="text1"/>
        </w:rPr>
        <w:t xml:space="preserve"> App and Web pla</w:t>
      </w:r>
      <w:r w:rsidR="007671AB" w:rsidRPr="00F608C6">
        <w:rPr>
          <w:rFonts w:ascii="Arial" w:hAnsi="Arial" w:cs="Arial"/>
          <w:color w:val="000000" w:themeColor="text1"/>
        </w:rPr>
        <w:t>tform</w:t>
      </w:r>
      <w:r w:rsidRPr="00F608C6">
        <w:rPr>
          <w:rFonts w:ascii="Arial" w:hAnsi="Arial" w:cs="Arial"/>
          <w:color w:val="000000" w:themeColor="text1"/>
        </w:rPr>
        <w:t xml:space="preserve"> infrastructure supports accessibility and scalability, particularly given rising UK smartphone penetration and fintech adoption (Ofcom, 2023).</w:t>
      </w:r>
    </w:p>
    <w:p w14:paraId="13164C03"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Additionally, rental history tracking formalises tenant records and strengthens long-term customer value. This aligns with broader digitisation of financial identity systems (World Economic Forum, 2023).</w:t>
      </w:r>
    </w:p>
    <w:p w14:paraId="596ED49F" w14:textId="0DBEF214" w:rsidR="008D415A" w:rsidRPr="00F608C6" w:rsidRDefault="008D415A" w:rsidP="00850C7D">
      <w:pPr>
        <w:pStyle w:val="Heading3"/>
        <w:rPr>
          <w:rFonts w:ascii="Arial" w:hAnsi="Arial" w:cs="Arial"/>
          <w:b/>
          <w:bCs/>
          <w:color w:val="000000" w:themeColor="text1"/>
          <w:sz w:val="24"/>
          <w:szCs w:val="24"/>
        </w:rPr>
      </w:pPr>
      <w:bookmarkStart w:id="22" w:name="_Toc224383665"/>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1</w:t>
      </w:r>
      <w:r w:rsidR="00892EB4" w:rsidRPr="00F608C6">
        <w:rPr>
          <w:rFonts w:ascii="Arial" w:hAnsi="Arial" w:cs="Arial"/>
          <w:b/>
          <w:bCs/>
          <w:color w:val="000000" w:themeColor="text1"/>
          <w:sz w:val="24"/>
          <w:szCs w:val="24"/>
        </w:rPr>
        <w:t>.2</w:t>
      </w:r>
      <w:r w:rsidR="00021B73"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Weaknesses</w:t>
      </w:r>
      <w:bookmarkEnd w:id="22"/>
    </w:p>
    <w:p w14:paraId="0BDFC72F"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As a new entrant, Karibuni lacks brand recognition compared to established platforms. Trust is a critical success factor in digital marketplaces (Statista, 2024).</w:t>
      </w:r>
    </w:p>
    <w:p w14:paraId="22E90D60"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Significant investment is required in cybersecurity, regulatory compliance, and system development. High upfront digital infrastructure costs are common within fintech-enabled models (Pulse of Fintech H2’23, 2024).</w:t>
      </w:r>
    </w:p>
    <w:p w14:paraId="61B2D14C"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Furthermore, the platform depends on network effects. Two-sided platforms must achieve critical mass to generate sustained value (Parker, Van Alstyne and Choudary, 2016).</w:t>
      </w:r>
    </w:p>
    <w:p w14:paraId="24143E02" w14:textId="5ABE2585" w:rsidR="008D415A" w:rsidRPr="00F608C6" w:rsidRDefault="008D415A" w:rsidP="00850C7D">
      <w:pPr>
        <w:pStyle w:val="Heading3"/>
        <w:rPr>
          <w:rFonts w:ascii="Arial" w:hAnsi="Arial" w:cs="Arial"/>
          <w:b/>
          <w:bCs/>
          <w:color w:val="000000" w:themeColor="text1"/>
          <w:sz w:val="24"/>
          <w:szCs w:val="24"/>
        </w:rPr>
      </w:pPr>
      <w:bookmarkStart w:id="23" w:name="_Toc224383666"/>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1</w:t>
      </w:r>
      <w:r w:rsidR="00B05EA2"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3</w:t>
      </w:r>
      <w:r w:rsidR="009A5E38"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Opportunities</w:t>
      </w:r>
      <w:bookmarkEnd w:id="23"/>
    </w:p>
    <w:p w14:paraId="6597BDA1" w14:textId="075EAC26"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The UK rental sector continues expanding due to housing shortages and affordability pressures (Office for National Statistics, 2024). Demand for flexible renting solutions remains strong.</w:t>
      </w:r>
      <w:r w:rsidR="00951D45" w:rsidRPr="00F608C6">
        <w:rPr>
          <w:rFonts w:ascii="Arial" w:hAnsi="Arial" w:cs="Arial"/>
          <w:color w:val="000000" w:themeColor="text1"/>
        </w:rPr>
        <w:t xml:space="preserve"> </w:t>
      </w:r>
      <w:r w:rsidRPr="00F608C6">
        <w:rPr>
          <w:rFonts w:ascii="Arial" w:hAnsi="Arial" w:cs="Arial"/>
          <w:color w:val="000000" w:themeColor="text1"/>
        </w:rPr>
        <w:t xml:space="preserve">Accelerating digital transformation across service industries creates opportunities for platform-mediated transactions to replace traditional intermediaries (Trabucchi and Buganza, 2019). Karibuni can </w:t>
      </w:r>
      <w:r w:rsidRPr="00F608C6">
        <w:rPr>
          <w:rFonts w:ascii="Arial" w:hAnsi="Arial" w:cs="Arial"/>
          <w:color w:val="000000" w:themeColor="text1"/>
        </w:rPr>
        <w:lastRenderedPageBreak/>
        <w:t>leverage data analytics to enhance tenant screening, risk assessment, and personalised services.</w:t>
      </w:r>
    </w:p>
    <w:p w14:paraId="0952ACC6"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Geographic expansion across UK cities and potential international markets offers further growth potential.</w:t>
      </w:r>
    </w:p>
    <w:p w14:paraId="43BACEE4" w14:textId="011918DB" w:rsidR="008D415A" w:rsidRPr="00F608C6" w:rsidRDefault="008D415A" w:rsidP="00850C7D">
      <w:pPr>
        <w:pStyle w:val="Heading3"/>
        <w:rPr>
          <w:rFonts w:ascii="Arial" w:hAnsi="Arial" w:cs="Arial"/>
          <w:b/>
          <w:bCs/>
          <w:color w:val="000000" w:themeColor="text1"/>
          <w:sz w:val="24"/>
          <w:szCs w:val="24"/>
        </w:rPr>
      </w:pPr>
      <w:bookmarkStart w:id="24" w:name="_Toc224383667"/>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1</w:t>
      </w:r>
      <w:r w:rsidR="00154EE2"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4</w:t>
      </w:r>
      <w:r w:rsidR="009A5E38"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Threats</w:t>
      </w:r>
      <w:bookmarkEnd w:id="24"/>
    </w:p>
    <w:p w14:paraId="709FEC0C"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Competitive intensity poses a major threat. Incumbents may replicate features or leverage scale advantages (Cennamo, 2021).</w:t>
      </w:r>
    </w:p>
    <w:p w14:paraId="422F85CA"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Rapid technological change necessitates continuous innovation (Teece, 2017).</w:t>
      </w:r>
    </w:p>
    <w:p w14:paraId="342C72EC"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Competition from established platforms such as Rightmove and Zoopla remains significant due to their high traffic and brand recognition (Statista, 2024).</w:t>
      </w:r>
    </w:p>
    <w:p w14:paraId="7500A2B0" w14:textId="4B45C735"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Regulatory changes in housing and digital payments may increase compliance costs (Deloitte UK, 2025). Cybersecurity risks also threaten reputation, particularly amid rising digital fraud in property transactions (Pulse of Fintech H2’23, 2024).</w:t>
      </w:r>
      <w:r w:rsidR="004F30AB" w:rsidRPr="00F608C6">
        <w:rPr>
          <w:rFonts w:ascii="Arial" w:hAnsi="Arial" w:cs="Arial"/>
          <w:color w:val="000000" w:themeColor="text1"/>
        </w:rPr>
        <w:t xml:space="preserve"> </w:t>
      </w:r>
      <w:r w:rsidRPr="00F608C6">
        <w:rPr>
          <w:rFonts w:ascii="Arial" w:hAnsi="Arial" w:cs="Arial"/>
          <w:color w:val="000000" w:themeColor="text1"/>
        </w:rPr>
        <w:t>Macroeconomic instability, inflation, and interest rate fluctuations may reduce tenant affordability (Bank of England, 2024).</w:t>
      </w:r>
    </w:p>
    <w:p w14:paraId="04012585" w14:textId="57AA364B" w:rsidR="008D415A" w:rsidRPr="00F608C6" w:rsidRDefault="00140032" w:rsidP="009A5E38">
      <w:pPr>
        <w:spacing w:line="360" w:lineRule="auto"/>
        <w:ind w:left="680"/>
        <w:jc w:val="both"/>
        <w:rPr>
          <w:rFonts w:ascii="Arial" w:hAnsi="Arial" w:cs="Arial"/>
          <w:color w:val="000000" w:themeColor="text1"/>
        </w:rPr>
      </w:pPr>
      <w:r w:rsidRPr="00F608C6">
        <w:rPr>
          <w:rFonts w:ascii="Arial" w:hAnsi="Arial" w:cs="Arial"/>
          <w:color w:val="000000" w:themeColor="text1"/>
        </w:rPr>
        <w:t>Therefore</w:t>
      </w:r>
      <w:r w:rsidR="00715D1E" w:rsidRPr="00F608C6">
        <w:rPr>
          <w:rFonts w:ascii="Arial" w:hAnsi="Arial" w:cs="Arial"/>
          <w:color w:val="000000" w:themeColor="text1"/>
        </w:rPr>
        <w:t>,</w:t>
      </w:r>
      <w:r w:rsidRPr="00F608C6">
        <w:rPr>
          <w:rFonts w:ascii="Arial" w:hAnsi="Arial" w:cs="Arial"/>
          <w:color w:val="000000" w:themeColor="text1"/>
        </w:rPr>
        <w:t xml:space="preserve"> </w:t>
      </w:r>
      <w:r w:rsidR="008D415A" w:rsidRPr="00F608C6">
        <w:rPr>
          <w:rFonts w:ascii="Arial" w:hAnsi="Arial" w:cs="Arial"/>
          <w:color w:val="000000" w:themeColor="text1"/>
        </w:rPr>
        <w:t>SWOT’s strength lies in linking internal capabilities with external conditions, supporting strategic direction. However, it often produces broad or subjective insights and does not prioritise issues or prescribe action. It functions best as a diagnostic tool rather than a standalone strategy (Samson, 2017).</w:t>
      </w:r>
    </w:p>
    <w:p w14:paraId="3B091E68" w14:textId="77777777" w:rsidR="008D415A" w:rsidRPr="00F608C6" w:rsidRDefault="008D415A" w:rsidP="001D00E5">
      <w:pPr>
        <w:spacing w:line="360" w:lineRule="auto"/>
        <w:jc w:val="both"/>
        <w:rPr>
          <w:rFonts w:ascii="Arial" w:hAnsi="Arial" w:cs="Arial"/>
          <w:color w:val="000000" w:themeColor="text1"/>
        </w:rPr>
      </w:pPr>
    </w:p>
    <w:p w14:paraId="67E0535F" w14:textId="70E82E10" w:rsidR="008D415A" w:rsidRPr="00F608C6" w:rsidRDefault="00382233" w:rsidP="00850C7D">
      <w:pPr>
        <w:pStyle w:val="Heading2"/>
        <w:rPr>
          <w:rFonts w:ascii="Arial" w:hAnsi="Arial" w:cs="Arial"/>
          <w:b/>
          <w:bCs/>
          <w:color w:val="000000" w:themeColor="text1"/>
          <w:sz w:val="24"/>
          <w:szCs w:val="24"/>
        </w:rPr>
      </w:pPr>
      <w:bookmarkStart w:id="25" w:name="_Toc224383668"/>
      <w:r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w:t>
      </w:r>
      <w:r w:rsidR="008B6B23" w:rsidRPr="00F608C6">
        <w:rPr>
          <w:rFonts w:ascii="Arial" w:hAnsi="Arial" w:cs="Arial"/>
          <w:b/>
          <w:bCs/>
          <w:color w:val="000000" w:themeColor="text1"/>
          <w:sz w:val="24"/>
          <w:szCs w:val="24"/>
        </w:rPr>
        <w:t>2</w:t>
      </w:r>
      <w:r w:rsidR="009A5E38"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8D415A" w:rsidRPr="00F608C6">
        <w:rPr>
          <w:rFonts w:ascii="Arial" w:hAnsi="Arial" w:cs="Arial"/>
          <w:b/>
          <w:bCs/>
          <w:color w:val="000000" w:themeColor="text1"/>
          <w:sz w:val="24"/>
          <w:szCs w:val="24"/>
        </w:rPr>
        <w:t xml:space="preserve"> </w:t>
      </w:r>
      <w:r w:rsidR="003E3945" w:rsidRPr="00F608C6">
        <w:rPr>
          <w:rFonts w:ascii="Arial" w:hAnsi="Arial" w:cs="Arial"/>
          <w:b/>
          <w:bCs/>
          <w:color w:val="000000" w:themeColor="text1"/>
          <w:sz w:val="24"/>
          <w:szCs w:val="24"/>
        </w:rPr>
        <w:t xml:space="preserve"> </w:t>
      </w:r>
      <w:r w:rsidR="009A5E38" w:rsidRPr="00F608C6">
        <w:rPr>
          <w:rFonts w:ascii="Arial" w:hAnsi="Arial" w:cs="Arial"/>
          <w:b/>
          <w:bCs/>
          <w:color w:val="000000" w:themeColor="text1"/>
          <w:sz w:val="24"/>
          <w:szCs w:val="24"/>
        </w:rPr>
        <w:t xml:space="preserve"> </w:t>
      </w:r>
      <w:r w:rsidR="008D415A" w:rsidRPr="00F608C6">
        <w:rPr>
          <w:rFonts w:ascii="Arial" w:hAnsi="Arial" w:cs="Arial"/>
          <w:b/>
          <w:bCs/>
          <w:color w:val="000000" w:themeColor="text1"/>
          <w:sz w:val="24"/>
          <w:szCs w:val="24"/>
        </w:rPr>
        <w:t>PESTLE Analysis</w:t>
      </w:r>
      <w:bookmarkEnd w:id="25"/>
    </w:p>
    <w:p w14:paraId="23EB4A51"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PESTLE evaluates macro-environmental forces shaping strategic decisions (Johnson et al., 2020). It examines Political, Economic, Social, Technological, Legal, and Environmental influences, enabling organisations to anticipate risks and identify opportunities (Makos, 2022).</w:t>
      </w:r>
    </w:p>
    <w:p w14:paraId="438EB99F" w14:textId="2B922530" w:rsidR="008D415A" w:rsidRPr="008D415A" w:rsidRDefault="008D415A" w:rsidP="008D415A">
      <w:pPr>
        <w:rPr>
          <w:rFonts w:ascii="Arial" w:hAnsi="Arial" w:cs="Arial"/>
        </w:rPr>
      </w:pPr>
      <w:r w:rsidRPr="008D415A">
        <w:rPr>
          <w:rFonts w:ascii="Arial" w:hAnsi="Arial" w:cs="Arial"/>
          <w:noProof/>
        </w:rPr>
        <w:lastRenderedPageBreak/>
        <w:drawing>
          <wp:inline distT="0" distB="0" distL="0" distR="0" wp14:anchorId="1AD967BB" wp14:editId="5EA5AEC9">
            <wp:extent cx="5730875" cy="317090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6458" cy="3190591"/>
                    </a:xfrm>
                    <a:prstGeom prst="rect">
                      <a:avLst/>
                    </a:prstGeom>
                    <a:noFill/>
                    <a:ln>
                      <a:noFill/>
                    </a:ln>
                  </pic:spPr>
                </pic:pic>
              </a:graphicData>
            </a:graphic>
          </wp:inline>
        </w:drawing>
      </w:r>
      <w:r w:rsidRPr="008D415A">
        <w:rPr>
          <w:rFonts w:ascii="Arial" w:hAnsi="Arial" w:cs="Arial"/>
        </w:rPr>
        <w:t>Source:(Studycorgi.com, 2026)</w:t>
      </w:r>
    </w:p>
    <w:p w14:paraId="5C022602" w14:textId="163C1679" w:rsidR="008D415A" w:rsidRPr="00F608C6" w:rsidRDefault="00D333CB" w:rsidP="00850C7D">
      <w:pPr>
        <w:pStyle w:val="Heading3"/>
        <w:rPr>
          <w:rFonts w:ascii="Arial" w:hAnsi="Arial" w:cs="Arial"/>
          <w:b/>
          <w:bCs/>
          <w:color w:val="000000" w:themeColor="text1"/>
          <w:sz w:val="24"/>
          <w:szCs w:val="24"/>
        </w:rPr>
      </w:pPr>
      <w:bookmarkStart w:id="26" w:name="_Toc224383669"/>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.1</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Political Factors</w:t>
      </w:r>
      <w:bookmarkEnd w:id="26"/>
    </w:p>
    <w:p w14:paraId="59791023"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Ongoing UK rental sector reforms, including tenant protection and landlord compliance measures, may influence platform demand (Martyn, 2025).</w:t>
      </w:r>
    </w:p>
    <w:p w14:paraId="146D00C2"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Government support for digital innovation and fintech development provides a favourable policy environment for digital property solutions.</w:t>
      </w:r>
    </w:p>
    <w:p w14:paraId="34C2D77D" w14:textId="39B44C9D" w:rsidR="008D415A" w:rsidRPr="00F608C6" w:rsidRDefault="00D333CB" w:rsidP="00850C7D">
      <w:pPr>
        <w:pStyle w:val="Heading3"/>
        <w:rPr>
          <w:rFonts w:ascii="Arial" w:hAnsi="Arial" w:cs="Arial"/>
          <w:b/>
          <w:bCs/>
          <w:color w:val="000000" w:themeColor="text1"/>
          <w:sz w:val="24"/>
          <w:szCs w:val="24"/>
        </w:rPr>
      </w:pPr>
      <w:bookmarkStart w:id="27" w:name="_Toc224383670"/>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.2</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Economic Factors</w:t>
      </w:r>
      <w:bookmarkEnd w:id="27"/>
    </w:p>
    <w:p w14:paraId="31D1950D"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Inflation, wage growth, and housing affordability directly affect rental markets. High property prices continue to sustain rental demand (Office for National Statistics, 2024). However, economic downturns may reduce disposable income and payment reliability (Bank of England, 2024).</w:t>
      </w:r>
    </w:p>
    <w:p w14:paraId="504FE7DE" w14:textId="58920A7E" w:rsidR="008D415A" w:rsidRPr="00F608C6" w:rsidRDefault="00D333CB" w:rsidP="00850C7D">
      <w:pPr>
        <w:pStyle w:val="Heading3"/>
        <w:rPr>
          <w:rFonts w:ascii="Arial" w:hAnsi="Arial" w:cs="Arial"/>
          <w:b/>
          <w:bCs/>
          <w:color w:val="000000" w:themeColor="text1"/>
          <w:sz w:val="24"/>
          <w:szCs w:val="24"/>
        </w:rPr>
      </w:pPr>
      <w:bookmarkStart w:id="28" w:name="_Toc224383671"/>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.3</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Social Factors</w:t>
      </w:r>
      <w:bookmarkEnd w:id="28"/>
    </w:p>
    <w:p w14:paraId="247F08D1"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Urbanisation and demographic trends indicate sustained reliance on rental housing among younger populations. Digital-first expectations among Millennials and Generation Z favour app-based financial services (Deloitte, 2023).</w:t>
      </w:r>
    </w:p>
    <w:p w14:paraId="3881F33F"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Increasing demand for transparency and secure transactions aligns with Karibuni’s value proposition.</w:t>
      </w:r>
    </w:p>
    <w:p w14:paraId="6C5D9000" w14:textId="01ABE635" w:rsidR="008D415A" w:rsidRPr="00F608C6" w:rsidRDefault="00011606" w:rsidP="00850C7D">
      <w:pPr>
        <w:pStyle w:val="Heading3"/>
        <w:rPr>
          <w:rFonts w:ascii="Arial" w:hAnsi="Arial" w:cs="Arial"/>
          <w:b/>
          <w:bCs/>
          <w:color w:val="000000" w:themeColor="text1"/>
          <w:sz w:val="24"/>
          <w:szCs w:val="24"/>
        </w:rPr>
      </w:pPr>
      <w:bookmarkStart w:id="29" w:name="_Toc224383672"/>
      <w:r w:rsidRPr="00F608C6">
        <w:rPr>
          <w:rFonts w:ascii="Arial" w:hAnsi="Arial" w:cs="Arial"/>
          <w:b/>
          <w:bCs/>
          <w:color w:val="000000" w:themeColor="text1"/>
          <w:sz w:val="24"/>
          <w:szCs w:val="24"/>
        </w:rPr>
        <w:lastRenderedPageBreak/>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.4</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Technological Factors</w:t>
      </w:r>
      <w:bookmarkEnd w:id="29"/>
    </w:p>
    <w:p w14:paraId="5C6A4137"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Cloud computing, AI-driven verification, and secure digital payments enable integrated rental ecosystems (World Economic Forum, 2023).</w:t>
      </w:r>
    </w:p>
    <w:p w14:paraId="7354C680"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However, rapid technological change requires ongoing investment and cybersecurity capability (Pulse of Fintech H2’23, 2024).</w:t>
      </w:r>
    </w:p>
    <w:p w14:paraId="16500F71" w14:textId="5742109B" w:rsidR="008D415A" w:rsidRPr="00F608C6" w:rsidRDefault="00011606" w:rsidP="00D92A48">
      <w:pPr>
        <w:pStyle w:val="Heading3"/>
        <w:rPr>
          <w:rFonts w:ascii="Arial" w:hAnsi="Arial" w:cs="Arial"/>
          <w:b/>
          <w:bCs/>
          <w:color w:val="000000" w:themeColor="text1"/>
          <w:sz w:val="24"/>
          <w:szCs w:val="24"/>
        </w:rPr>
      </w:pPr>
      <w:bookmarkStart w:id="30" w:name="_Toc224383673"/>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.5</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Legal Factors</w:t>
      </w:r>
      <w:bookmarkEnd w:id="30"/>
    </w:p>
    <w:p w14:paraId="2F8E834C" w14:textId="0B2B4B45"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Karibuni must comply with UK General Data Protection Regulation, tenancy regulations, and digital payment compliance frameworks. Regulatory enforcement in digital markets has intensified (Deloitte UK, 2025).</w:t>
      </w:r>
      <w:r w:rsidR="00F26392" w:rsidRPr="00F608C6">
        <w:rPr>
          <w:rFonts w:ascii="Arial" w:hAnsi="Arial" w:cs="Arial"/>
          <w:color w:val="000000" w:themeColor="text1"/>
        </w:rPr>
        <w:t xml:space="preserve"> </w:t>
      </w:r>
      <w:r w:rsidRPr="00F608C6">
        <w:rPr>
          <w:rFonts w:ascii="Arial" w:hAnsi="Arial" w:cs="Arial"/>
          <w:color w:val="000000" w:themeColor="text1"/>
        </w:rPr>
        <w:t>Legal recognition of digital contracts strengthens the viability of e-signature integration.</w:t>
      </w:r>
    </w:p>
    <w:p w14:paraId="1F3080EB" w14:textId="02F0F934" w:rsidR="00A73517" w:rsidRPr="00F608C6" w:rsidRDefault="00011606" w:rsidP="00D92A48">
      <w:pPr>
        <w:pStyle w:val="Heading3"/>
        <w:rPr>
          <w:rFonts w:ascii="Arial" w:hAnsi="Arial" w:cs="Arial"/>
          <w:b/>
          <w:bCs/>
          <w:color w:val="000000" w:themeColor="text1"/>
          <w:sz w:val="24"/>
          <w:szCs w:val="24"/>
        </w:rPr>
      </w:pPr>
      <w:bookmarkStart w:id="31" w:name="_Toc224383674"/>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.6</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w:t>
      </w:r>
      <w:bookmarkStart w:id="32" w:name="_Hlk223918868"/>
      <w:r w:rsidR="008D415A" w:rsidRPr="00F608C6">
        <w:rPr>
          <w:rFonts w:ascii="Arial" w:hAnsi="Arial" w:cs="Arial"/>
          <w:b/>
          <w:bCs/>
          <w:color w:val="000000" w:themeColor="text1"/>
          <w:sz w:val="24"/>
          <w:szCs w:val="24"/>
        </w:rPr>
        <w:t>Environmental</w:t>
      </w:r>
      <w:bookmarkEnd w:id="32"/>
      <w:r w:rsidR="008D415A" w:rsidRPr="00F608C6">
        <w:rPr>
          <w:rFonts w:ascii="Arial" w:hAnsi="Arial" w:cs="Arial"/>
          <w:b/>
          <w:bCs/>
          <w:color w:val="000000" w:themeColor="text1"/>
          <w:sz w:val="24"/>
          <w:szCs w:val="24"/>
        </w:rPr>
        <w:t xml:space="preserve"> Factors</w:t>
      </w:r>
      <w:bookmarkEnd w:id="31"/>
    </w:p>
    <w:p w14:paraId="552BE1BE" w14:textId="4E7FFD98" w:rsidR="008D415A" w:rsidRPr="00F608C6" w:rsidRDefault="008D415A" w:rsidP="009A5E38">
      <w:pPr>
        <w:spacing w:line="360" w:lineRule="auto"/>
        <w:ind w:left="680"/>
        <w:jc w:val="both"/>
        <w:rPr>
          <w:rFonts w:ascii="Arial" w:hAnsi="Arial" w:cs="Arial"/>
          <w:b/>
          <w:bCs/>
          <w:color w:val="000000" w:themeColor="text1"/>
        </w:rPr>
      </w:pPr>
      <w:r w:rsidRPr="00F608C6">
        <w:rPr>
          <w:rFonts w:ascii="Arial" w:hAnsi="Arial" w:cs="Arial"/>
          <w:color w:val="000000" w:themeColor="text1"/>
        </w:rPr>
        <w:t>Digital platforms reduce paper usage and administrative processes, supporting sustainability objectives. ESG</w:t>
      </w:r>
      <w:r w:rsidR="00A1723D" w:rsidRPr="00F608C6">
        <w:rPr>
          <w:rFonts w:ascii="Arial" w:hAnsi="Arial" w:cs="Arial"/>
          <w:color w:val="000000" w:themeColor="text1"/>
        </w:rPr>
        <w:t xml:space="preserve"> (Environmental</w:t>
      </w:r>
      <w:r w:rsidR="00C066BD" w:rsidRPr="00F608C6">
        <w:rPr>
          <w:rFonts w:ascii="Arial" w:hAnsi="Arial" w:cs="Arial"/>
          <w:color w:val="000000" w:themeColor="text1"/>
        </w:rPr>
        <w:t xml:space="preserve">, </w:t>
      </w:r>
      <w:r w:rsidR="007E6FAB" w:rsidRPr="00F608C6">
        <w:rPr>
          <w:rFonts w:ascii="Arial" w:hAnsi="Arial" w:cs="Arial"/>
          <w:color w:val="000000" w:themeColor="text1"/>
        </w:rPr>
        <w:t>Social, G</w:t>
      </w:r>
      <w:r w:rsidR="00D04125" w:rsidRPr="00F608C6">
        <w:rPr>
          <w:rFonts w:ascii="Arial" w:hAnsi="Arial" w:cs="Arial"/>
          <w:color w:val="000000" w:themeColor="text1"/>
        </w:rPr>
        <w:t>overnance)</w:t>
      </w:r>
      <w:r w:rsidR="00D04125" w:rsidRPr="00F608C6">
        <w:rPr>
          <w:rFonts w:ascii="Arial" w:hAnsi="Arial" w:cs="Arial"/>
          <w:b/>
          <w:bCs/>
          <w:color w:val="000000" w:themeColor="text1"/>
        </w:rPr>
        <w:t xml:space="preserve"> </w:t>
      </w:r>
      <w:r w:rsidRPr="00F608C6">
        <w:rPr>
          <w:rFonts w:ascii="Arial" w:hAnsi="Arial" w:cs="Arial"/>
          <w:color w:val="000000" w:themeColor="text1"/>
        </w:rPr>
        <w:t xml:space="preserve">considerations increasingly influence investor decisions in </w:t>
      </w:r>
      <w:r w:rsidR="004B591F" w:rsidRPr="00F608C6">
        <w:rPr>
          <w:rFonts w:ascii="Arial" w:hAnsi="Arial" w:cs="Arial"/>
          <w:color w:val="000000" w:themeColor="text1"/>
        </w:rPr>
        <w:t>P</w:t>
      </w:r>
      <w:r w:rsidRPr="00F608C6">
        <w:rPr>
          <w:rFonts w:ascii="Arial" w:hAnsi="Arial" w:cs="Arial"/>
          <w:color w:val="000000" w:themeColor="text1"/>
        </w:rPr>
        <w:t>roptech ventures (PricewaterhouseCoopers, 2023).</w:t>
      </w:r>
    </w:p>
    <w:p w14:paraId="16BCDC9B" w14:textId="12EF0BC5" w:rsidR="006A45C9" w:rsidRPr="00F608C6" w:rsidRDefault="00715D1E" w:rsidP="00922481">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Furthermore, </w:t>
      </w:r>
      <w:r w:rsidR="008D415A" w:rsidRPr="00F608C6">
        <w:rPr>
          <w:rFonts w:ascii="Arial" w:hAnsi="Arial" w:cs="Arial"/>
          <w:color w:val="000000" w:themeColor="text1"/>
        </w:rPr>
        <w:t>PESTLE encourages outward-looking strategic thinking and supports early identification of threats and opportunities. However, it may oversimplify complex data or generate assumptions that quickly become outdated in volatile environments. Regular updates are therefore essential (CIPD, 2025).</w:t>
      </w:r>
    </w:p>
    <w:p w14:paraId="131D2943" w14:textId="7790299E" w:rsidR="008D415A" w:rsidRPr="00F608C6" w:rsidRDefault="000F6BD0" w:rsidP="00D92A48">
      <w:pPr>
        <w:pStyle w:val="Heading2"/>
        <w:rPr>
          <w:rFonts w:ascii="Arial" w:hAnsi="Arial" w:cs="Arial"/>
          <w:b/>
          <w:bCs/>
          <w:color w:val="000000" w:themeColor="text1"/>
          <w:sz w:val="24"/>
          <w:szCs w:val="24"/>
        </w:rPr>
      </w:pPr>
      <w:bookmarkStart w:id="33" w:name="_Toc224383675"/>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 xml:space="preserve">. </w:t>
      </w:r>
      <w:r w:rsidR="0007682F" w:rsidRPr="00F608C6">
        <w:rPr>
          <w:rFonts w:ascii="Arial" w:hAnsi="Arial" w:cs="Arial"/>
          <w:b/>
          <w:bCs/>
          <w:color w:val="000000" w:themeColor="text1"/>
          <w:sz w:val="24"/>
          <w:szCs w:val="24"/>
        </w:rPr>
        <w:t xml:space="preserve">  </w:t>
      </w:r>
      <w:r w:rsidR="008D415A" w:rsidRPr="00F608C6">
        <w:rPr>
          <w:rFonts w:ascii="Arial" w:hAnsi="Arial" w:cs="Arial"/>
          <w:b/>
          <w:bCs/>
          <w:color w:val="000000" w:themeColor="text1"/>
          <w:sz w:val="24"/>
          <w:szCs w:val="24"/>
        </w:rPr>
        <w:t>Competitor Analysis</w:t>
      </w:r>
      <w:bookmarkEnd w:id="33"/>
    </w:p>
    <w:p w14:paraId="60C4A403" w14:textId="54E70D93" w:rsidR="008D415A" w:rsidRPr="00F608C6" w:rsidRDefault="008D415A" w:rsidP="0007682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The UK </w:t>
      </w:r>
      <w:r w:rsidR="005637CA" w:rsidRPr="00F608C6">
        <w:rPr>
          <w:rFonts w:ascii="Arial" w:hAnsi="Arial" w:cs="Arial"/>
          <w:color w:val="000000" w:themeColor="text1"/>
        </w:rPr>
        <w:t>P</w:t>
      </w:r>
      <w:r w:rsidRPr="00F608C6">
        <w:rPr>
          <w:rFonts w:ascii="Arial" w:hAnsi="Arial" w:cs="Arial"/>
          <w:color w:val="000000" w:themeColor="text1"/>
        </w:rPr>
        <w:t>roptech market includes dominant property portals and emerging fintech-integrated platforms. Digital transformation and platform consolidation shape competitive intensity (PricewaterhouseCoopers, 2023).</w:t>
      </w:r>
    </w:p>
    <w:p w14:paraId="72D4FB87" w14:textId="1F5CA5D8" w:rsidR="008D415A" w:rsidRPr="00F608C6" w:rsidRDefault="000B63AC" w:rsidP="00D92A48">
      <w:pPr>
        <w:pStyle w:val="Heading3"/>
        <w:rPr>
          <w:rFonts w:ascii="Arial" w:hAnsi="Arial" w:cs="Arial"/>
          <w:b/>
          <w:bCs/>
          <w:color w:val="000000" w:themeColor="text1"/>
          <w:sz w:val="24"/>
          <w:szCs w:val="24"/>
        </w:rPr>
      </w:pPr>
      <w:bookmarkStart w:id="34" w:name="_Toc224383676"/>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.1</w:t>
      </w:r>
      <w:r w:rsidR="0007682F"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Direct Competitors</w:t>
      </w:r>
      <w:bookmarkEnd w:id="34"/>
    </w:p>
    <w:p w14:paraId="2E8A3F01" w14:textId="18023180" w:rsidR="004C48B1"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Rightmove and Zoopla dominate listing traffic but primarily operate as advertising platforms rather than full lifecycle rental management systems (Statista, 2024).</w:t>
      </w:r>
    </w:p>
    <w:p w14:paraId="0C3FB501" w14:textId="2731AB02" w:rsidR="008D415A" w:rsidRPr="00F608C6" w:rsidRDefault="000B63AC" w:rsidP="00D92A48">
      <w:pPr>
        <w:pStyle w:val="Heading3"/>
        <w:rPr>
          <w:rFonts w:ascii="Arial" w:hAnsi="Arial" w:cs="Arial"/>
          <w:b/>
          <w:bCs/>
          <w:color w:val="000000" w:themeColor="text1"/>
          <w:sz w:val="24"/>
          <w:szCs w:val="24"/>
        </w:rPr>
      </w:pPr>
      <w:bookmarkStart w:id="35" w:name="_Toc224383677"/>
      <w:r w:rsidRPr="00F608C6">
        <w:rPr>
          <w:rFonts w:ascii="Arial" w:hAnsi="Arial" w:cs="Arial"/>
          <w:b/>
          <w:bCs/>
          <w:color w:val="000000" w:themeColor="text1"/>
          <w:sz w:val="24"/>
          <w:szCs w:val="24"/>
        </w:rPr>
        <w:lastRenderedPageBreak/>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.2</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Indirect Competitors</w:t>
      </w:r>
      <w:bookmarkEnd w:id="35"/>
    </w:p>
    <w:p w14:paraId="030FA82E"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Traditional estate agents provide end-to-end services, albeit with higher commission costs. Emerging fintech-enabled rental platforms are also entering niche segments.</w:t>
      </w:r>
    </w:p>
    <w:p w14:paraId="0AB3A4C3" w14:textId="090E8507" w:rsidR="008D415A" w:rsidRPr="00F608C6" w:rsidRDefault="00474188" w:rsidP="00DC5E4A">
      <w:pPr>
        <w:pStyle w:val="Heading3"/>
        <w:rPr>
          <w:rFonts w:ascii="Arial" w:hAnsi="Arial" w:cs="Arial"/>
          <w:b/>
          <w:bCs/>
          <w:color w:val="000000" w:themeColor="text1"/>
          <w:sz w:val="24"/>
          <w:szCs w:val="24"/>
        </w:rPr>
      </w:pPr>
      <w:bookmarkStart w:id="36" w:name="_Toc224383678"/>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.3</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Competitive Positioning</w:t>
      </w:r>
      <w:bookmarkEnd w:id="36"/>
    </w:p>
    <w:p w14:paraId="28C47B39"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Karibuni adopts a differentiation strategy focused on integrated digital lifecycle management rather than listing-only services. Platform-based ecosystem strategies enhance competitive advantage in digital markets (Teece, 2017).</w:t>
      </w:r>
    </w:p>
    <w:p w14:paraId="14B814E3" w14:textId="74CD507E" w:rsidR="008D415A" w:rsidRPr="00F608C6" w:rsidRDefault="00474188" w:rsidP="00DC5E4A">
      <w:pPr>
        <w:pStyle w:val="Heading3"/>
        <w:rPr>
          <w:rFonts w:ascii="Arial" w:hAnsi="Arial" w:cs="Arial"/>
          <w:b/>
          <w:bCs/>
          <w:color w:val="000000" w:themeColor="text1"/>
          <w:sz w:val="24"/>
          <w:szCs w:val="24"/>
        </w:rPr>
      </w:pPr>
      <w:bookmarkStart w:id="37" w:name="_Toc224383679"/>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.4</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Barriers to Entry</w:t>
      </w:r>
      <w:bookmarkEnd w:id="37"/>
    </w:p>
    <w:p w14:paraId="7506153A"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High technological development costs and complex compliance obligations create significant barriers to entry. Establishing user trust is particularly challenging where data security and transaction handling are central.</w:t>
      </w:r>
    </w:p>
    <w:p w14:paraId="05694294"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Network effects further reinforce barriers, as growth on one side of the platform attracts users on the other, creating self-reinforcing advantages for early movers (Kira et al., 2021; Fu, Avenyo and Ghauri, 2021).</w:t>
      </w:r>
    </w:p>
    <w:p w14:paraId="322BE43C" w14:textId="360D311D" w:rsidR="008D415A" w:rsidRPr="00F608C6" w:rsidRDefault="00474188" w:rsidP="00DC5E4A">
      <w:pPr>
        <w:pStyle w:val="Heading3"/>
        <w:rPr>
          <w:rFonts w:ascii="Arial" w:hAnsi="Arial" w:cs="Arial"/>
          <w:b/>
          <w:bCs/>
          <w:color w:val="000000" w:themeColor="text1"/>
          <w:sz w:val="24"/>
          <w:szCs w:val="24"/>
        </w:rPr>
      </w:pPr>
      <w:bookmarkStart w:id="38" w:name="_Toc224383680"/>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.5</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Sustaining Competitive Advantage</w:t>
      </w:r>
      <w:bookmarkEnd w:id="38"/>
    </w:p>
    <w:p w14:paraId="58DF9BAD" w14:textId="419C956C"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Long-term competitiveness </w:t>
      </w:r>
      <w:r w:rsidR="00CF4063" w:rsidRPr="00F608C6">
        <w:rPr>
          <w:rFonts w:ascii="Arial" w:hAnsi="Arial" w:cs="Arial"/>
          <w:color w:val="000000" w:themeColor="text1"/>
        </w:rPr>
        <w:t xml:space="preserve">of Karibuni will </w:t>
      </w:r>
      <w:r w:rsidRPr="00F608C6">
        <w:rPr>
          <w:rFonts w:ascii="Arial" w:hAnsi="Arial" w:cs="Arial"/>
          <w:color w:val="000000" w:themeColor="text1"/>
        </w:rPr>
        <w:t>depends on:</w:t>
      </w:r>
    </w:p>
    <w:p w14:paraId="15641970"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Continuous technological innovation</w:t>
      </w:r>
    </w:p>
    <w:p w14:paraId="3C308C25"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Robust cybersecurity systems</w:t>
      </w:r>
    </w:p>
    <w:p w14:paraId="2D7D3299"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Brand trust development</w:t>
      </w:r>
    </w:p>
    <w:p w14:paraId="370AD22D"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Strategic fintech partnerships</w:t>
      </w:r>
    </w:p>
    <w:p w14:paraId="352DE3D6"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Ecosystem-based digital value creation strengthens sustainability in platform markets (World Economic Forum, 2023).</w:t>
      </w:r>
    </w:p>
    <w:p w14:paraId="1231BE38" w14:textId="77777777" w:rsidR="00721BAA" w:rsidRPr="00F608C6" w:rsidRDefault="00721BAA" w:rsidP="00447C71">
      <w:pPr>
        <w:spacing w:line="360" w:lineRule="auto"/>
        <w:jc w:val="both"/>
        <w:rPr>
          <w:rFonts w:ascii="Arial" w:hAnsi="Arial" w:cs="Arial"/>
          <w:color w:val="000000" w:themeColor="text1"/>
        </w:rPr>
      </w:pPr>
    </w:p>
    <w:p w14:paraId="0808A9FF" w14:textId="2867364B" w:rsidR="00F27A88" w:rsidRPr="00F608C6" w:rsidRDefault="004A7319" w:rsidP="00DC5E4A">
      <w:pPr>
        <w:pStyle w:val="Heading1"/>
        <w:rPr>
          <w:rFonts w:ascii="Arial" w:hAnsi="Arial" w:cs="Arial"/>
          <w:b/>
          <w:bCs/>
          <w:color w:val="000000" w:themeColor="text1"/>
          <w:sz w:val="24"/>
          <w:szCs w:val="24"/>
        </w:rPr>
      </w:pPr>
      <w:bookmarkStart w:id="39" w:name="_Toc224383681"/>
      <w:r w:rsidRPr="00F608C6">
        <w:rPr>
          <w:rFonts w:ascii="Arial" w:hAnsi="Arial" w:cs="Arial"/>
          <w:b/>
          <w:bCs/>
          <w:color w:val="000000" w:themeColor="text1"/>
          <w:sz w:val="24"/>
          <w:szCs w:val="24"/>
        </w:rPr>
        <w:t>3</w:t>
      </w:r>
      <w:r w:rsidR="001B41D6"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10EB1" w:rsidRPr="00F608C6">
        <w:rPr>
          <w:rFonts w:ascii="Arial" w:hAnsi="Arial" w:cs="Arial"/>
          <w:b/>
          <w:bCs/>
          <w:color w:val="000000" w:themeColor="text1"/>
          <w:sz w:val="24"/>
          <w:szCs w:val="24"/>
        </w:rPr>
        <w:t xml:space="preserve"> </w:t>
      </w:r>
      <w:r w:rsidR="001B41D6"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Element 3:</w:t>
      </w:r>
      <w:r w:rsidR="00753361" w:rsidRPr="00F608C6">
        <w:rPr>
          <w:rFonts w:ascii="Arial" w:hAnsi="Arial" w:cs="Arial"/>
          <w:b/>
          <w:bCs/>
          <w:color w:val="000000" w:themeColor="text1"/>
          <w:sz w:val="24"/>
          <w:szCs w:val="24"/>
        </w:rPr>
        <w:t xml:space="preserve"> </w:t>
      </w:r>
      <w:r w:rsidR="002D6A8D" w:rsidRPr="00F608C6">
        <w:rPr>
          <w:rFonts w:ascii="Arial" w:hAnsi="Arial" w:cs="Arial"/>
          <w:b/>
          <w:bCs/>
          <w:color w:val="000000" w:themeColor="text1"/>
          <w:sz w:val="24"/>
          <w:szCs w:val="24"/>
        </w:rPr>
        <w:t xml:space="preserve">4Ps, </w:t>
      </w:r>
      <w:r w:rsidR="00721BAA" w:rsidRPr="00F608C6">
        <w:rPr>
          <w:rFonts w:ascii="Arial" w:hAnsi="Arial" w:cs="Arial"/>
          <w:b/>
          <w:bCs/>
          <w:color w:val="000000" w:themeColor="text1"/>
          <w:sz w:val="24"/>
          <w:szCs w:val="24"/>
        </w:rPr>
        <w:t>Market Segmentation, Marketing Mix and Online Marketing</w:t>
      </w:r>
      <w:bookmarkEnd w:id="39"/>
      <w:r w:rsidR="00721BAA"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p>
    <w:p w14:paraId="05E73D86" w14:textId="683DDD7F" w:rsidR="00721BAA" w:rsidRPr="00F608C6" w:rsidRDefault="00B10EB1" w:rsidP="004777FA">
      <w:pPr>
        <w:pStyle w:val="Heading2"/>
        <w:rPr>
          <w:rFonts w:ascii="Arial" w:hAnsi="Arial" w:cs="Arial"/>
          <w:b/>
          <w:bCs/>
          <w:color w:val="000000" w:themeColor="text1"/>
          <w:sz w:val="24"/>
          <w:szCs w:val="24"/>
        </w:rPr>
      </w:pPr>
      <w:bookmarkStart w:id="40" w:name="_Toc224383682"/>
      <w:r w:rsidRPr="00F608C6">
        <w:rPr>
          <w:rFonts w:ascii="Arial" w:hAnsi="Arial" w:cs="Arial"/>
          <w:b/>
          <w:bCs/>
          <w:color w:val="000000" w:themeColor="text1"/>
          <w:sz w:val="24"/>
          <w:szCs w:val="24"/>
        </w:rPr>
        <w:t>3.</w:t>
      </w:r>
      <w:r w:rsidR="00721BAA" w:rsidRPr="00F608C6">
        <w:rPr>
          <w:rFonts w:ascii="Arial" w:hAnsi="Arial" w:cs="Arial"/>
          <w:b/>
          <w:bCs/>
          <w:color w:val="000000" w:themeColor="text1"/>
          <w:sz w:val="24"/>
          <w:szCs w:val="24"/>
        </w:rPr>
        <w:t xml:space="preserve">1. </w:t>
      </w:r>
      <w:r w:rsidR="001B41D6"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Market Segmentation and Target Customers</w:t>
      </w:r>
      <w:bookmarkEnd w:id="40"/>
    </w:p>
    <w:p w14:paraId="132FF5CE"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Market segmentation involves dividing a broad market into distinct groups with similar needs, behaviours or characteristics to allow targeted marketing </w:t>
      </w:r>
      <w:r w:rsidRPr="00F608C6">
        <w:rPr>
          <w:rFonts w:ascii="Arial" w:hAnsi="Arial" w:cs="Arial"/>
          <w:color w:val="000000" w:themeColor="text1"/>
        </w:rPr>
        <w:lastRenderedPageBreak/>
        <w:t>strategies (Kotler and Keller, 2016). For a digital rental platform such as Karibuni, segmentation is critical because it operates in a two-sided marketplace, serving both tenants and landlords simultaneously.</w:t>
      </w:r>
    </w:p>
    <w:p w14:paraId="31F59530" w14:textId="77B89082" w:rsidR="00721BAA" w:rsidRPr="00F608C6" w:rsidRDefault="0021497F" w:rsidP="004777FA">
      <w:pPr>
        <w:pStyle w:val="Heading2"/>
        <w:rPr>
          <w:color w:val="000000" w:themeColor="text1"/>
        </w:rPr>
      </w:pPr>
      <w:bookmarkStart w:id="41" w:name="_Toc224383683"/>
      <w:r w:rsidRPr="00F608C6">
        <w:rPr>
          <w:color w:val="000000" w:themeColor="text1"/>
        </w:rPr>
        <w:t>3.</w:t>
      </w:r>
      <w:r w:rsidR="00B309D8" w:rsidRPr="00F608C6">
        <w:rPr>
          <w:color w:val="000000" w:themeColor="text1"/>
        </w:rPr>
        <w:t>2</w:t>
      </w:r>
      <w:r w:rsidR="00174E8E" w:rsidRPr="00F608C6">
        <w:rPr>
          <w:color w:val="000000" w:themeColor="text1"/>
        </w:rPr>
        <w:t>.</w:t>
      </w:r>
      <w:r w:rsidR="00C43C80" w:rsidRPr="00F608C6">
        <w:rPr>
          <w:color w:val="000000" w:themeColor="text1"/>
        </w:rPr>
        <w:t xml:space="preserve"> </w:t>
      </w:r>
      <w:r w:rsidR="00721BAA" w:rsidRPr="00F608C6">
        <w:rPr>
          <w:color w:val="000000" w:themeColor="text1"/>
        </w:rPr>
        <w:t xml:space="preserve"> </w:t>
      </w:r>
      <w:r w:rsidR="001B41D6" w:rsidRPr="00F608C6">
        <w:rPr>
          <w:color w:val="000000" w:themeColor="text1"/>
        </w:rPr>
        <w:t xml:space="preserve">  </w:t>
      </w:r>
      <w:r w:rsidR="00721BAA" w:rsidRPr="00F608C6">
        <w:rPr>
          <w:color w:val="000000" w:themeColor="text1"/>
        </w:rPr>
        <w:t>Segmentation Approach</w:t>
      </w:r>
      <w:bookmarkEnd w:id="41"/>
    </w:p>
    <w:p w14:paraId="35691281"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Karibuni applies demographic, geographic, behavioural and psychographic segmentation.</w:t>
      </w:r>
    </w:p>
    <w:p w14:paraId="1AF79DF5" w14:textId="291629DA" w:rsidR="00721BAA" w:rsidRPr="00F608C6" w:rsidRDefault="00C43C80" w:rsidP="004777FA">
      <w:pPr>
        <w:pStyle w:val="Heading3"/>
        <w:rPr>
          <w:rFonts w:ascii="Arial" w:hAnsi="Arial" w:cs="Arial"/>
          <w:b/>
          <w:bCs/>
          <w:color w:val="000000" w:themeColor="text1"/>
          <w:sz w:val="24"/>
          <w:szCs w:val="24"/>
        </w:rPr>
      </w:pPr>
      <w:bookmarkStart w:id="42" w:name="_Toc224383684"/>
      <w:r w:rsidRPr="00F608C6">
        <w:rPr>
          <w:rFonts w:ascii="Arial" w:hAnsi="Arial" w:cs="Arial"/>
          <w:b/>
          <w:bCs/>
          <w:color w:val="000000" w:themeColor="text1"/>
          <w:sz w:val="24"/>
          <w:szCs w:val="24"/>
        </w:rPr>
        <w:t>3.2.1</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Demographic Segmentation</w:t>
      </w:r>
      <w:bookmarkEnd w:id="42"/>
    </w:p>
    <w:p w14:paraId="2873713C"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For tenants, key demographic segments include:</w:t>
      </w:r>
    </w:p>
    <w:p w14:paraId="6FCBCB3C"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Students</w:t>
      </w:r>
    </w:p>
    <w:p w14:paraId="78409EBA"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Young professionals (ages 20–40)</w:t>
      </w:r>
    </w:p>
    <w:p w14:paraId="62162EFE"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Urban families</w:t>
      </w:r>
    </w:p>
    <w:p w14:paraId="0815B5FF"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Relocating workers</w:t>
      </w:r>
    </w:p>
    <w:p w14:paraId="43F3A472"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These groups typically have high rental dependency due to housing affordability constraints (ONS, 2024). Young professionals and students represent digitally literate users who are comfortable with mobile-based financial transactions (Smaje, LaBerge and Zemmel, 2022).</w:t>
      </w:r>
    </w:p>
    <w:p w14:paraId="74F874B7"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For landlords, segmentation includes:</w:t>
      </w:r>
    </w:p>
    <w:p w14:paraId="7AA27F5F" w14:textId="77777777" w:rsidR="00721BAA" w:rsidRPr="00F608C6" w:rsidRDefault="00721BAA" w:rsidP="001B41D6">
      <w:pPr>
        <w:numPr>
          <w:ilvl w:val="0"/>
          <w:numId w:val="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Individual private landlords</w:t>
      </w:r>
    </w:p>
    <w:p w14:paraId="46FD591F" w14:textId="77777777" w:rsidR="00721BAA" w:rsidRPr="00F608C6" w:rsidRDefault="00721BAA" w:rsidP="001B41D6">
      <w:pPr>
        <w:numPr>
          <w:ilvl w:val="0"/>
          <w:numId w:val="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Small-scale property investors</w:t>
      </w:r>
    </w:p>
    <w:p w14:paraId="0050CC9D" w14:textId="77777777" w:rsidR="00721BAA" w:rsidRPr="00F608C6" w:rsidRDefault="00721BAA" w:rsidP="001B41D6">
      <w:pPr>
        <w:numPr>
          <w:ilvl w:val="0"/>
          <w:numId w:val="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Portfolio landlords managing multiple properties</w:t>
      </w:r>
    </w:p>
    <w:p w14:paraId="36C6480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These segments seek cost efficiency, payment security, and administrative convenience.</w:t>
      </w:r>
    </w:p>
    <w:p w14:paraId="6FC6EA38" w14:textId="52505B7F" w:rsidR="00721BAA" w:rsidRPr="00F608C6" w:rsidRDefault="00B1387E" w:rsidP="004777FA">
      <w:pPr>
        <w:pStyle w:val="Heading3"/>
        <w:rPr>
          <w:rFonts w:ascii="Arial" w:hAnsi="Arial" w:cs="Arial"/>
          <w:b/>
          <w:bCs/>
          <w:color w:val="000000" w:themeColor="text1"/>
          <w:sz w:val="24"/>
          <w:szCs w:val="24"/>
        </w:rPr>
      </w:pPr>
      <w:bookmarkStart w:id="43" w:name="_Toc224383685"/>
      <w:r w:rsidRPr="00F608C6">
        <w:rPr>
          <w:rFonts w:ascii="Arial" w:hAnsi="Arial" w:cs="Arial"/>
          <w:b/>
          <w:bCs/>
          <w:color w:val="000000" w:themeColor="text1"/>
          <w:sz w:val="24"/>
          <w:szCs w:val="24"/>
        </w:rPr>
        <w:t>3.2.2</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Geographic Segmentation</w:t>
      </w:r>
      <w:bookmarkEnd w:id="43"/>
    </w:p>
    <w:p w14:paraId="3D146A38"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Initial targeting focuses on major UK urban centres with high rental demand such as London, Manchester, and Birmingham. Urban areas exhibit higher rental density and stronger digital adoption (ONS, 2023). Concentrated geographic entry supports network effect development in two-sided platforms (Eisenmann, Parker and Van Alstyne, 2006). (Trabucchi and Buganza, 2019).</w:t>
      </w:r>
    </w:p>
    <w:p w14:paraId="533BB432" w14:textId="6FD30607" w:rsidR="00721BAA" w:rsidRPr="00F608C6" w:rsidRDefault="00D3090D" w:rsidP="004777FA">
      <w:pPr>
        <w:pStyle w:val="Heading3"/>
        <w:rPr>
          <w:rFonts w:ascii="Arial" w:hAnsi="Arial" w:cs="Arial"/>
          <w:b/>
          <w:bCs/>
          <w:color w:val="000000" w:themeColor="text1"/>
          <w:sz w:val="24"/>
          <w:szCs w:val="24"/>
        </w:rPr>
      </w:pPr>
      <w:bookmarkStart w:id="44" w:name="_Toc224383686"/>
      <w:r w:rsidRPr="00F608C6">
        <w:rPr>
          <w:rFonts w:ascii="Arial" w:hAnsi="Arial" w:cs="Arial"/>
          <w:b/>
          <w:bCs/>
          <w:color w:val="000000" w:themeColor="text1"/>
          <w:sz w:val="24"/>
          <w:szCs w:val="24"/>
        </w:rPr>
        <w:lastRenderedPageBreak/>
        <w:t>3.2.3</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Behavioural Segmentation</w:t>
      </w:r>
      <w:bookmarkEnd w:id="44"/>
    </w:p>
    <w:p w14:paraId="347CB170"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targets:</w:t>
      </w:r>
    </w:p>
    <w:p w14:paraId="2EAFF645"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Tenants seeking broker-free rentals</w:t>
      </w:r>
    </w:p>
    <w:p w14:paraId="2F879414"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Price-sensitive renters</w:t>
      </w:r>
    </w:p>
    <w:p w14:paraId="7F488307"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Digitally active users preferring app-based services</w:t>
      </w:r>
    </w:p>
    <w:p w14:paraId="1BD7937D"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Landlords dissatisfied with agent commissions</w:t>
      </w:r>
    </w:p>
    <w:p w14:paraId="3841E446"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Behavioural targeting aligns with cost-conscious and efficiency-oriented consumers.</w:t>
      </w:r>
    </w:p>
    <w:p w14:paraId="52DF1E4E" w14:textId="0D9B3428" w:rsidR="00721BAA" w:rsidRPr="00F608C6" w:rsidRDefault="002D1B79" w:rsidP="004777FA">
      <w:pPr>
        <w:pStyle w:val="Heading3"/>
        <w:rPr>
          <w:rFonts w:ascii="Arial" w:hAnsi="Arial" w:cs="Arial"/>
          <w:b/>
          <w:bCs/>
          <w:color w:val="000000" w:themeColor="text1"/>
          <w:sz w:val="24"/>
          <w:szCs w:val="24"/>
        </w:rPr>
      </w:pPr>
      <w:bookmarkStart w:id="45" w:name="_Toc224383687"/>
      <w:r w:rsidRPr="00F608C6">
        <w:rPr>
          <w:rFonts w:ascii="Arial" w:hAnsi="Arial" w:cs="Arial"/>
          <w:b/>
          <w:bCs/>
          <w:color w:val="000000" w:themeColor="text1"/>
          <w:sz w:val="24"/>
          <w:szCs w:val="24"/>
        </w:rPr>
        <w:t>3.</w:t>
      </w:r>
      <w:r w:rsidR="0021706E" w:rsidRPr="00F608C6">
        <w:rPr>
          <w:rFonts w:ascii="Arial" w:hAnsi="Arial" w:cs="Arial"/>
          <w:b/>
          <w:bCs/>
          <w:color w:val="000000" w:themeColor="text1"/>
          <w:sz w:val="24"/>
          <w:szCs w:val="24"/>
        </w:rPr>
        <w:t>2.4</w:t>
      </w:r>
      <w:r w:rsidR="00174E8E" w:rsidRPr="00F608C6">
        <w:rPr>
          <w:rFonts w:ascii="Arial" w:hAnsi="Arial" w:cs="Arial"/>
          <w:b/>
          <w:bCs/>
          <w:color w:val="000000" w:themeColor="text1"/>
          <w:sz w:val="24"/>
          <w:szCs w:val="24"/>
        </w:rPr>
        <w:t>.</w:t>
      </w:r>
      <w:r w:rsidR="0021706E"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Psychographic Segmentation</w:t>
      </w:r>
      <w:bookmarkEnd w:id="45"/>
    </w:p>
    <w:p w14:paraId="549A7E1C"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appeals to users valuing:</w:t>
      </w:r>
    </w:p>
    <w:p w14:paraId="45E4E7F7"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Transparency</w:t>
      </w:r>
    </w:p>
    <w:p w14:paraId="79A3C8DE"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Financial control</w:t>
      </w:r>
    </w:p>
    <w:p w14:paraId="1B5DDA32"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Convenience</w:t>
      </w:r>
    </w:p>
    <w:p w14:paraId="7A887937"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Technological innovation</w:t>
      </w:r>
    </w:p>
    <w:p w14:paraId="609F3701"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This aligns with growing demand for frictionless digital experiences (PricewaterhouseCoopers, 2023).</w:t>
      </w:r>
    </w:p>
    <w:p w14:paraId="570DFD4D" w14:textId="77777777" w:rsidR="00721BAA" w:rsidRPr="00F608C6" w:rsidRDefault="00721BAA" w:rsidP="00447C71">
      <w:pPr>
        <w:spacing w:line="360" w:lineRule="auto"/>
        <w:jc w:val="both"/>
        <w:rPr>
          <w:rFonts w:ascii="Arial" w:hAnsi="Arial" w:cs="Arial"/>
          <w:color w:val="000000" w:themeColor="text1"/>
        </w:rPr>
      </w:pPr>
    </w:p>
    <w:p w14:paraId="4EBB47F1" w14:textId="15EECAA7" w:rsidR="00721BAA" w:rsidRPr="00F608C6" w:rsidRDefault="00D64942" w:rsidP="004777FA">
      <w:pPr>
        <w:pStyle w:val="Heading2"/>
        <w:rPr>
          <w:rFonts w:ascii="Arial" w:hAnsi="Arial" w:cs="Arial"/>
          <w:b/>
          <w:bCs/>
          <w:color w:val="000000" w:themeColor="text1"/>
          <w:sz w:val="24"/>
          <w:szCs w:val="24"/>
        </w:rPr>
      </w:pPr>
      <w:bookmarkStart w:id="46" w:name="_Toc224383688"/>
      <w:r w:rsidRPr="00F608C6">
        <w:rPr>
          <w:rFonts w:ascii="Arial" w:hAnsi="Arial" w:cs="Arial"/>
          <w:b/>
          <w:bCs/>
          <w:color w:val="000000" w:themeColor="text1"/>
          <w:sz w:val="24"/>
          <w:szCs w:val="24"/>
        </w:rPr>
        <w:t>3.3</w:t>
      </w:r>
      <w:r w:rsidR="00721BAA" w:rsidRPr="00F608C6">
        <w:rPr>
          <w:rFonts w:ascii="Arial" w:hAnsi="Arial" w:cs="Arial"/>
          <w:b/>
          <w:bCs/>
          <w:color w:val="000000" w:themeColor="text1"/>
          <w:sz w:val="24"/>
          <w:szCs w:val="24"/>
        </w:rPr>
        <w:t xml:space="preserve">. </w:t>
      </w:r>
      <w:r w:rsidR="00306C3F"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Target Customers</w:t>
      </w:r>
      <w:bookmarkEnd w:id="46"/>
      <w:r w:rsidR="00721BAA" w:rsidRPr="00F608C6">
        <w:rPr>
          <w:rFonts w:ascii="Arial" w:hAnsi="Arial" w:cs="Arial"/>
          <w:b/>
          <w:bCs/>
          <w:color w:val="000000" w:themeColor="text1"/>
          <w:sz w:val="24"/>
          <w:szCs w:val="24"/>
        </w:rPr>
        <w:t xml:space="preserve"> </w:t>
      </w:r>
    </w:p>
    <w:p w14:paraId="01C3C1A5" w14:textId="162C8E84" w:rsidR="00721BAA" w:rsidRPr="00F608C6" w:rsidRDefault="00AC033E" w:rsidP="004777FA">
      <w:pPr>
        <w:pStyle w:val="Heading3"/>
        <w:rPr>
          <w:rFonts w:ascii="Arial" w:hAnsi="Arial" w:cs="Arial"/>
          <w:b/>
          <w:bCs/>
          <w:color w:val="000000" w:themeColor="text1"/>
          <w:sz w:val="24"/>
          <w:szCs w:val="24"/>
        </w:rPr>
      </w:pPr>
      <w:bookmarkStart w:id="47" w:name="_Toc224383689"/>
      <w:r w:rsidRPr="00F608C6">
        <w:rPr>
          <w:rFonts w:ascii="Arial" w:hAnsi="Arial" w:cs="Arial"/>
          <w:b/>
          <w:bCs/>
          <w:color w:val="000000" w:themeColor="text1"/>
          <w:sz w:val="24"/>
          <w:szCs w:val="24"/>
        </w:rPr>
        <w:t>3.3.1</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Primary Target Market</w:t>
      </w:r>
      <w:bookmarkEnd w:id="47"/>
    </w:p>
    <w:p w14:paraId="4DE8894B"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The primary target segment comprises urban young professionals and private landlords.</w:t>
      </w:r>
    </w:p>
    <w:p w14:paraId="6CE7DE7C"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Young professionals:</w:t>
      </w:r>
    </w:p>
    <w:p w14:paraId="164F1C88" w14:textId="77777777" w:rsidR="00721BAA" w:rsidRPr="00F608C6" w:rsidRDefault="00721BAA" w:rsidP="00306C3F">
      <w:pPr>
        <w:numPr>
          <w:ilvl w:val="0"/>
          <w:numId w:val="1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High rental dependency</w:t>
      </w:r>
    </w:p>
    <w:p w14:paraId="74064D04" w14:textId="77777777" w:rsidR="00721BAA" w:rsidRPr="00F608C6" w:rsidRDefault="00721BAA" w:rsidP="00306C3F">
      <w:pPr>
        <w:numPr>
          <w:ilvl w:val="0"/>
          <w:numId w:val="1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Frequent relocation</w:t>
      </w:r>
    </w:p>
    <w:p w14:paraId="30C59AD3" w14:textId="77777777" w:rsidR="00721BAA" w:rsidRPr="00F608C6" w:rsidRDefault="00721BAA" w:rsidP="00306C3F">
      <w:pPr>
        <w:numPr>
          <w:ilvl w:val="0"/>
          <w:numId w:val="1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Strong digital engagement</w:t>
      </w:r>
    </w:p>
    <w:p w14:paraId="27D15A9C" w14:textId="77777777" w:rsidR="00721BAA" w:rsidRPr="00F608C6" w:rsidRDefault="00721BAA" w:rsidP="00306C3F">
      <w:pPr>
        <w:numPr>
          <w:ilvl w:val="0"/>
          <w:numId w:val="1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Preference for mobile financial services</w:t>
      </w:r>
    </w:p>
    <w:p w14:paraId="258DD0D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lastRenderedPageBreak/>
        <w:t>Private landlords:</w:t>
      </w:r>
    </w:p>
    <w:p w14:paraId="4C927EFC" w14:textId="77777777" w:rsidR="00721BAA" w:rsidRPr="00F608C6" w:rsidRDefault="00721BAA" w:rsidP="00306C3F">
      <w:pPr>
        <w:numPr>
          <w:ilvl w:val="0"/>
          <w:numId w:val="1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Cost-sensitive</w:t>
      </w:r>
    </w:p>
    <w:p w14:paraId="2B1E5514" w14:textId="77777777" w:rsidR="00721BAA" w:rsidRPr="00F608C6" w:rsidRDefault="00721BAA" w:rsidP="00306C3F">
      <w:pPr>
        <w:numPr>
          <w:ilvl w:val="0"/>
          <w:numId w:val="1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Interested in eliminating agent fees</w:t>
      </w:r>
    </w:p>
    <w:p w14:paraId="45B29757" w14:textId="77777777" w:rsidR="00721BAA" w:rsidRPr="00F608C6" w:rsidRDefault="00721BAA" w:rsidP="00306C3F">
      <w:pPr>
        <w:numPr>
          <w:ilvl w:val="0"/>
          <w:numId w:val="1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Seeking secure payment tracking</w:t>
      </w:r>
    </w:p>
    <w:p w14:paraId="6F64AB7C"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Targeting both sides is essential because digital marketplaces rely on network effects for value creation (Trabucchi and Buganza, 2019).</w:t>
      </w:r>
    </w:p>
    <w:p w14:paraId="18AAEB0A" w14:textId="77777777" w:rsidR="00EC4860" w:rsidRPr="00F608C6" w:rsidRDefault="00EC4860" w:rsidP="00447C71">
      <w:pPr>
        <w:spacing w:line="360" w:lineRule="auto"/>
        <w:jc w:val="both"/>
        <w:rPr>
          <w:rFonts w:ascii="Arial" w:hAnsi="Arial" w:cs="Arial"/>
          <w:b/>
          <w:bCs/>
          <w:color w:val="000000" w:themeColor="text1"/>
        </w:rPr>
      </w:pPr>
    </w:p>
    <w:p w14:paraId="0413ADCF" w14:textId="6D940568" w:rsidR="00721BAA" w:rsidRPr="00F608C6" w:rsidRDefault="00202E0A" w:rsidP="00F84498">
      <w:pPr>
        <w:pStyle w:val="Heading3"/>
        <w:rPr>
          <w:rFonts w:ascii="Arial" w:hAnsi="Arial" w:cs="Arial"/>
          <w:b/>
          <w:bCs/>
          <w:color w:val="000000" w:themeColor="text1"/>
          <w:sz w:val="24"/>
          <w:szCs w:val="24"/>
        </w:rPr>
      </w:pPr>
      <w:bookmarkStart w:id="48" w:name="_Toc224383690"/>
      <w:r w:rsidRPr="00F608C6">
        <w:rPr>
          <w:rFonts w:ascii="Arial" w:hAnsi="Arial" w:cs="Arial"/>
          <w:b/>
          <w:bCs/>
          <w:color w:val="000000" w:themeColor="text1"/>
          <w:sz w:val="24"/>
          <w:szCs w:val="24"/>
        </w:rPr>
        <w:t>3.3.2</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306C3F"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Secondary Target Market</w:t>
      </w:r>
      <w:bookmarkEnd w:id="48"/>
    </w:p>
    <w:p w14:paraId="01FF981F" w14:textId="77777777" w:rsidR="00721BAA" w:rsidRPr="00F608C6" w:rsidRDefault="00721BAA" w:rsidP="00306C3F">
      <w:pPr>
        <w:numPr>
          <w:ilvl w:val="0"/>
          <w:numId w:val="1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Students</w:t>
      </w:r>
    </w:p>
    <w:p w14:paraId="457BA066" w14:textId="77777777" w:rsidR="00721BAA" w:rsidRPr="00F608C6" w:rsidRDefault="00721BAA" w:rsidP="00306C3F">
      <w:pPr>
        <w:numPr>
          <w:ilvl w:val="0"/>
          <w:numId w:val="1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Small property investors</w:t>
      </w:r>
    </w:p>
    <w:p w14:paraId="32C5394E" w14:textId="77777777" w:rsidR="00721BAA" w:rsidRPr="00F608C6" w:rsidRDefault="00721BAA" w:rsidP="00306C3F">
      <w:pPr>
        <w:numPr>
          <w:ilvl w:val="0"/>
          <w:numId w:val="1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International renters relocating to the UK</w:t>
      </w:r>
    </w:p>
    <w:p w14:paraId="5334446B" w14:textId="77777777" w:rsidR="00721BAA" w:rsidRPr="00F608C6" w:rsidRDefault="00721BAA" w:rsidP="00617221">
      <w:pPr>
        <w:spacing w:line="360" w:lineRule="auto"/>
        <w:ind w:left="680"/>
        <w:jc w:val="both"/>
        <w:rPr>
          <w:rFonts w:ascii="Arial" w:hAnsi="Arial" w:cs="Arial"/>
          <w:color w:val="000000" w:themeColor="text1"/>
        </w:rPr>
      </w:pPr>
      <w:r w:rsidRPr="00F608C6">
        <w:rPr>
          <w:rFonts w:ascii="Arial" w:hAnsi="Arial" w:cs="Arial"/>
          <w:color w:val="000000" w:themeColor="text1"/>
        </w:rPr>
        <w:t>These groups offer expansion potential once brand credibility is established.</w:t>
      </w:r>
    </w:p>
    <w:p w14:paraId="5C828DAC" w14:textId="77777777" w:rsidR="00721BAA" w:rsidRPr="00F608C6" w:rsidRDefault="00721BAA" w:rsidP="00447C71">
      <w:pPr>
        <w:spacing w:line="360" w:lineRule="auto"/>
        <w:jc w:val="both"/>
        <w:rPr>
          <w:rFonts w:ascii="Arial" w:hAnsi="Arial" w:cs="Arial"/>
          <w:color w:val="000000" w:themeColor="text1"/>
        </w:rPr>
      </w:pPr>
    </w:p>
    <w:p w14:paraId="1781E145" w14:textId="34B299AD" w:rsidR="00721BAA" w:rsidRPr="00F608C6" w:rsidRDefault="00E10237" w:rsidP="00F84498">
      <w:pPr>
        <w:pStyle w:val="Heading2"/>
        <w:rPr>
          <w:rFonts w:ascii="Arial" w:hAnsi="Arial" w:cs="Arial"/>
          <w:b/>
          <w:bCs/>
          <w:color w:val="000000" w:themeColor="text1"/>
          <w:sz w:val="24"/>
          <w:szCs w:val="24"/>
        </w:rPr>
      </w:pPr>
      <w:bookmarkStart w:id="49" w:name="_Toc224383691"/>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r w:rsidR="00617221" w:rsidRPr="00F608C6">
        <w:rPr>
          <w:rFonts w:ascii="Arial" w:hAnsi="Arial" w:cs="Arial"/>
          <w:b/>
          <w:bCs/>
          <w:color w:val="000000" w:themeColor="text1"/>
          <w:sz w:val="24"/>
          <w:szCs w:val="24"/>
        </w:rPr>
        <w:t xml:space="preserve">  </w:t>
      </w:r>
      <w:r w:rsidR="0030548F" w:rsidRPr="00F608C6">
        <w:rPr>
          <w:rFonts w:ascii="Arial" w:hAnsi="Arial" w:cs="Arial"/>
          <w:b/>
          <w:bCs/>
          <w:color w:val="000000" w:themeColor="text1"/>
          <w:sz w:val="24"/>
          <w:szCs w:val="24"/>
        </w:rPr>
        <w:t>T</w:t>
      </w:r>
      <w:r w:rsidR="00721BAA" w:rsidRPr="00F608C6">
        <w:rPr>
          <w:rFonts w:ascii="Arial" w:hAnsi="Arial" w:cs="Arial"/>
          <w:b/>
          <w:bCs/>
          <w:color w:val="000000" w:themeColor="text1"/>
          <w:sz w:val="24"/>
          <w:szCs w:val="24"/>
        </w:rPr>
        <w:t>he 4Ps of Marketing</w:t>
      </w:r>
      <w:r w:rsidR="0030548F" w:rsidRPr="00F608C6">
        <w:rPr>
          <w:rFonts w:ascii="Arial" w:hAnsi="Arial" w:cs="Arial"/>
          <w:b/>
          <w:bCs/>
          <w:color w:val="000000" w:themeColor="text1"/>
          <w:sz w:val="24"/>
          <w:szCs w:val="24"/>
        </w:rPr>
        <w:t xml:space="preserve"> </w:t>
      </w:r>
      <w:r w:rsidR="00242455" w:rsidRPr="00F608C6">
        <w:rPr>
          <w:rFonts w:ascii="Arial" w:hAnsi="Arial" w:cs="Arial"/>
          <w:b/>
          <w:bCs/>
          <w:color w:val="000000" w:themeColor="text1"/>
          <w:sz w:val="24"/>
          <w:szCs w:val="24"/>
        </w:rPr>
        <w:t>F</w:t>
      </w:r>
      <w:r w:rsidR="00D45359" w:rsidRPr="00F608C6">
        <w:rPr>
          <w:rFonts w:ascii="Arial" w:hAnsi="Arial" w:cs="Arial"/>
          <w:b/>
          <w:bCs/>
          <w:color w:val="000000" w:themeColor="text1"/>
          <w:sz w:val="24"/>
          <w:szCs w:val="24"/>
        </w:rPr>
        <w:t>ramework</w:t>
      </w:r>
      <w:bookmarkEnd w:id="49"/>
    </w:p>
    <w:p w14:paraId="626775C3" w14:textId="77777777" w:rsidR="000833C2"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The 4Ps framework (Product, Price, Place, Promotion) provides a structured approach to marketing strategy (Kotler and Keller, 2016).</w:t>
      </w:r>
      <w:r w:rsidR="000833C2" w:rsidRPr="00F608C6">
        <w:rPr>
          <w:rFonts w:ascii="Arial" w:hAnsi="Arial" w:cs="Arial"/>
          <w:color w:val="000000" w:themeColor="text1"/>
        </w:rPr>
        <w:t xml:space="preserve"> This concept was introduced in the 1950s by Harvard advertising scholar Neil Borden, remain the core framework for shaping how any product or service is brought to market. They outline what is being offered (product), the amount charged (price), where it can be accessed (place), and the methods used to communicate and persuade (promotion). Effective marketing depends on the coordinated alignment of all four components; success cannot be achieved by focusing on promotion alone (Watson, 2026).</w:t>
      </w:r>
    </w:p>
    <w:p w14:paraId="2503942D" w14:textId="77777777" w:rsidR="00F061E8" w:rsidRPr="00F608C6" w:rsidRDefault="00F061E8" w:rsidP="00F061E8">
      <w:pPr>
        <w:spacing w:line="360" w:lineRule="auto"/>
        <w:jc w:val="both"/>
        <w:rPr>
          <w:rFonts w:ascii="Arial" w:hAnsi="Arial" w:cs="Arial"/>
          <w:color w:val="000000" w:themeColor="text1"/>
        </w:rPr>
      </w:pPr>
    </w:p>
    <w:p w14:paraId="154F4E74" w14:textId="1273FBCA" w:rsidR="00721BAA" w:rsidRPr="00F608C6" w:rsidRDefault="00AF1789" w:rsidP="009D7C71">
      <w:pPr>
        <w:pStyle w:val="Heading3"/>
        <w:rPr>
          <w:rFonts w:ascii="Arial" w:hAnsi="Arial" w:cs="Arial"/>
          <w:b/>
          <w:bCs/>
          <w:color w:val="000000" w:themeColor="text1"/>
          <w:sz w:val="24"/>
          <w:szCs w:val="24"/>
        </w:rPr>
      </w:pPr>
      <w:bookmarkStart w:id="50" w:name="_Toc224383692"/>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.1</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w:t>
      </w:r>
      <w:r w:rsidR="00306C3F"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Product</w:t>
      </w:r>
      <w:bookmarkEnd w:id="50"/>
    </w:p>
    <w:p w14:paraId="1E8187CB"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is a digital service product integrating:</w:t>
      </w:r>
    </w:p>
    <w:p w14:paraId="6A432D71"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Verified property listings</w:t>
      </w:r>
    </w:p>
    <w:p w14:paraId="2E3338D2"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rental agreements</w:t>
      </w:r>
    </w:p>
    <w:p w14:paraId="7E1791EC"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lastRenderedPageBreak/>
        <w:t>Secure rent payment processing</w:t>
      </w:r>
    </w:p>
    <w:p w14:paraId="69460F6E"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Rental history tracking</w:t>
      </w:r>
    </w:p>
    <w:p w14:paraId="3FCAE32D"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Landlord property management dashboard</w:t>
      </w:r>
    </w:p>
    <w:p w14:paraId="657A049F"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The core benefit is trust and efficiency. The augmented product includes customer support, data security, and potential financial partnerships.</w:t>
      </w:r>
    </w:p>
    <w:p w14:paraId="14D06AA3" w14:textId="6397AB15"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Critically, Karibuni’s differentiation lies in managing the entire rental lifecycle, not just property advertising. This supports a differentiation strategy (Key, 2023), (Kavitha, 2025)</w:t>
      </w:r>
    </w:p>
    <w:p w14:paraId="4803DE0E" w14:textId="0C14655E" w:rsidR="00721BAA" w:rsidRPr="00F608C6" w:rsidRDefault="005241A0" w:rsidP="009D7C71">
      <w:pPr>
        <w:pStyle w:val="Heading3"/>
        <w:rPr>
          <w:rFonts w:ascii="Arial" w:hAnsi="Arial" w:cs="Arial"/>
          <w:b/>
          <w:bCs/>
          <w:color w:val="000000" w:themeColor="text1"/>
          <w:sz w:val="24"/>
          <w:szCs w:val="24"/>
        </w:rPr>
      </w:pPr>
      <w:bookmarkStart w:id="51" w:name="_Toc224383693"/>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.2</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Price</w:t>
      </w:r>
      <w:bookmarkEnd w:id="51"/>
    </w:p>
    <w:p w14:paraId="576AAA02"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will adopt a multi-stream pricing model:</w:t>
      </w:r>
    </w:p>
    <w:p w14:paraId="3208F049" w14:textId="77777777" w:rsidR="00721BAA" w:rsidRPr="00F608C6" w:rsidRDefault="00721BAA"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Subscription fees for landlords</w:t>
      </w:r>
    </w:p>
    <w:p w14:paraId="1BF6E708" w14:textId="77777777" w:rsidR="00721BAA" w:rsidRPr="00F608C6" w:rsidRDefault="00721BAA"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Small transaction fee on rent payments</w:t>
      </w:r>
    </w:p>
    <w:p w14:paraId="7100A64C" w14:textId="77777777" w:rsidR="000E5621" w:rsidRPr="00F608C6" w:rsidRDefault="00721BAA"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Premium listing options</w:t>
      </w:r>
    </w:p>
    <w:p w14:paraId="3055DE51" w14:textId="0A7A107F" w:rsidR="00721BAA" w:rsidRPr="00F608C6" w:rsidRDefault="00256FEE"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w:t>
      </w:r>
      <w:r w:rsidR="00721BAA" w:rsidRPr="00F608C6">
        <w:rPr>
          <w:rFonts w:ascii="Arial" w:hAnsi="Arial" w:cs="Arial"/>
          <w:color w:val="000000" w:themeColor="text1"/>
        </w:rPr>
        <w:t>enetration pricing strategy may initially be adopted to accelerate platform adoption. Lower introductory fees can stimulate network growth, which is critical in two-sided marketplaces (Kang et al., 2024)</w:t>
      </w:r>
    </w:p>
    <w:p w14:paraId="20A8D4CB" w14:textId="77777777" w:rsidR="00721BAA" w:rsidRPr="00F608C6" w:rsidRDefault="00721BAA" w:rsidP="00447C71">
      <w:pPr>
        <w:spacing w:line="360" w:lineRule="auto"/>
        <w:jc w:val="both"/>
        <w:rPr>
          <w:rFonts w:ascii="Arial" w:hAnsi="Arial" w:cs="Arial"/>
          <w:color w:val="000000" w:themeColor="text1"/>
        </w:rPr>
      </w:pPr>
    </w:p>
    <w:p w14:paraId="07F84073" w14:textId="0581736F" w:rsidR="00721BAA" w:rsidRPr="00F608C6" w:rsidRDefault="005241A0" w:rsidP="008C2069">
      <w:pPr>
        <w:pStyle w:val="Heading3"/>
        <w:rPr>
          <w:rFonts w:ascii="Arial" w:hAnsi="Arial" w:cs="Arial"/>
          <w:b/>
          <w:bCs/>
          <w:color w:val="000000" w:themeColor="text1"/>
          <w:sz w:val="24"/>
          <w:szCs w:val="24"/>
        </w:rPr>
      </w:pPr>
      <w:bookmarkStart w:id="52" w:name="_Toc224383694"/>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.3</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Place</w:t>
      </w:r>
      <w:bookmarkEnd w:id="52"/>
    </w:p>
    <w:p w14:paraId="59CD20F1" w14:textId="64047370" w:rsidR="00721BAA" w:rsidRPr="00F608C6" w:rsidRDefault="00375349"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w:t>
      </w:r>
      <w:r w:rsidR="00721BAA" w:rsidRPr="00F608C6">
        <w:rPr>
          <w:rFonts w:ascii="Arial" w:hAnsi="Arial" w:cs="Arial"/>
          <w:color w:val="000000" w:themeColor="text1"/>
        </w:rPr>
        <w:t xml:space="preserve"> operates through:</w:t>
      </w:r>
    </w:p>
    <w:p w14:paraId="2D759AFD" w14:textId="77777777" w:rsidR="00721BAA" w:rsidRPr="00F608C6" w:rsidRDefault="00721BAA" w:rsidP="00306C3F">
      <w:pPr>
        <w:numPr>
          <w:ilvl w:val="0"/>
          <w:numId w:val="1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Mobile application (iOS and Android)</w:t>
      </w:r>
    </w:p>
    <w:p w14:paraId="13C7A2CC" w14:textId="77777777" w:rsidR="00721BAA" w:rsidRPr="00F608C6" w:rsidRDefault="00721BAA" w:rsidP="00306C3F">
      <w:pPr>
        <w:numPr>
          <w:ilvl w:val="0"/>
          <w:numId w:val="1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Web-based platform</w:t>
      </w:r>
    </w:p>
    <w:p w14:paraId="2D7A5A4A" w14:textId="2F632EDF"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Digital distribution ensures national reach with low marginal cost scaling. Cloud infrastructure enables rapid geographic expansion.</w:t>
      </w:r>
      <w:r w:rsidR="003B1292" w:rsidRPr="00F608C6">
        <w:rPr>
          <w:rFonts w:ascii="Arial" w:hAnsi="Arial" w:cs="Arial"/>
          <w:color w:val="000000" w:themeColor="text1"/>
        </w:rPr>
        <w:t xml:space="preserve"> </w:t>
      </w:r>
      <w:r w:rsidRPr="00F608C6">
        <w:rPr>
          <w:rFonts w:ascii="Arial" w:hAnsi="Arial" w:cs="Arial"/>
          <w:color w:val="000000" w:themeColor="text1"/>
        </w:rPr>
        <w:t>Unlike traditional estate agencies reliant on physical offices, Karibuni’s digital place strategy reduces overhead costs and supports convenience.</w:t>
      </w:r>
    </w:p>
    <w:p w14:paraId="49E6850D" w14:textId="77777777" w:rsidR="00721BAA" w:rsidRPr="00F608C6" w:rsidRDefault="00721BAA" w:rsidP="00447C71">
      <w:pPr>
        <w:spacing w:line="360" w:lineRule="auto"/>
        <w:jc w:val="both"/>
        <w:rPr>
          <w:rFonts w:ascii="Arial" w:hAnsi="Arial" w:cs="Arial"/>
          <w:color w:val="000000" w:themeColor="text1"/>
        </w:rPr>
      </w:pPr>
    </w:p>
    <w:p w14:paraId="2B8B1818" w14:textId="52362A36" w:rsidR="00721BAA" w:rsidRPr="00F608C6" w:rsidRDefault="00375349" w:rsidP="008C2069">
      <w:pPr>
        <w:pStyle w:val="Heading3"/>
        <w:rPr>
          <w:rFonts w:ascii="Arial" w:hAnsi="Arial" w:cs="Arial"/>
          <w:b/>
          <w:bCs/>
          <w:color w:val="000000" w:themeColor="text1"/>
          <w:sz w:val="24"/>
          <w:szCs w:val="24"/>
        </w:rPr>
      </w:pPr>
      <w:bookmarkStart w:id="53" w:name="_Toc224383695"/>
      <w:r w:rsidRPr="00F608C6">
        <w:rPr>
          <w:rFonts w:ascii="Arial" w:hAnsi="Arial" w:cs="Arial"/>
          <w:b/>
          <w:bCs/>
          <w:color w:val="000000" w:themeColor="text1"/>
          <w:sz w:val="24"/>
          <w:szCs w:val="24"/>
        </w:rPr>
        <w:lastRenderedPageBreak/>
        <w:t>3</w:t>
      </w:r>
      <w:r w:rsidR="00FE4D22" w:rsidRPr="00F608C6">
        <w:rPr>
          <w:rFonts w:ascii="Arial" w:hAnsi="Arial" w:cs="Arial"/>
          <w:b/>
          <w:bCs/>
          <w:color w:val="000000" w:themeColor="text1"/>
          <w:sz w:val="24"/>
          <w:szCs w:val="24"/>
        </w:rPr>
        <w:t>.4</w:t>
      </w:r>
      <w:r w:rsidR="00721BAA" w:rsidRPr="00F608C6">
        <w:rPr>
          <w:rFonts w:ascii="Arial" w:hAnsi="Arial" w:cs="Arial"/>
          <w:b/>
          <w:bCs/>
          <w:color w:val="000000" w:themeColor="text1"/>
          <w:sz w:val="24"/>
          <w:szCs w:val="24"/>
        </w:rPr>
        <w:t>.4</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Promotion</w:t>
      </w:r>
      <w:bookmarkEnd w:id="53"/>
    </w:p>
    <w:p w14:paraId="1228186E"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Promotion will focus primarily on digital channels, including:</w:t>
      </w:r>
    </w:p>
    <w:p w14:paraId="273DE0EB"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Social media advertising</w:t>
      </w:r>
    </w:p>
    <w:p w14:paraId="0BEA709D"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Search engine marketing</w:t>
      </w:r>
    </w:p>
    <w:p w14:paraId="3BEEF753"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Influencer partnerships</w:t>
      </w:r>
    </w:p>
    <w:p w14:paraId="5992FF25"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Referral programmes</w:t>
      </w:r>
    </w:p>
    <w:p w14:paraId="77532008"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University partnerships</w:t>
      </w:r>
    </w:p>
    <w:p w14:paraId="4B00BAD5"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Promotional messaging will emphasise:</w:t>
      </w:r>
    </w:p>
    <w:p w14:paraId="760C54D1" w14:textId="77777777" w:rsidR="00721BAA" w:rsidRPr="00F608C6" w:rsidRDefault="00721BAA" w:rsidP="00306C3F">
      <w:pPr>
        <w:numPr>
          <w:ilvl w:val="0"/>
          <w:numId w:val="1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“Broker-free renting”</w:t>
      </w:r>
    </w:p>
    <w:p w14:paraId="521ED527" w14:textId="77777777" w:rsidR="00721BAA" w:rsidRPr="00F608C6" w:rsidRDefault="00721BAA" w:rsidP="00306C3F">
      <w:pPr>
        <w:numPr>
          <w:ilvl w:val="0"/>
          <w:numId w:val="1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digital payments”</w:t>
      </w:r>
    </w:p>
    <w:p w14:paraId="03E4237F" w14:textId="77777777" w:rsidR="00721BAA" w:rsidRPr="00F608C6" w:rsidRDefault="00721BAA" w:rsidP="00306C3F">
      <w:pPr>
        <w:numPr>
          <w:ilvl w:val="0"/>
          <w:numId w:val="1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“Verified listings”</w:t>
      </w:r>
    </w:p>
    <w:p w14:paraId="680F5E31" w14:textId="77777777" w:rsidR="002667D9" w:rsidRPr="00F608C6" w:rsidRDefault="002667D9" w:rsidP="00C218E0">
      <w:pPr>
        <w:spacing w:line="360" w:lineRule="auto"/>
        <w:ind w:left="567"/>
        <w:jc w:val="both"/>
        <w:rPr>
          <w:rFonts w:ascii="Arial" w:hAnsi="Arial" w:cs="Arial"/>
          <w:color w:val="000000" w:themeColor="text1"/>
        </w:rPr>
      </w:pPr>
    </w:p>
    <w:p w14:paraId="54A6B682" w14:textId="44ADE926" w:rsidR="00721BAA" w:rsidRPr="00F608C6" w:rsidRDefault="00721BAA" w:rsidP="008C2069">
      <w:pPr>
        <w:pStyle w:val="Heading2"/>
        <w:rPr>
          <w:rFonts w:ascii="Arial" w:hAnsi="Arial" w:cs="Arial"/>
          <w:b/>
          <w:bCs/>
          <w:color w:val="000000" w:themeColor="text1"/>
          <w:sz w:val="24"/>
          <w:szCs w:val="24"/>
        </w:rPr>
      </w:pPr>
      <w:bookmarkStart w:id="54" w:name="_Toc224383696"/>
      <w:r w:rsidRPr="00F608C6">
        <w:rPr>
          <w:rFonts w:ascii="Arial" w:hAnsi="Arial" w:cs="Arial"/>
          <w:b/>
          <w:bCs/>
          <w:color w:val="000000" w:themeColor="text1"/>
          <w:sz w:val="24"/>
          <w:szCs w:val="24"/>
        </w:rPr>
        <w:t>3.</w:t>
      </w:r>
      <w:r w:rsidR="00936907" w:rsidRPr="00F608C6">
        <w:rPr>
          <w:rFonts w:ascii="Arial" w:hAnsi="Arial" w:cs="Arial"/>
          <w:b/>
          <w:bCs/>
          <w:color w:val="000000" w:themeColor="text1"/>
          <w:sz w:val="24"/>
          <w:szCs w:val="24"/>
        </w:rPr>
        <w:t>5</w:t>
      </w:r>
      <w:r w:rsidR="00174E8E" w:rsidRPr="00F608C6">
        <w:rPr>
          <w:rFonts w:ascii="Arial" w:hAnsi="Arial" w:cs="Arial"/>
          <w:b/>
          <w:bCs/>
          <w:color w:val="000000" w:themeColor="text1"/>
          <w:sz w:val="24"/>
          <w:szCs w:val="24"/>
        </w:rPr>
        <w:t>.</w:t>
      </w:r>
      <w:r w:rsidR="00936907"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r w:rsidR="00833548"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Online Marketing Strategies</w:t>
      </w:r>
      <w:bookmarkEnd w:id="54"/>
    </w:p>
    <w:p w14:paraId="1AB48547" w14:textId="1F00C112"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Digital marketing is essential for platform-based businesses because </w:t>
      </w:r>
      <w:r w:rsidR="001333A9" w:rsidRPr="00F608C6">
        <w:rPr>
          <w:rFonts w:ascii="Arial" w:hAnsi="Arial" w:cs="Arial"/>
          <w:color w:val="000000" w:themeColor="text1"/>
        </w:rPr>
        <w:t>C</w:t>
      </w:r>
      <w:r w:rsidRPr="00F608C6">
        <w:rPr>
          <w:rFonts w:ascii="Arial" w:hAnsi="Arial" w:cs="Arial"/>
          <w:color w:val="000000" w:themeColor="text1"/>
        </w:rPr>
        <w:t xml:space="preserve">ustomer </w:t>
      </w:r>
      <w:r w:rsidR="001333A9" w:rsidRPr="00F608C6">
        <w:rPr>
          <w:rFonts w:ascii="Arial" w:hAnsi="Arial" w:cs="Arial"/>
          <w:color w:val="000000" w:themeColor="text1"/>
        </w:rPr>
        <w:t>A</w:t>
      </w:r>
      <w:r w:rsidRPr="00F608C6">
        <w:rPr>
          <w:rFonts w:ascii="Arial" w:hAnsi="Arial" w:cs="Arial"/>
          <w:color w:val="000000" w:themeColor="text1"/>
        </w:rPr>
        <w:t xml:space="preserve">cquisition </w:t>
      </w:r>
      <w:r w:rsidR="001333A9" w:rsidRPr="00F608C6">
        <w:rPr>
          <w:rFonts w:ascii="Arial" w:hAnsi="Arial" w:cs="Arial"/>
          <w:color w:val="000000" w:themeColor="text1"/>
        </w:rPr>
        <w:t>C</w:t>
      </w:r>
      <w:r w:rsidRPr="00F608C6">
        <w:rPr>
          <w:rFonts w:ascii="Arial" w:hAnsi="Arial" w:cs="Arial"/>
          <w:color w:val="000000" w:themeColor="text1"/>
        </w:rPr>
        <w:t>ost (CAC) and retention directly impact profitability (Chaffey and Ellis-Chadwick, 2019).</w:t>
      </w:r>
    </w:p>
    <w:p w14:paraId="1A69A56D" w14:textId="77777777" w:rsidR="00721BAA" w:rsidRPr="00F608C6" w:rsidRDefault="00721BAA" w:rsidP="00447C71">
      <w:pPr>
        <w:spacing w:line="360" w:lineRule="auto"/>
        <w:jc w:val="both"/>
        <w:rPr>
          <w:rFonts w:ascii="Arial" w:hAnsi="Arial" w:cs="Arial"/>
          <w:color w:val="000000" w:themeColor="text1"/>
        </w:rPr>
      </w:pPr>
    </w:p>
    <w:p w14:paraId="61FBF5A7" w14:textId="6EC38D42" w:rsidR="00721BAA" w:rsidRPr="00F608C6" w:rsidRDefault="00F038BE" w:rsidP="00EF15B2">
      <w:pPr>
        <w:pStyle w:val="Heading3"/>
        <w:rPr>
          <w:rFonts w:ascii="Arial" w:hAnsi="Arial" w:cs="Arial"/>
          <w:b/>
          <w:bCs/>
          <w:color w:val="000000" w:themeColor="text1"/>
          <w:sz w:val="24"/>
          <w:szCs w:val="24"/>
        </w:rPr>
      </w:pPr>
      <w:bookmarkStart w:id="55" w:name="_Toc224383697"/>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.1</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Search Engine Optimisation (SEO)</w:t>
      </w:r>
      <w:bookmarkEnd w:id="55"/>
    </w:p>
    <w:p w14:paraId="1A0BE435"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SEO will target keywords such as:</w:t>
      </w:r>
    </w:p>
    <w:p w14:paraId="553E853E" w14:textId="77777777" w:rsidR="00721BAA" w:rsidRPr="00F608C6" w:rsidRDefault="00721BAA" w:rsidP="00306C3F">
      <w:pPr>
        <w:numPr>
          <w:ilvl w:val="0"/>
          <w:numId w:val="1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“No agent rental UK”</w:t>
      </w:r>
    </w:p>
    <w:p w14:paraId="5A8A7A02" w14:textId="77777777" w:rsidR="00721BAA" w:rsidRPr="00F608C6" w:rsidRDefault="00721BAA" w:rsidP="00306C3F">
      <w:pPr>
        <w:numPr>
          <w:ilvl w:val="0"/>
          <w:numId w:val="1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“Direct landlord rental”</w:t>
      </w:r>
    </w:p>
    <w:p w14:paraId="0D777A71" w14:textId="77777777" w:rsidR="00721BAA" w:rsidRPr="00F608C6" w:rsidRDefault="00721BAA" w:rsidP="00306C3F">
      <w:pPr>
        <w:numPr>
          <w:ilvl w:val="0"/>
          <w:numId w:val="1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rent payment app”</w:t>
      </w:r>
    </w:p>
    <w:p w14:paraId="3BA1011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High search visibility reduces long-term acquisition cost. Organic traffic builds sustainable growth compared to paid advertising alone.</w:t>
      </w:r>
    </w:p>
    <w:p w14:paraId="2AB49AFD" w14:textId="77777777" w:rsidR="00721BAA" w:rsidRPr="00F608C6" w:rsidRDefault="00721BAA" w:rsidP="00447C71">
      <w:pPr>
        <w:spacing w:line="360" w:lineRule="auto"/>
        <w:jc w:val="both"/>
        <w:rPr>
          <w:rFonts w:ascii="Arial" w:hAnsi="Arial" w:cs="Arial"/>
          <w:color w:val="000000" w:themeColor="text1"/>
        </w:rPr>
      </w:pPr>
    </w:p>
    <w:p w14:paraId="6DAAB380" w14:textId="5F0F07E6" w:rsidR="00721BAA" w:rsidRPr="00F608C6" w:rsidRDefault="0037696E" w:rsidP="00EF15B2">
      <w:pPr>
        <w:pStyle w:val="Heading3"/>
        <w:rPr>
          <w:rFonts w:ascii="Arial" w:hAnsi="Arial" w:cs="Arial"/>
          <w:b/>
          <w:bCs/>
          <w:color w:val="000000" w:themeColor="text1"/>
          <w:sz w:val="24"/>
          <w:szCs w:val="24"/>
        </w:rPr>
      </w:pPr>
      <w:bookmarkStart w:id="56" w:name="_Toc224383698"/>
      <w:r w:rsidRPr="00F608C6">
        <w:rPr>
          <w:rFonts w:ascii="Arial" w:hAnsi="Arial" w:cs="Arial"/>
          <w:b/>
          <w:bCs/>
          <w:color w:val="000000" w:themeColor="text1"/>
          <w:sz w:val="24"/>
          <w:szCs w:val="24"/>
        </w:rPr>
        <w:lastRenderedPageBreak/>
        <w:t>3.5</w:t>
      </w:r>
      <w:r w:rsidR="00721BAA" w:rsidRPr="00F608C6">
        <w:rPr>
          <w:rFonts w:ascii="Arial" w:hAnsi="Arial" w:cs="Arial"/>
          <w:b/>
          <w:bCs/>
          <w:color w:val="000000" w:themeColor="text1"/>
          <w:sz w:val="24"/>
          <w:szCs w:val="24"/>
        </w:rPr>
        <w:t>.2</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Pay-Per-Click (PPC) Advertising</w:t>
      </w:r>
      <w:bookmarkEnd w:id="56"/>
    </w:p>
    <w:p w14:paraId="48B51C4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Google Ads and social media ads will target:</w:t>
      </w:r>
    </w:p>
    <w:p w14:paraId="670B97E7" w14:textId="77777777" w:rsidR="00721BAA" w:rsidRPr="00F608C6" w:rsidRDefault="00721BAA" w:rsidP="00306C3F">
      <w:pPr>
        <w:numPr>
          <w:ilvl w:val="0"/>
          <w:numId w:val="19"/>
        </w:numPr>
        <w:tabs>
          <w:tab w:val="clear" w:pos="720"/>
          <w:tab w:val="num" w:pos="1080"/>
        </w:tabs>
        <w:spacing w:line="360" w:lineRule="auto"/>
        <w:ind w:left="1321" w:hanging="357"/>
        <w:jc w:val="both"/>
        <w:rPr>
          <w:rFonts w:ascii="Arial" w:hAnsi="Arial" w:cs="Arial"/>
          <w:color w:val="000000" w:themeColor="text1"/>
        </w:rPr>
      </w:pPr>
      <w:r w:rsidRPr="00F608C6">
        <w:rPr>
          <w:rFonts w:ascii="Arial" w:hAnsi="Arial" w:cs="Arial"/>
          <w:color w:val="000000" w:themeColor="text1"/>
        </w:rPr>
        <w:t>Urban renters</w:t>
      </w:r>
    </w:p>
    <w:p w14:paraId="42CF6244" w14:textId="77777777" w:rsidR="00721BAA" w:rsidRPr="00F608C6" w:rsidRDefault="00721BAA" w:rsidP="00306C3F">
      <w:pPr>
        <w:numPr>
          <w:ilvl w:val="0"/>
          <w:numId w:val="19"/>
        </w:numPr>
        <w:tabs>
          <w:tab w:val="clear" w:pos="720"/>
          <w:tab w:val="num" w:pos="1080"/>
        </w:tabs>
        <w:spacing w:line="360" w:lineRule="auto"/>
        <w:ind w:left="1321" w:hanging="357"/>
        <w:jc w:val="both"/>
        <w:rPr>
          <w:rFonts w:ascii="Arial" w:hAnsi="Arial" w:cs="Arial"/>
          <w:color w:val="000000" w:themeColor="text1"/>
        </w:rPr>
      </w:pPr>
      <w:r w:rsidRPr="00F608C6">
        <w:rPr>
          <w:rFonts w:ascii="Arial" w:hAnsi="Arial" w:cs="Arial"/>
          <w:color w:val="000000" w:themeColor="text1"/>
        </w:rPr>
        <w:t>Property investors</w:t>
      </w:r>
    </w:p>
    <w:p w14:paraId="28F9B361" w14:textId="77777777" w:rsidR="00721BAA" w:rsidRPr="00F608C6" w:rsidRDefault="00721BAA" w:rsidP="00306C3F">
      <w:pPr>
        <w:numPr>
          <w:ilvl w:val="0"/>
          <w:numId w:val="19"/>
        </w:numPr>
        <w:tabs>
          <w:tab w:val="clear" w:pos="720"/>
          <w:tab w:val="num" w:pos="1080"/>
        </w:tabs>
        <w:spacing w:line="360" w:lineRule="auto"/>
        <w:ind w:left="1321" w:hanging="357"/>
        <w:jc w:val="both"/>
        <w:rPr>
          <w:rFonts w:ascii="Arial" w:hAnsi="Arial" w:cs="Arial"/>
          <w:color w:val="000000" w:themeColor="text1"/>
        </w:rPr>
      </w:pPr>
      <w:r w:rsidRPr="00F608C6">
        <w:rPr>
          <w:rFonts w:ascii="Arial" w:hAnsi="Arial" w:cs="Arial"/>
          <w:color w:val="000000" w:themeColor="text1"/>
        </w:rPr>
        <w:t>Students</w:t>
      </w:r>
    </w:p>
    <w:p w14:paraId="0E636091" w14:textId="46C1112E"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Behavioural targeting increases conversion rates. However, </w:t>
      </w:r>
      <w:r w:rsidR="008E6078" w:rsidRPr="00F608C6">
        <w:rPr>
          <w:rFonts w:ascii="Arial" w:hAnsi="Arial" w:cs="Arial"/>
          <w:color w:val="000000" w:themeColor="text1"/>
        </w:rPr>
        <w:t>Pay-Per-Click (PPC)</w:t>
      </w:r>
      <w:r w:rsidR="004F03AF" w:rsidRPr="00F608C6">
        <w:rPr>
          <w:rFonts w:ascii="Arial" w:hAnsi="Arial" w:cs="Arial"/>
          <w:color w:val="000000" w:themeColor="text1"/>
        </w:rPr>
        <w:t xml:space="preserve"> (CFI, 2022) </w:t>
      </w:r>
      <w:r w:rsidRPr="00F608C6">
        <w:rPr>
          <w:rFonts w:ascii="Arial" w:hAnsi="Arial" w:cs="Arial"/>
          <w:color w:val="000000" w:themeColor="text1"/>
        </w:rPr>
        <w:t>requires careful budget optimisation to maintain positive return on advertising spend (Chaffey and Ellis-Chadwick, 2019).</w:t>
      </w:r>
    </w:p>
    <w:p w14:paraId="157C435D" w14:textId="77777777" w:rsidR="00721BAA" w:rsidRPr="00F608C6" w:rsidRDefault="00721BAA" w:rsidP="00447C71">
      <w:pPr>
        <w:spacing w:line="360" w:lineRule="auto"/>
        <w:jc w:val="both"/>
        <w:rPr>
          <w:rFonts w:ascii="Arial" w:hAnsi="Arial" w:cs="Arial"/>
          <w:color w:val="000000" w:themeColor="text1"/>
        </w:rPr>
      </w:pPr>
    </w:p>
    <w:p w14:paraId="5B311276" w14:textId="5EAEFB1D" w:rsidR="00721BAA" w:rsidRPr="00F608C6" w:rsidRDefault="0037696E" w:rsidP="00EF15B2">
      <w:pPr>
        <w:pStyle w:val="Heading3"/>
        <w:rPr>
          <w:rFonts w:ascii="Arial" w:hAnsi="Arial" w:cs="Arial"/>
          <w:b/>
          <w:bCs/>
          <w:color w:val="000000" w:themeColor="text1"/>
          <w:sz w:val="24"/>
          <w:szCs w:val="24"/>
        </w:rPr>
      </w:pPr>
      <w:bookmarkStart w:id="57" w:name="_Toc224383699"/>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.3</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Social Media Marketing</w:t>
      </w:r>
      <w:bookmarkEnd w:id="57"/>
    </w:p>
    <w:p w14:paraId="049E243E" w14:textId="77777777" w:rsidR="00721BAA" w:rsidRPr="00F608C6" w:rsidRDefault="00721BAA" w:rsidP="00DD17FA">
      <w:pPr>
        <w:spacing w:line="360" w:lineRule="auto"/>
        <w:ind w:left="680"/>
        <w:jc w:val="both"/>
        <w:rPr>
          <w:rFonts w:ascii="Arial" w:hAnsi="Arial" w:cs="Arial"/>
          <w:color w:val="000000" w:themeColor="text1"/>
        </w:rPr>
      </w:pPr>
      <w:r w:rsidRPr="00F608C6">
        <w:rPr>
          <w:rFonts w:ascii="Arial" w:hAnsi="Arial" w:cs="Arial"/>
          <w:color w:val="000000" w:themeColor="text1"/>
        </w:rPr>
        <w:t>Platforms such as Instagram, LinkedIn, and TikTok will be used to:</w:t>
      </w:r>
    </w:p>
    <w:p w14:paraId="41E11D2A" w14:textId="77777777" w:rsidR="00721BAA" w:rsidRPr="00F608C6" w:rsidRDefault="00721BAA" w:rsidP="00743595">
      <w:pPr>
        <w:numPr>
          <w:ilvl w:val="0"/>
          <w:numId w:val="2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Educate users about broker-free renting</w:t>
      </w:r>
    </w:p>
    <w:p w14:paraId="7428A866" w14:textId="77777777" w:rsidR="00721BAA" w:rsidRPr="00F608C6" w:rsidRDefault="00721BAA" w:rsidP="00743595">
      <w:pPr>
        <w:numPr>
          <w:ilvl w:val="0"/>
          <w:numId w:val="2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Share success stories</w:t>
      </w:r>
    </w:p>
    <w:p w14:paraId="56D15095" w14:textId="77777777" w:rsidR="00721BAA" w:rsidRPr="00F608C6" w:rsidRDefault="00721BAA" w:rsidP="00743595">
      <w:pPr>
        <w:numPr>
          <w:ilvl w:val="0"/>
          <w:numId w:val="2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Build brand trust</w:t>
      </w:r>
    </w:p>
    <w:p w14:paraId="370D43F7" w14:textId="77777777"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Social proof is critical in reducing perceived risk in digital platforms.</w:t>
      </w:r>
    </w:p>
    <w:p w14:paraId="600363D8" w14:textId="79E46B56" w:rsidR="00721BAA" w:rsidRPr="00F608C6" w:rsidRDefault="00D63907" w:rsidP="00EF15B2">
      <w:pPr>
        <w:pStyle w:val="Heading3"/>
        <w:rPr>
          <w:rFonts w:ascii="Arial" w:hAnsi="Arial" w:cs="Arial"/>
          <w:b/>
          <w:bCs/>
          <w:color w:val="000000" w:themeColor="text1"/>
          <w:sz w:val="24"/>
          <w:szCs w:val="24"/>
        </w:rPr>
      </w:pPr>
      <w:bookmarkStart w:id="58" w:name="_Toc224383700"/>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.4</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Content Marketing</w:t>
      </w:r>
      <w:bookmarkEnd w:id="58"/>
    </w:p>
    <w:p w14:paraId="7D1A41A9" w14:textId="77777777" w:rsidR="00721BAA" w:rsidRPr="00F608C6" w:rsidRDefault="00721BAA" w:rsidP="00DD17FA">
      <w:pPr>
        <w:spacing w:line="360" w:lineRule="auto"/>
        <w:ind w:left="680"/>
        <w:jc w:val="both"/>
        <w:rPr>
          <w:rFonts w:ascii="Arial" w:hAnsi="Arial" w:cs="Arial"/>
          <w:color w:val="000000" w:themeColor="text1"/>
        </w:rPr>
      </w:pPr>
      <w:r w:rsidRPr="00F608C6">
        <w:rPr>
          <w:rFonts w:ascii="Arial" w:hAnsi="Arial" w:cs="Arial"/>
          <w:color w:val="000000" w:themeColor="text1"/>
        </w:rPr>
        <w:t>Educational blogs and video content will address:</w:t>
      </w:r>
    </w:p>
    <w:p w14:paraId="7355FBAF" w14:textId="77777777" w:rsidR="00721BA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Tenant rights</w:t>
      </w:r>
    </w:p>
    <w:p w14:paraId="44A55C30" w14:textId="77777777" w:rsidR="00721BA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contracts</w:t>
      </w:r>
    </w:p>
    <w:p w14:paraId="4D89AE70" w14:textId="77777777" w:rsidR="003A774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Rental market trends</w:t>
      </w:r>
    </w:p>
    <w:p w14:paraId="0B551E5D" w14:textId="253A6D8E" w:rsidR="00721BA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Content marketing enhances authority and improves SEO performance.</w:t>
      </w:r>
    </w:p>
    <w:p w14:paraId="06A5E461" w14:textId="4AF6C059" w:rsidR="00721BAA" w:rsidRPr="00F608C6" w:rsidRDefault="00D63907" w:rsidP="00EF15B2">
      <w:pPr>
        <w:pStyle w:val="Heading3"/>
        <w:rPr>
          <w:rFonts w:ascii="Arial" w:hAnsi="Arial" w:cs="Arial"/>
          <w:b/>
          <w:bCs/>
          <w:color w:val="000000" w:themeColor="text1"/>
          <w:sz w:val="24"/>
          <w:szCs w:val="24"/>
        </w:rPr>
      </w:pPr>
      <w:bookmarkStart w:id="59" w:name="_Toc224383701"/>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.5</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Referral and Incentive Programmes</w:t>
      </w:r>
      <w:bookmarkEnd w:id="59"/>
    </w:p>
    <w:p w14:paraId="4B471CA3" w14:textId="47254B31"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Referral programmes offering discounts or transaction fee reductions can accelerate user acquisition. Word-of-mouth marketing is highly effective in trust-based services (Kotler and Keller, 2016).</w:t>
      </w:r>
    </w:p>
    <w:p w14:paraId="49907EF3" w14:textId="77777777" w:rsidR="00924BD3" w:rsidRPr="00F608C6" w:rsidRDefault="00924BD3" w:rsidP="00924BD3">
      <w:pPr>
        <w:spacing w:line="360" w:lineRule="auto"/>
        <w:ind w:left="567"/>
        <w:jc w:val="both"/>
        <w:rPr>
          <w:rFonts w:ascii="Arial" w:hAnsi="Arial" w:cs="Arial"/>
          <w:color w:val="000000" w:themeColor="text1"/>
        </w:rPr>
      </w:pPr>
    </w:p>
    <w:p w14:paraId="022273CF" w14:textId="773DE4C7" w:rsidR="00721BAA" w:rsidRPr="00F608C6" w:rsidRDefault="00160E04" w:rsidP="00EF15B2">
      <w:pPr>
        <w:pStyle w:val="Heading3"/>
        <w:rPr>
          <w:rFonts w:ascii="Arial" w:hAnsi="Arial" w:cs="Arial"/>
          <w:b/>
          <w:bCs/>
          <w:color w:val="000000" w:themeColor="text1"/>
          <w:sz w:val="24"/>
          <w:szCs w:val="24"/>
        </w:rPr>
      </w:pPr>
      <w:bookmarkStart w:id="60" w:name="_Toc224383702"/>
      <w:r w:rsidRPr="00F608C6">
        <w:rPr>
          <w:rFonts w:ascii="Arial" w:hAnsi="Arial" w:cs="Arial"/>
          <w:b/>
          <w:bCs/>
          <w:color w:val="000000" w:themeColor="text1"/>
          <w:sz w:val="24"/>
          <w:szCs w:val="24"/>
        </w:rPr>
        <w:lastRenderedPageBreak/>
        <w:t>3.</w:t>
      </w:r>
      <w:r w:rsidR="00170508" w:rsidRPr="00F608C6">
        <w:rPr>
          <w:rFonts w:ascii="Arial" w:hAnsi="Arial" w:cs="Arial"/>
          <w:b/>
          <w:bCs/>
          <w:color w:val="000000" w:themeColor="text1"/>
          <w:sz w:val="24"/>
          <w:szCs w:val="24"/>
        </w:rPr>
        <w:t>5</w:t>
      </w:r>
      <w:r w:rsidR="00721BAA" w:rsidRPr="00F608C6">
        <w:rPr>
          <w:rFonts w:ascii="Arial" w:hAnsi="Arial" w:cs="Arial"/>
          <w:b/>
          <w:bCs/>
          <w:color w:val="000000" w:themeColor="text1"/>
          <w:sz w:val="24"/>
          <w:szCs w:val="24"/>
        </w:rPr>
        <w:t>.6</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Customer Retention Strategies</w:t>
      </w:r>
      <w:bookmarkEnd w:id="60"/>
    </w:p>
    <w:p w14:paraId="7EC17076" w14:textId="77777777"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Retention strategies include:</w:t>
      </w:r>
    </w:p>
    <w:p w14:paraId="5E045BC6"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Loyalty rewards</w:t>
      </w:r>
    </w:p>
    <w:p w14:paraId="6841A3E7"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rental history records</w:t>
      </w:r>
    </w:p>
    <w:p w14:paraId="3939C11D"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Seamless payment reminders</w:t>
      </w:r>
    </w:p>
    <w:p w14:paraId="77B25A76"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Responsive customer support</w:t>
      </w:r>
    </w:p>
    <w:p w14:paraId="2C43F464" w14:textId="009D24CF" w:rsidR="00496B0D"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Retention is more cost-effective than acquisition, particularly in digital marketplaces (Chaffey and Ellis-Chadwick, 2019).</w:t>
      </w:r>
    </w:p>
    <w:p w14:paraId="29F6C4F0" w14:textId="77777777" w:rsidR="00EC5E90" w:rsidRPr="00F608C6" w:rsidRDefault="00EC5E90" w:rsidP="00447C71">
      <w:pPr>
        <w:spacing w:line="360" w:lineRule="auto"/>
        <w:jc w:val="both"/>
        <w:rPr>
          <w:rFonts w:ascii="Arial" w:hAnsi="Arial" w:cs="Arial"/>
          <w:b/>
          <w:color w:val="000000" w:themeColor="text1"/>
        </w:rPr>
      </w:pPr>
    </w:p>
    <w:p w14:paraId="751B2CB0" w14:textId="6AE2997A" w:rsidR="00BD6501" w:rsidRPr="00F608C6" w:rsidRDefault="000B1B18" w:rsidP="00EF15B2">
      <w:pPr>
        <w:pStyle w:val="Heading1"/>
        <w:rPr>
          <w:rFonts w:ascii="Arial" w:hAnsi="Arial" w:cs="Arial"/>
          <w:b/>
          <w:bCs/>
          <w:color w:val="000000" w:themeColor="text1"/>
          <w:sz w:val="24"/>
          <w:szCs w:val="24"/>
        </w:rPr>
      </w:pPr>
      <w:bookmarkStart w:id="61" w:name="_Toc224383703"/>
      <w:r w:rsidRPr="00F608C6">
        <w:rPr>
          <w:rFonts w:ascii="Arial" w:hAnsi="Arial" w:cs="Arial"/>
          <w:b/>
          <w:bCs/>
          <w:color w:val="000000" w:themeColor="text1"/>
          <w:sz w:val="24"/>
          <w:szCs w:val="24"/>
        </w:rPr>
        <w:t>4</w:t>
      </w:r>
      <w:r w:rsidR="00174E8E" w:rsidRPr="00F608C6">
        <w:rPr>
          <w:rFonts w:ascii="Arial" w:hAnsi="Arial" w:cs="Arial"/>
          <w:b/>
          <w:bCs/>
          <w:color w:val="000000" w:themeColor="text1"/>
          <w:sz w:val="24"/>
          <w:szCs w:val="24"/>
        </w:rPr>
        <w:t>.</w:t>
      </w:r>
      <w:r w:rsidR="00D42714" w:rsidRPr="00F608C6">
        <w:rPr>
          <w:rFonts w:ascii="Arial" w:hAnsi="Arial" w:cs="Arial"/>
          <w:b/>
          <w:bCs/>
          <w:color w:val="000000" w:themeColor="text1"/>
          <w:sz w:val="24"/>
          <w:szCs w:val="24"/>
        </w:rPr>
        <w:t xml:space="preserve">   </w:t>
      </w:r>
      <w:r w:rsidR="005946FF" w:rsidRPr="00F608C6">
        <w:rPr>
          <w:rFonts w:ascii="Arial" w:hAnsi="Arial" w:cs="Arial"/>
          <w:b/>
          <w:bCs/>
          <w:color w:val="000000" w:themeColor="text1"/>
          <w:sz w:val="24"/>
          <w:szCs w:val="24"/>
        </w:rPr>
        <w:t xml:space="preserve"> </w:t>
      </w:r>
      <w:r w:rsidR="00743595"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Element 4: Legal, Management, and Financial Planning Karibuni</w:t>
      </w:r>
      <w:bookmarkEnd w:id="61"/>
      <w:r w:rsidR="00BD6501" w:rsidRPr="00F608C6">
        <w:rPr>
          <w:rFonts w:ascii="Arial" w:hAnsi="Arial" w:cs="Arial"/>
          <w:b/>
          <w:bCs/>
          <w:color w:val="000000" w:themeColor="text1"/>
          <w:sz w:val="24"/>
          <w:szCs w:val="24"/>
        </w:rPr>
        <w:t xml:space="preserve"> </w:t>
      </w:r>
    </w:p>
    <w:p w14:paraId="2E8E515A" w14:textId="6FF9D943" w:rsidR="00BD6501" w:rsidRPr="00F608C6" w:rsidRDefault="005946FF" w:rsidP="00AC12F6">
      <w:pPr>
        <w:pStyle w:val="Heading2"/>
        <w:rPr>
          <w:rFonts w:ascii="Arial" w:hAnsi="Arial" w:cs="Arial"/>
          <w:b/>
          <w:bCs/>
          <w:color w:val="000000" w:themeColor="text1"/>
          <w:sz w:val="24"/>
          <w:szCs w:val="24"/>
        </w:rPr>
      </w:pPr>
      <w:bookmarkStart w:id="62" w:name="_Toc224383704"/>
      <w:r w:rsidRPr="00F608C6">
        <w:rPr>
          <w:rFonts w:ascii="Arial" w:hAnsi="Arial" w:cs="Arial"/>
          <w:b/>
          <w:bCs/>
          <w:color w:val="000000" w:themeColor="text1"/>
          <w:sz w:val="24"/>
          <w:szCs w:val="24"/>
        </w:rPr>
        <w:t>4.1</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9118C"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Definitions of Key Legal Structures (UK)</w:t>
      </w:r>
      <w:bookmarkEnd w:id="62"/>
    </w:p>
    <w:p w14:paraId="24D3B573" w14:textId="1614B1C7" w:rsidR="00BD6501" w:rsidRPr="00F608C6" w:rsidRDefault="00C72F3E"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L</w:t>
      </w:r>
      <w:r w:rsidR="00BD6501" w:rsidRPr="00F608C6">
        <w:rPr>
          <w:rFonts w:ascii="Arial" w:hAnsi="Arial" w:cs="Arial"/>
          <w:b/>
          <w:bCs/>
          <w:color w:val="000000" w:themeColor="text1"/>
        </w:rPr>
        <w:t>imited company</w:t>
      </w:r>
      <w:r w:rsidR="00BD6501" w:rsidRPr="00F608C6">
        <w:rPr>
          <w:rFonts w:ascii="Arial" w:hAnsi="Arial" w:cs="Arial"/>
          <w:color w:val="000000" w:themeColor="text1"/>
        </w:rPr>
        <w:t xml:space="preserve"> is a legally separate entity from its owners, where liability is limited to shareholders’ investment. It must register with Companies House and comply with the Companies Act 2006 </w:t>
      </w:r>
      <w:bookmarkStart w:id="63" w:name="_Hlk223380980"/>
      <w:r w:rsidR="00BD6501" w:rsidRPr="00F608C6">
        <w:rPr>
          <w:rFonts w:ascii="Arial" w:hAnsi="Arial" w:cs="Arial"/>
          <w:color w:val="000000" w:themeColor="text1"/>
        </w:rPr>
        <w:t>(GOV.UK, 2022).</w:t>
      </w:r>
    </w:p>
    <w:bookmarkEnd w:id="63"/>
    <w:p w14:paraId="68E4C8C1" w14:textId="640BFE11"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S</w:t>
      </w:r>
      <w:r w:rsidR="00BD6501" w:rsidRPr="00F608C6">
        <w:rPr>
          <w:rFonts w:ascii="Arial" w:hAnsi="Arial" w:cs="Arial"/>
          <w:b/>
          <w:bCs/>
          <w:color w:val="000000" w:themeColor="text1"/>
        </w:rPr>
        <w:t>ole trader</w:t>
      </w:r>
      <w:r w:rsidR="00BD6501" w:rsidRPr="00F608C6">
        <w:rPr>
          <w:rFonts w:ascii="Arial" w:hAnsi="Arial" w:cs="Arial"/>
          <w:color w:val="000000" w:themeColor="text1"/>
        </w:rPr>
        <w:t xml:space="preserve"> is an individual operating a business personally, retaining full control but bearing unlimited liability for debts (GOV.UK, 2024).</w:t>
      </w:r>
    </w:p>
    <w:p w14:paraId="2BF674FF" w14:textId="24C77AF1"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P</w:t>
      </w:r>
      <w:r w:rsidR="00BD6501" w:rsidRPr="00F608C6">
        <w:rPr>
          <w:rFonts w:ascii="Arial" w:hAnsi="Arial" w:cs="Arial"/>
          <w:b/>
          <w:bCs/>
          <w:color w:val="000000" w:themeColor="text1"/>
        </w:rPr>
        <w:t>artnership</w:t>
      </w:r>
      <w:r w:rsidR="00BD6501" w:rsidRPr="00F608C6">
        <w:rPr>
          <w:rFonts w:ascii="Arial" w:hAnsi="Arial" w:cs="Arial"/>
          <w:color w:val="000000" w:themeColor="text1"/>
        </w:rPr>
        <w:t xml:space="preserve"> involves two or more individuals sharing profits and liabilities. In a general partnership, liability is unlimited, whereas a Limited Liability Partnership (LLP) offers some protection (GOV.UK, 2022).</w:t>
      </w:r>
    </w:p>
    <w:p w14:paraId="28F32F28" w14:textId="2B5AB16E"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F</w:t>
      </w:r>
      <w:r w:rsidR="00BD6501" w:rsidRPr="00F608C6">
        <w:rPr>
          <w:rFonts w:ascii="Arial" w:hAnsi="Arial" w:cs="Arial"/>
          <w:b/>
          <w:bCs/>
          <w:color w:val="000000" w:themeColor="text1"/>
        </w:rPr>
        <w:t>ranchise</w:t>
      </w:r>
      <w:r w:rsidR="00BD6501" w:rsidRPr="00F608C6">
        <w:rPr>
          <w:rFonts w:ascii="Arial" w:hAnsi="Arial" w:cs="Arial"/>
          <w:color w:val="000000" w:themeColor="text1"/>
        </w:rPr>
        <w:t xml:space="preserve"> is a business model in which a franchisor licenses its brand and operating system to a franchisee in return for fees and royalties (Martin, 2025).</w:t>
      </w:r>
    </w:p>
    <w:p w14:paraId="1464E72D" w14:textId="51D8E769"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O</w:t>
      </w:r>
      <w:r w:rsidR="00BD6501" w:rsidRPr="00F608C6">
        <w:rPr>
          <w:rFonts w:ascii="Arial" w:hAnsi="Arial" w:cs="Arial"/>
          <w:b/>
          <w:bCs/>
          <w:color w:val="000000" w:themeColor="text1"/>
        </w:rPr>
        <w:t>nline enterprise</w:t>
      </w:r>
      <w:r w:rsidR="00BD6501" w:rsidRPr="00F608C6">
        <w:rPr>
          <w:rFonts w:ascii="Arial" w:hAnsi="Arial" w:cs="Arial"/>
          <w:color w:val="000000" w:themeColor="text1"/>
        </w:rPr>
        <w:t xml:space="preserve"> operates primarily through digital platforms, delivering products or services via the internet. Such firms must comply with UK e-commerce, data protection and consumer legislation (Group, 2023)</w:t>
      </w:r>
    </w:p>
    <w:p w14:paraId="7E05746C" w14:textId="67FE73E7" w:rsidR="00BD6501" w:rsidRPr="00F608C6" w:rsidRDefault="00AE4D0A"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S</w:t>
      </w:r>
      <w:r w:rsidR="00BD6501" w:rsidRPr="00F608C6">
        <w:rPr>
          <w:rFonts w:ascii="Arial" w:hAnsi="Arial" w:cs="Arial"/>
          <w:b/>
          <w:bCs/>
          <w:color w:val="000000" w:themeColor="text1"/>
        </w:rPr>
        <w:t>ocial enterprise</w:t>
      </w:r>
      <w:r w:rsidR="00BD6501" w:rsidRPr="00F608C6">
        <w:rPr>
          <w:rFonts w:ascii="Arial" w:hAnsi="Arial" w:cs="Arial"/>
          <w:color w:val="000000" w:themeColor="text1"/>
        </w:rPr>
        <w:t xml:space="preserve"> is a business that reinvests profits primarily for social or environmental objectives rather than shareholder distribution (Social Enterprise UK, 2025).</w:t>
      </w:r>
    </w:p>
    <w:p w14:paraId="32505396" w14:textId="0E140A51" w:rsidR="00BD6501" w:rsidRPr="00F608C6" w:rsidRDefault="00DB58BD" w:rsidP="00AC12F6">
      <w:pPr>
        <w:pStyle w:val="Heading2"/>
        <w:rPr>
          <w:rFonts w:ascii="Arial" w:hAnsi="Arial" w:cs="Arial"/>
          <w:b/>
          <w:bCs/>
          <w:color w:val="000000" w:themeColor="text1"/>
          <w:sz w:val="24"/>
          <w:szCs w:val="24"/>
        </w:rPr>
      </w:pPr>
      <w:bookmarkStart w:id="64" w:name="_Toc224383705"/>
      <w:r w:rsidRPr="00F608C6">
        <w:rPr>
          <w:rFonts w:ascii="Arial" w:hAnsi="Arial" w:cs="Arial"/>
          <w:b/>
          <w:bCs/>
          <w:color w:val="000000" w:themeColor="text1"/>
          <w:sz w:val="24"/>
          <w:szCs w:val="24"/>
        </w:rPr>
        <w:lastRenderedPageBreak/>
        <w:t>4.2</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 xml:space="preserve">Legal Structure of </w:t>
      </w:r>
      <w:r w:rsidR="00725AB0" w:rsidRPr="00F608C6">
        <w:rPr>
          <w:rFonts w:ascii="Arial" w:hAnsi="Arial" w:cs="Arial"/>
          <w:b/>
          <w:bCs/>
          <w:color w:val="000000" w:themeColor="text1"/>
          <w:sz w:val="24"/>
          <w:szCs w:val="24"/>
        </w:rPr>
        <w:t>Karibuni</w:t>
      </w:r>
      <w:bookmarkEnd w:id="64"/>
    </w:p>
    <w:p w14:paraId="4EA3812D" w14:textId="77777777" w:rsidR="00BD6501" w:rsidRPr="00F608C6" w:rsidRDefault="00BD6501" w:rsidP="00B9118C">
      <w:pPr>
        <w:spacing w:line="360" w:lineRule="auto"/>
        <w:ind w:left="680"/>
        <w:jc w:val="both"/>
        <w:rPr>
          <w:rFonts w:ascii="Arial" w:hAnsi="Arial" w:cs="Arial"/>
          <w:color w:val="000000" w:themeColor="text1"/>
        </w:rPr>
      </w:pPr>
      <w:r w:rsidRPr="00F608C6">
        <w:rPr>
          <w:rFonts w:ascii="Arial" w:hAnsi="Arial" w:cs="Arial"/>
          <w:color w:val="000000" w:themeColor="text1"/>
        </w:rPr>
        <w:t>Karibuni should be registered as a private limited company (Ltd). This structure is justified for several reasons:</w:t>
      </w:r>
    </w:p>
    <w:p w14:paraId="719F7376" w14:textId="77777777"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Limited Liability</w:t>
      </w:r>
      <w:r w:rsidRPr="00F608C6">
        <w:rPr>
          <w:rFonts w:ascii="Arial" w:hAnsi="Arial" w:cs="Arial"/>
          <w:color w:val="000000" w:themeColor="text1"/>
        </w:rPr>
        <w:t xml:space="preserve"> Protects founders’ personal assets from business debts, critical for fintech-enabled rental platforms exposed to contractual and regulatory risks.</w:t>
      </w:r>
    </w:p>
    <w:p w14:paraId="0D1D6716" w14:textId="77777777"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Investor Attraction</w:t>
      </w:r>
      <w:r w:rsidRPr="00F608C6">
        <w:rPr>
          <w:rFonts w:ascii="Arial" w:hAnsi="Arial" w:cs="Arial"/>
          <w:color w:val="000000" w:themeColor="text1"/>
        </w:rPr>
        <w:t xml:space="preserve"> Venture capital and angel investors typically require equity structures only available within limited companies (Söderblom and Samuelsson, 2025)</w:t>
      </w:r>
    </w:p>
    <w:p w14:paraId="3C087C27" w14:textId="571D6196"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Scalability</w:t>
      </w:r>
      <w:r w:rsidRPr="00F608C6">
        <w:rPr>
          <w:rFonts w:ascii="Arial" w:hAnsi="Arial" w:cs="Arial"/>
          <w:color w:val="000000" w:themeColor="text1"/>
        </w:rPr>
        <w:t xml:space="preserve"> Platform-based ventures require future equity issuance for growth funding.</w:t>
      </w:r>
    </w:p>
    <w:p w14:paraId="2C8FB0BF" w14:textId="11816DEA"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Credibility and Compliance</w:t>
      </w:r>
      <w:r w:rsidRPr="00F608C6">
        <w:rPr>
          <w:rFonts w:ascii="Arial" w:hAnsi="Arial" w:cs="Arial"/>
          <w:color w:val="000000" w:themeColor="text1"/>
        </w:rPr>
        <w:t xml:space="preserve"> Formal incorporation enhances trust among landlords and tenants, particularly where digital contracts and financial transactions are involved.</w:t>
      </w:r>
    </w:p>
    <w:p w14:paraId="6D500DBF" w14:textId="5C1CE496" w:rsidR="00BD6501" w:rsidRPr="00F608C6" w:rsidRDefault="00AF7469" w:rsidP="00AC12F6">
      <w:pPr>
        <w:pStyle w:val="Heading2"/>
        <w:rPr>
          <w:rFonts w:ascii="Arial" w:hAnsi="Arial" w:cs="Arial"/>
          <w:b/>
          <w:bCs/>
          <w:color w:val="000000" w:themeColor="text1"/>
          <w:sz w:val="24"/>
          <w:szCs w:val="24"/>
        </w:rPr>
      </w:pPr>
      <w:bookmarkStart w:id="65" w:name="_Toc224383706"/>
      <w:r w:rsidRPr="00F608C6">
        <w:rPr>
          <w:rFonts w:ascii="Arial" w:hAnsi="Arial" w:cs="Arial"/>
          <w:b/>
          <w:bCs/>
          <w:color w:val="000000" w:themeColor="text1"/>
          <w:sz w:val="24"/>
          <w:szCs w:val="24"/>
        </w:rPr>
        <w:t>4.3</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E323FA"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Proposed Organisational Structure</w:t>
      </w:r>
      <w:bookmarkEnd w:id="65"/>
    </w:p>
    <w:p w14:paraId="332C5405" w14:textId="77777777" w:rsidR="00BD6501" w:rsidRPr="00F608C6" w:rsidRDefault="00BD6501" w:rsidP="00E323FA">
      <w:pPr>
        <w:spacing w:line="360" w:lineRule="auto"/>
        <w:ind w:left="680"/>
        <w:jc w:val="both"/>
        <w:rPr>
          <w:rFonts w:ascii="Arial" w:hAnsi="Arial" w:cs="Arial"/>
          <w:color w:val="000000" w:themeColor="text1"/>
        </w:rPr>
      </w:pPr>
      <w:r w:rsidRPr="00F608C6">
        <w:rPr>
          <w:rFonts w:ascii="Arial" w:hAnsi="Arial" w:cs="Arial"/>
          <w:color w:val="000000" w:themeColor="text1"/>
        </w:rPr>
        <w:t>Karibuni should adopt a lean, functional structure in its early stage:</w:t>
      </w:r>
    </w:p>
    <w:p w14:paraId="26AEAC28" w14:textId="7F3D4988" w:rsidR="00021BDD" w:rsidRPr="00F608C6" w:rsidRDefault="00AA5838" w:rsidP="00FA4013">
      <w:pPr>
        <w:rPr>
          <w:rFonts w:ascii="Arial" w:hAnsi="Arial" w:cs="Arial"/>
          <w:b/>
          <w:bCs/>
          <w:color w:val="000000" w:themeColor="text1"/>
        </w:rPr>
      </w:pPr>
      <w:r w:rsidRPr="00F608C6">
        <w:rPr>
          <w:rFonts w:ascii="Arial" w:hAnsi="Arial" w:cs="Arial"/>
          <w:b/>
          <w:bCs/>
          <w:color w:val="000000" w:themeColor="text1"/>
        </w:rPr>
        <w:t xml:space="preserve">                                       </w:t>
      </w:r>
    </w:p>
    <w:p w14:paraId="314E1723" w14:textId="77777777" w:rsidR="0022593E" w:rsidRDefault="0022593E" w:rsidP="001E79FD">
      <w:pPr>
        <w:jc w:val="center"/>
        <w:rPr>
          <w:rFonts w:ascii="Arial" w:hAnsi="Arial" w:cs="Arial"/>
          <w:b/>
          <w:bCs/>
        </w:rPr>
      </w:pPr>
    </w:p>
    <w:p w14:paraId="652ECED9" w14:textId="7232C98D" w:rsidR="00FE7950" w:rsidRDefault="00A30BFD" w:rsidP="00FE7950">
      <w:pPr>
        <w:rPr>
          <w:rFonts w:ascii="Arial" w:hAnsi="Arial" w:cs="Arial"/>
          <w:b/>
          <w:bCs/>
        </w:rPr>
      </w:pPr>
      <w:r w:rsidRPr="00A30BFD">
        <w:rPr>
          <w:noProof/>
        </w:rPr>
        <w:drawing>
          <wp:inline distT="0" distB="0" distL="0" distR="0" wp14:anchorId="752C2833" wp14:editId="578D81F4">
            <wp:extent cx="5594555" cy="291881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0984" cy="2922173"/>
                    </a:xfrm>
                    <a:prstGeom prst="rect">
                      <a:avLst/>
                    </a:prstGeom>
                    <a:noFill/>
                    <a:ln>
                      <a:noFill/>
                    </a:ln>
                  </pic:spPr>
                </pic:pic>
              </a:graphicData>
            </a:graphic>
          </wp:inline>
        </w:drawing>
      </w:r>
    </w:p>
    <w:p w14:paraId="35CC8698" w14:textId="502BCE4F" w:rsidR="00AB643F" w:rsidRPr="00BD6501" w:rsidRDefault="00AB643F" w:rsidP="00BD6501">
      <w:pPr>
        <w:rPr>
          <w:rFonts w:ascii="Arial" w:hAnsi="Arial" w:cs="Arial"/>
          <w:b/>
          <w:bCs/>
        </w:rPr>
      </w:pPr>
    </w:p>
    <w:p w14:paraId="04E200B3" w14:textId="77777777" w:rsidR="00FA4013" w:rsidRDefault="00FA4013" w:rsidP="00E323FA">
      <w:pPr>
        <w:spacing w:line="360" w:lineRule="auto"/>
        <w:ind w:left="680"/>
        <w:jc w:val="both"/>
        <w:rPr>
          <w:rFonts w:ascii="Arial" w:hAnsi="Arial" w:cs="Arial"/>
          <w:b/>
          <w:bCs/>
        </w:rPr>
      </w:pPr>
    </w:p>
    <w:p w14:paraId="3F9E79AA" w14:textId="6D3AD3F3" w:rsidR="00BD6501" w:rsidRPr="00BD6501" w:rsidRDefault="00BD6501" w:rsidP="00E323FA">
      <w:pPr>
        <w:spacing w:line="360" w:lineRule="auto"/>
        <w:ind w:left="680"/>
        <w:jc w:val="both"/>
        <w:rPr>
          <w:rFonts w:ascii="Arial" w:hAnsi="Arial" w:cs="Arial"/>
        </w:rPr>
      </w:pPr>
      <w:r w:rsidRPr="00BD6501">
        <w:rPr>
          <w:rFonts w:ascii="Arial" w:hAnsi="Arial" w:cs="Arial"/>
          <w:b/>
          <w:bCs/>
        </w:rPr>
        <w:lastRenderedPageBreak/>
        <w:t>Founder/CEO</w:t>
      </w:r>
    </w:p>
    <w:p w14:paraId="3DAE3E7B" w14:textId="77777777" w:rsidR="00BD6501" w:rsidRPr="00BD6501" w:rsidRDefault="00BD6501" w:rsidP="00E323FA">
      <w:pPr>
        <w:numPr>
          <w:ilvl w:val="0"/>
          <w:numId w:val="25"/>
        </w:numPr>
        <w:spacing w:line="360" w:lineRule="auto"/>
        <w:ind w:left="1321" w:hanging="357"/>
        <w:jc w:val="both"/>
        <w:rPr>
          <w:rFonts w:ascii="Arial" w:hAnsi="Arial" w:cs="Arial"/>
        </w:rPr>
      </w:pPr>
      <w:r w:rsidRPr="00BD6501">
        <w:rPr>
          <w:rFonts w:ascii="Arial" w:hAnsi="Arial" w:cs="Arial"/>
        </w:rPr>
        <w:t>Strategic direction</w:t>
      </w:r>
    </w:p>
    <w:p w14:paraId="609FD8B6" w14:textId="77777777" w:rsidR="00BD6501" w:rsidRPr="00BD6501" w:rsidRDefault="00BD6501" w:rsidP="00E323FA">
      <w:pPr>
        <w:numPr>
          <w:ilvl w:val="0"/>
          <w:numId w:val="25"/>
        </w:numPr>
        <w:spacing w:line="360" w:lineRule="auto"/>
        <w:ind w:left="1321" w:hanging="357"/>
        <w:jc w:val="both"/>
        <w:rPr>
          <w:rFonts w:ascii="Arial" w:hAnsi="Arial" w:cs="Arial"/>
        </w:rPr>
      </w:pPr>
      <w:r w:rsidRPr="00BD6501">
        <w:rPr>
          <w:rFonts w:ascii="Arial" w:hAnsi="Arial" w:cs="Arial"/>
        </w:rPr>
        <w:t>Investor relations</w:t>
      </w:r>
    </w:p>
    <w:p w14:paraId="6F49AAC3" w14:textId="77777777" w:rsidR="00BD6501" w:rsidRPr="00BD6501" w:rsidRDefault="00BD6501" w:rsidP="00E323FA">
      <w:pPr>
        <w:numPr>
          <w:ilvl w:val="0"/>
          <w:numId w:val="25"/>
        </w:numPr>
        <w:spacing w:line="360" w:lineRule="auto"/>
        <w:ind w:left="1321" w:hanging="357"/>
        <w:jc w:val="both"/>
        <w:rPr>
          <w:rFonts w:ascii="Arial" w:hAnsi="Arial" w:cs="Arial"/>
        </w:rPr>
      </w:pPr>
      <w:r w:rsidRPr="00BD6501">
        <w:rPr>
          <w:rFonts w:ascii="Arial" w:hAnsi="Arial" w:cs="Arial"/>
        </w:rPr>
        <w:t>Partnerships</w:t>
      </w:r>
    </w:p>
    <w:p w14:paraId="7828E336" w14:textId="4A8F425B" w:rsidR="00BD6501" w:rsidRPr="00BD6501" w:rsidRDefault="00BD6501" w:rsidP="00B86B5F">
      <w:pPr>
        <w:spacing w:line="360" w:lineRule="auto"/>
        <w:ind w:left="680"/>
        <w:jc w:val="both"/>
        <w:rPr>
          <w:rFonts w:ascii="Arial" w:hAnsi="Arial" w:cs="Arial"/>
        </w:rPr>
      </w:pPr>
      <w:r w:rsidRPr="00BD6501">
        <w:rPr>
          <w:rFonts w:ascii="Arial" w:hAnsi="Arial" w:cs="Arial"/>
          <w:b/>
          <w:bCs/>
        </w:rPr>
        <w:t xml:space="preserve">Chief Technology Officer </w:t>
      </w:r>
    </w:p>
    <w:p w14:paraId="53A18FDE" w14:textId="77777777" w:rsidR="00BD6501" w:rsidRPr="00BD6501" w:rsidRDefault="00BD6501" w:rsidP="00B86B5F">
      <w:pPr>
        <w:numPr>
          <w:ilvl w:val="0"/>
          <w:numId w:val="26"/>
        </w:numPr>
        <w:spacing w:line="360" w:lineRule="auto"/>
        <w:ind w:left="1321" w:hanging="357"/>
        <w:jc w:val="both"/>
        <w:rPr>
          <w:rFonts w:ascii="Arial" w:hAnsi="Arial" w:cs="Arial"/>
        </w:rPr>
      </w:pPr>
      <w:r w:rsidRPr="00BD6501">
        <w:rPr>
          <w:rFonts w:ascii="Arial" w:hAnsi="Arial" w:cs="Arial"/>
        </w:rPr>
        <w:t>Platform development</w:t>
      </w:r>
    </w:p>
    <w:p w14:paraId="78191E39" w14:textId="77777777" w:rsidR="00BD6501" w:rsidRPr="00BD6501" w:rsidRDefault="00BD6501" w:rsidP="00B86B5F">
      <w:pPr>
        <w:numPr>
          <w:ilvl w:val="0"/>
          <w:numId w:val="26"/>
        </w:numPr>
        <w:spacing w:line="360" w:lineRule="auto"/>
        <w:ind w:left="1321" w:hanging="357"/>
        <w:jc w:val="both"/>
        <w:rPr>
          <w:rFonts w:ascii="Arial" w:hAnsi="Arial" w:cs="Arial"/>
        </w:rPr>
      </w:pPr>
      <w:r w:rsidRPr="00BD6501">
        <w:rPr>
          <w:rFonts w:ascii="Arial" w:hAnsi="Arial" w:cs="Arial"/>
        </w:rPr>
        <w:t>Cybersecurity</w:t>
      </w:r>
    </w:p>
    <w:p w14:paraId="76A96418" w14:textId="77777777" w:rsidR="00BD6501" w:rsidRPr="00BD6501" w:rsidRDefault="00BD6501" w:rsidP="00B86B5F">
      <w:pPr>
        <w:numPr>
          <w:ilvl w:val="0"/>
          <w:numId w:val="26"/>
        </w:numPr>
        <w:spacing w:line="360" w:lineRule="auto"/>
        <w:ind w:left="1321" w:hanging="357"/>
        <w:jc w:val="both"/>
        <w:rPr>
          <w:rFonts w:ascii="Arial" w:hAnsi="Arial" w:cs="Arial"/>
        </w:rPr>
      </w:pPr>
      <w:r w:rsidRPr="00BD6501">
        <w:rPr>
          <w:rFonts w:ascii="Arial" w:hAnsi="Arial" w:cs="Arial"/>
        </w:rPr>
        <w:t>System scalability</w:t>
      </w:r>
    </w:p>
    <w:p w14:paraId="5B71E26E" w14:textId="5AE6FAE4" w:rsidR="00BD6501" w:rsidRPr="00BD6501" w:rsidRDefault="00B86B5F" w:rsidP="007E006A">
      <w:pPr>
        <w:spacing w:line="360" w:lineRule="auto"/>
        <w:ind w:left="567"/>
        <w:jc w:val="both"/>
        <w:rPr>
          <w:rFonts w:ascii="Arial" w:hAnsi="Arial" w:cs="Arial"/>
        </w:rPr>
      </w:pPr>
      <w:r>
        <w:rPr>
          <w:rFonts w:ascii="Arial" w:hAnsi="Arial" w:cs="Arial"/>
          <w:b/>
          <w:bCs/>
        </w:rPr>
        <w:t xml:space="preserve"> </w:t>
      </w:r>
      <w:r w:rsidR="0016306C">
        <w:rPr>
          <w:rFonts w:ascii="Arial" w:hAnsi="Arial" w:cs="Arial"/>
          <w:b/>
          <w:bCs/>
        </w:rPr>
        <w:t xml:space="preserve"> </w:t>
      </w:r>
      <w:r w:rsidR="00BD6501" w:rsidRPr="00BD6501">
        <w:rPr>
          <w:rFonts w:ascii="Arial" w:hAnsi="Arial" w:cs="Arial"/>
          <w:b/>
          <w:bCs/>
        </w:rPr>
        <w:t xml:space="preserve">Operations </w:t>
      </w:r>
      <w:r w:rsidR="00FE6326">
        <w:rPr>
          <w:rFonts w:ascii="Arial" w:hAnsi="Arial" w:cs="Arial"/>
          <w:b/>
          <w:bCs/>
        </w:rPr>
        <w:t>and</w:t>
      </w:r>
      <w:r w:rsidR="00BD6501" w:rsidRPr="00BD6501">
        <w:rPr>
          <w:rFonts w:ascii="Arial" w:hAnsi="Arial" w:cs="Arial"/>
          <w:b/>
          <w:bCs/>
        </w:rPr>
        <w:t xml:space="preserve"> Compliance Manager</w:t>
      </w:r>
    </w:p>
    <w:p w14:paraId="3B087D96" w14:textId="77777777" w:rsidR="00BD6501" w:rsidRPr="00BD6501" w:rsidRDefault="00BD6501" w:rsidP="0016306C">
      <w:pPr>
        <w:numPr>
          <w:ilvl w:val="0"/>
          <w:numId w:val="27"/>
        </w:numPr>
        <w:spacing w:line="360" w:lineRule="auto"/>
        <w:ind w:left="1321" w:hanging="357"/>
        <w:jc w:val="both"/>
        <w:rPr>
          <w:rFonts w:ascii="Arial" w:hAnsi="Arial" w:cs="Arial"/>
        </w:rPr>
      </w:pPr>
      <w:r w:rsidRPr="00BD6501">
        <w:rPr>
          <w:rFonts w:ascii="Arial" w:hAnsi="Arial" w:cs="Arial"/>
        </w:rPr>
        <w:t>Regulatory compliance</w:t>
      </w:r>
    </w:p>
    <w:p w14:paraId="4FC6C559" w14:textId="77777777" w:rsidR="00BD6501" w:rsidRPr="00BD6501" w:rsidRDefault="00BD6501" w:rsidP="0016306C">
      <w:pPr>
        <w:numPr>
          <w:ilvl w:val="0"/>
          <w:numId w:val="27"/>
        </w:numPr>
        <w:spacing w:line="360" w:lineRule="auto"/>
        <w:ind w:left="1321" w:hanging="357"/>
        <w:jc w:val="both"/>
        <w:rPr>
          <w:rFonts w:ascii="Arial" w:hAnsi="Arial" w:cs="Arial"/>
        </w:rPr>
      </w:pPr>
      <w:r w:rsidRPr="00BD6501">
        <w:rPr>
          <w:rFonts w:ascii="Arial" w:hAnsi="Arial" w:cs="Arial"/>
        </w:rPr>
        <w:t>Customer onboarding</w:t>
      </w:r>
    </w:p>
    <w:p w14:paraId="178DC9B7" w14:textId="77777777" w:rsidR="00BD6501" w:rsidRPr="00BD6501" w:rsidRDefault="00BD6501" w:rsidP="0016306C">
      <w:pPr>
        <w:numPr>
          <w:ilvl w:val="0"/>
          <w:numId w:val="27"/>
        </w:numPr>
        <w:spacing w:line="360" w:lineRule="auto"/>
        <w:ind w:left="1321" w:hanging="357"/>
        <w:jc w:val="both"/>
        <w:rPr>
          <w:rFonts w:ascii="Arial" w:hAnsi="Arial" w:cs="Arial"/>
        </w:rPr>
      </w:pPr>
      <w:r w:rsidRPr="00BD6501">
        <w:rPr>
          <w:rFonts w:ascii="Arial" w:hAnsi="Arial" w:cs="Arial"/>
        </w:rPr>
        <w:t>Dispute resolution</w:t>
      </w:r>
    </w:p>
    <w:p w14:paraId="358037EA" w14:textId="61AB10B2" w:rsidR="00BD6501" w:rsidRPr="00BD6501" w:rsidRDefault="0016306C" w:rsidP="007E006A">
      <w:pPr>
        <w:spacing w:line="360" w:lineRule="auto"/>
        <w:ind w:left="567"/>
        <w:jc w:val="both"/>
        <w:rPr>
          <w:rFonts w:ascii="Arial" w:hAnsi="Arial" w:cs="Arial"/>
        </w:rPr>
      </w:pPr>
      <w:r>
        <w:rPr>
          <w:rFonts w:ascii="Arial" w:hAnsi="Arial" w:cs="Arial"/>
          <w:b/>
          <w:bCs/>
        </w:rPr>
        <w:t xml:space="preserve">  </w:t>
      </w:r>
      <w:r w:rsidR="00BD6501" w:rsidRPr="00BD6501">
        <w:rPr>
          <w:rFonts w:ascii="Arial" w:hAnsi="Arial" w:cs="Arial"/>
          <w:b/>
          <w:bCs/>
        </w:rPr>
        <w:t xml:space="preserve">Marketing </w:t>
      </w:r>
      <w:r w:rsidR="00FE6326">
        <w:rPr>
          <w:rFonts w:ascii="Arial" w:hAnsi="Arial" w:cs="Arial"/>
          <w:b/>
          <w:bCs/>
        </w:rPr>
        <w:t>and</w:t>
      </w:r>
      <w:r w:rsidR="00BD6501" w:rsidRPr="00BD6501">
        <w:rPr>
          <w:rFonts w:ascii="Arial" w:hAnsi="Arial" w:cs="Arial"/>
          <w:b/>
          <w:bCs/>
        </w:rPr>
        <w:t xml:space="preserve"> Growth Manager</w:t>
      </w:r>
    </w:p>
    <w:p w14:paraId="12EDDBF6" w14:textId="77777777" w:rsidR="00BD6501" w:rsidRPr="00BD6501" w:rsidRDefault="00BD6501" w:rsidP="0016306C">
      <w:pPr>
        <w:numPr>
          <w:ilvl w:val="0"/>
          <w:numId w:val="28"/>
        </w:numPr>
        <w:spacing w:line="360" w:lineRule="auto"/>
        <w:ind w:left="1321" w:hanging="357"/>
        <w:jc w:val="both"/>
        <w:rPr>
          <w:rFonts w:ascii="Arial" w:hAnsi="Arial" w:cs="Arial"/>
        </w:rPr>
      </w:pPr>
      <w:r w:rsidRPr="00BD6501">
        <w:rPr>
          <w:rFonts w:ascii="Arial" w:hAnsi="Arial" w:cs="Arial"/>
        </w:rPr>
        <w:t>Digital marketing</w:t>
      </w:r>
    </w:p>
    <w:p w14:paraId="4A1C1893" w14:textId="77777777" w:rsidR="00BD6501" w:rsidRPr="00BD6501" w:rsidRDefault="00BD6501" w:rsidP="0016306C">
      <w:pPr>
        <w:numPr>
          <w:ilvl w:val="0"/>
          <w:numId w:val="28"/>
        </w:numPr>
        <w:spacing w:line="360" w:lineRule="auto"/>
        <w:ind w:left="1321" w:hanging="357"/>
        <w:jc w:val="both"/>
        <w:rPr>
          <w:rFonts w:ascii="Arial" w:hAnsi="Arial" w:cs="Arial"/>
        </w:rPr>
      </w:pPr>
      <w:r w:rsidRPr="00BD6501">
        <w:rPr>
          <w:rFonts w:ascii="Arial" w:hAnsi="Arial" w:cs="Arial"/>
        </w:rPr>
        <w:t>User acquisition</w:t>
      </w:r>
    </w:p>
    <w:p w14:paraId="32E79FB0" w14:textId="77777777" w:rsidR="00BD6501" w:rsidRPr="00BD6501" w:rsidRDefault="00BD6501" w:rsidP="0016306C">
      <w:pPr>
        <w:numPr>
          <w:ilvl w:val="0"/>
          <w:numId w:val="28"/>
        </w:numPr>
        <w:spacing w:line="360" w:lineRule="auto"/>
        <w:ind w:left="1321" w:hanging="357"/>
        <w:jc w:val="both"/>
        <w:rPr>
          <w:rFonts w:ascii="Arial" w:hAnsi="Arial" w:cs="Arial"/>
        </w:rPr>
      </w:pPr>
      <w:r w:rsidRPr="00BD6501">
        <w:rPr>
          <w:rFonts w:ascii="Arial" w:hAnsi="Arial" w:cs="Arial"/>
        </w:rPr>
        <w:t>Brand management</w:t>
      </w:r>
    </w:p>
    <w:p w14:paraId="7AE5E612" w14:textId="5FD997F5" w:rsidR="00BD6501" w:rsidRPr="00BD6501" w:rsidRDefault="0016306C" w:rsidP="007E006A">
      <w:pPr>
        <w:spacing w:line="360" w:lineRule="auto"/>
        <w:ind w:left="567"/>
        <w:jc w:val="both"/>
        <w:rPr>
          <w:rFonts w:ascii="Arial" w:hAnsi="Arial" w:cs="Arial"/>
        </w:rPr>
      </w:pPr>
      <w:r>
        <w:rPr>
          <w:rFonts w:ascii="Arial" w:hAnsi="Arial" w:cs="Arial"/>
          <w:b/>
          <w:bCs/>
        </w:rPr>
        <w:t xml:space="preserve">  </w:t>
      </w:r>
      <w:r w:rsidR="00BD6501" w:rsidRPr="00BD6501">
        <w:rPr>
          <w:rFonts w:ascii="Arial" w:hAnsi="Arial" w:cs="Arial"/>
          <w:b/>
          <w:bCs/>
        </w:rPr>
        <w:t xml:space="preserve">Finance </w:t>
      </w:r>
      <w:r w:rsidR="00FE6326">
        <w:rPr>
          <w:rFonts w:ascii="Arial" w:hAnsi="Arial" w:cs="Arial"/>
          <w:b/>
          <w:bCs/>
        </w:rPr>
        <w:t>and</w:t>
      </w:r>
      <w:r w:rsidR="00BD6501" w:rsidRPr="00BD6501">
        <w:rPr>
          <w:rFonts w:ascii="Arial" w:hAnsi="Arial" w:cs="Arial"/>
          <w:b/>
          <w:bCs/>
        </w:rPr>
        <w:t xml:space="preserve"> Administration Officer</w:t>
      </w:r>
    </w:p>
    <w:p w14:paraId="60B83726" w14:textId="77777777" w:rsidR="00BD6501" w:rsidRPr="00BD6501" w:rsidRDefault="00BD6501" w:rsidP="0016306C">
      <w:pPr>
        <w:numPr>
          <w:ilvl w:val="0"/>
          <w:numId w:val="29"/>
        </w:numPr>
        <w:spacing w:line="360" w:lineRule="auto"/>
        <w:ind w:left="1321" w:hanging="357"/>
        <w:jc w:val="both"/>
        <w:rPr>
          <w:rFonts w:ascii="Arial" w:hAnsi="Arial" w:cs="Arial"/>
        </w:rPr>
      </w:pPr>
      <w:r w:rsidRPr="00BD6501">
        <w:rPr>
          <w:rFonts w:ascii="Arial" w:hAnsi="Arial" w:cs="Arial"/>
        </w:rPr>
        <w:t>Budgeting</w:t>
      </w:r>
    </w:p>
    <w:p w14:paraId="16289B54" w14:textId="77777777" w:rsidR="00BD6501" w:rsidRPr="00BD6501" w:rsidRDefault="00BD6501" w:rsidP="0016306C">
      <w:pPr>
        <w:numPr>
          <w:ilvl w:val="0"/>
          <w:numId w:val="29"/>
        </w:numPr>
        <w:spacing w:line="360" w:lineRule="auto"/>
        <w:ind w:left="1321" w:hanging="357"/>
        <w:jc w:val="both"/>
        <w:rPr>
          <w:rFonts w:ascii="Arial" w:hAnsi="Arial" w:cs="Arial"/>
        </w:rPr>
      </w:pPr>
      <w:r w:rsidRPr="00BD6501">
        <w:rPr>
          <w:rFonts w:ascii="Arial" w:hAnsi="Arial" w:cs="Arial"/>
        </w:rPr>
        <w:t>Payroll</w:t>
      </w:r>
    </w:p>
    <w:p w14:paraId="2EDB95EC" w14:textId="77777777" w:rsidR="00BD6501" w:rsidRPr="00BD6501" w:rsidRDefault="00BD6501" w:rsidP="0016306C">
      <w:pPr>
        <w:numPr>
          <w:ilvl w:val="0"/>
          <w:numId w:val="29"/>
        </w:numPr>
        <w:spacing w:line="360" w:lineRule="auto"/>
        <w:ind w:left="1321" w:hanging="357"/>
        <w:jc w:val="both"/>
        <w:rPr>
          <w:rFonts w:ascii="Arial" w:hAnsi="Arial" w:cs="Arial"/>
        </w:rPr>
      </w:pPr>
      <w:r w:rsidRPr="00BD6501">
        <w:rPr>
          <w:rFonts w:ascii="Arial" w:hAnsi="Arial" w:cs="Arial"/>
        </w:rPr>
        <w:t>Reporting</w:t>
      </w:r>
    </w:p>
    <w:p w14:paraId="7547368E" w14:textId="10CA94E1" w:rsidR="004C645A" w:rsidRPr="00E95286" w:rsidRDefault="00BD6501" w:rsidP="0016306C">
      <w:pPr>
        <w:spacing w:line="360" w:lineRule="auto"/>
        <w:ind w:left="680"/>
        <w:jc w:val="both"/>
        <w:rPr>
          <w:rFonts w:ascii="Arial" w:hAnsi="Arial" w:cs="Arial"/>
        </w:rPr>
      </w:pPr>
      <w:r w:rsidRPr="00BD6501">
        <w:rPr>
          <w:rFonts w:ascii="Arial" w:hAnsi="Arial" w:cs="Arial"/>
        </w:rPr>
        <w:t>This structure supports agile decision-making while maintaining regulatory oversight, consistent with digital platform governance research (Cennamo, 2021).</w:t>
      </w:r>
    </w:p>
    <w:p w14:paraId="1B27E9F0" w14:textId="5B7AE9F1" w:rsidR="00BD6501" w:rsidRPr="00F608C6" w:rsidRDefault="002B0EA3" w:rsidP="00302B59">
      <w:pPr>
        <w:pStyle w:val="Heading2"/>
        <w:rPr>
          <w:rFonts w:ascii="Arial" w:hAnsi="Arial" w:cs="Arial"/>
          <w:b/>
          <w:bCs/>
          <w:color w:val="000000" w:themeColor="text1"/>
          <w:sz w:val="24"/>
          <w:szCs w:val="24"/>
        </w:rPr>
      </w:pPr>
      <w:bookmarkStart w:id="66" w:name="_Toc224383707"/>
      <w:r w:rsidRPr="00F608C6">
        <w:rPr>
          <w:rFonts w:ascii="Arial" w:hAnsi="Arial" w:cs="Arial"/>
          <w:b/>
          <w:bCs/>
          <w:color w:val="000000" w:themeColor="text1"/>
          <w:sz w:val="24"/>
          <w:szCs w:val="24"/>
        </w:rPr>
        <w:lastRenderedPageBreak/>
        <w:t>4.4</w:t>
      </w:r>
      <w:r w:rsidR="00DF7CED"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Start-up Funding Requirements (Estimated)</w:t>
      </w:r>
      <w:bookmarkEnd w:id="6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98"/>
        <w:gridCol w:w="3150"/>
      </w:tblGrid>
      <w:tr w:rsidR="00F608C6" w:rsidRPr="00F608C6" w14:paraId="13651936" w14:textId="77777777" w:rsidTr="00CD0982">
        <w:trPr>
          <w:tblHeader/>
          <w:tblCellSpacing w:w="15" w:type="dxa"/>
        </w:trPr>
        <w:tc>
          <w:tcPr>
            <w:tcW w:w="0" w:type="auto"/>
            <w:vAlign w:val="center"/>
            <w:hideMark/>
          </w:tcPr>
          <w:p w14:paraId="654668FD" w14:textId="77777777" w:rsidR="00BD6501" w:rsidRPr="00F608C6" w:rsidRDefault="00BD6501" w:rsidP="00374157">
            <w:pPr>
              <w:rPr>
                <w:rFonts w:ascii="Arial" w:hAnsi="Arial" w:cs="Arial"/>
                <w:b/>
                <w:bCs/>
                <w:color w:val="000000" w:themeColor="text1"/>
              </w:rPr>
            </w:pPr>
          </w:p>
          <w:p w14:paraId="593692B7" w14:textId="77777777" w:rsidR="00BD6501" w:rsidRPr="00F608C6" w:rsidRDefault="00BD6501" w:rsidP="002B0EA3">
            <w:pPr>
              <w:ind w:left="567"/>
              <w:rPr>
                <w:rFonts w:ascii="Arial" w:hAnsi="Arial" w:cs="Arial"/>
                <w:b/>
                <w:bCs/>
                <w:color w:val="000000" w:themeColor="text1"/>
              </w:rPr>
            </w:pPr>
            <w:r w:rsidRPr="00F608C6">
              <w:rPr>
                <w:rFonts w:ascii="Arial" w:hAnsi="Arial" w:cs="Arial"/>
                <w:b/>
                <w:bCs/>
                <w:color w:val="000000" w:themeColor="text1"/>
              </w:rPr>
              <w:t>Cost Category</w:t>
            </w:r>
          </w:p>
        </w:tc>
        <w:tc>
          <w:tcPr>
            <w:tcW w:w="0" w:type="auto"/>
            <w:vAlign w:val="center"/>
            <w:hideMark/>
          </w:tcPr>
          <w:p w14:paraId="1DA76A66" w14:textId="77777777" w:rsidR="00BD6501" w:rsidRPr="00F608C6" w:rsidRDefault="00BD6501" w:rsidP="002B0EA3">
            <w:pPr>
              <w:ind w:left="567"/>
              <w:rPr>
                <w:rFonts w:ascii="Arial" w:hAnsi="Arial" w:cs="Arial"/>
                <w:b/>
                <w:bCs/>
                <w:color w:val="000000" w:themeColor="text1"/>
              </w:rPr>
            </w:pPr>
          </w:p>
          <w:p w14:paraId="3AA97E75" w14:textId="77777777" w:rsidR="00BD6501" w:rsidRPr="00F608C6" w:rsidRDefault="00BD6501" w:rsidP="002B0EA3">
            <w:pPr>
              <w:ind w:left="567"/>
              <w:rPr>
                <w:rFonts w:ascii="Arial" w:hAnsi="Arial" w:cs="Arial"/>
                <w:b/>
                <w:bCs/>
                <w:color w:val="000000" w:themeColor="text1"/>
              </w:rPr>
            </w:pPr>
            <w:r w:rsidRPr="00F608C6">
              <w:rPr>
                <w:rFonts w:ascii="Arial" w:hAnsi="Arial" w:cs="Arial"/>
                <w:b/>
                <w:bCs/>
                <w:color w:val="000000" w:themeColor="text1"/>
              </w:rPr>
              <w:t xml:space="preserve">      Estimated Cost (£)</w:t>
            </w:r>
          </w:p>
        </w:tc>
      </w:tr>
      <w:tr w:rsidR="00F608C6" w:rsidRPr="00F608C6" w14:paraId="04FC7C5D" w14:textId="77777777" w:rsidTr="00CD0982">
        <w:trPr>
          <w:tblCellSpacing w:w="15" w:type="dxa"/>
        </w:trPr>
        <w:tc>
          <w:tcPr>
            <w:tcW w:w="0" w:type="auto"/>
            <w:vAlign w:val="center"/>
            <w:hideMark/>
          </w:tcPr>
          <w:p w14:paraId="2884E3C4"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App &amp; platform development</w:t>
            </w:r>
          </w:p>
        </w:tc>
        <w:tc>
          <w:tcPr>
            <w:tcW w:w="0" w:type="auto"/>
            <w:vAlign w:val="center"/>
            <w:hideMark/>
          </w:tcPr>
          <w:p w14:paraId="0D22A40F" w14:textId="5C744256"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w:t>
            </w:r>
            <w:r w:rsidR="003F566D" w:rsidRPr="00F608C6">
              <w:rPr>
                <w:rFonts w:ascii="Arial" w:hAnsi="Arial" w:cs="Arial"/>
                <w:color w:val="000000" w:themeColor="text1"/>
              </w:rPr>
              <w:t>2</w:t>
            </w:r>
            <w:r w:rsidRPr="00F608C6">
              <w:rPr>
                <w:rFonts w:ascii="Arial" w:hAnsi="Arial" w:cs="Arial"/>
                <w:color w:val="000000" w:themeColor="text1"/>
              </w:rPr>
              <w:t>0,000</w:t>
            </w:r>
          </w:p>
        </w:tc>
      </w:tr>
      <w:tr w:rsidR="00F608C6" w:rsidRPr="00F608C6" w14:paraId="38D3D9A4" w14:textId="77777777" w:rsidTr="00CD0982">
        <w:trPr>
          <w:tblCellSpacing w:w="15" w:type="dxa"/>
        </w:trPr>
        <w:tc>
          <w:tcPr>
            <w:tcW w:w="0" w:type="auto"/>
            <w:vAlign w:val="center"/>
            <w:hideMark/>
          </w:tcPr>
          <w:p w14:paraId="653BB601"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Legal &amp; compliance</w:t>
            </w:r>
          </w:p>
        </w:tc>
        <w:tc>
          <w:tcPr>
            <w:tcW w:w="0" w:type="auto"/>
            <w:vAlign w:val="center"/>
            <w:hideMark/>
          </w:tcPr>
          <w:p w14:paraId="3EC2235F"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8,000</w:t>
            </w:r>
          </w:p>
        </w:tc>
      </w:tr>
      <w:tr w:rsidR="00F608C6" w:rsidRPr="00F608C6" w14:paraId="00CFEF9E" w14:textId="77777777" w:rsidTr="00CD0982">
        <w:trPr>
          <w:tblCellSpacing w:w="15" w:type="dxa"/>
        </w:trPr>
        <w:tc>
          <w:tcPr>
            <w:tcW w:w="0" w:type="auto"/>
            <w:vAlign w:val="center"/>
            <w:hideMark/>
          </w:tcPr>
          <w:p w14:paraId="32513229"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Marketing &amp; launch campaign</w:t>
            </w:r>
          </w:p>
        </w:tc>
        <w:tc>
          <w:tcPr>
            <w:tcW w:w="0" w:type="auto"/>
            <w:vAlign w:val="center"/>
            <w:hideMark/>
          </w:tcPr>
          <w:p w14:paraId="6FFE109B" w14:textId="1CCCF6BD"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w:t>
            </w:r>
            <w:r w:rsidR="00F11FED" w:rsidRPr="00F608C6">
              <w:rPr>
                <w:rFonts w:ascii="Arial" w:hAnsi="Arial" w:cs="Arial"/>
                <w:color w:val="000000" w:themeColor="text1"/>
              </w:rPr>
              <w:t xml:space="preserve">  </w:t>
            </w:r>
            <w:r w:rsidRPr="00F608C6">
              <w:rPr>
                <w:rFonts w:ascii="Arial" w:hAnsi="Arial" w:cs="Arial"/>
                <w:color w:val="000000" w:themeColor="text1"/>
              </w:rPr>
              <w:t>5,000</w:t>
            </w:r>
          </w:p>
        </w:tc>
      </w:tr>
      <w:tr w:rsidR="00F608C6" w:rsidRPr="00F608C6" w14:paraId="10685AD5" w14:textId="77777777" w:rsidTr="00CD0982">
        <w:trPr>
          <w:tblCellSpacing w:w="15" w:type="dxa"/>
        </w:trPr>
        <w:tc>
          <w:tcPr>
            <w:tcW w:w="0" w:type="auto"/>
            <w:vAlign w:val="center"/>
            <w:hideMark/>
          </w:tcPr>
          <w:p w14:paraId="442823B1"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Cybersecurity &amp; hosting</w:t>
            </w:r>
          </w:p>
        </w:tc>
        <w:tc>
          <w:tcPr>
            <w:tcW w:w="0" w:type="auto"/>
            <w:vAlign w:val="center"/>
            <w:hideMark/>
          </w:tcPr>
          <w:p w14:paraId="52EE05FB"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7,000</w:t>
            </w:r>
          </w:p>
        </w:tc>
      </w:tr>
      <w:tr w:rsidR="00F608C6" w:rsidRPr="00F608C6" w14:paraId="013FF69E" w14:textId="77777777" w:rsidTr="00CD0982">
        <w:trPr>
          <w:tblCellSpacing w:w="15" w:type="dxa"/>
        </w:trPr>
        <w:tc>
          <w:tcPr>
            <w:tcW w:w="0" w:type="auto"/>
            <w:vAlign w:val="center"/>
            <w:hideMark/>
          </w:tcPr>
          <w:p w14:paraId="0E715F65"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Working capital (6 months)</w:t>
            </w:r>
          </w:p>
        </w:tc>
        <w:tc>
          <w:tcPr>
            <w:tcW w:w="0" w:type="auto"/>
            <w:vAlign w:val="center"/>
            <w:hideMark/>
          </w:tcPr>
          <w:p w14:paraId="2E655A25" w14:textId="4A4038B9"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w:t>
            </w:r>
            <w:r w:rsidR="00F11FED" w:rsidRPr="00F608C6">
              <w:rPr>
                <w:rFonts w:ascii="Arial" w:hAnsi="Arial" w:cs="Arial"/>
                <w:color w:val="000000" w:themeColor="text1"/>
              </w:rPr>
              <w:t>1</w:t>
            </w:r>
            <w:r w:rsidRPr="00F608C6">
              <w:rPr>
                <w:rFonts w:ascii="Arial" w:hAnsi="Arial" w:cs="Arial"/>
                <w:color w:val="000000" w:themeColor="text1"/>
              </w:rPr>
              <w:t>0,000</w:t>
            </w:r>
          </w:p>
        </w:tc>
      </w:tr>
      <w:tr w:rsidR="00BD6501" w:rsidRPr="00F608C6" w14:paraId="60FD631A" w14:textId="77777777" w:rsidTr="00CD0982">
        <w:trPr>
          <w:tblCellSpacing w:w="15" w:type="dxa"/>
        </w:trPr>
        <w:tc>
          <w:tcPr>
            <w:tcW w:w="0" w:type="auto"/>
            <w:vAlign w:val="center"/>
            <w:hideMark/>
          </w:tcPr>
          <w:p w14:paraId="0DE4AF38" w14:textId="77777777" w:rsidR="00BD6501" w:rsidRPr="00F608C6" w:rsidRDefault="00BD6501" w:rsidP="002B0EA3">
            <w:pPr>
              <w:ind w:left="567"/>
              <w:rPr>
                <w:rFonts w:ascii="Arial" w:hAnsi="Arial" w:cs="Arial"/>
                <w:color w:val="000000" w:themeColor="text1"/>
              </w:rPr>
            </w:pPr>
            <w:r w:rsidRPr="00F608C6">
              <w:rPr>
                <w:rFonts w:ascii="Arial" w:hAnsi="Arial" w:cs="Arial"/>
                <w:b/>
                <w:bCs/>
                <w:color w:val="000000" w:themeColor="text1"/>
              </w:rPr>
              <w:t>Total Estimated Start-up Cost</w:t>
            </w:r>
          </w:p>
        </w:tc>
        <w:tc>
          <w:tcPr>
            <w:tcW w:w="0" w:type="auto"/>
            <w:vAlign w:val="center"/>
            <w:hideMark/>
          </w:tcPr>
          <w:p w14:paraId="1922A414" w14:textId="031A4EBF" w:rsidR="00BD6501" w:rsidRPr="00F608C6" w:rsidRDefault="00C45C28" w:rsidP="002B0EA3">
            <w:pPr>
              <w:ind w:left="567"/>
              <w:rPr>
                <w:rFonts w:ascii="Arial" w:hAnsi="Arial" w:cs="Arial"/>
                <w:color w:val="000000" w:themeColor="text1"/>
              </w:rPr>
            </w:pPr>
            <w:r w:rsidRPr="00F608C6">
              <w:rPr>
                <w:rFonts w:ascii="Arial" w:hAnsi="Arial" w:cs="Arial"/>
                <w:b/>
                <w:bCs/>
                <w:color w:val="000000" w:themeColor="text1"/>
              </w:rPr>
              <w:t xml:space="preserve">  </w:t>
            </w:r>
            <w:r w:rsidR="0011122B" w:rsidRPr="00F608C6">
              <w:rPr>
                <w:rFonts w:ascii="Arial" w:hAnsi="Arial" w:cs="Arial"/>
                <w:b/>
                <w:bCs/>
                <w:color w:val="000000" w:themeColor="text1"/>
              </w:rPr>
              <w:t xml:space="preserve">  </w:t>
            </w:r>
            <w:r w:rsidRPr="00F608C6">
              <w:rPr>
                <w:rFonts w:ascii="Arial" w:hAnsi="Arial" w:cs="Arial"/>
                <w:b/>
                <w:bCs/>
                <w:color w:val="000000" w:themeColor="text1"/>
              </w:rPr>
              <w:t xml:space="preserve"> </w:t>
            </w:r>
            <w:r w:rsidR="00BD6501" w:rsidRPr="00F608C6">
              <w:rPr>
                <w:rFonts w:ascii="Arial" w:hAnsi="Arial" w:cs="Arial"/>
                <w:b/>
                <w:bCs/>
                <w:color w:val="000000" w:themeColor="text1"/>
              </w:rPr>
              <w:t>£</w:t>
            </w:r>
            <w:r w:rsidR="0011122B" w:rsidRPr="00F608C6">
              <w:rPr>
                <w:rFonts w:ascii="Arial" w:hAnsi="Arial" w:cs="Arial"/>
                <w:b/>
                <w:bCs/>
                <w:color w:val="000000" w:themeColor="text1"/>
              </w:rPr>
              <w:t>5</w:t>
            </w:r>
            <w:r w:rsidR="00BD6501" w:rsidRPr="00F608C6">
              <w:rPr>
                <w:rFonts w:ascii="Arial" w:hAnsi="Arial" w:cs="Arial"/>
                <w:b/>
                <w:bCs/>
                <w:color w:val="000000" w:themeColor="text1"/>
              </w:rPr>
              <w:t>0,000</w:t>
            </w:r>
          </w:p>
        </w:tc>
      </w:tr>
    </w:tbl>
    <w:p w14:paraId="73CFB7BE" w14:textId="77777777" w:rsidR="00BD6501" w:rsidRPr="00F608C6" w:rsidRDefault="00BD6501" w:rsidP="00BD6501">
      <w:pPr>
        <w:rPr>
          <w:rFonts w:ascii="Arial" w:hAnsi="Arial" w:cs="Arial"/>
          <w:color w:val="000000" w:themeColor="text1"/>
        </w:rPr>
      </w:pPr>
    </w:p>
    <w:p w14:paraId="02C8EDB6" w14:textId="4FF42B2D" w:rsidR="00BD6501" w:rsidRPr="00F608C6" w:rsidRDefault="00CE0D8E" w:rsidP="00302B59">
      <w:pPr>
        <w:pStyle w:val="Heading2"/>
        <w:rPr>
          <w:rFonts w:ascii="Arial" w:hAnsi="Arial" w:cs="Arial"/>
          <w:b/>
          <w:bCs/>
          <w:color w:val="000000" w:themeColor="text1"/>
          <w:sz w:val="24"/>
          <w:szCs w:val="24"/>
        </w:rPr>
      </w:pPr>
      <w:bookmarkStart w:id="67" w:name="_Toc224383708"/>
      <w:r w:rsidRPr="00F608C6">
        <w:rPr>
          <w:rFonts w:ascii="Arial" w:hAnsi="Arial" w:cs="Arial"/>
          <w:b/>
          <w:bCs/>
          <w:color w:val="000000" w:themeColor="text1"/>
          <w:sz w:val="24"/>
          <w:szCs w:val="24"/>
        </w:rPr>
        <w:t>4.</w:t>
      </w:r>
      <w:r w:rsidR="0014185D" w:rsidRPr="00F608C6">
        <w:rPr>
          <w:rFonts w:ascii="Arial" w:hAnsi="Arial" w:cs="Arial"/>
          <w:b/>
          <w:bCs/>
          <w:color w:val="000000" w:themeColor="text1"/>
          <w:sz w:val="24"/>
          <w:szCs w:val="24"/>
        </w:rPr>
        <w:t>5</w:t>
      </w:r>
      <w:r w:rsidR="00DF7CED" w:rsidRPr="00F608C6">
        <w:rPr>
          <w:rFonts w:ascii="Arial" w:hAnsi="Arial" w:cs="Arial"/>
          <w:b/>
          <w:bCs/>
          <w:color w:val="000000" w:themeColor="text1"/>
          <w:sz w:val="24"/>
          <w:szCs w:val="24"/>
        </w:rPr>
        <w:t>.</w:t>
      </w:r>
      <w:r w:rsidR="0014185D" w:rsidRPr="00F608C6">
        <w:rPr>
          <w:rFonts w:ascii="Arial" w:hAnsi="Arial" w:cs="Arial"/>
          <w:b/>
          <w:bCs/>
          <w:color w:val="000000" w:themeColor="text1"/>
          <w:sz w:val="24"/>
          <w:szCs w:val="24"/>
        </w:rPr>
        <w:t xml:space="preserve">  </w:t>
      </w:r>
      <w:r w:rsidR="0016306C"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Potential</w:t>
      </w:r>
      <w:r w:rsidR="00C959EF"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Funding Sources</w:t>
      </w:r>
      <w:bookmarkEnd w:id="67"/>
    </w:p>
    <w:p w14:paraId="5947D1BE" w14:textId="4481FF1F" w:rsidR="00A52000" w:rsidRPr="00F608C6" w:rsidRDefault="00BD6501" w:rsidP="0016306C">
      <w:pPr>
        <w:pStyle w:val="ListParagraph"/>
        <w:numPr>
          <w:ilvl w:val="0"/>
          <w:numId w:val="35"/>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Founder Equity</w:t>
      </w:r>
      <w:r w:rsidRPr="00F608C6">
        <w:rPr>
          <w:rFonts w:ascii="Arial" w:hAnsi="Arial" w:cs="Arial"/>
          <w:color w:val="000000" w:themeColor="text1"/>
        </w:rPr>
        <w:t xml:space="preserve"> refers to the ownership stake granted to the founding members of a company, typically in the form of common shares issued at or shortly after incorporation. It establishes the initial ownership structure, aligns incentives among founders, and forms the basis for future dilution as the company raises external investment. (Guide, 2025)</w:t>
      </w:r>
      <w:r w:rsidR="006F06C9" w:rsidRPr="00F608C6">
        <w:rPr>
          <w:rFonts w:ascii="Arial" w:hAnsi="Arial" w:cs="Arial"/>
          <w:color w:val="000000" w:themeColor="text1"/>
        </w:rPr>
        <w:t xml:space="preserve">. </w:t>
      </w:r>
      <w:r w:rsidR="00A52000" w:rsidRPr="00F608C6">
        <w:rPr>
          <w:rFonts w:ascii="Arial" w:hAnsi="Arial" w:cs="Arial"/>
          <w:color w:val="000000" w:themeColor="text1"/>
        </w:rPr>
        <w:t>Equity-based funding is preferable due to Karibuni’s growth-oriented digital platform model, which may not generate immediate cash flow during user acquisition phases</w:t>
      </w:r>
    </w:p>
    <w:p w14:paraId="3103DBC7" w14:textId="77777777" w:rsidR="00A52000" w:rsidRPr="00F608C6" w:rsidRDefault="00A52000" w:rsidP="00A52000">
      <w:pPr>
        <w:spacing w:line="360" w:lineRule="auto"/>
        <w:jc w:val="both"/>
        <w:rPr>
          <w:rFonts w:ascii="Arial" w:hAnsi="Arial" w:cs="Arial"/>
          <w:color w:val="000000" w:themeColor="text1"/>
        </w:rPr>
      </w:pPr>
    </w:p>
    <w:p w14:paraId="56BF1C88" w14:textId="06652FA9" w:rsidR="00721BAA" w:rsidRPr="00F608C6" w:rsidRDefault="00BD6501" w:rsidP="0016306C">
      <w:pPr>
        <w:pStyle w:val="ListParagraph"/>
        <w:numPr>
          <w:ilvl w:val="0"/>
          <w:numId w:val="35"/>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Angel Investment</w:t>
      </w:r>
      <w:r w:rsidRPr="00F608C6">
        <w:rPr>
          <w:rFonts w:ascii="Arial" w:hAnsi="Arial" w:cs="Arial"/>
          <w:color w:val="000000" w:themeColor="text1"/>
        </w:rPr>
        <w:t xml:space="preserve"> refers to a form of early</w:t>
      </w:r>
      <w:r w:rsidRPr="00F608C6">
        <w:rPr>
          <w:rFonts w:ascii="Cambria Math" w:hAnsi="Cambria Math" w:cs="Cambria Math"/>
          <w:color w:val="000000" w:themeColor="text1"/>
        </w:rPr>
        <w:t>‑</w:t>
      </w:r>
      <w:r w:rsidRPr="00F608C6">
        <w:rPr>
          <w:rFonts w:ascii="Arial" w:hAnsi="Arial" w:cs="Arial"/>
          <w:color w:val="000000" w:themeColor="text1"/>
        </w:rPr>
        <w:t xml:space="preserve">stage equity financing in which wealthy individuals allocate personal capital to nascent ventures in exchange for an ownership stake or a convertible debt instrument that may subsequently be converted into equity. Such investors typically intervene at a developmental stage where firms have limited trading history and may not yet satisfy the eligibility criteria for bank lending or institutional venture capital. The term reflects the comparatively high levels of risk assumed by these individuals, who often base their investment decisions on the prospective growth potential of the enterprise rather than on established financial performance. This mode of financing </w:t>
      </w:r>
      <w:r w:rsidRPr="00F608C6">
        <w:rPr>
          <w:rFonts w:ascii="Arial" w:hAnsi="Arial" w:cs="Arial"/>
          <w:color w:val="000000" w:themeColor="text1"/>
        </w:rPr>
        <w:lastRenderedPageBreak/>
        <w:t>is particularly relevant for technology</w:t>
      </w:r>
      <w:r w:rsidRPr="00F608C6">
        <w:rPr>
          <w:rFonts w:ascii="Cambria Math" w:hAnsi="Cambria Math" w:cs="Cambria Math"/>
          <w:color w:val="000000" w:themeColor="text1"/>
        </w:rPr>
        <w:t>‑</w:t>
      </w:r>
      <w:r w:rsidRPr="00F608C6">
        <w:rPr>
          <w:rFonts w:ascii="Arial" w:hAnsi="Arial" w:cs="Arial"/>
          <w:color w:val="000000" w:themeColor="text1"/>
        </w:rPr>
        <w:t xml:space="preserve">oriented startups </w:t>
      </w:r>
      <w:r w:rsidR="000C6BC0" w:rsidRPr="00F608C6">
        <w:rPr>
          <w:rFonts w:ascii="Arial" w:hAnsi="Arial" w:cs="Arial"/>
          <w:color w:val="000000" w:themeColor="text1"/>
        </w:rPr>
        <w:t xml:space="preserve">as Karibuni </w:t>
      </w:r>
      <w:r w:rsidRPr="00F608C6">
        <w:rPr>
          <w:rFonts w:ascii="Arial" w:hAnsi="Arial" w:cs="Arial"/>
          <w:color w:val="000000" w:themeColor="text1"/>
        </w:rPr>
        <w:t>seeking seed</w:t>
      </w:r>
      <w:r w:rsidRPr="00F608C6">
        <w:rPr>
          <w:rFonts w:ascii="Cambria Math" w:hAnsi="Cambria Math" w:cs="Cambria Math"/>
          <w:color w:val="000000" w:themeColor="text1"/>
        </w:rPr>
        <w:t>‑</w:t>
      </w:r>
      <w:r w:rsidRPr="00F608C6">
        <w:rPr>
          <w:rFonts w:ascii="Arial" w:hAnsi="Arial" w:cs="Arial"/>
          <w:color w:val="000000" w:themeColor="text1"/>
        </w:rPr>
        <w:t>stage capital to support initial development and market entry (Lennox, 2023).</w:t>
      </w:r>
    </w:p>
    <w:p w14:paraId="5EACDDCC" w14:textId="6CF9B4FD" w:rsidR="00021BDD" w:rsidRPr="00F608C6" w:rsidRDefault="00021BDD" w:rsidP="00302B59">
      <w:pPr>
        <w:pStyle w:val="Heading1"/>
        <w:rPr>
          <w:rFonts w:ascii="Arial" w:hAnsi="Arial" w:cs="Arial"/>
          <w:b/>
          <w:bCs/>
          <w:color w:val="000000" w:themeColor="text1"/>
          <w:sz w:val="24"/>
          <w:szCs w:val="24"/>
        </w:rPr>
      </w:pPr>
      <w:bookmarkStart w:id="68" w:name="_Toc224383709"/>
      <w:r w:rsidRPr="00F608C6">
        <w:rPr>
          <w:rFonts w:ascii="Arial" w:hAnsi="Arial" w:cs="Arial"/>
          <w:b/>
          <w:bCs/>
          <w:color w:val="000000" w:themeColor="text1"/>
          <w:sz w:val="24"/>
          <w:szCs w:val="24"/>
        </w:rPr>
        <w:t xml:space="preserve">5. </w:t>
      </w:r>
      <w:r w:rsidR="00882309"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Recommendation</w:t>
      </w:r>
      <w:bookmarkEnd w:id="68"/>
    </w:p>
    <w:p w14:paraId="27A71A7F" w14:textId="2875C192" w:rsidR="00673B8D" w:rsidRPr="00F608C6" w:rsidRDefault="00673B8D" w:rsidP="008D09B3">
      <w:pPr>
        <w:spacing w:line="360" w:lineRule="auto"/>
        <w:ind w:left="397"/>
        <w:jc w:val="both"/>
        <w:rPr>
          <w:rFonts w:ascii="Arial" w:hAnsi="Arial" w:cs="Arial"/>
          <w:color w:val="000000" w:themeColor="text1"/>
        </w:rPr>
      </w:pPr>
      <w:r w:rsidRPr="00F608C6">
        <w:rPr>
          <w:rFonts w:ascii="Arial" w:hAnsi="Arial" w:cs="Arial"/>
          <w:color w:val="000000" w:themeColor="text1"/>
        </w:rPr>
        <w:t>Karibuni Proptech and Fintech Ltd should prioritise building a secure, user-friendly digital platform while focusing on rapid user acquisition to achieve the network effects required for marketplace success. Strategic partnerships with fintech providers, property investors, and universities can accelerate trust and adoption. Additionally, strong investment in cybersecurity, regulatory compliance, and brand credibility will be essential to differentiate the platform from established competitors and ensure sustainable long-term growth within the UK rental market.</w:t>
      </w:r>
    </w:p>
    <w:p w14:paraId="10991DC4" w14:textId="3FDCF01D" w:rsidR="00021BDD" w:rsidRPr="00F608C6" w:rsidRDefault="00021BDD" w:rsidP="00302B59">
      <w:pPr>
        <w:pStyle w:val="Heading1"/>
        <w:rPr>
          <w:rFonts w:ascii="Arial" w:hAnsi="Arial" w:cs="Arial"/>
          <w:b/>
          <w:bCs/>
          <w:color w:val="000000" w:themeColor="text1"/>
          <w:sz w:val="24"/>
          <w:szCs w:val="24"/>
        </w:rPr>
      </w:pPr>
      <w:bookmarkStart w:id="69" w:name="_Toc224383710"/>
      <w:r w:rsidRPr="00F608C6">
        <w:rPr>
          <w:rFonts w:ascii="Arial" w:hAnsi="Arial" w:cs="Arial"/>
          <w:b/>
          <w:bCs/>
          <w:color w:val="000000" w:themeColor="text1"/>
          <w:sz w:val="24"/>
          <w:szCs w:val="24"/>
        </w:rPr>
        <w:t xml:space="preserve">6. </w:t>
      </w:r>
      <w:r w:rsidR="00882309" w:rsidRPr="00F608C6">
        <w:rPr>
          <w:rFonts w:ascii="Arial" w:hAnsi="Arial" w:cs="Arial"/>
          <w:b/>
          <w:bCs/>
          <w:color w:val="000000" w:themeColor="text1"/>
          <w:sz w:val="24"/>
          <w:szCs w:val="24"/>
        </w:rPr>
        <w:t xml:space="preserve">  </w:t>
      </w:r>
      <w:r w:rsidR="00673B8D" w:rsidRPr="00F608C6">
        <w:rPr>
          <w:rFonts w:ascii="Arial" w:hAnsi="Arial" w:cs="Arial"/>
          <w:b/>
          <w:bCs/>
          <w:color w:val="000000" w:themeColor="text1"/>
          <w:sz w:val="24"/>
          <w:szCs w:val="24"/>
        </w:rPr>
        <w:t>Conclusion</w:t>
      </w:r>
      <w:bookmarkEnd w:id="69"/>
      <w:r w:rsidR="00673B8D" w:rsidRPr="00F608C6">
        <w:rPr>
          <w:rFonts w:ascii="Arial" w:hAnsi="Arial" w:cs="Arial"/>
          <w:b/>
          <w:bCs/>
          <w:color w:val="000000" w:themeColor="text1"/>
          <w:sz w:val="24"/>
          <w:szCs w:val="24"/>
        </w:rPr>
        <w:t xml:space="preserve"> </w:t>
      </w:r>
    </w:p>
    <w:p w14:paraId="50B03C26" w14:textId="1D840EA1" w:rsidR="00673B8D" w:rsidRPr="00F608C6" w:rsidRDefault="00673B8D" w:rsidP="008D09B3">
      <w:pPr>
        <w:spacing w:line="360" w:lineRule="auto"/>
        <w:ind w:left="397"/>
        <w:jc w:val="both"/>
        <w:rPr>
          <w:rFonts w:ascii="Arial" w:hAnsi="Arial" w:cs="Arial"/>
          <w:color w:val="000000" w:themeColor="text1"/>
        </w:rPr>
      </w:pPr>
      <w:r w:rsidRPr="00F608C6">
        <w:rPr>
          <w:rFonts w:ascii="Arial" w:hAnsi="Arial" w:cs="Arial"/>
          <w:color w:val="000000" w:themeColor="text1"/>
        </w:rPr>
        <w:t>In conclusion, Karibuni Proptech and Fintech Ltd presents an innovative solution to the inefficiencies and lack of transparency in the traditional rental market. By integrating verified property listings, digital contracts, and secure rent payment systems into a single platform, the business aims to simplify and modernise the renting experience for both tenants and landlords. Strategic analysis through SWOT, PESTLE, and competitor evaluation demonstrates that although the market is competitive and highly regulated, significant opportunities exist due to increasing digital adoption and rising rental demand. Through a clear marketing strategy, targeted segmentation, and a scalable digital platform model, Karibuni is well positioned to create value in the Proptech and Fintech sectors. With strong governance, effective funding strategies, and continuous innovation, the company has the potential to establish a trusted and sustainable presence in the evolving UK rental ecosystem.</w:t>
      </w:r>
    </w:p>
    <w:p w14:paraId="4B201F96" w14:textId="77777777" w:rsidR="00477369" w:rsidRPr="00F608C6" w:rsidRDefault="00477369" w:rsidP="0096256A">
      <w:pPr>
        <w:rPr>
          <w:rFonts w:ascii="Arial" w:hAnsi="Arial" w:cs="Arial"/>
          <w:b/>
          <w:bCs/>
          <w:color w:val="000000" w:themeColor="text1"/>
        </w:rPr>
      </w:pPr>
    </w:p>
    <w:p w14:paraId="6C10096C" w14:textId="77777777" w:rsidR="00FC776C" w:rsidRPr="00F608C6" w:rsidRDefault="00FC776C" w:rsidP="0096256A">
      <w:pPr>
        <w:rPr>
          <w:rFonts w:ascii="Arial" w:hAnsi="Arial" w:cs="Arial"/>
          <w:b/>
          <w:bCs/>
          <w:color w:val="000000" w:themeColor="text1"/>
        </w:rPr>
      </w:pPr>
    </w:p>
    <w:p w14:paraId="576142C7" w14:textId="77777777" w:rsidR="00D002E2" w:rsidRPr="00F608C6" w:rsidRDefault="00D002E2" w:rsidP="0096256A">
      <w:pPr>
        <w:rPr>
          <w:rFonts w:ascii="Arial" w:hAnsi="Arial" w:cs="Arial"/>
          <w:b/>
          <w:bCs/>
          <w:color w:val="000000" w:themeColor="text1"/>
        </w:rPr>
      </w:pPr>
    </w:p>
    <w:p w14:paraId="675995DF" w14:textId="77777777" w:rsidR="00881CE6" w:rsidRPr="00F608C6" w:rsidRDefault="00881CE6" w:rsidP="0096256A">
      <w:pPr>
        <w:rPr>
          <w:rFonts w:ascii="Arial" w:hAnsi="Arial" w:cs="Arial"/>
          <w:b/>
          <w:bCs/>
          <w:color w:val="000000" w:themeColor="text1"/>
        </w:rPr>
      </w:pPr>
    </w:p>
    <w:sectPr w:rsidR="00881CE6" w:rsidRPr="00F608C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9F296" w14:textId="77777777" w:rsidR="00AA2BDE" w:rsidRDefault="00AA2BDE" w:rsidP="00B42678">
      <w:pPr>
        <w:spacing w:after="0" w:line="240" w:lineRule="auto"/>
      </w:pPr>
      <w:r>
        <w:separator/>
      </w:r>
    </w:p>
  </w:endnote>
  <w:endnote w:type="continuationSeparator" w:id="0">
    <w:p w14:paraId="049CD796" w14:textId="77777777" w:rsidR="00AA2BDE" w:rsidRDefault="00AA2BDE" w:rsidP="00B42678">
      <w:pPr>
        <w:spacing w:after="0" w:line="240" w:lineRule="auto"/>
      </w:pPr>
      <w:r>
        <w:continuationSeparator/>
      </w:r>
    </w:p>
  </w:endnote>
  <w:endnote w:type="continuationNotice" w:id="1">
    <w:p w14:paraId="053624DC" w14:textId="77777777" w:rsidR="00AA2BDE" w:rsidRDefault="00AA2B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642859"/>
      <w:docPartObj>
        <w:docPartGallery w:val="Page Numbers (Bottom of Page)"/>
        <w:docPartUnique/>
      </w:docPartObj>
    </w:sdtPr>
    <w:sdtContent>
      <w:sdt>
        <w:sdtPr>
          <w:id w:val="1728636285"/>
          <w:docPartObj>
            <w:docPartGallery w:val="Page Numbers (Top of Page)"/>
            <w:docPartUnique/>
          </w:docPartObj>
        </w:sdtPr>
        <w:sdtContent>
          <w:p w14:paraId="39C79EB1" w14:textId="5B43B8A7" w:rsidR="00B26397" w:rsidRDefault="00B26397">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E82CCE9" w14:textId="77777777" w:rsidR="00B42678" w:rsidRDefault="00B42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6B11F" w14:textId="77777777" w:rsidR="00AA2BDE" w:rsidRDefault="00AA2BDE" w:rsidP="00B42678">
      <w:pPr>
        <w:spacing w:after="0" w:line="240" w:lineRule="auto"/>
      </w:pPr>
      <w:r>
        <w:separator/>
      </w:r>
    </w:p>
  </w:footnote>
  <w:footnote w:type="continuationSeparator" w:id="0">
    <w:p w14:paraId="1D04F323" w14:textId="77777777" w:rsidR="00AA2BDE" w:rsidRDefault="00AA2BDE" w:rsidP="00B42678">
      <w:pPr>
        <w:spacing w:after="0" w:line="240" w:lineRule="auto"/>
      </w:pPr>
      <w:r>
        <w:continuationSeparator/>
      </w:r>
    </w:p>
  </w:footnote>
  <w:footnote w:type="continuationNotice" w:id="1">
    <w:p w14:paraId="58C0539C" w14:textId="77777777" w:rsidR="00AA2BDE" w:rsidRDefault="00AA2B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D56"/>
    <w:multiLevelType w:val="hybridMultilevel"/>
    <w:tmpl w:val="217865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5C4EDE"/>
    <w:multiLevelType w:val="multilevel"/>
    <w:tmpl w:val="C7D273D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 w15:restartNumberingAfterBreak="0">
    <w:nsid w:val="049F760A"/>
    <w:multiLevelType w:val="multilevel"/>
    <w:tmpl w:val="5BC2872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 w15:restartNumberingAfterBreak="0">
    <w:nsid w:val="05331743"/>
    <w:multiLevelType w:val="multilevel"/>
    <w:tmpl w:val="252461DC"/>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 w15:restartNumberingAfterBreak="0">
    <w:nsid w:val="0ADD65B6"/>
    <w:multiLevelType w:val="multilevel"/>
    <w:tmpl w:val="96C69D02"/>
    <w:lvl w:ilvl="0">
      <w:start w:val="1"/>
      <w:numFmt w:val="bullet"/>
      <w:lvlText w:val=""/>
      <w:lvlJc w:val="left"/>
      <w:pPr>
        <w:tabs>
          <w:tab w:val="num" w:pos="757"/>
        </w:tabs>
        <w:ind w:left="757" w:hanging="360"/>
      </w:pPr>
      <w:rPr>
        <w:rFonts w:ascii="Symbol" w:hAnsi="Symbol" w:hint="default"/>
        <w:sz w:val="20"/>
      </w:rPr>
    </w:lvl>
    <w:lvl w:ilvl="1" w:tentative="1">
      <w:start w:val="1"/>
      <w:numFmt w:val="bullet"/>
      <w:lvlText w:val="o"/>
      <w:lvlJc w:val="left"/>
      <w:pPr>
        <w:tabs>
          <w:tab w:val="num" w:pos="1477"/>
        </w:tabs>
        <w:ind w:left="1477" w:hanging="360"/>
      </w:pPr>
      <w:rPr>
        <w:rFonts w:ascii="Courier New" w:hAnsi="Courier New" w:hint="default"/>
        <w:sz w:val="20"/>
      </w:rPr>
    </w:lvl>
    <w:lvl w:ilvl="2" w:tentative="1">
      <w:start w:val="1"/>
      <w:numFmt w:val="bullet"/>
      <w:lvlText w:val=""/>
      <w:lvlJc w:val="left"/>
      <w:pPr>
        <w:tabs>
          <w:tab w:val="num" w:pos="2197"/>
        </w:tabs>
        <w:ind w:left="2197" w:hanging="360"/>
      </w:pPr>
      <w:rPr>
        <w:rFonts w:ascii="Wingdings" w:hAnsi="Wingdings" w:hint="default"/>
        <w:sz w:val="20"/>
      </w:rPr>
    </w:lvl>
    <w:lvl w:ilvl="3" w:tentative="1">
      <w:start w:val="1"/>
      <w:numFmt w:val="bullet"/>
      <w:lvlText w:val=""/>
      <w:lvlJc w:val="left"/>
      <w:pPr>
        <w:tabs>
          <w:tab w:val="num" w:pos="2917"/>
        </w:tabs>
        <w:ind w:left="2917" w:hanging="360"/>
      </w:pPr>
      <w:rPr>
        <w:rFonts w:ascii="Wingdings" w:hAnsi="Wingdings" w:hint="default"/>
        <w:sz w:val="20"/>
      </w:rPr>
    </w:lvl>
    <w:lvl w:ilvl="4" w:tentative="1">
      <w:start w:val="1"/>
      <w:numFmt w:val="bullet"/>
      <w:lvlText w:val=""/>
      <w:lvlJc w:val="left"/>
      <w:pPr>
        <w:tabs>
          <w:tab w:val="num" w:pos="3637"/>
        </w:tabs>
        <w:ind w:left="3637" w:hanging="360"/>
      </w:pPr>
      <w:rPr>
        <w:rFonts w:ascii="Wingdings" w:hAnsi="Wingdings" w:hint="default"/>
        <w:sz w:val="20"/>
      </w:rPr>
    </w:lvl>
    <w:lvl w:ilvl="5" w:tentative="1">
      <w:start w:val="1"/>
      <w:numFmt w:val="bullet"/>
      <w:lvlText w:val=""/>
      <w:lvlJc w:val="left"/>
      <w:pPr>
        <w:tabs>
          <w:tab w:val="num" w:pos="4357"/>
        </w:tabs>
        <w:ind w:left="4357" w:hanging="360"/>
      </w:pPr>
      <w:rPr>
        <w:rFonts w:ascii="Wingdings" w:hAnsi="Wingdings" w:hint="default"/>
        <w:sz w:val="20"/>
      </w:rPr>
    </w:lvl>
    <w:lvl w:ilvl="6" w:tentative="1">
      <w:start w:val="1"/>
      <w:numFmt w:val="bullet"/>
      <w:lvlText w:val=""/>
      <w:lvlJc w:val="left"/>
      <w:pPr>
        <w:tabs>
          <w:tab w:val="num" w:pos="5077"/>
        </w:tabs>
        <w:ind w:left="5077" w:hanging="360"/>
      </w:pPr>
      <w:rPr>
        <w:rFonts w:ascii="Wingdings" w:hAnsi="Wingdings" w:hint="default"/>
        <w:sz w:val="20"/>
      </w:rPr>
    </w:lvl>
    <w:lvl w:ilvl="7" w:tentative="1">
      <w:start w:val="1"/>
      <w:numFmt w:val="bullet"/>
      <w:lvlText w:val=""/>
      <w:lvlJc w:val="left"/>
      <w:pPr>
        <w:tabs>
          <w:tab w:val="num" w:pos="5797"/>
        </w:tabs>
        <w:ind w:left="5797" w:hanging="360"/>
      </w:pPr>
      <w:rPr>
        <w:rFonts w:ascii="Wingdings" w:hAnsi="Wingdings" w:hint="default"/>
        <w:sz w:val="20"/>
      </w:rPr>
    </w:lvl>
    <w:lvl w:ilvl="8" w:tentative="1">
      <w:start w:val="1"/>
      <w:numFmt w:val="bullet"/>
      <w:lvlText w:val=""/>
      <w:lvlJc w:val="left"/>
      <w:pPr>
        <w:tabs>
          <w:tab w:val="num" w:pos="6517"/>
        </w:tabs>
        <w:ind w:left="6517" w:hanging="360"/>
      </w:pPr>
      <w:rPr>
        <w:rFonts w:ascii="Wingdings" w:hAnsi="Wingdings" w:hint="default"/>
        <w:sz w:val="20"/>
      </w:rPr>
    </w:lvl>
  </w:abstractNum>
  <w:abstractNum w:abstractNumId="5" w15:restartNumberingAfterBreak="0">
    <w:nsid w:val="0E810F63"/>
    <w:multiLevelType w:val="multilevel"/>
    <w:tmpl w:val="E9642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56097D"/>
    <w:multiLevelType w:val="multilevel"/>
    <w:tmpl w:val="7E2CE6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7" w15:restartNumberingAfterBreak="0">
    <w:nsid w:val="26026550"/>
    <w:multiLevelType w:val="multilevel"/>
    <w:tmpl w:val="DF6C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E4350"/>
    <w:multiLevelType w:val="hybridMultilevel"/>
    <w:tmpl w:val="46C2F66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2E9076D5"/>
    <w:multiLevelType w:val="multilevel"/>
    <w:tmpl w:val="146CC70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3C9561BE"/>
    <w:multiLevelType w:val="multilevel"/>
    <w:tmpl w:val="E5F0B95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406C311D"/>
    <w:multiLevelType w:val="multilevel"/>
    <w:tmpl w:val="D54440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5B27ED8"/>
    <w:multiLevelType w:val="multilevel"/>
    <w:tmpl w:val="EC807D7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3" w15:restartNumberingAfterBreak="0">
    <w:nsid w:val="469B6A96"/>
    <w:multiLevelType w:val="multilevel"/>
    <w:tmpl w:val="B3B0DB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4" w15:restartNumberingAfterBreak="0">
    <w:nsid w:val="4B571C36"/>
    <w:multiLevelType w:val="hybridMultilevel"/>
    <w:tmpl w:val="7BF621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F692917"/>
    <w:multiLevelType w:val="multilevel"/>
    <w:tmpl w:val="2AF4301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6" w15:restartNumberingAfterBreak="0">
    <w:nsid w:val="4F843999"/>
    <w:multiLevelType w:val="multilevel"/>
    <w:tmpl w:val="AC0A915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7" w15:restartNumberingAfterBreak="0">
    <w:nsid w:val="52513131"/>
    <w:multiLevelType w:val="hybridMultilevel"/>
    <w:tmpl w:val="0A0E27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2F6755E"/>
    <w:multiLevelType w:val="multilevel"/>
    <w:tmpl w:val="D5E440B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9" w15:restartNumberingAfterBreak="0">
    <w:nsid w:val="5677525A"/>
    <w:multiLevelType w:val="hybridMultilevel"/>
    <w:tmpl w:val="7570B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6F8200A"/>
    <w:multiLevelType w:val="multilevel"/>
    <w:tmpl w:val="8EC8F31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1" w15:restartNumberingAfterBreak="0">
    <w:nsid w:val="57813C60"/>
    <w:multiLevelType w:val="multilevel"/>
    <w:tmpl w:val="FCB2CAF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5A041379"/>
    <w:multiLevelType w:val="multilevel"/>
    <w:tmpl w:val="8A602B2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3" w15:restartNumberingAfterBreak="0">
    <w:nsid w:val="5A053F0D"/>
    <w:multiLevelType w:val="multilevel"/>
    <w:tmpl w:val="0C02124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4" w15:restartNumberingAfterBreak="0">
    <w:nsid w:val="5EC85875"/>
    <w:multiLevelType w:val="multilevel"/>
    <w:tmpl w:val="832244C6"/>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5" w15:restartNumberingAfterBreak="0">
    <w:nsid w:val="672C5182"/>
    <w:multiLevelType w:val="multilevel"/>
    <w:tmpl w:val="5FE6937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6" w15:restartNumberingAfterBreak="0">
    <w:nsid w:val="67BA22FE"/>
    <w:multiLevelType w:val="multilevel"/>
    <w:tmpl w:val="3142345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7" w15:restartNumberingAfterBreak="0">
    <w:nsid w:val="68E15849"/>
    <w:multiLevelType w:val="multilevel"/>
    <w:tmpl w:val="54C6C79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8" w15:restartNumberingAfterBreak="0">
    <w:nsid w:val="69A70500"/>
    <w:multiLevelType w:val="multilevel"/>
    <w:tmpl w:val="27BE2A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9" w15:restartNumberingAfterBreak="0">
    <w:nsid w:val="6E8E18FA"/>
    <w:multiLevelType w:val="multilevel"/>
    <w:tmpl w:val="D5965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A035EC"/>
    <w:multiLevelType w:val="multilevel"/>
    <w:tmpl w:val="C65C5B8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1" w15:restartNumberingAfterBreak="0">
    <w:nsid w:val="71650368"/>
    <w:multiLevelType w:val="multilevel"/>
    <w:tmpl w:val="97063D0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2" w15:restartNumberingAfterBreak="0">
    <w:nsid w:val="76BD7F30"/>
    <w:multiLevelType w:val="multilevel"/>
    <w:tmpl w:val="65FC0D3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3" w15:restartNumberingAfterBreak="0">
    <w:nsid w:val="799F2266"/>
    <w:multiLevelType w:val="hybridMultilevel"/>
    <w:tmpl w:val="C75EEAE0"/>
    <w:lvl w:ilvl="0" w:tplc="08090001">
      <w:start w:val="1"/>
      <w:numFmt w:val="bullet"/>
      <w:lvlText w:val=""/>
      <w:lvlJc w:val="left"/>
      <w:pPr>
        <w:ind w:left="3762" w:hanging="360"/>
      </w:pPr>
      <w:rPr>
        <w:rFonts w:ascii="Symbol" w:hAnsi="Symbol" w:hint="default"/>
      </w:rPr>
    </w:lvl>
    <w:lvl w:ilvl="1" w:tplc="08090003" w:tentative="1">
      <w:start w:val="1"/>
      <w:numFmt w:val="bullet"/>
      <w:lvlText w:val="o"/>
      <w:lvlJc w:val="left"/>
      <w:pPr>
        <w:ind w:left="4482" w:hanging="360"/>
      </w:pPr>
      <w:rPr>
        <w:rFonts w:ascii="Courier New" w:hAnsi="Courier New" w:cs="Courier New" w:hint="default"/>
      </w:rPr>
    </w:lvl>
    <w:lvl w:ilvl="2" w:tplc="08090005" w:tentative="1">
      <w:start w:val="1"/>
      <w:numFmt w:val="bullet"/>
      <w:lvlText w:val=""/>
      <w:lvlJc w:val="left"/>
      <w:pPr>
        <w:ind w:left="5202" w:hanging="360"/>
      </w:pPr>
      <w:rPr>
        <w:rFonts w:ascii="Wingdings" w:hAnsi="Wingdings" w:hint="default"/>
      </w:rPr>
    </w:lvl>
    <w:lvl w:ilvl="3" w:tplc="08090001" w:tentative="1">
      <w:start w:val="1"/>
      <w:numFmt w:val="bullet"/>
      <w:lvlText w:val=""/>
      <w:lvlJc w:val="left"/>
      <w:pPr>
        <w:ind w:left="5922" w:hanging="360"/>
      </w:pPr>
      <w:rPr>
        <w:rFonts w:ascii="Symbol" w:hAnsi="Symbol" w:hint="default"/>
      </w:rPr>
    </w:lvl>
    <w:lvl w:ilvl="4" w:tplc="08090003" w:tentative="1">
      <w:start w:val="1"/>
      <w:numFmt w:val="bullet"/>
      <w:lvlText w:val="o"/>
      <w:lvlJc w:val="left"/>
      <w:pPr>
        <w:ind w:left="6642" w:hanging="360"/>
      </w:pPr>
      <w:rPr>
        <w:rFonts w:ascii="Courier New" w:hAnsi="Courier New" w:cs="Courier New" w:hint="default"/>
      </w:rPr>
    </w:lvl>
    <w:lvl w:ilvl="5" w:tplc="08090005" w:tentative="1">
      <w:start w:val="1"/>
      <w:numFmt w:val="bullet"/>
      <w:lvlText w:val=""/>
      <w:lvlJc w:val="left"/>
      <w:pPr>
        <w:ind w:left="7362" w:hanging="360"/>
      </w:pPr>
      <w:rPr>
        <w:rFonts w:ascii="Wingdings" w:hAnsi="Wingdings" w:hint="default"/>
      </w:rPr>
    </w:lvl>
    <w:lvl w:ilvl="6" w:tplc="08090001" w:tentative="1">
      <w:start w:val="1"/>
      <w:numFmt w:val="bullet"/>
      <w:lvlText w:val=""/>
      <w:lvlJc w:val="left"/>
      <w:pPr>
        <w:ind w:left="8082" w:hanging="360"/>
      </w:pPr>
      <w:rPr>
        <w:rFonts w:ascii="Symbol" w:hAnsi="Symbol" w:hint="default"/>
      </w:rPr>
    </w:lvl>
    <w:lvl w:ilvl="7" w:tplc="08090003" w:tentative="1">
      <w:start w:val="1"/>
      <w:numFmt w:val="bullet"/>
      <w:lvlText w:val="o"/>
      <w:lvlJc w:val="left"/>
      <w:pPr>
        <w:ind w:left="8802" w:hanging="360"/>
      </w:pPr>
      <w:rPr>
        <w:rFonts w:ascii="Courier New" w:hAnsi="Courier New" w:cs="Courier New" w:hint="default"/>
      </w:rPr>
    </w:lvl>
    <w:lvl w:ilvl="8" w:tplc="08090005" w:tentative="1">
      <w:start w:val="1"/>
      <w:numFmt w:val="bullet"/>
      <w:lvlText w:val=""/>
      <w:lvlJc w:val="left"/>
      <w:pPr>
        <w:ind w:left="9522" w:hanging="360"/>
      </w:pPr>
      <w:rPr>
        <w:rFonts w:ascii="Wingdings" w:hAnsi="Wingdings" w:hint="default"/>
      </w:rPr>
    </w:lvl>
  </w:abstractNum>
  <w:abstractNum w:abstractNumId="34" w15:restartNumberingAfterBreak="0">
    <w:nsid w:val="7E1132CE"/>
    <w:multiLevelType w:val="multilevel"/>
    <w:tmpl w:val="9460938C"/>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5" w15:restartNumberingAfterBreak="0">
    <w:nsid w:val="7E1958AC"/>
    <w:multiLevelType w:val="multilevel"/>
    <w:tmpl w:val="0D4EBE4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num w:numId="1" w16cid:durableId="1404985550">
    <w:abstractNumId w:val="27"/>
  </w:num>
  <w:num w:numId="2" w16cid:durableId="2129661462">
    <w:abstractNumId w:val="4"/>
  </w:num>
  <w:num w:numId="3" w16cid:durableId="1237089176">
    <w:abstractNumId w:val="11"/>
  </w:num>
  <w:num w:numId="4" w16cid:durableId="217517082">
    <w:abstractNumId w:val="21"/>
  </w:num>
  <w:num w:numId="5" w16cid:durableId="1215849886">
    <w:abstractNumId w:val="6"/>
  </w:num>
  <w:num w:numId="6" w16cid:durableId="1559436144">
    <w:abstractNumId w:val="3"/>
  </w:num>
  <w:num w:numId="7" w16cid:durableId="1225412004">
    <w:abstractNumId w:val="20"/>
  </w:num>
  <w:num w:numId="8" w16cid:durableId="1105733953">
    <w:abstractNumId w:val="18"/>
  </w:num>
  <w:num w:numId="9" w16cid:durableId="1456830393">
    <w:abstractNumId w:val="24"/>
  </w:num>
  <w:num w:numId="10" w16cid:durableId="1340160419">
    <w:abstractNumId w:val="12"/>
  </w:num>
  <w:num w:numId="11" w16cid:durableId="87510642">
    <w:abstractNumId w:val="23"/>
  </w:num>
  <w:num w:numId="12" w16cid:durableId="1103572627">
    <w:abstractNumId w:val="9"/>
  </w:num>
  <w:num w:numId="13" w16cid:durableId="1758094939">
    <w:abstractNumId w:val="34"/>
  </w:num>
  <w:num w:numId="14" w16cid:durableId="576355848">
    <w:abstractNumId w:val="32"/>
  </w:num>
  <w:num w:numId="15" w16cid:durableId="609356089">
    <w:abstractNumId w:val="16"/>
  </w:num>
  <w:num w:numId="16" w16cid:durableId="1728648039">
    <w:abstractNumId w:val="30"/>
  </w:num>
  <w:num w:numId="17" w16cid:durableId="702560435">
    <w:abstractNumId w:val="35"/>
  </w:num>
  <w:num w:numId="18" w16cid:durableId="1599213149">
    <w:abstractNumId w:val="25"/>
  </w:num>
  <w:num w:numId="19" w16cid:durableId="1853452999">
    <w:abstractNumId w:val="7"/>
  </w:num>
  <w:num w:numId="20" w16cid:durableId="665549354">
    <w:abstractNumId w:val="1"/>
  </w:num>
  <w:num w:numId="21" w16cid:durableId="593829749">
    <w:abstractNumId w:val="28"/>
  </w:num>
  <w:num w:numId="22" w16cid:durableId="1161970717">
    <w:abstractNumId w:val="2"/>
  </w:num>
  <w:num w:numId="23" w16cid:durableId="2063021359">
    <w:abstractNumId w:val="22"/>
  </w:num>
  <w:num w:numId="24" w16cid:durableId="1802190446">
    <w:abstractNumId w:val="29"/>
  </w:num>
  <w:num w:numId="25" w16cid:durableId="667637324">
    <w:abstractNumId w:val="10"/>
  </w:num>
  <w:num w:numId="26" w16cid:durableId="1163814546">
    <w:abstractNumId w:val="26"/>
  </w:num>
  <w:num w:numId="27" w16cid:durableId="1196965267">
    <w:abstractNumId w:val="13"/>
  </w:num>
  <w:num w:numId="28" w16cid:durableId="1269236774">
    <w:abstractNumId w:val="31"/>
  </w:num>
  <w:num w:numId="29" w16cid:durableId="1326007384">
    <w:abstractNumId w:val="15"/>
  </w:num>
  <w:num w:numId="30" w16cid:durableId="313604425">
    <w:abstractNumId w:val="5"/>
  </w:num>
  <w:num w:numId="31" w16cid:durableId="1070541859">
    <w:abstractNumId w:val="33"/>
  </w:num>
  <w:num w:numId="32" w16cid:durableId="784888838">
    <w:abstractNumId w:val="19"/>
  </w:num>
  <w:num w:numId="33" w16cid:durableId="1878546956">
    <w:abstractNumId w:val="14"/>
  </w:num>
  <w:num w:numId="34" w16cid:durableId="115951281">
    <w:abstractNumId w:val="8"/>
  </w:num>
  <w:num w:numId="35" w16cid:durableId="1938754917">
    <w:abstractNumId w:val="0"/>
  </w:num>
  <w:num w:numId="36" w16cid:durableId="760682248">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03A"/>
    <w:rsid w:val="0000019A"/>
    <w:rsid w:val="000005B4"/>
    <w:rsid w:val="000045C0"/>
    <w:rsid w:val="0000505C"/>
    <w:rsid w:val="00011606"/>
    <w:rsid w:val="0001393F"/>
    <w:rsid w:val="00017C68"/>
    <w:rsid w:val="00020DEA"/>
    <w:rsid w:val="00021B73"/>
    <w:rsid w:val="00021BDD"/>
    <w:rsid w:val="000371EB"/>
    <w:rsid w:val="00037D60"/>
    <w:rsid w:val="00045A89"/>
    <w:rsid w:val="00046C26"/>
    <w:rsid w:val="000511F1"/>
    <w:rsid w:val="00055BF3"/>
    <w:rsid w:val="00057511"/>
    <w:rsid w:val="000611CC"/>
    <w:rsid w:val="000651BE"/>
    <w:rsid w:val="000655D6"/>
    <w:rsid w:val="00072202"/>
    <w:rsid w:val="000737F7"/>
    <w:rsid w:val="000755A2"/>
    <w:rsid w:val="000764E9"/>
    <w:rsid w:val="00076747"/>
    <w:rsid w:val="0007682F"/>
    <w:rsid w:val="000800B1"/>
    <w:rsid w:val="000810A9"/>
    <w:rsid w:val="000825B1"/>
    <w:rsid w:val="00082B71"/>
    <w:rsid w:val="000833C2"/>
    <w:rsid w:val="000844E6"/>
    <w:rsid w:val="00085DEE"/>
    <w:rsid w:val="000879ED"/>
    <w:rsid w:val="00092683"/>
    <w:rsid w:val="0009480E"/>
    <w:rsid w:val="000A2383"/>
    <w:rsid w:val="000A51B7"/>
    <w:rsid w:val="000B075E"/>
    <w:rsid w:val="000B1B18"/>
    <w:rsid w:val="000B5505"/>
    <w:rsid w:val="000B63AC"/>
    <w:rsid w:val="000B7570"/>
    <w:rsid w:val="000B7C03"/>
    <w:rsid w:val="000C6BC0"/>
    <w:rsid w:val="000D7AC4"/>
    <w:rsid w:val="000D7DDF"/>
    <w:rsid w:val="000E1C07"/>
    <w:rsid w:val="000E5014"/>
    <w:rsid w:val="000E5621"/>
    <w:rsid w:val="000F0171"/>
    <w:rsid w:val="000F18C7"/>
    <w:rsid w:val="000F473E"/>
    <w:rsid w:val="000F5429"/>
    <w:rsid w:val="000F6BD0"/>
    <w:rsid w:val="000F7488"/>
    <w:rsid w:val="00102517"/>
    <w:rsid w:val="00104F1E"/>
    <w:rsid w:val="0010657C"/>
    <w:rsid w:val="0011122B"/>
    <w:rsid w:val="001121EF"/>
    <w:rsid w:val="0011674C"/>
    <w:rsid w:val="00121D7C"/>
    <w:rsid w:val="001234E6"/>
    <w:rsid w:val="00132191"/>
    <w:rsid w:val="001333A9"/>
    <w:rsid w:val="0013478D"/>
    <w:rsid w:val="00140032"/>
    <w:rsid w:val="0014185D"/>
    <w:rsid w:val="00154EE2"/>
    <w:rsid w:val="00156948"/>
    <w:rsid w:val="00156D3F"/>
    <w:rsid w:val="00160E04"/>
    <w:rsid w:val="0016306C"/>
    <w:rsid w:val="00170508"/>
    <w:rsid w:val="00173762"/>
    <w:rsid w:val="00174E8E"/>
    <w:rsid w:val="00177E83"/>
    <w:rsid w:val="00183719"/>
    <w:rsid w:val="00184371"/>
    <w:rsid w:val="0019106A"/>
    <w:rsid w:val="0019164D"/>
    <w:rsid w:val="00193019"/>
    <w:rsid w:val="001A1F15"/>
    <w:rsid w:val="001A6375"/>
    <w:rsid w:val="001A734F"/>
    <w:rsid w:val="001B41D6"/>
    <w:rsid w:val="001B773D"/>
    <w:rsid w:val="001C06AC"/>
    <w:rsid w:val="001C1A1A"/>
    <w:rsid w:val="001C3432"/>
    <w:rsid w:val="001C4F1C"/>
    <w:rsid w:val="001C7B3D"/>
    <w:rsid w:val="001C7B6B"/>
    <w:rsid w:val="001D00E5"/>
    <w:rsid w:val="001D41BA"/>
    <w:rsid w:val="001D6B1D"/>
    <w:rsid w:val="001E1EE6"/>
    <w:rsid w:val="001E50AC"/>
    <w:rsid w:val="001E61FE"/>
    <w:rsid w:val="001E79FD"/>
    <w:rsid w:val="001F43B4"/>
    <w:rsid w:val="001F43D2"/>
    <w:rsid w:val="00202056"/>
    <w:rsid w:val="00202487"/>
    <w:rsid w:val="00202567"/>
    <w:rsid w:val="00202E0A"/>
    <w:rsid w:val="00205E18"/>
    <w:rsid w:val="002116BD"/>
    <w:rsid w:val="0021497F"/>
    <w:rsid w:val="0021706E"/>
    <w:rsid w:val="0022178C"/>
    <w:rsid w:val="00221CFC"/>
    <w:rsid w:val="00221E22"/>
    <w:rsid w:val="0022593E"/>
    <w:rsid w:val="00226C60"/>
    <w:rsid w:val="00233F95"/>
    <w:rsid w:val="002404A6"/>
    <w:rsid w:val="00242455"/>
    <w:rsid w:val="00250661"/>
    <w:rsid w:val="00253EDD"/>
    <w:rsid w:val="002567E1"/>
    <w:rsid w:val="00256FEE"/>
    <w:rsid w:val="00262FC6"/>
    <w:rsid w:val="00265AF1"/>
    <w:rsid w:val="002667D9"/>
    <w:rsid w:val="002760F7"/>
    <w:rsid w:val="00284E45"/>
    <w:rsid w:val="0029548E"/>
    <w:rsid w:val="002A2944"/>
    <w:rsid w:val="002A5E01"/>
    <w:rsid w:val="002B0EA3"/>
    <w:rsid w:val="002C305C"/>
    <w:rsid w:val="002D1B79"/>
    <w:rsid w:val="002D38BC"/>
    <w:rsid w:val="002D6A8D"/>
    <w:rsid w:val="002F11AA"/>
    <w:rsid w:val="002F120B"/>
    <w:rsid w:val="002F1B1C"/>
    <w:rsid w:val="002F1FB9"/>
    <w:rsid w:val="002F4241"/>
    <w:rsid w:val="002F430A"/>
    <w:rsid w:val="00302B59"/>
    <w:rsid w:val="0030548F"/>
    <w:rsid w:val="00306C3F"/>
    <w:rsid w:val="003130F3"/>
    <w:rsid w:val="00314A88"/>
    <w:rsid w:val="003174E2"/>
    <w:rsid w:val="00322801"/>
    <w:rsid w:val="00325762"/>
    <w:rsid w:val="00330F74"/>
    <w:rsid w:val="00332358"/>
    <w:rsid w:val="003346E8"/>
    <w:rsid w:val="00335640"/>
    <w:rsid w:val="003416D9"/>
    <w:rsid w:val="00343665"/>
    <w:rsid w:val="0034771C"/>
    <w:rsid w:val="0035536F"/>
    <w:rsid w:val="003626F4"/>
    <w:rsid w:val="003637AC"/>
    <w:rsid w:val="00367774"/>
    <w:rsid w:val="00370208"/>
    <w:rsid w:val="00374157"/>
    <w:rsid w:val="00375349"/>
    <w:rsid w:val="0037696E"/>
    <w:rsid w:val="00382233"/>
    <w:rsid w:val="0038615E"/>
    <w:rsid w:val="003A1126"/>
    <w:rsid w:val="003A774A"/>
    <w:rsid w:val="003B1292"/>
    <w:rsid w:val="003B1917"/>
    <w:rsid w:val="003B393F"/>
    <w:rsid w:val="003B40CA"/>
    <w:rsid w:val="003C0296"/>
    <w:rsid w:val="003E0DFD"/>
    <w:rsid w:val="003E16A1"/>
    <w:rsid w:val="003E3945"/>
    <w:rsid w:val="003E3DBD"/>
    <w:rsid w:val="003E7A39"/>
    <w:rsid w:val="003F1BDE"/>
    <w:rsid w:val="003F411E"/>
    <w:rsid w:val="003F41C8"/>
    <w:rsid w:val="003F47BB"/>
    <w:rsid w:val="003F566D"/>
    <w:rsid w:val="0042048E"/>
    <w:rsid w:val="004216A3"/>
    <w:rsid w:val="00421884"/>
    <w:rsid w:val="00425A24"/>
    <w:rsid w:val="00434A05"/>
    <w:rsid w:val="00441C18"/>
    <w:rsid w:val="004457DA"/>
    <w:rsid w:val="00447C71"/>
    <w:rsid w:val="00451A4F"/>
    <w:rsid w:val="00452887"/>
    <w:rsid w:val="00452F83"/>
    <w:rsid w:val="004551A1"/>
    <w:rsid w:val="00457F95"/>
    <w:rsid w:val="0046407F"/>
    <w:rsid w:val="004643C1"/>
    <w:rsid w:val="0046495A"/>
    <w:rsid w:val="0046698A"/>
    <w:rsid w:val="00466B9E"/>
    <w:rsid w:val="004704B6"/>
    <w:rsid w:val="00474188"/>
    <w:rsid w:val="00477369"/>
    <w:rsid w:val="004777FA"/>
    <w:rsid w:val="00481DE9"/>
    <w:rsid w:val="004908E1"/>
    <w:rsid w:val="00491161"/>
    <w:rsid w:val="004917DB"/>
    <w:rsid w:val="004954F3"/>
    <w:rsid w:val="00496B0D"/>
    <w:rsid w:val="00497BAD"/>
    <w:rsid w:val="004A3DCE"/>
    <w:rsid w:val="004A7319"/>
    <w:rsid w:val="004B591F"/>
    <w:rsid w:val="004C48B1"/>
    <w:rsid w:val="004C4B99"/>
    <w:rsid w:val="004C54AA"/>
    <w:rsid w:val="004C645A"/>
    <w:rsid w:val="004E7D89"/>
    <w:rsid w:val="004F03AF"/>
    <w:rsid w:val="004F30AB"/>
    <w:rsid w:val="004F3D80"/>
    <w:rsid w:val="00502401"/>
    <w:rsid w:val="00504467"/>
    <w:rsid w:val="0050584A"/>
    <w:rsid w:val="0051434F"/>
    <w:rsid w:val="00521D02"/>
    <w:rsid w:val="0052405D"/>
    <w:rsid w:val="005241A0"/>
    <w:rsid w:val="00527F33"/>
    <w:rsid w:val="00533004"/>
    <w:rsid w:val="00535975"/>
    <w:rsid w:val="00540958"/>
    <w:rsid w:val="00543860"/>
    <w:rsid w:val="00552FBF"/>
    <w:rsid w:val="00556EC8"/>
    <w:rsid w:val="00557F68"/>
    <w:rsid w:val="005637CA"/>
    <w:rsid w:val="00565A03"/>
    <w:rsid w:val="00566C12"/>
    <w:rsid w:val="005726CD"/>
    <w:rsid w:val="00582605"/>
    <w:rsid w:val="0059093A"/>
    <w:rsid w:val="005946FF"/>
    <w:rsid w:val="005969B7"/>
    <w:rsid w:val="005A5D0A"/>
    <w:rsid w:val="005A76B4"/>
    <w:rsid w:val="005B1E47"/>
    <w:rsid w:val="005B1FF0"/>
    <w:rsid w:val="005B5A90"/>
    <w:rsid w:val="005C3392"/>
    <w:rsid w:val="005C6470"/>
    <w:rsid w:val="005C6A0E"/>
    <w:rsid w:val="005C7014"/>
    <w:rsid w:val="005C7C53"/>
    <w:rsid w:val="005D357C"/>
    <w:rsid w:val="005D3803"/>
    <w:rsid w:val="005E7534"/>
    <w:rsid w:val="005F47E7"/>
    <w:rsid w:val="005F4810"/>
    <w:rsid w:val="00601E26"/>
    <w:rsid w:val="006027B8"/>
    <w:rsid w:val="00606AF4"/>
    <w:rsid w:val="006101CE"/>
    <w:rsid w:val="00610A1E"/>
    <w:rsid w:val="006112CC"/>
    <w:rsid w:val="00617221"/>
    <w:rsid w:val="00617E8E"/>
    <w:rsid w:val="00620465"/>
    <w:rsid w:val="006243CE"/>
    <w:rsid w:val="0062445E"/>
    <w:rsid w:val="006364C2"/>
    <w:rsid w:val="00654739"/>
    <w:rsid w:val="00655CB0"/>
    <w:rsid w:val="00656D1A"/>
    <w:rsid w:val="0065710C"/>
    <w:rsid w:val="00657B29"/>
    <w:rsid w:val="00661C92"/>
    <w:rsid w:val="00666E96"/>
    <w:rsid w:val="00671584"/>
    <w:rsid w:val="00671BAC"/>
    <w:rsid w:val="00671FFE"/>
    <w:rsid w:val="00673B8D"/>
    <w:rsid w:val="00673F91"/>
    <w:rsid w:val="006779E7"/>
    <w:rsid w:val="006858FD"/>
    <w:rsid w:val="00685E46"/>
    <w:rsid w:val="00686189"/>
    <w:rsid w:val="00693B13"/>
    <w:rsid w:val="00694EB6"/>
    <w:rsid w:val="006A45C9"/>
    <w:rsid w:val="006A5DC7"/>
    <w:rsid w:val="006A7B99"/>
    <w:rsid w:val="006B0107"/>
    <w:rsid w:val="006B304C"/>
    <w:rsid w:val="006B3160"/>
    <w:rsid w:val="006C062C"/>
    <w:rsid w:val="006C67FE"/>
    <w:rsid w:val="006C7A1E"/>
    <w:rsid w:val="006D2763"/>
    <w:rsid w:val="006D702F"/>
    <w:rsid w:val="006F06C9"/>
    <w:rsid w:val="006F11D2"/>
    <w:rsid w:val="006F55BA"/>
    <w:rsid w:val="00700373"/>
    <w:rsid w:val="00707274"/>
    <w:rsid w:val="00713CC5"/>
    <w:rsid w:val="00715D1E"/>
    <w:rsid w:val="00716D1E"/>
    <w:rsid w:val="007209A5"/>
    <w:rsid w:val="00721BAA"/>
    <w:rsid w:val="00725AB0"/>
    <w:rsid w:val="00733D80"/>
    <w:rsid w:val="00734198"/>
    <w:rsid w:val="00743595"/>
    <w:rsid w:val="00745D17"/>
    <w:rsid w:val="00746AEB"/>
    <w:rsid w:val="00753361"/>
    <w:rsid w:val="00753BFE"/>
    <w:rsid w:val="00757182"/>
    <w:rsid w:val="007614D3"/>
    <w:rsid w:val="00761D1E"/>
    <w:rsid w:val="0076286C"/>
    <w:rsid w:val="007671AB"/>
    <w:rsid w:val="00773647"/>
    <w:rsid w:val="0077685D"/>
    <w:rsid w:val="00776D51"/>
    <w:rsid w:val="00780A02"/>
    <w:rsid w:val="00786794"/>
    <w:rsid w:val="007909C0"/>
    <w:rsid w:val="0079333E"/>
    <w:rsid w:val="00795188"/>
    <w:rsid w:val="007A00FE"/>
    <w:rsid w:val="007A136B"/>
    <w:rsid w:val="007B399B"/>
    <w:rsid w:val="007B5E01"/>
    <w:rsid w:val="007C31F2"/>
    <w:rsid w:val="007C3DAB"/>
    <w:rsid w:val="007C5DF6"/>
    <w:rsid w:val="007D41C3"/>
    <w:rsid w:val="007E006A"/>
    <w:rsid w:val="007E2715"/>
    <w:rsid w:val="007E4471"/>
    <w:rsid w:val="007E6FAB"/>
    <w:rsid w:val="007F150E"/>
    <w:rsid w:val="007F2547"/>
    <w:rsid w:val="007F2651"/>
    <w:rsid w:val="007F404A"/>
    <w:rsid w:val="007F40AD"/>
    <w:rsid w:val="0080069A"/>
    <w:rsid w:val="00816287"/>
    <w:rsid w:val="0082464C"/>
    <w:rsid w:val="00832666"/>
    <w:rsid w:val="00832869"/>
    <w:rsid w:val="00833387"/>
    <w:rsid w:val="00833548"/>
    <w:rsid w:val="0083521F"/>
    <w:rsid w:val="00835C0A"/>
    <w:rsid w:val="00836696"/>
    <w:rsid w:val="00850C7D"/>
    <w:rsid w:val="0085123A"/>
    <w:rsid w:val="008533BB"/>
    <w:rsid w:val="00856D3B"/>
    <w:rsid w:val="00865074"/>
    <w:rsid w:val="00865353"/>
    <w:rsid w:val="00865CD9"/>
    <w:rsid w:val="00865D38"/>
    <w:rsid w:val="0086608E"/>
    <w:rsid w:val="00867270"/>
    <w:rsid w:val="00871B35"/>
    <w:rsid w:val="00876313"/>
    <w:rsid w:val="00880195"/>
    <w:rsid w:val="00880E30"/>
    <w:rsid w:val="00881CE6"/>
    <w:rsid w:val="00882309"/>
    <w:rsid w:val="00882D39"/>
    <w:rsid w:val="00884FA1"/>
    <w:rsid w:val="00885A7A"/>
    <w:rsid w:val="00885DB8"/>
    <w:rsid w:val="00892EB4"/>
    <w:rsid w:val="00895221"/>
    <w:rsid w:val="008A0B33"/>
    <w:rsid w:val="008A33D5"/>
    <w:rsid w:val="008A6E37"/>
    <w:rsid w:val="008B0005"/>
    <w:rsid w:val="008B6B23"/>
    <w:rsid w:val="008C191E"/>
    <w:rsid w:val="008C2069"/>
    <w:rsid w:val="008C5D4E"/>
    <w:rsid w:val="008C707D"/>
    <w:rsid w:val="008D09B3"/>
    <w:rsid w:val="008D333A"/>
    <w:rsid w:val="008D415A"/>
    <w:rsid w:val="008E0FD6"/>
    <w:rsid w:val="008E1091"/>
    <w:rsid w:val="008E42C0"/>
    <w:rsid w:val="008E5E56"/>
    <w:rsid w:val="008E6078"/>
    <w:rsid w:val="008F3152"/>
    <w:rsid w:val="008F39E3"/>
    <w:rsid w:val="008F3CD9"/>
    <w:rsid w:val="008F7E98"/>
    <w:rsid w:val="00900FBD"/>
    <w:rsid w:val="00906EAF"/>
    <w:rsid w:val="00910BE4"/>
    <w:rsid w:val="00922481"/>
    <w:rsid w:val="00924114"/>
    <w:rsid w:val="00924BC6"/>
    <w:rsid w:val="00924BD3"/>
    <w:rsid w:val="00930ACD"/>
    <w:rsid w:val="00931628"/>
    <w:rsid w:val="00936293"/>
    <w:rsid w:val="00936907"/>
    <w:rsid w:val="00941486"/>
    <w:rsid w:val="009444FD"/>
    <w:rsid w:val="00944BBE"/>
    <w:rsid w:val="00951D45"/>
    <w:rsid w:val="009571B7"/>
    <w:rsid w:val="00961BF1"/>
    <w:rsid w:val="00962157"/>
    <w:rsid w:val="0096256A"/>
    <w:rsid w:val="009703A7"/>
    <w:rsid w:val="00971B58"/>
    <w:rsid w:val="00974063"/>
    <w:rsid w:val="00977430"/>
    <w:rsid w:val="009806A4"/>
    <w:rsid w:val="009824EF"/>
    <w:rsid w:val="009836F0"/>
    <w:rsid w:val="009853A4"/>
    <w:rsid w:val="0098660F"/>
    <w:rsid w:val="00997FB7"/>
    <w:rsid w:val="009A5E38"/>
    <w:rsid w:val="009A690B"/>
    <w:rsid w:val="009A7235"/>
    <w:rsid w:val="009B13AB"/>
    <w:rsid w:val="009B3128"/>
    <w:rsid w:val="009B78ED"/>
    <w:rsid w:val="009B7D35"/>
    <w:rsid w:val="009C3EF4"/>
    <w:rsid w:val="009C52DD"/>
    <w:rsid w:val="009D153B"/>
    <w:rsid w:val="009D4D5A"/>
    <w:rsid w:val="009D7C71"/>
    <w:rsid w:val="009E748D"/>
    <w:rsid w:val="009F0D87"/>
    <w:rsid w:val="00A04622"/>
    <w:rsid w:val="00A0787F"/>
    <w:rsid w:val="00A07F26"/>
    <w:rsid w:val="00A15AAF"/>
    <w:rsid w:val="00A170ED"/>
    <w:rsid w:val="00A1723D"/>
    <w:rsid w:val="00A20833"/>
    <w:rsid w:val="00A20F37"/>
    <w:rsid w:val="00A26C2D"/>
    <w:rsid w:val="00A26CAC"/>
    <w:rsid w:val="00A30BFD"/>
    <w:rsid w:val="00A325F7"/>
    <w:rsid w:val="00A4486C"/>
    <w:rsid w:val="00A52000"/>
    <w:rsid w:val="00A55AE4"/>
    <w:rsid w:val="00A56AA0"/>
    <w:rsid w:val="00A579B5"/>
    <w:rsid w:val="00A57BFD"/>
    <w:rsid w:val="00A65E19"/>
    <w:rsid w:val="00A66257"/>
    <w:rsid w:val="00A6703A"/>
    <w:rsid w:val="00A67F56"/>
    <w:rsid w:val="00A73517"/>
    <w:rsid w:val="00A755CD"/>
    <w:rsid w:val="00A80361"/>
    <w:rsid w:val="00A8375F"/>
    <w:rsid w:val="00A847CF"/>
    <w:rsid w:val="00A87687"/>
    <w:rsid w:val="00A87717"/>
    <w:rsid w:val="00A92574"/>
    <w:rsid w:val="00A975FD"/>
    <w:rsid w:val="00AA06C3"/>
    <w:rsid w:val="00AA23AD"/>
    <w:rsid w:val="00AA29FC"/>
    <w:rsid w:val="00AA2BDE"/>
    <w:rsid w:val="00AA438B"/>
    <w:rsid w:val="00AA5838"/>
    <w:rsid w:val="00AB07BA"/>
    <w:rsid w:val="00AB2DC3"/>
    <w:rsid w:val="00AB643F"/>
    <w:rsid w:val="00AC033E"/>
    <w:rsid w:val="00AC0653"/>
    <w:rsid w:val="00AC10B6"/>
    <w:rsid w:val="00AC12F6"/>
    <w:rsid w:val="00AC1482"/>
    <w:rsid w:val="00AC2754"/>
    <w:rsid w:val="00AC2C1E"/>
    <w:rsid w:val="00AC5FF0"/>
    <w:rsid w:val="00AC7943"/>
    <w:rsid w:val="00AD2233"/>
    <w:rsid w:val="00AD5204"/>
    <w:rsid w:val="00AE184A"/>
    <w:rsid w:val="00AE3645"/>
    <w:rsid w:val="00AE4D0A"/>
    <w:rsid w:val="00AE5D53"/>
    <w:rsid w:val="00AE6EF0"/>
    <w:rsid w:val="00AF1789"/>
    <w:rsid w:val="00AF4BC1"/>
    <w:rsid w:val="00AF4DDD"/>
    <w:rsid w:val="00AF4FA6"/>
    <w:rsid w:val="00AF7469"/>
    <w:rsid w:val="00B000AF"/>
    <w:rsid w:val="00B05EA2"/>
    <w:rsid w:val="00B07B04"/>
    <w:rsid w:val="00B10EB1"/>
    <w:rsid w:val="00B10F37"/>
    <w:rsid w:val="00B130F5"/>
    <w:rsid w:val="00B1387E"/>
    <w:rsid w:val="00B20F2B"/>
    <w:rsid w:val="00B25DF3"/>
    <w:rsid w:val="00B26397"/>
    <w:rsid w:val="00B27AED"/>
    <w:rsid w:val="00B301AB"/>
    <w:rsid w:val="00B309D8"/>
    <w:rsid w:val="00B32754"/>
    <w:rsid w:val="00B42678"/>
    <w:rsid w:val="00B4345B"/>
    <w:rsid w:val="00B443F6"/>
    <w:rsid w:val="00B462AC"/>
    <w:rsid w:val="00B57CFF"/>
    <w:rsid w:val="00B61E6B"/>
    <w:rsid w:val="00B6267C"/>
    <w:rsid w:val="00B6472D"/>
    <w:rsid w:val="00B64D98"/>
    <w:rsid w:val="00B65A0A"/>
    <w:rsid w:val="00B751B5"/>
    <w:rsid w:val="00B80736"/>
    <w:rsid w:val="00B82BBD"/>
    <w:rsid w:val="00B850A3"/>
    <w:rsid w:val="00B86B5F"/>
    <w:rsid w:val="00B9118C"/>
    <w:rsid w:val="00B91BB2"/>
    <w:rsid w:val="00B921F5"/>
    <w:rsid w:val="00BA308B"/>
    <w:rsid w:val="00BA3847"/>
    <w:rsid w:val="00BA4E78"/>
    <w:rsid w:val="00BA72F7"/>
    <w:rsid w:val="00BA7E41"/>
    <w:rsid w:val="00BB4A7B"/>
    <w:rsid w:val="00BC1E9C"/>
    <w:rsid w:val="00BC2997"/>
    <w:rsid w:val="00BC4993"/>
    <w:rsid w:val="00BC5EDE"/>
    <w:rsid w:val="00BD451D"/>
    <w:rsid w:val="00BD5275"/>
    <w:rsid w:val="00BD6501"/>
    <w:rsid w:val="00BE525F"/>
    <w:rsid w:val="00BE5286"/>
    <w:rsid w:val="00BF3A85"/>
    <w:rsid w:val="00BF5B47"/>
    <w:rsid w:val="00C042D7"/>
    <w:rsid w:val="00C066BD"/>
    <w:rsid w:val="00C11647"/>
    <w:rsid w:val="00C16445"/>
    <w:rsid w:val="00C1692B"/>
    <w:rsid w:val="00C218E0"/>
    <w:rsid w:val="00C23CB9"/>
    <w:rsid w:val="00C2788D"/>
    <w:rsid w:val="00C27B99"/>
    <w:rsid w:val="00C31C8B"/>
    <w:rsid w:val="00C32584"/>
    <w:rsid w:val="00C34A38"/>
    <w:rsid w:val="00C43C80"/>
    <w:rsid w:val="00C45C28"/>
    <w:rsid w:val="00C51B2E"/>
    <w:rsid w:val="00C531D0"/>
    <w:rsid w:val="00C54727"/>
    <w:rsid w:val="00C566B1"/>
    <w:rsid w:val="00C63E06"/>
    <w:rsid w:val="00C67EC1"/>
    <w:rsid w:val="00C72F3E"/>
    <w:rsid w:val="00C742D8"/>
    <w:rsid w:val="00C74F3C"/>
    <w:rsid w:val="00C778C8"/>
    <w:rsid w:val="00C81B49"/>
    <w:rsid w:val="00C81B66"/>
    <w:rsid w:val="00C826ED"/>
    <w:rsid w:val="00C870CF"/>
    <w:rsid w:val="00C957E5"/>
    <w:rsid w:val="00C959EF"/>
    <w:rsid w:val="00CA1586"/>
    <w:rsid w:val="00CA26D6"/>
    <w:rsid w:val="00CA7FA2"/>
    <w:rsid w:val="00CB0070"/>
    <w:rsid w:val="00CB683C"/>
    <w:rsid w:val="00CB6C36"/>
    <w:rsid w:val="00CC07ED"/>
    <w:rsid w:val="00CC088D"/>
    <w:rsid w:val="00CD16C2"/>
    <w:rsid w:val="00CD4020"/>
    <w:rsid w:val="00CD47AC"/>
    <w:rsid w:val="00CD51CF"/>
    <w:rsid w:val="00CD7A56"/>
    <w:rsid w:val="00CE0D8E"/>
    <w:rsid w:val="00CE0F13"/>
    <w:rsid w:val="00CE22E2"/>
    <w:rsid w:val="00CE2341"/>
    <w:rsid w:val="00CE23B2"/>
    <w:rsid w:val="00CE2BE4"/>
    <w:rsid w:val="00CE51F1"/>
    <w:rsid w:val="00CF4063"/>
    <w:rsid w:val="00CF7124"/>
    <w:rsid w:val="00D002E2"/>
    <w:rsid w:val="00D02DAC"/>
    <w:rsid w:val="00D02DD1"/>
    <w:rsid w:val="00D03963"/>
    <w:rsid w:val="00D04125"/>
    <w:rsid w:val="00D0481E"/>
    <w:rsid w:val="00D05C70"/>
    <w:rsid w:val="00D06C1E"/>
    <w:rsid w:val="00D06E9E"/>
    <w:rsid w:val="00D1307C"/>
    <w:rsid w:val="00D14799"/>
    <w:rsid w:val="00D14DA5"/>
    <w:rsid w:val="00D16EDA"/>
    <w:rsid w:val="00D17855"/>
    <w:rsid w:val="00D22567"/>
    <w:rsid w:val="00D22965"/>
    <w:rsid w:val="00D25834"/>
    <w:rsid w:val="00D259CD"/>
    <w:rsid w:val="00D263E1"/>
    <w:rsid w:val="00D269A8"/>
    <w:rsid w:val="00D3090D"/>
    <w:rsid w:val="00D31EA3"/>
    <w:rsid w:val="00D333CB"/>
    <w:rsid w:val="00D335C9"/>
    <w:rsid w:val="00D33DC7"/>
    <w:rsid w:val="00D350E2"/>
    <w:rsid w:val="00D424AE"/>
    <w:rsid w:val="00D42714"/>
    <w:rsid w:val="00D43525"/>
    <w:rsid w:val="00D45359"/>
    <w:rsid w:val="00D5043A"/>
    <w:rsid w:val="00D51A2C"/>
    <w:rsid w:val="00D55A68"/>
    <w:rsid w:val="00D62FA8"/>
    <w:rsid w:val="00D63907"/>
    <w:rsid w:val="00D64091"/>
    <w:rsid w:val="00D64942"/>
    <w:rsid w:val="00D70A29"/>
    <w:rsid w:val="00D7154F"/>
    <w:rsid w:val="00D71A53"/>
    <w:rsid w:val="00D75D88"/>
    <w:rsid w:val="00D829E4"/>
    <w:rsid w:val="00D86347"/>
    <w:rsid w:val="00D86628"/>
    <w:rsid w:val="00D902A2"/>
    <w:rsid w:val="00D90502"/>
    <w:rsid w:val="00D92A48"/>
    <w:rsid w:val="00D92EEC"/>
    <w:rsid w:val="00D96276"/>
    <w:rsid w:val="00DA1B3E"/>
    <w:rsid w:val="00DA3473"/>
    <w:rsid w:val="00DA4987"/>
    <w:rsid w:val="00DA6F78"/>
    <w:rsid w:val="00DB1D70"/>
    <w:rsid w:val="00DB58BD"/>
    <w:rsid w:val="00DC4BD6"/>
    <w:rsid w:val="00DC5E4A"/>
    <w:rsid w:val="00DD17FA"/>
    <w:rsid w:val="00DD3706"/>
    <w:rsid w:val="00DD5216"/>
    <w:rsid w:val="00DD750D"/>
    <w:rsid w:val="00DE32F0"/>
    <w:rsid w:val="00DF3814"/>
    <w:rsid w:val="00DF4D2E"/>
    <w:rsid w:val="00DF7CED"/>
    <w:rsid w:val="00E0012B"/>
    <w:rsid w:val="00E02834"/>
    <w:rsid w:val="00E0473A"/>
    <w:rsid w:val="00E0635F"/>
    <w:rsid w:val="00E10237"/>
    <w:rsid w:val="00E14BF8"/>
    <w:rsid w:val="00E16BA7"/>
    <w:rsid w:val="00E22F85"/>
    <w:rsid w:val="00E22F95"/>
    <w:rsid w:val="00E23B92"/>
    <w:rsid w:val="00E31826"/>
    <w:rsid w:val="00E32217"/>
    <w:rsid w:val="00E323FA"/>
    <w:rsid w:val="00E40B74"/>
    <w:rsid w:val="00E425E3"/>
    <w:rsid w:val="00E44BE1"/>
    <w:rsid w:val="00E46E2C"/>
    <w:rsid w:val="00E472C6"/>
    <w:rsid w:val="00E54563"/>
    <w:rsid w:val="00E56943"/>
    <w:rsid w:val="00E56BDD"/>
    <w:rsid w:val="00E6221C"/>
    <w:rsid w:val="00E636DF"/>
    <w:rsid w:val="00E7038B"/>
    <w:rsid w:val="00E711B1"/>
    <w:rsid w:val="00E765B1"/>
    <w:rsid w:val="00E8133C"/>
    <w:rsid w:val="00E818C5"/>
    <w:rsid w:val="00E82EBB"/>
    <w:rsid w:val="00E83814"/>
    <w:rsid w:val="00E84733"/>
    <w:rsid w:val="00E87F40"/>
    <w:rsid w:val="00E90432"/>
    <w:rsid w:val="00E926F3"/>
    <w:rsid w:val="00E94496"/>
    <w:rsid w:val="00E95037"/>
    <w:rsid w:val="00E95286"/>
    <w:rsid w:val="00E96359"/>
    <w:rsid w:val="00E977E3"/>
    <w:rsid w:val="00E9791E"/>
    <w:rsid w:val="00E97E59"/>
    <w:rsid w:val="00EA3AED"/>
    <w:rsid w:val="00EA5D4D"/>
    <w:rsid w:val="00EB0B80"/>
    <w:rsid w:val="00EB69EA"/>
    <w:rsid w:val="00EB7680"/>
    <w:rsid w:val="00EC20F9"/>
    <w:rsid w:val="00EC4860"/>
    <w:rsid w:val="00EC5E90"/>
    <w:rsid w:val="00ED3D82"/>
    <w:rsid w:val="00EE0289"/>
    <w:rsid w:val="00EE4F96"/>
    <w:rsid w:val="00EE6514"/>
    <w:rsid w:val="00EF15B2"/>
    <w:rsid w:val="00EF1BBF"/>
    <w:rsid w:val="00EF2B50"/>
    <w:rsid w:val="00EF53BA"/>
    <w:rsid w:val="00EF61CA"/>
    <w:rsid w:val="00EF6AB0"/>
    <w:rsid w:val="00F008F1"/>
    <w:rsid w:val="00F038BE"/>
    <w:rsid w:val="00F05C41"/>
    <w:rsid w:val="00F061E8"/>
    <w:rsid w:val="00F11FED"/>
    <w:rsid w:val="00F160CD"/>
    <w:rsid w:val="00F20EEC"/>
    <w:rsid w:val="00F21A0A"/>
    <w:rsid w:val="00F2254E"/>
    <w:rsid w:val="00F26392"/>
    <w:rsid w:val="00F2756B"/>
    <w:rsid w:val="00F27A88"/>
    <w:rsid w:val="00F3170A"/>
    <w:rsid w:val="00F35917"/>
    <w:rsid w:val="00F371F4"/>
    <w:rsid w:val="00F40EC1"/>
    <w:rsid w:val="00F426F5"/>
    <w:rsid w:val="00F42867"/>
    <w:rsid w:val="00F43498"/>
    <w:rsid w:val="00F43ED4"/>
    <w:rsid w:val="00F5336A"/>
    <w:rsid w:val="00F608C6"/>
    <w:rsid w:val="00F6091E"/>
    <w:rsid w:val="00F65404"/>
    <w:rsid w:val="00F66E1F"/>
    <w:rsid w:val="00F73646"/>
    <w:rsid w:val="00F8033B"/>
    <w:rsid w:val="00F8394C"/>
    <w:rsid w:val="00F84498"/>
    <w:rsid w:val="00F864B0"/>
    <w:rsid w:val="00F87B6C"/>
    <w:rsid w:val="00F94FBF"/>
    <w:rsid w:val="00F966FF"/>
    <w:rsid w:val="00F977C2"/>
    <w:rsid w:val="00FA3283"/>
    <w:rsid w:val="00FA4013"/>
    <w:rsid w:val="00FA6EC5"/>
    <w:rsid w:val="00FA7336"/>
    <w:rsid w:val="00FB0209"/>
    <w:rsid w:val="00FB664D"/>
    <w:rsid w:val="00FC1EAC"/>
    <w:rsid w:val="00FC610F"/>
    <w:rsid w:val="00FC639C"/>
    <w:rsid w:val="00FC776C"/>
    <w:rsid w:val="00FD1128"/>
    <w:rsid w:val="00FD58F2"/>
    <w:rsid w:val="00FE4783"/>
    <w:rsid w:val="00FE4D22"/>
    <w:rsid w:val="00FE6326"/>
    <w:rsid w:val="00FE7950"/>
    <w:rsid w:val="00FF1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060C"/>
  <w15:chartTrackingRefBased/>
  <w15:docId w15:val="{C713C672-2314-4BD8-BFFD-138D34824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7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7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03A"/>
    <w:rPr>
      <w:rFonts w:eastAsiaTheme="majorEastAsia" w:cstheme="majorBidi"/>
      <w:color w:val="272727" w:themeColor="text1" w:themeTint="D8"/>
    </w:rPr>
  </w:style>
  <w:style w:type="paragraph" w:styleId="Title">
    <w:name w:val="Title"/>
    <w:basedOn w:val="Normal"/>
    <w:next w:val="Normal"/>
    <w:link w:val="TitleChar"/>
    <w:uiPriority w:val="10"/>
    <w:qFormat/>
    <w:rsid w:val="00A67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03A"/>
    <w:pPr>
      <w:spacing w:before="160"/>
      <w:jc w:val="center"/>
    </w:pPr>
    <w:rPr>
      <w:i/>
      <w:iCs/>
      <w:color w:val="404040" w:themeColor="text1" w:themeTint="BF"/>
    </w:rPr>
  </w:style>
  <w:style w:type="character" w:customStyle="1" w:styleId="QuoteChar">
    <w:name w:val="Quote Char"/>
    <w:basedOn w:val="DefaultParagraphFont"/>
    <w:link w:val="Quote"/>
    <w:uiPriority w:val="29"/>
    <w:rsid w:val="00A6703A"/>
    <w:rPr>
      <w:i/>
      <w:iCs/>
      <w:color w:val="404040" w:themeColor="text1" w:themeTint="BF"/>
    </w:rPr>
  </w:style>
  <w:style w:type="paragraph" w:styleId="ListParagraph">
    <w:name w:val="List Paragraph"/>
    <w:basedOn w:val="Normal"/>
    <w:uiPriority w:val="34"/>
    <w:qFormat/>
    <w:rsid w:val="00A6703A"/>
    <w:pPr>
      <w:ind w:left="720"/>
      <w:contextualSpacing/>
    </w:pPr>
  </w:style>
  <w:style w:type="character" w:styleId="IntenseEmphasis">
    <w:name w:val="Intense Emphasis"/>
    <w:basedOn w:val="DefaultParagraphFont"/>
    <w:uiPriority w:val="21"/>
    <w:qFormat/>
    <w:rsid w:val="00A6703A"/>
    <w:rPr>
      <w:i/>
      <w:iCs/>
      <w:color w:val="0F4761" w:themeColor="accent1" w:themeShade="BF"/>
    </w:rPr>
  </w:style>
  <w:style w:type="paragraph" w:styleId="IntenseQuote">
    <w:name w:val="Intense Quote"/>
    <w:basedOn w:val="Normal"/>
    <w:next w:val="Normal"/>
    <w:link w:val="IntenseQuoteChar"/>
    <w:uiPriority w:val="30"/>
    <w:qFormat/>
    <w:rsid w:val="00A67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03A"/>
    <w:rPr>
      <w:i/>
      <w:iCs/>
      <w:color w:val="0F4761" w:themeColor="accent1" w:themeShade="BF"/>
    </w:rPr>
  </w:style>
  <w:style w:type="character" w:styleId="IntenseReference">
    <w:name w:val="Intense Reference"/>
    <w:basedOn w:val="DefaultParagraphFont"/>
    <w:uiPriority w:val="32"/>
    <w:qFormat/>
    <w:rsid w:val="00A6703A"/>
    <w:rPr>
      <w:b/>
      <w:bCs/>
      <w:smallCaps/>
      <w:color w:val="0F4761" w:themeColor="accent1" w:themeShade="BF"/>
      <w:spacing w:val="5"/>
    </w:rPr>
  </w:style>
  <w:style w:type="paragraph" w:styleId="NormalWeb">
    <w:name w:val="Normal (Web)"/>
    <w:basedOn w:val="Normal"/>
    <w:uiPriority w:val="99"/>
    <w:unhideWhenUsed/>
    <w:rsid w:val="009625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614D3"/>
    <w:rPr>
      <w:color w:val="467886" w:themeColor="hyperlink"/>
      <w:u w:val="single"/>
    </w:rPr>
  </w:style>
  <w:style w:type="character" w:styleId="UnresolvedMention">
    <w:name w:val="Unresolved Mention"/>
    <w:basedOn w:val="DefaultParagraphFont"/>
    <w:uiPriority w:val="99"/>
    <w:semiHidden/>
    <w:unhideWhenUsed/>
    <w:rsid w:val="007614D3"/>
    <w:rPr>
      <w:color w:val="605E5C"/>
      <w:shd w:val="clear" w:color="auto" w:fill="E1DFDD"/>
    </w:rPr>
  </w:style>
  <w:style w:type="paragraph" w:styleId="Header">
    <w:name w:val="header"/>
    <w:basedOn w:val="Normal"/>
    <w:link w:val="HeaderChar"/>
    <w:uiPriority w:val="99"/>
    <w:unhideWhenUsed/>
    <w:rsid w:val="00B42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78"/>
  </w:style>
  <w:style w:type="paragraph" w:styleId="Footer">
    <w:name w:val="footer"/>
    <w:basedOn w:val="Normal"/>
    <w:link w:val="FooterChar"/>
    <w:uiPriority w:val="99"/>
    <w:unhideWhenUsed/>
    <w:rsid w:val="00B42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78"/>
  </w:style>
  <w:style w:type="character" w:styleId="FollowedHyperlink">
    <w:name w:val="FollowedHyperlink"/>
    <w:basedOn w:val="DefaultParagraphFont"/>
    <w:uiPriority w:val="99"/>
    <w:semiHidden/>
    <w:unhideWhenUsed/>
    <w:rsid w:val="003130F3"/>
    <w:rPr>
      <w:color w:val="96607D" w:themeColor="followedHyperlink"/>
      <w:u w:val="single"/>
    </w:rPr>
  </w:style>
  <w:style w:type="paragraph" w:styleId="TOCHeading">
    <w:name w:val="TOC Heading"/>
    <w:basedOn w:val="Heading1"/>
    <w:next w:val="Normal"/>
    <w:uiPriority w:val="39"/>
    <w:unhideWhenUsed/>
    <w:qFormat/>
    <w:rsid w:val="0046495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0070"/>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8C191E"/>
    <w:pPr>
      <w:spacing w:after="100"/>
      <w:ind w:left="240"/>
    </w:pPr>
  </w:style>
  <w:style w:type="paragraph" w:styleId="TOC3">
    <w:name w:val="toc 3"/>
    <w:basedOn w:val="Normal"/>
    <w:next w:val="Normal"/>
    <w:autoRedefine/>
    <w:uiPriority w:val="39"/>
    <w:unhideWhenUsed/>
    <w:rsid w:val="008C19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886">
      <w:bodyDiv w:val="1"/>
      <w:marLeft w:val="0"/>
      <w:marRight w:val="0"/>
      <w:marTop w:val="0"/>
      <w:marBottom w:val="0"/>
      <w:divBdr>
        <w:top w:val="none" w:sz="0" w:space="0" w:color="auto"/>
        <w:left w:val="none" w:sz="0" w:space="0" w:color="auto"/>
        <w:bottom w:val="none" w:sz="0" w:space="0" w:color="auto"/>
        <w:right w:val="none" w:sz="0" w:space="0" w:color="auto"/>
      </w:divBdr>
      <w:divsChild>
        <w:div w:id="1050305513">
          <w:marLeft w:val="0"/>
          <w:marRight w:val="0"/>
          <w:marTop w:val="0"/>
          <w:marBottom w:val="0"/>
          <w:divBdr>
            <w:top w:val="none" w:sz="0" w:space="0" w:color="auto"/>
            <w:left w:val="none" w:sz="0" w:space="0" w:color="auto"/>
            <w:bottom w:val="none" w:sz="0" w:space="0" w:color="auto"/>
            <w:right w:val="none" w:sz="0" w:space="0" w:color="auto"/>
          </w:divBdr>
        </w:div>
      </w:divsChild>
    </w:div>
    <w:div w:id="97263121">
      <w:bodyDiv w:val="1"/>
      <w:marLeft w:val="0"/>
      <w:marRight w:val="0"/>
      <w:marTop w:val="0"/>
      <w:marBottom w:val="0"/>
      <w:divBdr>
        <w:top w:val="none" w:sz="0" w:space="0" w:color="auto"/>
        <w:left w:val="none" w:sz="0" w:space="0" w:color="auto"/>
        <w:bottom w:val="none" w:sz="0" w:space="0" w:color="auto"/>
        <w:right w:val="none" w:sz="0" w:space="0" w:color="auto"/>
      </w:divBdr>
      <w:divsChild>
        <w:div w:id="801702298">
          <w:marLeft w:val="0"/>
          <w:marRight w:val="0"/>
          <w:marTop w:val="0"/>
          <w:marBottom w:val="0"/>
          <w:divBdr>
            <w:top w:val="none" w:sz="0" w:space="0" w:color="auto"/>
            <w:left w:val="none" w:sz="0" w:space="0" w:color="auto"/>
            <w:bottom w:val="none" w:sz="0" w:space="0" w:color="auto"/>
            <w:right w:val="none" w:sz="0" w:space="0" w:color="auto"/>
          </w:divBdr>
        </w:div>
      </w:divsChild>
    </w:div>
    <w:div w:id="498546917">
      <w:bodyDiv w:val="1"/>
      <w:marLeft w:val="0"/>
      <w:marRight w:val="0"/>
      <w:marTop w:val="0"/>
      <w:marBottom w:val="0"/>
      <w:divBdr>
        <w:top w:val="none" w:sz="0" w:space="0" w:color="auto"/>
        <w:left w:val="none" w:sz="0" w:space="0" w:color="auto"/>
        <w:bottom w:val="none" w:sz="0" w:space="0" w:color="auto"/>
        <w:right w:val="none" w:sz="0" w:space="0" w:color="auto"/>
      </w:divBdr>
    </w:div>
    <w:div w:id="998118768">
      <w:bodyDiv w:val="1"/>
      <w:marLeft w:val="0"/>
      <w:marRight w:val="0"/>
      <w:marTop w:val="0"/>
      <w:marBottom w:val="0"/>
      <w:divBdr>
        <w:top w:val="none" w:sz="0" w:space="0" w:color="auto"/>
        <w:left w:val="none" w:sz="0" w:space="0" w:color="auto"/>
        <w:bottom w:val="none" w:sz="0" w:space="0" w:color="auto"/>
        <w:right w:val="none" w:sz="0" w:space="0" w:color="auto"/>
      </w:divBdr>
      <w:divsChild>
        <w:div w:id="550507723">
          <w:marLeft w:val="0"/>
          <w:marRight w:val="0"/>
          <w:marTop w:val="0"/>
          <w:marBottom w:val="0"/>
          <w:divBdr>
            <w:top w:val="none" w:sz="0" w:space="0" w:color="auto"/>
            <w:left w:val="none" w:sz="0" w:space="0" w:color="auto"/>
            <w:bottom w:val="none" w:sz="0" w:space="0" w:color="auto"/>
            <w:right w:val="none" w:sz="0" w:space="0" w:color="auto"/>
          </w:divBdr>
        </w:div>
      </w:divsChild>
    </w:div>
    <w:div w:id="1009061197">
      <w:bodyDiv w:val="1"/>
      <w:marLeft w:val="0"/>
      <w:marRight w:val="0"/>
      <w:marTop w:val="0"/>
      <w:marBottom w:val="0"/>
      <w:divBdr>
        <w:top w:val="none" w:sz="0" w:space="0" w:color="auto"/>
        <w:left w:val="none" w:sz="0" w:space="0" w:color="auto"/>
        <w:bottom w:val="none" w:sz="0" w:space="0" w:color="auto"/>
        <w:right w:val="none" w:sz="0" w:space="0" w:color="auto"/>
      </w:divBdr>
      <w:divsChild>
        <w:div w:id="36898901">
          <w:marLeft w:val="0"/>
          <w:marRight w:val="0"/>
          <w:marTop w:val="0"/>
          <w:marBottom w:val="0"/>
          <w:divBdr>
            <w:top w:val="none" w:sz="0" w:space="0" w:color="auto"/>
            <w:left w:val="none" w:sz="0" w:space="0" w:color="auto"/>
            <w:bottom w:val="none" w:sz="0" w:space="0" w:color="auto"/>
            <w:right w:val="none" w:sz="0" w:space="0" w:color="auto"/>
          </w:divBdr>
        </w:div>
      </w:divsChild>
    </w:div>
    <w:div w:id="1061826515">
      <w:bodyDiv w:val="1"/>
      <w:marLeft w:val="0"/>
      <w:marRight w:val="0"/>
      <w:marTop w:val="0"/>
      <w:marBottom w:val="0"/>
      <w:divBdr>
        <w:top w:val="none" w:sz="0" w:space="0" w:color="auto"/>
        <w:left w:val="none" w:sz="0" w:space="0" w:color="auto"/>
        <w:bottom w:val="none" w:sz="0" w:space="0" w:color="auto"/>
        <w:right w:val="none" w:sz="0" w:space="0" w:color="auto"/>
      </w:divBdr>
    </w:div>
    <w:div w:id="1442382376">
      <w:bodyDiv w:val="1"/>
      <w:marLeft w:val="0"/>
      <w:marRight w:val="0"/>
      <w:marTop w:val="0"/>
      <w:marBottom w:val="0"/>
      <w:divBdr>
        <w:top w:val="none" w:sz="0" w:space="0" w:color="auto"/>
        <w:left w:val="none" w:sz="0" w:space="0" w:color="auto"/>
        <w:bottom w:val="none" w:sz="0" w:space="0" w:color="auto"/>
        <w:right w:val="none" w:sz="0" w:space="0" w:color="auto"/>
      </w:divBdr>
      <w:divsChild>
        <w:div w:id="111216739">
          <w:marLeft w:val="0"/>
          <w:marRight w:val="0"/>
          <w:marTop w:val="0"/>
          <w:marBottom w:val="0"/>
          <w:divBdr>
            <w:top w:val="none" w:sz="0" w:space="0" w:color="auto"/>
            <w:left w:val="none" w:sz="0" w:space="0" w:color="auto"/>
            <w:bottom w:val="none" w:sz="0" w:space="0" w:color="auto"/>
            <w:right w:val="none" w:sz="0" w:space="0" w:color="auto"/>
          </w:divBdr>
        </w:div>
        <w:div w:id="1469349805">
          <w:marLeft w:val="0"/>
          <w:marRight w:val="0"/>
          <w:marTop w:val="0"/>
          <w:marBottom w:val="0"/>
          <w:divBdr>
            <w:top w:val="none" w:sz="0" w:space="0" w:color="auto"/>
            <w:left w:val="none" w:sz="0" w:space="0" w:color="auto"/>
            <w:bottom w:val="none" w:sz="0" w:space="0" w:color="auto"/>
            <w:right w:val="none" w:sz="0" w:space="0" w:color="auto"/>
          </w:divBdr>
          <w:divsChild>
            <w:div w:id="1965308637">
              <w:marLeft w:val="0"/>
              <w:marRight w:val="0"/>
              <w:marTop w:val="0"/>
              <w:marBottom w:val="165"/>
              <w:divBdr>
                <w:top w:val="none" w:sz="0" w:space="0" w:color="auto"/>
                <w:left w:val="none" w:sz="0" w:space="0" w:color="auto"/>
                <w:bottom w:val="none" w:sz="0" w:space="0" w:color="auto"/>
                <w:right w:val="none" w:sz="0" w:space="0" w:color="auto"/>
              </w:divBdr>
              <w:divsChild>
                <w:div w:id="1017466671">
                  <w:marLeft w:val="0"/>
                  <w:marRight w:val="0"/>
                  <w:marTop w:val="0"/>
                  <w:marBottom w:val="0"/>
                  <w:divBdr>
                    <w:top w:val="none" w:sz="0" w:space="0" w:color="auto"/>
                    <w:left w:val="none" w:sz="0" w:space="0" w:color="auto"/>
                    <w:bottom w:val="none" w:sz="0" w:space="0" w:color="auto"/>
                    <w:right w:val="none" w:sz="0" w:space="0" w:color="auto"/>
                  </w:divBdr>
                </w:div>
                <w:div w:id="1857957956">
                  <w:marLeft w:val="0"/>
                  <w:marRight w:val="0"/>
                  <w:marTop w:val="0"/>
                  <w:marBottom w:val="0"/>
                  <w:divBdr>
                    <w:top w:val="none" w:sz="0" w:space="0" w:color="auto"/>
                    <w:left w:val="none" w:sz="0" w:space="0" w:color="auto"/>
                    <w:bottom w:val="none" w:sz="0" w:space="0" w:color="auto"/>
                    <w:right w:val="none" w:sz="0" w:space="0" w:color="auto"/>
                  </w:divBdr>
                </w:div>
                <w:div w:id="10742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18113">
          <w:marLeft w:val="0"/>
          <w:marRight w:val="0"/>
          <w:marTop w:val="165"/>
          <w:marBottom w:val="165"/>
          <w:divBdr>
            <w:top w:val="none" w:sz="0" w:space="0" w:color="auto"/>
            <w:left w:val="none" w:sz="0" w:space="0" w:color="auto"/>
            <w:bottom w:val="none" w:sz="0" w:space="0" w:color="auto"/>
            <w:right w:val="none" w:sz="0" w:space="0" w:color="auto"/>
          </w:divBdr>
          <w:divsChild>
            <w:div w:id="2137795296">
              <w:marLeft w:val="0"/>
              <w:marRight w:val="0"/>
              <w:marTop w:val="0"/>
              <w:marBottom w:val="0"/>
              <w:divBdr>
                <w:top w:val="none" w:sz="0" w:space="0" w:color="auto"/>
                <w:left w:val="none" w:sz="0" w:space="0" w:color="auto"/>
                <w:bottom w:val="none" w:sz="0" w:space="0" w:color="auto"/>
                <w:right w:val="none" w:sz="0" w:space="0" w:color="auto"/>
              </w:divBdr>
              <w:divsChild>
                <w:div w:id="77768268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454863444">
      <w:bodyDiv w:val="1"/>
      <w:marLeft w:val="0"/>
      <w:marRight w:val="0"/>
      <w:marTop w:val="0"/>
      <w:marBottom w:val="0"/>
      <w:divBdr>
        <w:top w:val="none" w:sz="0" w:space="0" w:color="auto"/>
        <w:left w:val="none" w:sz="0" w:space="0" w:color="auto"/>
        <w:bottom w:val="none" w:sz="0" w:space="0" w:color="auto"/>
        <w:right w:val="none" w:sz="0" w:space="0" w:color="auto"/>
      </w:divBdr>
      <w:divsChild>
        <w:div w:id="1660305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0894480">
      <w:bodyDiv w:val="1"/>
      <w:marLeft w:val="0"/>
      <w:marRight w:val="0"/>
      <w:marTop w:val="0"/>
      <w:marBottom w:val="0"/>
      <w:divBdr>
        <w:top w:val="none" w:sz="0" w:space="0" w:color="auto"/>
        <w:left w:val="none" w:sz="0" w:space="0" w:color="auto"/>
        <w:bottom w:val="none" w:sz="0" w:space="0" w:color="auto"/>
        <w:right w:val="none" w:sz="0" w:space="0" w:color="auto"/>
      </w:divBdr>
      <w:divsChild>
        <w:div w:id="1095318665">
          <w:marLeft w:val="0"/>
          <w:marRight w:val="0"/>
          <w:marTop w:val="0"/>
          <w:marBottom w:val="0"/>
          <w:divBdr>
            <w:top w:val="none" w:sz="0" w:space="0" w:color="auto"/>
            <w:left w:val="none" w:sz="0" w:space="0" w:color="auto"/>
            <w:bottom w:val="none" w:sz="0" w:space="0" w:color="auto"/>
            <w:right w:val="none" w:sz="0" w:space="0" w:color="auto"/>
          </w:divBdr>
        </w:div>
      </w:divsChild>
    </w:div>
    <w:div w:id="1585143918">
      <w:bodyDiv w:val="1"/>
      <w:marLeft w:val="0"/>
      <w:marRight w:val="0"/>
      <w:marTop w:val="0"/>
      <w:marBottom w:val="0"/>
      <w:divBdr>
        <w:top w:val="none" w:sz="0" w:space="0" w:color="auto"/>
        <w:left w:val="none" w:sz="0" w:space="0" w:color="auto"/>
        <w:bottom w:val="none" w:sz="0" w:space="0" w:color="auto"/>
        <w:right w:val="none" w:sz="0" w:space="0" w:color="auto"/>
      </w:divBdr>
      <w:divsChild>
        <w:div w:id="1710521438">
          <w:marLeft w:val="0"/>
          <w:marRight w:val="0"/>
          <w:marTop w:val="0"/>
          <w:marBottom w:val="0"/>
          <w:divBdr>
            <w:top w:val="none" w:sz="0" w:space="0" w:color="auto"/>
            <w:left w:val="none" w:sz="0" w:space="0" w:color="auto"/>
            <w:bottom w:val="none" w:sz="0" w:space="0" w:color="auto"/>
            <w:right w:val="none" w:sz="0" w:space="0" w:color="auto"/>
          </w:divBdr>
        </w:div>
      </w:divsChild>
    </w:div>
    <w:div w:id="1764522893">
      <w:bodyDiv w:val="1"/>
      <w:marLeft w:val="0"/>
      <w:marRight w:val="0"/>
      <w:marTop w:val="0"/>
      <w:marBottom w:val="0"/>
      <w:divBdr>
        <w:top w:val="none" w:sz="0" w:space="0" w:color="auto"/>
        <w:left w:val="none" w:sz="0" w:space="0" w:color="auto"/>
        <w:bottom w:val="none" w:sz="0" w:space="0" w:color="auto"/>
        <w:right w:val="none" w:sz="0" w:space="0" w:color="auto"/>
      </w:divBdr>
      <w:divsChild>
        <w:div w:id="1673217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42893-7F80-485E-806D-D6B004A89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5100</Words>
  <Characters>29070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 Keanene</dc:creator>
  <cp:keywords/>
  <dc:description/>
  <cp:lastModifiedBy>Badru Keanene</cp:lastModifiedBy>
  <cp:revision>3</cp:revision>
  <dcterms:created xsi:type="dcterms:W3CDTF">2026-03-14T12:35:00Z</dcterms:created>
  <dcterms:modified xsi:type="dcterms:W3CDTF">2026-03-14T12:36:00Z</dcterms:modified>
</cp:coreProperties>
</file>