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9996144" w:displacedByCustomXml="next"/>
    <w:bookmarkEnd w:id="0" w:displacedByCustomXml="next"/>
    <w:sdt>
      <w:sdtPr>
        <w:id w:val="142482674"/>
        <w:docPartObj>
          <w:docPartGallery w:val="Cover Pages"/>
          <w:docPartUnique/>
        </w:docPartObj>
      </w:sdtPr>
      <w:sdtEndPr>
        <w:rPr>
          <w:color w:val="2C3C43" w:themeColor="text2"/>
        </w:rPr>
      </w:sdtEndPr>
      <w:sdtContent>
        <w:p w14:paraId="08B058E4" w14:textId="54FD97E9" w:rsidR="009D0E4F" w:rsidRDefault="00206EA2">
          <w:pPr>
            <w:pStyle w:val="NoSpacing"/>
          </w:pPr>
          <w:r>
            <w:rPr>
              <w:noProof/>
            </w:rPr>
            <mc:AlternateContent>
              <mc:Choice Requires="wps">
                <w:drawing>
                  <wp:anchor distT="0" distB="0" distL="114300" distR="114300" simplePos="0" relativeHeight="251658246" behindDoc="0" locked="0" layoutInCell="1" allowOverlap="1" wp14:anchorId="31E16B43" wp14:editId="20A465BC">
                    <wp:simplePos x="0" y="0"/>
                    <wp:positionH relativeFrom="column">
                      <wp:posOffset>1424940</wp:posOffset>
                    </wp:positionH>
                    <wp:positionV relativeFrom="paragraph">
                      <wp:posOffset>-1114425</wp:posOffset>
                    </wp:positionV>
                    <wp:extent cx="2987040" cy="1668780"/>
                    <wp:effectExtent l="0" t="0" r="3810" b="7620"/>
                    <wp:wrapNone/>
                    <wp:docPr id="38" name="Text Box 38"/>
                    <wp:cNvGraphicFramePr/>
                    <a:graphic xmlns:a="http://schemas.openxmlformats.org/drawingml/2006/main">
                      <a:graphicData uri="http://schemas.microsoft.com/office/word/2010/wordprocessingShape">
                        <wps:wsp>
                          <wps:cNvSpPr txBox="1"/>
                          <wps:spPr>
                            <a:xfrm>
                              <a:off x="0" y="0"/>
                              <a:ext cx="2987040" cy="1668780"/>
                            </a:xfrm>
                            <a:prstGeom prst="rect">
                              <a:avLst/>
                            </a:prstGeom>
                            <a:solidFill>
                              <a:schemeClr val="lt1"/>
                            </a:solidFill>
                            <a:ln w="6350">
                              <a:noFill/>
                            </a:ln>
                          </wps:spPr>
                          <wps:txbx>
                            <w:txbxContent>
                              <w:p w14:paraId="42F0B09E" w14:textId="13A020C3" w:rsidR="00A973CE" w:rsidRDefault="00A973CE">
                                <w:bookmarkStart w:id="1" w:name="_Hlk112069237"/>
                                <w:bookmarkEnd w:id="1"/>
                                <w:r>
                                  <w:rPr>
                                    <w:noProof/>
                                  </w:rPr>
                                  <w:drawing>
                                    <wp:inline distT="0" distB="0" distL="0" distR="0" wp14:anchorId="011589C6" wp14:editId="0AD71D54">
                                      <wp:extent cx="2758440" cy="1514530"/>
                                      <wp:effectExtent l="0" t="0" r="3810" b="9525"/>
                                      <wp:docPr id="37" name="Picture 3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Logo, company n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16" cy="1516603"/>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E16B43" id="_x0000_t202" coordsize="21600,21600" o:spt="202" path="m,l,21600r21600,l21600,xe">
                    <v:stroke joinstyle="miter"/>
                    <v:path gradientshapeok="t" o:connecttype="rect"/>
                  </v:shapetype>
                  <v:shape id="Text Box 38" o:spid="_x0000_s1026" type="#_x0000_t202" style="position:absolute;margin-left:112.2pt;margin-top:-87.75pt;width:235.2pt;height:131.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" fillcolor="white [3201]" stroked="f" strokeweight=".5pt">
                    <v:textbox>
                      <w:txbxContent>
                        <w:p w14:paraId="42F0B09E" w14:textId="13A020C3" w:rsidR="00A973CE" w:rsidRDefault="00A973CE">
                          <w:bookmarkStart w:id="2" w:name="_Hlk112069237"/>
                          <w:bookmarkEnd w:id="2"/>
                          <w:r>
                            <w:rPr>
                              <w:noProof/>
                            </w:rPr>
                            <w:drawing>
                              <wp:inline distT="0" distB="0" distL="0" distR="0" wp14:anchorId="011589C6" wp14:editId="0AD71D54">
                                <wp:extent cx="2758440" cy="1514530"/>
                                <wp:effectExtent l="0" t="0" r="3810" b="9525"/>
                                <wp:docPr id="37" name="Picture 3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16" cy="1516603"/>
                                        </a:xfrm>
                                        <a:prstGeom prst="rect">
                                          <a:avLst/>
                                        </a:prstGeom>
                                        <a:noFill/>
                                      </pic:spPr>
                                    </pic:pic>
                                  </a:graphicData>
                                </a:graphic>
                              </wp:inline>
                            </w:drawing>
                          </w:r>
                        </w:p>
                      </w:txbxContent>
                    </v:textbox>
                  </v:shape>
                </w:pict>
              </mc:Fallback>
            </mc:AlternateContent>
          </w:r>
          <w:r w:rsidR="00A45166">
            <w:rPr>
              <w:noProof/>
            </w:rPr>
            <mc:AlternateContent>
              <mc:Choice Requires="wpg">
                <w:drawing>
                  <wp:anchor distT="0" distB="0" distL="114300" distR="114300" simplePos="0" relativeHeight="251658243" behindDoc="1" locked="0" layoutInCell="1" allowOverlap="1" wp14:anchorId="704EE1EA" wp14:editId="41C82B20">
                    <wp:simplePos x="0" y="0"/>
                    <wp:positionH relativeFrom="page">
                      <wp:posOffset>304800</wp:posOffset>
                    </wp:positionH>
                    <wp:positionV relativeFrom="page">
                      <wp:posOffset>274320</wp:posOffset>
                    </wp:positionV>
                    <wp:extent cx="2133600" cy="9125585"/>
                    <wp:effectExtent l="0" t="0" r="19050" b="15240"/>
                    <wp:wrapNone/>
                    <wp:docPr id="5" name="Group 5"/>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6" name="Rectangle 6"/>
                            <wps:cNvSpPr/>
                            <wps:spPr>
                              <a:xfrm>
                                <a:off x="0" y="0"/>
                                <a:ext cx="194535" cy="912571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ADBA150" id="Group 5" o:spid="_x0000_s1026" style="position:absolute;margin-left:24pt;margin-top:21.6pt;width:168pt;height:718.55pt;z-index:-251658237;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" fillcolor="black [3213]" stroked="f" strokeweight="1.5pt">
                      <v:stroke endcap="round"/>
                    </v:rect>
                    <v:group id="Group 9"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2c3c43 [3215]" strokecolor="#2c3c43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2c3c43 [3215]" strokecolor="#2c3c43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2c3c43 [3215]" strokecolor="#2c3c43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2c3c43 [3215]" strokecolor="#2c3c43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2c3c43 [3215]" strokecolor="#2c3c43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2c3c43 [3215]" strokecolor="#2c3c43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2c3c43 [3215]" strokecolor="#2c3c43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2c3c43 [3215]" strokecolor="#2c3c43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2c3c43 [3215]" strokecolor="#2c3c43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2c3c43 [3215]" strokecolor="#2c3c43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2c3c43 [3215]" strokecolor="#2c3c43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2c3c43 [3215]" strokecolor="#2c3c43 [3215]" strokeweight="0">
                          <v:path arrowok="t" o:connecttype="custom" o:connectlocs="0,0;9525,25400;33338,77788;52388,133350;71438,187325;69850,187325;20638,84138;17463,66675;0,0" o:connectangles="0,0,0,0,0,0,0,0,0"/>
                        </v:shape>
                      </v:group>
                      <v:group id="Group 24"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2c3c43 [3215]" strokecolor="#2c3c43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2c3c43 [3215]" strokecolor="#2c3c43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2c3c43 [3215]" strokecolor="#2c3c43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2c3c43 [3215]" strokecolor="#2c3c43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2c3c43 [3215]" strokecolor="#2c3c43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2c3c43 [3215]" strokecolor="#2c3c43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2c3c43 [3215]" strokecolor="#2c3c43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2c3c43 [3215]" strokecolor="#2c3c43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2c3c43 [3215]" strokecolor="#2c3c43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2c3c43 [3215]" strokecolor="#2c3c43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2c3c43 [3215]" strokecolor="#2c3c43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6D44C2D" w14:textId="158D5BEF" w:rsidR="00D95507" w:rsidRDefault="00206EA2" w:rsidP="00017888">
          <w:pPr>
            <w:rPr>
              <w:color w:val="2C3C43" w:themeColor="text2"/>
            </w:rPr>
          </w:pPr>
          <w:r>
            <w:rPr>
              <w:noProof/>
            </w:rPr>
            <mc:AlternateContent>
              <mc:Choice Requires="wps">
                <w:drawing>
                  <wp:anchor distT="0" distB="0" distL="114300" distR="114300" simplePos="0" relativeHeight="251658245" behindDoc="0" locked="0" layoutInCell="1" allowOverlap="1" wp14:anchorId="66C6833E" wp14:editId="1988027E">
                    <wp:simplePos x="0" y="0"/>
                    <wp:positionH relativeFrom="margin">
                      <wp:posOffset>960120</wp:posOffset>
                    </wp:positionH>
                    <wp:positionV relativeFrom="page">
                      <wp:posOffset>7793990</wp:posOffset>
                    </wp:positionV>
                    <wp:extent cx="5242560" cy="1481297"/>
                    <wp:effectExtent l="0" t="0" r="15240" b="5080"/>
                    <wp:wrapNone/>
                    <wp:docPr id="36" name="Text Box 36"/>
                    <wp:cNvGraphicFramePr/>
                    <a:graphic xmlns:a="http://schemas.openxmlformats.org/drawingml/2006/main">
                      <a:graphicData uri="http://schemas.microsoft.com/office/word/2010/wordprocessingShape">
                        <wps:wsp>
                          <wps:cNvSpPr txBox="1"/>
                          <wps:spPr>
                            <a:xfrm>
                              <a:off x="0" y="0"/>
                              <a:ext cx="5242560" cy="14812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71557" w14:textId="1B98B57E" w:rsidR="009D0E4F" w:rsidRPr="00795DCD" w:rsidRDefault="00EB0642">
                                <w:pPr>
                                  <w:pStyle w:val="NoSpacing"/>
                                  <w:rPr>
                                    <w:rFonts w:ascii="Arial" w:hAnsi="Arial" w:cs="Arial"/>
                                    <w:sz w:val="32"/>
                                    <w:szCs w:val="32"/>
                                  </w:rPr>
                                </w:pPr>
                                <w:sdt>
                                  <w:sdtPr>
                                    <w:rPr>
                                      <w:rFonts w:ascii="Arial" w:hAnsi="Arial" w:cs="Arial"/>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95DCD" w:rsidRPr="00795DCD">
                                      <w:rPr>
                                        <w:rFonts w:ascii="Arial" w:hAnsi="Arial" w:cs="Arial"/>
                                        <w:sz w:val="32"/>
                                        <w:szCs w:val="32"/>
                                      </w:rPr>
                                      <w:t xml:space="preserve">Nicole Denise Smith (1650693)                                            University of Wales Trinity Saint David  </w:t>
                                    </w:r>
                                    <w:r w:rsidR="00795DCD">
                                      <w:rPr>
                                        <w:rFonts w:ascii="Arial" w:hAnsi="Arial" w:cs="Arial"/>
                                        <w:sz w:val="32"/>
                                        <w:szCs w:val="32"/>
                                      </w:rPr>
                                      <w:t xml:space="preserve">        </w:t>
                                    </w:r>
                                    <w:r w:rsidR="00CD058B">
                                      <w:rPr>
                                        <w:rFonts w:ascii="Arial" w:hAnsi="Arial" w:cs="Arial"/>
                                        <w:sz w:val="32"/>
                                        <w:szCs w:val="32"/>
                                      </w:rPr>
                                      <w:t xml:space="preserve">        </w:t>
                                    </w:r>
                                    <w:r w:rsidR="00795DCD">
                                      <w:rPr>
                                        <w:rFonts w:ascii="Arial" w:hAnsi="Arial" w:cs="Arial"/>
                                        <w:sz w:val="32"/>
                                        <w:szCs w:val="32"/>
                                      </w:rPr>
                                      <w:t xml:space="preserve"> </w:t>
                                    </w:r>
                                    <w:r w:rsidR="00795DCD" w:rsidRPr="00795DCD">
                                      <w:rPr>
                                        <w:rFonts w:ascii="Arial" w:hAnsi="Arial" w:cs="Arial"/>
                                        <w:sz w:val="32"/>
                                        <w:szCs w:val="32"/>
                                      </w:rPr>
                                      <w:t xml:space="preserve"> Module: Driving Change and Building Business Cases (BMHR7014</w:t>
                                    </w:r>
                                    <w:r w:rsidR="00CD058B">
                                      <w:rPr>
                                        <w:rFonts w:ascii="Arial" w:hAnsi="Arial" w:cs="Arial"/>
                                        <w:sz w:val="32"/>
                                        <w:szCs w:val="32"/>
                                      </w:rPr>
                                      <w:t>)</w:t>
                                    </w:r>
                                    <w:r w:rsidR="00795DCD" w:rsidRPr="00795DCD">
                                      <w:rPr>
                                        <w:rFonts w:ascii="Arial" w:hAnsi="Arial" w:cs="Arial"/>
                                        <w:sz w:val="32"/>
                                        <w:szCs w:val="32"/>
                                      </w:rPr>
                                      <w:t xml:space="preserve">                                   </w:t>
                                    </w:r>
                                    <w:r w:rsidR="00795DCD">
                                      <w:rPr>
                                        <w:rFonts w:ascii="Arial" w:hAnsi="Arial" w:cs="Arial"/>
                                        <w:sz w:val="32"/>
                                        <w:szCs w:val="32"/>
                                      </w:rPr>
                                      <w:t xml:space="preserve"> </w:t>
                                    </w:r>
                                    <w:r w:rsidR="00CD058B">
                                      <w:rPr>
                                        <w:rFonts w:ascii="Arial" w:hAnsi="Arial" w:cs="Arial"/>
                                        <w:sz w:val="32"/>
                                        <w:szCs w:val="32"/>
                                      </w:rPr>
                                      <w:t xml:space="preserve">                    </w:t>
                                    </w:r>
                                    <w:r w:rsidR="00795DCD">
                                      <w:rPr>
                                        <w:rFonts w:ascii="Arial" w:hAnsi="Arial" w:cs="Arial"/>
                                        <w:sz w:val="32"/>
                                        <w:szCs w:val="32"/>
                                      </w:rPr>
                                      <w:t xml:space="preserve">   </w:t>
                                    </w:r>
                                    <w:r w:rsidR="00795DCD" w:rsidRPr="00795DCD">
                                      <w:rPr>
                                        <w:rFonts w:ascii="Arial" w:hAnsi="Arial" w:cs="Arial"/>
                                        <w:sz w:val="32"/>
                                        <w:szCs w:val="32"/>
                                      </w:rPr>
                                      <w:t xml:space="preserve">     Word Count: </w:t>
                                    </w:r>
                                    <w:r w:rsidR="000715DF">
                                      <w:rPr>
                                        <w:rFonts w:ascii="Arial" w:hAnsi="Arial" w:cs="Arial"/>
                                        <w:sz w:val="32"/>
                                        <w:szCs w:val="32"/>
                                      </w:rPr>
                                      <w:t>2</w:t>
                                    </w:r>
                                    <w:r w:rsidR="00774342">
                                      <w:rPr>
                                        <w:rFonts w:ascii="Arial" w:hAnsi="Arial" w:cs="Arial"/>
                                        <w:sz w:val="32"/>
                                        <w:szCs w:val="32"/>
                                      </w:rPr>
                                      <w:t>9</w:t>
                                    </w:r>
                                    <w:r w:rsidR="00207574">
                                      <w:rPr>
                                        <w:rFonts w:ascii="Arial" w:hAnsi="Arial" w:cs="Arial"/>
                                        <w:sz w:val="32"/>
                                        <w:szCs w:val="32"/>
                                      </w:rPr>
                                      <w:t>4</w:t>
                                    </w:r>
                                    <w:r w:rsidR="003556B7">
                                      <w:rPr>
                                        <w:rFonts w:ascii="Arial" w:hAnsi="Arial" w:cs="Arial"/>
                                        <w:sz w:val="32"/>
                                        <w:szCs w:val="32"/>
                                      </w:rPr>
                                      <w:t>4</w:t>
                                    </w:r>
                                    <w:r w:rsidR="00A45BC8">
                                      <w:rPr>
                                        <w:rFonts w:ascii="Arial" w:hAnsi="Arial" w:cs="Arial"/>
                                        <w:sz w:val="32"/>
                                        <w:szCs w:val="32"/>
                                      </w:rPr>
                                      <w:t xml:space="preserve"> </w:t>
                                    </w:r>
                                    <w:r w:rsidR="00795DCD" w:rsidRPr="00795DCD">
                                      <w:rPr>
                                        <w:rFonts w:ascii="Arial" w:hAnsi="Arial" w:cs="Arial"/>
                                        <w:sz w:val="32"/>
                                        <w:szCs w:val="32"/>
                                      </w:rPr>
                                      <w:t>Words</w:t>
                                    </w:r>
                                    <w:r w:rsidR="00A45BC8">
                                      <w:rPr>
                                        <w:rFonts w:ascii="Arial" w:hAnsi="Arial" w:cs="Arial"/>
                                        <w:sz w:val="32"/>
                                        <w:szCs w:val="32"/>
                                      </w:rPr>
                                      <w:t xml:space="preserve"> + </w:t>
                                    </w:r>
                                    <w:r w:rsidR="00800441">
                                      <w:rPr>
                                        <w:rFonts w:ascii="Arial" w:hAnsi="Arial" w:cs="Arial"/>
                                        <w:sz w:val="32"/>
                                        <w:szCs w:val="32"/>
                                      </w:rPr>
                                      <w:t>9</w:t>
                                    </w:r>
                                    <w:r w:rsidR="00781143">
                                      <w:rPr>
                                        <w:rFonts w:ascii="Arial" w:hAnsi="Arial" w:cs="Arial"/>
                                        <w:sz w:val="32"/>
                                        <w:szCs w:val="32"/>
                                      </w:rPr>
                                      <w:t>06</w:t>
                                    </w:r>
                                    <w:r w:rsidR="00A45BC8">
                                      <w:rPr>
                                        <w:rFonts w:ascii="Arial" w:hAnsi="Arial" w:cs="Arial"/>
                                        <w:sz w:val="32"/>
                                        <w:szCs w:val="32"/>
                                      </w:rPr>
                                      <w:t xml:space="preserve"> Words in Poster = 38</w:t>
                                    </w:r>
                                    <w:r w:rsidR="0063545B">
                                      <w:rPr>
                                        <w:rFonts w:ascii="Arial" w:hAnsi="Arial" w:cs="Arial"/>
                                        <w:sz w:val="32"/>
                                        <w:szCs w:val="32"/>
                                      </w:rPr>
                                      <w:t>50</w:t>
                                    </w:r>
                                  </w:sdtContent>
                                </w:sdt>
                              </w:p>
                              <w:p w14:paraId="0A3A4BE1" w14:textId="06EE9297" w:rsidR="009D0E4F" w:rsidRDefault="00EB064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D0E4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6C6833E" id="Text Box 36" o:spid="_x0000_s1027" type="#_x0000_t202" style="position:absolute;margin-left:75.6pt;margin-top:613.7pt;width:412.8pt;height:116.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" filled="f" stroked="f" strokeweight=".5pt">
                    <v:textbox inset="0,0,0,0">
                      <w:txbxContent>
                        <w:p w14:paraId="06371557" w14:textId="1B98B57E" w:rsidR="009D0E4F" w:rsidRPr="00795DCD" w:rsidRDefault="00000000">
                          <w:pPr>
                            <w:pStyle w:val="NoSpacing"/>
                            <w:rPr>
                              <w:rFonts w:ascii="Arial" w:hAnsi="Arial" w:cs="Arial"/>
                              <w:sz w:val="32"/>
                              <w:szCs w:val="32"/>
                            </w:rPr>
                          </w:pPr>
                          <w:sdt>
                            <w:sdtPr>
                              <w:rPr>
                                <w:rFonts w:ascii="Arial" w:hAnsi="Arial" w:cs="Arial"/>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95DCD" w:rsidRPr="00795DCD">
                                <w:rPr>
                                  <w:rFonts w:ascii="Arial" w:hAnsi="Arial" w:cs="Arial"/>
                                  <w:sz w:val="32"/>
                                  <w:szCs w:val="32"/>
                                </w:rPr>
                                <w:t xml:space="preserve">Nicole Denise Smith (1650693)                                            University of Wales Trinity Saint David  </w:t>
                              </w:r>
                              <w:r w:rsidR="00795DCD">
                                <w:rPr>
                                  <w:rFonts w:ascii="Arial" w:hAnsi="Arial" w:cs="Arial"/>
                                  <w:sz w:val="32"/>
                                  <w:szCs w:val="32"/>
                                </w:rPr>
                                <w:t xml:space="preserve">        </w:t>
                              </w:r>
                              <w:r w:rsidR="00CD058B">
                                <w:rPr>
                                  <w:rFonts w:ascii="Arial" w:hAnsi="Arial" w:cs="Arial"/>
                                  <w:sz w:val="32"/>
                                  <w:szCs w:val="32"/>
                                </w:rPr>
                                <w:t xml:space="preserve">        </w:t>
                              </w:r>
                              <w:r w:rsidR="00795DCD">
                                <w:rPr>
                                  <w:rFonts w:ascii="Arial" w:hAnsi="Arial" w:cs="Arial"/>
                                  <w:sz w:val="32"/>
                                  <w:szCs w:val="32"/>
                                </w:rPr>
                                <w:t xml:space="preserve"> </w:t>
                              </w:r>
                              <w:r w:rsidR="00795DCD" w:rsidRPr="00795DCD">
                                <w:rPr>
                                  <w:rFonts w:ascii="Arial" w:hAnsi="Arial" w:cs="Arial"/>
                                  <w:sz w:val="32"/>
                                  <w:szCs w:val="32"/>
                                </w:rPr>
                                <w:t xml:space="preserve"> Module: Driving Change and Building Business Cases (BMHR7014</w:t>
                              </w:r>
                              <w:r w:rsidR="00CD058B">
                                <w:rPr>
                                  <w:rFonts w:ascii="Arial" w:hAnsi="Arial" w:cs="Arial"/>
                                  <w:sz w:val="32"/>
                                  <w:szCs w:val="32"/>
                                </w:rPr>
                                <w:t>)</w:t>
                              </w:r>
                              <w:r w:rsidR="00795DCD" w:rsidRPr="00795DCD">
                                <w:rPr>
                                  <w:rFonts w:ascii="Arial" w:hAnsi="Arial" w:cs="Arial"/>
                                  <w:sz w:val="32"/>
                                  <w:szCs w:val="32"/>
                                </w:rPr>
                                <w:t xml:space="preserve">                                   </w:t>
                              </w:r>
                              <w:r w:rsidR="00795DCD">
                                <w:rPr>
                                  <w:rFonts w:ascii="Arial" w:hAnsi="Arial" w:cs="Arial"/>
                                  <w:sz w:val="32"/>
                                  <w:szCs w:val="32"/>
                                </w:rPr>
                                <w:t xml:space="preserve"> </w:t>
                              </w:r>
                              <w:r w:rsidR="00CD058B">
                                <w:rPr>
                                  <w:rFonts w:ascii="Arial" w:hAnsi="Arial" w:cs="Arial"/>
                                  <w:sz w:val="32"/>
                                  <w:szCs w:val="32"/>
                                </w:rPr>
                                <w:t xml:space="preserve">                    </w:t>
                              </w:r>
                              <w:r w:rsidR="00795DCD">
                                <w:rPr>
                                  <w:rFonts w:ascii="Arial" w:hAnsi="Arial" w:cs="Arial"/>
                                  <w:sz w:val="32"/>
                                  <w:szCs w:val="32"/>
                                </w:rPr>
                                <w:t xml:space="preserve">   </w:t>
                              </w:r>
                              <w:r w:rsidR="00795DCD" w:rsidRPr="00795DCD">
                                <w:rPr>
                                  <w:rFonts w:ascii="Arial" w:hAnsi="Arial" w:cs="Arial"/>
                                  <w:sz w:val="32"/>
                                  <w:szCs w:val="32"/>
                                </w:rPr>
                                <w:t xml:space="preserve">     Word Count: </w:t>
                              </w:r>
                              <w:r w:rsidR="000715DF">
                                <w:rPr>
                                  <w:rFonts w:ascii="Arial" w:hAnsi="Arial" w:cs="Arial"/>
                                  <w:sz w:val="32"/>
                                  <w:szCs w:val="32"/>
                                </w:rPr>
                                <w:t>2</w:t>
                              </w:r>
                              <w:r w:rsidR="00774342">
                                <w:rPr>
                                  <w:rFonts w:ascii="Arial" w:hAnsi="Arial" w:cs="Arial"/>
                                  <w:sz w:val="32"/>
                                  <w:szCs w:val="32"/>
                                </w:rPr>
                                <w:t>9</w:t>
                              </w:r>
                              <w:r w:rsidR="00207574">
                                <w:rPr>
                                  <w:rFonts w:ascii="Arial" w:hAnsi="Arial" w:cs="Arial"/>
                                  <w:sz w:val="32"/>
                                  <w:szCs w:val="32"/>
                                </w:rPr>
                                <w:t>4</w:t>
                              </w:r>
                              <w:r w:rsidR="003556B7">
                                <w:rPr>
                                  <w:rFonts w:ascii="Arial" w:hAnsi="Arial" w:cs="Arial"/>
                                  <w:sz w:val="32"/>
                                  <w:szCs w:val="32"/>
                                </w:rPr>
                                <w:t>4</w:t>
                              </w:r>
                              <w:r w:rsidR="00A45BC8">
                                <w:rPr>
                                  <w:rFonts w:ascii="Arial" w:hAnsi="Arial" w:cs="Arial"/>
                                  <w:sz w:val="32"/>
                                  <w:szCs w:val="32"/>
                                </w:rPr>
                                <w:t xml:space="preserve"> </w:t>
                              </w:r>
                              <w:r w:rsidR="00795DCD" w:rsidRPr="00795DCD">
                                <w:rPr>
                                  <w:rFonts w:ascii="Arial" w:hAnsi="Arial" w:cs="Arial"/>
                                  <w:sz w:val="32"/>
                                  <w:szCs w:val="32"/>
                                </w:rPr>
                                <w:t>Words</w:t>
                              </w:r>
                              <w:r w:rsidR="00A45BC8">
                                <w:rPr>
                                  <w:rFonts w:ascii="Arial" w:hAnsi="Arial" w:cs="Arial"/>
                                  <w:sz w:val="32"/>
                                  <w:szCs w:val="32"/>
                                </w:rPr>
                                <w:t xml:space="preserve"> + </w:t>
                              </w:r>
                              <w:r w:rsidR="00800441">
                                <w:rPr>
                                  <w:rFonts w:ascii="Arial" w:hAnsi="Arial" w:cs="Arial"/>
                                  <w:sz w:val="32"/>
                                  <w:szCs w:val="32"/>
                                </w:rPr>
                                <w:t>9</w:t>
                              </w:r>
                              <w:r w:rsidR="00781143">
                                <w:rPr>
                                  <w:rFonts w:ascii="Arial" w:hAnsi="Arial" w:cs="Arial"/>
                                  <w:sz w:val="32"/>
                                  <w:szCs w:val="32"/>
                                </w:rPr>
                                <w:t>06</w:t>
                              </w:r>
                              <w:r w:rsidR="00A45BC8">
                                <w:rPr>
                                  <w:rFonts w:ascii="Arial" w:hAnsi="Arial" w:cs="Arial"/>
                                  <w:sz w:val="32"/>
                                  <w:szCs w:val="32"/>
                                </w:rPr>
                                <w:t xml:space="preserve"> Words in Poster = 38</w:t>
                              </w:r>
                              <w:r w:rsidR="0063545B">
                                <w:rPr>
                                  <w:rFonts w:ascii="Arial" w:hAnsi="Arial" w:cs="Arial"/>
                                  <w:sz w:val="32"/>
                                  <w:szCs w:val="32"/>
                                </w:rPr>
                                <w:t>50</w:t>
                              </w:r>
                            </w:sdtContent>
                          </w:sdt>
                        </w:p>
                        <w:p w14:paraId="0A3A4BE1" w14:textId="06EE9297" w:rsidR="009D0E4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D0E4F">
                                <w:rPr>
                                  <w:caps/>
                                  <w:color w:val="595959" w:themeColor="text1" w:themeTint="A6"/>
                                  <w:sz w:val="20"/>
                                  <w:szCs w:val="20"/>
                                </w:rPr>
                                <w:t xml:space="preserve">     </w:t>
                              </w:r>
                            </w:sdtContent>
                          </w:sdt>
                        </w:p>
                      </w:txbxContent>
                    </v:textbox>
                    <w10:wrap anchorx="margin" anchory="page"/>
                  </v:shape>
                </w:pict>
              </mc:Fallback>
            </mc:AlternateContent>
          </w:r>
          <w:r w:rsidR="000A642B">
            <w:rPr>
              <w:noProof/>
            </w:rPr>
            <mc:AlternateContent>
              <mc:Choice Requires="wps">
                <w:drawing>
                  <wp:anchor distT="0" distB="0" distL="114300" distR="114300" simplePos="0" relativeHeight="251658244" behindDoc="0" locked="0" layoutInCell="1" allowOverlap="1" wp14:anchorId="3B537677" wp14:editId="44BDE9DC">
                    <wp:simplePos x="0" y="0"/>
                    <wp:positionH relativeFrom="margin">
                      <wp:align>right</wp:align>
                    </wp:positionH>
                    <wp:positionV relativeFrom="page">
                      <wp:posOffset>3200400</wp:posOffset>
                    </wp:positionV>
                    <wp:extent cx="5182870" cy="155448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5182870" cy="1554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D9CB9" w14:textId="4FFC36AB" w:rsidR="009D0E4F" w:rsidRPr="00A45166" w:rsidRDefault="00EB0642" w:rsidP="00A973CE">
                                <w:pPr>
                                  <w:pStyle w:val="NoSpacing"/>
                                  <w:jc w:val="center"/>
                                  <w:rPr>
                                    <w:rFonts w:ascii="Arial" w:eastAsiaTheme="majorEastAsia" w:hAnsi="Arial" w:cs="Arial"/>
                                    <w:b/>
                                    <w:bCs/>
                                    <w:color w:val="262626" w:themeColor="text1" w:themeTint="D9"/>
                                    <w:sz w:val="44"/>
                                    <w:szCs w:val="14"/>
                                  </w:rPr>
                                </w:pPr>
                                <w:sdt>
                                  <w:sdtPr>
                                    <w:rPr>
                                      <w:rFonts w:ascii="Arial" w:eastAsiaTheme="majorEastAsia" w:hAnsi="Arial" w:cs="Arial"/>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A21C0">
                                      <w:rPr>
                                        <w:rFonts w:ascii="Arial" w:eastAsiaTheme="majorEastAsia" w:hAnsi="Arial" w:cs="Arial"/>
                                        <w:b/>
                                        <w:bCs/>
                                        <w:color w:val="262626" w:themeColor="text1" w:themeTint="D9"/>
                                        <w:sz w:val="44"/>
                                        <w:szCs w:val="44"/>
                                      </w:rPr>
                                      <w:t>Identify trends and shortcomings in the Induction process at Wall Colmonoy, to inform and standardise the process for increased engagement and retention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B537677" id="Text Box 1" o:spid="_x0000_s1028" type="#_x0000_t202" style="position:absolute;margin-left:356.9pt;margin-top:252pt;width:408.1pt;height:122.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" filled="f" stroked="f" strokeweight=".5pt">
                    <v:textbox inset="0,0,0,0">
                      <w:txbxContent>
                        <w:p w14:paraId="797D9CB9" w14:textId="4FFC36AB" w:rsidR="009D0E4F" w:rsidRPr="00A45166" w:rsidRDefault="00000000" w:rsidP="00A973CE">
                          <w:pPr>
                            <w:pStyle w:val="NoSpacing"/>
                            <w:jc w:val="center"/>
                            <w:rPr>
                              <w:rFonts w:ascii="Arial" w:eastAsiaTheme="majorEastAsia" w:hAnsi="Arial" w:cs="Arial"/>
                              <w:b/>
                              <w:bCs/>
                              <w:color w:val="262626" w:themeColor="text1" w:themeTint="D9"/>
                              <w:sz w:val="44"/>
                              <w:szCs w:val="14"/>
                            </w:rPr>
                          </w:pPr>
                          <w:sdt>
                            <w:sdtPr>
                              <w:rPr>
                                <w:rFonts w:ascii="Arial" w:eastAsiaTheme="majorEastAsia" w:hAnsi="Arial" w:cs="Arial"/>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A21C0">
                                <w:rPr>
                                  <w:rFonts w:ascii="Arial" w:eastAsiaTheme="majorEastAsia" w:hAnsi="Arial" w:cs="Arial"/>
                                  <w:b/>
                                  <w:bCs/>
                                  <w:color w:val="262626" w:themeColor="text1" w:themeTint="D9"/>
                                  <w:sz w:val="44"/>
                                  <w:szCs w:val="44"/>
                                </w:rPr>
                                <w:t>Identify trends and shortcomings in the Induction process at Wall Colmonoy, to inform and standardise the process for increased engagement and retention</w:t>
                              </w:r>
                            </w:sdtContent>
                          </w:sdt>
                        </w:p>
                      </w:txbxContent>
                    </v:textbox>
                    <w10:wrap anchorx="margin" anchory="page"/>
                  </v:shape>
                </w:pict>
              </mc:Fallback>
            </mc:AlternateContent>
          </w:r>
          <w:r w:rsidR="009D0E4F">
            <w:rPr>
              <w:color w:val="2C3C43" w:themeColor="text2"/>
            </w:rPr>
            <w:br w:type="page"/>
          </w:r>
        </w:p>
      </w:sdtContent>
    </w:sdt>
    <w:p w14:paraId="17DA608F" w14:textId="000666B2" w:rsidR="005B5F8E" w:rsidRDefault="005B5F8E" w:rsidP="00017888">
      <w:pPr>
        <w:rPr>
          <w:rFonts w:ascii="Arial" w:hAnsi="Arial" w:cs="Arial"/>
          <w:b/>
          <w:bCs/>
          <w:sz w:val="32"/>
          <w:szCs w:val="32"/>
        </w:rPr>
      </w:pPr>
      <w:r>
        <w:rPr>
          <w:rFonts w:ascii="Arial" w:hAnsi="Arial" w:cs="Arial"/>
          <w:b/>
          <w:bCs/>
          <w:sz w:val="32"/>
          <w:szCs w:val="32"/>
        </w:rPr>
        <w:lastRenderedPageBreak/>
        <w:t xml:space="preserve">Acknowledgments </w:t>
      </w:r>
    </w:p>
    <w:p w14:paraId="2FAAA4D7" w14:textId="1333F8D1" w:rsidR="00EA2FF8" w:rsidRDefault="00EA2FF8" w:rsidP="00017888">
      <w:pPr>
        <w:rPr>
          <w:rFonts w:ascii="Arial" w:hAnsi="Arial" w:cs="Arial"/>
          <w:sz w:val="28"/>
          <w:szCs w:val="28"/>
        </w:rPr>
      </w:pPr>
      <w:r>
        <w:rPr>
          <w:rFonts w:ascii="Arial" w:hAnsi="Arial" w:cs="Arial"/>
          <w:sz w:val="28"/>
          <w:szCs w:val="28"/>
        </w:rPr>
        <w:t xml:space="preserve">Thank to everyone </w:t>
      </w:r>
      <w:r w:rsidR="007C4138">
        <w:rPr>
          <w:rFonts w:ascii="Arial" w:hAnsi="Arial" w:cs="Arial"/>
          <w:sz w:val="28"/>
          <w:szCs w:val="28"/>
        </w:rPr>
        <w:t>who</w:t>
      </w:r>
      <w:r>
        <w:rPr>
          <w:rFonts w:ascii="Arial" w:hAnsi="Arial" w:cs="Arial"/>
          <w:sz w:val="28"/>
          <w:szCs w:val="28"/>
        </w:rPr>
        <w:t xml:space="preserve"> took part in this research</w:t>
      </w:r>
      <w:r w:rsidR="007C4138">
        <w:rPr>
          <w:rFonts w:ascii="Arial" w:hAnsi="Arial" w:cs="Arial"/>
          <w:sz w:val="28"/>
          <w:szCs w:val="28"/>
        </w:rPr>
        <w:t>, your insights were invaluable and will help drive change at Wall Colmonoy</w:t>
      </w:r>
      <w:r>
        <w:rPr>
          <w:rFonts w:ascii="Arial" w:hAnsi="Arial" w:cs="Arial"/>
          <w:sz w:val="28"/>
          <w:szCs w:val="28"/>
        </w:rPr>
        <w:t xml:space="preserve">. </w:t>
      </w:r>
    </w:p>
    <w:p w14:paraId="109E7B1B" w14:textId="70E99278" w:rsidR="005B5F8E" w:rsidRDefault="00EA2FF8" w:rsidP="00017888">
      <w:pPr>
        <w:rPr>
          <w:rFonts w:ascii="Arial" w:hAnsi="Arial" w:cs="Arial"/>
          <w:sz w:val="28"/>
          <w:szCs w:val="28"/>
        </w:rPr>
      </w:pPr>
      <w:r>
        <w:rPr>
          <w:rFonts w:ascii="Arial" w:hAnsi="Arial" w:cs="Arial"/>
          <w:sz w:val="28"/>
          <w:szCs w:val="28"/>
        </w:rPr>
        <w:t xml:space="preserve">On a personal note; </w:t>
      </w:r>
      <w:r w:rsidR="005B5F8E" w:rsidRPr="004A0B29">
        <w:rPr>
          <w:rFonts w:ascii="Arial" w:hAnsi="Arial" w:cs="Arial"/>
          <w:sz w:val="28"/>
          <w:szCs w:val="28"/>
        </w:rPr>
        <w:t xml:space="preserve">Julie, thank you for all </w:t>
      </w:r>
      <w:r w:rsidR="00DB1300">
        <w:rPr>
          <w:rFonts w:ascii="Arial" w:hAnsi="Arial" w:cs="Arial"/>
          <w:sz w:val="28"/>
          <w:szCs w:val="28"/>
        </w:rPr>
        <w:t xml:space="preserve">your </w:t>
      </w:r>
      <w:r w:rsidR="005B5F8E" w:rsidRPr="004A0B29">
        <w:rPr>
          <w:rFonts w:ascii="Arial" w:hAnsi="Arial" w:cs="Arial"/>
          <w:sz w:val="28"/>
          <w:szCs w:val="28"/>
        </w:rPr>
        <w:t xml:space="preserve">love, support and ‘sitting with Nellie’ moments offered over the last 3 years. </w:t>
      </w:r>
    </w:p>
    <w:p w14:paraId="4927E7BD" w14:textId="218D3079" w:rsidR="004A0B29" w:rsidRPr="004A0B29" w:rsidRDefault="004A0B29" w:rsidP="00017888">
      <w:pPr>
        <w:rPr>
          <w:rFonts w:ascii="Arial" w:hAnsi="Arial" w:cs="Arial"/>
          <w:sz w:val="28"/>
          <w:szCs w:val="28"/>
        </w:rPr>
      </w:pPr>
      <w:r>
        <w:rPr>
          <w:rFonts w:ascii="Arial" w:hAnsi="Arial" w:cs="Arial"/>
          <w:sz w:val="28"/>
          <w:szCs w:val="28"/>
        </w:rPr>
        <w:t>Keep being and doing ‘you’.</w:t>
      </w:r>
    </w:p>
    <w:p w14:paraId="1BA479ED" w14:textId="77777777" w:rsidR="005B5F8E" w:rsidRDefault="005B5F8E" w:rsidP="00017888">
      <w:pPr>
        <w:rPr>
          <w:rFonts w:ascii="Arial" w:hAnsi="Arial" w:cs="Arial"/>
          <w:b/>
          <w:bCs/>
          <w:sz w:val="32"/>
          <w:szCs w:val="32"/>
        </w:rPr>
      </w:pPr>
    </w:p>
    <w:p w14:paraId="0E8D7AF4" w14:textId="77777777" w:rsidR="005B5F8E" w:rsidRDefault="005B5F8E" w:rsidP="00017888">
      <w:pPr>
        <w:rPr>
          <w:rFonts w:ascii="Arial" w:hAnsi="Arial" w:cs="Arial"/>
          <w:b/>
          <w:bCs/>
          <w:sz w:val="32"/>
          <w:szCs w:val="32"/>
        </w:rPr>
      </w:pPr>
    </w:p>
    <w:p w14:paraId="33DF3B6E" w14:textId="77777777" w:rsidR="005B5F8E" w:rsidRDefault="005B5F8E" w:rsidP="00017888">
      <w:pPr>
        <w:rPr>
          <w:rFonts w:ascii="Arial" w:hAnsi="Arial" w:cs="Arial"/>
          <w:b/>
          <w:bCs/>
          <w:sz w:val="32"/>
          <w:szCs w:val="32"/>
        </w:rPr>
      </w:pPr>
    </w:p>
    <w:p w14:paraId="5DC9F832" w14:textId="77777777" w:rsidR="005B5F8E" w:rsidRDefault="005B5F8E" w:rsidP="00017888">
      <w:pPr>
        <w:rPr>
          <w:rFonts w:ascii="Arial" w:hAnsi="Arial" w:cs="Arial"/>
          <w:b/>
          <w:bCs/>
          <w:sz w:val="32"/>
          <w:szCs w:val="32"/>
        </w:rPr>
      </w:pPr>
    </w:p>
    <w:p w14:paraId="3E71A4EF" w14:textId="77777777" w:rsidR="005B5F8E" w:rsidRDefault="005B5F8E" w:rsidP="00017888">
      <w:pPr>
        <w:rPr>
          <w:rFonts w:ascii="Arial" w:hAnsi="Arial" w:cs="Arial"/>
          <w:b/>
          <w:bCs/>
          <w:sz w:val="32"/>
          <w:szCs w:val="32"/>
        </w:rPr>
      </w:pPr>
    </w:p>
    <w:p w14:paraId="7AF9B87C" w14:textId="77777777" w:rsidR="005B5F8E" w:rsidRDefault="005B5F8E" w:rsidP="00017888">
      <w:pPr>
        <w:rPr>
          <w:rFonts w:ascii="Arial" w:hAnsi="Arial" w:cs="Arial"/>
          <w:b/>
          <w:bCs/>
          <w:sz w:val="32"/>
          <w:szCs w:val="32"/>
        </w:rPr>
      </w:pPr>
    </w:p>
    <w:p w14:paraId="554FA7C2" w14:textId="77777777" w:rsidR="005B5F8E" w:rsidRDefault="005B5F8E" w:rsidP="00017888">
      <w:pPr>
        <w:rPr>
          <w:rFonts w:ascii="Arial" w:hAnsi="Arial" w:cs="Arial"/>
          <w:b/>
          <w:bCs/>
          <w:sz w:val="32"/>
          <w:szCs w:val="32"/>
        </w:rPr>
      </w:pPr>
    </w:p>
    <w:p w14:paraId="18474C89" w14:textId="77777777" w:rsidR="005B5F8E" w:rsidRDefault="005B5F8E" w:rsidP="00017888">
      <w:pPr>
        <w:rPr>
          <w:rFonts w:ascii="Arial" w:hAnsi="Arial" w:cs="Arial"/>
          <w:b/>
          <w:bCs/>
          <w:sz w:val="32"/>
          <w:szCs w:val="32"/>
        </w:rPr>
      </w:pPr>
    </w:p>
    <w:p w14:paraId="4E967FD0" w14:textId="77777777" w:rsidR="005B5F8E" w:rsidRDefault="005B5F8E" w:rsidP="00017888">
      <w:pPr>
        <w:rPr>
          <w:rFonts w:ascii="Arial" w:hAnsi="Arial" w:cs="Arial"/>
          <w:b/>
          <w:bCs/>
          <w:sz w:val="32"/>
          <w:szCs w:val="32"/>
        </w:rPr>
      </w:pPr>
    </w:p>
    <w:p w14:paraId="1562CD79" w14:textId="77777777" w:rsidR="005B5F8E" w:rsidRDefault="005B5F8E" w:rsidP="00017888">
      <w:pPr>
        <w:rPr>
          <w:rFonts w:ascii="Arial" w:hAnsi="Arial" w:cs="Arial"/>
          <w:b/>
          <w:bCs/>
          <w:sz w:val="32"/>
          <w:szCs w:val="32"/>
        </w:rPr>
      </w:pPr>
    </w:p>
    <w:p w14:paraId="646E696D" w14:textId="24EDAD70" w:rsidR="00C94688" w:rsidRPr="00D95507" w:rsidRDefault="00CC38D1" w:rsidP="00017888">
      <w:pPr>
        <w:rPr>
          <w:color w:val="2C3C43" w:themeColor="text2"/>
        </w:rPr>
      </w:pPr>
      <w:r w:rsidRPr="00C31E2F">
        <w:rPr>
          <w:b/>
          <w:bCs/>
          <w:noProof/>
          <w:sz w:val="22"/>
          <w:szCs w:val="22"/>
        </w:rPr>
        <w:lastRenderedPageBreak/>
        <mc:AlternateContent>
          <mc:Choice Requires="wpi">
            <w:drawing>
              <wp:anchor distT="0" distB="0" distL="114300" distR="114300" simplePos="0" relativeHeight="251658242" behindDoc="0" locked="0" layoutInCell="1" allowOverlap="1" wp14:anchorId="70489406" wp14:editId="7330D0CC">
                <wp:simplePos x="0" y="0"/>
                <wp:positionH relativeFrom="column">
                  <wp:posOffset>558165</wp:posOffset>
                </wp:positionH>
                <wp:positionV relativeFrom="paragraph">
                  <wp:posOffset>75565</wp:posOffset>
                </wp:positionV>
                <wp:extent cx="126365" cy="63500"/>
                <wp:effectExtent l="57150" t="38100" r="45085" b="50800"/>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126365" cy="63500"/>
                      </w14:xfrm>
                    </w14:contentPart>
                  </a:graphicData>
                </a:graphic>
              </wp:anchor>
            </w:drawing>
          </mc:Choice>
          <mc:Fallback>
            <w:pict>
              <v:shapetype w14:anchorId="475841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3.25pt;margin-top:5.25pt;width:11.35pt;height:6.4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">
                <v:imagedata r:id="rId12" o:title=""/>
              </v:shape>
            </w:pict>
          </mc:Fallback>
        </mc:AlternateContent>
      </w:r>
      <w:r w:rsidR="006C292B">
        <w:rPr>
          <w:rFonts w:ascii="Arial" w:hAnsi="Arial" w:cs="Arial"/>
          <w:b/>
          <w:bCs/>
          <w:sz w:val="32"/>
          <w:szCs w:val="32"/>
        </w:rPr>
        <w:t>Abstract</w:t>
      </w:r>
    </w:p>
    <w:p w14:paraId="5C1E67E8" w14:textId="0E6CD2C9" w:rsidR="00BB0241" w:rsidRPr="00BB0241" w:rsidRDefault="00BB0241" w:rsidP="00BB0241">
      <w:pPr>
        <w:jc w:val="both"/>
        <w:rPr>
          <w:rFonts w:ascii="Arial" w:hAnsi="Arial" w:cs="Arial"/>
          <w:sz w:val="24"/>
          <w:szCs w:val="24"/>
        </w:rPr>
      </w:pPr>
      <w:r w:rsidRPr="00BB0241">
        <w:rPr>
          <w:rFonts w:ascii="Arial" w:hAnsi="Arial" w:cs="Arial"/>
          <w:sz w:val="24"/>
          <w:szCs w:val="24"/>
        </w:rPr>
        <w:t>The UK is currently facing the tightest labour market in decades (Faragher, 2021) with a ‘jobseeker-friendly’ market (Churchill, 2022). The tight labour market has emphasised the need for the adjustment of recruitment strategies (CIPD, 2020) and has been a catalyst for W</w:t>
      </w:r>
      <w:r w:rsidR="00CB6603">
        <w:rPr>
          <w:rFonts w:ascii="Arial" w:hAnsi="Arial" w:cs="Arial"/>
          <w:sz w:val="24"/>
          <w:szCs w:val="24"/>
        </w:rPr>
        <w:t>all Colmonoy</w:t>
      </w:r>
      <w:r w:rsidRPr="00BB0241">
        <w:rPr>
          <w:rFonts w:ascii="Arial" w:hAnsi="Arial" w:cs="Arial"/>
          <w:sz w:val="24"/>
          <w:szCs w:val="24"/>
        </w:rPr>
        <w:t xml:space="preserve"> to evaluate its current induction process.</w:t>
      </w:r>
    </w:p>
    <w:p w14:paraId="3AB6030A" w14:textId="73F037C6" w:rsidR="00D11677" w:rsidRDefault="00BB0241" w:rsidP="00BB0241">
      <w:pPr>
        <w:jc w:val="both"/>
        <w:rPr>
          <w:rFonts w:ascii="Arial" w:hAnsi="Arial" w:cs="Arial"/>
          <w:sz w:val="24"/>
          <w:szCs w:val="24"/>
        </w:rPr>
      </w:pPr>
      <w:r w:rsidRPr="00BB0241">
        <w:rPr>
          <w:rFonts w:ascii="Arial" w:hAnsi="Arial" w:cs="Arial"/>
          <w:sz w:val="24"/>
          <w:szCs w:val="24"/>
        </w:rPr>
        <w:t xml:space="preserve">Lawson (2018) defines induction as a process to either help new starters settle into an organisation or help internal employees transition into a new role. </w:t>
      </w:r>
    </w:p>
    <w:p w14:paraId="0079F5EC" w14:textId="739F708B" w:rsidR="00562F7C" w:rsidRPr="00022A0A" w:rsidRDefault="00562F7C" w:rsidP="00BB0241">
      <w:pPr>
        <w:jc w:val="both"/>
        <w:rPr>
          <w:rFonts w:ascii="Arial" w:hAnsi="Arial" w:cs="Arial"/>
          <w:sz w:val="24"/>
          <w:szCs w:val="24"/>
        </w:rPr>
      </w:pPr>
      <w:r w:rsidRPr="00022A0A">
        <w:rPr>
          <w:rFonts w:ascii="Arial" w:hAnsi="Arial" w:cs="Arial"/>
          <w:sz w:val="24"/>
          <w:szCs w:val="24"/>
        </w:rPr>
        <w:t>The aim of this report is to identify trends and shortcomings in the Induction process at Wall Colmonoy, to help inform and standardise the process for increased engagement and retention.</w:t>
      </w:r>
    </w:p>
    <w:p w14:paraId="46F1A895" w14:textId="0C6747C2" w:rsidR="00D11677" w:rsidRDefault="00686721" w:rsidP="00562F7C">
      <w:pPr>
        <w:jc w:val="both"/>
        <w:rPr>
          <w:rFonts w:ascii="Arial" w:hAnsi="Arial" w:cs="Arial"/>
          <w:sz w:val="24"/>
          <w:szCs w:val="24"/>
        </w:rPr>
      </w:pPr>
      <w:r w:rsidRPr="00686721">
        <w:rPr>
          <w:rFonts w:ascii="Arial" w:hAnsi="Arial" w:cs="Arial"/>
          <w:sz w:val="24"/>
          <w:szCs w:val="24"/>
        </w:rPr>
        <w:t>W</w:t>
      </w:r>
      <w:r w:rsidR="00CB6603">
        <w:rPr>
          <w:rFonts w:ascii="Arial" w:hAnsi="Arial" w:cs="Arial"/>
          <w:sz w:val="24"/>
          <w:szCs w:val="24"/>
        </w:rPr>
        <w:t>all Colmonoy’s</w:t>
      </w:r>
      <w:r w:rsidRPr="00686721">
        <w:rPr>
          <w:rFonts w:ascii="Arial" w:hAnsi="Arial" w:cs="Arial"/>
          <w:sz w:val="24"/>
          <w:szCs w:val="24"/>
        </w:rPr>
        <w:t xml:space="preserve"> turnover YTD (2022) is currently 11.53%, up from 8% in 2021 (Wall Colmonoy, 2022b)</w:t>
      </w:r>
      <w:r>
        <w:rPr>
          <w:rFonts w:ascii="Arial" w:hAnsi="Arial" w:cs="Arial"/>
          <w:sz w:val="24"/>
          <w:szCs w:val="24"/>
        </w:rPr>
        <w:t xml:space="preserve">. </w:t>
      </w:r>
      <w:r w:rsidR="00CF1021" w:rsidRPr="00CF1021">
        <w:rPr>
          <w:rFonts w:ascii="Arial" w:hAnsi="Arial" w:cs="Arial"/>
          <w:sz w:val="24"/>
          <w:szCs w:val="24"/>
        </w:rPr>
        <w:t>Whilst in the current tight labour market an uplift in turnover is to be expected, in 2022 46% of leavers left in their first year (Wall Colmonoy, 2022b)</w:t>
      </w:r>
      <w:r>
        <w:rPr>
          <w:rFonts w:ascii="Arial" w:hAnsi="Arial" w:cs="Arial"/>
          <w:sz w:val="24"/>
          <w:szCs w:val="24"/>
        </w:rPr>
        <w:t xml:space="preserve">. </w:t>
      </w:r>
    </w:p>
    <w:p w14:paraId="4AD2AEC3" w14:textId="77777777" w:rsidR="00852660" w:rsidRDefault="00781608" w:rsidP="00852660">
      <w:pPr>
        <w:jc w:val="both"/>
        <w:rPr>
          <w:rFonts w:ascii="Arial" w:hAnsi="Arial" w:cs="Arial"/>
          <w:sz w:val="24"/>
          <w:szCs w:val="24"/>
        </w:rPr>
      </w:pPr>
      <w:r>
        <w:rPr>
          <w:rFonts w:ascii="Arial" w:hAnsi="Arial" w:cs="Arial"/>
          <w:sz w:val="24"/>
          <w:szCs w:val="24"/>
        </w:rPr>
        <w:t>Cluster sampling was used to collect data</w:t>
      </w:r>
      <w:r w:rsidR="00BF5D8A">
        <w:rPr>
          <w:rFonts w:ascii="Arial" w:hAnsi="Arial" w:cs="Arial"/>
          <w:sz w:val="24"/>
          <w:szCs w:val="24"/>
        </w:rPr>
        <w:t xml:space="preserve"> as i</w:t>
      </w:r>
      <w:r w:rsidR="00466FF0" w:rsidRPr="00466FF0">
        <w:rPr>
          <w:rFonts w:ascii="Arial" w:hAnsi="Arial" w:cs="Arial"/>
          <w:sz w:val="24"/>
          <w:szCs w:val="24"/>
        </w:rPr>
        <w:t>t would be impracticable to collect data from everyone associated or impacted by WCL’s induction process</w:t>
      </w:r>
      <w:r w:rsidR="00BF5D8A">
        <w:rPr>
          <w:rFonts w:ascii="Arial" w:hAnsi="Arial" w:cs="Arial"/>
          <w:sz w:val="24"/>
          <w:szCs w:val="24"/>
        </w:rPr>
        <w:t xml:space="preserve"> </w:t>
      </w:r>
      <w:r w:rsidR="00466FF0" w:rsidRPr="00466FF0">
        <w:rPr>
          <w:rFonts w:ascii="Arial" w:hAnsi="Arial" w:cs="Arial"/>
          <w:sz w:val="24"/>
          <w:szCs w:val="24"/>
        </w:rPr>
        <w:t xml:space="preserve">(Saunders et al, 2019, p315). Sample size in this research was 28. </w:t>
      </w:r>
    </w:p>
    <w:p w14:paraId="791FC608" w14:textId="1C5CCCF6" w:rsidR="00466FF0" w:rsidRDefault="00852660" w:rsidP="00466FF0">
      <w:pPr>
        <w:jc w:val="both"/>
        <w:rPr>
          <w:rFonts w:ascii="Arial" w:hAnsi="Arial" w:cs="Arial"/>
          <w:sz w:val="24"/>
          <w:szCs w:val="24"/>
        </w:rPr>
      </w:pPr>
      <w:r w:rsidRPr="00466FF0">
        <w:rPr>
          <w:rFonts w:ascii="Arial" w:hAnsi="Arial" w:cs="Arial"/>
          <w:sz w:val="24"/>
          <w:szCs w:val="24"/>
        </w:rPr>
        <w:t>The qualitative nature of this research lent to a interpretivist approach which focused on data collection through interviews and an interactive, cooperative and participative approach (BRM, 2022).</w:t>
      </w:r>
      <w:r>
        <w:rPr>
          <w:rFonts w:ascii="Arial" w:hAnsi="Arial" w:cs="Arial"/>
          <w:sz w:val="24"/>
          <w:szCs w:val="24"/>
        </w:rPr>
        <w:t xml:space="preserve"> </w:t>
      </w:r>
    </w:p>
    <w:p w14:paraId="52FD2946" w14:textId="42B16CDD" w:rsidR="00466FF0" w:rsidRPr="00466FF0" w:rsidRDefault="00466FF0" w:rsidP="00466FF0">
      <w:pPr>
        <w:jc w:val="both"/>
        <w:rPr>
          <w:rFonts w:ascii="Arial" w:hAnsi="Arial" w:cs="Arial"/>
          <w:sz w:val="24"/>
          <w:szCs w:val="24"/>
        </w:rPr>
      </w:pPr>
      <w:r w:rsidRPr="00466FF0">
        <w:rPr>
          <w:rFonts w:ascii="Arial" w:hAnsi="Arial" w:cs="Arial"/>
          <w:sz w:val="24"/>
          <w:szCs w:val="24"/>
        </w:rPr>
        <w:t xml:space="preserve">The following employees would be </w:t>
      </w:r>
      <w:r w:rsidR="001066C7">
        <w:rPr>
          <w:rFonts w:ascii="Arial" w:hAnsi="Arial" w:cs="Arial"/>
          <w:sz w:val="24"/>
          <w:szCs w:val="24"/>
        </w:rPr>
        <w:t xml:space="preserve">included in </w:t>
      </w:r>
      <w:r w:rsidRPr="00466FF0">
        <w:rPr>
          <w:rFonts w:ascii="Arial" w:hAnsi="Arial" w:cs="Arial"/>
          <w:sz w:val="24"/>
          <w:szCs w:val="24"/>
        </w:rPr>
        <w:t xml:space="preserve">the research group: </w:t>
      </w:r>
    </w:p>
    <w:p w14:paraId="552552BF" w14:textId="77777777" w:rsidR="00466FF0" w:rsidRPr="00466FF0" w:rsidRDefault="00466FF0" w:rsidP="00466FF0">
      <w:pPr>
        <w:jc w:val="both"/>
        <w:rPr>
          <w:rFonts w:ascii="Arial" w:hAnsi="Arial" w:cs="Arial"/>
          <w:sz w:val="24"/>
          <w:szCs w:val="24"/>
        </w:rPr>
      </w:pPr>
      <w:r w:rsidRPr="00466FF0">
        <w:rPr>
          <w:rFonts w:ascii="Arial" w:hAnsi="Arial" w:cs="Arial"/>
          <w:sz w:val="24"/>
          <w:szCs w:val="24"/>
        </w:rPr>
        <w:t>•</w:t>
      </w:r>
      <w:r w:rsidRPr="00466FF0">
        <w:rPr>
          <w:rFonts w:ascii="Arial" w:hAnsi="Arial" w:cs="Arial"/>
          <w:sz w:val="24"/>
          <w:szCs w:val="24"/>
        </w:rPr>
        <w:tab/>
        <w:t>Employees who have 1 year or less service at Wall Colmonoy</w:t>
      </w:r>
    </w:p>
    <w:p w14:paraId="13E44DF2" w14:textId="77777777" w:rsidR="00466FF0" w:rsidRPr="00466FF0" w:rsidRDefault="00466FF0" w:rsidP="00466FF0">
      <w:pPr>
        <w:jc w:val="both"/>
        <w:rPr>
          <w:rFonts w:ascii="Arial" w:hAnsi="Arial" w:cs="Arial"/>
          <w:sz w:val="24"/>
          <w:szCs w:val="24"/>
        </w:rPr>
      </w:pPr>
      <w:r w:rsidRPr="00466FF0">
        <w:rPr>
          <w:rFonts w:ascii="Arial" w:hAnsi="Arial" w:cs="Arial"/>
          <w:sz w:val="24"/>
          <w:szCs w:val="24"/>
        </w:rPr>
        <w:lastRenderedPageBreak/>
        <w:t>•</w:t>
      </w:r>
      <w:r w:rsidRPr="00466FF0">
        <w:rPr>
          <w:rFonts w:ascii="Arial" w:hAnsi="Arial" w:cs="Arial"/>
          <w:sz w:val="24"/>
          <w:szCs w:val="24"/>
        </w:rPr>
        <w:tab/>
        <w:t>Employees who have changed roles in the last 12 months</w:t>
      </w:r>
    </w:p>
    <w:p w14:paraId="5EA77D09" w14:textId="388EE740" w:rsidR="00466FF0" w:rsidRDefault="00466FF0" w:rsidP="00466FF0">
      <w:pPr>
        <w:jc w:val="both"/>
        <w:rPr>
          <w:rFonts w:ascii="Arial" w:hAnsi="Arial" w:cs="Arial"/>
          <w:sz w:val="24"/>
          <w:szCs w:val="24"/>
        </w:rPr>
      </w:pPr>
      <w:r w:rsidRPr="00466FF0">
        <w:rPr>
          <w:rFonts w:ascii="Arial" w:hAnsi="Arial" w:cs="Arial"/>
          <w:sz w:val="24"/>
          <w:szCs w:val="24"/>
        </w:rPr>
        <w:t>•</w:t>
      </w:r>
      <w:r w:rsidRPr="00466FF0">
        <w:rPr>
          <w:rFonts w:ascii="Arial" w:hAnsi="Arial" w:cs="Arial"/>
          <w:sz w:val="24"/>
          <w:szCs w:val="24"/>
        </w:rPr>
        <w:tab/>
        <w:t>Managers</w:t>
      </w:r>
    </w:p>
    <w:p w14:paraId="4A4039B1" w14:textId="39FE83E1" w:rsidR="00513CBC" w:rsidRDefault="00431198" w:rsidP="00513CBC">
      <w:pPr>
        <w:jc w:val="both"/>
        <w:rPr>
          <w:rFonts w:ascii="Arial" w:hAnsi="Arial" w:cs="Arial"/>
          <w:color w:val="000000" w:themeColor="text1"/>
          <w:sz w:val="24"/>
          <w:szCs w:val="24"/>
        </w:rPr>
      </w:pPr>
      <w:r w:rsidRPr="00431198">
        <w:rPr>
          <w:rFonts w:ascii="Arial" w:hAnsi="Arial" w:cs="Arial"/>
          <w:sz w:val="24"/>
          <w:szCs w:val="24"/>
        </w:rPr>
        <w:t xml:space="preserve">Braun and Clarke (2006) 6-step Guide to Good Thematic Analysis model was used to  analysis </w:t>
      </w:r>
      <w:r>
        <w:rPr>
          <w:rFonts w:ascii="Arial" w:hAnsi="Arial" w:cs="Arial"/>
          <w:sz w:val="24"/>
          <w:szCs w:val="24"/>
        </w:rPr>
        <w:t xml:space="preserve">the qualitative </w:t>
      </w:r>
      <w:r w:rsidRPr="00431198">
        <w:rPr>
          <w:rFonts w:ascii="Arial" w:hAnsi="Arial" w:cs="Arial"/>
          <w:sz w:val="24"/>
          <w:szCs w:val="24"/>
        </w:rPr>
        <w:t xml:space="preserve">data </w:t>
      </w:r>
      <w:r>
        <w:rPr>
          <w:rFonts w:ascii="Arial" w:hAnsi="Arial" w:cs="Arial"/>
          <w:sz w:val="24"/>
          <w:szCs w:val="24"/>
        </w:rPr>
        <w:t>collected</w:t>
      </w:r>
      <w:r w:rsidRPr="00431198">
        <w:rPr>
          <w:rFonts w:ascii="Arial" w:hAnsi="Arial" w:cs="Arial"/>
          <w:sz w:val="24"/>
          <w:szCs w:val="24"/>
        </w:rPr>
        <w:t>.</w:t>
      </w:r>
      <w:r w:rsidR="001066C7">
        <w:rPr>
          <w:rFonts w:ascii="Arial" w:hAnsi="Arial" w:cs="Arial"/>
          <w:sz w:val="24"/>
          <w:szCs w:val="24"/>
        </w:rPr>
        <w:t xml:space="preserve"> </w:t>
      </w:r>
      <w:r w:rsidR="00513CBC">
        <w:rPr>
          <w:rFonts w:ascii="Arial" w:hAnsi="Arial" w:cs="Arial"/>
          <w:color w:val="000000" w:themeColor="text1"/>
          <w:sz w:val="24"/>
          <w:szCs w:val="24"/>
        </w:rPr>
        <w:t>Three distinct themes become apparent from the research</w:t>
      </w:r>
      <w:r w:rsidR="001066C7">
        <w:rPr>
          <w:rFonts w:ascii="Arial" w:hAnsi="Arial" w:cs="Arial"/>
          <w:color w:val="000000" w:themeColor="text1"/>
          <w:sz w:val="24"/>
          <w:szCs w:val="24"/>
        </w:rPr>
        <w:t>:</w:t>
      </w:r>
    </w:p>
    <w:p w14:paraId="1A84640D" w14:textId="623B1A4A" w:rsidR="00686721" w:rsidRPr="00466FF0" w:rsidRDefault="00513CBC" w:rsidP="00686721">
      <w:pPr>
        <w:jc w:val="both"/>
        <w:rPr>
          <w:rFonts w:ascii="Arial" w:hAnsi="Arial" w:cs="Arial"/>
          <w:sz w:val="24"/>
          <w:szCs w:val="24"/>
        </w:rPr>
      </w:pPr>
      <w:r>
        <w:rPr>
          <w:rFonts w:ascii="Arial" w:hAnsi="Arial" w:cs="Arial"/>
          <w:color w:val="000000" w:themeColor="text1"/>
          <w:sz w:val="24"/>
          <w:szCs w:val="24"/>
        </w:rPr>
        <w:t xml:space="preserve"> </w:t>
      </w:r>
      <w:r w:rsidR="00686721" w:rsidRPr="00466FF0">
        <w:rPr>
          <w:rFonts w:ascii="Arial" w:hAnsi="Arial" w:cs="Arial"/>
          <w:sz w:val="24"/>
          <w:szCs w:val="24"/>
        </w:rPr>
        <w:t>•</w:t>
      </w:r>
      <w:r w:rsidR="00686721" w:rsidRPr="00466FF0">
        <w:rPr>
          <w:rFonts w:ascii="Arial" w:hAnsi="Arial" w:cs="Arial"/>
          <w:sz w:val="24"/>
          <w:szCs w:val="24"/>
        </w:rPr>
        <w:tab/>
      </w:r>
      <w:r w:rsidR="00686721">
        <w:rPr>
          <w:rFonts w:ascii="Arial" w:hAnsi="Arial" w:cs="Arial"/>
          <w:sz w:val="24"/>
          <w:szCs w:val="24"/>
        </w:rPr>
        <w:t>Lack of Ownership</w:t>
      </w:r>
    </w:p>
    <w:p w14:paraId="63FF043D" w14:textId="437CD57F" w:rsidR="00686721" w:rsidRPr="00466FF0" w:rsidRDefault="00686721" w:rsidP="00686721">
      <w:pPr>
        <w:jc w:val="both"/>
        <w:rPr>
          <w:rFonts w:ascii="Arial" w:hAnsi="Arial" w:cs="Arial"/>
          <w:sz w:val="24"/>
          <w:szCs w:val="24"/>
        </w:rPr>
      </w:pPr>
      <w:r w:rsidRPr="00466FF0">
        <w:rPr>
          <w:rFonts w:ascii="Arial" w:hAnsi="Arial" w:cs="Arial"/>
          <w:sz w:val="24"/>
          <w:szCs w:val="24"/>
        </w:rPr>
        <w:t>•</w:t>
      </w:r>
      <w:r w:rsidRPr="00466FF0">
        <w:rPr>
          <w:rFonts w:ascii="Arial" w:hAnsi="Arial" w:cs="Arial"/>
          <w:sz w:val="24"/>
          <w:szCs w:val="24"/>
        </w:rPr>
        <w:tab/>
      </w:r>
      <w:r>
        <w:rPr>
          <w:rFonts w:ascii="Arial" w:hAnsi="Arial" w:cs="Arial"/>
          <w:sz w:val="24"/>
          <w:szCs w:val="24"/>
        </w:rPr>
        <w:t xml:space="preserve">Lack of Structure </w:t>
      </w:r>
    </w:p>
    <w:p w14:paraId="495276DF" w14:textId="51BA8AF6" w:rsidR="00686721" w:rsidRDefault="00686721" w:rsidP="00686721">
      <w:pPr>
        <w:jc w:val="both"/>
        <w:rPr>
          <w:rFonts w:ascii="Arial" w:hAnsi="Arial" w:cs="Arial"/>
          <w:sz w:val="24"/>
          <w:szCs w:val="24"/>
        </w:rPr>
      </w:pPr>
      <w:r w:rsidRPr="00466FF0">
        <w:rPr>
          <w:rFonts w:ascii="Arial" w:hAnsi="Arial" w:cs="Arial"/>
          <w:sz w:val="24"/>
          <w:szCs w:val="24"/>
        </w:rPr>
        <w:t>•</w:t>
      </w:r>
      <w:r w:rsidRPr="00466FF0">
        <w:rPr>
          <w:rFonts w:ascii="Arial" w:hAnsi="Arial" w:cs="Arial"/>
          <w:sz w:val="24"/>
          <w:szCs w:val="24"/>
        </w:rPr>
        <w:tab/>
      </w:r>
      <w:r>
        <w:rPr>
          <w:rFonts w:ascii="Arial" w:hAnsi="Arial" w:cs="Arial"/>
          <w:sz w:val="24"/>
          <w:szCs w:val="24"/>
        </w:rPr>
        <w:t>Poor Communication</w:t>
      </w:r>
    </w:p>
    <w:p w14:paraId="330B08B8" w14:textId="77777777" w:rsidR="00FB2105" w:rsidRDefault="00FB2105" w:rsidP="00FE3D27">
      <w:pPr>
        <w:jc w:val="both"/>
        <w:rPr>
          <w:rFonts w:ascii="Arial" w:hAnsi="Arial" w:cs="Arial"/>
          <w:color w:val="000000" w:themeColor="text1"/>
          <w:sz w:val="24"/>
          <w:szCs w:val="24"/>
        </w:rPr>
      </w:pPr>
      <w:r w:rsidRPr="00FB2105">
        <w:rPr>
          <w:rFonts w:ascii="Arial" w:hAnsi="Arial" w:cs="Arial"/>
          <w:color w:val="000000" w:themeColor="text1"/>
          <w:sz w:val="24"/>
          <w:szCs w:val="24"/>
        </w:rPr>
        <w:t>The focus post research is how the data gathered can be utilised to instigate valid and effective change.</w:t>
      </w:r>
    </w:p>
    <w:p w14:paraId="5EC06885" w14:textId="27B0571F" w:rsidR="00D95507" w:rsidRDefault="00FE3D27" w:rsidP="00FE3D27">
      <w:pPr>
        <w:jc w:val="both"/>
        <w:rPr>
          <w:rFonts w:ascii="Arial" w:hAnsi="Arial" w:cs="Arial"/>
          <w:color w:val="000000" w:themeColor="text1"/>
          <w:sz w:val="24"/>
          <w:szCs w:val="24"/>
        </w:rPr>
      </w:pPr>
      <w:r w:rsidRPr="00FE3D27">
        <w:rPr>
          <w:rFonts w:ascii="Arial" w:hAnsi="Arial" w:cs="Arial"/>
          <w:color w:val="000000" w:themeColor="text1"/>
          <w:sz w:val="24"/>
          <w:szCs w:val="24"/>
        </w:rPr>
        <w:t>Using Kotter’s 8 Step Process for Leading Change as the framework for driving change, Wall Colmonoy need to standardise and enhance the induction process for all levels of employees to increase engagement and retention.</w:t>
      </w:r>
    </w:p>
    <w:p w14:paraId="04828BE4" w14:textId="77777777" w:rsidR="00FE3D27" w:rsidRDefault="00FE3D27" w:rsidP="00FE3D27">
      <w:pPr>
        <w:jc w:val="both"/>
        <w:rPr>
          <w:rFonts w:ascii="Arial" w:hAnsi="Arial" w:cs="Arial"/>
          <w:b/>
          <w:bCs/>
          <w:sz w:val="24"/>
          <w:szCs w:val="24"/>
        </w:rPr>
      </w:pPr>
    </w:p>
    <w:p w14:paraId="5F2E8D10" w14:textId="06624E1C" w:rsidR="00D95507" w:rsidRDefault="00D95507" w:rsidP="008E3A39">
      <w:pPr>
        <w:rPr>
          <w:rFonts w:ascii="Arial" w:hAnsi="Arial" w:cs="Arial"/>
          <w:b/>
          <w:bCs/>
          <w:sz w:val="24"/>
          <w:szCs w:val="24"/>
        </w:rPr>
      </w:pPr>
    </w:p>
    <w:p w14:paraId="045B4432" w14:textId="77777777" w:rsidR="00BB5B73" w:rsidRDefault="00BB5B73" w:rsidP="008E3A39">
      <w:pPr>
        <w:rPr>
          <w:rFonts w:ascii="Arial" w:hAnsi="Arial" w:cs="Arial"/>
          <w:b/>
          <w:bCs/>
          <w:sz w:val="24"/>
          <w:szCs w:val="24"/>
        </w:rPr>
      </w:pPr>
    </w:p>
    <w:p w14:paraId="39D11904" w14:textId="6502961D" w:rsidR="00562F7C" w:rsidRDefault="00562F7C" w:rsidP="008E3A39">
      <w:pPr>
        <w:rPr>
          <w:rFonts w:ascii="Arial" w:hAnsi="Arial" w:cs="Arial"/>
          <w:b/>
          <w:bCs/>
          <w:sz w:val="24"/>
          <w:szCs w:val="24"/>
        </w:rPr>
      </w:pPr>
    </w:p>
    <w:p w14:paraId="2F45D2D8" w14:textId="2F2FB370" w:rsidR="009644B4" w:rsidRDefault="009644B4" w:rsidP="008E3A39">
      <w:pPr>
        <w:rPr>
          <w:rFonts w:ascii="Arial" w:hAnsi="Arial" w:cs="Arial"/>
          <w:b/>
          <w:bCs/>
          <w:sz w:val="24"/>
          <w:szCs w:val="24"/>
        </w:rPr>
      </w:pPr>
    </w:p>
    <w:p w14:paraId="5403A0C2" w14:textId="77777777" w:rsidR="00BB5B73" w:rsidRDefault="00BB5B73" w:rsidP="008E3A39">
      <w:pPr>
        <w:rPr>
          <w:rFonts w:ascii="Arial" w:hAnsi="Arial" w:cs="Arial"/>
          <w:b/>
          <w:bCs/>
          <w:sz w:val="24"/>
          <w:szCs w:val="24"/>
        </w:rPr>
      </w:pPr>
    </w:p>
    <w:p w14:paraId="7960C204" w14:textId="33F96C34" w:rsidR="00C94688" w:rsidRPr="00C31E2F" w:rsidRDefault="00783CAC" w:rsidP="00D95507">
      <w:pPr>
        <w:spacing w:line="240" w:lineRule="auto"/>
        <w:rPr>
          <w:rFonts w:ascii="Arial" w:hAnsi="Arial" w:cs="Arial"/>
          <w:b/>
          <w:bCs/>
          <w:sz w:val="32"/>
          <w:szCs w:val="32"/>
        </w:rPr>
      </w:pPr>
      <w:r w:rsidRPr="00C31E2F">
        <w:rPr>
          <w:rFonts w:ascii="Arial" w:hAnsi="Arial" w:cs="Arial"/>
          <w:b/>
          <w:bCs/>
          <w:sz w:val="32"/>
          <w:szCs w:val="32"/>
        </w:rPr>
        <w:lastRenderedPageBreak/>
        <w:t>C</w:t>
      </w:r>
      <w:r w:rsidR="00C94688" w:rsidRPr="00C31E2F">
        <w:rPr>
          <w:rFonts w:ascii="Arial" w:hAnsi="Arial" w:cs="Arial"/>
          <w:b/>
          <w:bCs/>
          <w:sz w:val="32"/>
          <w:szCs w:val="32"/>
        </w:rPr>
        <w:t xml:space="preserve">ontents Page </w:t>
      </w:r>
    </w:p>
    <w:sdt>
      <w:sdtPr>
        <w:rPr>
          <w:rFonts w:ascii="Arial" w:eastAsia="Times New Roman" w:hAnsi="Arial" w:cs="Arial"/>
          <w:caps w:val="0"/>
          <w:spacing w:val="0"/>
          <w:sz w:val="24"/>
          <w:szCs w:val="24"/>
          <w:lang w:eastAsia="en-GB"/>
        </w:rPr>
        <w:id w:val="-75134502"/>
        <w:docPartObj>
          <w:docPartGallery w:val="Table of Contents"/>
          <w:docPartUnique/>
        </w:docPartObj>
      </w:sdtPr>
      <w:sdtEndPr>
        <w:rPr>
          <w:rFonts w:eastAsiaTheme="minorEastAsia"/>
          <w:noProof/>
          <w:lang w:eastAsia="en-US"/>
        </w:rPr>
      </w:sdtEndPr>
      <w:sdtContent>
        <w:p w14:paraId="32C77CA3" w14:textId="0D8902F6" w:rsidR="004167F3" w:rsidRPr="00562F7C" w:rsidRDefault="004167F3" w:rsidP="00D95507">
          <w:pPr>
            <w:pStyle w:val="TOCHeading"/>
            <w:rPr>
              <w:rFonts w:ascii="Arial" w:hAnsi="Arial" w:cs="Arial"/>
              <w:sz w:val="2"/>
              <w:szCs w:val="2"/>
            </w:rPr>
          </w:pPr>
        </w:p>
        <w:p w14:paraId="0D240307" w14:textId="77777777" w:rsidR="00771E24" w:rsidRPr="00771E24" w:rsidRDefault="00771E24" w:rsidP="00D95507">
          <w:pPr>
            <w:pStyle w:val="TOC2"/>
            <w:tabs>
              <w:tab w:val="right" w:leader="dot" w:pos="9016"/>
            </w:tabs>
            <w:spacing w:line="240" w:lineRule="auto"/>
            <w:rPr>
              <w:rFonts w:ascii="Arial" w:hAnsi="Arial" w:cs="Arial"/>
              <w:sz w:val="24"/>
              <w:szCs w:val="24"/>
            </w:rPr>
          </w:pPr>
        </w:p>
        <w:p w14:paraId="010C33D7" w14:textId="354D8E82" w:rsidR="00EE578B" w:rsidRDefault="004167F3">
          <w:pPr>
            <w:pStyle w:val="TOC2"/>
            <w:tabs>
              <w:tab w:val="right" w:leader="dot" w:pos="9016"/>
            </w:tabs>
            <w:rPr>
              <w:noProof/>
              <w:lang w:val="en-GB" w:eastAsia="en-GB"/>
            </w:rPr>
          </w:pPr>
          <w:r w:rsidRPr="00771E24">
            <w:rPr>
              <w:rFonts w:ascii="Arial" w:hAnsi="Arial" w:cs="Arial"/>
              <w:sz w:val="24"/>
              <w:szCs w:val="24"/>
            </w:rPr>
            <w:fldChar w:fldCharType="begin"/>
          </w:r>
          <w:r w:rsidRPr="00771E24">
            <w:rPr>
              <w:rFonts w:ascii="Arial" w:hAnsi="Arial" w:cs="Arial"/>
              <w:sz w:val="24"/>
              <w:szCs w:val="24"/>
            </w:rPr>
            <w:instrText xml:space="preserve"> TOC \o "1-3" \h \z \u </w:instrText>
          </w:r>
          <w:r w:rsidRPr="00771E24">
            <w:rPr>
              <w:rFonts w:ascii="Arial" w:hAnsi="Arial" w:cs="Arial"/>
              <w:sz w:val="24"/>
              <w:szCs w:val="24"/>
            </w:rPr>
            <w:fldChar w:fldCharType="separate"/>
          </w:r>
          <w:hyperlink w:anchor="_Toc116030406" w:history="1">
            <w:r w:rsidR="00EE578B" w:rsidRPr="00791D8D">
              <w:rPr>
                <w:rStyle w:val="Hyperlink"/>
                <w:rFonts w:ascii="Arial" w:hAnsi="Arial" w:cs="Arial"/>
                <w:b/>
                <w:bCs/>
                <w:noProof/>
              </w:rPr>
              <w:t>1.Introduction</w:t>
            </w:r>
            <w:r w:rsidR="00EE578B">
              <w:rPr>
                <w:noProof/>
                <w:webHidden/>
              </w:rPr>
              <w:tab/>
            </w:r>
            <w:r w:rsidR="00EE578B">
              <w:rPr>
                <w:noProof/>
                <w:webHidden/>
              </w:rPr>
              <w:fldChar w:fldCharType="begin"/>
            </w:r>
            <w:r w:rsidR="00EE578B">
              <w:rPr>
                <w:noProof/>
                <w:webHidden/>
              </w:rPr>
              <w:instrText xml:space="preserve"> PAGEREF _Toc116030406 \h </w:instrText>
            </w:r>
            <w:r w:rsidR="00EE578B">
              <w:rPr>
                <w:noProof/>
                <w:webHidden/>
              </w:rPr>
            </w:r>
            <w:r w:rsidR="00EE578B">
              <w:rPr>
                <w:noProof/>
                <w:webHidden/>
              </w:rPr>
              <w:fldChar w:fldCharType="separate"/>
            </w:r>
            <w:r w:rsidR="00EE578B">
              <w:rPr>
                <w:noProof/>
                <w:webHidden/>
              </w:rPr>
              <w:t>6</w:t>
            </w:r>
            <w:r w:rsidR="00EE578B">
              <w:rPr>
                <w:noProof/>
                <w:webHidden/>
              </w:rPr>
              <w:fldChar w:fldCharType="end"/>
            </w:r>
          </w:hyperlink>
        </w:p>
        <w:p w14:paraId="4C2D5E93" w14:textId="2FF4D267" w:rsidR="00EE578B" w:rsidRDefault="00EB0642">
          <w:pPr>
            <w:pStyle w:val="TOC2"/>
            <w:tabs>
              <w:tab w:val="right" w:leader="dot" w:pos="9016"/>
            </w:tabs>
            <w:rPr>
              <w:noProof/>
              <w:lang w:val="en-GB" w:eastAsia="en-GB"/>
            </w:rPr>
          </w:pPr>
          <w:hyperlink w:anchor="_Toc116030407" w:history="1">
            <w:r w:rsidR="00EE578B" w:rsidRPr="00791D8D">
              <w:rPr>
                <w:rStyle w:val="Hyperlink"/>
                <w:rFonts w:ascii="Arial" w:hAnsi="Arial" w:cs="Arial"/>
                <w:b/>
                <w:bCs/>
                <w:noProof/>
              </w:rPr>
              <w:t>1.1 UK Labour Market</w:t>
            </w:r>
            <w:r w:rsidR="00EE578B">
              <w:rPr>
                <w:noProof/>
                <w:webHidden/>
              </w:rPr>
              <w:tab/>
            </w:r>
            <w:r w:rsidR="00EE578B">
              <w:rPr>
                <w:noProof/>
                <w:webHidden/>
              </w:rPr>
              <w:fldChar w:fldCharType="begin"/>
            </w:r>
            <w:r w:rsidR="00EE578B">
              <w:rPr>
                <w:noProof/>
                <w:webHidden/>
              </w:rPr>
              <w:instrText xml:space="preserve"> PAGEREF _Toc116030407 \h </w:instrText>
            </w:r>
            <w:r w:rsidR="00EE578B">
              <w:rPr>
                <w:noProof/>
                <w:webHidden/>
              </w:rPr>
            </w:r>
            <w:r w:rsidR="00EE578B">
              <w:rPr>
                <w:noProof/>
                <w:webHidden/>
              </w:rPr>
              <w:fldChar w:fldCharType="separate"/>
            </w:r>
            <w:r w:rsidR="00EE578B">
              <w:rPr>
                <w:noProof/>
                <w:webHidden/>
              </w:rPr>
              <w:t>7</w:t>
            </w:r>
            <w:r w:rsidR="00EE578B">
              <w:rPr>
                <w:noProof/>
                <w:webHidden/>
              </w:rPr>
              <w:fldChar w:fldCharType="end"/>
            </w:r>
          </w:hyperlink>
        </w:p>
        <w:p w14:paraId="03921256" w14:textId="697F1952" w:rsidR="00EE578B" w:rsidRDefault="00EB0642">
          <w:pPr>
            <w:pStyle w:val="TOC2"/>
            <w:tabs>
              <w:tab w:val="right" w:leader="dot" w:pos="9016"/>
            </w:tabs>
            <w:rPr>
              <w:noProof/>
              <w:lang w:val="en-GB" w:eastAsia="en-GB"/>
            </w:rPr>
          </w:pPr>
          <w:hyperlink w:anchor="_Toc116030408" w:history="1">
            <w:r w:rsidR="00EE578B" w:rsidRPr="00791D8D">
              <w:rPr>
                <w:rStyle w:val="Hyperlink"/>
                <w:rFonts w:ascii="Arial" w:hAnsi="Arial" w:cs="Arial"/>
                <w:b/>
                <w:bCs/>
                <w:noProof/>
              </w:rPr>
              <w:t>1.2 WCL’s Employee Turnover</w:t>
            </w:r>
            <w:r w:rsidR="00EE578B">
              <w:rPr>
                <w:noProof/>
                <w:webHidden/>
              </w:rPr>
              <w:tab/>
            </w:r>
            <w:r w:rsidR="00EE578B">
              <w:rPr>
                <w:noProof/>
                <w:webHidden/>
              </w:rPr>
              <w:fldChar w:fldCharType="begin"/>
            </w:r>
            <w:r w:rsidR="00EE578B">
              <w:rPr>
                <w:noProof/>
                <w:webHidden/>
              </w:rPr>
              <w:instrText xml:space="preserve"> PAGEREF _Toc116030408 \h </w:instrText>
            </w:r>
            <w:r w:rsidR="00EE578B">
              <w:rPr>
                <w:noProof/>
                <w:webHidden/>
              </w:rPr>
            </w:r>
            <w:r w:rsidR="00EE578B">
              <w:rPr>
                <w:noProof/>
                <w:webHidden/>
              </w:rPr>
              <w:fldChar w:fldCharType="separate"/>
            </w:r>
            <w:r w:rsidR="00EE578B">
              <w:rPr>
                <w:noProof/>
                <w:webHidden/>
              </w:rPr>
              <w:t>8</w:t>
            </w:r>
            <w:r w:rsidR="00EE578B">
              <w:rPr>
                <w:noProof/>
                <w:webHidden/>
              </w:rPr>
              <w:fldChar w:fldCharType="end"/>
            </w:r>
          </w:hyperlink>
        </w:p>
        <w:p w14:paraId="15D61F86" w14:textId="421BECEB" w:rsidR="00EE578B" w:rsidRDefault="00EB0642">
          <w:pPr>
            <w:pStyle w:val="TOC2"/>
            <w:tabs>
              <w:tab w:val="right" w:leader="dot" w:pos="9016"/>
            </w:tabs>
            <w:rPr>
              <w:noProof/>
              <w:lang w:val="en-GB" w:eastAsia="en-GB"/>
            </w:rPr>
          </w:pPr>
          <w:hyperlink w:anchor="_Toc116030409" w:history="1">
            <w:r w:rsidR="00EE578B" w:rsidRPr="00791D8D">
              <w:rPr>
                <w:rStyle w:val="Hyperlink"/>
                <w:rFonts w:ascii="Arial" w:hAnsi="Arial" w:cs="Arial"/>
                <w:b/>
                <w:bCs/>
                <w:noProof/>
              </w:rPr>
              <w:t>2. Literature Review</w:t>
            </w:r>
            <w:r w:rsidR="00EE578B">
              <w:rPr>
                <w:noProof/>
                <w:webHidden/>
              </w:rPr>
              <w:tab/>
            </w:r>
            <w:r w:rsidR="00EE578B">
              <w:rPr>
                <w:noProof/>
                <w:webHidden/>
              </w:rPr>
              <w:fldChar w:fldCharType="begin"/>
            </w:r>
            <w:r w:rsidR="00EE578B">
              <w:rPr>
                <w:noProof/>
                <w:webHidden/>
              </w:rPr>
              <w:instrText xml:space="preserve"> PAGEREF _Toc116030409 \h </w:instrText>
            </w:r>
            <w:r w:rsidR="00EE578B">
              <w:rPr>
                <w:noProof/>
                <w:webHidden/>
              </w:rPr>
            </w:r>
            <w:r w:rsidR="00EE578B">
              <w:rPr>
                <w:noProof/>
                <w:webHidden/>
              </w:rPr>
              <w:fldChar w:fldCharType="separate"/>
            </w:r>
            <w:r w:rsidR="00EE578B">
              <w:rPr>
                <w:noProof/>
                <w:webHidden/>
              </w:rPr>
              <w:t>8</w:t>
            </w:r>
            <w:r w:rsidR="00EE578B">
              <w:rPr>
                <w:noProof/>
                <w:webHidden/>
              </w:rPr>
              <w:fldChar w:fldCharType="end"/>
            </w:r>
          </w:hyperlink>
        </w:p>
        <w:p w14:paraId="52840696" w14:textId="14B95536" w:rsidR="00EE578B" w:rsidRDefault="00EB0642">
          <w:pPr>
            <w:pStyle w:val="TOC2"/>
            <w:tabs>
              <w:tab w:val="right" w:leader="dot" w:pos="9016"/>
            </w:tabs>
            <w:rPr>
              <w:noProof/>
              <w:lang w:val="en-GB" w:eastAsia="en-GB"/>
            </w:rPr>
          </w:pPr>
          <w:hyperlink w:anchor="_Toc116030410" w:history="1">
            <w:r w:rsidR="00EE578B" w:rsidRPr="00791D8D">
              <w:rPr>
                <w:rStyle w:val="Hyperlink"/>
                <w:rFonts w:ascii="Arial" w:hAnsi="Arial" w:cs="Arial"/>
                <w:b/>
                <w:bCs/>
                <w:noProof/>
              </w:rPr>
              <w:t>2.1 WCL’s current induction process</w:t>
            </w:r>
            <w:r w:rsidR="00EE578B">
              <w:rPr>
                <w:noProof/>
                <w:webHidden/>
              </w:rPr>
              <w:tab/>
            </w:r>
            <w:r w:rsidR="00EE578B">
              <w:rPr>
                <w:noProof/>
                <w:webHidden/>
              </w:rPr>
              <w:fldChar w:fldCharType="begin"/>
            </w:r>
            <w:r w:rsidR="00EE578B">
              <w:rPr>
                <w:noProof/>
                <w:webHidden/>
              </w:rPr>
              <w:instrText xml:space="preserve"> PAGEREF _Toc116030410 \h </w:instrText>
            </w:r>
            <w:r w:rsidR="00EE578B">
              <w:rPr>
                <w:noProof/>
                <w:webHidden/>
              </w:rPr>
            </w:r>
            <w:r w:rsidR="00EE578B">
              <w:rPr>
                <w:noProof/>
                <w:webHidden/>
              </w:rPr>
              <w:fldChar w:fldCharType="separate"/>
            </w:r>
            <w:r w:rsidR="00EE578B">
              <w:rPr>
                <w:noProof/>
                <w:webHidden/>
              </w:rPr>
              <w:t>9</w:t>
            </w:r>
            <w:r w:rsidR="00EE578B">
              <w:rPr>
                <w:noProof/>
                <w:webHidden/>
              </w:rPr>
              <w:fldChar w:fldCharType="end"/>
            </w:r>
          </w:hyperlink>
        </w:p>
        <w:p w14:paraId="2DFD7718" w14:textId="5B8545C2" w:rsidR="00EE578B" w:rsidRDefault="00EB0642">
          <w:pPr>
            <w:pStyle w:val="TOC2"/>
            <w:tabs>
              <w:tab w:val="right" w:leader="dot" w:pos="9016"/>
            </w:tabs>
            <w:rPr>
              <w:noProof/>
              <w:lang w:val="en-GB" w:eastAsia="en-GB"/>
            </w:rPr>
          </w:pPr>
          <w:hyperlink w:anchor="_Toc116030411" w:history="1">
            <w:r w:rsidR="00EE578B" w:rsidRPr="00791D8D">
              <w:rPr>
                <w:rStyle w:val="Hyperlink"/>
                <w:rFonts w:ascii="Arial" w:hAnsi="Arial" w:cs="Arial"/>
                <w:b/>
                <w:bCs/>
                <w:noProof/>
              </w:rPr>
              <w:t>2.2 Benefits of a standardised and thorough induction programme</w:t>
            </w:r>
            <w:r w:rsidR="00EE578B">
              <w:rPr>
                <w:noProof/>
                <w:webHidden/>
              </w:rPr>
              <w:tab/>
            </w:r>
            <w:r w:rsidR="00EE578B">
              <w:rPr>
                <w:noProof/>
                <w:webHidden/>
              </w:rPr>
              <w:fldChar w:fldCharType="begin"/>
            </w:r>
            <w:r w:rsidR="00EE578B">
              <w:rPr>
                <w:noProof/>
                <w:webHidden/>
              </w:rPr>
              <w:instrText xml:space="preserve"> PAGEREF _Toc116030411 \h </w:instrText>
            </w:r>
            <w:r w:rsidR="00EE578B">
              <w:rPr>
                <w:noProof/>
                <w:webHidden/>
              </w:rPr>
            </w:r>
            <w:r w:rsidR="00EE578B">
              <w:rPr>
                <w:noProof/>
                <w:webHidden/>
              </w:rPr>
              <w:fldChar w:fldCharType="separate"/>
            </w:r>
            <w:r w:rsidR="00EE578B">
              <w:rPr>
                <w:noProof/>
                <w:webHidden/>
              </w:rPr>
              <w:t>10</w:t>
            </w:r>
            <w:r w:rsidR="00EE578B">
              <w:rPr>
                <w:noProof/>
                <w:webHidden/>
              </w:rPr>
              <w:fldChar w:fldCharType="end"/>
            </w:r>
          </w:hyperlink>
        </w:p>
        <w:p w14:paraId="6FCE9BF2" w14:textId="467905D8" w:rsidR="00EE578B" w:rsidRDefault="00EB0642">
          <w:pPr>
            <w:pStyle w:val="TOC2"/>
            <w:tabs>
              <w:tab w:val="right" w:leader="dot" w:pos="9016"/>
            </w:tabs>
            <w:rPr>
              <w:noProof/>
              <w:lang w:val="en-GB" w:eastAsia="en-GB"/>
            </w:rPr>
          </w:pPr>
          <w:hyperlink w:anchor="_Toc116030412" w:history="1">
            <w:r w:rsidR="00EE578B" w:rsidRPr="00791D8D">
              <w:rPr>
                <w:rStyle w:val="Hyperlink"/>
                <w:rFonts w:ascii="Arial" w:hAnsi="Arial" w:cs="Arial"/>
                <w:b/>
                <w:bCs/>
                <w:noProof/>
              </w:rPr>
              <w:t>2.2.1 Structured induction</w:t>
            </w:r>
            <w:r w:rsidR="00EE578B">
              <w:rPr>
                <w:noProof/>
                <w:webHidden/>
              </w:rPr>
              <w:tab/>
            </w:r>
            <w:r w:rsidR="00EE578B">
              <w:rPr>
                <w:noProof/>
                <w:webHidden/>
              </w:rPr>
              <w:fldChar w:fldCharType="begin"/>
            </w:r>
            <w:r w:rsidR="00EE578B">
              <w:rPr>
                <w:noProof/>
                <w:webHidden/>
              </w:rPr>
              <w:instrText xml:space="preserve"> PAGEREF _Toc116030412 \h </w:instrText>
            </w:r>
            <w:r w:rsidR="00EE578B">
              <w:rPr>
                <w:noProof/>
                <w:webHidden/>
              </w:rPr>
            </w:r>
            <w:r w:rsidR="00EE578B">
              <w:rPr>
                <w:noProof/>
                <w:webHidden/>
              </w:rPr>
              <w:fldChar w:fldCharType="separate"/>
            </w:r>
            <w:r w:rsidR="00EE578B">
              <w:rPr>
                <w:noProof/>
                <w:webHidden/>
              </w:rPr>
              <w:t>10</w:t>
            </w:r>
            <w:r w:rsidR="00EE578B">
              <w:rPr>
                <w:noProof/>
                <w:webHidden/>
              </w:rPr>
              <w:fldChar w:fldCharType="end"/>
            </w:r>
          </w:hyperlink>
        </w:p>
        <w:p w14:paraId="64419703" w14:textId="2A7B3254" w:rsidR="00EE578B" w:rsidRDefault="00EB0642">
          <w:pPr>
            <w:pStyle w:val="TOC2"/>
            <w:tabs>
              <w:tab w:val="right" w:leader="dot" w:pos="9016"/>
            </w:tabs>
            <w:rPr>
              <w:noProof/>
              <w:lang w:val="en-GB" w:eastAsia="en-GB"/>
            </w:rPr>
          </w:pPr>
          <w:hyperlink w:anchor="_Toc116030413" w:history="1">
            <w:r w:rsidR="00EE578B" w:rsidRPr="00791D8D">
              <w:rPr>
                <w:rStyle w:val="Hyperlink"/>
                <w:rFonts w:ascii="Arial" w:hAnsi="Arial" w:cs="Arial"/>
                <w:b/>
                <w:bCs/>
                <w:noProof/>
              </w:rPr>
              <w:t>2.3 Pitfalls of a poor induction</w:t>
            </w:r>
            <w:r w:rsidR="00EE578B">
              <w:rPr>
                <w:noProof/>
                <w:webHidden/>
              </w:rPr>
              <w:tab/>
            </w:r>
            <w:r w:rsidR="00EE578B">
              <w:rPr>
                <w:noProof/>
                <w:webHidden/>
              </w:rPr>
              <w:fldChar w:fldCharType="begin"/>
            </w:r>
            <w:r w:rsidR="00EE578B">
              <w:rPr>
                <w:noProof/>
                <w:webHidden/>
              </w:rPr>
              <w:instrText xml:space="preserve"> PAGEREF _Toc116030413 \h </w:instrText>
            </w:r>
            <w:r w:rsidR="00EE578B">
              <w:rPr>
                <w:noProof/>
                <w:webHidden/>
              </w:rPr>
            </w:r>
            <w:r w:rsidR="00EE578B">
              <w:rPr>
                <w:noProof/>
                <w:webHidden/>
              </w:rPr>
              <w:fldChar w:fldCharType="separate"/>
            </w:r>
            <w:r w:rsidR="00EE578B">
              <w:rPr>
                <w:noProof/>
                <w:webHidden/>
              </w:rPr>
              <w:t>11</w:t>
            </w:r>
            <w:r w:rsidR="00EE578B">
              <w:rPr>
                <w:noProof/>
                <w:webHidden/>
              </w:rPr>
              <w:fldChar w:fldCharType="end"/>
            </w:r>
          </w:hyperlink>
        </w:p>
        <w:p w14:paraId="434B30EC" w14:textId="122F12E9" w:rsidR="00EE578B" w:rsidRDefault="00EB0642">
          <w:pPr>
            <w:pStyle w:val="TOC2"/>
            <w:tabs>
              <w:tab w:val="right" w:leader="dot" w:pos="9016"/>
            </w:tabs>
            <w:rPr>
              <w:noProof/>
              <w:lang w:val="en-GB" w:eastAsia="en-GB"/>
            </w:rPr>
          </w:pPr>
          <w:hyperlink w:anchor="_Toc116030414" w:history="1">
            <w:r w:rsidR="00EE578B" w:rsidRPr="00791D8D">
              <w:rPr>
                <w:rStyle w:val="Hyperlink"/>
                <w:rFonts w:ascii="Arial" w:hAnsi="Arial" w:cs="Arial"/>
                <w:b/>
                <w:bCs/>
                <w:noProof/>
              </w:rPr>
              <w:t>2.4 Example of a structured and extensive Induction Plan</w:t>
            </w:r>
            <w:r w:rsidR="00EE578B">
              <w:rPr>
                <w:noProof/>
                <w:webHidden/>
              </w:rPr>
              <w:tab/>
            </w:r>
            <w:r w:rsidR="00EE578B">
              <w:rPr>
                <w:noProof/>
                <w:webHidden/>
              </w:rPr>
              <w:fldChar w:fldCharType="begin"/>
            </w:r>
            <w:r w:rsidR="00EE578B">
              <w:rPr>
                <w:noProof/>
                <w:webHidden/>
              </w:rPr>
              <w:instrText xml:space="preserve"> PAGEREF _Toc116030414 \h </w:instrText>
            </w:r>
            <w:r w:rsidR="00EE578B">
              <w:rPr>
                <w:noProof/>
                <w:webHidden/>
              </w:rPr>
            </w:r>
            <w:r w:rsidR="00EE578B">
              <w:rPr>
                <w:noProof/>
                <w:webHidden/>
              </w:rPr>
              <w:fldChar w:fldCharType="separate"/>
            </w:r>
            <w:r w:rsidR="00EE578B">
              <w:rPr>
                <w:noProof/>
                <w:webHidden/>
              </w:rPr>
              <w:t>12</w:t>
            </w:r>
            <w:r w:rsidR="00EE578B">
              <w:rPr>
                <w:noProof/>
                <w:webHidden/>
              </w:rPr>
              <w:fldChar w:fldCharType="end"/>
            </w:r>
          </w:hyperlink>
        </w:p>
        <w:p w14:paraId="36A0979D" w14:textId="2C37E984" w:rsidR="00EE578B" w:rsidRDefault="00EB0642">
          <w:pPr>
            <w:pStyle w:val="TOC2"/>
            <w:tabs>
              <w:tab w:val="right" w:leader="dot" w:pos="9016"/>
            </w:tabs>
            <w:rPr>
              <w:noProof/>
              <w:lang w:val="en-GB" w:eastAsia="en-GB"/>
            </w:rPr>
          </w:pPr>
          <w:hyperlink w:anchor="_Toc116030415" w:history="1">
            <w:r w:rsidR="00EE578B" w:rsidRPr="00791D8D">
              <w:rPr>
                <w:rStyle w:val="Hyperlink"/>
                <w:rFonts w:ascii="Arial" w:hAnsi="Arial" w:cs="Arial"/>
                <w:b/>
                <w:bCs/>
                <w:noProof/>
              </w:rPr>
              <w:t>3.1 Research group: Sample selection</w:t>
            </w:r>
            <w:r w:rsidR="00EE578B">
              <w:rPr>
                <w:noProof/>
                <w:webHidden/>
              </w:rPr>
              <w:tab/>
            </w:r>
            <w:r w:rsidR="00EE578B">
              <w:rPr>
                <w:noProof/>
                <w:webHidden/>
              </w:rPr>
              <w:fldChar w:fldCharType="begin"/>
            </w:r>
            <w:r w:rsidR="00EE578B">
              <w:rPr>
                <w:noProof/>
                <w:webHidden/>
              </w:rPr>
              <w:instrText xml:space="preserve"> PAGEREF _Toc116030415 \h </w:instrText>
            </w:r>
            <w:r w:rsidR="00EE578B">
              <w:rPr>
                <w:noProof/>
                <w:webHidden/>
              </w:rPr>
            </w:r>
            <w:r w:rsidR="00EE578B">
              <w:rPr>
                <w:noProof/>
                <w:webHidden/>
              </w:rPr>
              <w:fldChar w:fldCharType="separate"/>
            </w:r>
            <w:r w:rsidR="00EE578B">
              <w:rPr>
                <w:noProof/>
                <w:webHidden/>
              </w:rPr>
              <w:t>14</w:t>
            </w:r>
            <w:r w:rsidR="00EE578B">
              <w:rPr>
                <w:noProof/>
                <w:webHidden/>
              </w:rPr>
              <w:fldChar w:fldCharType="end"/>
            </w:r>
          </w:hyperlink>
        </w:p>
        <w:p w14:paraId="49E53F9F" w14:textId="6E032F97" w:rsidR="00EE578B" w:rsidRDefault="00EB0642">
          <w:pPr>
            <w:pStyle w:val="TOC2"/>
            <w:tabs>
              <w:tab w:val="right" w:leader="dot" w:pos="9016"/>
            </w:tabs>
            <w:rPr>
              <w:noProof/>
              <w:lang w:val="en-GB" w:eastAsia="en-GB"/>
            </w:rPr>
          </w:pPr>
          <w:hyperlink w:anchor="_Toc116030416" w:history="1">
            <w:r w:rsidR="00EE578B" w:rsidRPr="00791D8D">
              <w:rPr>
                <w:rStyle w:val="Hyperlink"/>
                <w:rFonts w:ascii="Arial" w:hAnsi="Arial" w:cs="Arial"/>
                <w:b/>
                <w:bCs/>
                <w:noProof/>
              </w:rPr>
              <w:t>3.1.1 Cluster Sampling</w:t>
            </w:r>
            <w:r w:rsidR="00EE578B">
              <w:rPr>
                <w:noProof/>
                <w:webHidden/>
              </w:rPr>
              <w:tab/>
            </w:r>
            <w:r w:rsidR="00EE578B">
              <w:rPr>
                <w:noProof/>
                <w:webHidden/>
              </w:rPr>
              <w:fldChar w:fldCharType="begin"/>
            </w:r>
            <w:r w:rsidR="00EE578B">
              <w:rPr>
                <w:noProof/>
                <w:webHidden/>
              </w:rPr>
              <w:instrText xml:space="preserve"> PAGEREF _Toc116030416 \h </w:instrText>
            </w:r>
            <w:r w:rsidR="00EE578B">
              <w:rPr>
                <w:noProof/>
                <w:webHidden/>
              </w:rPr>
            </w:r>
            <w:r w:rsidR="00EE578B">
              <w:rPr>
                <w:noProof/>
                <w:webHidden/>
              </w:rPr>
              <w:fldChar w:fldCharType="separate"/>
            </w:r>
            <w:r w:rsidR="00EE578B">
              <w:rPr>
                <w:noProof/>
                <w:webHidden/>
              </w:rPr>
              <w:t>15</w:t>
            </w:r>
            <w:r w:rsidR="00EE578B">
              <w:rPr>
                <w:noProof/>
                <w:webHidden/>
              </w:rPr>
              <w:fldChar w:fldCharType="end"/>
            </w:r>
          </w:hyperlink>
        </w:p>
        <w:p w14:paraId="7AC68B94" w14:textId="65357D78" w:rsidR="00EE578B" w:rsidRDefault="00EB0642">
          <w:pPr>
            <w:pStyle w:val="TOC2"/>
            <w:tabs>
              <w:tab w:val="right" w:leader="dot" w:pos="9016"/>
            </w:tabs>
            <w:rPr>
              <w:noProof/>
              <w:lang w:val="en-GB" w:eastAsia="en-GB"/>
            </w:rPr>
          </w:pPr>
          <w:hyperlink w:anchor="_Toc116030417" w:history="1">
            <w:r w:rsidR="00EE578B" w:rsidRPr="00791D8D">
              <w:rPr>
                <w:rStyle w:val="Hyperlink"/>
                <w:rFonts w:ascii="Arial" w:hAnsi="Arial" w:cs="Arial"/>
                <w:b/>
                <w:bCs/>
                <w:noProof/>
              </w:rPr>
              <w:t>3.2. Data Collection</w:t>
            </w:r>
            <w:r w:rsidR="00EE578B">
              <w:rPr>
                <w:noProof/>
                <w:webHidden/>
              </w:rPr>
              <w:tab/>
            </w:r>
            <w:r w:rsidR="00EE578B">
              <w:rPr>
                <w:noProof/>
                <w:webHidden/>
              </w:rPr>
              <w:fldChar w:fldCharType="begin"/>
            </w:r>
            <w:r w:rsidR="00EE578B">
              <w:rPr>
                <w:noProof/>
                <w:webHidden/>
              </w:rPr>
              <w:instrText xml:space="preserve"> PAGEREF _Toc116030417 \h </w:instrText>
            </w:r>
            <w:r w:rsidR="00EE578B">
              <w:rPr>
                <w:noProof/>
                <w:webHidden/>
              </w:rPr>
            </w:r>
            <w:r w:rsidR="00EE578B">
              <w:rPr>
                <w:noProof/>
                <w:webHidden/>
              </w:rPr>
              <w:fldChar w:fldCharType="separate"/>
            </w:r>
            <w:r w:rsidR="00EE578B">
              <w:rPr>
                <w:noProof/>
                <w:webHidden/>
              </w:rPr>
              <w:t>15</w:t>
            </w:r>
            <w:r w:rsidR="00EE578B">
              <w:rPr>
                <w:noProof/>
                <w:webHidden/>
              </w:rPr>
              <w:fldChar w:fldCharType="end"/>
            </w:r>
          </w:hyperlink>
        </w:p>
        <w:p w14:paraId="2DE59E49" w14:textId="00E51139" w:rsidR="00EE578B" w:rsidRDefault="00EB0642">
          <w:pPr>
            <w:pStyle w:val="TOC2"/>
            <w:tabs>
              <w:tab w:val="right" w:leader="dot" w:pos="9016"/>
            </w:tabs>
            <w:rPr>
              <w:noProof/>
              <w:lang w:val="en-GB" w:eastAsia="en-GB"/>
            </w:rPr>
          </w:pPr>
          <w:hyperlink w:anchor="_Toc116030418" w:history="1">
            <w:r w:rsidR="00EE578B" w:rsidRPr="00791D8D">
              <w:rPr>
                <w:rStyle w:val="Hyperlink"/>
                <w:rFonts w:ascii="Arial" w:hAnsi="Arial" w:cs="Arial"/>
                <w:b/>
                <w:bCs/>
                <w:noProof/>
              </w:rPr>
              <w:t>3.3. Validity, reliability and limitations of research</w:t>
            </w:r>
            <w:r w:rsidR="00EE578B">
              <w:rPr>
                <w:noProof/>
                <w:webHidden/>
              </w:rPr>
              <w:tab/>
            </w:r>
            <w:r w:rsidR="00EE578B">
              <w:rPr>
                <w:noProof/>
                <w:webHidden/>
              </w:rPr>
              <w:fldChar w:fldCharType="begin"/>
            </w:r>
            <w:r w:rsidR="00EE578B">
              <w:rPr>
                <w:noProof/>
                <w:webHidden/>
              </w:rPr>
              <w:instrText xml:space="preserve"> PAGEREF _Toc116030418 \h </w:instrText>
            </w:r>
            <w:r w:rsidR="00EE578B">
              <w:rPr>
                <w:noProof/>
                <w:webHidden/>
              </w:rPr>
            </w:r>
            <w:r w:rsidR="00EE578B">
              <w:rPr>
                <w:noProof/>
                <w:webHidden/>
              </w:rPr>
              <w:fldChar w:fldCharType="separate"/>
            </w:r>
            <w:r w:rsidR="00EE578B">
              <w:rPr>
                <w:noProof/>
                <w:webHidden/>
              </w:rPr>
              <w:t>15</w:t>
            </w:r>
            <w:r w:rsidR="00EE578B">
              <w:rPr>
                <w:noProof/>
                <w:webHidden/>
              </w:rPr>
              <w:fldChar w:fldCharType="end"/>
            </w:r>
          </w:hyperlink>
        </w:p>
        <w:p w14:paraId="5CF61130" w14:textId="7800B577" w:rsidR="00EE578B" w:rsidRDefault="00EB0642">
          <w:pPr>
            <w:pStyle w:val="TOC2"/>
            <w:tabs>
              <w:tab w:val="right" w:leader="dot" w:pos="9016"/>
            </w:tabs>
            <w:rPr>
              <w:noProof/>
              <w:lang w:val="en-GB" w:eastAsia="en-GB"/>
            </w:rPr>
          </w:pPr>
          <w:hyperlink w:anchor="_Toc116030419" w:history="1">
            <w:r w:rsidR="00EE578B" w:rsidRPr="00791D8D">
              <w:rPr>
                <w:rStyle w:val="Hyperlink"/>
                <w:rFonts w:ascii="Arial" w:hAnsi="Arial" w:cs="Arial"/>
                <w:b/>
                <w:bCs/>
                <w:noProof/>
              </w:rPr>
              <w:t>3.4 Thematic analysis of data collected</w:t>
            </w:r>
            <w:r w:rsidR="00EE578B">
              <w:rPr>
                <w:noProof/>
                <w:webHidden/>
              </w:rPr>
              <w:tab/>
            </w:r>
            <w:r w:rsidR="00EE578B">
              <w:rPr>
                <w:noProof/>
                <w:webHidden/>
              </w:rPr>
              <w:fldChar w:fldCharType="begin"/>
            </w:r>
            <w:r w:rsidR="00EE578B">
              <w:rPr>
                <w:noProof/>
                <w:webHidden/>
              </w:rPr>
              <w:instrText xml:space="preserve"> PAGEREF _Toc116030419 \h </w:instrText>
            </w:r>
            <w:r w:rsidR="00EE578B">
              <w:rPr>
                <w:noProof/>
                <w:webHidden/>
              </w:rPr>
            </w:r>
            <w:r w:rsidR="00EE578B">
              <w:rPr>
                <w:noProof/>
                <w:webHidden/>
              </w:rPr>
              <w:fldChar w:fldCharType="separate"/>
            </w:r>
            <w:r w:rsidR="00EE578B">
              <w:rPr>
                <w:noProof/>
                <w:webHidden/>
              </w:rPr>
              <w:t>16</w:t>
            </w:r>
            <w:r w:rsidR="00EE578B">
              <w:rPr>
                <w:noProof/>
                <w:webHidden/>
              </w:rPr>
              <w:fldChar w:fldCharType="end"/>
            </w:r>
          </w:hyperlink>
        </w:p>
        <w:p w14:paraId="66FE40E4" w14:textId="7D6BDFAF" w:rsidR="00EE578B" w:rsidRDefault="00EB0642">
          <w:pPr>
            <w:pStyle w:val="TOC2"/>
            <w:tabs>
              <w:tab w:val="right" w:leader="dot" w:pos="9016"/>
            </w:tabs>
            <w:rPr>
              <w:noProof/>
              <w:lang w:val="en-GB" w:eastAsia="en-GB"/>
            </w:rPr>
          </w:pPr>
          <w:hyperlink w:anchor="_Toc116030420" w:history="1">
            <w:r w:rsidR="00EE578B" w:rsidRPr="00791D8D">
              <w:rPr>
                <w:rStyle w:val="Hyperlink"/>
                <w:rFonts w:ascii="Arial" w:hAnsi="Arial" w:cs="Arial"/>
                <w:b/>
                <w:bCs/>
                <w:noProof/>
              </w:rPr>
              <w:t>4. Results and Findings</w:t>
            </w:r>
            <w:r w:rsidR="00EE578B">
              <w:rPr>
                <w:noProof/>
                <w:webHidden/>
              </w:rPr>
              <w:tab/>
            </w:r>
            <w:r w:rsidR="00EE578B">
              <w:rPr>
                <w:noProof/>
                <w:webHidden/>
              </w:rPr>
              <w:fldChar w:fldCharType="begin"/>
            </w:r>
            <w:r w:rsidR="00EE578B">
              <w:rPr>
                <w:noProof/>
                <w:webHidden/>
              </w:rPr>
              <w:instrText xml:space="preserve"> PAGEREF _Toc116030420 \h </w:instrText>
            </w:r>
            <w:r w:rsidR="00EE578B">
              <w:rPr>
                <w:noProof/>
                <w:webHidden/>
              </w:rPr>
            </w:r>
            <w:r w:rsidR="00EE578B">
              <w:rPr>
                <w:noProof/>
                <w:webHidden/>
              </w:rPr>
              <w:fldChar w:fldCharType="separate"/>
            </w:r>
            <w:r w:rsidR="00EE578B">
              <w:rPr>
                <w:noProof/>
                <w:webHidden/>
              </w:rPr>
              <w:t>18</w:t>
            </w:r>
            <w:r w:rsidR="00EE578B">
              <w:rPr>
                <w:noProof/>
                <w:webHidden/>
              </w:rPr>
              <w:fldChar w:fldCharType="end"/>
            </w:r>
          </w:hyperlink>
        </w:p>
        <w:p w14:paraId="430C5E98" w14:textId="1EB31589" w:rsidR="00EE578B" w:rsidRDefault="00EB0642">
          <w:pPr>
            <w:pStyle w:val="TOC2"/>
            <w:tabs>
              <w:tab w:val="right" w:leader="dot" w:pos="9016"/>
            </w:tabs>
            <w:rPr>
              <w:noProof/>
              <w:lang w:val="en-GB" w:eastAsia="en-GB"/>
            </w:rPr>
          </w:pPr>
          <w:hyperlink w:anchor="_Toc116030421" w:history="1">
            <w:r w:rsidR="00EE578B" w:rsidRPr="00791D8D">
              <w:rPr>
                <w:rStyle w:val="Hyperlink"/>
                <w:rFonts w:ascii="Arial" w:hAnsi="Arial" w:cs="Arial"/>
                <w:b/>
                <w:bCs/>
                <w:noProof/>
              </w:rPr>
              <w:t>4.1 Lack of Ownership</w:t>
            </w:r>
            <w:r w:rsidR="00EE578B">
              <w:rPr>
                <w:noProof/>
                <w:webHidden/>
              </w:rPr>
              <w:tab/>
            </w:r>
            <w:r w:rsidR="00EE578B">
              <w:rPr>
                <w:noProof/>
                <w:webHidden/>
              </w:rPr>
              <w:fldChar w:fldCharType="begin"/>
            </w:r>
            <w:r w:rsidR="00EE578B">
              <w:rPr>
                <w:noProof/>
                <w:webHidden/>
              </w:rPr>
              <w:instrText xml:space="preserve"> PAGEREF _Toc116030421 \h </w:instrText>
            </w:r>
            <w:r w:rsidR="00EE578B">
              <w:rPr>
                <w:noProof/>
                <w:webHidden/>
              </w:rPr>
            </w:r>
            <w:r w:rsidR="00EE578B">
              <w:rPr>
                <w:noProof/>
                <w:webHidden/>
              </w:rPr>
              <w:fldChar w:fldCharType="separate"/>
            </w:r>
            <w:r w:rsidR="00EE578B">
              <w:rPr>
                <w:noProof/>
                <w:webHidden/>
              </w:rPr>
              <w:t>18</w:t>
            </w:r>
            <w:r w:rsidR="00EE578B">
              <w:rPr>
                <w:noProof/>
                <w:webHidden/>
              </w:rPr>
              <w:fldChar w:fldCharType="end"/>
            </w:r>
          </w:hyperlink>
        </w:p>
        <w:p w14:paraId="4C95B90C" w14:textId="26AE3E73" w:rsidR="00EE578B" w:rsidRDefault="00EB0642">
          <w:pPr>
            <w:pStyle w:val="TOC2"/>
            <w:tabs>
              <w:tab w:val="right" w:leader="dot" w:pos="9016"/>
            </w:tabs>
            <w:rPr>
              <w:noProof/>
              <w:lang w:val="en-GB" w:eastAsia="en-GB"/>
            </w:rPr>
          </w:pPr>
          <w:hyperlink w:anchor="_Toc116030422" w:history="1">
            <w:r w:rsidR="00EE578B" w:rsidRPr="00791D8D">
              <w:rPr>
                <w:rStyle w:val="Hyperlink"/>
                <w:rFonts w:ascii="Arial" w:hAnsi="Arial" w:cs="Arial"/>
                <w:b/>
                <w:bCs/>
                <w:noProof/>
              </w:rPr>
              <w:t>4.2 Lack of structure</w:t>
            </w:r>
            <w:r w:rsidR="00EE578B">
              <w:rPr>
                <w:noProof/>
                <w:webHidden/>
              </w:rPr>
              <w:tab/>
            </w:r>
            <w:r w:rsidR="00EE578B">
              <w:rPr>
                <w:noProof/>
                <w:webHidden/>
              </w:rPr>
              <w:fldChar w:fldCharType="begin"/>
            </w:r>
            <w:r w:rsidR="00EE578B">
              <w:rPr>
                <w:noProof/>
                <w:webHidden/>
              </w:rPr>
              <w:instrText xml:space="preserve"> PAGEREF _Toc116030422 \h </w:instrText>
            </w:r>
            <w:r w:rsidR="00EE578B">
              <w:rPr>
                <w:noProof/>
                <w:webHidden/>
              </w:rPr>
            </w:r>
            <w:r w:rsidR="00EE578B">
              <w:rPr>
                <w:noProof/>
                <w:webHidden/>
              </w:rPr>
              <w:fldChar w:fldCharType="separate"/>
            </w:r>
            <w:r w:rsidR="00EE578B">
              <w:rPr>
                <w:noProof/>
                <w:webHidden/>
              </w:rPr>
              <w:t>19</w:t>
            </w:r>
            <w:r w:rsidR="00EE578B">
              <w:rPr>
                <w:noProof/>
                <w:webHidden/>
              </w:rPr>
              <w:fldChar w:fldCharType="end"/>
            </w:r>
          </w:hyperlink>
        </w:p>
        <w:p w14:paraId="26E8D44F" w14:textId="3DAEFBE8" w:rsidR="00EE578B" w:rsidRDefault="00EB0642">
          <w:pPr>
            <w:pStyle w:val="TOC2"/>
            <w:tabs>
              <w:tab w:val="right" w:leader="dot" w:pos="9016"/>
            </w:tabs>
            <w:rPr>
              <w:noProof/>
              <w:lang w:val="en-GB" w:eastAsia="en-GB"/>
            </w:rPr>
          </w:pPr>
          <w:hyperlink w:anchor="_Toc116030423" w:history="1">
            <w:r w:rsidR="00EE578B" w:rsidRPr="00791D8D">
              <w:rPr>
                <w:rStyle w:val="Hyperlink"/>
                <w:rFonts w:ascii="Arial" w:hAnsi="Arial" w:cs="Arial"/>
                <w:b/>
                <w:bCs/>
                <w:noProof/>
              </w:rPr>
              <w:t>4.3 Poor Communication</w:t>
            </w:r>
            <w:r w:rsidR="00EE578B">
              <w:rPr>
                <w:noProof/>
                <w:webHidden/>
              </w:rPr>
              <w:tab/>
            </w:r>
            <w:r w:rsidR="00EE578B">
              <w:rPr>
                <w:noProof/>
                <w:webHidden/>
              </w:rPr>
              <w:fldChar w:fldCharType="begin"/>
            </w:r>
            <w:r w:rsidR="00EE578B">
              <w:rPr>
                <w:noProof/>
                <w:webHidden/>
              </w:rPr>
              <w:instrText xml:space="preserve"> PAGEREF _Toc116030423 \h </w:instrText>
            </w:r>
            <w:r w:rsidR="00EE578B">
              <w:rPr>
                <w:noProof/>
                <w:webHidden/>
              </w:rPr>
            </w:r>
            <w:r w:rsidR="00EE578B">
              <w:rPr>
                <w:noProof/>
                <w:webHidden/>
              </w:rPr>
              <w:fldChar w:fldCharType="separate"/>
            </w:r>
            <w:r w:rsidR="00EE578B">
              <w:rPr>
                <w:noProof/>
                <w:webHidden/>
              </w:rPr>
              <w:t>20</w:t>
            </w:r>
            <w:r w:rsidR="00EE578B">
              <w:rPr>
                <w:noProof/>
                <w:webHidden/>
              </w:rPr>
              <w:fldChar w:fldCharType="end"/>
            </w:r>
          </w:hyperlink>
        </w:p>
        <w:p w14:paraId="4D259119" w14:textId="0EBC56B7" w:rsidR="00EE578B" w:rsidRDefault="00EB0642">
          <w:pPr>
            <w:pStyle w:val="TOC2"/>
            <w:tabs>
              <w:tab w:val="left" w:pos="660"/>
              <w:tab w:val="right" w:leader="dot" w:pos="9016"/>
            </w:tabs>
            <w:rPr>
              <w:noProof/>
              <w:lang w:val="en-GB" w:eastAsia="en-GB"/>
            </w:rPr>
          </w:pPr>
          <w:hyperlink w:anchor="_Toc116030424" w:history="1">
            <w:r w:rsidR="00EE578B" w:rsidRPr="00791D8D">
              <w:rPr>
                <w:rStyle w:val="Hyperlink"/>
                <w:rFonts w:ascii="Arial" w:hAnsi="Arial" w:cs="Arial"/>
                <w:b/>
                <w:bCs/>
                <w:noProof/>
              </w:rPr>
              <w:t>6.</w:t>
            </w:r>
            <w:r w:rsidR="00EE578B">
              <w:rPr>
                <w:noProof/>
                <w:lang w:val="en-GB" w:eastAsia="en-GB"/>
              </w:rPr>
              <w:tab/>
            </w:r>
            <w:r w:rsidR="00EE578B" w:rsidRPr="00791D8D">
              <w:rPr>
                <w:rStyle w:val="Hyperlink"/>
                <w:rFonts w:ascii="Arial" w:hAnsi="Arial" w:cs="Arial"/>
                <w:b/>
                <w:bCs/>
                <w:noProof/>
              </w:rPr>
              <w:t>Conclusion</w:t>
            </w:r>
            <w:r w:rsidR="00EE578B">
              <w:rPr>
                <w:noProof/>
                <w:webHidden/>
              </w:rPr>
              <w:tab/>
            </w:r>
            <w:r w:rsidR="00EE578B">
              <w:rPr>
                <w:noProof/>
                <w:webHidden/>
              </w:rPr>
              <w:fldChar w:fldCharType="begin"/>
            </w:r>
            <w:r w:rsidR="00EE578B">
              <w:rPr>
                <w:noProof/>
                <w:webHidden/>
              </w:rPr>
              <w:instrText xml:space="preserve"> PAGEREF _Toc116030424 \h </w:instrText>
            </w:r>
            <w:r w:rsidR="00EE578B">
              <w:rPr>
                <w:noProof/>
                <w:webHidden/>
              </w:rPr>
            </w:r>
            <w:r w:rsidR="00EE578B">
              <w:rPr>
                <w:noProof/>
                <w:webHidden/>
              </w:rPr>
              <w:fldChar w:fldCharType="separate"/>
            </w:r>
            <w:r w:rsidR="00EE578B">
              <w:rPr>
                <w:noProof/>
                <w:webHidden/>
              </w:rPr>
              <w:t>21</w:t>
            </w:r>
            <w:r w:rsidR="00EE578B">
              <w:rPr>
                <w:noProof/>
                <w:webHidden/>
              </w:rPr>
              <w:fldChar w:fldCharType="end"/>
            </w:r>
          </w:hyperlink>
        </w:p>
        <w:p w14:paraId="353C40FA" w14:textId="75EB764F" w:rsidR="00EE578B" w:rsidRDefault="00EB0642">
          <w:pPr>
            <w:pStyle w:val="TOC2"/>
            <w:tabs>
              <w:tab w:val="right" w:leader="dot" w:pos="9016"/>
            </w:tabs>
            <w:rPr>
              <w:noProof/>
              <w:lang w:val="en-GB" w:eastAsia="en-GB"/>
            </w:rPr>
          </w:pPr>
          <w:hyperlink w:anchor="_Toc116030425" w:history="1">
            <w:r w:rsidR="00EE578B" w:rsidRPr="00791D8D">
              <w:rPr>
                <w:rStyle w:val="Hyperlink"/>
                <w:rFonts w:ascii="Arial" w:hAnsi="Arial" w:cs="Arial"/>
                <w:b/>
                <w:bCs/>
                <w:noProof/>
              </w:rPr>
              <w:t>6. Appendices</w:t>
            </w:r>
            <w:r w:rsidR="00EE578B">
              <w:rPr>
                <w:noProof/>
                <w:webHidden/>
              </w:rPr>
              <w:tab/>
            </w:r>
            <w:r w:rsidR="00EE578B">
              <w:rPr>
                <w:noProof/>
                <w:webHidden/>
              </w:rPr>
              <w:fldChar w:fldCharType="begin"/>
            </w:r>
            <w:r w:rsidR="00EE578B">
              <w:rPr>
                <w:noProof/>
                <w:webHidden/>
              </w:rPr>
              <w:instrText xml:space="preserve"> PAGEREF _Toc116030425 \h </w:instrText>
            </w:r>
            <w:r w:rsidR="00EE578B">
              <w:rPr>
                <w:noProof/>
                <w:webHidden/>
              </w:rPr>
            </w:r>
            <w:r w:rsidR="00EE578B">
              <w:rPr>
                <w:noProof/>
                <w:webHidden/>
              </w:rPr>
              <w:fldChar w:fldCharType="separate"/>
            </w:r>
            <w:r w:rsidR="00EE578B">
              <w:rPr>
                <w:noProof/>
                <w:webHidden/>
              </w:rPr>
              <w:t>22</w:t>
            </w:r>
            <w:r w:rsidR="00EE578B">
              <w:rPr>
                <w:noProof/>
                <w:webHidden/>
              </w:rPr>
              <w:fldChar w:fldCharType="end"/>
            </w:r>
          </w:hyperlink>
        </w:p>
        <w:p w14:paraId="639588F1" w14:textId="3717993D" w:rsidR="00EE578B" w:rsidRDefault="00EB0642">
          <w:pPr>
            <w:pStyle w:val="TOC2"/>
            <w:tabs>
              <w:tab w:val="right" w:leader="dot" w:pos="9016"/>
            </w:tabs>
            <w:rPr>
              <w:noProof/>
              <w:lang w:val="en-GB" w:eastAsia="en-GB"/>
            </w:rPr>
          </w:pPr>
          <w:hyperlink w:anchor="_Toc116030426" w:history="1">
            <w:r w:rsidR="00EE578B" w:rsidRPr="00791D8D">
              <w:rPr>
                <w:rStyle w:val="Hyperlink"/>
                <w:rFonts w:ascii="Arial" w:hAnsi="Arial" w:cs="Arial"/>
                <w:b/>
                <w:bCs/>
                <w:noProof/>
              </w:rPr>
              <w:t>6.1 Change of role employee questionnaire  on Wall Colmonoy’s current induction process</w:t>
            </w:r>
            <w:r w:rsidR="00EE578B">
              <w:rPr>
                <w:noProof/>
                <w:webHidden/>
              </w:rPr>
              <w:tab/>
            </w:r>
            <w:r w:rsidR="00EE578B">
              <w:rPr>
                <w:noProof/>
                <w:webHidden/>
              </w:rPr>
              <w:fldChar w:fldCharType="begin"/>
            </w:r>
            <w:r w:rsidR="00EE578B">
              <w:rPr>
                <w:noProof/>
                <w:webHidden/>
              </w:rPr>
              <w:instrText xml:space="preserve"> PAGEREF _Toc116030426 \h </w:instrText>
            </w:r>
            <w:r w:rsidR="00EE578B">
              <w:rPr>
                <w:noProof/>
                <w:webHidden/>
              </w:rPr>
            </w:r>
            <w:r w:rsidR="00EE578B">
              <w:rPr>
                <w:noProof/>
                <w:webHidden/>
              </w:rPr>
              <w:fldChar w:fldCharType="separate"/>
            </w:r>
            <w:r w:rsidR="00EE578B">
              <w:rPr>
                <w:noProof/>
                <w:webHidden/>
              </w:rPr>
              <w:t>22</w:t>
            </w:r>
            <w:r w:rsidR="00EE578B">
              <w:rPr>
                <w:noProof/>
                <w:webHidden/>
              </w:rPr>
              <w:fldChar w:fldCharType="end"/>
            </w:r>
          </w:hyperlink>
        </w:p>
        <w:p w14:paraId="7AB36262" w14:textId="47712059" w:rsidR="00EE578B" w:rsidRDefault="00EB0642">
          <w:pPr>
            <w:pStyle w:val="TOC2"/>
            <w:tabs>
              <w:tab w:val="right" w:leader="dot" w:pos="9016"/>
            </w:tabs>
            <w:rPr>
              <w:noProof/>
              <w:lang w:val="en-GB" w:eastAsia="en-GB"/>
            </w:rPr>
          </w:pPr>
          <w:hyperlink w:anchor="_Toc116030427" w:history="1">
            <w:r w:rsidR="00EE578B" w:rsidRPr="00791D8D">
              <w:rPr>
                <w:rStyle w:val="Hyperlink"/>
                <w:rFonts w:ascii="Arial" w:hAnsi="Arial" w:cs="Arial"/>
                <w:b/>
                <w:bCs/>
                <w:noProof/>
              </w:rPr>
              <w:t>6.2 Managerial questionnaire on Wall Colmonoy’s current induction process</w:t>
            </w:r>
            <w:r w:rsidR="00EE578B">
              <w:rPr>
                <w:noProof/>
                <w:webHidden/>
              </w:rPr>
              <w:tab/>
            </w:r>
            <w:r w:rsidR="00EE578B">
              <w:rPr>
                <w:noProof/>
                <w:webHidden/>
              </w:rPr>
              <w:fldChar w:fldCharType="begin"/>
            </w:r>
            <w:r w:rsidR="00EE578B">
              <w:rPr>
                <w:noProof/>
                <w:webHidden/>
              </w:rPr>
              <w:instrText xml:space="preserve"> PAGEREF _Toc116030427 \h </w:instrText>
            </w:r>
            <w:r w:rsidR="00EE578B">
              <w:rPr>
                <w:noProof/>
                <w:webHidden/>
              </w:rPr>
            </w:r>
            <w:r w:rsidR="00EE578B">
              <w:rPr>
                <w:noProof/>
                <w:webHidden/>
              </w:rPr>
              <w:fldChar w:fldCharType="separate"/>
            </w:r>
            <w:r w:rsidR="00EE578B">
              <w:rPr>
                <w:noProof/>
                <w:webHidden/>
              </w:rPr>
              <w:t>23</w:t>
            </w:r>
            <w:r w:rsidR="00EE578B">
              <w:rPr>
                <w:noProof/>
                <w:webHidden/>
              </w:rPr>
              <w:fldChar w:fldCharType="end"/>
            </w:r>
          </w:hyperlink>
        </w:p>
        <w:p w14:paraId="4ED24BD4" w14:textId="34CA4C5E" w:rsidR="00EE578B" w:rsidRDefault="00EB0642">
          <w:pPr>
            <w:pStyle w:val="TOC2"/>
            <w:tabs>
              <w:tab w:val="right" w:leader="dot" w:pos="9016"/>
            </w:tabs>
            <w:rPr>
              <w:noProof/>
              <w:lang w:val="en-GB" w:eastAsia="en-GB"/>
            </w:rPr>
          </w:pPr>
          <w:hyperlink w:anchor="_Toc116030428" w:history="1">
            <w:r w:rsidR="00EE578B" w:rsidRPr="00791D8D">
              <w:rPr>
                <w:rStyle w:val="Hyperlink"/>
                <w:rFonts w:ascii="Arial" w:hAnsi="Arial" w:cs="Arial"/>
                <w:b/>
                <w:bCs/>
                <w:noProof/>
              </w:rPr>
              <w:t>6.3 New Starter questionnaire on Wall Colmonoy’s current induction process</w:t>
            </w:r>
            <w:r w:rsidR="00EE578B">
              <w:rPr>
                <w:noProof/>
                <w:webHidden/>
              </w:rPr>
              <w:tab/>
            </w:r>
            <w:r w:rsidR="00EE578B">
              <w:rPr>
                <w:noProof/>
                <w:webHidden/>
              </w:rPr>
              <w:fldChar w:fldCharType="begin"/>
            </w:r>
            <w:r w:rsidR="00EE578B">
              <w:rPr>
                <w:noProof/>
                <w:webHidden/>
              </w:rPr>
              <w:instrText xml:space="preserve"> PAGEREF _Toc116030428 \h </w:instrText>
            </w:r>
            <w:r w:rsidR="00EE578B">
              <w:rPr>
                <w:noProof/>
                <w:webHidden/>
              </w:rPr>
            </w:r>
            <w:r w:rsidR="00EE578B">
              <w:rPr>
                <w:noProof/>
                <w:webHidden/>
              </w:rPr>
              <w:fldChar w:fldCharType="separate"/>
            </w:r>
            <w:r w:rsidR="00EE578B">
              <w:rPr>
                <w:noProof/>
                <w:webHidden/>
              </w:rPr>
              <w:t>24</w:t>
            </w:r>
            <w:r w:rsidR="00EE578B">
              <w:rPr>
                <w:noProof/>
                <w:webHidden/>
              </w:rPr>
              <w:fldChar w:fldCharType="end"/>
            </w:r>
          </w:hyperlink>
        </w:p>
        <w:p w14:paraId="74B3D22A" w14:textId="5955D7F3" w:rsidR="00EE578B" w:rsidRDefault="00EB0642">
          <w:pPr>
            <w:pStyle w:val="TOC2"/>
            <w:tabs>
              <w:tab w:val="right" w:leader="dot" w:pos="9016"/>
            </w:tabs>
            <w:rPr>
              <w:noProof/>
              <w:lang w:val="en-GB" w:eastAsia="en-GB"/>
            </w:rPr>
          </w:pPr>
          <w:hyperlink w:anchor="_Toc116030429" w:history="1">
            <w:r w:rsidR="00EE578B" w:rsidRPr="00791D8D">
              <w:rPr>
                <w:rStyle w:val="Hyperlink"/>
                <w:rFonts w:ascii="Arial" w:hAnsi="Arial" w:cs="Arial"/>
                <w:b/>
                <w:bCs/>
                <w:noProof/>
              </w:rPr>
              <w:t>6.4 Kotter’s 8 Step process for Leading Change</w:t>
            </w:r>
            <w:r w:rsidR="00EE578B">
              <w:rPr>
                <w:noProof/>
                <w:webHidden/>
              </w:rPr>
              <w:tab/>
            </w:r>
            <w:r w:rsidR="00EE578B">
              <w:rPr>
                <w:noProof/>
                <w:webHidden/>
              </w:rPr>
              <w:fldChar w:fldCharType="begin"/>
            </w:r>
            <w:r w:rsidR="00EE578B">
              <w:rPr>
                <w:noProof/>
                <w:webHidden/>
              </w:rPr>
              <w:instrText xml:space="preserve"> PAGEREF _Toc116030429 \h </w:instrText>
            </w:r>
            <w:r w:rsidR="00EE578B">
              <w:rPr>
                <w:noProof/>
                <w:webHidden/>
              </w:rPr>
            </w:r>
            <w:r w:rsidR="00EE578B">
              <w:rPr>
                <w:noProof/>
                <w:webHidden/>
              </w:rPr>
              <w:fldChar w:fldCharType="separate"/>
            </w:r>
            <w:r w:rsidR="00EE578B">
              <w:rPr>
                <w:noProof/>
                <w:webHidden/>
              </w:rPr>
              <w:t>25</w:t>
            </w:r>
            <w:r w:rsidR="00EE578B">
              <w:rPr>
                <w:noProof/>
                <w:webHidden/>
              </w:rPr>
              <w:fldChar w:fldCharType="end"/>
            </w:r>
          </w:hyperlink>
        </w:p>
        <w:p w14:paraId="31928068" w14:textId="7A72BEE7" w:rsidR="00EE578B" w:rsidRDefault="00EB0642">
          <w:pPr>
            <w:pStyle w:val="TOC2"/>
            <w:tabs>
              <w:tab w:val="right" w:leader="dot" w:pos="9016"/>
            </w:tabs>
            <w:rPr>
              <w:noProof/>
              <w:lang w:val="en-GB" w:eastAsia="en-GB"/>
            </w:rPr>
          </w:pPr>
          <w:hyperlink w:anchor="_Toc116030430" w:history="1">
            <w:r w:rsidR="00EE578B" w:rsidRPr="00791D8D">
              <w:rPr>
                <w:rStyle w:val="Hyperlink"/>
                <w:rFonts w:ascii="Arial" w:hAnsi="Arial" w:cs="Arial"/>
                <w:b/>
                <w:bCs/>
                <w:noProof/>
              </w:rPr>
              <w:t>6.5 Pro and Cons of different data collection methods</w:t>
            </w:r>
            <w:r w:rsidR="00EE578B">
              <w:rPr>
                <w:noProof/>
                <w:webHidden/>
              </w:rPr>
              <w:tab/>
            </w:r>
            <w:r w:rsidR="00EE578B">
              <w:rPr>
                <w:noProof/>
                <w:webHidden/>
              </w:rPr>
              <w:fldChar w:fldCharType="begin"/>
            </w:r>
            <w:r w:rsidR="00EE578B">
              <w:rPr>
                <w:noProof/>
                <w:webHidden/>
              </w:rPr>
              <w:instrText xml:space="preserve"> PAGEREF _Toc116030430 \h </w:instrText>
            </w:r>
            <w:r w:rsidR="00EE578B">
              <w:rPr>
                <w:noProof/>
                <w:webHidden/>
              </w:rPr>
            </w:r>
            <w:r w:rsidR="00EE578B">
              <w:rPr>
                <w:noProof/>
                <w:webHidden/>
              </w:rPr>
              <w:fldChar w:fldCharType="separate"/>
            </w:r>
            <w:r w:rsidR="00EE578B">
              <w:rPr>
                <w:noProof/>
                <w:webHidden/>
              </w:rPr>
              <w:t>26</w:t>
            </w:r>
            <w:r w:rsidR="00EE578B">
              <w:rPr>
                <w:noProof/>
                <w:webHidden/>
              </w:rPr>
              <w:fldChar w:fldCharType="end"/>
            </w:r>
          </w:hyperlink>
        </w:p>
        <w:p w14:paraId="5C54E607" w14:textId="2A6275B1" w:rsidR="00EE578B" w:rsidRDefault="00EB0642">
          <w:pPr>
            <w:pStyle w:val="TOC2"/>
            <w:tabs>
              <w:tab w:val="right" w:leader="dot" w:pos="9016"/>
            </w:tabs>
            <w:rPr>
              <w:noProof/>
              <w:lang w:val="en-GB" w:eastAsia="en-GB"/>
            </w:rPr>
          </w:pPr>
          <w:hyperlink w:anchor="_Toc116030431" w:history="1">
            <w:r w:rsidR="00EE578B" w:rsidRPr="00791D8D">
              <w:rPr>
                <w:rStyle w:val="Hyperlink"/>
                <w:rFonts w:ascii="Arial" w:hAnsi="Arial" w:cs="Arial"/>
                <w:b/>
                <w:bCs/>
                <w:noProof/>
              </w:rPr>
              <w:t>6.6 Primary Data from Questionnaires</w:t>
            </w:r>
            <w:r w:rsidR="00EE578B">
              <w:rPr>
                <w:noProof/>
                <w:webHidden/>
              </w:rPr>
              <w:tab/>
            </w:r>
            <w:r w:rsidR="00EE578B">
              <w:rPr>
                <w:noProof/>
                <w:webHidden/>
              </w:rPr>
              <w:fldChar w:fldCharType="begin"/>
            </w:r>
            <w:r w:rsidR="00EE578B">
              <w:rPr>
                <w:noProof/>
                <w:webHidden/>
              </w:rPr>
              <w:instrText xml:space="preserve"> PAGEREF _Toc116030431 \h </w:instrText>
            </w:r>
            <w:r w:rsidR="00EE578B">
              <w:rPr>
                <w:noProof/>
                <w:webHidden/>
              </w:rPr>
            </w:r>
            <w:r w:rsidR="00EE578B">
              <w:rPr>
                <w:noProof/>
                <w:webHidden/>
              </w:rPr>
              <w:fldChar w:fldCharType="separate"/>
            </w:r>
            <w:r w:rsidR="00EE578B">
              <w:rPr>
                <w:noProof/>
                <w:webHidden/>
              </w:rPr>
              <w:t>27</w:t>
            </w:r>
            <w:r w:rsidR="00EE578B">
              <w:rPr>
                <w:noProof/>
                <w:webHidden/>
              </w:rPr>
              <w:fldChar w:fldCharType="end"/>
            </w:r>
          </w:hyperlink>
        </w:p>
        <w:p w14:paraId="400988FD" w14:textId="24D76381" w:rsidR="00EE578B" w:rsidRDefault="00EB0642">
          <w:pPr>
            <w:pStyle w:val="TOC2"/>
            <w:tabs>
              <w:tab w:val="right" w:leader="dot" w:pos="9016"/>
            </w:tabs>
            <w:rPr>
              <w:noProof/>
              <w:lang w:val="en-GB" w:eastAsia="en-GB"/>
            </w:rPr>
          </w:pPr>
          <w:hyperlink w:anchor="_Toc116030432" w:history="1">
            <w:r w:rsidR="00EE578B" w:rsidRPr="00791D8D">
              <w:rPr>
                <w:rStyle w:val="Hyperlink"/>
                <w:rFonts w:ascii="Arial" w:hAnsi="Arial" w:cs="Arial"/>
                <w:b/>
                <w:bCs/>
                <w:noProof/>
              </w:rPr>
              <w:t>7. Reference List</w:t>
            </w:r>
            <w:r w:rsidR="00EE578B">
              <w:rPr>
                <w:noProof/>
                <w:webHidden/>
              </w:rPr>
              <w:tab/>
            </w:r>
            <w:r w:rsidR="00EE578B">
              <w:rPr>
                <w:noProof/>
                <w:webHidden/>
              </w:rPr>
              <w:fldChar w:fldCharType="begin"/>
            </w:r>
            <w:r w:rsidR="00EE578B">
              <w:rPr>
                <w:noProof/>
                <w:webHidden/>
              </w:rPr>
              <w:instrText xml:space="preserve"> PAGEREF _Toc116030432 \h </w:instrText>
            </w:r>
            <w:r w:rsidR="00EE578B">
              <w:rPr>
                <w:noProof/>
                <w:webHidden/>
              </w:rPr>
            </w:r>
            <w:r w:rsidR="00EE578B">
              <w:rPr>
                <w:noProof/>
                <w:webHidden/>
              </w:rPr>
              <w:fldChar w:fldCharType="separate"/>
            </w:r>
            <w:r w:rsidR="00EE578B">
              <w:rPr>
                <w:noProof/>
                <w:webHidden/>
              </w:rPr>
              <w:t>32</w:t>
            </w:r>
            <w:r w:rsidR="00EE578B">
              <w:rPr>
                <w:noProof/>
                <w:webHidden/>
              </w:rPr>
              <w:fldChar w:fldCharType="end"/>
            </w:r>
          </w:hyperlink>
        </w:p>
        <w:p w14:paraId="70334D70" w14:textId="48D921B5" w:rsidR="00C94688" w:rsidRPr="00D95507" w:rsidRDefault="004167F3" w:rsidP="00D95507">
          <w:pPr>
            <w:spacing w:line="240" w:lineRule="auto"/>
            <w:rPr>
              <w:rFonts w:ascii="Arial" w:hAnsi="Arial" w:cs="Arial"/>
              <w:sz w:val="24"/>
              <w:szCs w:val="24"/>
            </w:rPr>
          </w:pPr>
          <w:r w:rsidRPr="00771E24">
            <w:rPr>
              <w:rFonts w:ascii="Arial" w:hAnsi="Arial" w:cs="Arial"/>
              <w:noProof/>
              <w:sz w:val="24"/>
              <w:szCs w:val="24"/>
            </w:rPr>
            <w:fldChar w:fldCharType="end"/>
          </w:r>
        </w:p>
      </w:sdtContent>
    </w:sdt>
    <w:p w14:paraId="4A21ECF9" w14:textId="0361FB8D" w:rsidR="00C94688" w:rsidRDefault="00C94688" w:rsidP="008E3A39">
      <w:pPr>
        <w:rPr>
          <w:rFonts w:ascii="Arial" w:hAnsi="Arial" w:cs="Arial"/>
          <w:b/>
          <w:bCs/>
          <w:sz w:val="24"/>
          <w:szCs w:val="24"/>
        </w:rPr>
      </w:pPr>
    </w:p>
    <w:p w14:paraId="296F2FED" w14:textId="67E6F957" w:rsidR="00C94688" w:rsidRPr="00867320" w:rsidRDefault="002D5DB8" w:rsidP="00966D90">
      <w:pPr>
        <w:pStyle w:val="Heading2"/>
        <w:spacing w:line="480" w:lineRule="auto"/>
        <w:rPr>
          <w:rFonts w:ascii="Arial" w:hAnsi="Arial" w:cs="Arial"/>
          <w:b/>
          <w:bCs/>
          <w:sz w:val="40"/>
          <w:szCs w:val="40"/>
        </w:rPr>
      </w:pPr>
      <w:bookmarkStart w:id="2" w:name="_Toc116030406"/>
      <w:r w:rsidRPr="00867320">
        <w:rPr>
          <w:rStyle w:val="Heading1Char"/>
          <w:rFonts w:ascii="Arial" w:hAnsi="Arial" w:cs="Arial"/>
          <w:b/>
          <w:bCs/>
          <w:caps w:val="0"/>
          <w:spacing w:val="0"/>
          <w:sz w:val="32"/>
          <w:szCs w:val="32"/>
        </w:rPr>
        <w:lastRenderedPageBreak/>
        <w:t>1.</w:t>
      </w:r>
      <w:r w:rsidR="00883898" w:rsidRPr="00867320">
        <w:rPr>
          <w:rStyle w:val="Heading1Char"/>
          <w:rFonts w:ascii="Arial" w:hAnsi="Arial" w:cs="Arial"/>
          <w:b/>
          <w:bCs/>
          <w:caps w:val="0"/>
          <w:spacing w:val="0"/>
          <w:sz w:val="32"/>
          <w:szCs w:val="32"/>
        </w:rPr>
        <w:t>In</w:t>
      </w:r>
      <w:r w:rsidR="00C94688" w:rsidRPr="00867320">
        <w:rPr>
          <w:rStyle w:val="Heading1Char"/>
          <w:rFonts w:ascii="Arial" w:hAnsi="Arial" w:cs="Arial"/>
          <w:b/>
          <w:bCs/>
          <w:caps w:val="0"/>
          <w:spacing w:val="0"/>
          <w:sz w:val="32"/>
          <w:szCs w:val="32"/>
        </w:rPr>
        <w:t>troduction</w:t>
      </w:r>
      <w:bookmarkEnd w:id="2"/>
    </w:p>
    <w:p w14:paraId="34D485FA" w14:textId="73485623" w:rsidR="00F379B5" w:rsidRPr="00AE2D81" w:rsidRDefault="005E3668" w:rsidP="00966D90">
      <w:pPr>
        <w:jc w:val="both"/>
        <w:rPr>
          <w:rFonts w:ascii="Arial" w:hAnsi="Arial" w:cs="Arial"/>
          <w:sz w:val="24"/>
          <w:szCs w:val="24"/>
        </w:rPr>
      </w:pPr>
      <w:bookmarkStart w:id="3" w:name="_Hlk112267661"/>
      <w:r w:rsidRPr="00AE2D81">
        <w:rPr>
          <w:rFonts w:ascii="Arial" w:hAnsi="Arial" w:cs="Arial"/>
          <w:sz w:val="24"/>
          <w:szCs w:val="24"/>
        </w:rPr>
        <w:t xml:space="preserve">Wall Colmonoy </w:t>
      </w:r>
      <w:r w:rsidR="00DC5712">
        <w:rPr>
          <w:rFonts w:ascii="Arial" w:hAnsi="Arial" w:cs="Arial"/>
          <w:sz w:val="24"/>
          <w:szCs w:val="24"/>
        </w:rPr>
        <w:t xml:space="preserve">(WCL) </w:t>
      </w:r>
      <w:r w:rsidRPr="00AE2D81">
        <w:rPr>
          <w:rFonts w:ascii="Arial" w:hAnsi="Arial" w:cs="Arial"/>
          <w:sz w:val="24"/>
          <w:szCs w:val="24"/>
        </w:rPr>
        <w:t xml:space="preserve">are </w:t>
      </w:r>
      <w:r w:rsidR="00AF3AF3" w:rsidRPr="00AE2D81">
        <w:rPr>
          <w:rFonts w:ascii="Arial" w:hAnsi="Arial" w:cs="Arial"/>
          <w:sz w:val="24"/>
          <w:szCs w:val="24"/>
        </w:rPr>
        <w:t xml:space="preserve">a global </w:t>
      </w:r>
      <w:r w:rsidRPr="00AE2D81">
        <w:rPr>
          <w:rFonts w:ascii="Arial" w:hAnsi="Arial" w:cs="Arial"/>
          <w:sz w:val="24"/>
          <w:szCs w:val="24"/>
        </w:rPr>
        <w:t xml:space="preserve">engineering group engaged in the manufacturer of precision castings, </w:t>
      </w:r>
      <w:r w:rsidR="00865B12" w:rsidRPr="00AE2D81">
        <w:rPr>
          <w:rFonts w:ascii="Arial" w:hAnsi="Arial" w:cs="Arial"/>
          <w:sz w:val="24"/>
          <w:szCs w:val="24"/>
        </w:rPr>
        <w:t>engineered components</w:t>
      </w:r>
      <w:r w:rsidR="00865B12">
        <w:rPr>
          <w:rFonts w:ascii="Arial" w:hAnsi="Arial" w:cs="Arial"/>
          <w:sz w:val="24"/>
          <w:szCs w:val="24"/>
        </w:rPr>
        <w:t>,</w:t>
      </w:r>
      <w:r w:rsidR="00865B12" w:rsidRPr="00AE2D81">
        <w:rPr>
          <w:rFonts w:ascii="Arial" w:hAnsi="Arial" w:cs="Arial"/>
          <w:sz w:val="24"/>
          <w:szCs w:val="24"/>
        </w:rPr>
        <w:t xml:space="preserve"> </w:t>
      </w:r>
      <w:r w:rsidRPr="00AE2D81">
        <w:rPr>
          <w:rFonts w:ascii="Arial" w:hAnsi="Arial" w:cs="Arial"/>
          <w:sz w:val="24"/>
          <w:szCs w:val="24"/>
        </w:rPr>
        <w:t>brazing products</w:t>
      </w:r>
      <w:r w:rsidR="00865B12">
        <w:rPr>
          <w:rFonts w:ascii="Arial" w:hAnsi="Arial" w:cs="Arial"/>
          <w:sz w:val="24"/>
          <w:szCs w:val="24"/>
        </w:rPr>
        <w:t xml:space="preserve"> and </w:t>
      </w:r>
      <w:r w:rsidRPr="00AE2D81">
        <w:rPr>
          <w:rFonts w:ascii="Arial" w:hAnsi="Arial" w:cs="Arial"/>
          <w:sz w:val="24"/>
          <w:szCs w:val="24"/>
        </w:rPr>
        <w:t>coatings</w:t>
      </w:r>
      <w:r w:rsidR="005E066D" w:rsidRPr="00AE2D81">
        <w:rPr>
          <w:rFonts w:ascii="Arial" w:hAnsi="Arial" w:cs="Arial"/>
          <w:sz w:val="24"/>
          <w:szCs w:val="24"/>
        </w:rPr>
        <w:t xml:space="preserve"> </w:t>
      </w:r>
      <w:r w:rsidRPr="00AE2D81">
        <w:rPr>
          <w:rFonts w:ascii="Arial" w:hAnsi="Arial" w:cs="Arial"/>
          <w:sz w:val="24"/>
          <w:szCs w:val="24"/>
        </w:rPr>
        <w:t xml:space="preserve">across different industries and sectors (Wall Colmonoy Ltd, 2022a). </w:t>
      </w:r>
    </w:p>
    <w:p w14:paraId="32586419" w14:textId="0954BB2F" w:rsidR="00252574" w:rsidRDefault="00252574" w:rsidP="00966D90">
      <w:pPr>
        <w:jc w:val="both"/>
        <w:rPr>
          <w:rFonts w:ascii="Arial" w:hAnsi="Arial" w:cs="Arial"/>
          <w:sz w:val="24"/>
          <w:szCs w:val="24"/>
        </w:rPr>
      </w:pPr>
      <w:r w:rsidRPr="00252574">
        <w:rPr>
          <w:rFonts w:ascii="Arial" w:hAnsi="Arial" w:cs="Arial"/>
          <w:sz w:val="24"/>
          <w:szCs w:val="24"/>
        </w:rPr>
        <w:t>The UK is currently facing the tightest labour market in decades (Faragher, 2021)</w:t>
      </w:r>
      <w:r>
        <w:rPr>
          <w:rFonts w:ascii="Arial" w:hAnsi="Arial" w:cs="Arial"/>
          <w:sz w:val="24"/>
          <w:szCs w:val="24"/>
        </w:rPr>
        <w:t xml:space="preserve"> with</w:t>
      </w:r>
      <w:r w:rsidRPr="00252574">
        <w:t xml:space="preserve"> </w:t>
      </w:r>
      <w:r w:rsidRPr="00252574">
        <w:rPr>
          <w:rFonts w:ascii="Arial" w:hAnsi="Arial" w:cs="Arial"/>
          <w:sz w:val="24"/>
          <w:szCs w:val="24"/>
        </w:rPr>
        <w:t>a ‘jobseeker-friendly’ market (</w:t>
      </w:r>
      <w:r w:rsidR="00792304">
        <w:rPr>
          <w:rFonts w:ascii="Arial" w:hAnsi="Arial" w:cs="Arial"/>
          <w:sz w:val="24"/>
          <w:szCs w:val="24"/>
        </w:rPr>
        <w:t>Churchill, 2022</w:t>
      </w:r>
      <w:r w:rsidRPr="00252574">
        <w:rPr>
          <w:rFonts w:ascii="Arial" w:hAnsi="Arial" w:cs="Arial"/>
          <w:sz w:val="24"/>
          <w:szCs w:val="24"/>
        </w:rPr>
        <w:t>).</w:t>
      </w:r>
      <w:r w:rsidRPr="00252574">
        <w:t xml:space="preserve"> </w:t>
      </w:r>
      <w:r w:rsidRPr="00252574">
        <w:rPr>
          <w:rFonts w:ascii="Arial" w:hAnsi="Arial" w:cs="Arial"/>
          <w:sz w:val="24"/>
          <w:szCs w:val="24"/>
        </w:rPr>
        <w:t xml:space="preserve">The tight labour market </w:t>
      </w:r>
      <w:r>
        <w:rPr>
          <w:rFonts w:ascii="Arial" w:hAnsi="Arial" w:cs="Arial"/>
          <w:sz w:val="24"/>
          <w:szCs w:val="24"/>
        </w:rPr>
        <w:t>has</w:t>
      </w:r>
      <w:r w:rsidRPr="00252574">
        <w:rPr>
          <w:rFonts w:ascii="Arial" w:hAnsi="Arial" w:cs="Arial"/>
          <w:sz w:val="24"/>
          <w:szCs w:val="24"/>
        </w:rPr>
        <w:t xml:space="preserve"> emphasise</w:t>
      </w:r>
      <w:r>
        <w:rPr>
          <w:rFonts w:ascii="Arial" w:hAnsi="Arial" w:cs="Arial"/>
          <w:sz w:val="24"/>
          <w:szCs w:val="24"/>
        </w:rPr>
        <w:t>d</w:t>
      </w:r>
      <w:r w:rsidRPr="00252574">
        <w:rPr>
          <w:rFonts w:ascii="Arial" w:hAnsi="Arial" w:cs="Arial"/>
          <w:sz w:val="24"/>
          <w:szCs w:val="24"/>
        </w:rPr>
        <w:t xml:space="preserve"> the need for the adjustment of </w:t>
      </w:r>
      <w:r w:rsidR="00792304">
        <w:rPr>
          <w:rFonts w:ascii="Arial" w:hAnsi="Arial" w:cs="Arial"/>
          <w:sz w:val="24"/>
          <w:szCs w:val="24"/>
        </w:rPr>
        <w:t>recruitment</w:t>
      </w:r>
      <w:r w:rsidRPr="00252574">
        <w:rPr>
          <w:rFonts w:ascii="Arial" w:hAnsi="Arial" w:cs="Arial"/>
          <w:sz w:val="24"/>
          <w:szCs w:val="24"/>
        </w:rPr>
        <w:t xml:space="preserve"> strategies (CIPD, 2020)</w:t>
      </w:r>
      <w:r w:rsidR="00792304">
        <w:rPr>
          <w:rFonts w:ascii="Arial" w:hAnsi="Arial" w:cs="Arial"/>
          <w:sz w:val="24"/>
          <w:szCs w:val="24"/>
        </w:rPr>
        <w:t xml:space="preserve"> and has been a catalyst for </w:t>
      </w:r>
      <w:r w:rsidR="00DC5712">
        <w:rPr>
          <w:rFonts w:ascii="Arial" w:hAnsi="Arial" w:cs="Arial"/>
          <w:sz w:val="24"/>
          <w:szCs w:val="24"/>
        </w:rPr>
        <w:t>WCL</w:t>
      </w:r>
      <w:r w:rsidR="00792304">
        <w:rPr>
          <w:rFonts w:ascii="Arial" w:hAnsi="Arial" w:cs="Arial"/>
          <w:sz w:val="24"/>
          <w:szCs w:val="24"/>
        </w:rPr>
        <w:t xml:space="preserve"> to evaluate </w:t>
      </w:r>
      <w:r w:rsidR="00792304" w:rsidRPr="001D2AB4">
        <w:rPr>
          <w:rFonts w:ascii="Arial" w:hAnsi="Arial" w:cs="Arial"/>
          <w:sz w:val="24"/>
          <w:szCs w:val="24"/>
        </w:rPr>
        <w:t xml:space="preserve">its </w:t>
      </w:r>
      <w:r w:rsidR="00792304">
        <w:rPr>
          <w:rFonts w:ascii="Arial" w:hAnsi="Arial" w:cs="Arial"/>
          <w:sz w:val="24"/>
          <w:szCs w:val="24"/>
        </w:rPr>
        <w:t xml:space="preserve">current </w:t>
      </w:r>
      <w:r w:rsidR="00792304" w:rsidRPr="001D2AB4">
        <w:rPr>
          <w:rFonts w:ascii="Arial" w:hAnsi="Arial" w:cs="Arial"/>
          <w:sz w:val="24"/>
          <w:szCs w:val="24"/>
        </w:rPr>
        <w:t>induction process.</w:t>
      </w:r>
    </w:p>
    <w:bookmarkEnd w:id="3"/>
    <w:p w14:paraId="7BA03131" w14:textId="1006729A" w:rsidR="00273BDD" w:rsidRDefault="00252574" w:rsidP="00273BDD">
      <w:pPr>
        <w:jc w:val="both"/>
        <w:rPr>
          <w:rFonts w:ascii="Arial" w:hAnsi="Arial" w:cs="Arial"/>
          <w:sz w:val="24"/>
          <w:szCs w:val="24"/>
        </w:rPr>
      </w:pPr>
      <w:r>
        <w:rPr>
          <w:rFonts w:ascii="Arial" w:hAnsi="Arial" w:cs="Arial"/>
          <w:sz w:val="24"/>
          <w:szCs w:val="24"/>
        </w:rPr>
        <w:t>Lawson (2018) defines</w:t>
      </w:r>
      <w:r w:rsidRPr="005368A7">
        <w:rPr>
          <w:rFonts w:ascii="Arial" w:hAnsi="Arial" w:cs="Arial"/>
          <w:sz w:val="24"/>
          <w:szCs w:val="24"/>
        </w:rPr>
        <w:t xml:space="preserve"> induction</w:t>
      </w:r>
      <w:r>
        <w:rPr>
          <w:rFonts w:ascii="Arial" w:hAnsi="Arial" w:cs="Arial"/>
          <w:sz w:val="24"/>
          <w:szCs w:val="24"/>
        </w:rPr>
        <w:t xml:space="preserve"> as a</w:t>
      </w:r>
      <w:r w:rsidRPr="005368A7">
        <w:rPr>
          <w:rFonts w:ascii="Arial" w:hAnsi="Arial" w:cs="Arial"/>
          <w:sz w:val="24"/>
          <w:szCs w:val="24"/>
        </w:rPr>
        <w:t xml:space="preserve"> process</w:t>
      </w:r>
      <w:r>
        <w:rPr>
          <w:rFonts w:ascii="Arial" w:hAnsi="Arial" w:cs="Arial"/>
          <w:sz w:val="24"/>
          <w:szCs w:val="24"/>
        </w:rPr>
        <w:t xml:space="preserve"> to either help</w:t>
      </w:r>
      <w:r w:rsidRPr="005368A7">
        <w:rPr>
          <w:rFonts w:ascii="Arial" w:hAnsi="Arial" w:cs="Arial"/>
          <w:sz w:val="24"/>
          <w:szCs w:val="24"/>
        </w:rPr>
        <w:t xml:space="preserve"> new starters</w:t>
      </w:r>
      <w:r>
        <w:rPr>
          <w:rFonts w:ascii="Arial" w:hAnsi="Arial" w:cs="Arial"/>
          <w:sz w:val="24"/>
          <w:szCs w:val="24"/>
        </w:rPr>
        <w:t xml:space="preserve"> settle into </w:t>
      </w:r>
      <w:r w:rsidRPr="005368A7">
        <w:rPr>
          <w:rFonts w:ascii="Arial" w:hAnsi="Arial" w:cs="Arial"/>
          <w:sz w:val="24"/>
          <w:szCs w:val="24"/>
        </w:rPr>
        <w:t xml:space="preserve">an organisation </w:t>
      </w:r>
      <w:r>
        <w:rPr>
          <w:rFonts w:ascii="Arial" w:hAnsi="Arial" w:cs="Arial"/>
          <w:sz w:val="24"/>
          <w:szCs w:val="24"/>
        </w:rPr>
        <w:t>or help internal employees transition into a new role.</w:t>
      </w:r>
      <w:r w:rsidRPr="005368A7">
        <w:rPr>
          <w:rFonts w:ascii="Arial" w:hAnsi="Arial" w:cs="Arial"/>
          <w:sz w:val="24"/>
          <w:szCs w:val="24"/>
        </w:rPr>
        <w:t xml:space="preserve"> </w:t>
      </w:r>
      <w:r w:rsidR="00273BDD">
        <w:rPr>
          <w:rFonts w:ascii="Arial" w:hAnsi="Arial" w:cs="Arial"/>
          <w:sz w:val="24"/>
          <w:szCs w:val="24"/>
        </w:rPr>
        <w:t>In a recent survey by Cezanne HR (2020) 21.5% of people stated that they were provided with little support during their first day</w:t>
      </w:r>
      <w:r w:rsidR="00346603">
        <w:rPr>
          <w:rFonts w:ascii="Arial" w:hAnsi="Arial" w:cs="Arial"/>
          <w:sz w:val="24"/>
          <w:szCs w:val="24"/>
        </w:rPr>
        <w:t xml:space="preserve">. </w:t>
      </w:r>
    </w:p>
    <w:p w14:paraId="49B91A6D" w14:textId="36829C40" w:rsidR="00515592" w:rsidRDefault="00966D90" w:rsidP="005D1AF5">
      <w:pPr>
        <w:jc w:val="both"/>
        <w:rPr>
          <w:rFonts w:ascii="Arial" w:hAnsi="Arial" w:cs="Arial"/>
          <w:sz w:val="24"/>
          <w:szCs w:val="24"/>
        </w:rPr>
      </w:pPr>
      <w:bookmarkStart w:id="4" w:name="_Hlk115104740"/>
      <w:r>
        <w:rPr>
          <w:rFonts w:ascii="Arial" w:hAnsi="Arial" w:cs="Arial"/>
          <w:sz w:val="24"/>
          <w:szCs w:val="24"/>
        </w:rPr>
        <w:t>The working landscape drives how we work</w:t>
      </w:r>
      <w:r w:rsidR="00B4528A">
        <w:rPr>
          <w:rFonts w:ascii="Arial" w:hAnsi="Arial" w:cs="Arial"/>
          <w:sz w:val="24"/>
          <w:szCs w:val="24"/>
        </w:rPr>
        <w:t xml:space="preserve">, </w:t>
      </w:r>
      <w:r w:rsidR="00B4528A" w:rsidRPr="005E68DF">
        <w:rPr>
          <w:rFonts w:ascii="Arial" w:hAnsi="Arial" w:cs="Arial"/>
          <w:sz w:val="24"/>
          <w:szCs w:val="24"/>
        </w:rPr>
        <w:t>"business as usual" is</w:t>
      </w:r>
      <w:r w:rsidR="00B4528A">
        <w:rPr>
          <w:rFonts w:ascii="Arial" w:hAnsi="Arial" w:cs="Arial"/>
          <w:sz w:val="24"/>
          <w:szCs w:val="24"/>
        </w:rPr>
        <w:t xml:space="preserve"> constant</w:t>
      </w:r>
      <w:r w:rsidR="00B4528A" w:rsidRPr="005E68DF">
        <w:rPr>
          <w:rFonts w:ascii="Arial" w:hAnsi="Arial" w:cs="Arial"/>
          <w:sz w:val="24"/>
          <w:szCs w:val="24"/>
        </w:rPr>
        <w:t xml:space="preserve"> change</w:t>
      </w:r>
      <w:r w:rsidR="00EA7C09">
        <w:rPr>
          <w:rFonts w:ascii="Arial" w:hAnsi="Arial" w:cs="Arial"/>
          <w:sz w:val="24"/>
          <w:szCs w:val="24"/>
        </w:rPr>
        <w:t>, particularly post-pande</w:t>
      </w:r>
      <w:r w:rsidR="009A6ABD">
        <w:rPr>
          <w:rFonts w:ascii="Arial" w:hAnsi="Arial" w:cs="Arial"/>
          <w:sz w:val="24"/>
          <w:szCs w:val="24"/>
        </w:rPr>
        <w:t xml:space="preserve">mic </w:t>
      </w:r>
      <w:r w:rsidRPr="005E68DF">
        <w:rPr>
          <w:rFonts w:ascii="Arial" w:hAnsi="Arial" w:cs="Arial"/>
          <w:sz w:val="24"/>
          <w:szCs w:val="24"/>
        </w:rPr>
        <w:t>(</w:t>
      </w:r>
      <w:r w:rsidR="0008208A">
        <w:rPr>
          <w:rFonts w:ascii="Arial" w:hAnsi="Arial" w:cs="Arial"/>
          <w:sz w:val="24"/>
          <w:szCs w:val="24"/>
        </w:rPr>
        <w:t>Thacker</w:t>
      </w:r>
      <w:r w:rsidRPr="005E68DF">
        <w:rPr>
          <w:rFonts w:ascii="Arial" w:hAnsi="Arial" w:cs="Arial"/>
          <w:sz w:val="24"/>
          <w:szCs w:val="24"/>
        </w:rPr>
        <w:t>,202</w:t>
      </w:r>
      <w:r w:rsidR="0008208A">
        <w:rPr>
          <w:rFonts w:ascii="Arial" w:hAnsi="Arial" w:cs="Arial"/>
          <w:sz w:val="24"/>
          <w:szCs w:val="24"/>
        </w:rPr>
        <w:t>1</w:t>
      </w:r>
      <w:r w:rsidRPr="005E68DF">
        <w:rPr>
          <w:rFonts w:ascii="Arial" w:hAnsi="Arial" w:cs="Arial"/>
          <w:sz w:val="24"/>
          <w:szCs w:val="24"/>
        </w:rPr>
        <w:t>).</w:t>
      </w:r>
      <w:r>
        <w:rPr>
          <w:rFonts w:ascii="Arial" w:hAnsi="Arial" w:cs="Arial"/>
          <w:sz w:val="24"/>
          <w:szCs w:val="24"/>
        </w:rPr>
        <w:t xml:space="preserve"> This can be said for the induction process and the changing needs and involvement associated with it</w:t>
      </w:r>
      <w:r w:rsidR="00795FCB">
        <w:rPr>
          <w:rFonts w:ascii="Arial" w:hAnsi="Arial" w:cs="Arial"/>
          <w:sz w:val="24"/>
          <w:szCs w:val="24"/>
        </w:rPr>
        <w:t>. N</w:t>
      </w:r>
      <w:r>
        <w:rPr>
          <w:rFonts w:ascii="Arial" w:hAnsi="Arial" w:cs="Arial"/>
          <w:sz w:val="24"/>
          <w:szCs w:val="24"/>
        </w:rPr>
        <w:t xml:space="preserve">o longer can the culture of </w:t>
      </w:r>
      <w:r w:rsidRPr="00E14FB9">
        <w:rPr>
          <w:rFonts w:ascii="Arial" w:hAnsi="Arial" w:cs="Arial"/>
          <w:sz w:val="24"/>
          <w:szCs w:val="24"/>
        </w:rPr>
        <w:t xml:space="preserve">‘the way we do things around here’ </w:t>
      </w:r>
      <w:r>
        <w:rPr>
          <w:rFonts w:ascii="Arial" w:hAnsi="Arial" w:cs="Arial"/>
          <w:sz w:val="24"/>
          <w:szCs w:val="24"/>
        </w:rPr>
        <w:t xml:space="preserve">be acceptable (Fowler, 1999, </w:t>
      </w:r>
      <w:r w:rsidRPr="00E14FB9">
        <w:rPr>
          <w:rFonts w:ascii="Arial" w:hAnsi="Arial" w:cs="Arial"/>
          <w:sz w:val="24"/>
          <w:szCs w:val="24"/>
        </w:rPr>
        <w:t>p9</w:t>
      </w:r>
      <w:r>
        <w:rPr>
          <w:rFonts w:ascii="Arial" w:hAnsi="Arial" w:cs="Arial"/>
          <w:sz w:val="24"/>
          <w:szCs w:val="24"/>
        </w:rPr>
        <w:t>).</w:t>
      </w:r>
      <w:r w:rsidR="00B4528A">
        <w:rPr>
          <w:rFonts w:ascii="Arial" w:hAnsi="Arial" w:cs="Arial"/>
          <w:sz w:val="24"/>
          <w:szCs w:val="24"/>
        </w:rPr>
        <w:t xml:space="preserve"> W</w:t>
      </w:r>
      <w:r w:rsidR="00194D40">
        <w:rPr>
          <w:rFonts w:ascii="Arial" w:hAnsi="Arial" w:cs="Arial"/>
          <w:sz w:val="24"/>
          <w:szCs w:val="24"/>
        </w:rPr>
        <w:t>CL</w:t>
      </w:r>
      <w:r w:rsidR="00B4528A">
        <w:rPr>
          <w:rFonts w:ascii="Arial" w:hAnsi="Arial" w:cs="Arial"/>
          <w:sz w:val="24"/>
          <w:szCs w:val="24"/>
        </w:rPr>
        <w:t xml:space="preserve"> need to change</w:t>
      </w:r>
      <w:r w:rsidR="00273BDD">
        <w:rPr>
          <w:rFonts w:ascii="Arial" w:hAnsi="Arial" w:cs="Arial"/>
          <w:sz w:val="24"/>
          <w:szCs w:val="24"/>
        </w:rPr>
        <w:t xml:space="preserve">, only research will define </w:t>
      </w:r>
      <w:r w:rsidR="00515592">
        <w:rPr>
          <w:rFonts w:ascii="Arial" w:hAnsi="Arial" w:cs="Arial"/>
          <w:sz w:val="24"/>
          <w:szCs w:val="24"/>
        </w:rPr>
        <w:t xml:space="preserve">to what extent. </w:t>
      </w:r>
    </w:p>
    <w:bookmarkEnd w:id="4"/>
    <w:p w14:paraId="36B12E2D" w14:textId="63155B83" w:rsidR="006F661E" w:rsidRDefault="001D2AB4" w:rsidP="005D1AF5">
      <w:pPr>
        <w:jc w:val="both"/>
        <w:rPr>
          <w:rFonts w:ascii="Arial" w:hAnsi="Arial" w:cs="Arial"/>
          <w:sz w:val="24"/>
          <w:szCs w:val="24"/>
        </w:rPr>
      </w:pPr>
      <w:r>
        <w:rPr>
          <w:rFonts w:ascii="Arial" w:hAnsi="Arial" w:cs="Arial"/>
          <w:sz w:val="24"/>
          <w:szCs w:val="24"/>
        </w:rPr>
        <w:t>The aim of this report is to i</w:t>
      </w:r>
      <w:r w:rsidRPr="00390254">
        <w:rPr>
          <w:rFonts w:ascii="Arial" w:hAnsi="Arial" w:cs="Arial"/>
          <w:sz w:val="24"/>
          <w:szCs w:val="24"/>
        </w:rPr>
        <w:t xml:space="preserve">dentify trends and shortcomings in the Induction process at </w:t>
      </w:r>
      <w:r w:rsidR="00404B32">
        <w:rPr>
          <w:rFonts w:ascii="Arial" w:hAnsi="Arial" w:cs="Arial"/>
          <w:sz w:val="24"/>
          <w:szCs w:val="24"/>
        </w:rPr>
        <w:t>WCL</w:t>
      </w:r>
      <w:r w:rsidRPr="00390254">
        <w:rPr>
          <w:rFonts w:ascii="Arial" w:hAnsi="Arial" w:cs="Arial"/>
          <w:sz w:val="24"/>
          <w:szCs w:val="24"/>
        </w:rPr>
        <w:t xml:space="preserve">, to </w:t>
      </w:r>
      <w:r w:rsidR="008A16A0">
        <w:rPr>
          <w:rFonts w:ascii="Arial" w:hAnsi="Arial" w:cs="Arial"/>
          <w:sz w:val="24"/>
          <w:szCs w:val="24"/>
        </w:rPr>
        <w:t xml:space="preserve">help </w:t>
      </w:r>
      <w:r w:rsidRPr="00390254">
        <w:rPr>
          <w:rFonts w:ascii="Arial" w:hAnsi="Arial" w:cs="Arial"/>
          <w:sz w:val="24"/>
          <w:szCs w:val="24"/>
        </w:rPr>
        <w:t>inform and standardise the process for increased engagement and retention</w:t>
      </w:r>
      <w:r w:rsidRPr="00C348FE">
        <w:rPr>
          <w:rFonts w:ascii="Arial" w:hAnsi="Arial" w:cs="Arial"/>
          <w:sz w:val="24"/>
          <w:szCs w:val="24"/>
        </w:rPr>
        <w:t>.</w:t>
      </w:r>
    </w:p>
    <w:p w14:paraId="642D9B6E" w14:textId="15FDDCD5" w:rsidR="005368A7" w:rsidRDefault="001D2AB4" w:rsidP="005D1AF5">
      <w:pPr>
        <w:jc w:val="both"/>
        <w:rPr>
          <w:rFonts w:ascii="Arial" w:hAnsi="Arial" w:cs="Arial"/>
          <w:sz w:val="24"/>
          <w:szCs w:val="24"/>
        </w:rPr>
      </w:pPr>
      <w:r w:rsidRPr="00AE2D81">
        <w:rPr>
          <w:rFonts w:ascii="Arial" w:hAnsi="Arial" w:cs="Arial"/>
          <w:sz w:val="24"/>
          <w:szCs w:val="24"/>
        </w:rPr>
        <w:t>Th</w:t>
      </w:r>
      <w:r>
        <w:rPr>
          <w:rFonts w:ascii="Arial" w:hAnsi="Arial" w:cs="Arial"/>
          <w:sz w:val="24"/>
          <w:szCs w:val="24"/>
        </w:rPr>
        <w:t xml:space="preserve">e objectives of this </w:t>
      </w:r>
      <w:r w:rsidRPr="00AE2D81">
        <w:rPr>
          <w:rFonts w:ascii="Arial" w:hAnsi="Arial" w:cs="Arial"/>
          <w:sz w:val="24"/>
          <w:szCs w:val="24"/>
        </w:rPr>
        <w:t xml:space="preserve">report will </w:t>
      </w:r>
      <w:r>
        <w:rPr>
          <w:rFonts w:ascii="Arial" w:hAnsi="Arial" w:cs="Arial"/>
          <w:sz w:val="24"/>
          <w:szCs w:val="24"/>
        </w:rPr>
        <w:t>be to</w:t>
      </w:r>
      <w:r w:rsidR="005368A7">
        <w:rPr>
          <w:rFonts w:ascii="Arial" w:hAnsi="Arial" w:cs="Arial"/>
          <w:sz w:val="24"/>
          <w:szCs w:val="24"/>
        </w:rPr>
        <w:t>:</w:t>
      </w:r>
    </w:p>
    <w:p w14:paraId="1DF99D7F" w14:textId="77777777" w:rsidR="005368A7" w:rsidRPr="005368A7" w:rsidRDefault="005368A7" w:rsidP="005D1AF5">
      <w:pPr>
        <w:pStyle w:val="ListParagraph"/>
        <w:numPr>
          <w:ilvl w:val="0"/>
          <w:numId w:val="30"/>
        </w:numPr>
        <w:jc w:val="both"/>
        <w:rPr>
          <w:rFonts w:ascii="Arial" w:hAnsi="Arial" w:cs="Arial"/>
          <w:sz w:val="24"/>
          <w:szCs w:val="24"/>
        </w:rPr>
      </w:pPr>
      <w:r w:rsidRPr="005368A7">
        <w:rPr>
          <w:rFonts w:ascii="Arial" w:hAnsi="Arial" w:cs="Arial"/>
          <w:sz w:val="24"/>
          <w:szCs w:val="24"/>
        </w:rPr>
        <w:t>Critically evaluate the current induction process</w:t>
      </w:r>
    </w:p>
    <w:p w14:paraId="4A1F8265" w14:textId="77777777" w:rsidR="005368A7" w:rsidRDefault="005368A7" w:rsidP="005D1AF5">
      <w:pPr>
        <w:pStyle w:val="ListParagraph"/>
        <w:numPr>
          <w:ilvl w:val="0"/>
          <w:numId w:val="30"/>
        </w:numPr>
        <w:jc w:val="both"/>
        <w:rPr>
          <w:rFonts w:ascii="Arial" w:hAnsi="Arial" w:cs="Arial"/>
          <w:sz w:val="24"/>
          <w:szCs w:val="24"/>
        </w:rPr>
      </w:pPr>
      <w:r w:rsidRPr="005368A7">
        <w:rPr>
          <w:rFonts w:ascii="Arial" w:hAnsi="Arial" w:cs="Arial"/>
          <w:sz w:val="24"/>
          <w:szCs w:val="24"/>
        </w:rPr>
        <w:lastRenderedPageBreak/>
        <w:t>Identify and critically evaluate suitable interview techniques and use techniques to collect data from employees</w:t>
      </w:r>
    </w:p>
    <w:p w14:paraId="573434EC" w14:textId="77777777" w:rsidR="005368A7" w:rsidRDefault="005368A7" w:rsidP="005D1AF5">
      <w:pPr>
        <w:pStyle w:val="ListParagraph"/>
        <w:numPr>
          <w:ilvl w:val="0"/>
          <w:numId w:val="30"/>
        </w:numPr>
        <w:jc w:val="both"/>
        <w:rPr>
          <w:rFonts w:ascii="Arial" w:hAnsi="Arial" w:cs="Arial"/>
          <w:sz w:val="24"/>
          <w:szCs w:val="24"/>
        </w:rPr>
      </w:pPr>
      <w:r w:rsidRPr="005368A7">
        <w:rPr>
          <w:rFonts w:ascii="Arial" w:hAnsi="Arial" w:cs="Arial"/>
          <w:sz w:val="24"/>
          <w:szCs w:val="24"/>
        </w:rPr>
        <w:t xml:space="preserve"> Critically analyse results and present findings in the context of Wall Colmonoy</w:t>
      </w:r>
    </w:p>
    <w:p w14:paraId="3F992272" w14:textId="77777777" w:rsidR="008A16A0" w:rsidRDefault="005368A7" w:rsidP="005D1AF5">
      <w:pPr>
        <w:pStyle w:val="ListParagraph"/>
        <w:numPr>
          <w:ilvl w:val="0"/>
          <w:numId w:val="30"/>
        </w:numPr>
        <w:jc w:val="both"/>
        <w:rPr>
          <w:rFonts w:ascii="Arial" w:hAnsi="Arial" w:cs="Arial"/>
          <w:sz w:val="24"/>
          <w:szCs w:val="24"/>
        </w:rPr>
      </w:pPr>
      <w:r w:rsidRPr="005368A7">
        <w:rPr>
          <w:rFonts w:ascii="Arial" w:hAnsi="Arial" w:cs="Arial"/>
          <w:sz w:val="24"/>
          <w:szCs w:val="24"/>
        </w:rPr>
        <w:t xml:space="preserve">Develop a standardised induction process for all levels of employee to increase engagement and retention. </w:t>
      </w:r>
    </w:p>
    <w:p w14:paraId="39F7EDC6" w14:textId="5A335CD8" w:rsidR="006F0130" w:rsidRDefault="00404B32" w:rsidP="006F0130">
      <w:pPr>
        <w:jc w:val="both"/>
        <w:rPr>
          <w:rFonts w:ascii="Arial" w:hAnsi="Arial" w:cs="Arial"/>
          <w:sz w:val="24"/>
          <w:szCs w:val="24"/>
        </w:rPr>
      </w:pPr>
      <w:r>
        <w:rPr>
          <w:rFonts w:ascii="Arial" w:hAnsi="Arial" w:cs="Arial"/>
          <w:sz w:val="24"/>
          <w:szCs w:val="24"/>
        </w:rPr>
        <w:t>WCL</w:t>
      </w:r>
      <w:r w:rsidR="00FE3ACA" w:rsidRPr="00FE3ACA">
        <w:rPr>
          <w:rFonts w:ascii="Arial" w:hAnsi="Arial" w:cs="Arial"/>
          <w:sz w:val="24"/>
          <w:szCs w:val="24"/>
        </w:rPr>
        <w:t xml:space="preserve"> would like to create a comprehensive experience for new starters and transitioning employees by helping them understand their new position and job requirements through induction</w:t>
      </w:r>
      <w:r w:rsidR="00900074">
        <w:rPr>
          <w:rFonts w:ascii="Arial" w:hAnsi="Arial" w:cs="Arial"/>
          <w:sz w:val="24"/>
          <w:szCs w:val="24"/>
        </w:rPr>
        <w:t xml:space="preserve">. </w:t>
      </w:r>
    </w:p>
    <w:p w14:paraId="6316CE4E" w14:textId="37DF00BF" w:rsidR="00FE3ACA" w:rsidRDefault="00EA51A1" w:rsidP="005D1AF5">
      <w:pPr>
        <w:jc w:val="both"/>
        <w:rPr>
          <w:rFonts w:ascii="Arial" w:hAnsi="Arial" w:cs="Arial"/>
          <w:sz w:val="24"/>
          <w:szCs w:val="24"/>
        </w:rPr>
      </w:pPr>
      <w:r>
        <w:rPr>
          <w:rFonts w:ascii="Arial" w:hAnsi="Arial" w:cs="Arial"/>
          <w:sz w:val="24"/>
          <w:szCs w:val="24"/>
        </w:rPr>
        <w:t>WCL’s</w:t>
      </w:r>
      <w:r w:rsidR="00767268">
        <w:rPr>
          <w:rFonts w:ascii="Arial" w:hAnsi="Arial" w:cs="Arial"/>
          <w:sz w:val="24"/>
          <w:szCs w:val="24"/>
        </w:rPr>
        <w:t xml:space="preserve"> </w:t>
      </w:r>
      <w:r w:rsidR="006F0130">
        <w:rPr>
          <w:rFonts w:ascii="Arial" w:hAnsi="Arial" w:cs="Arial"/>
          <w:sz w:val="24"/>
          <w:szCs w:val="24"/>
        </w:rPr>
        <w:t>culture is t</w:t>
      </w:r>
      <w:r w:rsidR="006F0130" w:rsidRPr="00B90A17">
        <w:rPr>
          <w:rFonts w:ascii="Arial" w:hAnsi="Arial" w:cs="Arial"/>
          <w:sz w:val="24"/>
          <w:szCs w:val="24"/>
        </w:rPr>
        <w:t>raditional, industrial which is uncomfortable with change, but very accepting too. Resistance is small, but continuous implementation of new ideas is a challenge.</w:t>
      </w:r>
      <w:r w:rsidR="006F0130">
        <w:rPr>
          <w:rFonts w:ascii="Arial" w:hAnsi="Arial" w:cs="Arial"/>
          <w:sz w:val="24"/>
          <w:szCs w:val="24"/>
        </w:rPr>
        <w:t xml:space="preserve"> </w:t>
      </w:r>
    </w:p>
    <w:p w14:paraId="19104ACB" w14:textId="3CAA93B9" w:rsidR="009D0429" w:rsidRPr="005D1AF5" w:rsidRDefault="009D0429" w:rsidP="005D1AF5">
      <w:pPr>
        <w:pStyle w:val="Heading2"/>
        <w:spacing w:line="480" w:lineRule="auto"/>
        <w:jc w:val="both"/>
        <w:rPr>
          <w:rFonts w:ascii="Arial" w:hAnsi="Arial" w:cs="Arial"/>
          <w:b/>
          <w:bCs/>
          <w:sz w:val="28"/>
          <w:szCs w:val="28"/>
        </w:rPr>
      </w:pPr>
      <w:bookmarkStart w:id="5" w:name="_Toc116030407"/>
      <w:r w:rsidRPr="00977D34">
        <w:rPr>
          <w:rFonts w:ascii="Arial" w:hAnsi="Arial" w:cs="Arial"/>
          <w:b/>
          <w:bCs/>
          <w:sz w:val="28"/>
          <w:szCs w:val="28"/>
        </w:rPr>
        <w:t>1.1 UK Labour Market</w:t>
      </w:r>
      <w:bookmarkEnd w:id="5"/>
      <w:r w:rsidRPr="00977D34">
        <w:rPr>
          <w:rFonts w:ascii="Arial" w:hAnsi="Arial" w:cs="Arial"/>
          <w:b/>
          <w:bCs/>
          <w:sz w:val="28"/>
          <w:szCs w:val="28"/>
        </w:rPr>
        <w:t xml:space="preserve"> </w:t>
      </w:r>
      <w:r w:rsidRPr="00977D34">
        <w:rPr>
          <w:rFonts w:ascii="Arial" w:hAnsi="Arial" w:cs="Arial"/>
          <w:b/>
          <w:bCs/>
          <w:sz w:val="28"/>
          <w:szCs w:val="28"/>
        </w:rPr>
        <w:tab/>
      </w:r>
    </w:p>
    <w:p w14:paraId="38250E88" w14:textId="200BCA33" w:rsidR="00DF7181" w:rsidRPr="00C54D7A" w:rsidRDefault="00DF7181" w:rsidP="00DF7181">
      <w:pPr>
        <w:jc w:val="both"/>
        <w:rPr>
          <w:rFonts w:ascii="Arial" w:hAnsi="Arial" w:cs="Arial"/>
          <w:sz w:val="24"/>
          <w:szCs w:val="24"/>
        </w:rPr>
      </w:pPr>
      <w:r w:rsidRPr="00141C44">
        <w:rPr>
          <w:rFonts w:ascii="Arial" w:hAnsi="Arial" w:cs="Arial"/>
          <w:sz w:val="24"/>
          <w:szCs w:val="24"/>
        </w:rPr>
        <w:t xml:space="preserve">Strack (2014) suggests there will be a global workforce crisis by 2030, therefore </w:t>
      </w:r>
      <w:r>
        <w:rPr>
          <w:rFonts w:ascii="Arial" w:hAnsi="Arial" w:cs="Arial"/>
          <w:sz w:val="24"/>
          <w:szCs w:val="24"/>
        </w:rPr>
        <w:t xml:space="preserve">it is crucial </w:t>
      </w:r>
      <w:r w:rsidR="00264275">
        <w:rPr>
          <w:rFonts w:ascii="Arial" w:hAnsi="Arial" w:cs="Arial"/>
          <w:sz w:val="24"/>
          <w:szCs w:val="24"/>
        </w:rPr>
        <w:t>that</w:t>
      </w:r>
      <w:r w:rsidRPr="00141C44">
        <w:rPr>
          <w:rFonts w:ascii="Arial" w:hAnsi="Arial" w:cs="Arial"/>
          <w:sz w:val="24"/>
          <w:szCs w:val="24"/>
        </w:rPr>
        <w:t xml:space="preserve"> </w:t>
      </w:r>
      <w:r>
        <w:rPr>
          <w:rFonts w:ascii="Arial" w:hAnsi="Arial" w:cs="Arial"/>
          <w:sz w:val="24"/>
          <w:szCs w:val="24"/>
        </w:rPr>
        <w:t xml:space="preserve">retention </w:t>
      </w:r>
      <w:r w:rsidR="00264275">
        <w:rPr>
          <w:rFonts w:ascii="Arial" w:hAnsi="Arial" w:cs="Arial"/>
          <w:sz w:val="24"/>
          <w:szCs w:val="24"/>
        </w:rPr>
        <w:t xml:space="preserve">strategies </w:t>
      </w:r>
      <w:r w:rsidRPr="00141C44">
        <w:rPr>
          <w:rFonts w:ascii="Arial" w:hAnsi="Arial" w:cs="Arial"/>
          <w:sz w:val="24"/>
          <w:szCs w:val="24"/>
        </w:rPr>
        <w:t>have the same focus as overall business strategy (CIPD, 2020).</w:t>
      </w:r>
    </w:p>
    <w:p w14:paraId="4F4C1BAA" w14:textId="46826757" w:rsidR="00680EE8" w:rsidRDefault="00DF7181" w:rsidP="00BF521C">
      <w:pPr>
        <w:jc w:val="both"/>
        <w:rPr>
          <w:rFonts w:ascii="Arial" w:hAnsi="Arial" w:cs="Arial"/>
          <w:sz w:val="24"/>
          <w:szCs w:val="24"/>
        </w:rPr>
      </w:pPr>
      <w:r>
        <w:rPr>
          <w:rFonts w:ascii="Arial" w:hAnsi="Arial" w:cs="Arial"/>
          <w:sz w:val="24"/>
          <w:szCs w:val="24"/>
        </w:rPr>
        <w:t>Promoting and reskilling internally could be essential in the current labour market (Faragher, 2022)</w:t>
      </w:r>
      <w:r w:rsidR="00680EE8">
        <w:rPr>
          <w:rFonts w:ascii="Arial" w:hAnsi="Arial" w:cs="Arial"/>
          <w:sz w:val="24"/>
          <w:szCs w:val="24"/>
        </w:rPr>
        <w:t xml:space="preserve">, particularly when 47% of UK employers currently have hard-to-fill vacancies (CIPD, 2022). </w:t>
      </w:r>
    </w:p>
    <w:p w14:paraId="5DC7B1C7" w14:textId="2039589A" w:rsidR="00DF7181" w:rsidRDefault="00BF521C" w:rsidP="00BF521C">
      <w:pPr>
        <w:jc w:val="both"/>
        <w:rPr>
          <w:rFonts w:ascii="Arial" w:hAnsi="Arial" w:cs="Arial"/>
          <w:sz w:val="24"/>
          <w:szCs w:val="24"/>
        </w:rPr>
      </w:pPr>
      <w:r>
        <w:rPr>
          <w:rFonts w:ascii="Arial" w:hAnsi="Arial" w:cs="Arial"/>
          <w:sz w:val="24"/>
          <w:szCs w:val="24"/>
        </w:rPr>
        <w:t xml:space="preserve">CIPD (2022) </w:t>
      </w:r>
      <w:r w:rsidR="00220FA9">
        <w:rPr>
          <w:rFonts w:ascii="Arial" w:hAnsi="Arial" w:cs="Arial"/>
          <w:sz w:val="24"/>
          <w:szCs w:val="24"/>
        </w:rPr>
        <w:t>reports</w:t>
      </w:r>
      <w:r>
        <w:rPr>
          <w:rFonts w:ascii="Arial" w:hAnsi="Arial" w:cs="Arial"/>
          <w:sz w:val="24"/>
          <w:szCs w:val="24"/>
        </w:rPr>
        <w:t xml:space="preserve"> 41% of employers are choosing to upskill existing staff</w:t>
      </w:r>
      <w:r w:rsidR="00050A19">
        <w:rPr>
          <w:rFonts w:ascii="Arial" w:hAnsi="Arial" w:cs="Arial"/>
          <w:sz w:val="24"/>
          <w:szCs w:val="24"/>
        </w:rPr>
        <w:t>,</w:t>
      </w:r>
      <w:r>
        <w:rPr>
          <w:rFonts w:ascii="Arial" w:hAnsi="Arial" w:cs="Arial"/>
          <w:sz w:val="24"/>
          <w:szCs w:val="24"/>
        </w:rPr>
        <w:t xml:space="preserve"> </w:t>
      </w:r>
      <w:r w:rsidR="00DF7181">
        <w:rPr>
          <w:rFonts w:ascii="Arial" w:hAnsi="Arial" w:cs="Arial"/>
          <w:sz w:val="24"/>
          <w:szCs w:val="24"/>
        </w:rPr>
        <w:t xml:space="preserve">however, </w:t>
      </w:r>
      <w:r w:rsidR="00B54498">
        <w:rPr>
          <w:rFonts w:ascii="Arial" w:hAnsi="Arial" w:cs="Arial"/>
          <w:sz w:val="24"/>
          <w:szCs w:val="24"/>
        </w:rPr>
        <w:t xml:space="preserve">role inductions for </w:t>
      </w:r>
      <w:r w:rsidR="0047418D">
        <w:rPr>
          <w:rFonts w:ascii="Arial" w:hAnsi="Arial" w:cs="Arial"/>
          <w:sz w:val="24"/>
          <w:szCs w:val="24"/>
        </w:rPr>
        <w:t>internal</w:t>
      </w:r>
      <w:r w:rsidR="00C32A84">
        <w:rPr>
          <w:rFonts w:ascii="Arial" w:hAnsi="Arial" w:cs="Arial"/>
          <w:sz w:val="24"/>
          <w:szCs w:val="24"/>
        </w:rPr>
        <w:t xml:space="preserve"> </w:t>
      </w:r>
      <w:r w:rsidR="00DF7181">
        <w:rPr>
          <w:rFonts w:ascii="Arial" w:hAnsi="Arial" w:cs="Arial"/>
          <w:sz w:val="24"/>
          <w:szCs w:val="24"/>
        </w:rPr>
        <w:t xml:space="preserve">employees are </w:t>
      </w:r>
      <w:r w:rsidR="00F863A7">
        <w:rPr>
          <w:rFonts w:ascii="Arial" w:hAnsi="Arial" w:cs="Arial"/>
          <w:sz w:val="24"/>
          <w:szCs w:val="24"/>
        </w:rPr>
        <w:t xml:space="preserve">often </w:t>
      </w:r>
      <w:r w:rsidR="00DF7181">
        <w:rPr>
          <w:rFonts w:ascii="Arial" w:hAnsi="Arial" w:cs="Arial"/>
          <w:sz w:val="24"/>
          <w:szCs w:val="24"/>
        </w:rPr>
        <w:t xml:space="preserve">overlooked (Fowler, 1996, </w:t>
      </w:r>
      <w:r w:rsidR="00DF7181" w:rsidRPr="00FB73D0">
        <w:rPr>
          <w:rFonts w:ascii="Arial" w:hAnsi="Arial" w:cs="Arial"/>
          <w:sz w:val="24"/>
          <w:szCs w:val="24"/>
        </w:rPr>
        <w:t>p80</w:t>
      </w:r>
      <w:r w:rsidR="00DF7181">
        <w:rPr>
          <w:rFonts w:ascii="Arial" w:hAnsi="Arial" w:cs="Arial"/>
          <w:sz w:val="24"/>
          <w:szCs w:val="24"/>
        </w:rPr>
        <w:t>)</w:t>
      </w:r>
      <w:r w:rsidR="00804A67">
        <w:rPr>
          <w:rFonts w:ascii="Arial" w:hAnsi="Arial" w:cs="Arial"/>
          <w:sz w:val="24"/>
          <w:szCs w:val="24"/>
        </w:rPr>
        <w:t>.</w:t>
      </w:r>
    </w:p>
    <w:p w14:paraId="15DC6AA9" w14:textId="41FBE6B4" w:rsidR="00582022" w:rsidRDefault="00FB73D0" w:rsidP="005D1AF5">
      <w:pPr>
        <w:jc w:val="both"/>
        <w:rPr>
          <w:rFonts w:ascii="Arial" w:hAnsi="Arial" w:cs="Arial"/>
          <w:sz w:val="24"/>
          <w:szCs w:val="24"/>
        </w:rPr>
      </w:pPr>
      <w:r>
        <w:rPr>
          <w:rFonts w:ascii="Arial" w:hAnsi="Arial" w:cs="Arial"/>
          <w:sz w:val="24"/>
          <w:szCs w:val="24"/>
        </w:rPr>
        <w:t>I</w:t>
      </w:r>
      <w:r w:rsidR="009D0429">
        <w:rPr>
          <w:rFonts w:ascii="Arial" w:hAnsi="Arial" w:cs="Arial"/>
          <w:sz w:val="24"/>
          <w:szCs w:val="24"/>
        </w:rPr>
        <w:t xml:space="preserve">t is now </w:t>
      </w:r>
      <w:r w:rsidR="0085104D">
        <w:rPr>
          <w:rFonts w:ascii="Arial" w:hAnsi="Arial" w:cs="Arial"/>
          <w:sz w:val="24"/>
          <w:szCs w:val="24"/>
        </w:rPr>
        <w:t xml:space="preserve">critical that </w:t>
      </w:r>
      <w:r w:rsidR="00DF6FD5">
        <w:rPr>
          <w:rFonts w:ascii="Arial" w:hAnsi="Arial" w:cs="Arial"/>
          <w:sz w:val="24"/>
          <w:szCs w:val="24"/>
        </w:rPr>
        <w:t>WCL</w:t>
      </w:r>
      <w:r w:rsidR="00D639C7">
        <w:rPr>
          <w:rFonts w:ascii="Arial" w:hAnsi="Arial" w:cs="Arial"/>
          <w:sz w:val="24"/>
          <w:szCs w:val="24"/>
        </w:rPr>
        <w:t xml:space="preserve"> makes induction a priority, investigate processes and </w:t>
      </w:r>
      <w:r w:rsidR="00D03933">
        <w:rPr>
          <w:rFonts w:ascii="Arial" w:hAnsi="Arial" w:cs="Arial"/>
          <w:sz w:val="24"/>
          <w:szCs w:val="24"/>
        </w:rPr>
        <w:t xml:space="preserve"> ensure any shortcomings </w:t>
      </w:r>
      <w:r w:rsidR="00D639C7">
        <w:rPr>
          <w:rFonts w:ascii="Arial" w:hAnsi="Arial" w:cs="Arial"/>
          <w:sz w:val="24"/>
          <w:szCs w:val="24"/>
        </w:rPr>
        <w:t xml:space="preserve">are </w:t>
      </w:r>
      <w:r w:rsidR="00A83F1C">
        <w:rPr>
          <w:rFonts w:ascii="Arial" w:hAnsi="Arial" w:cs="Arial"/>
          <w:sz w:val="24"/>
          <w:szCs w:val="24"/>
        </w:rPr>
        <w:t>addresse</w:t>
      </w:r>
      <w:r w:rsidR="008A73A7">
        <w:rPr>
          <w:rFonts w:ascii="Arial" w:hAnsi="Arial" w:cs="Arial"/>
          <w:sz w:val="24"/>
          <w:szCs w:val="24"/>
        </w:rPr>
        <w:t xml:space="preserve">d </w:t>
      </w:r>
      <w:r w:rsidR="00D639C7">
        <w:rPr>
          <w:rFonts w:ascii="Arial" w:hAnsi="Arial" w:cs="Arial"/>
          <w:sz w:val="24"/>
          <w:szCs w:val="24"/>
        </w:rPr>
        <w:t>(Cezanne HR, 2022).</w:t>
      </w:r>
      <w:r w:rsidR="00582022" w:rsidRPr="00582022">
        <w:rPr>
          <w:rFonts w:ascii="Arial" w:hAnsi="Arial" w:cs="Arial"/>
          <w:sz w:val="24"/>
          <w:szCs w:val="24"/>
        </w:rPr>
        <w:t xml:space="preserve"> </w:t>
      </w:r>
    </w:p>
    <w:p w14:paraId="767D1EE6" w14:textId="26FB7937" w:rsidR="009D0429" w:rsidRPr="00141C44" w:rsidRDefault="009D0429" w:rsidP="009D0429">
      <w:pPr>
        <w:pStyle w:val="Heading2"/>
        <w:jc w:val="both"/>
        <w:rPr>
          <w:rFonts w:ascii="Arial" w:hAnsi="Arial" w:cs="Arial"/>
          <w:b/>
          <w:bCs/>
          <w:sz w:val="28"/>
          <w:szCs w:val="28"/>
        </w:rPr>
      </w:pPr>
      <w:bookmarkStart w:id="6" w:name="_Toc116030408"/>
      <w:r w:rsidRPr="00141C44">
        <w:rPr>
          <w:rFonts w:ascii="Arial" w:hAnsi="Arial" w:cs="Arial"/>
          <w:b/>
          <w:bCs/>
          <w:sz w:val="28"/>
          <w:szCs w:val="28"/>
        </w:rPr>
        <w:lastRenderedPageBreak/>
        <w:t>1.2 W</w:t>
      </w:r>
      <w:r w:rsidR="001E1511">
        <w:rPr>
          <w:rFonts w:ascii="Arial" w:hAnsi="Arial" w:cs="Arial"/>
          <w:b/>
          <w:bCs/>
          <w:sz w:val="28"/>
          <w:szCs w:val="28"/>
        </w:rPr>
        <w:t>CL</w:t>
      </w:r>
      <w:r w:rsidRPr="00141C44">
        <w:rPr>
          <w:rFonts w:ascii="Arial" w:hAnsi="Arial" w:cs="Arial"/>
          <w:b/>
          <w:bCs/>
          <w:sz w:val="28"/>
          <w:szCs w:val="28"/>
        </w:rPr>
        <w:t>’s Employee Turnover</w:t>
      </w:r>
      <w:bookmarkEnd w:id="6"/>
      <w:r w:rsidRPr="00141C44">
        <w:rPr>
          <w:rFonts w:ascii="Arial" w:hAnsi="Arial" w:cs="Arial"/>
          <w:b/>
          <w:bCs/>
          <w:sz w:val="28"/>
          <w:szCs w:val="28"/>
        </w:rPr>
        <w:t xml:space="preserve"> </w:t>
      </w:r>
    </w:p>
    <w:p w14:paraId="39174C60" w14:textId="77777777" w:rsidR="009D0429" w:rsidRPr="00CE7FDE" w:rsidRDefault="009D0429" w:rsidP="009D0429">
      <w:pPr>
        <w:jc w:val="both"/>
        <w:rPr>
          <w:rFonts w:ascii="Arial" w:hAnsi="Arial" w:cs="Arial"/>
          <w:sz w:val="8"/>
          <w:szCs w:val="8"/>
        </w:rPr>
      </w:pPr>
    </w:p>
    <w:p w14:paraId="28011541" w14:textId="748A01B1" w:rsidR="00EB217B" w:rsidRPr="002874CE" w:rsidRDefault="006F0130" w:rsidP="00AF1D28">
      <w:pPr>
        <w:jc w:val="both"/>
        <w:rPr>
          <w:rFonts w:ascii="Arial" w:hAnsi="Arial" w:cs="Arial"/>
          <w:sz w:val="24"/>
          <w:szCs w:val="24"/>
        </w:rPr>
      </w:pPr>
      <w:bookmarkStart w:id="7" w:name="_Hlk112614731"/>
      <w:r>
        <w:rPr>
          <w:rFonts w:ascii="Arial" w:hAnsi="Arial" w:cs="Arial"/>
          <w:sz w:val="24"/>
          <w:szCs w:val="24"/>
        </w:rPr>
        <w:t xml:space="preserve">WCL’s </w:t>
      </w:r>
      <w:r w:rsidR="00DF7181">
        <w:rPr>
          <w:rFonts w:ascii="Arial" w:hAnsi="Arial" w:cs="Arial"/>
          <w:sz w:val="24"/>
          <w:szCs w:val="24"/>
        </w:rPr>
        <w:t>tu</w:t>
      </w:r>
      <w:r w:rsidR="00C54D7A" w:rsidRPr="00141C44">
        <w:rPr>
          <w:rFonts w:ascii="Arial" w:hAnsi="Arial" w:cs="Arial"/>
          <w:sz w:val="24"/>
          <w:szCs w:val="24"/>
        </w:rPr>
        <w:t xml:space="preserve">rnover YTD </w:t>
      </w:r>
      <w:r w:rsidR="00DF7181">
        <w:rPr>
          <w:rFonts w:ascii="Arial" w:hAnsi="Arial" w:cs="Arial"/>
          <w:sz w:val="24"/>
          <w:szCs w:val="24"/>
        </w:rPr>
        <w:t>(</w:t>
      </w:r>
      <w:r w:rsidR="00C54D7A" w:rsidRPr="00141C44">
        <w:rPr>
          <w:rFonts w:ascii="Arial" w:hAnsi="Arial" w:cs="Arial"/>
          <w:sz w:val="24"/>
          <w:szCs w:val="24"/>
        </w:rPr>
        <w:t>2022</w:t>
      </w:r>
      <w:r w:rsidR="00DF7181">
        <w:rPr>
          <w:rFonts w:ascii="Arial" w:hAnsi="Arial" w:cs="Arial"/>
          <w:sz w:val="24"/>
          <w:szCs w:val="24"/>
        </w:rPr>
        <w:t xml:space="preserve">) </w:t>
      </w:r>
      <w:r w:rsidR="00C54D7A" w:rsidRPr="00141C44">
        <w:rPr>
          <w:rFonts w:ascii="Arial" w:hAnsi="Arial" w:cs="Arial"/>
          <w:sz w:val="24"/>
          <w:szCs w:val="24"/>
        </w:rPr>
        <w:t xml:space="preserve">is </w:t>
      </w:r>
      <w:r w:rsidR="00C54D7A">
        <w:rPr>
          <w:rFonts w:ascii="Arial" w:hAnsi="Arial" w:cs="Arial"/>
          <w:sz w:val="24"/>
          <w:szCs w:val="24"/>
        </w:rPr>
        <w:t xml:space="preserve">currently </w:t>
      </w:r>
      <w:r w:rsidR="00C54D7A" w:rsidRPr="00141C44">
        <w:rPr>
          <w:rFonts w:ascii="Arial" w:hAnsi="Arial" w:cs="Arial"/>
          <w:sz w:val="24"/>
          <w:szCs w:val="24"/>
        </w:rPr>
        <w:t>11.53%, up from 8% in 2021</w:t>
      </w:r>
      <w:bookmarkEnd w:id="7"/>
      <w:r w:rsidR="00C54D7A" w:rsidRPr="00141C44">
        <w:rPr>
          <w:rFonts w:ascii="Arial" w:hAnsi="Arial" w:cs="Arial"/>
          <w:sz w:val="24"/>
          <w:szCs w:val="24"/>
        </w:rPr>
        <w:t xml:space="preserve"> (Wall Colmonoy, 2022b), this figure is below the UK average of 15% (Monster, 2021) and the manufacturing industry average of 19% (</w:t>
      </w:r>
      <w:r w:rsidR="002874CE">
        <w:rPr>
          <w:rFonts w:ascii="Arial" w:hAnsi="Arial" w:cs="Arial"/>
          <w:sz w:val="24"/>
          <w:szCs w:val="24"/>
        </w:rPr>
        <w:t>ONS</w:t>
      </w:r>
      <w:r w:rsidR="00C54D7A" w:rsidRPr="00141C44">
        <w:rPr>
          <w:rFonts w:ascii="Arial" w:hAnsi="Arial" w:cs="Arial"/>
          <w:sz w:val="24"/>
          <w:szCs w:val="24"/>
        </w:rPr>
        <w:t>, 2019)</w:t>
      </w:r>
      <w:r w:rsidR="006E7D72">
        <w:rPr>
          <w:rFonts w:ascii="Arial" w:hAnsi="Arial" w:cs="Arial"/>
          <w:sz w:val="24"/>
          <w:szCs w:val="24"/>
        </w:rPr>
        <w:t>.</w:t>
      </w:r>
    </w:p>
    <w:p w14:paraId="62DB9F4B" w14:textId="4CE0E3F5" w:rsidR="00804A67" w:rsidRDefault="00E40E77" w:rsidP="00923505">
      <w:pPr>
        <w:jc w:val="both"/>
        <w:rPr>
          <w:rFonts w:ascii="Arial" w:hAnsi="Arial" w:cs="Arial"/>
          <w:sz w:val="24"/>
          <w:szCs w:val="24"/>
        </w:rPr>
      </w:pPr>
      <w:r w:rsidRPr="002874CE">
        <w:rPr>
          <w:rFonts w:ascii="Arial" w:hAnsi="Arial" w:cs="Arial"/>
          <w:sz w:val="24"/>
          <w:szCs w:val="24"/>
        </w:rPr>
        <w:t>Fowler (1996</w:t>
      </w:r>
      <w:r w:rsidR="00B20F3A">
        <w:rPr>
          <w:rFonts w:ascii="Arial" w:hAnsi="Arial" w:cs="Arial"/>
          <w:sz w:val="24"/>
          <w:szCs w:val="24"/>
        </w:rPr>
        <w:t>, p20</w:t>
      </w:r>
      <w:r w:rsidRPr="002874CE">
        <w:rPr>
          <w:rFonts w:ascii="Arial" w:hAnsi="Arial" w:cs="Arial"/>
          <w:sz w:val="24"/>
          <w:szCs w:val="24"/>
        </w:rPr>
        <w:t xml:space="preserve">) states that employees are more likely to resign during first few months of employment than any subsequent time. </w:t>
      </w:r>
      <w:r w:rsidR="0093610B">
        <w:rPr>
          <w:rFonts w:ascii="Arial" w:hAnsi="Arial" w:cs="Arial"/>
          <w:sz w:val="24"/>
          <w:szCs w:val="24"/>
        </w:rPr>
        <w:t>Whilst in the current tight labour market an uplift in turnover is to be expected, i</w:t>
      </w:r>
      <w:r w:rsidR="002874CE" w:rsidRPr="002874CE">
        <w:rPr>
          <w:rFonts w:ascii="Arial" w:hAnsi="Arial" w:cs="Arial"/>
          <w:sz w:val="24"/>
          <w:szCs w:val="24"/>
        </w:rPr>
        <w:t>n 2022 46% of leavers</w:t>
      </w:r>
      <w:r w:rsidR="000C5F13">
        <w:rPr>
          <w:rFonts w:ascii="Arial" w:hAnsi="Arial" w:cs="Arial"/>
          <w:sz w:val="24"/>
          <w:szCs w:val="24"/>
        </w:rPr>
        <w:t xml:space="preserve"> </w:t>
      </w:r>
      <w:r w:rsidR="002874CE">
        <w:rPr>
          <w:rFonts w:ascii="Arial" w:hAnsi="Arial" w:cs="Arial"/>
          <w:sz w:val="24"/>
          <w:szCs w:val="24"/>
        </w:rPr>
        <w:t xml:space="preserve">left in their first </w:t>
      </w:r>
      <w:r w:rsidR="002874CE" w:rsidRPr="00296D95">
        <w:rPr>
          <w:rFonts w:ascii="Arial" w:hAnsi="Arial" w:cs="Arial"/>
          <w:sz w:val="24"/>
          <w:szCs w:val="24"/>
        </w:rPr>
        <w:t>year</w:t>
      </w:r>
      <w:r w:rsidR="002874CE">
        <w:rPr>
          <w:rFonts w:ascii="Arial" w:hAnsi="Arial" w:cs="Arial"/>
          <w:sz w:val="24"/>
          <w:szCs w:val="24"/>
        </w:rPr>
        <w:t xml:space="preserve"> </w:t>
      </w:r>
      <w:r w:rsidR="002874CE" w:rsidRPr="00EB217B">
        <w:rPr>
          <w:rFonts w:ascii="Arial" w:hAnsi="Arial" w:cs="Arial"/>
          <w:sz w:val="24"/>
          <w:szCs w:val="24"/>
        </w:rPr>
        <w:t>(Wall Colmonoy, 2022b)</w:t>
      </w:r>
      <w:r w:rsidR="002874CE">
        <w:rPr>
          <w:rFonts w:ascii="Arial" w:hAnsi="Arial" w:cs="Arial"/>
          <w:sz w:val="24"/>
          <w:szCs w:val="24"/>
        </w:rPr>
        <w:t xml:space="preserve">. </w:t>
      </w:r>
    </w:p>
    <w:p w14:paraId="4BC5C812" w14:textId="02E9EAA6" w:rsidR="00804A67" w:rsidRDefault="00BA6806" w:rsidP="00923505">
      <w:pPr>
        <w:jc w:val="both"/>
        <w:rPr>
          <w:rFonts w:ascii="Arial" w:hAnsi="Arial" w:cs="Arial"/>
          <w:sz w:val="24"/>
          <w:szCs w:val="24"/>
        </w:rPr>
      </w:pPr>
      <w:r>
        <w:rPr>
          <w:rFonts w:ascii="Arial" w:hAnsi="Arial" w:cs="Arial"/>
          <w:sz w:val="24"/>
          <w:szCs w:val="24"/>
        </w:rPr>
        <w:t>This attrition rate and</w:t>
      </w:r>
      <w:r w:rsidR="00804A67">
        <w:rPr>
          <w:rFonts w:ascii="Arial" w:hAnsi="Arial" w:cs="Arial"/>
          <w:sz w:val="24"/>
          <w:szCs w:val="24"/>
        </w:rPr>
        <w:t xml:space="preserve"> </w:t>
      </w:r>
      <w:r>
        <w:rPr>
          <w:rFonts w:ascii="Arial" w:hAnsi="Arial" w:cs="Arial"/>
          <w:sz w:val="24"/>
          <w:szCs w:val="24"/>
        </w:rPr>
        <w:t xml:space="preserve"> loss of employees cannot be sustained and therefore </w:t>
      </w:r>
      <w:r w:rsidR="000E3A74">
        <w:rPr>
          <w:rFonts w:ascii="Arial" w:hAnsi="Arial" w:cs="Arial"/>
          <w:sz w:val="24"/>
          <w:szCs w:val="24"/>
        </w:rPr>
        <w:t xml:space="preserve">change </w:t>
      </w:r>
      <w:r>
        <w:rPr>
          <w:rFonts w:ascii="Arial" w:hAnsi="Arial" w:cs="Arial"/>
          <w:sz w:val="24"/>
          <w:szCs w:val="24"/>
        </w:rPr>
        <w:t>need</w:t>
      </w:r>
      <w:r w:rsidR="000E3A74">
        <w:rPr>
          <w:rFonts w:ascii="Arial" w:hAnsi="Arial" w:cs="Arial"/>
          <w:sz w:val="24"/>
          <w:szCs w:val="24"/>
        </w:rPr>
        <w:t xml:space="preserve">s to be </w:t>
      </w:r>
      <w:r>
        <w:rPr>
          <w:rFonts w:ascii="Arial" w:hAnsi="Arial" w:cs="Arial"/>
          <w:sz w:val="24"/>
          <w:szCs w:val="24"/>
        </w:rPr>
        <w:t>people centric</w:t>
      </w:r>
      <w:r w:rsidR="000E3A74">
        <w:rPr>
          <w:rFonts w:ascii="Arial" w:hAnsi="Arial" w:cs="Arial"/>
          <w:sz w:val="24"/>
          <w:szCs w:val="24"/>
        </w:rPr>
        <w:t xml:space="preserve">, with engagement driving process change </w:t>
      </w:r>
      <w:r>
        <w:rPr>
          <w:rFonts w:ascii="Arial" w:hAnsi="Arial" w:cs="Arial"/>
          <w:sz w:val="24"/>
          <w:szCs w:val="24"/>
        </w:rPr>
        <w:t xml:space="preserve">(Biltgen, 2020). </w:t>
      </w:r>
    </w:p>
    <w:p w14:paraId="0D425C57" w14:textId="4AABF6D7" w:rsidR="00515592" w:rsidRPr="00265AC4" w:rsidRDefault="00923505" w:rsidP="00AF1D28">
      <w:pPr>
        <w:jc w:val="both"/>
        <w:rPr>
          <w:rFonts w:ascii="Arial" w:hAnsi="Arial" w:cs="Arial"/>
          <w:sz w:val="24"/>
          <w:szCs w:val="24"/>
        </w:rPr>
      </w:pPr>
      <w:r w:rsidRPr="002B7828">
        <w:rPr>
          <w:rFonts w:ascii="Arial" w:hAnsi="Arial" w:cs="Arial"/>
          <w:sz w:val="24"/>
          <w:szCs w:val="24"/>
        </w:rPr>
        <w:t xml:space="preserve">Existing research suggests induction processes are linked to employee retention, with a focus needed on the induction experience (CIPD, 2019). </w:t>
      </w:r>
    </w:p>
    <w:p w14:paraId="1DACC1B2" w14:textId="387928A2" w:rsidR="00C94688" w:rsidRPr="00141C44" w:rsidRDefault="002D5DB8" w:rsidP="007505A4">
      <w:pPr>
        <w:pStyle w:val="Heading2"/>
        <w:jc w:val="both"/>
        <w:rPr>
          <w:rFonts w:ascii="Arial" w:hAnsi="Arial" w:cs="Arial"/>
          <w:b/>
          <w:bCs/>
          <w:sz w:val="32"/>
          <w:szCs w:val="32"/>
        </w:rPr>
      </w:pPr>
      <w:bookmarkStart w:id="8" w:name="_Toc116030409"/>
      <w:r w:rsidRPr="00141C44">
        <w:rPr>
          <w:rFonts w:ascii="Arial" w:hAnsi="Arial" w:cs="Arial"/>
          <w:b/>
          <w:bCs/>
          <w:sz w:val="32"/>
          <w:szCs w:val="32"/>
        </w:rPr>
        <w:t xml:space="preserve">2. </w:t>
      </w:r>
      <w:r w:rsidR="002A4F63" w:rsidRPr="00141C44">
        <w:rPr>
          <w:rFonts w:ascii="Arial" w:hAnsi="Arial" w:cs="Arial"/>
          <w:b/>
          <w:bCs/>
          <w:sz w:val="32"/>
          <w:szCs w:val="32"/>
        </w:rPr>
        <w:t>L</w:t>
      </w:r>
      <w:r w:rsidR="00C94688" w:rsidRPr="00141C44">
        <w:rPr>
          <w:rFonts w:ascii="Arial" w:hAnsi="Arial" w:cs="Arial"/>
          <w:b/>
          <w:bCs/>
          <w:sz w:val="32"/>
          <w:szCs w:val="32"/>
        </w:rPr>
        <w:t>iterature Review</w:t>
      </w:r>
      <w:bookmarkEnd w:id="8"/>
      <w:r w:rsidR="00C94688" w:rsidRPr="00141C44">
        <w:rPr>
          <w:rFonts w:ascii="Arial" w:hAnsi="Arial" w:cs="Arial"/>
          <w:b/>
          <w:bCs/>
          <w:sz w:val="32"/>
          <w:szCs w:val="32"/>
        </w:rPr>
        <w:t xml:space="preserve"> </w:t>
      </w:r>
    </w:p>
    <w:p w14:paraId="4FFC5AD8" w14:textId="77777777" w:rsidR="00525372" w:rsidRPr="007E1821" w:rsidRDefault="00525372" w:rsidP="005172DC">
      <w:pPr>
        <w:jc w:val="both"/>
        <w:rPr>
          <w:rFonts w:ascii="Arial" w:hAnsi="Arial" w:cs="Arial"/>
          <w:sz w:val="10"/>
          <w:szCs w:val="10"/>
        </w:rPr>
      </w:pPr>
    </w:p>
    <w:p w14:paraId="45933A1F" w14:textId="1E2A300C" w:rsidR="00975FC4" w:rsidRDefault="00975FC4" w:rsidP="003A1246">
      <w:pPr>
        <w:jc w:val="both"/>
        <w:rPr>
          <w:rFonts w:ascii="Arial" w:hAnsi="Arial" w:cs="Arial"/>
          <w:color w:val="000000" w:themeColor="text1"/>
          <w:sz w:val="24"/>
          <w:szCs w:val="24"/>
        </w:rPr>
      </w:pPr>
      <w:r>
        <w:rPr>
          <w:rFonts w:ascii="Arial" w:hAnsi="Arial" w:cs="Arial"/>
          <w:color w:val="000000" w:themeColor="text1"/>
          <w:sz w:val="24"/>
          <w:szCs w:val="24"/>
        </w:rPr>
        <w:t>Cheese (2022, p5) notes that labour market</w:t>
      </w:r>
      <w:r w:rsidR="00D44635">
        <w:rPr>
          <w:rFonts w:ascii="Arial" w:hAnsi="Arial" w:cs="Arial"/>
          <w:color w:val="000000" w:themeColor="text1"/>
          <w:sz w:val="24"/>
          <w:szCs w:val="24"/>
        </w:rPr>
        <w:t xml:space="preserve"> dynamics are being tested, with </w:t>
      </w:r>
      <w:r w:rsidR="00563E60">
        <w:rPr>
          <w:rFonts w:ascii="Arial" w:hAnsi="Arial" w:cs="Arial"/>
          <w:color w:val="000000" w:themeColor="text1"/>
          <w:sz w:val="24"/>
          <w:szCs w:val="24"/>
        </w:rPr>
        <w:t>adaptation and innovation happening as a result</w:t>
      </w:r>
      <w:r w:rsidR="00BF75C0">
        <w:rPr>
          <w:rFonts w:ascii="Arial" w:hAnsi="Arial" w:cs="Arial"/>
          <w:color w:val="000000" w:themeColor="text1"/>
          <w:sz w:val="24"/>
          <w:szCs w:val="24"/>
        </w:rPr>
        <w:t xml:space="preserve"> of</w:t>
      </w:r>
      <w:r w:rsidR="00FD3996">
        <w:rPr>
          <w:rFonts w:ascii="Arial" w:hAnsi="Arial" w:cs="Arial"/>
          <w:color w:val="000000" w:themeColor="text1"/>
          <w:sz w:val="24"/>
          <w:szCs w:val="24"/>
        </w:rPr>
        <w:t xml:space="preserve"> labour market changes.</w:t>
      </w:r>
      <w:r w:rsidR="00250947" w:rsidRPr="00250947">
        <w:t xml:space="preserve"> </w:t>
      </w:r>
      <w:r w:rsidR="00250947" w:rsidRPr="00250947">
        <w:rPr>
          <w:rFonts w:ascii="Arial" w:hAnsi="Arial" w:cs="Arial"/>
          <w:color w:val="000000" w:themeColor="text1"/>
          <w:sz w:val="24"/>
          <w:szCs w:val="24"/>
        </w:rPr>
        <w:t>The new business ‘normal’ will demand greater efficiency and a</w:t>
      </w:r>
      <w:r w:rsidR="00AF1C52">
        <w:rPr>
          <w:rFonts w:ascii="Arial" w:hAnsi="Arial" w:cs="Arial"/>
          <w:color w:val="000000" w:themeColor="text1"/>
          <w:sz w:val="24"/>
          <w:szCs w:val="24"/>
        </w:rPr>
        <w:t xml:space="preserve"> shake-up of the </w:t>
      </w:r>
      <w:r w:rsidR="00250947" w:rsidRPr="00250947">
        <w:rPr>
          <w:rFonts w:ascii="Arial" w:hAnsi="Arial" w:cs="Arial"/>
          <w:color w:val="000000" w:themeColor="text1"/>
          <w:sz w:val="24"/>
          <w:szCs w:val="24"/>
        </w:rPr>
        <w:t>status quo (Thacker, 2021).</w:t>
      </w:r>
    </w:p>
    <w:p w14:paraId="43ECD73A" w14:textId="1BE5A4BA" w:rsidR="0031121A" w:rsidRDefault="00DE452A" w:rsidP="00AF1D28">
      <w:pPr>
        <w:jc w:val="both"/>
        <w:rPr>
          <w:rFonts w:ascii="Arial" w:hAnsi="Arial" w:cs="Arial"/>
          <w:sz w:val="24"/>
          <w:szCs w:val="24"/>
        </w:rPr>
      </w:pPr>
      <w:r w:rsidRPr="0079493A">
        <w:rPr>
          <w:rFonts w:ascii="Arial" w:hAnsi="Arial" w:cs="Arial"/>
          <w:color w:val="000000" w:themeColor="text1"/>
          <w:sz w:val="24"/>
          <w:szCs w:val="24"/>
        </w:rPr>
        <w:t xml:space="preserve">A </w:t>
      </w:r>
      <w:r>
        <w:rPr>
          <w:rFonts w:ascii="Arial" w:hAnsi="Arial" w:cs="Arial"/>
          <w:color w:val="000000" w:themeColor="text1"/>
          <w:sz w:val="24"/>
          <w:szCs w:val="24"/>
        </w:rPr>
        <w:t>structured</w:t>
      </w:r>
      <w:r w:rsidRPr="0079493A">
        <w:rPr>
          <w:rFonts w:ascii="Arial" w:hAnsi="Arial" w:cs="Arial"/>
          <w:color w:val="000000" w:themeColor="text1"/>
          <w:sz w:val="24"/>
          <w:szCs w:val="24"/>
        </w:rPr>
        <w:t xml:space="preserve"> induction programme </w:t>
      </w:r>
      <w:r>
        <w:rPr>
          <w:rFonts w:ascii="Arial" w:hAnsi="Arial" w:cs="Arial"/>
          <w:color w:val="000000" w:themeColor="text1"/>
          <w:sz w:val="24"/>
          <w:szCs w:val="24"/>
        </w:rPr>
        <w:t>means employees settle quickly, feel supported, integrate into their team and become productive quicker (CIPD, 2021).</w:t>
      </w:r>
      <w:r w:rsidR="003341D9">
        <w:rPr>
          <w:rFonts w:ascii="Arial" w:hAnsi="Arial" w:cs="Arial"/>
          <w:color w:val="000000" w:themeColor="text1"/>
          <w:sz w:val="24"/>
          <w:szCs w:val="24"/>
        </w:rPr>
        <w:t xml:space="preserve"> </w:t>
      </w:r>
      <w:r w:rsidR="003A1246">
        <w:rPr>
          <w:rFonts w:ascii="Arial" w:hAnsi="Arial" w:cs="Arial"/>
          <w:sz w:val="24"/>
          <w:szCs w:val="24"/>
        </w:rPr>
        <w:t xml:space="preserve">A Cezanne HR (2022) survey found 21% of employees questioned their choice of employer due to their poor induction.  </w:t>
      </w:r>
    </w:p>
    <w:p w14:paraId="75A65A91" w14:textId="44081431" w:rsidR="00D41D7F" w:rsidRPr="00141C44" w:rsidRDefault="007116B6" w:rsidP="007116B6">
      <w:pPr>
        <w:pStyle w:val="Heading2"/>
        <w:jc w:val="both"/>
        <w:rPr>
          <w:rFonts w:ascii="Arial" w:hAnsi="Arial" w:cs="Arial"/>
          <w:b/>
          <w:bCs/>
          <w:sz w:val="28"/>
          <w:szCs w:val="28"/>
        </w:rPr>
      </w:pPr>
      <w:bookmarkStart w:id="9" w:name="_Toc116030410"/>
      <w:bookmarkStart w:id="10" w:name="_Hlk112184378"/>
      <w:r w:rsidRPr="00141C44">
        <w:rPr>
          <w:rFonts w:ascii="Arial" w:hAnsi="Arial" w:cs="Arial"/>
          <w:b/>
          <w:bCs/>
          <w:sz w:val="28"/>
          <w:szCs w:val="28"/>
        </w:rPr>
        <w:lastRenderedPageBreak/>
        <w:t xml:space="preserve">2.1 </w:t>
      </w:r>
      <w:r w:rsidR="00EE02EC">
        <w:rPr>
          <w:rFonts w:ascii="Arial" w:hAnsi="Arial" w:cs="Arial"/>
          <w:b/>
          <w:bCs/>
          <w:sz w:val="28"/>
          <w:szCs w:val="28"/>
        </w:rPr>
        <w:t xml:space="preserve">WCL’s </w:t>
      </w:r>
      <w:r>
        <w:rPr>
          <w:rFonts w:ascii="Arial" w:hAnsi="Arial" w:cs="Arial"/>
          <w:b/>
          <w:bCs/>
          <w:sz w:val="28"/>
          <w:szCs w:val="28"/>
        </w:rPr>
        <w:t>current induction process</w:t>
      </w:r>
      <w:bookmarkEnd w:id="9"/>
    </w:p>
    <w:bookmarkEnd w:id="10"/>
    <w:p w14:paraId="5E080B4C" w14:textId="77777777" w:rsidR="00D41D7F" w:rsidRPr="00ED7CAC" w:rsidRDefault="00D41D7F" w:rsidP="00B22C2C">
      <w:pPr>
        <w:jc w:val="both"/>
        <w:rPr>
          <w:rFonts w:ascii="Arial" w:hAnsi="Arial" w:cs="Arial"/>
          <w:sz w:val="6"/>
          <w:szCs w:val="6"/>
        </w:rPr>
      </w:pPr>
    </w:p>
    <w:p w14:paraId="252DA071" w14:textId="680CFCE0" w:rsidR="00106A5B" w:rsidRDefault="00CB66CA" w:rsidP="00B22C2C">
      <w:pPr>
        <w:jc w:val="both"/>
        <w:rPr>
          <w:rFonts w:ascii="Arial" w:hAnsi="Arial" w:cs="Arial"/>
          <w:sz w:val="24"/>
          <w:szCs w:val="24"/>
        </w:rPr>
      </w:pPr>
      <w:r w:rsidRPr="00A74CAA">
        <w:rPr>
          <w:rFonts w:ascii="Arial" w:hAnsi="Arial" w:cs="Arial"/>
          <w:sz w:val="24"/>
          <w:szCs w:val="24"/>
        </w:rPr>
        <w:t xml:space="preserve">Induction is </w:t>
      </w:r>
      <w:r>
        <w:rPr>
          <w:rFonts w:ascii="Arial" w:hAnsi="Arial" w:cs="Arial"/>
          <w:sz w:val="24"/>
          <w:szCs w:val="24"/>
        </w:rPr>
        <w:t>WCL’s</w:t>
      </w:r>
      <w:r w:rsidRPr="00A74CAA">
        <w:rPr>
          <w:rFonts w:ascii="Arial" w:hAnsi="Arial" w:cs="Arial"/>
          <w:sz w:val="24"/>
          <w:szCs w:val="24"/>
        </w:rPr>
        <w:t xml:space="preserve"> best and only chance to make a positive first impression</w:t>
      </w:r>
      <w:r>
        <w:rPr>
          <w:rFonts w:ascii="Arial" w:hAnsi="Arial" w:cs="Arial"/>
          <w:sz w:val="24"/>
          <w:szCs w:val="24"/>
        </w:rPr>
        <w:t xml:space="preserve"> (Fowler, 1996).</w:t>
      </w:r>
      <w:r w:rsidR="00EB17E7">
        <w:rPr>
          <w:rFonts w:ascii="Arial" w:hAnsi="Arial" w:cs="Arial"/>
          <w:sz w:val="24"/>
          <w:szCs w:val="24"/>
        </w:rPr>
        <w:t xml:space="preserve"> </w:t>
      </w:r>
      <w:r w:rsidR="00EE02EC">
        <w:rPr>
          <w:rFonts w:ascii="Arial" w:hAnsi="Arial" w:cs="Arial"/>
          <w:sz w:val="24"/>
          <w:szCs w:val="24"/>
        </w:rPr>
        <w:t>WCL’s</w:t>
      </w:r>
      <w:r w:rsidR="00900DAE" w:rsidRPr="00B22C2C">
        <w:rPr>
          <w:rFonts w:ascii="Arial" w:hAnsi="Arial" w:cs="Arial"/>
          <w:sz w:val="24"/>
          <w:szCs w:val="24"/>
        </w:rPr>
        <w:t xml:space="preserve"> </w:t>
      </w:r>
      <w:r w:rsidR="00AD5DC3" w:rsidRPr="00B22C2C">
        <w:rPr>
          <w:rFonts w:ascii="Arial" w:hAnsi="Arial" w:cs="Arial"/>
          <w:sz w:val="24"/>
          <w:szCs w:val="24"/>
        </w:rPr>
        <w:t>Induction p</w:t>
      </w:r>
      <w:r w:rsidR="00B22C2C" w:rsidRPr="00B22C2C">
        <w:rPr>
          <w:rFonts w:ascii="Arial" w:hAnsi="Arial" w:cs="Arial"/>
          <w:sz w:val="24"/>
          <w:szCs w:val="24"/>
        </w:rPr>
        <w:t>r</w:t>
      </w:r>
      <w:r w:rsidR="00AD5DC3" w:rsidRPr="00B22C2C">
        <w:rPr>
          <w:rFonts w:ascii="Arial" w:hAnsi="Arial" w:cs="Arial"/>
          <w:sz w:val="24"/>
          <w:szCs w:val="24"/>
        </w:rPr>
        <w:t xml:space="preserve">ocess was last updated </w:t>
      </w:r>
      <w:r w:rsidR="008230D7" w:rsidRPr="00B22C2C">
        <w:rPr>
          <w:rFonts w:ascii="Arial" w:hAnsi="Arial" w:cs="Arial"/>
          <w:sz w:val="24"/>
          <w:szCs w:val="24"/>
        </w:rPr>
        <w:t>in 201</w:t>
      </w:r>
      <w:r w:rsidR="000948F7" w:rsidRPr="00B22C2C">
        <w:rPr>
          <w:rFonts w:ascii="Arial" w:hAnsi="Arial" w:cs="Arial"/>
          <w:sz w:val="24"/>
          <w:szCs w:val="24"/>
        </w:rPr>
        <w:t>2</w:t>
      </w:r>
      <w:r w:rsidR="000068E7" w:rsidRPr="00B22C2C">
        <w:rPr>
          <w:rFonts w:ascii="Arial" w:hAnsi="Arial" w:cs="Arial"/>
          <w:sz w:val="24"/>
          <w:szCs w:val="24"/>
        </w:rPr>
        <w:t xml:space="preserve"> and currently </w:t>
      </w:r>
      <w:r w:rsidR="00E0121A" w:rsidRPr="00B22C2C">
        <w:rPr>
          <w:rFonts w:ascii="Arial" w:hAnsi="Arial" w:cs="Arial"/>
          <w:sz w:val="24"/>
          <w:szCs w:val="24"/>
        </w:rPr>
        <w:t>consists o</w:t>
      </w:r>
      <w:r w:rsidR="00B22C2C" w:rsidRPr="00B22C2C">
        <w:rPr>
          <w:rFonts w:ascii="Arial" w:hAnsi="Arial" w:cs="Arial"/>
          <w:sz w:val="24"/>
          <w:szCs w:val="24"/>
        </w:rPr>
        <w:t xml:space="preserve">f </w:t>
      </w:r>
      <w:r w:rsidR="00106A5B">
        <w:rPr>
          <w:rFonts w:ascii="Arial" w:hAnsi="Arial" w:cs="Arial"/>
          <w:sz w:val="24"/>
          <w:szCs w:val="24"/>
        </w:rPr>
        <w:t>the following process</w:t>
      </w:r>
      <w:r w:rsidR="00AF1D28">
        <w:rPr>
          <w:rFonts w:ascii="Arial" w:hAnsi="Arial" w:cs="Arial"/>
          <w:sz w:val="24"/>
          <w:szCs w:val="24"/>
        </w:rPr>
        <w:t xml:space="preserve"> on a new starter’s first day</w:t>
      </w:r>
      <w:r w:rsidR="00106A5B">
        <w:rPr>
          <w:rFonts w:ascii="Arial" w:hAnsi="Arial" w:cs="Arial"/>
          <w:sz w:val="24"/>
          <w:szCs w:val="24"/>
        </w:rPr>
        <w:t xml:space="preserve">: </w:t>
      </w:r>
    </w:p>
    <w:p w14:paraId="3965C112" w14:textId="135CBE6F" w:rsidR="00915336" w:rsidRDefault="00106A5B" w:rsidP="00B22C2C">
      <w:pPr>
        <w:pStyle w:val="ListParagraph"/>
        <w:numPr>
          <w:ilvl w:val="0"/>
          <w:numId w:val="32"/>
        </w:numPr>
        <w:jc w:val="both"/>
        <w:rPr>
          <w:rFonts w:ascii="Arial" w:hAnsi="Arial" w:cs="Arial"/>
          <w:sz w:val="24"/>
          <w:szCs w:val="24"/>
        </w:rPr>
      </w:pPr>
      <w:r>
        <w:rPr>
          <w:rFonts w:ascii="Arial" w:hAnsi="Arial" w:cs="Arial"/>
          <w:sz w:val="24"/>
          <w:szCs w:val="24"/>
        </w:rPr>
        <w:t xml:space="preserve">The </w:t>
      </w:r>
      <w:r w:rsidRPr="00B22C2C">
        <w:rPr>
          <w:rFonts w:ascii="Arial" w:hAnsi="Arial" w:cs="Arial"/>
          <w:sz w:val="24"/>
          <w:szCs w:val="24"/>
        </w:rPr>
        <w:t>new starter</w:t>
      </w:r>
      <w:r w:rsidR="00EE02EC">
        <w:rPr>
          <w:rFonts w:ascii="Arial" w:hAnsi="Arial" w:cs="Arial"/>
          <w:sz w:val="24"/>
          <w:szCs w:val="24"/>
        </w:rPr>
        <w:t xml:space="preserve"> is</w:t>
      </w:r>
      <w:r w:rsidRPr="00B22C2C">
        <w:rPr>
          <w:rFonts w:ascii="Arial" w:hAnsi="Arial" w:cs="Arial"/>
          <w:sz w:val="24"/>
          <w:szCs w:val="24"/>
        </w:rPr>
        <w:t xml:space="preserve"> met by either HR, H&amp;S or the department manager</w:t>
      </w:r>
      <w:r>
        <w:rPr>
          <w:rFonts w:ascii="Arial" w:hAnsi="Arial" w:cs="Arial"/>
          <w:sz w:val="24"/>
          <w:szCs w:val="24"/>
        </w:rPr>
        <w:t xml:space="preserve"> </w:t>
      </w:r>
      <w:r w:rsidR="00915336">
        <w:rPr>
          <w:rFonts w:ascii="Arial" w:hAnsi="Arial" w:cs="Arial"/>
          <w:sz w:val="24"/>
          <w:szCs w:val="24"/>
        </w:rPr>
        <w:t>(HR</w:t>
      </w:r>
      <w:r>
        <w:rPr>
          <w:rFonts w:ascii="Arial" w:hAnsi="Arial" w:cs="Arial"/>
          <w:sz w:val="24"/>
          <w:szCs w:val="24"/>
        </w:rPr>
        <w:t xml:space="preserve"> encourage managers to meet their new </w:t>
      </w:r>
      <w:r w:rsidR="0031263A">
        <w:rPr>
          <w:rFonts w:ascii="Arial" w:hAnsi="Arial" w:cs="Arial"/>
          <w:sz w:val="24"/>
          <w:szCs w:val="24"/>
        </w:rPr>
        <w:t>starters</w:t>
      </w:r>
      <w:r w:rsidR="00915336">
        <w:rPr>
          <w:rFonts w:ascii="Arial" w:hAnsi="Arial" w:cs="Arial"/>
          <w:sz w:val="24"/>
          <w:szCs w:val="24"/>
        </w:rPr>
        <w:t>,</w:t>
      </w:r>
      <w:r>
        <w:rPr>
          <w:rFonts w:ascii="Arial" w:hAnsi="Arial" w:cs="Arial"/>
          <w:sz w:val="24"/>
          <w:szCs w:val="24"/>
        </w:rPr>
        <w:t xml:space="preserve"> this</w:t>
      </w:r>
      <w:r w:rsidR="004F45AE">
        <w:rPr>
          <w:rFonts w:ascii="Arial" w:hAnsi="Arial" w:cs="Arial"/>
          <w:sz w:val="24"/>
          <w:szCs w:val="24"/>
        </w:rPr>
        <w:t xml:space="preserve"> does not always happen</w:t>
      </w:r>
      <w:r w:rsidR="00915336">
        <w:rPr>
          <w:rFonts w:ascii="Arial" w:hAnsi="Arial" w:cs="Arial"/>
          <w:sz w:val="24"/>
          <w:szCs w:val="24"/>
        </w:rPr>
        <w:t>)</w:t>
      </w:r>
      <w:r w:rsidR="00B22C2C" w:rsidRPr="00106A5B">
        <w:rPr>
          <w:rFonts w:ascii="Arial" w:hAnsi="Arial" w:cs="Arial"/>
          <w:sz w:val="24"/>
          <w:szCs w:val="24"/>
        </w:rPr>
        <w:t xml:space="preserve">. </w:t>
      </w:r>
    </w:p>
    <w:p w14:paraId="00DC50FD" w14:textId="00127BC1" w:rsidR="00915336" w:rsidRDefault="00915336" w:rsidP="00915336">
      <w:pPr>
        <w:pStyle w:val="ListParagraph"/>
        <w:numPr>
          <w:ilvl w:val="0"/>
          <w:numId w:val="32"/>
        </w:numPr>
        <w:jc w:val="both"/>
        <w:rPr>
          <w:rFonts w:ascii="Arial" w:hAnsi="Arial" w:cs="Arial"/>
          <w:sz w:val="24"/>
          <w:szCs w:val="24"/>
        </w:rPr>
      </w:pPr>
      <w:r>
        <w:rPr>
          <w:rFonts w:ascii="Arial" w:hAnsi="Arial" w:cs="Arial"/>
          <w:sz w:val="24"/>
          <w:szCs w:val="24"/>
        </w:rPr>
        <w:t xml:space="preserve">HR paperwork collected and updated on an employee’s file. </w:t>
      </w:r>
    </w:p>
    <w:p w14:paraId="5D1B40B2" w14:textId="7567B2AD" w:rsidR="00915336" w:rsidRDefault="00915336" w:rsidP="00B22C2C">
      <w:pPr>
        <w:pStyle w:val="ListParagraph"/>
        <w:numPr>
          <w:ilvl w:val="0"/>
          <w:numId w:val="32"/>
        </w:numPr>
        <w:jc w:val="both"/>
        <w:rPr>
          <w:rFonts w:ascii="Arial" w:hAnsi="Arial" w:cs="Arial"/>
          <w:sz w:val="24"/>
          <w:szCs w:val="24"/>
        </w:rPr>
      </w:pPr>
      <w:r>
        <w:rPr>
          <w:rFonts w:ascii="Arial" w:hAnsi="Arial" w:cs="Arial"/>
          <w:sz w:val="24"/>
          <w:szCs w:val="24"/>
        </w:rPr>
        <w:t xml:space="preserve">New starters </w:t>
      </w:r>
      <w:r w:rsidR="00AF1D28" w:rsidRPr="00106A5B">
        <w:rPr>
          <w:rFonts w:ascii="Arial" w:hAnsi="Arial" w:cs="Arial"/>
          <w:sz w:val="24"/>
          <w:szCs w:val="24"/>
        </w:rPr>
        <w:t>participate</w:t>
      </w:r>
      <w:r w:rsidR="00106A5B" w:rsidRPr="00106A5B">
        <w:rPr>
          <w:rFonts w:ascii="Arial" w:hAnsi="Arial" w:cs="Arial"/>
          <w:sz w:val="24"/>
          <w:szCs w:val="24"/>
        </w:rPr>
        <w:t xml:space="preserve"> in a H&amp;S induction</w:t>
      </w:r>
      <w:r w:rsidR="00C32A84">
        <w:rPr>
          <w:rFonts w:ascii="Arial" w:hAnsi="Arial" w:cs="Arial"/>
          <w:sz w:val="24"/>
          <w:szCs w:val="24"/>
        </w:rPr>
        <w:t>.</w:t>
      </w:r>
    </w:p>
    <w:p w14:paraId="18777395" w14:textId="45459E34" w:rsidR="00106A5B" w:rsidRDefault="00915336" w:rsidP="00B22C2C">
      <w:pPr>
        <w:pStyle w:val="ListParagraph"/>
        <w:numPr>
          <w:ilvl w:val="0"/>
          <w:numId w:val="32"/>
        </w:numPr>
        <w:jc w:val="both"/>
        <w:rPr>
          <w:rFonts w:ascii="Arial" w:hAnsi="Arial" w:cs="Arial"/>
          <w:sz w:val="24"/>
          <w:szCs w:val="24"/>
        </w:rPr>
      </w:pPr>
      <w:r>
        <w:rPr>
          <w:rFonts w:ascii="Arial" w:hAnsi="Arial" w:cs="Arial"/>
          <w:sz w:val="24"/>
          <w:szCs w:val="24"/>
        </w:rPr>
        <w:t xml:space="preserve">New starters </w:t>
      </w:r>
      <w:r w:rsidR="00106A5B" w:rsidRPr="00106A5B">
        <w:rPr>
          <w:rFonts w:ascii="Arial" w:hAnsi="Arial" w:cs="Arial"/>
          <w:sz w:val="24"/>
          <w:szCs w:val="24"/>
        </w:rPr>
        <w:t>have their fingerprints placed on the system for security access and time and attendance</w:t>
      </w:r>
      <w:r>
        <w:rPr>
          <w:rFonts w:ascii="Arial" w:hAnsi="Arial" w:cs="Arial"/>
          <w:sz w:val="24"/>
          <w:szCs w:val="24"/>
        </w:rPr>
        <w:t>.</w:t>
      </w:r>
    </w:p>
    <w:p w14:paraId="4A2E09C1" w14:textId="366D8F88" w:rsidR="003A1246" w:rsidRPr="00582022" w:rsidRDefault="00915336" w:rsidP="00582022">
      <w:pPr>
        <w:pStyle w:val="ListParagraph"/>
        <w:numPr>
          <w:ilvl w:val="0"/>
          <w:numId w:val="32"/>
        </w:numPr>
        <w:jc w:val="both"/>
        <w:rPr>
          <w:rFonts w:ascii="Arial" w:hAnsi="Arial" w:cs="Arial"/>
          <w:sz w:val="24"/>
          <w:szCs w:val="24"/>
        </w:rPr>
      </w:pPr>
      <w:r w:rsidRPr="003A1246">
        <w:rPr>
          <w:rFonts w:ascii="Arial" w:hAnsi="Arial" w:cs="Arial"/>
          <w:sz w:val="24"/>
          <w:szCs w:val="24"/>
        </w:rPr>
        <w:t>Employees are ‘handed over’</w:t>
      </w:r>
      <w:r w:rsidR="004F45AE" w:rsidRPr="003A1246">
        <w:rPr>
          <w:rFonts w:ascii="Arial" w:hAnsi="Arial" w:cs="Arial"/>
          <w:sz w:val="24"/>
          <w:szCs w:val="24"/>
        </w:rPr>
        <w:t xml:space="preserve"> to their departments and begin their departmental introductions and training.</w:t>
      </w:r>
    </w:p>
    <w:p w14:paraId="7B91A2EE" w14:textId="1E0BEA73" w:rsidR="00710AB1" w:rsidRPr="003A1246" w:rsidRDefault="00710AB1" w:rsidP="003A1246">
      <w:pPr>
        <w:ind w:left="360"/>
        <w:jc w:val="both"/>
        <w:rPr>
          <w:rFonts w:ascii="Arial" w:hAnsi="Arial" w:cs="Arial"/>
          <w:sz w:val="24"/>
          <w:szCs w:val="24"/>
        </w:rPr>
      </w:pPr>
      <w:r w:rsidRPr="003A1246">
        <w:rPr>
          <w:rFonts w:ascii="Arial" w:hAnsi="Arial" w:cs="Arial"/>
          <w:sz w:val="24"/>
          <w:szCs w:val="24"/>
        </w:rPr>
        <w:t xml:space="preserve">Further points regarding </w:t>
      </w:r>
      <w:r w:rsidR="004F0276" w:rsidRPr="003A1246">
        <w:rPr>
          <w:rFonts w:ascii="Arial" w:hAnsi="Arial" w:cs="Arial"/>
          <w:sz w:val="24"/>
          <w:szCs w:val="24"/>
        </w:rPr>
        <w:t xml:space="preserve">the </w:t>
      </w:r>
      <w:r w:rsidRPr="003A1246">
        <w:rPr>
          <w:rFonts w:ascii="Arial" w:hAnsi="Arial" w:cs="Arial"/>
          <w:sz w:val="24"/>
          <w:szCs w:val="24"/>
        </w:rPr>
        <w:t xml:space="preserve">current induction process: </w:t>
      </w:r>
    </w:p>
    <w:p w14:paraId="4DBF02B4" w14:textId="02B52D25" w:rsidR="00710AB1" w:rsidRPr="00710AB1" w:rsidRDefault="004F45AE" w:rsidP="00710AB1">
      <w:pPr>
        <w:pStyle w:val="ListParagraph"/>
        <w:numPr>
          <w:ilvl w:val="0"/>
          <w:numId w:val="33"/>
        </w:numPr>
        <w:jc w:val="both"/>
        <w:rPr>
          <w:rFonts w:ascii="Arial" w:hAnsi="Arial" w:cs="Arial"/>
          <w:sz w:val="24"/>
          <w:szCs w:val="24"/>
        </w:rPr>
      </w:pPr>
      <w:r w:rsidRPr="00710AB1">
        <w:rPr>
          <w:rFonts w:ascii="Arial" w:hAnsi="Arial" w:cs="Arial"/>
          <w:sz w:val="24"/>
          <w:szCs w:val="24"/>
        </w:rPr>
        <w:t xml:space="preserve">Employees undertake a Quality induction, however, this does not take place on a new starters first day. </w:t>
      </w:r>
    </w:p>
    <w:p w14:paraId="67CC3555" w14:textId="614975C3" w:rsidR="004F45AE" w:rsidRPr="00710AB1" w:rsidRDefault="004F45AE" w:rsidP="00710AB1">
      <w:pPr>
        <w:pStyle w:val="ListParagraph"/>
        <w:numPr>
          <w:ilvl w:val="0"/>
          <w:numId w:val="33"/>
        </w:numPr>
        <w:jc w:val="both"/>
        <w:rPr>
          <w:rFonts w:ascii="Arial" w:hAnsi="Arial" w:cs="Arial"/>
          <w:sz w:val="24"/>
          <w:szCs w:val="24"/>
        </w:rPr>
      </w:pPr>
      <w:r w:rsidRPr="00710AB1">
        <w:rPr>
          <w:rFonts w:ascii="Arial" w:hAnsi="Arial" w:cs="Arial"/>
          <w:sz w:val="24"/>
          <w:szCs w:val="24"/>
        </w:rPr>
        <w:t xml:space="preserve">A new WCL company induction has been created but there is no fixed timeline for this induction. </w:t>
      </w:r>
    </w:p>
    <w:p w14:paraId="5D528362" w14:textId="3515651F" w:rsidR="00710AB1" w:rsidRDefault="00710AB1" w:rsidP="007162D8">
      <w:pPr>
        <w:pStyle w:val="ListParagraph"/>
        <w:numPr>
          <w:ilvl w:val="0"/>
          <w:numId w:val="33"/>
        </w:numPr>
        <w:jc w:val="both"/>
        <w:rPr>
          <w:rFonts w:ascii="Arial" w:hAnsi="Arial" w:cs="Arial"/>
          <w:sz w:val="24"/>
          <w:szCs w:val="24"/>
        </w:rPr>
      </w:pPr>
      <w:r>
        <w:rPr>
          <w:rFonts w:ascii="Arial" w:hAnsi="Arial" w:cs="Arial"/>
          <w:sz w:val="24"/>
          <w:szCs w:val="24"/>
        </w:rPr>
        <w:t xml:space="preserve">Departmental inductions are not standardised </w:t>
      </w:r>
      <w:r w:rsidRPr="00D16767">
        <w:rPr>
          <w:rFonts w:ascii="Arial" w:hAnsi="Arial" w:cs="Arial"/>
          <w:sz w:val="24"/>
          <w:szCs w:val="24"/>
        </w:rPr>
        <w:t>and departmentally based/ led</w:t>
      </w:r>
      <w:r>
        <w:rPr>
          <w:rFonts w:ascii="Arial" w:hAnsi="Arial" w:cs="Arial"/>
          <w:sz w:val="24"/>
          <w:szCs w:val="24"/>
        </w:rPr>
        <w:t xml:space="preserve">, which has led to </w:t>
      </w:r>
      <w:r w:rsidRPr="00D16767">
        <w:rPr>
          <w:rFonts w:ascii="Arial" w:hAnsi="Arial" w:cs="Arial"/>
          <w:sz w:val="24"/>
          <w:szCs w:val="24"/>
        </w:rPr>
        <w:t>differing induction processes</w:t>
      </w:r>
      <w:r w:rsidR="008A73A7">
        <w:rPr>
          <w:rFonts w:ascii="Arial" w:hAnsi="Arial" w:cs="Arial"/>
          <w:sz w:val="24"/>
          <w:szCs w:val="24"/>
        </w:rPr>
        <w:t xml:space="preserve">. </w:t>
      </w:r>
    </w:p>
    <w:p w14:paraId="2C1D6AF9" w14:textId="45DEDF43" w:rsidR="00804740" w:rsidRDefault="00710AB1" w:rsidP="00E85E52">
      <w:pPr>
        <w:jc w:val="both"/>
        <w:rPr>
          <w:rFonts w:ascii="Arial" w:hAnsi="Arial" w:cs="Arial"/>
          <w:sz w:val="24"/>
          <w:szCs w:val="24"/>
        </w:rPr>
      </w:pPr>
      <w:r>
        <w:rPr>
          <w:rFonts w:ascii="Arial" w:hAnsi="Arial" w:cs="Arial"/>
          <w:sz w:val="24"/>
          <w:szCs w:val="24"/>
        </w:rPr>
        <w:t xml:space="preserve">HR undertake </w:t>
      </w:r>
      <w:r w:rsidR="00296D95">
        <w:rPr>
          <w:rFonts w:ascii="Arial" w:hAnsi="Arial" w:cs="Arial"/>
          <w:sz w:val="24"/>
          <w:szCs w:val="24"/>
        </w:rPr>
        <w:t>30,60,90 day</w:t>
      </w:r>
      <w:r w:rsidR="00E11377">
        <w:rPr>
          <w:rFonts w:ascii="Arial" w:hAnsi="Arial" w:cs="Arial"/>
          <w:sz w:val="24"/>
          <w:szCs w:val="24"/>
        </w:rPr>
        <w:t xml:space="preserve"> </w:t>
      </w:r>
      <w:r w:rsidR="001811D2">
        <w:rPr>
          <w:rFonts w:ascii="Arial" w:hAnsi="Arial" w:cs="Arial"/>
          <w:sz w:val="24"/>
          <w:szCs w:val="24"/>
        </w:rPr>
        <w:t>review</w:t>
      </w:r>
      <w:r w:rsidR="00E11377">
        <w:rPr>
          <w:rFonts w:ascii="Arial" w:hAnsi="Arial" w:cs="Arial"/>
          <w:sz w:val="24"/>
          <w:szCs w:val="24"/>
        </w:rPr>
        <w:t>s</w:t>
      </w:r>
      <w:r w:rsidR="001811D2">
        <w:rPr>
          <w:rFonts w:ascii="Arial" w:hAnsi="Arial" w:cs="Arial"/>
          <w:sz w:val="24"/>
          <w:szCs w:val="24"/>
        </w:rPr>
        <w:t xml:space="preserve"> </w:t>
      </w:r>
      <w:r w:rsidR="00296D95">
        <w:rPr>
          <w:rFonts w:ascii="Arial" w:hAnsi="Arial" w:cs="Arial"/>
          <w:sz w:val="24"/>
          <w:szCs w:val="24"/>
        </w:rPr>
        <w:t xml:space="preserve">with new starters or </w:t>
      </w:r>
      <w:r w:rsidR="009075F1">
        <w:rPr>
          <w:rFonts w:ascii="Arial" w:hAnsi="Arial" w:cs="Arial"/>
          <w:sz w:val="24"/>
          <w:szCs w:val="24"/>
        </w:rPr>
        <w:t>transitioning</w:t>
      </w:r>
      <w:r w:rsidR="008E394F">
        <w:rPr>
          <w:rFonts w:ascii="Arial" w:hAnsi="Arial" w:cs="Arial"/>
          <w:sz w:val="24"/>
          <w:szCs w:val="24"/>
        </w:rPr>
        <w:t xml:space="preserve"> </w:t>
      </w:r>
      <w:r w:rsidR="00296D95">
        <w:rPr>
          <w:rFonts w:ascii="Arial" w:hAnsi="Arial" w:cs="Arial"/>
          <w:sz w:val="24"/>
          <w:szCs w:val="24"/>
        </w:rPr>
        <w:t>employees, however, this is the only set</w:t>
      </w:r>
      <w:r w:rsidR="00507913">
        <w:rPr>
          <w:rFonts w:ascii="Arial" w:hAnsi="Arial" w:cs="Arial"/>
          <w:sz w:val="24"/>
          <w:szCs w:val="24"/>
        </w:rPr>
        <w:t xml:space="preserve"> process beyond the first day</w:t>
      </w:r>
      <w:r w:rsidR="001811D2">
        <w:rPr>
          <w:rFonts w:ascii="Arial" w:hAnsi="Arial" w:cs="Arial"/>
          <w:sz w:val="24"/>
          <w:szCs w:val="24"/>
        </w:rPr>
        <w:t>.</w:t>
      </w:r>
    </w:p>
    <w:p w14:paraId="22AFFB9E" w14:textId="456498BD" w:rsidR="00156846" w:rsidRDefault="00E73065" w:rsidP="00E85E52">
      <w:pPr>
        <w:jc w:val="both"/>
        <w:rPr>
          <w:rFonts w:ascii="Arial" w:hAnsi="Arial" w:cs="Arial"/>
          <w:sz w:val="24"/>
          <w:szCs w:val="24"/>
        </w:rPr>
      </w:pPr>
      <w:r w:rsidRPr="00141C44">
        <w:rPr>
          <w:rFonts w:ascii="Arial" w:hAnsi="Arial" w:cs="Arial"/>
          <w:noProof/>
        </w:rPr>
        <w:lastRenderedPageBreak/>
        <mc:AlternateContent>
          <mc:Choice Requires="wps">
            <w:drawing>
              <wp:anchor distT="0" distB="0" distL="114300" distR="114300" simplePos="0" relativeHeight="251658248" behindDoc="0" locked="0" layoutInCell="1" allowOverlap="1" wp14:anchorId="4C5E191F" wp14:editId="39B5B6B3">
                <wp:simplePos x="0" y="0"/>
                <wp:positionH relativeFrom="margin">
                  <wp:posOffset>3268980</wp:posOffset>
                </wp:positionH>
                <wp:positionV relativeFrom="paragraph">
                  <wp:posOffset>1071245</wp:posOffset>
                </wp:positionV>
                <wp:extent cx="2828925" cy="2533650"/>
                <wp:effectExtent l="0" t="0" r="9525" b="0"/>
                <wp:wrapSquare wrapText="bothSides"/>
                <wp:docPr id="2" name="Text Box 2"/>
                <wp:cNvGraphicFramePr/>
                <a:graphic xmlns:a="http://schemas.openxmlformats.org/drawingml/2006/main">
                  <a:graphicData uri="http://schemas.microsoft.com/office/word/2010/wordprocessingShape">
                    <wps:wsp>
                      <wps:cNvSpPr txBox="1"/>
                      <wps:spPr>
                        <a:xfrm>
                          <a:off x="0" y="0"/>
                          <a:ext cx="2828925" cy="2533650"/>
                        </a:xfrm>
                        <a:prstGeom prst="rect">
                          <a:avLst/>
                        </a:prstGeom>
                        <a:solidFill>
                          <a:schemeClr val="lt1"/>
                        </a:solidFill>
                        <a:ln w="6350">
                          <a:noFill/>
                        </a:ln>
                      </wps:spPr>
                      <wps:txbx>
                        <w:txbxContent>
                          <w:p w14:paraId="5C2F0DE4" w14:textId="77777777" w:rsidR="00C572DE" w:rsidRDefault="00C572DE" w:rsidP="00C572DE">
                            <w:r>
                              <w:rPr>
                                <w:noProof/>
                              </w:rPr>
                              <w:drawing>
                                <wp:inline distT="0" distB="0" distL="0" distR="0" wp14:anchorId="1434CC5B" wp14:editId="5574F692">
                                  <wp:extent cx="2543532" cy="2447925"/>
                                  <wp:effectExtent l="0" t="0" r="9525" b="0"/>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13"/>
                                          <a:stretch>
                                            <a:fillRect/>
                                          </a:stretch>
                                        </pic:blipFill>
                                        <pic:spPr>
                                          <a:xfrm>
                                            <a:off x="0" y="0"/>
                                            <a:ext cx="2563258" cy="246690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E191F" id="Text Box 2" o:spid="_x0000_s1029" type="#_x0000_t202" style="position:absolute;left:0;text-align:left;margin-left:257.4pt;margin-top:84.35pt;width:222.75pt;height:199.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" fillcolor="white [3201]" stroked="f" strokeweight=".5pt">
                <v:textbox>
                  <w:txbxContent>
                    <w:p w14:paraId="5C2F0DE4" w14:textId="77777777" w:rsidR="00C572DE" w:rsidRDefault="00C572DE" w:rsidP="00C572DE">
                      <w:r>
                        <w:rPr>
                          <w:noProof/>
                        </w:rPr>
                        <w:drawing>
                          <wp:inline distT="0" distB="0" distL="0" distR="0" wp14:anchorId="1434CC5B" wp14:editId="5574F692">
                            <wp:extent cx="2543532" cy="2447925"/>
                            <wp:effectExtent l="0" t="0" r="9525" b="0"/>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14"/>
                                    <a:stretch>
                                      <a:fillRect/>
                                    </a:stretch>
                                  </pic:blipFill>
                                  <pic:spPr>
                                    <a:xfrm>
                                      <a:off x="0" y="0"/>
                                      <a:ext cx="2563258" cy="2466909"/>
                                    </a:xfrm>
                                    <a:prstGeom prst="rect">
                                      <a:avLst/>
                                    </a:prstGeom>
                                  </pic:spPr>
                                </pic:pic>
                              </a:graphicData>
                            </a:graphic>
                          </wp:inline>
                        </w:drawing>
                      </w:r>
                    </w:p>
                  </w:txbxContent>
                </v:textbox>
                <w10:wrap type="square" anchorx="margin"/>
              </v:shape>
            </w:pict>
          </mc:Fallback>
        </mc:AlternateContent>
      </w:r>
      <w:r w:rsidR="007162D8" w:rsidRPr="00D16767">
        <w:rPr>
          <w:rFonts w:ascii="Arial" w:hAnsi="Arial" w:cs="Arial"/>
          <w:sz w:val="24"/>
          <w:szCs w:val="24"/>
        </w:rPr>
        <w:t>Standardising the induction process would ensure consistency</w:t>
      </w:r>
      <w:r w:rsidR="001811D2">
        <w:rPr>
          <w:rFonts w:ascii="Arial" w:hAnsi="Arial" w:cs="Arial"/>
          <w:sz w:val="24"/>
          <w:szCs w:val="24"/>
        </w:rPr>
        <w:t xml:space="preserve"> and structure</w:t>
      </w:r>
      <w:r w:rsidR="007162D8" w:rsidRPr="00D16767">
        <w:rPr>
          <w:rFonts w:ascii="Arial" w:hAnsi="Arial" w:cs="Arial"/>
          <w:sz w:val="24"/>
          <w:szCs w:val="24"/>
        </w:rPr>
        <w:t xml:space="preserve"> across </w:t>
      </w:r>
      <w:r w:rsidR="00EB217B">
        <w:rPr>
          <w:rFonts w:ascii="Arial" w:hAnsi="Arial" w:cs="Arial"/>
          <w:sz w:val="24"/>
          <w:szCs w:val="24"/>
        </w:rPr>
        <w:t>WC</w:t>
      </w:r>
      <w:r w:rsidR="009075F1">
        <w:rPr>
          <w:rFonts w:ascii="Arial" w:hAnsi="Arial" w:cs="Arial"/>
          <w:sz w:val="24"/>
          <w:szCs w:val="24"/>
        </w:rPr>
        <w:t>L</w:t>
      </w:r>
      <w:r w:rsidR="00296D95">
        <w:rPr>
          <w:rFonts w:ascii="Arial" w:hAnsi="Arial" w:cs="Arial"/>
          <w:sz w:val="24"/>
          <w:szCs w:val="24"/>
        </w:rPr>
        <w:t xml:space="preserve">, </w:t>
      </w:r>
      <w:r w:rsidR="007162D8" w:rsidRPr="00D16767">
        <w:rPr>
          <w:rFonts w:ascii="Arial" w:hAnsi="Arial" w:cs="Arial"/>
          <w:sz w:val="24"/>
          <w:szCs w:val="24"/>
        </w:rPr>
        <w:t>standardisation could lead to higher retention rates</w:t>
      </w:r>
      <w:r w:rsidR="002F38CC">
        <w:rPr>
          <w:rFonts w:ascii="Arial" w:hAnsi="Arial" w:cs="Arial"/>
          <w:sz w:val="24"/>
          <w:szCs w:val="24"/>
        </w:rPr>
        <w:t xml:space="preserve">. </w:t>
      </w:r>
      <w:r w:rsidR="00096E7D">
        <w:rPr>
          <w:rFonts w:ascii="Arial" w:hAnsi="Arial" w:cs="Arial"/>
          <w:sz w:val="24"/>
          <w:szCs w:val="24"/>
        </w:rPr>
        <w:t>‘The new normal’ requires</w:t>
      </w:r>
      <w:r w:rsidR="00EA7737">
        <w:rPr>
          <w:rFonts w:ascii="Arial" w:hAnsi="Arial" w:cs="Arial"/>
          <w:sz w:val="24"/>
          <w:szCs w:val="24"/>
        </w:rPr>
        <w:t xml:space="preserve"> HR teams to experiment, adapt and innovate</w:t>
      </w:r>
      <w:r w:rsidR="00156846">
        <w:rPr>
          <w:rFonts w:ascii="Arial" w:hAnsi="Arial" w:cs="Arial"/>
          <w:sz w:val="24"/>
          <w:szCs w:val="24"/>
        </w:rPr>
        <w:t xml:space="preserve"> to achieve retention and recruitment of employees (Cheese, 2022, p5). </w:t>
      </w:r>
    </w:p>
    <w:p w14:paraId="7DB7D89F" w14:textId="4E0E197A" w:rsidR="00C572DE" w:rsidRPr="00916273" w:rsidRDefault="009075F1" w:rsidP="00916273">
      <w:pPr>
        <w:jc w:val="both"/>
        <w:rPr>
          <w:rFonts w:ascii="Arial" w:hAnsi="Arial" w:cs="Arial"/>
          <w:color w:val="000000" w:themeColor="text1"/>
          <w:sz w:val="24"/>
          <w:szCs w:val="24"/>
        </w:rPr>
      </w:pPr>
      <w:r>
        <w:rPr>
          <w:rFonts w:ascii="Arial" w:hAnsi="Arial" w:cs="Arial"/>
          <w:color w:val="000000" w:themeColor="text1"/>
          <w:sz w:val="24"/>
          <w:szCs w:val="24"/>
        </w:rPr>
        <w:t>WCL aim</w:t>
      </w:r>
      <w:r w:rsidR="00E85E52">
        <w:rPr>
          <w:rFonts w:ascii="Arial" w:hAnsi="Arial" w:cs="Arial"/>
          <w:color w:val="000000" w:themeColor="text1"/>
          <w:sz w:val="24"/>
          <w:szCs w:val="24"/>
        </w:rPr>
        <w:t xml:space="preserve"> to u</w:t>
      </w:r>
      <w:r w:rsidR="00B767BC">
        <w:rPr>
          <w:rFonts w:ascii="Arial" w:hAnsi="Arial" w:cs="Arial"/>
          <w:color w:val="000000" w:themeColor="text1"/>
          <w:sz w:val="24"/>
          <w:szCs w:val="24"/>
        </w:rPr>
        <w:t>tilise</w:t>
      </w:r>
      <w:r w:rsidR="00E85E52">
        <w:rPr>
          <w:rFonts w:ascii="Arial" w:hAnsi="Arial" w:cs="Arial"/>
          <w:color w:val="000000" w:themeColor="text1"/>
          <w:sz w:val="24"/>
          <w:szCs w:val="24"/>
        </w:rPr>
        <w:t xml:space="preserve"> </w:t>
      </w:r>
      <w:r w:rsidR="00BA01DF">
        <w:rPr>
          <w:rFonts w:ascii="Arial" w:hAnsi="Arial" w:cs="Arial"/>
          <w:color w:val="000000" w:themeColor="text1"/>
          <w:sz w:val="24"/>
          <w:szCs w:val="24"/>
        </w:rPr>
        <w:t>th</w:t>
      </w:r>
      <w:r w:rsidR="006A30DD">
        <w:rPr>
          <w:rFonts w:ascii="Arial" w:hAnsi="Arial" w:cs="Arial"/>
          <w:color w:val="000000" w:themeColor="text1"/>
          <w:sz w:val="24"/>
          <w:szCs w:val="24"/>
        </w:rPr>
        <w:t xml:space="preserve">is </w:t>
      </w:r>
      <w:r w:rsidR="00E85E52">
        <w:rPr>
          <w:rFonts w:ascii="Arial" w:hAnsi="Arial" w:cs="Arial"/>
          <w:color w:val="000000" w:themeColor="text1"/>
          <w:sz w:val="24"/>
          <w:szCs w:val="24"/>
        </w:rPr>
        <w:t>research to amend the current</w:t>
      </w:r>
      <w:r w:rsidR="00370A32">
        <w:rPr>
          <w:rFonts w:ascii="Arial" w:hAnsi="Arial" w:cs="Arial"/>
          <w:color w:val="000000" w:themeColor="text1"/>
          <w:sz w:val="24"/>
          <w:szCs w:val="24"/>
        </w:rPr>
        <w:t xml:space="preserve"> induction</w:t>
      </w:r>
      <w:r w:rsidR="00E85E52">
        <w:rPr>
          <w:rFonts w:ascii="Arial" w:hAnsi="Arial" w:cs="Arial"/>
          <w:color w:val="000000" w:themeColor="text1"/>
          <w:sz w:val="24"/>
          <w:szCs w:val="24"/>
        </w:rPr>
        <w:t xml:space="preserve"> process</w:t>
      </w:r>
      <w:r w:rsidR="006A30DD">
        <w:rPr>
          <w:rFonts w:ascii="Arial" w:hAnsi="Arial" w:cs="Arial"/>
          <w:color w:val="000000" w:themeColor="text1"/>
          <w:sz w:val="24"/>
          <w:szCs w:val="24"/>
        </w:rPr>
        <w:t>,</w:t>
      </w:r>
      <w:r w:rsidR="00E85E52">
        <w:rPr>
          <w:rFonts w:ascii="Arial" w:hAnsi="Arial" w:cs="Arial"/>
          <w:color w:val="000000" w:themeColor="text1"/>
          <w:sz w:val="24"/>
          <w:szCs w:val="24"/>
        </w:rPr>
        <w:t xml:space="preserve"> with </w:t>
      </w:r>
      <w:r w:rsidR="00C572DE">
        <w:rPr>
          <w:rFonts w:ascii="Arial" w:hAnsi="Arial" w:cs="Arial"/>
          <w:sz w:val="24"/>
          <w:szCs w:val="24"/>
        </w:rPr>
        <w:t xml:space="preserve">Kotter’s 8 Step Process for Leading Change </w:t>
      </w:r>
      <w:r w:rsidR="00804740">
        <w:rPr>
          <w:rFonts w:ascii="Arial" w:hAnsi="Arial" w:cs="Arial"/>
          <w:sz w:val="24"/>
          <w:szCs w:val="24"/>
        </w:rPr>
        <w:t xml:space="preserve">helping to </w:t>
      </w:r>
      <w:r w:rsidR="0036084B">
        <w:rPr>
          <w:rFonts w:ascii="Arial" w:hAnsi="Arial" w:cs="Arial"/>
          <w:sz w:val="24"/>
          <w:szCs w:val="24"/>
        </w:rPr>
        <w:t>introduc</w:t>
      </w:r>
      <w:r w:rsidR="00370A32">
        <w:rPr>
          <w:rFonts w:ascii="Arial" w:hAnsi="Arial" w:cs="Arial"/>
          <w:sz w:val="24"/>
          <w:szCs w:val="24"/>
        </w:rPr>
        <w:t xml:space="preserve">e necessary </w:t>
      </w:r>
      <w:r w:rsidR="0036084B">
        <w:rPr>
          <w:rFonts w:ascii="Arial" w:hAnsi="Arial" w:cs="Arial"/>
          <w:sz w:val="24"/>
          <w:szCs w:val="24"/>
        </w:rPr>
        <w:t>changes</w:t>
      </w:r>
      <w:r w:rsidR="00582022">
        <w:rPr>
          <w:rFonts w:ascii="Arial" w:hAnsi="Arial" w:cs="Arial"/>
          <w:sz w:val="24"/>
          <w:szCs w:val="24"/>
        </w:rPr>
        <w:t>.</w:t>
      </w:r>
      <w:r w:rsidR="00582022" w:rsidRPr="005B10FF">
        <w:t xml:space="preserve"> </w:t>
      </w:r>
      <w:r w:rsidR="00582022" w:rsidRPr="005B10FF">
        <w:rPr>
          <w:rFonts w:ascii="Arial" w:hAnsi="Arial" w:cs="Arial"/>
          <w:sz w:val="24"/>
          <w:szCs w:val="24"/>
        </w:rPr>
        <w:t>(Kotter, 20</w:t>
      </w:r>
      <w:r w:rsidR="003C2222">
        <w:rPr>
          <w:rFonts w:ascii="Arial" w:hAnsi="Arial" w:cs="Arial"/>
          <w:sz w:val="24"/>
          <w:szCs w:val="24"/>
        </w:rPr>
        <w:t>14</w:t>
      </w:r>
      <w:r w:rsidR="00582022" w:rsidRPr="005B10FF">
        <w:rPr>
          <w:rFonts w:ascii="Arial" w:hAnsi="Arial" w:cs="Arial"/>
          <w:sz w:val="24"/>
          <w:szCs w:val="24"/>
        </w:rPr>
        <w:t>)</w:t>
      </w:r>
      <w:r w:rsidR="00582022">
        <w:rPr>
          <w:rFonts w:ascii="Arial" w:hAnsi="Arial" w:cs="Arial"/>
          <w:sz w:val="24"/>
          <w:szCs w:val="24"/>
        </w:rPr>
        <w:t>.</w:t>
      </w:r>
    </w:p>
    <w:p w14:paraId="7951A619" w14:textId="66319F92" w:rsidR="00C572DE" w:rsidRDefault="00E73065" w:rsidP="00C572DE">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9" behindDoc="1" locked="0" layoutInCell="1" allowOverlap="1" wp14:anchorId="216B1ACA" wp14:editId="49EA52F4">
                <wp:simplePos x="0" y="0"/>
                <wp:positionH relativeFrom="column">
                  <wp:posOffset>3307080</wp:posOffset>
                </wp:positionH>
                <wp:positionV relativeFrom="paragraph">
                  <wp:posOffset>631825</wp:posOffset>
                </wp:positionV>
                <wp:extent cx="2998470" cy="632460"/>
                <wp:effectExtent l="0" t="0" r="0" b="0"/>
                <wp:wrapTight wrapText="bothSides">
                  <wp:wrapPolygon edited="0">
                    <wp:start x="0" y="0"/>
                    <wp:lineTo x="0" y="20819"/>
                    <wp:lineTo x="21408" y="20819"/>
                    <wp:lineTo x="21408"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998470" cy="632460"/>
                        </a:xfrm>
                        <a:prstGeom prst="rect">
                          <a:avLst/>
                        </a:prstGeom>
                        <a:solidFill>
                          <a:schemeClr val="lt1"/>
                        </a:solidFill>
                        <a:ln w="6350">
                          <a:noFill/>
                        </a:ln>
                      </wps:spPr>
                      <wps:txbx>
                        <w:txbxContent>
                          <w:p w14:paraId="6AC2C9B4" w14:textId="0A23AF32" w:rsidR="00C572DE" w:rsidRPr="00A04E81" w:rsidRDefault="00C572DE" w:rsidP="00E73065">
                            <w:pPr>
                              <w:jc w:val="center"/>
                              <w:rPr>
                                <w:rFonts w:ascii="Arial" w:hAnsi="Arial" w:cs="Arial"/>
                                <w:b/>
                                <w:bCs/>
                                <w:i/>
                                <w:iCs/>
                                <w:sz w:val="22"/>
                                <w:szCs w:val="22"/>
                                <w:lang w:val="en-US"/>
                              </w:rPr>
                            </w:pPr>
                            <w:r w:rsidRPr="00A04E81">
                              <w:rPr>
                                <w:rFonts w:ascii="Arial" w:hAnsi="Arial" w:cs="Arial"/>
                                <w:b/>
                                <w:bCs/>
                                <w:i/>
                                <w:iCs/>
                                <w:sz w:val="22"/>
                                <w:szCs w:val="22"/>
                                <w:lang w:val="en-US"/>
                              </w:rPr>
                              <w:t xml:space="preserve">Figure 2 : Kotter’s 8-Step Model </w:t>
                            </w:r>
                            <w:r w:rsidR="00E73065">
                              <w:rPr>
                                <w:rFonts w:ascii="Arial" w:hAnsi="Arial" w:cs="Arial"/>
                                <w:b/>
                                <w:bCs/>
                                <w:i/>
                                <w:iCs/>
                                <w:sz w:val="22"/>
                                <w:szCs w:val="22"/>
                                <w:lang w:val="en-US"/>
                              </w:rPr>
                              <w:br/>
                            </w:r>
                            <w:r>
                              <w:rPr>
                                <w:rFonts w:ascii="Arial" w:hAnsi="Arial" w:cs="Arial"/>
                                <w:b/>
                                <w:bCs/>
                                <w:i/>
                                <w:iCs/>
                                <w:sz w:val="22"/>
                                <w:szCs w:val="22"/>
                                <w:lang w:val="en-US"/>
                              </w:rPr>
                              <w:t>(Kotter In</w:t>
                            </w:r>
                            <w:r w:rsidR="00641E79">
                              <w:rPr>
                                <w:rFonts w:ascii="Arial" w:hAnsi="Arial" w:cs="Arial"/>
                                <w:b/>
                                <w:bCs/>
                                <w:i/>
                                <w:iCs/>
                                <w:sz w:val="22"/>
                                <w:szCs w:val="22"/>
                                <w:lang w:val="en-US"/>
                              </w:rPr>
                              <w:t>c</w:t>
                            </w:r>
                            <w:r>
                              <w:rPr>
                                <w:rFonts w:ascii="Arial" w:hAnsi="Arial" w:cs="Arial"/>
                                <w:b/>
                                <w:bCs/>
                                <w:i/>
                                <w:iCs/>
                                <w:sz w:val="22"/>
                                <w:szCs w:val="22"/>
                                <w:lang w:val="en-US"/>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B1ACA" id="Text Box 3" o:spid="_x0000_s1030" type="#_x0000_t202" style="position:absolute;left:0;text-align:left;margin-left:260.4pt;margin-top:49.75pt;width:236.1pt;height:49.8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" fillcolor="white [3201]" stroked="f" strokeweight=".5pt">
                <v:textbox>
                  <w:txbxContent>
                    <w:p w14:paraId="6AC2C9B4" w14:textId="0A23AF32" w:rsidR="00C572DE" w:rsidRPr="00A04E81" w:rsidRDefault="00C572DE" w:rsidP="00E73065">
                      <w:pPr>
                        <w:jc w:val="center"/>
                        <w:rPr>
                          <w:rFonts w:ascii="Arial" w:hAnsi="Arial" w:cs="Arial"/>
                          <w:b/>
                          <w:bCs/>
                          <w:i/>
                          <w:iCs/>
                          <w:sz w:val="22"/>
                          <w:szCs w:val="22"/>
                          <w:lang w:val="en-US"/>
                        </w:rPr>
                      </w:pPr>
                      <w:r w:rsidRPr="00A04E81">
                        <w:rPr>
                          <w:rFonts w:ascii="Arial" w:hAnsi="Arial" w:cs="Arial"/>
                          <w:b/>
                          <w:bCs/>
                          <w:i/>
                          <w:iCs/>
                          <w:sz w:val="22"/>
                          <w:szCs w:val="22"/>
                          <w:lang w:val="en-US"/>
                        </w:rPr>
                        <w:t xml:space="preserve">Figure 2 : Kotter’s 8-Step Model </w:t>
                      </w:r>
                      <w:r w:rsidR="00E73065">
                        <w:rPr>
                          <w:rFonts w:ascii="Arial" w:hAnsi="Arial" w:cs="Arial"/>
                          <w:b/>
                          <w:bCs/>
                          <w:i/>
                          <w:iCs/>
                          <w:sz w:val="22"/>
                          <w:szCs w:val="22"/>
                          <w:lang w:val="en-US"/>
                        </w:rPr>
                        <w:br/>
                      </w:r>
                      <w:r>
                        <w:rPr>
                          <w:rFonts w:ascii="Arial" w:hAnsi="Arial" w:cs="Arial"/>
                          <w:b/>
                          <w:bCs/>
                          <w:i/>
                          <w:iCs/>
                          <w:sz w:val="22"/>
                          <w:szCs w:val="22"/>
                          <w:lang w:val="en-US"/>
                        </w:rPr>
                        <w:t>(Kotter In</w:t>
                      </w:r>
                      <w:r w:rsidR="00641E79">
                        <w:rPr>
                          <w:rFonts w:ascii="Arial" w:hAnsi="Arial" w:cs="Arial"/>
                          <w:b/>
                          <w:bCs/>
                          <w:i/>
                          <w:iCs/>
                          <w:sz w:val="22"/>
                          <w:szCs w:val="22"/>
                          <w:lang w:val="en-US"/>
                        </w:rPr>
                        <w:t>c</w:t>
                      </w:r>
                      <w:r>
                        <w:rPr>
                          <w:rFonts w:ascii="Arial" w:hAnsi="Arial" w:cs="Arial"/>
                          <w:b/>
                          <w:bCs/>
                          <w:i/>
                          <w:iCs/>
                          <w:sz w:val="22"/>
                          <w:szCs w:val="22"/>
                          <w:lang w:val="en-US"/>
                        </w:rPr>
                        <w:t>, 2022)</w:t>
                      </w:r>
                    </w:p>
                  </w:txbxContent>
                </v:textbox>
                <w10:wrap type="tight"/>
              </v:shape>
            </w:pict>
          </mc:Fallback>
        </mc:AlternateContent>
      </w:r>
      <w:r w:rsidR="00C572DE">
        <w:rPr>
          <w:rFonts w:ascii="Arial" w:hAnsi="Arial" w:cs="Arial"/>
          <w:sz w:val="24"/>
          <w:szCs w:val="24"/>
        </w:rPr>
        <w:t>E</w:t>
      </w:r>
      <w:r w:rsidR="00C572DE" w:rsidRPr="00B90A17">
        <w:rPr>
          <w:rFonts w:ascii="Arial" w:hAnsi="Arial" w:cs="Arial"/>
          <w:sz w:val="24"/>
          <w:szCs w:val="24"/>
        </w:rPr>
        <w:t>ngagement</w:t>
      </w:r>
      <w:r w:rsidR="00C572DE">
        <w:rPr>
          <w:rFonts w:ascii="Arial" w:hAnsi="Arial" w:cs="Arial"/>
          <w:sz w:val="24"/>
          <w:szCs w:val="24"/>
        </w:rPr>
        <w:t xml:space="preserve"> with</w:t>
      </w:r>
      <w:r w:rsidR="00C572DE" w:rsidRPr="00B90A17">
        <w:rPr>
          <w:rFonts w:ascii="Arial" w:hAnsi="Arial" w:cs="Arial"/>
          <w:sz w:val="24"/>
          <w:szCs w:val="24"/>
        </w:rPr>
        <w:t xml:space="preserve"> </w:t>
      </w:r>
      <w:r w:rsidR="00C572DE">
        <w:rPr>
          <w:rFonts w:ascii="Arial" w:hAnsi="Arial" w:cs="Arial"/>
          <w:sz w:val="24"/>
          <w:szCs w:val="24"/>
        </w:rPr>
        <w:t xml:space="preserve">Kotter’s </w:t>
      </w:r>
      <w:r w:rsidR="00C572DE" w:rsidRPr="0058247B">
        <w:rPr>
          <w:rFonts w:ascii="Arial" w:hAnsi="Arial" w:cs="Arial"/>
          <w:sz w:val="24"/>
          <w:szCs w:val="24"/>
        </w:rPr>
        <w:t xml:space="preserve">8 Step Process </w:t>
      </w:r>
      <w:r w:rsidR="00C572DE">
        <w:rPr>
          <w:rFonts w:ascii="Arial" w:hAnsi="Arial" w:cs="Arial"/>
          <w:sz w:val="24"/>
          <w:szCs w:val="24"/>
        </w:rPr>
        <w:t>could</w:t>
      </w:r>
      <w:r w:rsidR="00C572DE" w:rsidRPr="00B90A17">
        <w:rPr>
          <w:rFonts w:ascii="Arial" w:hAnsi="Arial" w:cs="Arial"/>
          <w:sz w:val="24"/>
          <w:szCs w:val="24"/>
        </w:rPr>
        <w:t xml:space="preserve"> engage employees and build trust in the new process</w:t>
      </w:r>
      <w:r w:rsidR="00C572DE">
        <w:rPr>
          <w:rFonts w:ascii="Arial" w:hAnsi="Arial" w:cs="Arial"/>
          <w:sz w:val="24"/>
          <w:szCs w:val="24"/>
        </w:rPr>
        <w:t xml:space="preserve">, with Table 1 </w:t>
      </w:r>
      <w:r w:rsidR="00582022">
        <w:rPr>
          <w:rFonts w:ascii="Arial" w:hAnsi="Arial" w:cs="Arial"/>
          <w:sz w:val="24"/>
          <w:szCs w:val="24"/>
        </w:rPr>
        <w:t xml:space="preserve">(Appendix 6.4), </w:t>
      </w:r>
      <w:r w:rsidR="00C572DE">
        <w:rPr>
          <w:rFonts w:ascii="Arial" w:hAnsi="Arial" w:cs="Arial"/>
          <w:sz w:val="24"/>
          <w:szCs w:val="24"/>
        </w:rPr>
        <w:t xml:space="preserve">providing a framework for </w:t>
      </w:r>
      <w:r w:rsidR="0005347E">
        <w:rPr>
          <w:rFonts w:ascii="Arial" w:hAnsi="Arial" w:cs="Arial"/>
          <w:sz w:val="24"/>
          <w:szCs w:val="24"/>
        </w:rPr>
        <w:t>WCL</w:t>
      </w:r>
      <w:r w:rsidR="00C572DE">
        <w:rPr>
          <w:rFonts w:ascii="Arial" w:hAnsi="Arial" w:cs="Arial"/>
          <w:sz w:val="24"/>
          <w:szCs w:val="24"/>
        </w:rPr>
        <w:t xml:space="preserve"> to follow.  </w:t>
      </w:r>
    </w:p>
    <w:p w14:paraId="51D6C164" w14:textId="7E242B12" w:rsidR="00E31889" w:rsidRPr="00141C44" w:rsidRDefault="00C47D47" w:rsidP="00E73065">
      <w:pPr>
        <w:pStyle w:val="Heading2"/>
        <w:spacing w:line="480" w:lineRule="auto"/>
        <w:jc w:val="both"/>
        <w:rPr>
          <w:rFonts w:ascii="Arial" w:hAnsi="Arial" w:cs="Arial"/>
          <w:b/>
          <w:bCs/>
          <w:sz w:val="28"/>
          <w:szCs w:val="28"/>
        </w:rPr>
      </w:pPr>
      <w:bookmarkStart w:id="11" w:name="_Toc116030411"/>
      <w:r>
        <w:rPr>
          <w:rFonts w:ascii="Arial" w:hAnsi="Arial" w:cs="Arial"/>
          <w:b/>
          <w:bCs/>
          <w:sz w:val="28"/>
          <w:szCs w:val="28"/>
        </w:rPr>
        <w:t>2.</w:t>
      </w:r>
      <w:r w:rsidR="00E31889">
        <w:rPr>
          <w:rFonts w:ascii="Arial" w:hAnsi="Arial" w:cs="Arial"/>
          <w:b/>
          <w:bCs/>
          <w:sz w:val="28"/>
          <w:szCs w:val="28"/>
        </w:rPr>
        <w:t>2</w:t>
      </w:r>
      <w:r w:rsidR="00E31889" w:rsidRPr="00141C44">
        <w:rPr>
          <w:rFonts w:ascii="Arial" w:hAnsi="Arial" w:cs="Arial"/>
          <w:b/>
          <w:bCs/>
          <w:sz w:val="28"/>
          <w:szCs w:val="28"/>
        </w:rPr>
        <w:t xml:space="preserve"> </w:t>
      </w:r>
      <w:r w:rsidR="00E31889">
        <w:rPr>
          <w:rFonts w:ascii="Arial" w:hAnsi="Arial" w:cs="Arial"/>
          <w:b/>
          <w:bCs/>
          <w:sz w:val="28"/>
          <w:szCs w:val="28"/>
        </w:rPr>
        <w:t>Benefits of a standardised and thorough induction programme</w:t>
      </w:r>
      <w:bookmarkEnd w:id="11"/>
      <w:r w:rsidR="00E31889" w:rsidRPr="00141C44">
        <w:rPr>
          <w:rFonts w:ascii="Arial" w:hAnsi="Arial" w:cs="Arial"/>
          <w:b/>
          <w:bCs/>
          <w:sz w:val="28"/>
          <w:szCs w:val="28"/>
        </w:rPr>
        <w:t xml:space="preserve"> </w:t>
      </w:r>
    </w:p>
    <w:p w14:paraId="3121B5D4" w14:textId="46408E88" w:rsidR="00507913" w:rsidRPr="009F0DEC" w:rsidRDefault="00411AEC" w:rsidP="00E73065">
      <w:pPr>
        <w:jc w:val="both"/>
        <w:rPr>
          <w:b/>
          <w:bCs/>
          <w:color w:val="FF0000"/>
          <w:sz w:val="22"/>
          <w:szCs w:val="22"/>
        </w:rPr>
      </w:pPr>
      <w:r w:rsidRPr="008C3D69">
        <w:rPr>
          <w:rFonts w:ascii="Arial" w:hAnsi="Arial" w:cs="Arial"/>
          <w:color w:val="000000" w:themeColor="text1"/>
          <w:sz w:val="24"/>
          <w:szCs w:val="24"/>
        </w:rPr>
        <w:t xml:space="preserve">Organisations with a strong induction process </w:t>
      </w:r>
      <w:r w:rsidR="008C3D69" w:rsidRPr="008C3D69">
        <w:rPr>
          <w:rFonts w:ascii="Arial" w:hAnsi="Arial" w:cs="Arial"/>
          <w:color w:val="000000" w:themeColor="text1"/>
          <w:sz w:val="24"/>
          <w:szCs w:val="24"/>
        </w:rPr>
        <w:t xml:space="preserve">can </w:t>
      </w:r>
      <w:r w:rsidRPr="008C3D69">
        <w:rPr>
          <w:rFonts w:ascii="Arial" w:hAnsi="Arial" w:cs="Arial"/>
          <w:color w:val="000000" w:themeColor="text1"/>
          <w:sz w:val="24"/>
          <w:szCs w:val="24"/>
        </w:rPr>
        <w:t xml:space="preserve">improve </w:t>
      </w:r>
      <w:r w:rsidR="00507913">
        <w:rPr>
          <w:rFonts w:ascii="Arial" w:hAnsi="Arial" w:cs="Arial"/>
          <w:color w:val="000000" w:themeColor="text1"/>
          <w:sz w:val="24"/>
          <w:szCs w:val="24"/>
        </w:rPr>
        <w:t xml:space="preserve">their </w:t>
      </w:r>
      <w:r w:rsidRPr="008C3D69">
        <w:rPr>
          <w:rFonts w:ascii="Arial" w:hAnsi="Arial" w:cs="Arial"/>
          <w:color w:val="000000" w:themeColor="text1"/>
          <w:sz w:val="24"/>
          <w:szCs w:val="24"/>
        </w:rPr>
        <w:t>retention by 82% and productivity by 70% (</w:t>
      </w:r>
      <w:r w:rsidR="008C3D69" w:rsidRPr="008C3D69">
        <w:rPr>
          <w:rFonts w:ascii="Arial" w:hAnsi="Arial" w:cs="Arial"/>
          <w:color w:val="000000" w:themeColor="text1"/>
          <w:sz w:val="24"/>
          <w:szCs w:val="24"/>
        </w:rPr>
        <w:t>Cezanne HR, 2020).</w:t>
      </w:r>
      <w:r w:rsidRPr="008C3D69">
        <w:rPr>
          <w:rFonts w:ascii="Arial" w:hAnsi="Arial" w:cs="Arial"/>
          <w:color w:val="000000" w:themeColor="text1"/>
          <w:sz w:val="24"/>
          <w:szCs w:val="24"/>
        </w:rPr>
        <w:t xml:space="preserve"> </w:t>
      </w:r>
      <w:r w:rsidR="00C26157">
        <w:rPr>
          <w:rFonts w:ascii="Arial" w:hAnsi="Arial" w:cs="Arial"/>
          <w:color w:val="000000" w:themeColor="text1"/>
          <w:sz w:val="24"/>
          <w:szCs w:val="24"/>
        </w:rPr>
        <w:t>A</w:t>
      </w:r>
      <w:r w:rsidR="00C26157" w:rsidRPr="00C26157">
        <w:rPr>
          <w:rFonts w:ascii="Arial" w:hAnsi="Arial" w:cs="Arial"/>
          <w:color w:val="000000" w:themeColor="text1"/>
          <w:sz w:val="24"/>
          <w:szCs w:val="24"/>
        </w:rPr>
        <w:t xml:space="preserve"> effective</w:t>
      </w:r>
      <w:r w:rsidR="00C26157">
        <w:rPr>
          <w:rFonts w:ascii="Arial" w:hAnsi="Arial" w:cs="Arial"/>
          <w:color w:val="000000" w:themeColor="text1"/>
          <w:sz w:val="24"/>
          <w:szCs w:val="24"/>
        </w:rPr>
        <w:t xml:space="preserve"> and engaging</w:t>
      </w:r>
      <w:r w:rsidR="00C26157" w:rsidRPr="00C26157">
        <w:rPr>
          <w:rFonts w:ascii="Arial" w:hAnsi="Arial" w:cs="Arial"/>
          <w:color w:val="000000" w:themeColor="text1"/>
          <w:sz w:val="24"/>
          <w:szCs w:val="24"/>
        </w:rPr>
        <w:t xml:space="preserve"> experience is key to making a positive </w:t>
      </w:r>
      <w:r w:rsidR="00C26157">
        <w:rPr>
          <w:rFonts w:ascii="Arial" w:hAnsi="Arial" w:cs="Arial"/>
          <w:color w:val="000000" w:themeColor="text1"/>
          <w:sz w:val="24"/>
          <w:szCs w:val="24"/>
        </w:rPr>
        <w:t xml:space="preserve">first impression (CIPD, 2021). </w:t>
      </w:r>
    </w:p>
    <w:p w14:paraId="42FFDFDF" w14:textId="45A5DA1B" w:rsidR="00031486" w:rsidRDefault="00166D0B" w:rsidP="00031486">
      <w:pPr>
        <w:pStyle w:val="Heading2"/>
        <w:jc w:val="both"/>
        <w:rPr>
          <w:rFonts w:ascii="Arial" w:hAnsi="Arial" w:cs="Arial"/>
          <w:b/>
          <w:bCs/>
          <w:sz w:val="28"/>
          <w:szCs w:val="28"/>
        </w:rPr>
      </w:pPr>
      <w:bookmarkStart w:id="12" w:name="_Toc116030412"/>
      <w:r w:rsidRPr="00141C44">
        <w:rPr>
          <w:rFonts w:ascii="Arial" w:hAnsi="Arial" w:cs="Arial"/>
          <w:b/>
          <w:bCs/>
          <w:sz w:val="28"/>
          <w:szCs w:val="28"/>
        </w:rPr>
        <w:t>2.</w:t>
      </w:r>
      <w:r>
        <w:rPr>
          <w:rFonts w:ascii="Arial" w:hAnsi="Arial" w:cs="Arial"/>
          <w:b/>
          <w:bCs/>
          <w:sz w:val="28"/>
          <w:szCs w:val="28"/>
        </w:rPr>
        <w:t>2.1</w:t>
      </w:r>
      <w:r w:rsidRPr="00141C44">
        <w:rPr>
          <w:rFonts w:ascii="Arial" w:hAnsi="Arial" w:cs="Arial"/>
          <w:b/>
          <w:bCs/>
          <w:sz w:val="28"/>
          <w:szCs w:val="28"/>
        </w:rPr>
        <w:t xml:space="preserve"> </w:t>
      </w:r>
      <w:r>
        <w:rPr>
          <w:rFonts w:ascii="Arial" w:hAnsi="Arial" w:cs="Arial"/>
          <w:b/>
          <w:bCs/>
          <w:sz w:val="28"/>
          <w:szCs w:val="28"/>
        </w:rPr>
        <w:t>S</w:t>
      </w:r>
      <w:r w:rsidR="004F0276">
        <w:rPr>
          <w:rFonts w:ascii="Arial" w:hAnsi="Arial" w:cs="Arial"/>
          <w:b/>
          <w:bCs/>
          <w:sz w:val="28"/>
          <w:szCs w:val="28"/>
        </w:rPr>
        <w:t>tructured induction</w:t>
      </w:r>
      <w:bookmarkEnd w:id="12"/>
      <w:r>
        <w:rPr>
          <w:rFonts w:ascii="Arial" w:hAnsi="Arial" w:cs="Arial"/>
          <w:b/>
          <w:bCs/>
          <w:sz w:val="28"/>
          <w:szCs w:val="28"/>
        </w:rPr>
        <w:t xml:space="preserve">   </w:t>
      </w:r>
    </w:p>
    <w:p w14:paraId="7169C9A1" w14:textId="19EDD255" w:rsidR="00166D0B" w:rsidRPr="00166D0B" w:rsidRDefault="00166D0B" w:rsidP="00031486">
      <w:pPr>
        <w:pStyle w:val="Heading2"/>
        <w:jc w:val="both"/>
        <w:rPr>
          <w:rFonts w:ascii="Arial" w:hAnsi="Arial" w:cs="Arial"/>
          <w:b/>
          <w:bCs/>
          <w:sz w:val="28"/>
          <w:szCs w:val="28"/>
        </w:rPr>
      </w:pPr>
    </w:p>
    <w:p w14:paraId="5C155F85" w14:textId="3015CED8" w:rsidR="00672FBA" w:rsidRDefault="00166D0B" w:rsidP="00F43222">
      <w:pPr>
        <w:jc w:val="both"/>
        <w:rPr>
          <w:rFonts w:ascii="Arial" w:hAnsi="Arial" w:cs="Arial"/>
          <w:color w:val="000000" w:themeColor="text1"/>
          <w:sz w:val="24"/>
          <w:szCs w:val="24"/>
        </w:rPr>
      </w:pPr>
      <w:r>
        <w:rPr>
          <w:rFonts w:ascii="Arial" w:hAnsi="Arial" w:cs="Arial"/>
          <w:color w:val="000000" w:themeColor="text1"/>
          <w:sz w:val="24"/>
          <w:szCs w:val="24"/>
        </w:rPr>
        <w:t xml:space="preserve">A good induction programme does not have to be extensive but needs to be structured, it can allow new starters to </w:t>
      </w:r>
      <w:r w:rsidR="00CE5D1E">
        <w:rPr>
          <w:rFonts w:ascii="Arial" w:hAnsi="Arial" w:cs="Arial"/>
          <w:color w:val="000000" w:themeColor="text1"/>
          <w:sz w:val="24"/>
          <w:szCs w:val="24"/>
        </w:rPr>
        <w:t xml:space="preserve">settle and </w:t>
      </w:r>
      <w:r>
        <w:rPr>
          <w:rFonts w:ascii="Arial" w:hAnsi="Arial" w:cs="Arial"/>
          <w:color w:val="000000" w:themeColor="text1"/>
          <w:sz w:val="24"/>
          <w:szCs w:val="24"/>
        </w:rPr>
        <w:t>become productive faster</w:t>
      </w:r>
      <w:r w:rsidR="00CE5D1E">
        <w:rPr>
          <w:rFonts w:ascii="Arial" w:hAnsi="Arial" w:cs="Arial"/>
          <w:color w:val="000000" w:themeColor="text1"/>
          <w:sz w:val="24"/>
          <w:szCs w:val="24"/>
        </w:rPr>
        <w:t xml:space="preserve"> by </w:t>
      </w:r>
      <w:r w:rsidR="00CE5D1E" w:rsidRPr="003B2F4D">
        <w:rPr>
          <w:rFonts w:ascii="Arial" w:hAnsi="Arial" w:cs="Arial"/>
          <w:color w:val="000000" w:themeColor="text1"/>
          <w:sz w:val="24"/>
          <w:szCs w:val="24"/>
        </w:rPr>
        <w:t xml:space="preserve">introducing them to </w:t>
      </w:r>
      <w:r w:rsidR="00CE5D1E">
        <w:rPr>
          <w:rFonts w:ascii="Arial" w:hAnsi="Arial" w:cs="Arial"/>
          <w:color w:val="000000" w:themeColor="text1"/>
          <w:sz w:val="24"/>
          <w:szCs w:val="24"/>
        </w:rPr>
        <w:t xml:space="preserve">organisational </w:t>
      </w:r>
      <w:r w:rsidR="00CE5D1E" w:rsidRPr="003B2F4D">
        <w:rPr>
          <w:rFonts w:ascii="Arial" w:hAnsi="Arial" w:cs="Arial"/>
          <w:color w:val="000000" w:themeColor="text1"/>
          <w:sz w:val="24"/>
          <w:szCs w:val="24"/>
        </w:rPr>
        <w:t>procedures, processes and values</w:t>
      </w:r>
      <w:r w:rsidR="00CE5D1E">
        <w:rPr>
          <w:rFonts w:ascii="Arial" w:hAnsi="Arial" w:cs="Arial"/>
          <w:color w:val="000000" w:themeColor="text1"/>
          <w:sz w:val="24"/>
          <w:szCs w:val="24"/>
        </w:rPr>
        <w:t xml:space="preserve"> </w:t>
      </w:r>
      <w:r>
        <w:rPr>
          <w:rFonts w:ascii="Arial" w:hAnsi="Arial" w:cs="Arial"/>
          <w:color w:val="000000" w:themeColor="text1"/>
          <w:sz w:val="24"/>
          <w:szCs w:val="24"/>
        </w:rPr>
        <w:t>(</w:t>
      </w:r>
      <w:r w:rsidR="00CE5D1E">
        <w:rPr>
          <w:rFonts w:ascii="Arial" w:hAnsi="Arial" w:cs="Arial"/>
          <w:color w:val="000000" w:themeColor="text1"/>
          <w:sz w:val="24"/>
          <w:szCs w:val="24"/>
        </w:rPr>
        <w:t>Fowler, 1999, p.4</w:t>
      </w:r>
      <w:r>
        <w:rPr>
          <w:rFonts w:ascii="Arial" w:hAnsi="Arial" w:cs="Arial"/>
          <w:color w:val="000000" w:themeColor="text1"/>
          <w:sz w:val="24"/>
          <w:szCs w:val="24"/>
        </w:rPr>
        <w:t>)</w:t>
      </w:r>
      <w:r w:rsidR="00CE5D1E">
        <w:rPr>
          <w:rFonts w:ascii="Arial" w:hAnsi="Arial" w:cs="Arial"/>
          <w:color w:val="000000" w:themeColor="text1"/>
          <w:sz w:val="24"/>
          <w:szCs w:val="24"/>
        </w:rPr>
        <w:t>.</w:t>
      </w:r>
      <w:r w:rsidR="00672FBA" w:rsidRPr="00672FBA">
        <w:rPr>
          <w:rFonts w:ascii="Arial" w:hAnsi="Arial" w:cs="Arial"/>
          <w:color w:val="000000" w:themeColor="text1"/>
          <w:sz w:val="24"/>
          <w:szCs w:val="24"/>
        </w:rPr>
        <w:t xml:space="preserve"> </w:t>
      </w:r>
    </w:p>
    <w:p w14:paraId="3B43C4C6" w14:textId="23E96359" w:rsidR="0031263A" w:rsidRPr="001E00C8" w:rsidRDefault="001D34E4" w:rsidP="00672FBA">
      <w:pPr>
        <w:jc w:val="both"/>
        <w:rPr>
          <w:rFonts w:ascii="Arial" w:hAnsi="Arial" w:cs="Arial"/>
          <w:color w:val="000000" w:themeColor="text1"/>
          <w:sz w:val="24"/>
          <w:szCs w:val="24"/>
        </w:rPr>
      </w:pPr>
      <w:r w:rsidRPr="001E00C8">
        <w:rPr>
          <w:rFonts w:ascii="Arial" w:hAnsi="Arial" w:cs="Arial"/>
          <w:color w:val="000000" w:themeColor="text1"/>
          <w:sz w:val="24"/>
          <w:szCs w:val="24"/>
        </w:rPr>
        <w:lastRenderedPageBreak/>
        <w:t xml:space="preserve">Alongside a comprehensive </w:t>
      </w:r>
      <w:r w:rsidR="004774FA">
        <w:rPr>
          <w:rFonts w:ascii="Arial" w:hAnsi="Arial" w:cs="Arial"/>
          <w:color w:val="000000" w:themeColor="text1"/>
          <w:sz w:val="24"/>
          <w:szCs w:val="24"/>
        </w:rPr>
        <w:t xml:space="preserve">new starter </w:t>
      </w:r>
      <w:r w:rsidRPr="001E00C8">
        <w:rPr>
          <w:rFonts w:ascii="Arial" w:hAnsi="Arial" w:cs="Arial"/>
          <w:color w:val="000000" w:themeColor="text1"/>
          <w:sz w:val="24"/>
          <w:szCs w:val="24"/>
        </w:rPr>
        <w:t>induction programme, consideration needs to be paid to ‘inboarding’. This process</w:t>
      </w:r>
      <w:r w:rsidR="00CE5D1E">
        <w:rPr>
          <w:rFonts w:ascii="Arial" w:hAnsi="Arial" w:cs="Arial"/>
          <w:color w:val="000000" w:themeColor="text1"/>
          <w:sz w:val="24"/>
          <w:szCs w:val="24"/>
        </w:rPr>
        <w:t xml:space="preserve"> will</w:t>
      </w:r>
      <w:r w:rsidRPr="001E00C8">
        <w:rPr>
          <w:rFonts w:ascii="Arial" w:hAnsi="Arial" w:cs="Arial"/>
          <w:color w:val="000000" w:themeColor="text1"/>
          <w:sz w:val="24"/>
          <w:szCs w:val="24"/>
        </w:rPr>
        <w:t xml:space="preserve"> focus on retaining valuable employees during a</w:t>
      </w:r>
      <w:r w:rsidR="004774FA">
        <w:rPr>
          <w:rFonts w:ascii="Arial" w:hAnsi="Arial" w:cs="Arial"/>
          <w:color w:val="000000" w:themeColor="text1"/>
          <w:sz w:val="24"/>
          <w:szCs w:val="24"/>
        </w:rPr>
        <w:t>n internal move</w:t>
      </w:r>
      <w:r w:rsidR="00CE5D1E">
        <w:rPr>
          <w:rFonts w:ascii="Arial" w:hAnsi="Arial" w:cs="Arial"/>
          <w:color w:val="000000" w:themeColor="text1"/>
          <w:sz w:val="24"/>
          <w:szCs w:val="24"/>
        </w:rPr>
        <w:t xml:space="preserve"> </w:t>
      </w:r>
      <w:r w:rsidRPr="001E00C8">
        <w:rPr>
          <w:rFonts w:ascii="Arial" w:hAnsi="Arial" w:cs="Arial"/>
          <w:color w:val="000000" w:themeColor="text1"/>
          <w:sz w:val="24"/>
          <w:szCs w:val="24"/>
        </w:rPr>
        <w:t>(Bauer, 2022)</w:t>
      </w:r>
      <w:r w:rsidR="001E00C8" w:rsidRPr="001E00C8">
        <w:rPr>
          <w:rFonts w:ascii="Arial" w:hAnsi="Arial" w:cs="Arial"/>
          <w:color w:val="000000" w:themeColor="text1"/>
          <w:sz w:val="24"/>
          <w:szCs w:val="24"/>
        </w:rPr>
        <w:t>.</w:t>
      </w:r>
    </w:p>
    <w:p w14:paraId="43B7AFF6" w14:textId="0D777A52" w:rsidR="003D2E3B" w:rsidRDefault="00031486" w:rsidP="003D2E3B">
      <w:pPr>
        <w:rPr>
          <w:rFonts w:ascii="Arial" w:eastAsia="Times New Roman" w:hAnsi="Arial" w:cs="Arial"/>
          <w:color w:val="3B3B3B"/>
          <w:sz w:val="24"/>
          <w:szCs w:val="24"/>
          <w:lang w:eastAsia="en-GB"/>
        </w:rPr>
      </w:pPr>
      <w:r w:rsidRPr="00141C44">
        <w:rPr>
          <w:b/>
          <w:bCs/>
          <w:sz w:val="28"/>
          <w:szCs w:val="28"/>
        </w:rPr>
        <w:t>2.</w:t>
      </w:r>
      <w:r>
        <w:rPr>
          <w:b/>
          <w:bCs/>
          <w:sz w:val="28"/>
          <w:szCs w:val="28"/>
        </w:rPr>
        <w:t>2.2</w:t>
      </w:r>
      <w:r w:rsidRPr="00141C44">
        <w:rPr>
          <w:b/>
          <w:bCs/>
          <w:sz w:val="28"/>
          <w:szCs w:val="28"/>
        </w:rPr>
        <w:t xml:space="preserve"> </w:t>
      </w:r>
      <w:r w:rsidR="003D2E3B">
        <w:rPr>
          <w:b/>
          <w:bCs/>
          <w:sz w:val="28"/>
          <w:szCs w:val="28"/>
        </w:rPr>
        <w:t>ROI and T</w:t>
      </w:r>
      <w:r>
        <w:rPr>
          <w:b/>
          <w:bCs/>
          <w:sz w:val="28"/>
          <w:szCs w:val="28"/>
        </w:rPr>
        <w:t>urnover</w:t>
      </w:r>
    </w:p>
    <w:p w14:paraId="5C11C789" w14:textId="64308069" w:rsidR="00856BF5" w:rsidRDefault="00031486" w:rsidP="00856BF5">
      <w:pPr>
        <w:jc w:val="both"/>
        <w:rPr>
          <w:rFonts w:ascii="Arial" w:hAnsi="Arial" w:cs="Arial"/>
          <w:sz w:val="24"/>
          <w:szCs w:val="24"/>
        </w:rPr>
      </w:pPr>
      <w:r w:rsidRPr="003D2E3B">
        <w:rPr>
          <w:rFonts w:ascii="Arial" w:hAnsi="Arial" w:cs="Arial"/>
          <w:sz w:val="24"/>
          <w:szCs w:val="24"/>
        </w:rPr>
        <w:t>Structured induction programmes are a natural extension of the recruitment process, they are key to new starters success</w:t>
      </w:r>
      <w:r w:rsidR="00F43222">
        <w:rPr>
          <w:rFonts w:ascii="Arial" w:hAnsi="Arial" w:cs="Arial"/>
          <w:sz w:val="24"/>
          <w:szCs w:val="24"/>
        </w:rPr>
        <w:t xml:space="preserve"> </w:t>
      </w:r>
      <w:r w:rsidRPr="003D2E3B">
        <w:rPr>
          <w:rFonts w:ascii="Arial" w:hAnsi="Arial" w:cs="Arial"/>
          <w:sz w:val="24"/>
          <w:szCs w:val="24"/>
        </w:rPr>
        <w:t>(O’Neill, 2018).</w:t>
      </w:r>
      <w:r w:rsidR="00744F70" w:rsidRPr="00744F70">
        <w:rPr>
          <w:rFonts w:ascii="Arial" w:hAnsi="Arial" w:cs="Arial"/>
          <w:color w:val="000000" w:themeColor="text1"/>
          <w:sz w:val="24"/>
          <w:szCs w:val="24"/>
        </w:rPr>
        <w:t xml:space="preserve"> </w:t>
      </w:r>
      <w:r w:rsidR="00744F70">
        <w:rPr>
          <w:rFonts w:ascii="Arial" w:hAnsi="Arial" w:cs="Arial"/>
          <w:color w:val="000000" w:themeColor="text1"/>
          <w:sz w:val="24"/>
          <w:szCs w:val="24"/>
        </w:rPr>
        <w:t>An</w:t>
      </w:r>
      <w:r w:rsidR="00744F70" w:rsidRPr="00744F70">
        <w:rPr>
          <w:rFonts w:ascii="Arial" w:hAnsi="Arial" w:cs="Arial"/>
          <w:color w:val="000000" w:themeColor="text1"/>
          <w:sz w:val="24"/>
          <w:szCs w:val="24"/>
        </w:rPr>
        <w:t xml:space="preserve"> </w:t>
      </w:r>
      <w:r w:rsidR="006A30DD">
        <w:rPr>
          <w:rFonts w:ascii="Arial" w:hAnsi="Arial" w:cs="Arial"/>
          <w:color w:val="000000" w:themeColor="text1"/>
          <w:sz w:val="24"/>
          <w:szCs w:val="24"/>
        </w:rPr>
        <w:t>in</w:t>
      </w:r>
      <w:r w:rsidR="00744F70" w:rsidRPr="00744F70">
        <w:rPr>
          <w:rFonts w:ascii="Arial" w:hAnsi="Arial" w:cs="Arial"/>
          <w:color w:val="000000" w:themeColor="text1"/>
          <w:sz w:val="24"/>
          <w:szCs w:val="24"/>
        </w:rPr>
        <w:t>effective induction may affect employee turnover, absenteeism and employer brand</w:t>
      </w:r>
      <w:r w:rsidR="00C609BF">
        <w:rPr>
          <w:rFonts w:ascii="Arial" w:hAnsi="Arial" w:cs="Arial"/>
          <w:color w:val="000000" w:themeColor="text1"/>
          <w:sz w:val="24"/>
          <w:szCs w:val="24"/>
        </w:rPr>
        <w:t>ing (CIPD, 2021)</w:t>
      </w:r>
      <w:r w:rsidR="00744F70" w:rsidRPr="00744F70">
        <w:rPr>
          <w:rFonts w:ascii="Arial" w:hAnsi="Arial" w:cs="Arial"/>
          <w:color w:val="000000" w:themeColor="text1"/>
          <w:sz w:val="24"/>
          <w:szCs w:val="24"/>
        </w:rPr>
        <w:t>.</w:t>
      </w:r>
    </w:p>
    <w:p w14:paraId="394FC889" w14:textId="7F062E3C" w:rsidR="00E73065" w:rsidRPr="003556B7" w:rsidRDefault="00856BF5" w:rsidP="00DE452A">
      <w:pPr>
        <w:jc w:val="both"/>
        <w:rPr>
          <w:rFonts w:ascii="Arial" w:eastAsia="Times New Roman" w:hAnsi="Arial" w:cs="Arial"/>
          <w:sz w:val="24"/>
          <w:szCs w:val="24"/>
          <w:lang w:eastAsia="en-GB"/>
        </w:rPr>
      </w:pPr>
      <w:r>
        <w:rPr>
          <w:rFonts w:ascii="Arial" w:hAnsi="Arial" w:cs="Arial"/>
          <w:sz w:val="24"/>
          <w:szCs w:val="24"/>
        </w:rPr>
        <w:t>H</w:t>
      </w:r>
      <w:r w:rsidRPr="003D2E3B">
        <w:rPr>
          <w:rFonts w:ascii="Arial" w:eastAsia="Times New Roman" w:hAnsi="Arial" w:cs="Arial"/>
          <w:sz w:val="24"/>
          <w:szCs w:val="24"/>
          <w:lang w:eastAsia="en-GB"/>
        </w:rPr>
        <w:t xml:space="preserve">igh employee </w:t>
      </w:r>
      <w:r>
        <w:rPr>
          <w:rFonts w:ascii="Arial" w:eastAsia="Times New Roman" w:hAnsi="Arial" w:cs="Arial"/>
          <w:sz w:val="24"/>
          <w:szCs w:val="24"/>
          <w:lang w:eastAsia="en-GB"/>
        </w:rPr>
        <w:t>turnover</w:t>
      </w:r>
      <w:r w:rsidRPr="003D2E3B">
        <w:rPr>
          <w:rFonts w:ascii="Arial" w:eastAsia="Times New Roman" w:hAnsi="Arial" w:cs="Arial"/>
          <w:sz w:val="24"/>
          <w:szCs w:val="24"/>
          <w:lang w:eastAsia="en-GB"/>
        </w:rPr>
        <w:t xml:space="preserve"> can be problematic due to disruption and expense of replacing employees (Indeed, 2022), ACAS and CIPD agree that the approximate direct cost of recruiting a new employee is £5,000</w:t>
      </w:r>
      <w:r>
        <w:rPr>
          <w:rFonts w:ascii="Arial" w:eastAsia="Times New Roman" w:hAnsi="Arial" w:cs="Arial"/>
          <w:sz w:val="24"/>
          <w:szCs w:val="24"/>
          <w:lang w:eastAsia="en-GB"/>
        </w:rPr>
        <w:t xml:space="preserve"> (Lawson, 2018), with this </w:t>
      </w:r>
      <w:r w:rsidRPr="003D2E3B">
        <w:rPr>
          <w:rFonts w:ascii="Arial" w:eastAsia="Times New Roman" w:hAnsi="Arial" w:cs="Arial"/>
          <w:sz w:val="24"/>
          <w:szCs w:val="24"/>
          <w:lang w:eastAsia="en-GB"/>
        </w:rPr>
        <w:t xml:space="preserve">figure </w:t>
      </w:r>
      <w:r>
        <w:rPr>
          <w:rFonts w:ascii="Arial" w:eastAsia="Times New Roman" w:hAnsi="Arial" w:cs="Arial"/>
          <w:sz w:val="24"/>
          <w:szCs w:val="24"/>
          <w:lang w:eastAsia="en-GB"/>
        </w:rPr>
        <w:t>rising</w:t>
      </w:r>
      <w:r w:rsidRPr="003D2E3B">
        <w:rPr>
          <w:rFonts w:ascii="Arial" w:eastAsia="Times New Roman" w:hAnsi="Arial" w:cs="Arial"/>
          <w:sz w:val="24"/>
          <w:szCs w:val="24"/>
          <w:lang w:eastAsia="en-GB"/>
        </w:rPr>
        <w:t xml:space="preserve"> to more than £30,000 based on the lost output</w:t>
      </w:r>
      <w:r>
        <w:rPr>
          <w:rFonts w:ascii="Arial" w:eastAsia="Times New Roman" w:hAnsi="Arial" w:cs="Arial"/>
          <w:sz w:val="24"/>
          <w:szCs w:val="24"/>
          <w:lang w:eastAsia="en-GB"/>
        </w:rPr>
        <w:t xml:space="preserve"> and</w:t>
      </w:r>
      <w:r w:rsidRPr="003D2E3B">
        <w:rPr>
          <w:rFonts w:ascii="Arial" w:eastAsia="Times New Roman" w:hAnsi="Arial" w:cs="Arial"/>
          <w:sz w:val="24"/>
          <w:szCs w:val="24"/>
          <w:lang w:eastAsia="en-GB"/>
        </w:rPr>
        <w:t xml:space="preserve"> the logistical cost of recruitment – agency fees, </w:t>
      </w:r>
      <w:r w:rsidR="00100325">
        <w:rPr>
          <w:rFonts w:ascii="Arial" w:eastAsia="Times New Roman" w:hAnsi="Arial" w:cs="Arial"/>
          <w:sz w:val="24"/>
          <w:szCs w:val="24"/>
          <w:lang w:eastAsia="en-GB"/>
        </w:rPr>
        <w:t>i</w:t>
      </w:r>
      <w:r w:rsidRPr="003D2E3B">
        <w:rPr>
          <w:rFonts w:ascii="Arial" w:eastAsia="Times New Roman" w:hAnsi="Arial" w:cs="Arial"/>
          <w:sz w:val="24"/>
          <w:szCs w:val="24"/>
          <w:lang w:eastAsia="en-GB"/>
        </w:rPr>
        <w:t xml:space="preserve">nterviewing and advertising (Cezanne HR, 2020).  </w:t>
      </w:r>
      <w:r w:rsidR="007029DB">
        <w:rPr>
          <w:rFonts w:ascii="Arial" w:hAnsi="Arial" w:cs="Arial"/>
          <w:sz w:val="24"/>
          <w:szCs w:val="24"/>
        </w:rPr>
        <w:t>Filling a vacancy is time consuming</w:t>
      </w:r>
      <w:r w:rsidR="007029DB" w:rsidRPr="002B7828">
        <w:rPr>
          <w:rFonts w:ascii="Arial" w:hAnsi="Arial" w:cs="Arial"/>
          <w:sz w:val="24"/>
          <w:szCs w:val="24"/>
        </w:rPr>
        <w:t>, so it is worth ensuring new starter</w:t>
      </w:r>
      <w:r w:rsidR="007029DB">
        <w:rPr>
          <w:rFonts w:ascii="Arial" w:hAnsi="Arial" w:cs="Arial"/>
          <w:sz w:val="24"/>
          <w:szCs w:val="24"/>
        </w:rPr>
        <w:t>s</w:t>
      </w:r>
      <w:r w:rsidR="007029DB" w:rsidRPr="002B7828">
        <w:rPr>
          <w:rFonts w:ascii="Arial" w:hAnsi="Arial" w:cs="Arial"/>
          <w:sz w:val="24"/>
          <w:szCs w:val="24"/>
        </w:rPr>
        <w:t xml:space="preserve"> want to stay (ACAS, 2015).</w:t>
      </w:r>
    </w:p>
    <w:p w14:paraId="606570CE" w14:textId="252937D6" w:rsidR="00EA30FF" w:rsidRPr="00560603" w:rsidRDefault="008C3D69" w:rsidP="00DE452A">
      <w:pPr>
        <w:jc w:val="both"/>
        <w:rPr>
          <w:rFonts w:ascii="Arial" w:hAnsi="Arial" w:cs="Arial"/>
          <w:sz w:val="24"/>
          <w:szCs w:val="24"/>
        </w:rPr>
      </w:pPr>
      <w:r w:rsidRPr="003D2E3B">
        <w:rPr>
          <w:rFonts w:ascii="Arial" w:hAnsi="Arial" w:cs="Arial"/>
          <w:sz w:val="24"/>
          <w:szCs w:val="24"/>
        </w:rPr>
        <w:t>Induction expenditure is</w:t>
      </w:r>
      <w:r w:rsidR="006A30DD">
        <w:rPr>
          <w:rFonts w:ascii="Arial" w:hAnsi="Arial" w:cs="Arial"/>
          <w:sz w:val="24"/>
          <w:szCs w:val="24"/>
        </w:rPr>
        <w:t xml:space="preserve"> only</w:t>
      </w:r>
      <w:r w:rsidRPr="003D2E3B">
        <w:rPr>
          <w:rFonts w:ascii="Arial" w:hAnsi="Arial" w:cs="Arial"/>
          <w:sz w:val="24"/>
          <w:szCs w:val="24"/>
        </w:rPr>
        <w:t xml:space="preserve"> 17% of overall recruitment spend but is key to </w:t>
      </w:r>
      <w:r w:rsidR="006A30DD">
        <w:rPr>
          <w:rFonts w:ascii="Arial" w:hAnsi="Arial" w:cs="Arial"/>
          <w:sz w:val="24"/>
          <w:szCs w:val="24"/>
        </w:rPr>
        <w:t xml:space="preserve">higher ROI and </w:t>
      </w:r>
      <w:r w:rsidRPr="003D2E3B">
        <w:rPr>
          <w:rFonts w:ascii="Arial" w:hAnsi="Arial" w:cs="Arial"/>
          <w:sz w:val="24"/>
          <w:szCs w:val="24"/>
        </w:rPr>
        <w:t xml:space="preserve">lower employee turnover </w:t>
      </w:r>
      <w:r w:rsidR="003D2E3B">
        <w:rPr>
          <w:rFonts w:ascii="Arial" w:hAnsi="Arial" w:cs="Arial"/>
          <w:sz w:val="24"/>
          <w:szCs w:val="24"/>
        </w:rPr>
        <w:t>(O’Neill, 2018)</w:t>
      </w:r>
      <w:r w:rsidRPr="003D2E3B">
        <w:rPr>
          <w:rFonts w:ascii="Arial" w:hAnsi="Arial" w:cs="Arial"/>
          <w:sz w:val="24"/>
          <w:szCs w:val="24"/>
        </w:rPr>
        <w:t xml:space="preserve">. </w:t>
      </w:r>
      <w:r w:rsidR="00D54EC7">
        <w:rPr>
          <w:rFonts w:ascii="Arial" w:hAnsi="Arial" w:cs="Arial"/>
          <w:color w:val="000000" w:themeColor="text1"/>
          <w:sz w:val="24"/>
          <w:szCs w:val="24"/>
        </w:rPr>
        <w:t xml:space="preserve"> </w:t>
      </w:r>
    </w:p>
    <w:p w14:paraId="5524B517" w14:textId="23BB0F60" w:rsidR="00451ECF" w:rsidRPr="00141C44" w:rsidRDefault="00451ECF" w:rsidP="00451ECF">
      <w:pPr>
        <w:pStyle w:val="Heading2"/>
        <w:jc w:val="both"/>
        <w:rPr>
          <w:rFonts w:ascii="Arial" w:hAnsi="Arial" w:cs="Arial"/>
          <w:b/>
          <w:bCs/>
          <w:sz w:val="28"/>
          <w:szCs w:val="28"/>
        </w:rPr>
      </w:pPr>
      <w:bookmarkStart w:id="13" w:name="_Toc116030413"/>
      <w:r w:rsidRPr="00141C44">
        <w:rPr>
          <w:rFonts w:ascii="Arial" w:hAnsi="Arial" w:cs="Arial"/>
          <w:b/>
          <w:bCs/>
          <w:sz w:val="28"/>
          <w:szCs w:val="28"/>
        </w:rPr>
        <w:t>2.</w:t>
      </w:r>
      <w:r>
        <w:rPr>
          <w:rFonts w:ascii="Arial" w:hAnsi="Arial" w:cs="Arial"/>
          <w:b/>
          <w:bCs/>
          <w:sz w:val="28"/>
          <w:szCs w:val="28"/>
        </w:rPr>
        <w:t>3</w:t>
      </w:r>
      <w:r w:rsidRPr="00141C44">
        <w:rPr>
          <w:rFonts w:ascii="Arial" w:hAnsi="Arial" w:cs="Arial"/>
          <w:b/>
          <w:bCs/>
          <w:sz w:val="28"/>
          <w:szCs w:val="28"/>
        </w:rPr>
        <w:t xml:space="preserve"> </w:t>
      </w:r>
      <w:r w:rsidR="008F04B7">
        <w:rPr>
          <w:rFonts w:ascii="Arial" w:hAnsi="Arial" w:cs="Arial"/>
          <w:b/>
          <w:bCs/>
          <w:sz w:val="28"/>
          <w:szCs w:val="28"/>
        </w:rPr>
        <w:t>Pitfalls of a poor</w:t>
      </w:r>
      <w:r>
        <w:rPr>
          <w:rFonts w:ascii="Arial" w:hAnsi="Arial" w:cs="Arial"/>
          <w:b/>
          <w:bCs/>
          <w:sz w:val="28"/>
          <w:szCs w:val="28"/>
        </w:rPr>
        <w:t xml:space="preserve"> induction</w:t>
      </w:r>
      <w:bookmarkEnd w:id="13"/>
      <w:r>
        <w:rPr>
          <w:rFonts w:ascii="Arial" w:hAnsi="Arial" w:cs="Arial"/>
          <w:b/>
          <w:bCs/>
          <w:sz w:val="28"/>
          <w:szCs w:val="28"/>
        </w:rPr>
        <w:t xml:space="preserve"> </w:t>
      </w:r>
    </w:p>
    <w:p w14:paraId="3E503649" w14:textId="6D7D5FE4" w:rsidR="004E03BF" w:rsidRDefault="00127538" w:rsidP="004E03BF">
      <w:pPr>
        <w:jc w:val="both"/>
        <w:rPr>
          <w:rFonts w:ascii="Arial" w:hAnsi="Arial" w:cs="Arial"/>
          <w:color w:val="000000" w:themeColor="text1"/>
          <w:sz w:val="24"/>
          <w:szCs w:val="24"/>
        </w:rPr>
      </w:pPr>
      <w:r>
        <w:rPr>
          <w:rFonts w:ascii="Arial" w:hAnsi="Arial" w:cs="Arial"/>
          <w:color w:val="000000" w:themeColor="text1"/>
          <w:sz w:val="24"/>
          <w:szCs w:val="24"/>
        </w:rPr>
        <w:br/>
      </w:r>
      <w:r w:rsidR="003B2F4D" w:rsidRPr="00B01CF4">
        <w:rPr>
          <w:rFonts w:ascii="Arial" w:hAnsi="Arial" w:cs="Arial"/>
          <w:color w:val="000000" w:themeColor="text1"/>
          <w:sz w:val="24"/>
          <w:szCs w:val="24"/>
        </w:rPr>
        <w:t>Howlett</w:t>
      </w:r>
      <w:r w:rsidR="00D54EC7" w:rsidRPr="00B01CF4">
        <w:rPr>
          <w:rFonts w:ascii="Arial" w:hAnsi="Arial" w:cs="Arial"/>
          <w:color w:val="000000" w:themeColor="text1"/>
          <w:sz w:val="24"/>
          <w:szCs w:val="24"/>
        </w:rPr>
        <w:t xml:space="preserve"> (</w:t>
      </w:r>
      <w:r w:rsidR="003B2F4D" w:rsidRPr="00B01CF4">
        <w:rPr>
          <w:rFonts w:ascii="Arial" w:hAnsi="Arial" w:cs="Arial"/>
          <w:color w:val="000000" w:themeColor="text1"/>
          <w:sz w:val="24"/>
          <w:szCs w:val="24"/>
        </w:rPr>
        <w:t>2020</w:t>
      </w:r>
      <w:r w:rsidR="00D54EC7" w:rsidRPr="00B01CF4">
        <w:rPr>
          <w:rFonts w:ascii="Arial" w:hAnsi="Arial" w:cs="Arial"/>
          <w:color w:val="000000" w:themeColor="text1"/>
          <w:sz w:val="24"/>
          <w:szCs w:val="24"/>
        </w:rPr>
        <w:t>) warns that a poor induction programme could be detrimental</w:t>
      </w:r>
      <w:r w:rsidR="00B01CF4" w:rsidRPr="00B01CF4">
        <w:rPr>
          <w:rFonts w:ascii="Arial" w:hAnsi="Arial" w:cs="Arial"/>
          <w:color w:val="000000" w:themeColor="text1"/>
          <w:sz w:val="24"/>
          <w:szCs w:val="24"/>
        </w:rPr>
        <w:t xml:space="preserve"> to an organisation. If an organisation leaves induction to ‘chance’, employees </w:t>
      </w:r>
      <w:r w:rsidR="00B01CF4">
        <w:rPr>
          <w:rFonts w:ascii="Arial" w:hAnsi="Arial" w:cs="Arial"/>
          <w:color w:val="000000" w:themeColor="text1"/>
          <w:sz w:val="24"/>
          <w:szCs w:val="24"/>
        </w:rPr>
        <w:t>can take longer to learn processes and adapt (Fowler, 1999, p.2</w:t>
      </w:r>
      <w:r w:rsidR="00672FBA">
        <w:rPr>
          <w:rFonts w:ascii="Arial" w:hAnsi="Arial" w:cs="Arial"/>
          <w:color w:val="000000" w:themeColor="text1"/>
          <w:sz w:val="24"/>
          <w:szCs w:val="24"/>
        </w:rPr>
        <w:t xml:space="preserve">). </w:t>
      </w:r>
      <w:r w:rsidR="004E03BF">
        <w:rPr>
          <w:rFonts w:ascii="Arial" w:hAnsi="Arial" w:cs="Arial"/>
          <w:color w:val="000000" w:themeColor="text1"/>
          <w:sz w:val="24"/>
          <w:szCs w:val="24"/>
        </w:rPr>
        <w:t xml:space="preserve">The CIPD (2021) note that an </w:t>
      </w:r>
      <w:r w:rsidR="004E03BF">
        <w:rPr>
          <w:rFonts w:ascii="Arial" w:eastAsia="Times New Roman" w:hAnsi="Arial" w:cs="Arial"/>
          <w:sz w:val="24"/>
          <w:szCs w:val="24"/>
          <w:lang w:eastAsia="en-GB"/>
        </w:rPr>
        <w:t xml:space="preserve">ineffective induction can also lower morale for the remaining staff and could </w:t>
      </w:r>
      <w:r w:rsidR="004E03BF">
        <w:rPr>
          <w:rFonts w:ascii="Arial" w:eastAsia="Times New Roman" w:hAnsi="Arial" w:cs="Arial"/>
          <w:sz w:val="24"/>
          <w:szCs w:val="24"/>
          <w:lang w:eastAsia="en-GB"/>
        </w:rPr>
        <w:lastRenderedPageBreak/>
        <w:t xml:space="preserve">increase turnover of existing staff. </w:t>
      </w:r>
      <w:r w:rsidR="00607DD7" w:rsidRPr="00013C25">
        <w:rPr>
          <w:rFonts w:ascii="Arial" w:hAnsi="Arial" w:cs="Arial"/>
          <w:color w:val="000000" w:themeColor="text1"/>
          <w:sz w:val="24"/>
          <w:szCs w:val="24"/>
        </w:rPr>
        <w:t>Bauer (2022) states that 12% of HR managers believed a poor induction process le</w:t>
      </w:r>
      <w:r w:rsidR="00607DD7">
        <w:rPr>
          <w:rFonts w:ascii="Arial" w:hAnsi="Arial" w:cs="Arial"/>
          <w:color w:val="000000" w:themeColor="text1"/>
          <w:sz w:val="24"/>
          <w:szCs w:val="24"/>
        </w:rPr>
        <w:t>a</w:t>
      </w:r>
      <w:r w:rsidR="00607DD7" w:rsidRPr="00013C25">
        <w:rPr>
          <w:rFonts w:ascii="Arial" w:hAnsi="Arial" w:cs="Arial"/>
          <w:color w:val="000000" w:themeColor="text1"/>
          <w:sz w:val="24"/>
          <w:szCs w:val="24"/>
        </w:rPr>
        <w:t>d</w:t>
      </w:r>
      <w:r w:rsidR="00607DD7">
        <w:rPr>
          <w:rFonts w:ascii="Arial" w:hAnsi="Arial" w:cs="Arial"/>
          <w:color w:val="000000" w:themeColor="text1"/>
          <w:sz w:val="24"/>
          <w:szCs w:val="24"/>
        </w:rPr>
        <w:t>s</w:t>
      </w:r>
      <w:r w:rsidR="00607DD7" w:rsidRPr="00013C25">
        <w:rPr>
          <w:rFonts w:ascii="Arial" w:hAnsi="Arial" w:cs="Arial"/>
          <w:color w:val="000000" w:themeColor="text1"/>
          <w:sz w:val="24"/>
          <w:szCs w:val="24"/>
        </w:rPr>
        <w:t xml:space="preserve"> to higher employee turnover</w:t>
      </w:r>
      <w:r w:rsidR="00607DD7">
        <w:rPr>
          <w:rFonts w:ascii="Arial" w:hAnsi="Arial" w:cs="Arial"/>
          <w:color w:val="000000" w:themeColor="text1"/>
          <w:sz w:val="24"/>
          <w:szCs w:val="24"/>
        </w:rPr>
        <w:t>.</w:t>
      </w:r>
    </w:p>
    <w:p w14:paraId="7F60D937" w14:textId="78E877E4" w:rsidR="00F43222" w:rsidRPr="005E6E17" w:rsidRDefault="004E03BF" w:rsidP="007B0B1F">
      <w:pPr>
        <w:jc w:val="both"/>
        <w:rPr>
          <w:rFonts w:ascii="Arial" w:hAnsi="Arial" w:cs="Arial"/>
          <w:color w:val="000000" w:themeColor="text1"/>
          <w:sz w:val="24"/>
          <w:szCs w:val="24"/>
        </w:rPr>
      </w:pPr>
      <w:r w:rsidRPr="00013C25">
        <w:rPr>
          <w:rFonts w:ascii="Arial" w:hAnsi="Arial" w:cs="Arial"/>
          <w:color w:val="000000" w:themeColor="text1"/>
          <w:sz w:val="24"/>
          <w:szCs w:val="24"/>
        </w:rPr>
        <w:t>Early leavers or ‘non-starter syndrome’</w:t>
      </w:r>
      <w:r>
        <w:rPr>
          <w:rFonts w:ascii="Arial" w:hAnsi="Arial" w:cs="Arial"/>
          <w:color w:val="000000" w:themeColor="text1"/>
          <w:sz w:val="24"/>
          <w:szCs w:val="24"/>
        </w:rPr>
        <w:t xml:space="preserve">, occurs </w:t>
      </w:r>
      <w:r w:rsidRPr="00013C25">
        <w:rPr>
          <w:rFonts w:ascii="Arial" w:hAnsi="Arial" w:cs="Arial"/>
          <w:color w:val="000000" w:themeColor="text1"/>
          <w:sz w:val="24"/>
          <w:szCs w:val="24"/>
        </w:rPr>
        <w:t>when new starters are not integrated</w:t>
      </w:r>
      <w:r w:rsidR="0031509D">
        <w:rPr>
          <w:rFonts w:ascii="Arial" w:hAnsi="Arial" w:cs="Arial"/>
          <w:color w:val="000000" w:themeColor="text1"/>
          <w:sz w:val="24"/>
          <w:szCs w:val="24"/>
        </w:rPr>
        <w:t xml:space="preserve"> effectively,</w:t>
      </w:r>
      <w:r>
        <w:rPr>
          <w:rFonts w:ascii="Arial" w:hAnsi="Arial" w:cs="Arial"/>
          <w:color w:val="000000" w:themeColor="text1"/>
          <w:sz w:val="24"/>
          <w:szCs w:val="24"/>
        </w:rPr>
        <w:t xml:space="preserve"> leading to </w:t>
      </w:r>
      <w:r w:rsidRPr="00013C25">
        <w:rPr>
          <w:rFonts w:ascii="Arial" w:hAnsi="Arial" w:cs="Arial"/>
          <w:color w:val="000000" w:themeColor="text1"/>
          <w:sz w:val="24"/>
          <w:szCs w:val="24"/>
        </w:rPr>
        <w:t xml:space="preserve">new starter’s </w:t>
      </w:r>
      <w:r>
        <w:rPr>
          <w:rFonts w:ascii="Arial" w:hAnsi="Arial" w:cs="Arial"/>
          <w:color w:val="000000" w:themeColor="text1"/>
          <w:sz w:val="24"/>
          <w:szCs w:val="24"/>
        </w:rPr>
        <w:t xml:space="preserve">deciding to </w:t>
      </w:r>
      <w:r w:rsidR="00BF3A5F">
        <w:rPr>
          <w:rFonts w:ascii="Arial" w:hAnsi="Arial" w:cs="Arial"/>
          <w:color w:val="000000" w:themeColor="text1"/>
          <w:sz w:val="24"/>
          <w:szCs w:val="24"/>
        </w:rPr>
        <w:t xml:space="preserve">either </w:t>
      </w:r>
      <w:r>
        <w:rPr>
          <w:rFonts w:ascii="Arial" w:hAnsi="Arial" w:cs="Arial"/>
          <w:color w:val="000000" w:themeColor="text1"/>
          <w:sz w:val="24"/>
          <w:szCs w:val="24"/>
        </w:rPr>
        <w:t xml:space="preserve">not </w:t>
      </w:r>
      <w:r w:rsidR="00BF3A5F">
        <w:rPr>
          <w:rFonts w:ascii="Arial" w:hAnsi="Arial" w:cs="Arial"/>
          <w:color w:val="000000" w:themeColor="text1"/>
          <w:sz w:val="24"/>
          <w:szCs w:val="24"/>
        </w:rPr>
        <w:t>join</w:t>
      </w:r>
      <w:r w:rsidR="0031509D">
        <w:rPr>
          <w:rFonts w:ascii="Arial" w:hAnsi="Arial" w:cs="Arial"/>
          <w:color w:val="000000" w:themeColor="text1"/>
          <w:sz w:val="24"/>
          <w:szCs w:val="24"/>
        </w:rPr>
        <w:t xml:space="preserve"> an organisation</w:t>
      </w:r>
      <w:r w:rsidR="00BF3A5F">
        <w:rPr>
          <w:rFonts w:ascii="Arial" w:hAnsi="Arial" w:cs="Arial"/>
          <w:color w:val="000000" w:themeColor="text1"/>
          <w:sz w:val="24"/>
          <w:szCs w:val="24"/>
        </w:rPr>
        <w:t xml:space="preserve"> or </w:t>
      </w:r>
      <w:r w:rsidRPr="00013C25">
        <w:rPr>
          <w:rFonts w:ascii="Arial" w:hAnsi="Arial" w:cs="Arial"/>
          <w:color w:val="000000" w:themeColor="text1"/>
          <w:sz w:val="24"/>
          <w:szCs w:val="24"/>
        </w:rPr>
        <w:t>stay long-term</w:t>
      </w:r>
      <w:r>
        <w:rPr>
          <w:rFonts w:ascii="Arial" w:hAnsi="Arial" w:cs="Arial"/>
          <w:color w:val="000000" w:themeColor="text1"/>
          <w:sz w:val="24"/>
          <w:szCs w:val="24"/>
        </w:rPr>
        <w:t xml:space="preserve"> </w:t>
      </w:r>
      <w:r w:rsidRPr="00013C25">
        <w:rPr>
          <w:rFonts w:ascii="Arial" w:hAnsi="Arial" w:cs="Arial"/>
          <w:color w:val="000000" w:themeColor="text1"/>
          <w:sz w:val="24"/>
          <w:szCs w:val="24"/>
        </w:rPr>
        <w:t>(Fowler, 1999, p.2; Bauer, 2022)</w:t>
      </w:r>
      <w:r>
        <w:rPr>
          <w:rFonts w:ascii="Arial" w:hAnsi="Arial" w:cs="Arial"/>
          <w:color w:val="000000" w:themeColor="text1"/>
          <w:sz w:val="24"/>
          <w:szCs w:val="24"/>
        </w:rPr>
        <w:t>.</w:t>
      </w:r>
      <w:r w:rsidRPr="00672FBA">
        <w:rPr>
          <w:rFonts w:ascii="Arial" w:hAnsi="Arial" w:cs="Arial"/>
          <w:color w:val="000000" w:themeColor="text1"/>
          <w:sz w:val="24"/>
          <w:szCs w:val="24"/>
        </w:rPr>
        <w:t xml:space="preserve"> </w:t>
      </w:r>
    </w:p>
    <w:p w14:paraId="23F5EE47" w14:textId="18A5E335" w:rsidR="00DE452A" w:rsidRPr="00410BCC" w:rsidRDefault="00672FBA" w:rsidP="007B0B1F">
      <w:pPr>
        <w:jc w:val="both"/>
        <w:rPr>
          <w:rFonts w:ascii="Arial" w:hAnsi="Arial" w:cs="Arial"/>
          <w:color w:val="000000" w:themeColor="text1"/>
          <w:sz w:val="24"/>
          <w:szCs w:val="24"/>
        </w:rPr>
      </w:pPr>
      <w:r>
        <w:rPr>
          <w:rFonts w:ascii="Arial" w:hAnsi="Arial" w:cs="Arial"/>
          <w:color w:val="000000" w:themeColor="text1"/>
          <w:sz w:val="24"/>
          <w:szCs w:val="24"/>
        </w:rPr>
        <w:t>N</w:t>
      </w:r>
      <w:r w:rsidR="00A8318F">
        <w:rPr>
          <w:rFonts w:ascii="Arial" w:hAnsi="Arial" w:cs="Arial"/>
          <w:color w:val="000000" w:themeColor="text1"/>
          <w:sz w:val="24"/>
          <w:szCs w:val="24"/>
        </w:rPr>
        <w:t xml:space="preserve">ew starters should </w:t>
      </w:r>
      <w:r w:rsidR="00224EC6">
        <w:rPr>
          <w:rFonts w:ascii="Arial" w:hAnsi="Arial" w:cs="Arial"/>
          <w:color w:val="000000" w:themeColor="text1"/>
          <w:sz w:val="24"/>
          <w:szCs w:val="24"/>
        </w:rPr>
        <w:t xml:space="preserve">also </w:t>
      </w:r>
      <w:r w:rsidR="00A8318F">
        <w:rPr>
          <w:rFonts w:ascii="Arial" w:hAnsi="Arial" w:cs="Arial"/>
          <w:color w:val="000000" w:themeColor="text1"/>
          <w:sz w:val="24"/>
          <w:szCs w:val="24"/>
        </w:rPr>
        <w:t xml:space="preserve">have interaction with their manager prior </w:t>
      </w:r>
      <w:r>
        <w:rPr>
          <w:rFonts w:ascii="Arial" w:hAnsi="Arial" w:cs="Arial"/>
          <w:color w:val="000000" w:themeColor="text1"/>
          <w:sz w:val="24"/>
          <w:szCs w:val="24"/>
        </w:rPr>
        <w:t xml:space="preserve">to </w:t>
      </w:r>
      <w:r w:rsidR="00A8318F">
        <w:rPr>
          <w:rFonts w:ascii="Arial" w:hAnsi="Arial" w:cs="Arial"/>
          <w:color w:val="000000" w:themeColor="text1"/>
          <w:sz w:val="24"/>
          <w:szCs w:val="24"/>
        </w:rPr>
        <w:t>and on the morning o</w:t>
      </w:r>
      <w:r w:rsidR="00582F63">
        <w:rPr>
          <w:rFonts w:ascii="Arial" w:hAnsi="Arial" w:cs="Arial"/>
          <w:color w:val="000000" w:themeColor="text1"/>
          <w:sz w:val="24"/>
          <w:szCs w:val="24"/>
        </w:rPr>
        <w:t>f their first day (Lawson, 2018)</w:t>
      </w:r>
      <w:r w:rsidR="009D03EB">
        <w:rPr>
          <w:rFonts w:ascii="Arial" w:hAnsi="Arial" w:cs="Arial"/>
          <w:color w:val="000000" w:themeColor="text1"/>
          <w:sz w:val="24"/>
          <w:szCs w:val="24"/>
        </w:rPr>
        <w:t xml:space="preserve"> - </w:t>
      </w:r>
      <w:r w:rsidR="00582F63">
        <w:rPr>
          <w:rFonts w:ascii="Arial" w:hAnsi="Arial" w:cs="Arial"/>
          <w:color w:val="000000" w:themeColor="text1"/>
          <w:sz w:val="24"/>
          <w:szCs w:val="24"/>
        </w:rPr>
        <w:t xml:space="preserve">It is essential </w:t>
      </w:r>
      <w:r w:rsidR="009D03EB">
        <w:rPr>
          <w:rFonts w:ascii="Arial" w:hAnsi="Arial" w:cs="Arial"/>
          <w:color w:val="000000" w:themeColor="text1"/>
          <w:sz w:val="24"/>
          <w:szCs w:val="24"/>
        </w:rPr>
        <w:t>new starters</w:t>
      </w:r>
      <w:r w:rsidR="007B0B1F">
        <w:rPr>
          <w:rFonts w:ascii="Arial" w:hAnsi="Arial" w:cs="Arial"/>
          <w:color w:val="000000" w:themeColor="text1"/>
          <w:sz w:val="24"/>
          <w:szCs w:val="24"/>
        </w:rPr>
        <w:t xml:space="preserve"> </w:t>
      </w:r>
      <w:r w:rsidR="00582F63">
        <w:rPr>
          <w:rFonts w:ascii="Arial" w:hAnsi="Arial" w:cs="Arial"/>
          <w:color w:val="000000" w:themeColor="text1"/>
          <w:sz w:val="24"/>
          <w:szCs w:val="24"/>
        </w:rPr>
        <w:t xml:space="preserve">are met by their manager </w:t>
      </w:r>
      <w:r w:rsidR="00945A5B">
        <w:rPr>
          <w:rFonts w:ascii="Arial" w:hAnsi="Arial" w:cs="Arial"/>
          <w:color w:val="000000" w:themeColor="text1"/>
          <w:sz w:val="24"/>
          <w:szCs w:val="24"/>
        </w:rPr>
        <w:t>(Fowler, 1996, p.27)</w:t>
      </w:r>
      <w:r w:rsidR="00EE3F50">
        <w:rPr>
          <w:rFonts w:ascii="Arial" w:hAnsi="Arial" w:cs="Arial"/>
          <w:color w:val="000000" w:themeColor="text1"/>
          <w:sz w:val="24"/>
          <w:szCs w:val="24"/>
        </w:rPr>
        <w:t>. T</w:t>
      </w:r>
      <w:r w:rsidR="00945A5B">
        <w:rPr>
          <w:rFonts w:ascii="Arial" w:hAnsi="Arial" w:cs="Arial"/>
          <w:color w:val="000000" w:themeColor="text1"/>
          <w:sz w:val="24"/>
          <w:szCs w:val="24"/>
        </w:rPr>
        <w:t xml:space="preserve">his is not standard at </w:t>
      </w:r>
      <w:r w:rsidR="00DE452A">
        <w:rPr>
          <w:rFonts w:ascii="Arial" w:hAnsi="Arial" w:cs="Arial"/>
          <w:color w:val="000000" w:themeColor="text1"/>
          <w:sz w:val="24"/>
          <w:szCs w:val="24"/>
        </w:rPr>
        <w:t>WCL</w:t>
      </w:r>
      <w:r w:rsidR="00331B80">
        <w:rPr>
          <w:rFonts w:ascii="Arial" w:hAnsi="Arial" w:cs="Arial"/>
          <w:color w:val="000000" w:themeColor="text1"/>
          <w:sz w:val="24"/>
          <w:szCs w:val="24"/>
        </w:rPr>
        <w:t>.</w:t>
      </w:r>
    </w:p>
    <w:p w14:paraId="3135312A" w14:textId="357C2123" w:rsidR="00E849ED" w:rsidRPr="00141C44" w:rsidRDefault="00E849ED" w:rsidP="00E849ED">
      <w:pPr>
        <w:pStyle w:val="Heading2"/>
        <w:jc w:val="both"/>
        <w:rPr>
          <w:rFonts w:ascii="Arial" w:hAnsi="Arial" w:cs="Arial"/>
          <w:b/>
          <w:bCs/>
          <w:sz w:val="28"/>
          <w:szCs w:val="28"/>
        </w:rPr>
      </w:pPr>
      <w:bookmarkStart w:id="14" w:name="_Toc116030414"/>
      <w:r w:rsidRPr="00141C44">
        <w:rPr>
          <w:rFonts w:ascii="Arial" w:hAnsi="Arial" w:cs="Arial"/>
          <w:b/>
          <w:bCs/>
          <w:sz w:val="28"/>
          <w:szCs w:val="28"/>
        </w:rPr>
        <w:t>2.</w:t>
      </w:r>
      <w:r w:rsidR="00C572DE">
        <w:rPr>
          <w:rFonts w:ascii="Arial" w:hAnsi="Arial" w:cs="Arial"/>
          <w:b/>
          <w:bCs/>
          <w:sz w:val="28"/>
          <w:szCs w:val="28"/>
        </w:rPr>
        <w:t>4</w:t>
      </w:r>
      <w:r w:rsidRPr="00141C44">
        <w:rPr>
          <w:rFonts w:ascii="Arial" w:hAnsi="Arial" w:cs="Arial"/>
          <w:b/>
          <w:bCs/>
          <w:sz w:val="28"/>
          <w:szCs w:val="28"/>
        </w:rPr>
        <w:t xml:space="preserve"> </w:t>
      </w:r>
      <w:r w:rsidR="000B7DB9">
        <w:rPr>
          <w:rFonts w:ascii="Arial" w:hAnsi="Arial" w:cs="Arial"/>
          <w:b/>
          <w:bCs/>
          <w:sz w:val="28"/>
          <w:szCs w:val="28"/>
        </w:rPr>
        <w:t xml:space="preserve">Example of a structured and extensive </w:t>
      </w:r>
      <w:r>
        <w:rPr>
          <w:rFonts w:ascii="Arial" w:hAnsi="Arial" w:cs="Arial"/>
          <w:b/>
          <w:bCs/>
          <w:sz w:val="28"/>
          <w:szCs w:val="28"/>
        </w:rPr>
        <w:t>Induction Plan</w:t>
      </w:r>
      <w:bookmarkEnd w:id="14"/>
      <w:r>
        <w:rPr>
          <w:rFonts w:ascii="Arial" w:hAnsi="Arial" w:cs="Arial"/>
          <w:b/>
          <w:bCs/>
          <w:sz w:val="28"/>
          <w:szCs w:val="28"/>
        </w:rPr>
        <w:t xml:space="preserve"> </w:t>
      </w:r>
    </w:p>
    <w:p w14:paraId="60ABE309" w14:textId="10538E44" w:rsidR="00E849ED" w:rsidRPr="00127538" w:rsidRDefault="00E849ED" w:rsidP="00E849ED">
      <w:pPr>
        <w:rPr>
          <w:b/>
          <w:bCs/>
          <w:color w:val="FF0000"/>
          <w:sz w:val="4"/>
          <w:szCs w:val="4"/>
        </w:rPr>
      </w:pPr>
    </w:p>
    <w:p w14:paraId="36EFF37B" w14:textId="1C0362A7" w:rsidR="00E849ED" w:rsidRPr="00820C9D" w:rsidRDefault="003650F6" w:rsidP="00E849ED">
      <w:pPr>
        <w:jc w:val="both"/>
        <w:rPr>
          <w:rFonts w:ascii="Arial" w:hAnsi="Arial" w:cs="Arial"/>
          <w:color w:val="000000" w:themeColor="text1"/>
          <w:sz w:val="24"/>
          <w:szCs w:val="24"/>
        </w:rPr>
      </w:pPr>
      <w:r>
        <w:rPr>
          <w:rFonts w:ascii="Arial" w:hAnsi="Arial" w:cs="Arial"/>
          <w:color w:val="000000" w:themeColor="text1"/>
          <w:sz w:val="24"/>
          <w:szCs w:val="24"/>
        </w:rPr>
        <w:t>P</w:t>
      </w:r>
      <w:r w:rsidR="000D7C61">
        <w:rPr>
          <w:rFonts w:ascii="Arial" w:hAnsi="Arial" w:cs="Arial"/>
          <w:color w:val="000000" w:themeColor="text1"/>
          <w:sz w:val="24"/>
          <w:szCs w:val="24"/>
        </w:rPr>
        <w:t xml:space="preserve">lanning is critical to ensure standardisation, consistency and </w:t>
      </w:r>
      <w:r>
        <w:rPr>
          <w:rFonts w:ascii="Arial" w:hAnsi="Arial" w:cs="Arial"/>
          <w:color w:val="000000" w:themeColor="text1"/>
          <w:sz w:val="24"/>
          <w:szCs w:val="24"/>
        </w:rPr>
        <w:t>ownership</w:t>
      </w:r>
      <w:r w:rsidR="000D7C61">
        <w:rPr>
          <w:rFonts w:ascii="Arial" w:hAnsi="Arial" w:cs="Arial"/>
          <w:color w:val="000000" w:themeColor="text1"/>
          <w:sz w:val="24"/>
          <w:szCs w:val="24"/>
        </w:rPr>
        <w:t xml:space="preserve">. </w:t>
      </w:r>
      <w:r w:rsidR="00127538">
        <w:rPr>
          <w:rFonts w:ascii="Arial" w:hAnsi="Arial" w:cs="Arial"/>
          <w:color w:val="000000" w:themeColor="text1"/>
          <w:sz w:val="24"/>
          <w:szCs w:val="24"/>
        </w:rPr>
        <w:t xml:space="preserve">It is imperative that all stakeholders are aligned as without clear ownership a disjoined employee experience ensues (Howlett, 2020). </w:t>
      </w:r>
    </w:p>
    <w:p w14:paraId="1D171404" w14:textId="074CCF27" w:rsidR="00677622" w:rsidRPr="006306A5" w:rsidRDefault="006306A5" w:rsidP="004C0707">
      <w:pPr>
        <w:jc w:val="both"/>
        <w:rPr>
          <w:rFonts w:ascii="Arial" w:hAnsi="Arial" w:cs="Arial"/>
          <w:sz w:val="24"/>
          <w:szCs w:val="24"/>
        </w:rPr>
      </w:pPr>
      <w:r>
        <w:rPr>
          <w:rFonts w:ascii="Arial" w:hAnsi="Arial" w:cs="Arial"/>
          <w:sz w:val="24"/>
          <w:szCs w:val="24"/>
        </w:rPr>
        <w:t>I</w:t>
      </w:r>
      <w:r w:rsidRPr="00DF6FD5">
        <w:rPr>
          <w:rFonts w:ascii="Arial" w:hAnsi="Arial" w:cs="Arial"/>
          <w:sz w:val="24"/>
          <w:szCs w:val="24"/>
        </w:rPr>
        <w:t xml:space="preserve">nduction is about steps an employer can take to help new starters and internal employees transition quickly, happily and effectively (Fowler, 1996, p.5). </w:t>
      </w:r>
      <w:r w:rsidR="00FC6B63">
        <w:rPr>
          <w:rFonts w:ascii="Arial" w:hAnsi="Arial" w:cs="Arial"/>
          <w:color w:val="000000" w:themeColor="text1"/>
          <w:sz w:val="24"/>
          <w:szCs w:val="24"/>
        </w:rPr>
        <w:t>T</w:t>
      </w:r>
      <w:r w:rsidR="00842843" w:rsidRPr="00842843">
        <w:rPr>
          <w:rFonts w:ascii="Arial" w:hAnsi="Arial" w:cs="Arial"/>
          <w:color w:val="000000" w:themeColor="text1"/>
          <w:sz w:val="24"/>
          <w:szCs w:val="24"/>
        </w:rPr>
        <w:t xml:space="preserve">he induction process does not stop after the first day </w:t>
      </w:r>
      <w:r w:rsidR="00FC6B63">
        <w:rPr>
          <w:rFonts w:ascii="Arial" w:hAnsi="Arial" w:cs="Arial"/>
          <w:color w:val="000000" w:themeColor="text1"/>
          <w:sz w:val="24"/>
          <w:szCs w:val="24"/>
        </w:rPr>
        <w:t xml:space="preserve">and can last up to 6 months </w:t>
      </w:r>
      <w:r w:rsidR="00842843" w:rsidRPr="00842843">
        <w:rPr>
          <w:rFonts w:ascii="Arial" w:hAnsi="Arial" w:cs="Arial"/>
          <w:color w:val="000000" w:themeColor="text1"/>
          <w:sz w:val="24"/>
          <w:szCs w:val="24"/>
        </w:rPr>
        <w:t>(Fowler, 1999, p.</w:t>
      </w:r>
      <w:r w:rsidR="004C0707" w:rsidRPr="00842843">
        <w:rPr>
          <w:rFonts w:ascii="Arial" w:hAnsi="Arial" w:cs="Arial"/>
          <w:color w:val="000000" w:themeColor="text1"/>
          <w:sz w:val="24"/>
          <w:szCs w:val="24"/>
        </w:rPr>
        <w:t>51</w:t>
      </w:r>
      <w:r w:rsidR="00842843" w:rsidRPr="00842843">
        <w:rPr>
          <w:rFonts w:ascii="Arial" w:hAnsi="Arial" w:cs="Arial"/>
          <w:color w:val="000000" w:themeColor="text1"/>
          <w:sz w:val="24"/>
          <w:szCs w:val="24"/>
        </w:rPr>
        <w:t xml:space="preserve">). </w:t>
      </w:r>
      <w:r w:rsidR="00FC6B63">
        <w:rPr>
          <w:rFonts w:ascii="Arial" w:hAnsi="Arial" w:cs="Arial"/>
          <w:color w:val="000000" w:themeColor="text1"/>
          <w:sz w:val="24"/>
          <w:szCs w:val="24"/>
        </w:rPr>
        <w:t xml:space="preserve">Figure 1 is an example of </w:t>
      </w:r>
      <w:r w:rsidR="00D81433">
        <w:rPr>
          <w:rFonts w:ascii="Arial" w:hAnsi="Arial" w:cs="Arial"/>
          <w:color w:val="000000" w:themeColor="text1"/>
          <w:sz w:val="24"/>
          <w:szCs w:val="24"/>
        </w:rPr>
        <w:t>a</w:t>
      </w:r>
      <w:r w:rsidR="001E3F99">
        <w:rPr>
          <w:rFonts w:ascii="Arial" w:hAnsi="Arial" w:cs="Arial"/>
          <w:color w:val="000000" w:themeColor="text1"/>
          <w:sz w:val="24"/>
          <w:szCs w:val="24"/>
        </w:rPr>
        <w:t xml:space="preserve"> structured</w:t>
      </w:r>
      <w:r w:rsidR="00FC6B63">
        <w:rPr>
          <w:rFonts w:ascii="Arial" w:hAnsi="Arial" w:cs="Arial"/>
          <w:color w:val="000000" w:themeColor="text1"/>
          <w:sz w:val="24"/>
          <w:szCs w:val="24"/>
        </w:rPr>
        <w:t xml:space="preserve"> induction plan.</w:t>
      </w:r>
      <w:r w:rsidR="004E0A5D" w:rsidRPr="004E0A5D">
        <w:rPr>
          <w:rFonts w:ascii="Arial" w:hAnsi="Arial" w:cs="Arial"/>
          <w:color w:val="000000" w:themeColor="text1"/>
          <w:sz w:val="24"/>
          <w:szCs w:val="24"/>
        </w:rPr>
        <w:t xml:space="preserve"> </w:t>
      </w:r>
    </w:p>
    <w:p w14:paraId="0AC1501B" w14:textId="5FB3C8A6" w:rsidR="00E849ED" w:rsidRPr="0031121A" w:rsidRDefault="006271D8" w:rsidP="004C0707">
      <w:pPr>
        <w:jc w:val="both"/>
        <w:rPr>
          <w:rFonts w:ascii="Arial" w:hAnsi="Arial" w:cs="Arial"/>
          <w:color w:val="000000" w:themeColor="text1"/>
          <w:sz w:val="24"/>
          <w:szCs w:val="24"/>
        </w:rPr>
      </w:pPr>
      <w:r>
        <w:rPr>
          <w:rFonts w:ascii="Arial" w:hAnsi="Arial" w:cs="Arial"/>
          <w:noProof/>
          <w:color w:val="00B050"/>
          <w:sz w:val="24"/>
          <w:szCs w:val="24"/>
        </w:rPr>
        <w:lastRenderedPageBreak/>
        <w:drawing>
          <wp:inline distT="0" distB="0" distL="0" distR="0" wp14:anchorId="55E49158" wp14:editId="73C958A4">
            <wp:extent cx="5257800" cy="2895600"/>
            <wp:effectExtent l="38100" t="0" r="571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842843">
        <w:rPr>
          <w:b/>
          <w:bCs/>
          <w:color w:val="000000" w:themeColor="text1"/>
        </w:rPr>
        <w:t xml:space="preserve">Figure 1: An amalgamated </w:t>
      </w:r>
      <w:r w:rsidR="00127538">
        <w:rPr>
          <w:b/>
          <w:bCs/>
          <w:color w:val="000000" w:themeColor="text1"/>
        </w:rPr>
        <w:t xml:space="preserve">3-6 month </w:t>
      </w:r>
      <w:r w:rsidR="00842843">
        <w:rPr>
          <w:b/>
          <w:bCs/>
          <w:color w:val="000000" w:themeColor="text1"/>
        </w:rPr>
        <w:t>induction plan</w:t>
      </w:r>
      <w:r w:rsidR="00585D3F" w:rsidRPr="00820C9D">
        <w:rPr>
          <w:b/>
          <w:bCs/>
          <w:color w:val="000000" w:themeColor="text1"/>
        </w:rPr>
        <w:t xml:space="preserve"> from Fowler</w:t>
      </w:r>
      <w:r w:rsidR="00820C9D" w:rsidRPr="00820C9D">
        <w:rPr>
          <w:b/>
          <w:bCs/>
          <w:color w:val="000000" w:themeColor="text1"/>
        </w:rPr>
        <w:t xml:space="preserve"> (1999, p17-32); Howlett (2020); </w:t>
      </w:r>
      <w:r w:rsidR="00820C9D">
        <w:rPr>
          <w:b/>
          <w:bCs/>
          <w:color w:val="000000" w:themeColor="text1"/>
        </w:rPr>
        <w:t>Roberts (2015)</w:t>
      </w:r>
      <w:r w:rsidR="002D001C">
        <w:rPr>
          <w:b/>
          <w:bCs/>
          <w:color w:val="000000" w:themeColor="text1"/>
        </w:rPr>
        <w:t xml:space="preserve">. </w:t>
      </w:r>
    </w:p>
    <w:p w14:paraId="10B447FD" w14:textId="02541E1F" w:rsidR="006306A5" w:rsidRDefault="006271D8" w:rsidP="00100325">
      <w:pPr>
        <w:jc w:val="both"/>
        <w:rPr>
          <w:rFonts w:ascii="Arial" w:hAnsi="Arial" w:cs="Arial"/>
          <w:color w:val="000000" w:themeColor="text1"/>
          <w:sz w:val="24"/>
          <w:szCs w:val="24"/>
        </w:rPr>
      </w:pPr>
      <w:r w:rsidRPr="006C1C44">
        <w:rPr>
          <w:rFonts w:ascii="Arial" w:hAnsi="Arial" w:cs="Arial"/>
          <w:color w:val="000000" w:themeColor="text1"/>
          <w:sz w:val="24"/>
          <w:szCs w:val="24"/>
        </w:rPr>
        <w:t>The length and nature of the induction depends on the job role</w:t>
      </w:r>
      <w:r>
        <w:rPr>
          <w:rFonts w:ascii="Arial" w:hAnsi="Arial" w:cs="Arial"/>
          <w:color w:val="000000" w:themeColor="text1"/>
          <w:sz w:val="24"/>
          <w:szCs w:val="24"/>
        </w:rPr>
        <w:t xml:space="preserve"> </w:t>
      </w:r>
      <w:r w:rsidRPr="006C1C44">
        <w:rPr>
          <w:rFonts w:ascii="Arial" w:hAnsi="Arial" w:cs="Arial"/>
          <w:color w:val="000000" w:themeColor="text1"/>
          <w:sz w:val="24"/>
          <w:szCs w:val="24"/>
        </w:rPr>
        <w:t xml:space="preserve">and </w:t>
      </w:r>
      <w:r w:rsidR="00753B4A">
        <w:rPr>
          <w:rFonts w:ascii="Arial" w:hAnsi="Arial" w:cs="Arial"/>
          <w:color w:val="000000" w:themeColor="text1"/>
          <w:sz w:val="24"/>
          <w:szCs w:val="24"/>
        </w:rPr>
        <w:t xml:space="preserve">organisational </w:t>
      </w:r>
      <w:r w:rsidRPr="006C1C44">
        <w:rPr>
          <w:rFonts w:ascii="Arial" w:hAnsi="Arial" w:cs="Arial"/>
          <w:color w:val="000000" w:themeColor="text1"/>
          <w:sz w:val="24"/>
          <w:szCs w:val="24"/>
        </w:rPr>
        <w:t>size and</w:t>
      </w:r>
      <w:r>
        <w:rPr>
          <w:rFonts w:ascii="Arial" w:hAnsi="Arial" w:cs="Arial"/>
          <w:color w:val="000000" w:themeColor="text1"/>
          <w:sz w:val="24"/>
          <w:szCs w:val="24"/>
        </w:rPr>
        <w:t xml:space="preserve"> type (CIPD, 2021)</w:t>
      </w:r>
      <w:r w:rsidRPr="006C1C44">
        <w:rPr>
          <w:rFonts w:ascii="Arial" w:hAnsi="Arial" w:cs="Arial"/>
          <w:color w:val="000000" w:themeColor="text1"/>
          <w:sz w:val="24"/>
          <w:szCs w:val="24"/>
        </w:rPr>
        <w:t>.</w:t>
      </w:r>
      <w:r w:rsidRPr="008A6341">
        <w:rPr>
          <w:rFonts w:ascii="Arial" w:hAnsi="Arial" w:cs="Arial"/>
          <w:color w:val="000000" w:themeColor="text1"/>
          <w:sz w:val="24"/>
          <w:szCs w:val="24"/>
        </w:rPr>
        <w:t xml:space="preserve"> </w:t>
      </w:r>
    </w:p>
    <w:p w14:paraId="6B8D53EC" w14:textId="2B48E65C" w:rsidR="007D2169" w:rsidRDefault="00760ADA" w:rsidP="00100325">
      <w:pPr>
        <w:jc w:val="both"/>
        <w:rPr>
          <w:rFonts w:ascii="Arial" w:hAnsi="Arial" w:cs="Arial"/>
          <w:color w:val="000000" w:themeColor="text1"/>
          <w:sz w:val="24"/>
          <w:szCs w:val="24"/>
        </w:rPr>
      </w:pPr>
      <w:r>
        <w:rPr>
          <w:rFonts w:ascii="Arial" w:hAnsi="Arial" w:cs="Arial"/>
          <w:color w:val="000000" w:themeColor="text1"/>
          <w:sz w:val="24"/>
          <w:szCs w:val="24"/>
        </w:rPr>
        <w:t>Larkins (2022)</w:t>
      </w:r>
      <w:r w:rsidR="004A4732">
        <w:rPr>
          <w:rFonts w:ascii="Arial" w:hAnsi="Arial" w:cs="Arial"/>
          <w:color w:val="000000" w:themeColor="text1"/>
          <w:sz w:val="24"/>
          <w:szCs w:val="24"/>
        </w:rPr>
        <w:t xml:space="preserve"> states </w:t>
      </w:r>
      <w:r w:rsidR="000942E2">
        <w:rPr>
          <w:rFonts w:ascii="Arial" w:hAnsi="Arial" w:cs="Arial"/>
          <w:color w:val="000000" w:themeColor="text1"/>
          <w:sz w:val="24"/>
          <w:szCs w:val="24"/>
        </w:rPr>
        <w:t>inductions should be three phases</w:t>
      </w:r>
      <w:r w:rsidR="00BF71EB">
        <w:rPr>
          <w:rFonts w:ascii="Arial" w:hAnsi="Arial" w:cs="Arial"/>
          <w:color w:val="000000" w:themeColor="text1"/>
          <w:sz w:val="24"/>
          <w:szCs w:val="24"/>
        </w:rPr>
        <w:t>:</w:t>
      </w:r>
    </w:p>
    <w:p w14:paraId="1F6E4C0D" w14:textId="503F356C" w:rsidR="007D2169" w:rsidRDefault="007D2169" w:rsidP="007D2169">
      <w:pPr>
        <w:pStyle w:val="ListParagraph"/>
        <w:numPr>
          <w:ilvl w:val="0"/>
          <w:numId w:val="42"/>
        </w:numPr>
        <w:jc w:val="both"/>
        <w:rPr>
          <w:rFonts w:ascii="Arial" w:hAnsi="Arial" w:cs="Arial"/>
          <w:color w:val="000000" w:themeColor="text1"/>
          <w:sz w:val="24"/>
          <w:szCs w:val="24"/>
        </w:rPr>
      </w:pPr>
      <w:r>
        <w:rPr>
          <w:rFonts w:ascii="Arial" w:hAnsi="Arial" w:cs="Arial"/>
          <w:color w:val="000000" w:themeColor="text1"/>
          <w:sz w:val="24"/>
          <w:szCs w:val="24"/>
        </w:rPr>
        <w:t xml:space="preserve">Phase 1 - </w:t>
      </w:r>
      <w:r w:rsidR="00160D84" w:rsidRPr="007D2169">
        <w:rPr>
          <w:rFonts w:ascii="Arial" w:hAnsi="Arial" w:cs="Arial"/>
          <w:color w:val="000000" w:themeColor="text1"/>
          <w:sz w:val="24"/>
          <w:szCs w:val="24"/>
        </w:rPr>
        <w:t>The welcome</w:t>
      </w:r>
      <w:r>
        <w:rPr>
          <w:rFonts w:ascii="Arial" w:hAnsi="Arial" w:cs="Arial"/>
          <w:color w:val="000000" w:themeColor="text1"/>
          <w:sz w:val="24"/>
          <w:szCs w:val="24"/>
        </w:rPr>
        <w:t xml:space="preserve">, </w:t>
      </w:r>
      <w:r w:rsidR="00160D84" w:rsidRPr="007D2169">
        <w:rPr>
          <w:rFonts w:ascii="Arial" w:hAnsi="Arial" w:cs="Arial"/>
          <w:color w:val="000000" w:themeColor="text1"/>
          <w:sz w:val="24"/>
          <w:szCs w:val="24"/>
        </w:rPr>
        <w:t>general ad</w:t>
      </w:r>
      <w:r w:rsidR="00663D72" w:rsidRPr="007D2169">
        <w:rPr>
          <w:rFonts w:ascii="Arial" w:hAnsi="Arial" w:cs="Arial"/>
          <w:color w:val="000000" w:themeColor="text1"/>
          <w:sz w:val="24"/>
          <w:szCs w:val="24"/>
        </w:rPr>
        <w:t xml:space="preserve">ministration and introduction to critical policies and procedures. </w:t>
      </w:r>
    </w:p>
    <w:p w14:paraId="798B90E5" w14:textId="204421E7" w:rsidR="007D2169" w:rsidRDefault="00663D72" w:rsidP="007D2169">
      <w:pPr>
        <w:pStyle w:val="ListParagraph"/>
        <w:numPr>
          <w:ilvl w:val="0"/>
          <w:numId w:val="42"/>
        </w:numPr>
        <w:jc w:val="both"/>
        <w:rPr>
          <w:rFonts w:ascii="Arial" w:hAnsi="Arial" w:cs="Arial"/>
          <w:color w:val="000000" w:themeColor="text1"/>
          <w:sz w:val="24"/>
          <w:szCs w:val="24"/>
        </w:rPr>
      </w:pPr>
      <w:r w:rsidRPr="007D2169">
        <w:rPr>
          <w:rFonts w:ascii="Arial" w:hAnsi="Arial" w:cs="Arial"/>
          <w:color w:val="000000" w:themeColor="text1"/>
          <w:sz w:val="24"/>
          <w:szCs w:val="24"/>
        </w:rPr>
        <w:t xml:space="preserve">Phase 2 </w:t>
      </w:r>
      <w:r w:rsidR="00DD7744" w:rsidRPr="007D2169">
        <w:rPr>
          <w:rFonts w:ascii="Arial" w:hAnsi="Arial" w:cs="Arial"/>
          <w:color w:val="000000" w:themeColor="text1"/>
          <w:sz w:val="24"/>
          <w:szCs w:val="24"/>
        </w:rPr>
        <w:t>–</w:t>
      </w:r>
      <w:r w:rsidRPr="007D2169">
        <w:rPr>
          <w:rFonts w:ascii="Arial" w:hAnsi="Arial" w:cs="Arial"/>
          <w:color w:val="000000" w:themeColor="text1"/>
          <w:sz w:val="24"/>
          <w:szCs w:val="24"/>
        </w:rPr>
        <w:t xml:space="preserve"> </w:t>
      </w:r>
      <w:r w:rsidR="00DD7744" w:rsidRPr="007D2169">
        <w:rPr>
          <w:rFonts w:ascii="Arial" w:hAnsi="Arial" w:cs="Arial"/>
          <w:color w:val="000000" w:themeColor="text1"/>
          <w:sz w:val="24"/>
          <w:szCs w:val="24"/>
        </w:rPr>
        <w:t>Departmental in</w:t>
      </w:r>
      <w:r w:rsidR="00EA0CF1" w:rsidRPr="007D2169">
        <w:rPr>
          <w:rFonts w:ascii="Arial" w:hAnsi="Arial" w:cs="Arial"/>
          <w:color w:val="000000" w:themeColor="text1"/>
          <w:sz w:val="24"/>
          <w:szCs w:val="24"/>
        </w:rPr>
        <w:t>ductions</w:t>
      </w:r>
      <w:r w:rsidR="00BF71EB">
        <w:rPr>
          <w:rFonts w:ascii="Arial" w:hAnsi="Arial" w:cs="Arial"/>
          <w:color w:val="000000" w:themeColor="text1"/>
          <w:sz w:val="24"/>
          <w:szCs w:val="24"/>
        </w:rPr>
        <w:t>,</w:t>
      </w:r>
      <w:r w:rsidR="00EA0CF1" w:rsidRPr="007D2169">
        <w:rPr>
          <w:rFonts w:ascii="Arial" w:hAnsi="Arial" w:cs="Arial"/>
          <w:color w:val="000000" w:themeColor="text1"/>
          <w:sz w:val="24"/>
          <w:szCs w:val="24"/>
        </w:rPr>
        <w:t xml:space="preserve"> introductions to the role</w:t>
      </w:r>
      <w:r w:rsidR="007D2169">
        <w:rPr>
          <w:rFonts w:ascii="Arial" w:hAnsi="Arial" w:cs="Arial"/>
          <w:color w:val="000000" w:themeColor="text1"/>
          <w:sz w:val="24"/>
          <w:szCs w:val="24"/>
        </w:rPr>
        <w:t>, the team</w:t>
      </w:r>
      <w:r w:rsidR="0005050E">
        <w:rPr>
          <w:rFonts w:ascii="Arial" w:hAnsi="Arial" w:cs="Arial"/>
          <w:color w:val="000000" w:themeColor="text1"/>
          <w:sz w:val="24"/>
          <w:szCs w:val="24"/>
        </w:rPr>
        <w:t xml:space="preserve">, </w:t>
      </w:r>
      <w:r w:rsidR="00EA0CF1" w:rsidRPr="007D2169">
        <w:rPr>
          <w:rFonts w:ascii="Arial" w:hAnsi="Arial" w:cs="Arial"/>
          <w:color w:val="000000" w:themeColor="text1"/>
          <w:sz w:val="24"/>
          <w:szCs w:val="24"/>
        </w:rPr>
        <w:t xml:space="preserve">departmental goals, </w:t>
      </w:r>
      <w:r w:rsidR="00CD4741" w:rsidRPr="007D2169">
        <w:rPr>
          <w:rFonts w:ascii="Arial" w:hAnsi="Arial" w:cs="Arial"/>
          <w:color w:val="000000" w:themeColor="text1"/>
          <w:sz w:val="24"/>
          <w:szCs w:val="24"/>
        </w:rPr>
        <w:t xml:space="preserve">Key Performance Indicators and </w:t>
      </w:r>
      <w:r w:rsidR="00FA7000" w:rsidRPr="007D2169">
        <w:rPr>
          <w:rFonts w:ascii="Arial" w:hAnsi="Arial" w:cs="Arial"/>
          <w:color w:val="000000" w:themeColor="text1"/>
          <w:sz w:val="24"/>
          <w:szCs w:val="24"/>
        </w:rPr>
        <w:t>relevant policies and procedures</w:t>
      </w:r>
      <w:r w:rsidR="0072522D" w:rsidRPr="007D2169">
        <w:rPr>
          <w:rFonts w:ascii="Arial" w:hAnsi="Arial" w:cs="Arial"/>
          <w:color w:val="000000" w:themeColor="text1"/>
          <w:sz w:val="24"/>
          <w:szCs w:val="24"/>
        </w:rPr>
        <w:t xml:space="preserve">. </w:t>
      </w:r>
    </w:p>
    <w:p w14:paraId="5C7427B2" w14:textId="701447A7" w:rsidR="0045307C" w:rsidRDefault="00FA7000" w:rsidP="007D2169">
      <w:pPr>
        <w:pStyle w:val="ListParagraph"/>
        <w:numPr>
          <w:ilvl w:val="0"/>
          <w:numId w:val="42"/>
        </w:numPr>
        <w:jc w:val="both"/>
        <w:rPr>
          <w:rFonts w:ascii="Arial" w:hAnsi="Arial" w:cs="Arial"/>
          <w:color w:val="000000" w:themeColor="text1"/>
          <w:sz w:val="24"/>
          <w:szCs w:val="24"/>
        </w:rPr>
      </w:pPr>
      <w:r w:rsidRPr="007D2169">
        <w:rPr>
          <w:rFonts w:ascii="Arial" w:hAnsi="Arial" w:cs="Arial"/>
          <w:color w:val="000000" w:themeColor="text1"/>
          <w:sz w:val="24"/>
          <w:szCs w:val="24"/>
        </w:rPr>
        <w:t xml:space="preserve">Phase 3 – </w:t>
      </w:r>
      <w:r w:rsidR="00BF71EB">
        <w:rPr>
          <w:rFonts w:ascii="Arial" w:hAnsi="Arial" w:cs="Arial"/>
          <w:color w:val="000000" w:themeColor="text1"/>
          <w:sz w:val="24"/>
          <w:szCs w:val="24"/>
        </w:rPr>
        <w:t>Wider learning of the</w:t>
      </w:r>
      <w:r w:rsidR="00E46C14" w:rsidRPr="007D2169">
        <w:rPr>
          <w:rFonts w:ascii="Arial" w:hAnsi="Arial" w:cs="Arial"/>
          <w:color w:val="000000" w:themeColor="text1"/>
          <w:sz w:val="24"/>
          <w:szCs w:val="24"/>
        </w:rPr>
        <w:t xml:space="preserve"> organisation</w:t>
      </w:r>
      <w:r w:rsidR="00BF71EB">
        <w:rPr>
          <w:rFonts w:ascii="Arial" w:hAnsi="Arial" w:cs="Arial"/>
          <w:color w:val="000000" w:themeColor="text1"/>
          <w:sz w:val="24"/>
          <w:szCs w:val="24"/>
        </w:rPr>
        <w:t>’</w:t>
      </w:r>
      <w:r w:rsidR="00E46C14" w:rsidRPr="007D2169">
        <w:rPr>
          <w:rFonts w:ascii="Arial" w:hAnsi="Arial" w:cs="Arial"/>
          <w:color w:val="000000" w:themeColor="text1"/>
          <w:sz w:val="24"/>
          <w:szCs w:val="24"/>
        </w:rPr>
        <w:t xml:space="preserve">s history, culture, products and people. </w:t>
      </w:r>
    </w:p>
    <w:p w14:paraId="550DBAF2" w14:textId="2CBBF090" w:rsidR="00224EC6" w:rsidRPr="00224EC6" w:rsidRDefault="00224EC6" w:rsidP="00224EC6">
      <w:pPr>
        <w:jc w:val="both"/>
        <w:rPr>
          <w:rFonts w:ascii="Arial" w:hAnsi="Arial" w:cs="Arial"/>
          <w:color w:val="000000" w:themeColor="text1"/>
          <w:sz w:val="24"/>
          <w:szCs w:val="24"/>
        </w:rPr>
      </w:pPr>
      <w:r>
        <w:rPr>
          <w:rFonts w:ascii="Arial" w:hAnsi="Arial" w:cs="Arial"/>
          <w:color w:val="000000" w:themeColor="text1"/>
          <w:sz w:val="24"/>
          <w:szCs w:val="24"/>
        </w:rPr>
        <w:t>WCL</w:t>
      </w:r>
      <w:r w:rsidR="009728D6">
        <w:rPr>
          <w:rFonts w:ascii="Arial" w:hAnsi="Arial" w:cs="Arial"/>
          <w:color w:val="000000" w:themeColor="text1"/>
          <w:sz w:val="24"/>
          <w:szCs w:val="24"/>
        </w:rPr>
        <w:t xml:space="preserve"> under</w:t>
      </w:r>
      <w:r w:rsidR="003556B7">
        <w:rPr>
          <w:rFonts w:ascii="Arial" w:hAnsi="Arial" w:cs="Arial"/>
          <w:color w:val="000000" w:themeColor="text1"/>
          <w:sz w:val="24"/>
          <w:szCs w:val="24"/>
        </w:rPr>
        <w:t>take</w:t>
      </w:r>
      <w:r w:rsidR="009728D6">
        <w:rPr>
          <w:rFonts w:ascii="Arial" w:hAnsi="Arial" w:cs="Arial"/>
          <w:color w:val="000000" w:themeColor="text1"/>
          <w:sz w:val="24"/>
          <w:szCs w:val="24"/>
        </w:rPr>
        <w:t xml:space="preserve"> Phase 1 </w:t>
      </w:r>
      <w:r w:rsidR="0085403E">
        <w:rPr>
          <w:rFonts w:ascii="Arial" w:hAnsi="Arial" w:cs="Arial"/>
          <w:color w:val="000000" w:themeColor="text1"/>
          <w:sz w:val="24"/>
          <w:szCs w:val="24"/>
        </w:rPr>
        <w:t xml:space="preserve">well </w:t>
      </w:r>
      <w:r w:rsidR="009728D6">
        <w:rPr>
          <w:rFonts w:ascii="Arial" w:hAnsi="Arial" w:cs="Arial"/>
          <w:color w:val="000000" w:themeColor="text1"/>
          <w:sz w:val="24"/>
          <w:szCs w:val="24"/>
        </w:rPr>
        <w:t xml:space="preserve">but are </w:t>
      </w:r>
      <w:r w:rsidR="0085403E">
        <w:rPr>
          <w:rFonts w:ascii="Arial" w:hAnsi="Arial" w:cs="Arial"/>
          <w:color w:val="000000" w:themeColor="text1"/>
          <w:sz w:val="24"/>
          <w:szCs w:val="24"/>
        </w:rPr>
        <w:t>deficient</w:t>
      </w:r>
      <w:r w:rsidR="00C16B30">
        <w:rPr>
          <w:rFonts w:ascii="Arial" w:hAnsi="Arial" w:cs="Arial"/>
          <w:color w:val="000000" w:themeColor="text1"/>
          <w:sz w:val="24"/>
          <w:szCs w:val="24"/>
        </w:rPr>
        <w:t xml:space="preserve"> </w:t>
      </w:r>
      <w:r w:rsidR="009728D6">
        <w:rPr>
          <w:rFonts w:ascii="Arial" w:hAnsi="Arial" w:cs="Arial"/>
          <w:color w:val="000000" w:themeColor="text1"/>
          <w:sz w:val="24"/>
          <w:szCs w:val="24"/>
        </w:rPr>
        <w:t>in Phase 2 and 3</w:t>
      </w:r>
      <w:r w:rsidR="00EE578B">
        <w:rPr>
          <w:rFonts w:ascii="Arial" w:hAnsi="Arial" w:cs="Arial"/>
          <w:color w:val="000000" w:themeColor="text1"/>
          <w:sz w:val="24"/>
          <w:szCs w:val="24"/>
        </w:rPr>
        <w:t>,</w:t>
      </w:r>
      <w:r w:rsidR="009728D6">
        <w:rPr>
          <w:rFonts w:ascii="Arial" w:hAnsi="Arial" w:cs="Arial"/>
          <w:color w:val="000000" w:themeColor="text1"/>
          <w:sz w:val="24"/>
          <w:szCs w:val="24"/>
        </w:rPr>
        <w:t xml:space="preserve"> with the resource</w:t>
      </w:r>
      <w:r w:rsidR="00442766">
        <w:rPr>
          <w:rFonts w:ascii="Arial" w:hAnsi="Arial" w:cs="Arial"/>
          <w:color w:val="000000" w:themeColor="text1"/>
          <w:sz w:val="24"/>
          <w:szCs w:val="24"/>
        </w:rPr>
        <w:t>s</w:t>
      </w:r>
      <w:r w:rsidR="009728D6">
        <w:rPr>
          <w:rFonts w:ascii="Arial" w:hAnsi="Arial" w:cs="Arial"/>
          <w:color w:val="000000" w:themeColor="text1"/>
          <w:sz w:val="24"/>
          <w:szCs w:val="24"/>
        </w:rPr>
        <w:t xml:space="preserve"> </w:t>
      </w:r>
      <w:r w:rsidR="00442766">
        <w:rPr>
          <w:rFonts w:ascii="Arial" w:hAnsi="Arial" w:cs="Arial"/>
          <w:color w:val="000000" w:themeColor="text1"/>
          <w:sz w:val="24"/>
          <w:szCs w:val="24"/>
        </w:rPr>
        <w:t xml:space="preserve">created for Phase 3 but no time allocated for </w:t>
      </w:r>
      <w:r w:rsidR="00035D77">
        <w:rPr>
          <w:rFonts w:ascii="Arial" w:hAnsi="Arial" w:cs="Arial"/>
          <w:color w:val="000000" w:themeColor="text1"/>
          <w:sz w:val="24"/>
          <w:szCs w:val="24"/>
        </w:rPr>
        <w:t xml:space="preserve">roll-out.  </w:t>
      </w:r>
    </w:p>
    <w:p w14:paraId="133A0E0E" w14:textId="16341FE4" w:rsidR="00F965EF" w:rsidRPr="00A86922" w:rsidRDefault="00D657B9" w:rsidP="00A86922">
      <w:pPr>
        <w:rPr>
          <w:rFonts w:ascii="Arial" w:hAnsi="Arial" w:cs="Arial"/>
          <w:color w:val="0070C0"/>
          <w:sz w:val="24"/>
          <w:szCs w:val="24"/>
        </w:rPr>
      </w:pPr>
      <w:r>
        <w:rPr>
          <w:rFonts w:ascii="Arial" w:hAnsi="Arial" w:cs="Arial"/>
          <w:b/>
          <w:bCs/>
          <w:sz w:val="32"/>
          <w:szCs w:val="32"/>
        </w:rPr>
        <w:lastRenderedPageBreak/>
        <w:t>3. Methodology</w:t>
      </w:r>
      <w:r w:rsidRPr="00B70682">
        <w:rPr>
          <w:rFonts w:ascii="Arial" w:hAnsi="Arial" w:cs="Arial"/>
          <w:color w:val="0070C0"/>
          <w:sz w:val="24"/>
          <w:szCs w:val="24"/>
        </w:rPr>
        <w:t xml:space="preserve"> </w:t>
      </w:r>
      <w:r w:rsidR="00A86922">
        <w:rPr>
          <w:rFonts w:ascii="Arial" w:hAnsi="Arial" w:cs="Arial"/>
          <w:color w:val="0070C0"/>
          <w:sz w:val="24"/>
          <w:szCs w:val="24"/>
        </w:rPr>
        <w:br/>
      </w:r>
      <w:r w:rsidR="00F965EF" w:rsidRPr="00D56B43">
        <w:rPr>
          <w:rFonts w:ascii="Arial" w:hAnsi="Arial" w:cs="Arial"/>
          <w:sz w:val="24"/>
          <w:szCs w:val="24"/>
        </w:rPr>
        <w:t xml:space="preserve">In order to achieve </w:t>
      </w:r>
      <w:r w:rsidR="003316BF" w:rsidRPr="00D56B43">
        <w:rPr>
          <w:rFonts w:ascii="Arial" w:hAnsi="Arial" w:cs="Arial"/>
          <w:sz w:val="24"/>
          <w:szCs w:val="24"/>
        </w:rPr>
        <w:t xml:space="preserve">the overall aim of this report, data collection </w:t>
      </w:r>
      <w:r w:rsidR="00D56B43" w:rsidRPr="00D56B43">
        <w:rPr>
          <w:rFonts w:ascii="Arial" w:hAnsi="Arial" w:cs="Arial"/>
          <w:sz w:val="24"/>
          <w:szCs w:val="24"/>
        </w:rPr>
        <w:t>and primary data is critical to understand trends</w:t>
      </w:r>
      <w:r w:rsidR="00D56B43">
        <w:rPr>
          <w:rFonts w:ascii="Arial" w:hAnsi="Arial" w:cs="Arial"/>
          <w:sz w:val="24"/>
          <w:szCs w:val="24"/>
        </w:rPr>
        <w:t xml:space="preserve"> and shortcomings</w:t>
      </w:r>
      <w:r w:rsidR="00D56B43" w:rsidRPr="00D56B43">
        <w:rPr>
          <w:rFonts w:ascii="Arial" w:hAnsi="Arial" w:cs="Arial"/>
          <w:sz w:val="24"/>
          <w:szCs w:val="24"/>
        </w:rPr>
        <w:t xml:space="preserve"> in </w:t>
      </w:r>
      <w:r w:rsidR="001A78BB">
        <w:rPr>
          <w:rFonts w:ascii="Arial" w:hAnsi="Arial" w:cs="Arial"/>
          <w:sz w:val="24"/>
          <w:szCs w:val="24"/>
        </w:rPr>
        <w:t>WCL’s</w:t>
      </w:r>
      <w:r w:rsidR="00D56B43" w:rsidRPr="00D56B43">
        <w:rPr>
          <w:rFonts w:ascii="Arial" w:hAnsi="Arial" w:cs="Arial"/>
          <w:sz w:val="24"/>
          <w:szCs w:val="24"/>
        </w:rPr>
        <w:t xml:space="preserve"> induction</w:t>
      </w:r>
      <w:r w:rsidR="001A78BB">
        <w:rPr>
          <w:rFonts w:ascii="Arial" w:hAnsi="Arial" w:cs="Arial"/>
          <w:sz w:val="24"/>
          <w:szCs w:val="24"/>
        </w:rPr>
        <w:t xml:space="preserve"> process</w:t>
      </w:r>
      <w:r w:rsidR="0016384F">
        <w:rPr>
          <w:rFonts w:ascii="Arial" w:hAnsi="Arial" w:cs="Arial"/>
          <w:sz w:val="24"/>
          <w:szCs w:val="24"/>
        </w:rPr>
        <w:t>.</w:t>
      </w:r>
    </w:p>
    <w:p w14:paraId="669D01F8" w14:textId="4A33E3FC" w:rsidR="003962CC" w:rsidRDefault="00F80024" w:rsidP="00945C2F">
      <w:pPr>
        <w:jc w:val="both"/>
        <w:rPr>
          <w:rFonts w:ascii="Arial" w:hAnsi="Arial" w:cs="Arial"/>
          <w:sz w:val="24"/>
          <w:szCs w:val="24"/>
        </w:rPr>
      </w:pPr>
      <w:r w:rsidRPr="00945C2F">
        <w:rPr>
          <w:rFonts w:ascii="Arial" w:hAnsi="Arial" w:cs="Arial"/>
          <w:sz w:val="24"/>
          <w:szCs w:val="24"/>
        </w:rPr>
        <w:t>Newby (2014</w:t>
      </w:r>
      <w:r w:rsidR="0012477D" w:rsidRPr="00945C2F">
        <w:rPr>
          <w:rFonts w:ascii="Arial" w:hAnsi="Arial" w:cs="Arial"/>
          <w:sz w:val="24"/>
          <w:szCs w:val="24"/>
        </w:rPr>
        <w:t>, p.10</w:t>
      </w:r>
      <w:r w:rsidR="00945C2F">
        <w:rPr>
          <w:rFonts w:ascii="Arial" w:hAnsi="Arial" w:cs="Arial"/>
          <w:sz w:val="24"/>
          <w:szCs w:val="24"/>
        </w:rPr>
        <w:t>-11</w:t>
      </w:r>
      <w:r w:rsidRPr="00945C2F">
        <w:rPr>
          <w:rFonts w:ascii="Arial" w:hAnsi="Arial" w:cs="Arial"/>
          <w:sz w:val="24"/>
          <w:szCs w:val="24"/>
        </w:rPr>
        <w:t>)</w:t>
      </w:r>
      <w:r w:rsidR="00D64735" w:rsidRPr="00945C2F">
        <w:rPr>
          <w:rFonts w:ascii="Arial" w:hAnsi="Arial" w:cs="Arial"/>
          <w:sz w:val="24"/>
          <w:szCs w:val="24"/>
        </w:rPr>
        <w:t xml:space="preserve"> </w:t>
      </w:r>
      <w:r w:rsidR="0016384F">
        <w:rPr>
          <w:rFonts w:ascii="Arial" w:hAnsi="Arial" w:cs="Arial"/>
          <w:sz w:val="24"/>
          <w:szCs w:val="24"/>
        </w:rPr>
        <w:t>stated</w:t>
      </w:r>
      <w:r w:rsidR="0012477D" w:rsidRPr="00945C2F">
        <w:rPr>
          <w:rFonts w:ascii="Arial" w:hAnsi="Arial" w:cs="Arial"/>
          <w:sz w:val="24"/>
          <w:szCs w:val="24"/>
        </w:rPr>
        <w:t xml:space="preserve"> that research is conducted</w:t>
      </w:r>
      <w:r w:rsidR="00945C2F">
        <w:rPr>
          <w:rFonts w:ascii="Arial" w:hAnsi="Arial" w:cs="Arial"/>
          <w:sz w:val="24"/>
          <w:szCs w:val="24"/>
        </w:rPr>
        <w:t xml:space="preserve"> to improve a process from the way it is currently run. </w:t>
      </w:r>
      <w:r w:rsidR="00582022">
        <w:rPr>
          <w:rFonts w:ascii="Arial" w:hAnsi="Arial" w:cs="Arial"/>
          <w:sz w:val="24"/>
          <w:szCs w:val="24"/>
        </w:rPr>
        <w:t>T</w:t>
      </w:r>
      <w:r w:rsidR="00945C2F">
        <w:rPr>
          <w:rFonts w:ascii="Arial" w:hAnsi="Arial" w:cs="Arial"/>
          <w:sz w:val="24"/>
          <w:szCs w:val="24"/>
        </w:rPr>
        <w:t>he outcome of this research</w:t>
      </w:r>
      <w:r w:rsidR="00582022">
        <w:rPr>
          <w:rFonts w:ascii="Arial" w:hAnsi="Arial" w:cs="Arial"/>
          <w:sz w:val="24"/>
          <w:szCs w:val="24"/>
        </w:rPr>
        <w:t xml:space="preserve"> needs to </w:t>
      </w:r>
      <w:r w:rsidR="00945C2F">
        <w:rPr>
          <w:rFonts w:ascii="Arial" w:hAnsi="Arial" w:cs="Arial"/>
          <w:sz w:val="24"/>
          <w:szCs w:val="24"/>
        </w:rPr>
        <w:t>improve behaviours, effectiveness</w:t>
      </w:r>
      <w:r w:rsidR="006D1995">
        <w:rPr>
          <w:rFonts w:ascii="Arial" w:hAnsi="Arial" w:cs="Arial"/>
          <w:sz w:val="24"/>
          <w:szCs w:val="24"/>
        </w:rPr>
        <w:t xml:space="preserve"> </w:t>
      </w:r>
      <w:r w:rsidR="00945C2F">
        <w:rPr>
          <w:rFonts w:ascii="Arial" w:hAnsi="Arial" w:cs="Arial"/>
          <w:sz w:val="24"/>
          <w:szCs w:val="24"/>
        </w:rPr>
        <w:t>and performance</w:t>
      </w:r>
      <w:r w:rsidR="0016384F">
        <w:rPr>
          <w:rFonts w:ascii="Arial" w:hAnsi="Arial" w:cs="Arial"/>
          <w:sz w:val="24"/>
          <w:szCs w:val="24"/>
        </w:rPr>
        <w:t xml:space="preserve"> at </w:t>
      </w:r>
      <w:r w:rsidR="00F70C34">
        <w:rPr>
          <w:rFonts w:ascii="Arial" w:hAnsi="Arial" w:cs="Arial"/>
          <w:sz w:val="24"/>
          <w:szCs w:val="24"/>
        </w:rPr>
        <w:t>WCL</w:t>
      </w:r>
      <w:r w:rsidR="00444F8F">
        <w:rPr>
          <w:rFonts w:ascii="Arial" w:hAnsi="Arial" w:cs="Arial"/>
          <w:sz w:val="24"/>
          <w:szCs w:val="24"/>
        </w:rPr>
        <w:t>.</w:t>
      </w:r>
    </w:p>
    <w:p w14:paraId="58D2B6B8" w14:textId="1C362800" w:rsidR="00AD3F2E" w:rsidRDefault="00A30504" w:rsidP="00945C2F">
      <w:pPr>
        <w:jc w:val="both"/>
        <w:rPr>
          <w:rStyle w:val="cf01"/>
          <w:rFonts w:ascii="Arial" w:hAnsi="Arial" w:cs="Arial"/>
          <w:sz w:val="24"/>
          <w:szCs w:val="24"/>
        </w:rPr>
      </w:pPr>
      <w:r w:rsidRPr="00AD3F2E">
        <w:rPr>
          <w:rStyle w:val="cf01"/>
          <w:rFonts w:ascii="Arial" w:hAnsi="Arial" w:cs="Arial"/>
          <w:sz w:val="24"/>
          <w:szCs w:val="24"/>
        </w:rPr>
        <w:t>A i</w:t>
      </w:r>
      <w:r w:rsidR="00E51DB2" w:rsidRPr="00AD3F2E">
        <w:rPr>
          <w:rStyle w:val="cf01"/>
          <w:rFonts w:ascii="Arial" w:hAnsi="Arial" w:cs="Arial"/>
          <w:sz w:val="24"/>
          <w:szCs w:val="24"/>
        </w:rPr>
        <w:t>nter</w:t>
      </w:r>
      <w:r w:rsidR="00A42788" w:rsidRPr="00AD3F2E">
        <w:rPr>
          <w:rStyle w:val="cf01"/>
          <w:rFonts w:ascii="Arial" w:hAnsi="Arial" w:cs="Arial"/>
          <w:sz w:val="24"/>
          <w:szCs w:val="24"/>
        </w:rPr>
        <w:t>pretivism</w:t>
      </w:r>
      <w:r w:rsidR="00A541D8" w:rsidRPr="00AD3F2E">
        <w:rPr>
          <w:rStyle w:val="cf01"/>
          <w:rFonts w:ascii="Arial" w:hAnsi="Arial" w:cs="Arial"/>
          <w:sz w:val="24"/>
          <w:szCs w:val="24"/>
        </w:rPr>
        <w:t xml:space="preserve"> research paradigm</w:t>
      </w:r>
      <w:r w:rsidR="007116AC">
        <w:rPr>
          <w:rStyle w:val="cf01"/>
          <w:rFonts w:ascii="Arial" w:hAnsi="Arial" w:cs="Arial"/>
          <w:sz w:val="24"/>
          <w:szCs w:val="24"/>
        </w:rPr>
        <w:t xml:space="preserve"> </w:t>
      </w:r>
      <w:r w:rsidR="00202A67">
        <w:rPr>
          <w:rStyle w:val="cf01"/>
          <w:rFonts w:ascii="Arial" w:hAnsi="Arial" w:cs="Arial"/>
          <w:sz w:val="24"/>
          <w:szCs w:val="24"/>
        </w:rPr>
        <w:t>focuses on the study of a specific topic in great depth in order to fully understand it (BRM, 2022)</w:t>
      </w:r>
      <w:r w:rsidR="00444F8F">
        <w:rPr>
          <w:rStyle w:val="cf01"/>
          <w:rFonts w:ascii="Arial" w:hAnsi="Arial" w:cs="Arial"/>
          <w:sz w:val="24"/>
          <w:szCs w:val="24"/>
        </w:rPr>
        <w:t xml:space="preserve">. </w:t>
      </w:r>
      <w:r w:rsidR="00255961">
        <w:rPr>
          <w:rStyle w:val="cf01"/>
          <w:rFonts w:ascii="Arial" w:hAnsi="Arial" w:cs="Arial"/>
          <w:sz w:val="24"/>
          <w:szCs w:val="24"/>
        </w:rPr>
        <w:t>The</w:t>
      </w:r>
      <w:r w:rsidR="007116AC">
        <w:rPr>
          <w:rStyle w:val="cf01"/>
          <w:rFonts w:ascii="Arial" w:hAnsi="Arial" w:cs="Arial"/>
          <w:sz w:val="24"/>
          <w:szCs w:val="24"/>
        </w:rPr>
        <w:t xml:space="preserve"> qualitative </w:t>
      </w:r>
      <w:r w:rsidR="00417963">
        <w:rPr>
          <w:rStyle w:val="cf01"/>
          <w:rFonts w:ascii="Arial" w:hAnsi="Arial" w:cs="Arial"/>
          <w:sz w:val="24"/>
          <w:szCs w:val="24"/>
        </w:rPr>
        <w:t>nature of th</w:t>
      </w:r>
      <w:r w:rsidR="004B2938">
        <w:rPr>
          <w:rStyle w:val="cf01"/>
          <w:rFonts w:ascii="Arial" w:hAnsi="Arial" w:cs="Arial"/>
          <w:sz w:val="24"/>
          <w:szCs w:val="24"/>
        </w:rPr>
        <w:t>is</w:t>
      </w:r>
      <w:r w:rsidR="00417963">
        <w:rPr>
          <w:rStyle w:val="cf01"/>
          <w:rFonts w:ascii="Arial" w:hAnsi="Arial" w:cs="Arial"/>
          <w:sz w:val="24"/>
          <w:szCs w:val="24"/>
        </w:rPr>
        <w:t xml:space="preserve"> research</w:t>
      </w:r>
      <w:r w:rsidR="007C3DFB">
        <w:rPr>
          <w:rStyle w:val="cf01"/>
          <w:rFonts w:ascii="Arial" w:hAnsi="Arial" w:cs="Arial"/>
          <w:sz w:val="24"/>
          <w:szCs w:val="24"/>
        </w:rPr>
        <w:t xml:space="preserve"> lent to a</w:t>
      </w:r>
      <w:r w:rsidR="00AD3F2E">
        <w:rPr>
          <w:rStyle w:val="cf01"/>
          <w:rFonts w:ascii="Arial" w:hAnsi="Arial" w:cs="Arial"/>
          <w:sz w:val="24"/>
          <w:szCs w:val="24"/>
        </w:rPr>
        <w:t xml:space="preserve"> interpretivist approach</w:t>
      </w:r>
      <w:r w:rsidR="007C3DFB">
        <w:rPr>
          <w:rStyle w:val="cf01"/>
          <w:rFonts w:ascii="Arial" w:hAnsi="Arial" w:cs="Arial"/>
          <w:sz w:val="24"/>
          <w:szCs w:val="24"/>
        </w:rPr>
        <w:t xml:space="preserve"> which focused on</w:t>
      </w:r>
      <w:r w:rsidR="00BF23D4">
        <w:rPr>
          <w:rStyle w:val="cf01"/>
          <w:rFonts w:ascii="Arial" w:hAnsi="Arial" w:cs="Arial"/>
          <w:sz w:val="24"/>
          <w:szCs w:val="24"/>
        </w:rPr>
        <w:t xml:space="preserve"> data collection </w:t>
      </w:r>
      <w:r w:rsidR="008676FF">
        <w:rPr>
          <w:rStyle w:val="cf01"/>
          <w:rFonts w:ascii="Arial" w:hAnsi="Arial" w:cs="Arial"/>
          <w:sz w:val="24"/>
          <w:szCs w:val="24"/>
        </w:rPr>
        <w:t>through</w:t>
      </w:r>
      <w:r w:rsidR="00BF23D4">
        <w:rPr>
          <w:rStyle w:val="cf01"/>
          <w:rFonts w:ascii="Arial" w:hAnsi="Arial" w:cs="Arial"/>
          <w:sz w:val="24"/>
          <w:szCs w:val="24"/>
        </w:rPr>
        <w:t xml:space="preserve"> interviews and </w:t>
      </w:r>
      <w:r w:rsidR="007116AC">
        <w:rPr>
          <w:rStyle w:val="cf01"/>
          <w:rFonts w:ascii="Arial" w:hAnsi="Arial" w:cs="Arial"/>
          <w:sz w:val="24"/>
          <w:szCs w:val="24"/>
        </w:rPr>
        <w:t>an interactive</w:t>
      </w:r>
      <w:r w:rsidR="00A4529C">
        <w:rPr>
          <w:rStyle w:val="cf01"/>
          <w:rFonts w:ascii="Arial" w:hAnsi="Arial" w:cs="Arial"/>
          <w:sz w:val="24"/>
          <w:szCs w:val="24"/>
        </w:rPr>
        <w:t xml:space="preserve"> </w:t>
      </w:r>
      <w:r w:rsidR="007116AC">
        <w:rPr>
          <w:rStyle w:val="cf01"/>
          <w:rFonts w:ascii="Arial" w:hAnsi="Arial" w:cs="Arial"/>
          <w:sz w:val="24"/>
          <w:szCs w:val="24"/>
        </w:rPr>
        <w:t>and participative approach</w:t>
      </w:r>
      <w:r w:rsidR="00BF23D4">
        <w:rPr>
          <w:rStyle w:val="cf01"/>
          <w:rFonts w:ascii="Arial" w:hAnsi="Arial" w:cs="Arial"/>
          <w:sz w:val="24"/>
          <w:szCs w:val="24"/>
        </w:rPr>
        <w:t xml:space="preserve"> (BRM, 2022). </w:t>
      </w:r>
    </w:p>
    <w:p w14:paraId="365474CE" w14:textId="7C7803AC" w:rsidR="00433CE6" w:rsidRDefault="006B4DA1" w:rsidP="00433CE6">
      <w:pPr>
        <w:pStyle w:val="Heading2"/>
        <w:jc w:val="both"/>
        <w:rPr>
          <w:rFonts w:ascii="Arial" w:hAnsi="Arial" w:cs="Arial"/>
          <w:b/>
          <w:bCs/>
          <w:sz w:val="28"/>
          <w:szCs w:val="28"/>
        </w:rPr>
      </w:pPr>
      <w:bookmarkStart w:id="15" w:name="_Toc116030415"/>
      <w:r>
        <w:rPr>
          <w:rFonts w:ascii="Arial" w:hAnsi="Arial" w:cs="Arial"/>
          <w:b/>
          <w:bCs/>
          <w:sz w:val="28"/>
          <w:szCs w:val="28"/>
        </w:rPr>
        <w:t xml:space="preserve">3.1 </w:t>
      </w:r>
      <w:r w:rsidR="00733D63">
        <w:rPr>
          <w:rFonts w:ascii="Arial" w:hAnsi="Arial" w:cs="Arial"/>
          <w:b/>
          <w:bCs/>
          <w:sz w:val="28"/>
          <w:szCs w:val="28"/>
        </w:rPr>
        <w:t xml:space="preserve">Research group: </w:t>
      </w:r>
      <w:r>
        <w:rPr>
          <w:rFonts w:ascii="Arial" w:hAnsi="Arial" w:cs="Arial"/>
          <w:b/>
          <w:bCs/>
          <w:sz w:val="28"/>
          <w:szCs w:val="28"/>
        </w:rPr>
        <w:t>Sample selection</w:t>
      </w:r>
      <w:bookmarkEnd w:id="15"/>
      <w:r>
        <w:rPr>
          <w:rFonts w:ascii="Arial" w:hAnsi="Arial" w:cs="Arial"/>
          <w:b/>
          <w:bCs/>
          <w:sz w:val="28"/>
          <w:szCs w:val="28"/>
        </w:rPr>
        <w:t xml:space="preserve"> </w:t>
      </w:r>
    </w:p>
    <w:p w14:paraId="062620B2" w14:textId="1F69E3C1" w:rsidR="00433CE6" w:rsidRDefault="00433CE6" w:rsidP="00433CE6">
      <w:pPr>
        <w:jc w:val="both"/>
        <w:rPr>
          <w:rFonts w:ascii="Arial" w:hAnsi="Arial" w:cs="Arial"/>
          <w:sz w:val="2"/>
          <w:szCs w:val="2"/>
        </w:rPr>
      </w:pPr>
    </w:p>
    <w:p w14:paraId="3C532AF8" w14:textId="77777777" w:rsidR="00D837D8" w:rsidRPr="00A86922" w:rsidRDefault="00D837D8" w:rsidP="00433CE6">
      <w:pPr>
        <w:jc w:val="both"/>
        <w:rPr>
          <w:rFonts w:ascii="Arial" w:hAnsi="Arial" w:cs="Arial"/>
          <w:sz w:val="2"/>
          <w:szCs w:val="2"/>
        </w:rPr>
      </w:pPr>
    </w:p>
    <w:p w14:paraId="5EF633FE" w14:textId="5927F05A" w:rsidR="00F8211D" w:rsidRPr="00433CE6" w:rsidRDefault="00F8211D" w:rsidP="00433CE6">
      <w:pPr>
        <w:jc w:val="both"/>
        <w:rPr>
          <w:rFonts w:ascii="Arial" w:hAnsi="Arial" w:cs="Arial"/>
          <w:sz w:val="24"/>
          <w:szCs w:val="24"/>
        </w:rPr>
      </w:pPr>
      <w:bookmarkStart w:id="16" w:name="_Hlk115105142"/>
      <w:r w:rsidRPr="00433CE6">
        <w:rPr>
          <w:rFonts w:ascii="Arial" w:hAnsi="Arial" w:cs="Arial"/>
          <w:sz w:val="24"/>
          <w:szCs w:val="24"/>
        </w:rPr>
        <w:t xml:space="preserve">It would be impracticable to collect data from everyone associated or impacted by </w:t>
      </w:r>
      <w:r w:rsidR="00295C76">
        <w:rPr>
          <w:rFonts w:ascii="Arial" w:hAnsi="Arial" w:cs="Arial"/>
          <w:sz w:val="24"/>
          <w:szCs w:val="24"/>
        </w:rPr>
        <w:t>WCL’s</w:t>
      </w:r>
      <w:r w:rsidRPr="00433CE6">
        <w:rPr>
          <w:rFonts w:ascii="Arial" w:hAnsi="Arial" w:cs="Arial"/>
          <w:sz w:val="24"/>
          <w:szCs w:val="24"/>
        </w:rPr>
        <w:t xml:space="preserve"> induction process</w:t>
      </w:r>
      <w:r w:rsidR="00482FE5" w:rsidRPr="00433CE6">
        <w:rPr>
          <w:rFonts w:ascii="Arial" w:hAnsi="Arial" w:cs="Arial"/>
          <w:sz w:val="24"/>
          <w:szCs w:val="24"/>
        </w:rPr>
        <w:t>, so sampl</w:t>
      </w:r>
      <w:r w:rsidR="0016384F">
        <w:rPr>
          <w:rFonts w:ascii="Arial" w:hAnsi="Arial" w:cs="Arial"/>
          <w:sz w:val="24"/>
          <w:szCs w:val="24"/>
        </w:rPr>
        <w:t xml:space="preserve">ing </w:t>
      </w:r>
      <w:r w:rsidR="00482FE5" w:rsidRPr="00433CE6">
        <w:rPr>
          <w:rFonts w:ascii="Arial" w:hAnsi="Arial" w:cs="Arial"/>
          <w:sz w:val="24"/>
          <w:szCs w:val="24"/>
        </w:rPr>
        <w:t xml:space="preserve">was </w:t>
      </w:r>
      <w:r w:rsidR="00295C76">
        <w:rPr>
          <w:rFonts w:ascii="Arial" w:hAnsi="Arial" w:cs="Arial"/>
          <w:sz w:val="24"/>
          <w:szCs w:val="24"/>
        </w:rPr>
        <w:t>required</w:t>
      </w:r>
      <w:r w:rsidR="00482FE5" w:rsidRPr="00433CE6">
        <w:rPr>
          <w:rFonts w:ascii="Arial" w:hAnsi="Arial" w:cs="Arial"/>
          <w:sz w:val="24"/>
          <w:szCs w:val="24"/>
        </w:rPr>
        <w:t xml:space="preserve"> (Saunders et al, 2019, p315). </w:t>
      </w:r>
    </w:p>
    <w:p w14:paraId="73DE43F0" w14:textId="31114BC0" w:rsidR="005C2F04" w:rsidRDefault="00CF5629" w:rsidP="005C2F04">
      <w:pPr>
        <w:jc w:val="both"/>
        <w:rPr>
          <w:rFonts w:ascii="Arial" w:hAnsi="Arial" w:cs="Arial"/>
          <w:sz w:val="24"/>
          <w:szCs w:val="24"/>
        </w:rPr>
      </w:pPr>
      <w:r w:rsidRPr="006B4DA1">
        <w:rPr>
          <w:rFonts w:ascii="Arial" w:hAnsi="Arial" w:cs="Arial"/>
          <w:sz w:val="24"/>
          <w:szCs w:val="24"/>
        </w:rPr>
        <w:t xml:space="preserve">Saunders et al (2019, p.317) </w:t>
      </w:r>
      <w:r w:rsidR="0016384F">
        <w:rPr>
          <w:rFonts w:ascii="Arial" w:hAnsi="Arial" w:cs="Arial"/>
          <w:sz w:val="24"/>
          <w:szCs w:val="24"/>
        </w:rPr>
        <w:t>offers</w:t>
      </w:r>
      <w:r w:rsidRPr="006B4DA1">
        <w:rPr>
          <w:rFonts w:ascii="Arial" w:hAnsi="Arial" w:cs="Arial"/>
          <w:sz w:val="24"/>
          <w:szCs w:val="24"/>
        </w:rPr>
        <w:t xml:space="preserve"> a sample size norm of 30</w:t>
      </w:r>
      <w:r w:rsidR="00DF7077">
        <w:rPr>
          <w:rFonts w:ascii="Arial" w:hAnsi="Arial" w:cs="Arial"/>
          <w:sz w:val="24"/>
          <w:szCs w:val="24"/>
        </w:rPr>
        <w:t>,</w:t>
      </w:r>
      <w:r w:rsidRPr="006B4DA1">
        <w:rPr>
          <w:rFonts w:ascii="Arial" w:hAnsi="Arial" w:cs="Arial"/>
          <w:sz w:val="24"/>
          <w:szCs w:val="24"/>
        </w:rPr>
        <w:t xml:space="preserve"> where participants are from a single organisation or will be analysed as a single group. Sample size in this research was 28. </w:t>
      </w:r>
    </w:p>
    <w:p w14:paraId="13BE805C" w14:textId="5B221D96" w:rsidR="00733D63" w:rsidRPr="00733D63" w:rsidRDefault="00733D63" w:rsidP="00FF700F">
      <w:pPr>
        <w:spacing w:line="360" w:lineRule="auto"/>
        <w:jc w:val="both"/>
        <w:rPr>
          <w:rFonts w:ascii="Arial" w:hAnsi="Arial" w:cs="Arial"/>
          <w:sz w:val="24"/>
          <w:szCs w:val="24"/>
        </w:rPr>
      </w:pPr>
      <w:r>
        <w:rPr>
          <w:rFonts w:ascii="Arial" w:hAnsi="Arial" w:cs="Arial"/>
          <w:sz w:val="24"/>
          <w:szCs w:val="24"/>
        </w:rPr>
        <w:t xml:space="preserve">The following employees would be the research group: </w:t>
      </w:r>
    </w:p>
    <w:p w14:paraId="0E4F055F" w14:textId="77777777" w:rsidR="00733D63" w:rsidRPr="00733D63" w:rsidRDefault="00733D63" w:rsidP="00FF700F">
      <w:pPr>
        <w:spacing w:line="360" w:lineRule="auto"/>
        <w:jc w:val="both"/>
        <w:rPr>
          <w:rFonts w:ascii="Arial" w:hAnsi="Arial" w:cs="Arial"/>
          <w:sz w:val="24"/>
          <w:szCs w:val="24"/>
        </w:rPr>
      </w:pPr>
      <w:r w:rsidRPr="00733D63">
        <w:rPr>
          <w:rFonts w:ascii="Arial" w:hAnsi="Arial" w:cs="Arial"/>
          <w:sz w:val="24"/>
          <w:szCs w:val="24"/>
        </w:rPr>
        <w:t>•</w:t>
      </w:r>
      <w:r w:rsidRPr="00733D63">
        <w:rPr>
          <w:rFonts w:ascii="Arial" w:hAnsi="Arial" w:cs="Arial"/>
          <w:sz w:val="24"/>
          <w:szCs w:val="24"/>
        </w:rPr>
        <w:tab/>
        <w:t>Employees who have 1 year or less service at Wall Colmonoy</w:t>
      </w:r>
    </w:p>
    <w:p w14:paraId="088DBD9F" w14:textId="77777777" w:rsidR="00733D63" w:rsidRPr="00733D63" w:rsidRDefault="00733D63" w:rsidP="00FF700F">
      <w:pPr>
        <w:spacing w:line="360" w:lineRule="auto"/>
        <w:jc w:val="both"/>
        <w:rPr>
          <w:rFonts w:ascii="Arial" w:hAnsi="Arial" w:cs="Arial"/>
          <w:sz w:val="24"/>
          <w:szCs w:val="24"/>
        </w:rPr>
      </w:pPr>
      <w:r w:rsidRPr="00733D63">
        <w:rPr>
          <w:rFonts w:ascii="Arial" w:hAnsi="Arial" w:cs="Arial"/>
          <w:sz w:val="24"/>
          <w:szCs w:val="24"/>
        </w:rPr>
        <w:t>•</w:t>
      </w:r>
      <w:r w:rsidRPr="00733D63">
        <w:rPr>
          <w:rFonts w:ascii="Arial" w:hAnsi="Arial" w:cs="Arial"/>
          <w:sz w:val="24"/>
          <w:szCs w:val="24"/>
        </w:rPr>
        <w:tab/>
        <w:t>Employees who have changed roles in the last 12 months</w:t>
      </w:r>
    </w:p>
    <w:p w14:paraId="28D622CD" w14:textId="4A67C455" w:rsidR="005A4A81" w:rsidRDefault="00733D63" w:rsidP="001C50C9">
      <w:pPr>
        <w:spacing w:line="360" w:lineRule="auto"/>
        <w:jc w:val="both"/>
        <w:rPr>
          <w:rFonts w:ascii="Arial" w:hAnsi="Arial" w:cs="Arial"/>
          <w:sz w:val="24"/>
          <w:szCs w:val="24"/>
        </w:rPr>
      </w:pPr>
      <w:r w:rsidRPr="00733D63">
        <w:rPr>
          <w:rFonts w:ascii="Arial" w:hAnsi="Arial" w:cs="Arial"/>
          <w:sz w:val="24"/>
          <w:szCs w:val="24"/>
        </w:rPr>
        <w:t>•</w:t>
      </w:r>
      <w:r w:rsidRPr="00733D63">
        <w:rPr>
          <w:rFonts w:ascii="Arial" w:hAnsi="Arial" w:cs="Arial"/>
          <w:sz w:val="24"/>
          <w:szCs w:val="24"/>
        </w:rPr>
        <w:tab/>
        <w:t xml:space="preserve">Managers </w:t>
      </w:r>
    </w:p>
    <w:p w14:paraId="09E3DF40" w14:textId="77777777" w:rsidR="00035D77" w:rsidRPr="006B4DA1" w:rsidRDefault="00035D77" w:rsidP="001C50C9">
      <w:pPr>
        <w:spacing w:line="360" w:lineRule="auto"/>
        <w:jc w:val="both"/>
        <w:rPr>
          <w:rFonts w:ascii="Arial" w:hAnsi="Arial" w:cs="Arial"/>
          <w:sz w:val="24"/>
          <w:szCs w:val="24"/>
        </w:rPr>
      </w:pPr>
    </w:p>
    <w:p w14:paraId="30E14E51" w14:textId="7EC13156" w:rsidR="005C2F04" w:rsidRPr="00616405" w:rsidRDefault="005C2F04" w:rsidP="005C2F04">
      <w:pPr>
        <w:pStyle w:val="Heading2"/>
        <w:jc w:val="both"/>
        <w:rPr>
          <w:rFonts w:ascii="Arial" w:hAnsi="Arial" w:cs="Arial"/>
          <w:b/>
          <w:bCs/>
          <w:sz w:val="28"/>
          <w:szCs w:val="28"/>
        </w:rPr>
      </w:pPr>
      <w:bookmarkStart w:id="17" w:name="_Toc116030416"/>
      <w:bookmarkEnd w:id="16"/>
      <w:r w:rsidRPr="00616405">
        <w:rPr>
          <w:rFonts w:ascii="Arial" w:hAnsi="Arial" w:cs="Arial"/>
          <w:b/>
          <w:bCs/>
          <w:sz w:val="28"/>
          <w:szCs w:val="28"/>
        </w:rPr>
        <w:lastRenderedPageBreak/>
        <w:t>3.</w:t>
      </w:r>
      <w:r>
        <w:rPr>
          <w:rFonts w:ascii="Arial" w:hAnsi="Arial" w:cs="Arial"/>
          <w:b/>
          <w:bCs/>
          <w:sz w:val="28"/>
          <w:szCs w:val="28"/>
        </w:rPr>
        <w:t>1.1</w:t>
      </w:r>
      <w:r w:rsidRPr="00616405">
        <w:rPr>
          <w:rFonts w:ascii="Arial" w:hAnsi="Arial" w:cs="Arial"/>
          <w:b/>
          <w:bCs/>
          <w:sz w:val="28"/>
          <w:szCs w:val="28"/>
        </w:rPr>
        <w:t xml:space="preserve"> </w:t>
      </w:r>
      <w:r>
        <w:rPr>
          <w:rFonts w:ascii="Arial" w:hAnsi="Arial" w:cs="Arial"/>
          <w:b/>
          <w:bCs/>
          <w:sz w:val="28"/>
          <w:szCs w:val="28"/>
        </w:rPr>
        <w:t>Cluster Sampling</w:t>
      </w:r>
      <w:bookmarkEnd w:id="17"/>
      <w:r>
        <w:rPr>
          <w:rFonts w:ascii="Arial" w:hAnsi="Arial" w:cs="Arial"/>
          <w:b/>
          <w:bCs/>
          <w:sz w:val="28"/>
          <w:szCs w:val="28"/>
        </w:rPr>
        <w:t xml:space="preserve"> </w:t>
      </w:r>
    </w:p>
    <w:p w14:paraId="4D8EA1B4" w14:textId="77777777" w:rsidR="005C2F04" w:rsidRPr="001369E4" w:rsidRDefault="005C2F04" w:rsidP="00433CE6">
      <w:pPr>
        <w:jc w:val="both"/>
        <w:rPr>
          <w:rFonts w:ascii="Arial" w:hAnsi="Arial" w:cs="Arial"/>
          <w:sz w:val="4"/>
          <w:szCs w:val="4"/>
        </w:rPr>
      </w:pPr>
    </w:p>
    <w:p w14:paraId="52BEEC56" w14:textId="0105A406" w:rsidR="005C2F04" w:rsidRDefault="00CF5629" w:rsidP="00433CE6">
      <w:pPr>
        <w:jc w:val="both"/>
        <w:rPr>
          <w:rFonts w:ascii="Arial" w:hAnsi="Arial" w:cs="Arial"/>
          <w:sz w:val="24"/>
          <w:szCs w:val="24"/>
        </w:rPr>
      </w:pPr>
      <w:r w:rsidRPr="006B4DA1">
        <w:rPr>
          <w:rFonts w:ascii="Arial" w:hAnsi="Arial" w:cs="Arial"/>
          <w:sz w:val="24"/>
          <w:szCs w:val="24"/>
        </w:rPr>
        <w:t xml:space="preserve">Cluster sampling </w:t>
      </w:r>
      <w:r w:rsidR="0016384F">
        <w:rPr>
          <w:rFonts w:ascii="Arial" w:hAnsi="Arial" w:cs="Arial"/>
          <w:sz w:val="24"/>
          <w:szCs w:val="24"/>
        </w:rPr>
        <w:t xml:space="preserve">was the appropriate option for this research, as the </w:t>
      </w:r>
      <w:r w:rsidRPr="006B4DA1">
        <w:rPr>
          <w:rFonts w:ascii="Arial" w:hAnsi="Arial" w:cs="Arial"/>
          <w:sz w:val="24"/>
          <w:szCs w:val="24"/>
        </w:rPr>
        <w:t xml:space="preserve">target population was </w:t>
      </w:r>
      <w:r w:rsidR="0016384F">
        <w:rPr>
          <w:rFonts w:ascii="Arial" w:hAnsi="Arial" w:cs="Arial"/>
          <w:sz w:val="24"/>
          <w:szCs w:val="24"/>
        </w:rPr>
        <w:t>already divided</w:t>
      </w:r>
      <w:r w:rsidR="005A4A81">
        <w:rPr>
          <w:rFonts w:ascii="Arial" w:hAnsi="Arial" w:cs="Arial"/>
          <w:sz w:val="24"/>
          <w:szCs w:val="24"/>
        </w:rPr>
        <w:t xml:space="preserve"> into </w:t>
      </w:r>
      <w:r w:rsidRPr="006B4DA1">
        <w:rPr>
          <w:rFonts w:ascii="Arial" w:hAnsi="Arial" w:cs="Arial"/>
          <w:sz w:val="24"/>
          <w:szCs w:val="24"/>
        </w:rPr>
        <w:t xml:space="preserve">three distinct groups: </w:t>
      </w:r>
      <w:r w:rsidR="00F965EF" w:rsidRPr="006B4DA1">
        <w:rPr>
          <w:rFonts w:ascii="Arial" w:hAnsi="Arial" w:cs="Arial"/>
          <w:sz w:val="24"/>
          <w:szCs w:val="24"/>
        </w:rPr>
        <w:t>new starters, managers and change of role</w:t>
      </w:r>
      <w:r w:rsidRPr="006B4DA1">
        <w:rPr>
          <w:rFonts w:ascii="Arial" w:hAnsi="Arial" w:cs="Arial"/>
          <w:sz w:val="24"/>
          <w:szCs w:val="24"/>
        </w:rPr>
        <w:t xml:space="preserve"> </w:t>
      </w:r>
      <w:r w:rsidR="00D3038F">
        <w:rPr>
          <w:rFonts w:ascii="Arial" w:hAnsi="Arial" w:cs="Arial"/>
          <w:sz w:val="24"/>
          <w:szCs w:val="24"/>
        </w:rPr>
        <w:t>employees</w:t>
      </w:r>
      <w:r w:rsidR="00F965EF" w:rsidRPr="006B4DA1">
        <w:rPr>
          <w:rFonts w:ascii="Arial" w:hAnsi="Arial" w:cs="Arial"/>
          <w:sz w:val="24"/>
          <w:szCs w:val="24"/>
        </w:rPr>
        <w:t xml:space="preserve"> </w:t>
      </w:r>
      <w:r w:rsidRPr="006B4DA1">
        <w:rPr>
          <w:rFonts w:ascii="Arial" w:hAnsi="Arial" w:cs="Arial"/>
          <w:sz w:val="24"/>
          <w:szCs w:val="24"/>
        </w:rPr>
        <w:t>(Saunders et al, 2019, p313).</w:t>
      </w:r>
      <w:r w:rsidR="00433CE6" w:rsidRPr="006B4DA1">
        <w:rPr>
          <w:rFonts w:ascii="Arial" w:hAnsi="Arial" w:cs="Arial"/>
          <w:sz w:val="24"/>
          <w:szCs w:val="24"/>
        </w:rPr>
        <w:t xml:space="preserve"> </w:t>
      </w:r>
    </w:p>
    <w:p w14:paraId="1B48E80B" w14:textId="4CA15DB6" w:rsidR="005C2F04" w:rsidRPr="006B4DA1" w:rsidRDefault="005C2F04" w:rsidP="00433CE6">
      <w:pPr>
        <w:jc w:val="both"/>
        <w:rPr>
          <w:rFonts w:ascii="Arial" w:hAnsi="Arial" w:cs="Arial"/>
          <w:sz w:val="24"/>
          <w:szCs w:val="24"/>
        </w:rPr>
      </w:pPr>
      <w:r>
        <w:rPr>
          <w:rFonts w:ascii="Arial" w:hAnsi="Arial" w:cs="Arial"/>
          <w:sz w:val="24"/>
          <w:szCs w:val="24"/>
        </w:rPr>
        <w:t xml:space="preserve">Engagement with </w:t>
      </w:r>
      <w:r w:rsidRPr="00B90A17">
        <w:rPr>
          <w:rFonts w:ascii="Arial" w:hAnsi="Arial" w:cs="Arial"/>
          <w:sz w:val="24"/>
          <w:szCs w:val="24"/>
        </w:rPr>
        <w:t>managers</w:t>
      </w:r>
      <w:r>
        <w:rPr>
          <w:rFonts w:ascii="Arial" w:hAnsi="Arial" w:cs="Arial"/>
          <w:sz w:val="24"/>
          <w:szCs w:val="24"/>
        </w:rPr>
        <w:t xml:space="preserve"> allow</w:t>
      </w:r>
      <w:r w:rsidR="00EE362A">
        <w:rPr>
          <w:rFonts w:ascii="Arial" w:hAnsi="Arial" w:cs="Arial"/>
          <w:sz w:val="24"/>
          <w:szCs w:val="24"/>
        </w:rPr>
        <w:t>ed</w:t>
      </w:r>
      <w:r>
        <w:rPr>
          <w:rFonts w:ascii="Arial" w:hAnsi="Arial" w:cs="Arial"/>
          <w:sz w:val="24"/>
          <w:szCs w:val="24"/>
        </w:rPr>
        <w:t xml:space="preserve"> them the opportunity</w:t>
      </w:r>
      <w:r w:rsidRPr="00B90A17">
        <w:rPr>
          <w:rFonts w:ascii="Arial" w:hAnsi="Arial" w:cs="Arial"/>
          <w:sz w:val="24"/>
          <w:szCs w:val="24"/>
        </w:rPr>
        <w:t xml:space="preserve"> to critique </w:t>
      </w:r>
      <w:r w:rsidR="00706D98">
        <w:rPr>
          <w:rFonts w:ascii="Arial" w:hAnsi="Arial" w:cs="Arial"/>
          <w:sz w:val="24"/>
          <w:szCs w:val="24"/>
        </w:rPr>
        <w:t xml:space="preserve">the </w:t>
      </w:r>
      <w:r w:rsidRPr="00B90A17">
        <w:rPr>
          <w:rFonts w:ascii="Arial" w:hAnsi="Arial" w:cs="Arial"/>
          <w:sz w:val="24"/>
          <w:szCs w:val="24"/>
        </w:rPr>
        <w:t>current process</w:t>
      </w:r>
      <w:r>
        <w:rPr>
          <w:rFonts w:ascii="Arial" w:hAnsi="Arial" w:cs="Arial"/>
          <w:sz w:val="24"/>
          <w:szCs w:val="24"/>
        </w:rPr>
        <w:t xml:space="preserve"> </w:t>
      </w:r>
      <w:r w:rsidR="00EE362A">
        <w:rPr>
          <w:rFonts w:ascii="Arial" w:hAnsi="Arial" w:cs="Arial"/>
          <w:sz w:val="24"/>
          <w:szCs w:val="24"/>
        </w:rPr>
        <w:t xml:space="preserve">which </w:t>
      </w:r>
      <w:r>
        <w:rPr>
          <w:rFonts w:ascii="Arial" w:hAnsi="Arial" w:cs="Arial"/>
          <w:sz w:val="24"/>
          <w:szCs w:val="24"/>
        </w:rPr>
        <w:t xml:space="preserve">could be invaluable </w:t>
      </w:r>
      <w:r w:rsidR="00706D98">
        <w:rPr>
          <w:rFonts w:ascii="Arial" w:hAnsi="Arial" w:cs="Arial"/>
          <w:sz w:val="24"/>
          <w:szCs w:val="24"/>
        </w:rPr>
        <w:t>when introducing a</w:t>
      </w:r>
      <w:r>
        <w:rPr>
          <w:rFonts w:ascii="Arial" w:hAnsi="Arial" w:cs="Arial"/>
          <w:sz w:val="24"/>
          <w:szCs w:val="24"/>
        </w:rPr>
        <w:t xml:space="preserve"> </w:t>
      </w:r>
      <w:r w:rsidRPr="00B90A17">
        <w:rPr>
          <w:rFonts w:ascii="Arial" w:hAnsi="Arial" w:cs="Arial"/>
          <w:sz w:val="24"/>
          <w:szCs w:val="24"/>
        </w:rPr>
        <w:t>new standardised process</w:t>
      </w:r>
      <w:r w:rsidR="00035D77">
        <w:rPr>
          <w:rFonts w:ascii="Arial" w:hAnsi="Arial" w:cs="Arial"/>
          <w:sz w:val="24"/>
          <w:szCs w:val="24"/>
        </w:rPr>
        <w:t>.</w:t>
      </w:r>
    </w:p>
    <w:p w14:paraId="0478452E" w14:textId="7F1DF525" w:rsidR="00616405" w:rsidRDefault="00616405" w:rsidP="00616405">
      <w:pPr>
        <w:pStyle w:val="Heading2"/>
        <w:jc w:val="both"/>
        <w:rPr>
          <w:rFonts w:ascii="Arial" w:hAnsi="Arial" w:cs="Arial"/>
          <w:b/>
          <w:bCs/>
          <w:sz w:val="28"/>
          <w:szCs w:val="28"/>
        </w:rPr>
      </w:pPr>
      <w:bookmarkStart w:id="18" w:name="_Toc116030417"/>
      <w:r>
        <w:rPr>
          <w:rFonts w:ascii="Arial" w:hAnsi="Arial" w:cs="Arial"/>
          <w:b/>
          <w:bCs/>
          <w:sz w:val="28"/>
          <w:szCs w:val="28"/>
        </w:rPr>
        <w:t>3</w:t>
      </w:r>
      <w:r w:rsidRPr="00141C44">
        <w:rPr>
          <w:rFonts w:ascii="Arial" w:hAnsi="Arial" w:cs="Arial"/>
          <w:b/>
          <w:bCs/>
          <w:sz w:val="28"/>
          <w:szCs w:val="28"/>
        </w:rPr>
        <w:t>.</w:t>
      </w:r>
      <w:r w:rsidR="0073022B">
        <w:rPr>
          <w:rFonts w:ascii="Arial" w:hAnsi="Arial" w:cs="Arial"/>
          <w:b/>
          <w:bCs/>
          <w:sz w:val="28"/>
          <w:szCs w:val="28"/>
        </w:rPr>
        <w:t>2</w:t>
      </w:r>
      <w:r>
        <w:rPr>
          <w:rFonts w:ascii="Arial" w:hAnsi="Arial" w:cs="Arial"/>
          <w:b/>
          <w:bCs/>
          <w:sz w:val="28"/>
          <w:szCs w:val="28"/>
        </w:rPr>
        <w:t>.</w:t>
      </w:r>
      <w:r w:rsidR="001B0DF2">
        <w:rPr>
          <w:rFonts w:ascii="Arial" w:hAnsi="Arial" w:cs="Arial"/>
          <w:b/>
          <w:bCs/>
          <w:sz w:val="28"/>
          <w:szCs w:val="28"/>
        </w:rPr>
        <w:t xml:space="preserve"> Data Collection</w:t>
      </w:r>
      <w:bookmarkEnd w:id="18"/>
      <w:r w:rsidR="001B0DF2">
        <w:rPr>
          <w:rFonts w:ascii="Arial" w:hAnsi="Arial" w:cs="Arial"/>
          <w:b/>
          <w:bCs/>
          <w:sz w:val="28"/>
          <w:szCs w:val="28"/>
        </w:rPr>
        <w:t xml:space="preserve"> </w:t>
      </w:r>
    </w:p>
    <w:p w14:paraId="09501353" w14:textId="2FB5FB25" w:rsidR="00616405" w:rsidRPr="001369E4" w:rsidRDefault="00616405" w:rsidP="00616405">
      <w:pPr>
        <w:rPr>
          <w:sz w:val="6"/>
          <w:szCs w:val="6"/>
        </w:rPr>
      </w:pPr>
    </w:p>
    <w:p w14:paraId="73DC5DD0" w14:textId="477E8A4D" w:rsidR="00497D28" w:rsidRDefault="00FA56FE" w:rsidP="001C50C9">
      <w:pPr>
        <w:jc w:val="both"/>
        <w:rPr>
          <w:rFonts w:ascii="Arial" w:hAnsi="Arial" w:cs="Arial"/>
          <w:color w:val="000000" w:themeColor="text1"/>
          <w:sz w:val="24"/>
          <w:szCs w:val="24"/>
        </w:rPr>
      </w:pPr>
      <w:r>
        <w:rPr>
          <w:rFonts w:ascii="Arial" w:hAnsi="Arial" w:cs="Arial"/>
          <w:color w:val="000000" w:themeColor="text1"/>
          <w:sz w:val="24"/>
          <w:szCs w:val="24"/>
        </w:rPr>
        <w:t>E</w:t>
      </w:r>
      <w:r w:rsidR="00497D28" w:rsidRPr="00AA6024">
        <w:rPr>
          <w:rFonts w:ascii="Arial" w:hAnsi="Arial" w:cs="Arial"/>
          <w:color w:val="000000" w:themeColor="text1"/>
          <w:sz w:val="24"/>
          <w:szCs w:val="24"/>
        </w:rPr>
        <w:t xml:space="preserve">mployees in the </w:t>
      </w:r>
      <w:r>
        <w:rPr>
          <w:rFonts w:ascii="Arial" w:hAnsi="Arial" w:cs="Arial"/>
          <w:color w:val="000000" w:themeColor="text1"/>
          <w:sz w:val="24"/>
          <w:szCs w:val="24"/>
        </w:rPr>
        <w:t xml:space="preserve">identified research groups </w:t>
      </w:r>
      <w:r w:rsidR="00497D28" w:rsidRPr="00AA6024">
        <w:rPr>
          <w:rFonts w:ascii="Arial" w:hAnsi="Arial" w:cs="Arial"/>
          <w:color w:val="000000" w:themeColor="text1"/>
          <w:sz w:val="24"/>
          <w:szCs w:val="24"/>
        </w:rPr>
        <w:t>were identified</w:t>
      </w:r>
      <w:r>
        <w:rPr>
          <w:rFonts w:ascii="Arial" w:hAnsi="Arial" w:cs="Arial"/>
          <w:color w:val="000000" w:themeColor="text1"/>
          <w:sz w:val="24"/>
          <w:szCs w:val="24"/>
        </w:rPr>
        <w:t>, approached</w:t>
      </w:r>
      <w:r w:rsidR="00497D28" w:rsidRPr="00AA6024">
        <w:rPr>
          <w:rFonts w:ascii="Arial" w:hAnsi="Arial" w:cs="Arial"/>
          <w:color w:val="000000" w:themeColor="text1"/>
          <w:sz w:val="24"/>
          <w:szCs w:val="24"/>
        </w:rPr>
        <w:t xml:space="preserve"> and </w:t>
      </w:r>
      <w:r w:rsidR="00497D28">
        <w:rPr>
          <w:rFonts w:ascii="Arial" w:hAnsi="Arial" w:cs="Arial"/>
          <w:color w:val="000000" w:themeColor="text1"/>
          <w:sz w:val="24"/>
          <w:szCs w:val="24"/>
        </w:rPr>
        <w:t xml:space="preserve">an opportunity to not engage given. </w:t>
      </w:r>
    </w:p>
    <w:p w14:paraId="5E7D6053" w14:textId="5512AC7E" w:rsidR="00F81D56" w:rsidRPr="00925B1C" w:rsidRDefault="00B921D6" w:rsidP="001C50C9">
      <w:pPr>
        <w:jc w:val="both"/>
        <w:rPr>
          <w:rFonts w:ascii="Arial" w:hAnsi="Arial" w:cs="Arial"/>
          <w:sz w:val="24"/>
          <w:szCs w:val="24"/>
        </w:rPr>
      </w:pPr>
      <w:r>
        <w:rPr>
          <w:rFonts w:ascii="Arial" w:hAnsi="Arial" w:cs="Arial"/>
          <w:color w:val="000000" w:themeColor="text1"/>
          <w:sz w:val="24"/>
          <w:szCs w:val="24"/>
        </w:rPr>
        <w:t>T</w:t>
      </w:r>
      <w:r w:rsidR="00497D28">
        <w:rPr>
          <w:rFonts w:ascii="Arial" w:hAnsi="Arial" w:cs="Arial"/>
          <w:color w:val="000000" w:themeColor="text1"/>
          <w:sz w:val="24"/>
          <w:szCs w:val="24"/>
        </w:rPr>
        <w:t>he method of collection was determined using a Pro and Con table</w:t>
      </w:r>
      <w:r w:rsidR="00CD067E">
        <w:rPr>
          <w:rFonts w:ascii="Arial" w:hAnsi="Arial" w:cs="Arial"/>
          <w:color w:val="000000" w:themeColor="text1"/>
          <w:sz w:val="24"/>
          <w:szCs w:val="24"/>
        </w:rPr>
        <w:t xml:space="preserve"> (Appendi</w:t>
      </w:r>
      <w:r w:rsidR="00CB24FA">
        <w:rPr>
          <w:rFonts w:ascii="Arial" w:hAnsi="Arial" w:cs="Arial"/>
          <w:color w:val="000000" w:themeColor="text1"/>
          <w:sz w:val="24"/>
          <w:szCs w:val="24"/>
        </w:rPr>
        <w:t>x</w:t>
      </w:r>
      <w:r w:rsidR="00CD067E">
        <w:rPr>
          <w:rFonts w:ascii="Arial" w:hAnsi="Arial" w:cs="Arial"/>
          <w:color w:val="000000" w:themeColor="text1"/>
          <w:sz w:val="24"/>
          <w:szCs w:val="24"/>
        </w:rPr>
        <w:t xml:space="preserve"> </w:t>
      </w:r>
      <w:r w:rsidR="00B778AB" w:rsidRPr="00B778AB">
        <w:rPr>
          <w:rFonts w:ascii="Arial" w:hAnsi="Arial" w:cs="Arial"/>
          <w:color w:val="000000" w:themeColor="text1"/>
          <w:sz w:val="24"/>
          <w:szCs w:val="24"/>
        </w:rPr>
        <w:t>6.</w:t>
      </w:r>
      <w:r w:rsidR="006F604A">
        <w:rPr>
          <w:rFonts w:ascii="Arial" w:hAnsi="Arial" w:cs="Arial"/>
          <w:color w:val="000000" w:themeColor="text1"/>
          <w:sz w:val="24"/>
          <w:szCs w:val="24"/>
        </w:rPr>
        <w:t>5</w:t>
      </w:r>
      <w:r w:rsidR="00B778AB">
        <w:rPr>
          <w:rFonts w:ascii="Arial" w:hAnsi="Arial" w:cs="Arial"/>
          <w:color w:val="000000" w:themeColor="text1"/>
          <w:sz w:val="24"/>
          <w:szCs w:val="24"/>
        </w:rPr>
        <w:t xml:space="preserve">). </w:t>
      </w:r>
      <w:r>
        <w:rPr>
          <w:rFonts w:ascii="Arial" w:hAnsi="Arial" w:cs="Arial"/>
          <w:color w:val="000000" w:themeColor="text1"/>
          <w:sz w:val="24"/>
          <w:szCs w:val="24"/>
        </w:rPr>
        <w:t>Questionnaires via interview would provide the best outcomes and feedback</w:t>
      </w:r>
      <w:r w:rsidR="006F4512">
        <w:rPr>
          <w:rFonts w:ascii="Arial" w:hAnsi="Arial" w:cs="Arial"/>
          <w:color w:val="000000" w:themeColor="text1"/>
          <w:sz w:val="24"/>
          <w:szCs w:val="24"/>
        </w:rPr>
        <w:t xml:space="preserve"> in this instance</w:t>
      </w:r>
      <w:r w:rsidR="00C91B75">
        <w:rPr>
          <w:rFonts w:ascii="Arial" w:hAnsi="Arial" w:cs="Arial"/>
          <w:color w:val="000000" w:themeColor="text1"/>
          <w:sz w:val="24"/>
          <w:szCs w:val="24"/>
        </w:rPr>
        <w:t>,</w:t>
      </w:r>
      <w:r w:rsidR="006F4512">
        <w:rPr>
          <w:rFonts w:ascii="Arial" w:hAnsi="Arial" w:cs="Arial"/>
          <w:color w:val="000000" w:themeColor="text1"/>
          <w:sz w:val="24"/>
          <w:szCs w:val="24"/>
        </w:rPr>
        <w:t xml:space="preserve"> </w:t>
      </w:r>
      <w:r w:rsidR="006F4512">
        <w:rPr>
          <w:rFonts w:ascii="Arial" w:hAnsi="Arial" w:cs="Arial"/>
          <w:sz w:val="24"/>
          <w:szCs w:val="24"/>
        </w:rPr>
        <w:t>as some employees did not have access to a work phone or email.</w:t>
      </w:r>
      <w:r w:rsidR="00191F4C">
        <w:rPr>
          <w:rFonts w:ascii="Arial" w:hAnsi="Arial" w:cs="Arial"/>
          <w:color w:val="000000" w:themeColor="text1"/>
          <w:sz w:val="24"/>
          <w:szCs w:val="24"/>
        </w:rPr>
        <w:t xml:space="preserve"> </w:t>
      </w:r>
      <w:r w:rsidR="00AC3D01" w:rsidRPr="000B3BE3">
        <w:rPr>
          <w:rFonts w:ascii="Arial" w:hAnsi="Arial" w:cs="Arial"/>
          <w:sz w:val="24"/>
          <w:szCs w:val="24"/>
        </w:rPr>
        <w:t xml:space="preserve">Newby (2014, p.264) </w:t>
      </w:r>
      <w:r w:rsidR="00203981">
        <w:rPr>
          <w:rFonts w:ascii="Arial" w:hAnsi="Arial" w:cs="Arial"/>
          <w:sz w:val="24"/>
          <w:szCs w:val="24"/>
        </w:rPr>
        <w:t xml:space="preserve">also </w:t>
      </w:r>
      <w:r w:rsidR="00AC3D01" w:rsidRPr="000B3BE3">
        <w:rPr>
          <w:rFonts w:ascii="Arial" w:hAnsi="Arial" w:cs="Arial"/>
          <w:sz w:val="24"/>
          <w:szCs w:val="24"/>
        </w:rPr>
        <w:t>highlights that face</w:t>
      </w:r>
      <w:r w:rsidR="004127A6">
        <w:rPr>
          <w:rFonts w:ascii="Arial" w:hAnsi="Arial" w:cs="Arial"/>
          <w:sz w:val="24"/>
          <w:szCs w:val="24"/>
        </w:rPr>
        <w:t>-</w:t>
      </w:r>
      <w:r w:rsidR="00AC3D01" w:rsidRPr="000B3BE3">
        <w:rPr>
          <w:rFonts w:ascii="Arial" w:hAnsi="Arial" w:cs="Arial"/>
          <w:sz w:val="24"/>
          <w:szCs w:val="24"/>
        </w:rPr>
        <w:t>to</w:t>
      </w:r>
      <w:r w:rsidR="004127A6">
        <w:rPr>
          <w:rFonts w:ascii="Arial" w:hAnsi="Arial" w:cs="Arial"/>
          <w:sz w:val="24"/>
          <w:szCs w:val="24"/>
        </w:rPr>
        <w:t>-</w:t>
      </w:r>
      <w:r w:rsidR="00AC3D01" w:rsidRPr="000B3BE3">
        <w:rPr>
          <w:rFonts w:ascii="Arial" w:hAnsi="Arial" w:cs="Arial"/>
          <w:sz w:val="24"/>
          <w:szCs w:val="24"/>
        </w:rPr>
        <w:t>face contact would generate a higher response rate than phone or emai</w:t>
      </w:r>
      <w:r w:rsidR="00191F4C">
        <w:rPr>
          <w:rFonts w:ascii="Arial" w:hAnsi="Arial" w:cs="Arial"/>
          <w:sz w:val="24"/>
          <w:szCs w:val="24"/>
        </w:rPr>
        <w:t>l</w:t>
      </w:r>
      <w:r w:rsidR="00925B1C">
        <w:rPr>
          <w:rFonts w:ascii="Arial" w:hAnsi="Arial" w:cs="Arial"/>
          <w:sz w:val="24"/>
          <w:szCs w:val="24"/>
        </w:rPr>
        <w:t xml:space="preserve"> and qualitative </w:t>
      </w:r>
      <w:r w:rsidR="00925B1C" w:rsidRPr="006B4DA1">
        <w:rPr>
          <w:rFonts w:ascii="Arial" w:hAnsi="Arial" w:cs="Arial"/>
          <w:sz w:val="24"/>
          <w:szCs w:val="24"/>
        </w:rPr>
        <w:t>research</w:t>
      </w:r>
      <w:r w:rsidR="00925B1C">
        <w:rPr>
          <w:rFonts w:ascii="Arial" w:hAnsi="Arial" w:cs="Arial"/>
          <w:sz w:val="24"/>
          <w:szCs w:val="24"/>
        </w:rPr>
        <w:t xml:space="preserve"> allowed employees </w:t>
      </w:r>
      <w:r w:rsidR="00925B1C" w:rsidRPr="006B4DA1">
        <w:rPr>
          <w:rFonts w:ascii="Arial" w:hAnsi="Arial" w:cs="Arial"/>
          <w:sz w:val="24"/>
          <w:szCs w:val="24"/>
        </w:rPr>
        <w:t>to give answers in their own way (Fink 2016)</w:t>
      </w:r>
      <w:r w:rsidR="00925B1C">
        <w:rPr>
          <w:rStyle w:val="cf01"/>
          <w:rFonts w:ascii="Arial" w:hAnsi="Arial" w:cs="Arial"/>
          <w:sz w:val="24"/>
          <w:szCs w:val="24"/>
        </w:rPr>
        <w:t>.</w:t>
      </w:r>
      <w:r w:rsidR="006306A5">
        <w:rPr>
          <w:rFonts w:ascii="Arial" w:hAnsi="Arial" w:cs="Arial"/>
          <w:sz w:val="24"/>
          <w:szCs w:val="24"/>
        </w:rPr>
        <w:t xml:space="preserve"> </w:t>
      </w:r>
      <w:r w:rsidR="007F04CA">
        <w:rPr>
          <w:rFonts w:ascii="Arial" w:hAnsi="Arial" w:cs="Arial"/>
          <w:sz w:val="24"/>
          <w:szCs w:val="24"/>
        </w:rPr>
        <w:t>The research questionnaires can be found in Appendices (Appendix 6.1, 6.2 and 6.3).</w:t>
      </w:r>
    </w:p>
    <w:p w14:paraId="00F6AA38" w14:textId="3EE7F560" w:rsidR="000E2299" w:rsidRPr="006F753F" w:rsidRDefault="000E2299" w:rsidP="000E2299">
      <w:pPr>
        <w:pStyle w:val="Heading2"/>
        <w:jc w:val="both"/>
        <w:rPr>
          <w:rFonts w:ascii="Arial" w:hAnsi="Arial" w:cs="Arial"/>
          <w:b/>
          <w:bCs/>
          <w:color w:val="000000" w:themeColor="text1"/>
          <w:sz w:val="28"/>
          <w:szCs w:val="28"/>
        </w:rPr>
      </w:pPr>
      <w:bookmarkStart w:id="19" w:name="_Toc116030418"/>
      <w:r w:rsidRPr="006F753F">
        <w:rPr>
          <w:rFonts w:ascii="Arial" w:hAnsi="Arial" w:cs="Arial"/>
          <w:b/>
          <w:bCs/>
          <w:color w:val="000000" w:themeColor="text1"/>
          <w:sz w:val="28"/>
          <w:szCs w:val="28"/>
        </w:rPr>
        <w:t>3.3. Validity, reliability and limitations of research</w:t>
      </w:r>
      <w:bookmarkEnd w:id="19"/>
      <w:r w:rsidRPr="006F753F">
        <w:rPr>
          <w:rFonts w:ascii="Arial" w:hAnsi="Arial" w:cs="Arial"/>
          <w:b/>
          <w:bCs/>
          <w:color w:val="000000" w:themeColor="text1"/>
          <w:sz w:val="28"/>
          <w:szCs w:val="28"/>
        </w:rPr>
        <w:t xml:space="preserve">  </w:t>
      </w:r>
    </w:p>
    <w:p w14:paraId="06919D81" w14:textId="77777777" w:rsidR="000E2299" w:rsidRPr="000E2299" w:rsidRDefault="000E2299" w:rsidP="000E2299">
      <w:pPr>
        <w:rPr>
          <w:color w:val="FF0000"/>
          <w:sz w:val="4"/>
          <w:szCs w:val="4"/>
        </w:rPr>
      </w:pPr>
    </w:p>
    <w:p w14:paraId="06295057" w14:textId="3876811E" w:rsidR="00B8108B" w:rsidRPr="00B8108B" w:rsidRDefault="009B613C" w:rsidP="00B8108B">
      <w:pPr>
        <w:jc w:val="both"/>
        <w:rPr>
          <w:rFonts w:ascii="Arial" w:hAnsi="Arial" w:cs="Arial"/>
          <w:color w:val="000000" w:themeColor="text1"/>
          <w:sz w:val="24"/>
          <w:szCs w:val="24"/>
        </w:rPr>
      </w:pPr>
      <w:r w:rsidRPr="00B8108B">
        <w:rPr>
          <w:rFonts w:ascii="Arial" w:hAnsi="Arial" w:cs="Arial"/>
          <w:color w:val="000000" w:themeColor="text1"/>
          <w:sz w:val="24"/>
          <w:szCs w:val="24"/>
        </w:rPr>
        <w:t xml:space="preserve">Every research has limitations which need to be </w:t>
      </w:r>
      <w:r w:rsidR="00BA16CF" w:rsidRPr="00B8108B">
        <w:rPr>
          <w:rFonts w:ascii="Arial" w:hAnsi="Arial" w:cs="Arial"/>
          <w:color w:val="000000" w:themeColor="text1"/>
          <w:sz w:val="24"/>
          <w:szCs w:val="24"/>
        </w:rPr>
        <w:t>minimised</w:t>
      </w:r>
      <w:r w:rsidR="00B8108B" w:rsidRPr="00B8108B">
        <w:rPr>
          <w:rFonts w:ascii="Arial" w:hAnsi="Arial" w:cs="Arial"/>
          <w:color w:val="000000" w:themeColor="text1"/>
          <w:sz w:val="24"/>
          <w:szCs w:val="24"/>
        </w:rPr>
        <w:t xml:space="preserve">. </w:t>
      </w:r>
      <w:r w:rsidR="00580E6B">
        <w:rPr>
          <w:rFonts w:ascii="Arial" w:hAnsi="Arial" w:cs="Arial"/>
          <w:color w:val="000000" w:themeColor="text1"/>
          <w:sz w:val="24"/>
          <w:szCs w:val="24"/>
        </w:rPr>
        <w:t>The s</w:t>
      </w:r>
      <w:r w:rsidR="00B8108B" w:rsidRPr="00B8108B">
        <w:rPr>
          <w:rFonts w:ascii="Arial" w:hAnsi="Arial" w:cs="Arial"/>
          <w:color w:val="000000" w:themeColor="text1"/>
          <w:sz w:val="24"/>
          <w:szCs w:val="24"/>
        </w:rPr>
        <w:t xml:space="preserve">ample size of the study was 28, </w:t>
      </w:r>
      <w:r w:rsidR="003732A6">
        <w:rPr>
          <w:rFonts w:ascii="Arial" w:hAnsi="Arial" w:cs="Arial"/>
          <w:color w:val="000000" w:themeColor="text1"/>
          <w:sz w:val="24"/>
          <w:szCs w:val="24"/>
        </w:rPr>
        <w:t xml:space="preserve">14.4% of WCL’s </w:t>
      </w:r>
      <w:r w:rsidR="007A3DED">
        <w:rPr>
          <w:rFonts w:ascii="Arial" w:hAnsi="Arial" w:cs="Arial"/>
          <w:color w:val="000000" w:themeColor="text1"/>
          <w:sz w:val="24"/>
          <w:szCs w:val="24"/>
        </w:rPr>
        <w:t>total head count. S</w:t>
      </w:r>
      <w:r w:rsidR="00B8108B" w:rsidRPr="00B8108B">
        <w:rPr>
          <w:rFonts w:ascii="Arial" w:hAnsi="Arial" w:cs="Arial"/>
          <w:color w:val="000000" w:themeColor="text1"/>
          <w:sz w:val="24"/>
          <w:szCs w:val="24"/>
        </w:rPr>
        <w:t xml:space="preserve">ample size needs to be a consideration when questioning limitations of </w:t>
      </w:r>
      <w:r w:rsidR="00580E6B">
        <w:rPr>
          <w:rFonts w:ascii="Arial" w:hAnsi="Arial" w:cs="Arial"/>
          <w:color w:val="000000" w:themeColor="text1"/>
          <w:sz w:val="24"/>
          <w:szCs w:val="24"/>
        </w:rPr>
        <w:t xml:space="preserve">the </w:t>
      </w:r>
      <w:r w:rsidR="00B8108B" w:rsidRPr="00B8108B">
        <w:rPr>
          <w:rFonts w:ascii="Arial" w:hAnsi="Arial" w:cs="Arial"/>
          <w:color w:val="000000" w:themeColor="text1"/>
          <w:sz w:val="24"/>
          <w:szCs w:val="24"/>
        </w:rPr>
        <w:t>research</w:t>
      </w:r>
      <w:r w:rsidR="007A3DED">
        <w:rPr>
          <w:rFonts w:ascii="Arial" w:hAnsi="Arial" w:cs="Arial"/>
          <w:color w:val="000000" w:themeColor="text1"/>
          <w:sz w:val="24"/>
          <w:szCs w:val="24"/>
        </w:rPr>
        <w:t xml:space="preserve"> and in this instance </w:t>
      </w:r>
      <w:r w:rsidR="00C57F42" w:rsidRPr="001C381D">
        <w:rPr>
          <w:rFonts w:ascii="Arial" w:hAnsi="Arial" w:cs="Arial"/>
          <w:color w:val="000000" w:themeColor="text1"/>
          <w:sz w:val="24"/>
          <w:szCs w:val="24"/>
        </w:rPr>
        <w:t>8 individuals le</w:t>
      </w:r>
      <w:r w:rsidR="00816E36">
        <w:rPr>
          <w:rFonts w:ascii="Arial" w:hAnsi="Arial" w:cs="Arial"/>
          <w:color w:val="000000" w:themeColor="text1"/>
          <w:sz w:val="24"/>
          <w:szCs w:val="24"/>
        </w:rPr>
        <w:t xml:space="preserve">ft </w:t>
      </w:r>
      <w:r w:rsidR="00C57F42" w:rsidRPr="001C381D">
        <w:rPr>
          <w:rFonts w:ascii="Arial" w:hAnsi="Arial" w:cs="Arial"/>
          <w:color w:val="000000" w:themeColor="text1"/>
          <w:sz w:val="24"/>
          <w:szCs w:val="24"/>
        </w:rPr>
        <w:t>WCL prior to research starting.</w:t>
      </w:r>
    </w:p>
    <w:p w14:paraId="34A5C767" w14:textId="7E0FE854" w:rsidR="00074F0B" w:rsidRDefault="00466FF0" w:rsidP="006F753F">
      <w:pPr>
        <w:jc w:val="both"/>
        <w:rPr>
          <w:rStyle w:val="cf01"/>
          <w:rFonts w:ascii="Arial" w:hAnsi="Arial" w:cs="Arial"/>
          <w:color w:val="000000" w:themeColor="text1"/>
          <w:sz w:val="24"/>
          <w:szCs w:val="24"/>
        </w:rPr>
      </w:pPr>
      <w:r>
        <w:rPr>
          <w:rFonts w:ascii="Arial" w:hAnsi="Arial" w:cs="Arial"/>
          <w:color w:val="000000" w:themeColor="text1"/>
          <w:sz w:val="24"/>
          <w:szCs w:val="24"/>
        </w:rPr>
        <w:lastRenderedPageBreak/>
        <w:t>Q</w:t>
      </w:r>
      <w:r w:rsidR="00E30918" w:rsidRPr="001C381D">
        <w:rPr>
          <w:rFonts w:ascii="Arial" w:hAnsi="Arial" w:cs="Arial"/>
          <w:color w:val="000000" w:themeColor="text1"/>
          <w:sz w:val="24"/>
          <w:szCs w:val="24"/>
        </w:rPr>
        <w:t>ualitative data generated via an Interpretivism research can be associated with a high level of validity as people tend to be honest and reliable (BRM, 2022),</w:t>
      </w:r>
      <w:r w:rsidR="00E30918" w:rsidRPr="001C381D">
        <w:rPr>
          <w:rStyle w:val="cf01"/>
          <w:rFonts w:ascii="Arial" w:hAnsi="Arial" w:cs="Arial"/>
          <w:color w:val="000000" w:themeColor="text1"/>
          <w:sz w:val="24"/>
          <w:szCs w:val="24"/>
        </w:rPr>
        <w:t xml:space="preserve"> crucial is </w:t>
      </w:r>
      <w:r w:rsidR="001959E1">
        <w:rPr>
          <w:rStyle w:val="cf01"/>
          <w:rFonts w:ascii="Arial" w:hAnsi="Arial" w:cs="Arial"/>
          <w:color w:val="000000" w:themeColor="text1"/>
          <w:sz w:val="24"/>
          <w:szCs w:val="24"/>
        </w:rPr>
        <w:t>the</w:t>
      </w:r>
      <w:r w:rsidR="00E30918" w:rsidRPr="001C381D">
        <w:rPr>
          <w:rStyle w:val="cf01"/>
          <w:rFonts w:ascii="Arial" w:hAnsi="Arial" w:cs="Arial"/>
          <w:color w:val="000000" w:themeColor="text1"/>
          <w:sz w:val="24"/>
          <w:szCs w:val="24"/>
        </w:rPr>
        <w:t xml:space="preserve"> acknowledgement</w:t>
      </w:r>
      <w:r w:rsidR="00EE2FD8">
        <w:rPr>
          <w:rStyle w:val="cf01"/>
          <w:rFonts w:ascii="Arial" w:hAnsi="Arial" w:cs="Arial"/>
          <w:color w:val="000000" w:themeColor="text1"/>
          <w:sz w:val="24"/>
          <w:szCs w:val="24"/>
        </w:rPr>
        <w:t xml:space="preserve"> that people will have differing perspectives </w:t>
      </w:r>
      <w:r w:rsidR="00126D40" w:rsidRPr="001C381D">
        <w:rPr>
          <w:rStyle w:val="cf01"/>
          <w:rFonts w:ascii="Arial" w:hAnsi="Arial" w:cs="Arial"/>
          <w:color w:val="000000" w:themeColor="text1"/>
          <w:sz w:val="24"/>
          <w:szCs w:val="24"/>
        </w:rPr>
        <w:t xml:space="preserve">of </w:t>
      </w:r>
      <w:r w:rsidR="0099358E">
        <w:rPr>
          <w:rStyle w:val="cf01"/>
          <w:rFonts w:ascii="Arial" w:hAnsi="Arial" w:cs="Arial"/>
          <w:color w:val="000000" w:themeColor="text1"/>
          <w:sz w:val="24"/>
          <w:szCs w:val="24"/>
        </w:rPr>
        <w:t xml:space="preserve"> event</w:t>
      </w:r>
      <w:r w:rsidR="00EE2FD8">
        <w:rPr>
          <w:rStyle w:val="cf01"/>
          <w:rFonts w:ascii="Arial" w:hAnsi="Arial" w:cs="Arial"/>
          <w:color w:val="000000" w:themeColor="text1"/>
          <w:sz w:val="24"/>
          <w:szCs w:val="24"/>
        </w:rPr>
        <w:t>s</w:t>
      </w:r>
      <w:r w:rsidR="00FB566A">
        <w:rPr>
          <w:rStyle w:val="cf01"/>
          <w:rFonts w:ascii="Arial" w:hAnsi="Arial" w:cs="Arial"/>
          <w:color w:val="000000" w:themeColor="text1"/>
          <w:sz w:val="24"/>
          <w:szCs w:val="24"/>
        </w:rPr>
        <w:t>, with some events being unverifiable</w:t>
      </w:r>
      <w:r w:rsidR="00AE7446">
        <w:rPr>
          <w:rStyle w:val="cf01"/>
          <w:rFonts w:ascii="Arial" w:hAnsi="Arial" w:cs="Arial"/>
          <w:color w:val="000000" w:themeColor="text1"/>
          <w:sz w:val="24"/>
          <w:szCs w:val="24"/>
        </w:rPr>
        <w:t xml:space="preserve"> </w:t>
      </w:r>
      <w:r w:rsidR="00E30918" w:rsidRPr="001C381D">
        <w:rPr>
          <w:rStyle w:val="cf01"/>
          <w:rFonts w:ascii="Arial" w:hAnsi="Arial" w:cs="Arial"/>
          <w:color w:val="000000" w:themeColor="text1"/>
          <w:sz w:val="24"/>
          <w:szCs w:val="24"/>
        </w:rPr>
        <w:t>(Saunders</w:t>
      </w:r>
      <w:r w:rsidR="001959E1">
        <w:rPr>
          <w:rStyle w:val="cf01"/>
          <w:rFonts w:ascii="Arial" w:hAnsi="Arial" w:cs="Arial"/>
          <w:color w:val="000000" w:themeColor="text1"/>
          <w:sz w:val="24"/>
          <w:szCs w:val="24"/>
        </w:rPr>
        <w:t xml:space="preserve"> et al</w:t>
      </w:r>
      <w:r w:rsidR="00E30918" w:rsidRPr="001C381D">
        <w:rPr>
          <w:rStyle w:val="cf01"/>
          <w:rFonts w:ascii="Arial" w:hAnsi="Arial" w:cs="Arial"/>
          <w:color w:val="000000" w:themeColor="text1"/>
          <w:sz w:val="24"/>
          <w:szCs w:val="24"/>
        </w:rPr>
        <w:t>, 2019).</w:t>
      </w:r>
      <w:r w:rsidR="00074F0B" w:rsidRPr="001C381D">
        <w:rPr>
          <w:rStyle w:val="cf01"/>
          <w:rFonts w:ascii="Arial" w:hAnsi="Arial" w:cs="Arial"/>
          <w:color w:val="000000" w:themeColor="text1"/>
          <w:sz w:val="24"/>
          <w:szCs w:val="24"/>
        </w:rPr>
        <w:t xml:space="preserve"> </w:t>
      </w:r>
    </w:p>
    <w:p w14:paraId="3420AFF1" w14:textId="23C67003" w:rsidR="006F753F" w:rsidRPr="001C381D" w:rsidRDefault="008C21DD" w:rsidP="006F753F">
      <w:pPr>
        <w:jc w:val="both"/>
        <w:rPr>
          <w:rFonts w:ascii="Arial" w:hAnsi="Arial" w:cs="Arial"/>
          <w:color w:val="000000" w:themeColor="text1"/>
          <w:sz w:val="24"/>
          <w:szCs w:val="24"/>
        </w:rPr>
      </w:pPr>
      <w:r>
        <w:rPr>
          <w:rStyle w:val="cf01"/>
          <w:rFonts w:ascii="Arial" w:hAnsi="Arial" w:cs="Arial"/>
          <w:color w:val="000000" w:themeColor="text1"/>
          <w:sz w:val="24"/>
          <w:szCs w:val="24"/>
        </w:rPr>
        <w:t>T</w:t>
      </w:r>
      <w:r w:rsidR="00816E36">
        <w:rPr>
          <w:rStyle w:val="cf01"/>
          <w:rFonts w:ascii="Arial" w:hAnsi="Arial" w:cs="Arial"/>
          <w:color w:val="000000" w:themeColor="text1"/>
          <w:sz w:val="24"/>
          <w:szCs w:val="24"/>
        </w:rPr>
        <w:t>ime was a limitation</w:t>
      </w:r>
      <w:r w:rsidR="006A5DAE">
        <w:rPr>
          <w:rStyle w:val="cf01"/>
          <w:rFonts w:ascii="Arial" w:hAnsi="Arial" w:cs="Arial"/>
          <w:color w:val="000000" w:themeColor="text1"/>
          <w:sz w:val="24"/>
          <w:szCs w:val="24"/>
        </w:rPr>
        <w:t xml:space="preserve"> with this research, as a fixed deadline meant</w:t>
      </w:r>
      <w:r w:rsidR="003A5678">
        <w:rPr>
          <w:rStyle w:val="cf01"/>
          <w:rFonts w:ascii="Arial" w:hAnsi="Arial" w:cs="Arial"/>
          <w:color w:val="000000" w:themeColor="text1"/>
          <w:sz w:val="24"/>
          <w:szCs w:val="24"/>
        </w:rPr>
        <w:t xml:space="preserve"> some individuals were missed due to annual leave and work schedules</w:t>
      </w:r>
      <w:r w:rsidR="00925B1C">
        <w:rPr>
          <w:rStyle w:val="cf01"/>
          <w:rFonts w:ascii="Arial" w:hAnsi="Arial" w:cs="Arial"/>
          <w:color w:val="000000" w:themeColor="text1"/>
          <w:sz w:val="24"/>
          <w:szCs w:val="24"/>
        </w:rPr>
        <w:t xml:space="preserve">. </w:t>
      </w:r>
      <w:r w:rsidR="003A5678">
        <w:rPr>
          <w:rStyle w:val="cf01"/>
          <w:rFonts w:ascii="Arial" w:hAnsi="Arial" w:cs="Arial"/>
          <w:color w:val="000000" w:themeColor="text1"/>
          <w:sz w:val="24"/>
          <w:szCs w:val="24"/>
        </w:rPr>
        <w:t xml:space="preserve">Undertaking research </w:t>
      </w:r>
      <w:r w:rsidR="003A5678">
        <w:rPr>
          <w:rFonts w:ascii="Arial" w:hAnsi="Arial" w:cs="Arial"/>
          <w:color w:val="000000" w:themeColor="text1"/>
          <w:sz w:val="24"/>
          <w:szCs w:val="24"/>
        </w:rPr>
        <w:t>throughout the summer was challenging</w:t>
      </w:r>
      <w:r w:rsidR="003A5678">
        <w:rPr>
          <w:rStyle w:val="cf01"/>
          <w:rFonts w:ascii="Arial" w:hAnsi="Arial" w:cs="Arial"/>
          <w:color w:val="000000" w:themeColor="text1"/>
          <w:sz w:val="24"/>
          <w:szCs w:val="24"/>
        </w:rPr>
        <w:t xml:space="preserve"> and resulted </w:t>
      </w:r>
      <w:r w:rsidR="00631400">
        <w:rPr>
          <w:rStyle w:val="cf01"/>
          <w:rFonts w:ascii="Arial" w:hAnsi="Arial" w:cs="Arial"/>
          <w:color w:val="000000" w:themeColor="text1"/>
          <w:sz w:val="24"/>
          <w:szCs w:val="24"/>
        </w:rPr>
        <w:t>in less employees interviewed</w:t>
      </w:r>
      <w:r w:rsidR="00925B1C">
        <w:rPr>
          <w:rStyle w:val="cf01"/>
          <w:rFonts w:ascii="Arial" w:hAnsi="Arial" w:cs="Arial"/>
          <w:color w:val="000000" w:themeColor="text1"/>
          <w:sz w:val="24"/>
          <w:szCs w:val="24"/>
        </w:rPr>
        <w:t xml:space="preserve">. </w:t>
      </w:r>
    </w:p>
    <w:p w14:paraId="3CC9A0BD" w14:textId="11EB6B86" w:rsidR="00616405" w:rsidRDefault="00616405" w:rsidP="00616405">
      <w:pPr>
        <w:pStyle w:val="Heading2"/>
        <w:jc w:val="both"/>
        <w:rPr>
          <w:rFonts w:ascii="Arial" w:hAnsi="Arial" w:cs="Arial"/>
          <w:b/>
          <w:bCs/>
          <w:sz w:val="28"/>
          <w:szCs w:val="28"/>
        </w:rPr>
      </w:pPr>
      <w:bookmarkStart w:id="20" w:name="_Toc116030419"/>
      <w:r>
        <w:rPr>
          <w:rFonts w:ascii="Arial" w:hAnsi="Arial" w:cs="Arial"/>
          <w:b/>
          <w:bCs/>
          <w:sz w:val="28"/>
          <w:szCs w:val="28"/>
        </w:rPr>
        <w:t>3</w:t>
      </w:r>
      <w:r w:rsidRPr="00141C44">
        <w:rPr>
          <w:rFonts w:ascii="Arial" w:hAnsi="Arial" w:cs="Arial"/>
          <w:b/>
          <w:bCs/>
          <w:sz w:val="28"/>
          <w:szCs w:val="28"/>
        </w:rPr>
        <w:t>.</w:t>
      </w:r>
      <w:r>
        <w:rPr>
          <w:rFonts w:ascii="Arial" w:hAnsi="Arial" w:cs="Arial"/>
          <w:b/>
          <w:bCs/>
          <w:sz w:val="28"/>
          <w:szCs w:val="28"/>
        </w:rPr>
        <w:t>4</w:t>
      </w:r>
      <w:r w:rsidRPr="00141C44">
        <w:rPr>
          <w:rFonts w:ascii="Arial" w:hAnsi="Arial" w:cs="Arial"/>
          <w:b/>
          <w:bCs/>
          <w:sz w:val="28"/>
          <w:szCs w:val="28"/>
        </w:rPr>
        <w:t xml:space="preserve"> </w:t>
      </w:r>
      <w:r>
        <w:rPr>
          <w:rFonts w:ascii="Arial" w:hAnsi="Arial" w:cs="Arial"/>
          <w:b/>
          <w:bCs/>
          <w:sz w:val="28"/>
          <w:szCs w:val="28"/>
        </w:rPr>
        <w:t>Thematic analysis</w:t>
      </w:r>
      <w:r w:rsidR="001B0DF2">
        <w:rPr>
          <w:rFonts w:ascii="Arial" w:hAnsi="Arial" w:cs="Arial"/>
          <w:b/>
          <w:bCs/>
          <w:sz w:val="28"/>
          <w:szCs w:val="28"/>
        </w:rPr>
        <w:t xml:space="preserve"> of data collected</w:t>
      </w:r>
      <w:bookmarkEnd w:id="20"/>
      <w:r w:rsidR="001B0DF2">
        <w:rPr>
          <w:rFonts w:ascii="Arial" w:hAnsi="Arial" w:cs="Arial"/>
          <w:b/>
          <w:bCs/>
          <w:sz w:val="28"/>
          <w:szCs w:val="28"/>
        </w:rPr>
        <w:t xml:space="preserve"> </w:t>
      </w:r>
    </w:p>
    <w:p w14:paraId="0F88B04D" w14:textId="77777777" w:rsidR="001B0DF2" w:rsidRPr="005A4A81" w:rsidRDefault="001B0DF2" w:rsidP="001B0DF2">
      <w:pPr>
        <w:rPr>
          <w:sz w:val="10"/>
          <w:szCs w:val="10"/>
        </w:rPr>
      </w:pPr>
    </w:p>
    <w:p w14:paraId="79525108" w14:textId="3AD47029" w:rsidR="00F70EEA" w:rsidRPr="004A6A1F" w:rsidRDefault="000B3BE3" w:rsidP="005A4A81">
      <w:pPr>
        <w:jc w:val="both"/>
        <w:rPr>
          <w:rFonts w:ascii="Arial" w:hAnsi="Arial" w:cs="Arial"/>
          <w:color w:val="000000" w:themeColor="text1"/>
          <w:sz w:val="24"/>
          <w:szCs w:val="24"/>
        </w:rPr>
        <w:sectPr w:rsidR="00F70EEA" w:rsidRPr="004A6A1F" w:rsidSect="003E3185">
          <w:headerReference w:type="default" r:id="rId20"/>
          <w:footerReference w:type="default" r:id="rId21"/>
          <w:pgSz w:w="11906" w:h="16838"/>
          <w:pgMar w:top="1440" w:right="1440" w:bottom="1440" w:left="1440" w:header="708" w:footer="708" w:gutter="0"/>
          <w:cols w:space="708"/>
          <w:docGrid w:linePitch="360"/>
        </w:sectPr>
      </w:pPr>
      <w:r w:rsidRPr="000B3BE3">
        <w:rPr>
          <w:rFonts w:ascii="Arial" w:hAnsi="Arial" w:cs="Arial"/>
          <w:color w:val="000000" w:themeColor="text1"/>
          <w:sz w:val="24"/>
          <w:szCs w:val="24"/>
        </w:rPr>
        <w:t xml:space="preserve">Thematic analysis was used to analysis the qualitative data </w:t>
      </w:r>
      <w:r w:rsidRPr="000C2E9F">
        <w:rPr>
          <w:rFonts w:ascii="Arial" w:hAnsi="Arial" w:cs="Arial"/>
          <w:color w:val="000000" w:themeColor="text1"/>
          <w:sz w:val="24"/>
          <w:szCs w:val="24"/>
        </w:rPr>
        <w:t>collected</w:t>
      </w:r>
      <w:r w:rsidR="000C2E9F" w:rsidRPr="000C2E9F">
        <w:rPr>
          <w:rFonts w:ascii="Arial" w:hAnsi="Arial" w:cs="Arial"/>
          <w:color w:val="000000" w:themeColor="text1"/>
          <w:sz w:val="24"/>
          <w:szCs w:val="24"/>
        </w:rPr>
        <w:t>.</w:t>
      </w:r>
      <w:r w:rsidRPr="000C2E9F">
        <w:rPr>
          <w:rFonts w:ascii="Arial" w:hAnsi="Arial" w:cs="Arial"/>
          <w:color w:val="000000" w:themeColor="text1"/>
          <w:sz w:val="24"/>
          <w:szCs w:val="24"/>
        </w:rPr>
        <w:t xml:space="preserve"> </w:t>
      </w:r>
      <w:r w:rsidR="002932C7" w:rsidRPr="004A6A1F">
        <w:rPr>
          <w:rFonts w:ascii="Arial" w:hAnsi="Arial" w:cs="Arial"/>
          <w:color w:val="000000" w:themeColor="text1"/>
          <w:sz w:val="24"/>
          <w:szCs w:val="24"/>
        </w:rPr>
        <w:t xml:space="preserve">Braun and Clarke (2006) 6-step Guide to Good Thematic Analysis model </w:t>
      </w:r>
      <w:r w:rsidR="002932C7">
        <w:rPr>
          <w:rFonts w:ascii="Arial" w:hAnsi="Arial" w:cs="Arial"/>
          <w:color w:val="000000" w:themeColor="text1"/>
          <w:sz w:val="24"/>
          <w:szCs w:val="24"/>
        </w:rPr>
        <w:t>was</w:t>
      </w:r>
      <w:r w:rsidR="002932C7" w:rsidRPr="004A6A1F">
        <w:rPr>
          <w:rFonts w:ascii="Arial" w:hAnsi="Arial" w:cs="Arial"/>
          <w:color w:val="000000" w:themeColor="text1"/>
          <w:sz w:val="24"/>
          <w:szCs w:val="24"/>
        </w:rPr>
        <w:t xml:space="preserve"> used to analysis</w:t>
      </w:r>
      <w:r w:rsidR="002932C7">
        <w:rPr>
          <w:rFonts w:ascii="Arial" w:hAnsi="Arial" w:cs="Arial"/>
          <w:color w:val="000000" w:themeColor="text1"/>
          <w:sz w:val="24"/>
          <w:szCs w:val="24"/>
        </w:rPr>
        <w:t xml:space="preserve"> the data, </w:t>
      </w:r>
      <w:r w:rsidR="000C2E9F" w:rsidRPr="000C2E9F">
        <w:rPr>
          <w:rFonts w:ascii="Arial" w:hAnsi="Arial" w:cs="Arial"/>
          <w:color w:val="000000" w:themeColor="text1"/>
          <w:sz w:val="24"/>
          <w:szCs w:val="24"/>
        </w:rPr>
        <w:t>as it allowed flexibility to interpret and identify common themes, patterns and opinions (Caulfield, 2022).</w:t>
      </w:r>
      <w:r w:rsidR="000C2E9F">
        <w:rPr>
          <w:rFonts w:ascii="Arial" w:hAnsi="Arial" w:cs="Arial"/>
          <w:color w:val="000000" w:themeColor="text1"/>
          <w:sz w:val="24"/>
          <w:szCs w:val="24"/>
        </w:rPr>
        <w:t xml:space="preserve"> </w:t>
      </w:r>
    </w:p>
    <w:p w14:paraId="0EEBE91F" w14:textId="49FBBAF1" w:rsidR="00241307" w:rsidRDefault="004A6A1F" w:rsidP="00580612">
      <w:pPr>
        <w:rPr>
          <w:b/>
          <w:bCs/>
          <w:color w:val="FF0000"/>
          <w:sz w:val="22"/>
          <w:szCs w:val="22"/>
        </w:rPr>
        <w:sectPr w:rsidR="00241307" w:rsidSect="00241307">
          <w:pgSz w:w="16838" w:h="11906" w:orient="landscape"/>
          <w:pgMar w:top="1440" w:right="1440" w:bottom="1440" w:left="1440" w:header="708" w:footer="708" w:gutter="0"/>
          <w:cols w:space="708"/>
          <w:docGrid w:linePitch="360"/>
        </w:sectPr>
      </w:pPr>
      <w:r>
        <w:rPr>
          <w:b/>
          <w:bCs/>
          <w:noProof/>
          <w:color w:val="FF0000"/>
          <w:sz w:val="22"/>
          <w:szCs w:val="22"/>
        </w:rPr>
        <w:lastRenderedPageBreak/>
        <mc:AlternateContent>
          <mc:Choice Requires="wps">
            <w:drawing>
              <wp:anchor distT="0" distB="0" distL="114300" distR="114300" simplePos="0" relativeHeight="251658240" behindDoc="0" locked="0" layoutInCell="1" allowOverlap="1" wp14:anchorId="593F935B" wp14:editId="71DC0941">
                <wp:simplePos x="0" y="0"/>
                <wp:positionH relativeFrom="column">
                  <wp:posOffset>6812280</wp:posOffset>
                </wp:positionH>
                <wp:positionV relativeFrom="paragraph">
                  <wp:posOffset>4213225</wp:posOffset>
                </wp:positionV>
                <wp:extent cx="2641600" cy="1005840"/>
                <wp:effectExtent l="0" t="0" r="6350" b="3810"/>
                <wp:wrapNone/>
                <wp:docPr id="41" name="Text Box 41"/>
                <wp:cNvGraphicFramePr/>
                <a:graphic xmlns:a="http://schemas.openxmlformats.org/drawingml/2006/main">
                  <a:graphicData uri="http://schemas.microsoft.com/office/word/2010/wordprocessingShape">
                    <wps:wsp>
                      <wps:cNvSpPr txBox="1"/>
                      <wps:spPr>
                        <a:xfrm>
                          <a:off x="0" y="0"/>
                          <a:ext cx="2641600" cy="1005840"/>
                        </a:xfrm>
                        <a:prstGeom prst="rect">
                          <a:avLst/>
                        </a:prstGeom>
                        <a:solidFill>
                          <a:schemeClr val="lt1"/>
                        </a:solidFill>
                        <a:ln w="6350">
                          <a:noFill/>
                        </a:ln>
                      </wps:spPr>
                      <wps:txbx>
                        <w:txbxContent>
                          <w:p w14:paraId="5BD2B5AB" w14:textId="5617BC74" w:rsidR="004A6A1F" w:rsidRPr="00953AB0" w:rsidRDefault="005577E5">
                            <w:pPr>
                              <w:rPr>
                                <w:b/>
                                <w:bCs/>
                                <w:i/>
                                <w:iCs/>
                              </w:rPr>
                            </w:pPr>
                            <w:r w:rsidRPr="00953AB0">
                              <w:rPr>
                                <w:rFonts w:ascii="Arial" w:hAnsi="Arial" w:cs="Arial"/>
                                <w:b/>
                                <w:bCs/>
                                <w:i/>
                                <w:iCs/>
                                <w:color w:val="000000" w:themeColor="text1"/>
                                <w:sz w:val="24"/>
                                <w:szCs w:val="24"/>
                              </w:rPr>
                              <w:t xml:space="preserve">Figure </w:t>
                            </w:r>
                            <w:r w:rsidR="00953AB0" w:rsidRPr="00953AB0">
                              <w:rPr>
                                <w:rFonts w:ascii="Arial" w:hAnsi="Arial" w:cs="Arial"/>
                                <w:b/>
                                <w:bCs/>
                                <w:i/>
                                <w:iCs/>
                                <w:color w:val="000000" w:themeColor="text1"/>
                                <w:sz w:val="24"/>
                                <w:szCs w:val="24"/>
                              </w:rPr>
                              <w:t>3</w:t>
                            </w:r>
                            <w:r w:rsidRPr="00953AB0">
                              <w:rPr>
                                <w:rFonts w:ascii="Arial" w:hAnsi="Arial" w:cs="Arial"/>
                                <w:b/>
                                <w:bCs/>
                                <w:i/>
                                <w:iCs/>
                                <w:color w:val="000000" w:themeColor="text1"/>
                                <w:sz w:val="24"/>
                                <w:szCs w:val="24"/>
                              </w:rPr>
                              <w:t>: Braun and Clarke (2006) 6-step Guide to Good Thematic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F935B" id="Text Box 41" o:spid="_x0000_s1031" type="#_x0000_t202" style="position:absolute;margin-left:536.4pt;margin-top:331.75pt;width:208pt;height:7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" fillcolor="white [3201]" stroked="f" strokeweight=".5pt">
                <v:textbox>
                  <w:txbxContent>
                    <w:p w14:paraId="5BD2B5AB" w14:textId="5617BC74" w:rsidR="004A6A1F" w:rsidRPr="00953AB0" w:rsidRDefault="005577E5">
                      <w:pPr>
                        <w:rPr>
                          <w:b/>
                          <w:bCs/>
                          <w:i/>
                          <w:iCs/>
                        </w:rPr>
                      </w:pPr>
                      <w:r w:rsidRPr="00953AB0">
                        <w:rPr>
                          <w:rFonts w:ascii="Arial" w:hAnsi="Arial" w:cs="Arial"/>
                          <w:b/>
                          <w:bCs/>
                          <w:i/>
                          <w:iCs/>
                          <w:color w:val="000000" w:themeColor="text1"/>
                          <w:sz w:val="24"/>
                          <w:szCs w:val="24"/>
                        </w:rPr>
                        <w:t xml:space="preserve">Figure </w:t>
                      </w:r>
                      <w:r w:rsidR="00953AB0" w:rsidRPr="00953AB0">
                        <w:rPr>
                          <w:rFonts w:ascii="Arial" w:hAnsi="Arial" w:cs="Arial"/>
                          <w:b/>
                          <w:bCs/>
                          <w:i/>
                          <w:iCs/>
                          <w:color w:val="000000" w:themeColor="text1"/>
                          <w:sz w:val="24"/>
                          <w:szCs w:val="24"/>
                        </w:rPr>
                        <w:t>3</w:t>
                      </w:r>
                      <w:r w:rsidRPr="00953AB0">
                        <w:rPr>
                          <w:rFonts w:ascii="Arial" w:hAnsi="Arial" w:cs="Arial"/>
                          <w:b/>
                          <w:bCs/>
                          <w:i/>
                          <w:iCs/>
                          <w:color w:val="000000" w:themeColor="text1"/>
                          <w:sz w:val="24"/>
                          <w:szCs w:val="24"/>
                        </w:rPr>
                        <w:t>: Braun and Clarke (2006) 6-step Guide to Good Thematic Analysis</w:t>
                      </w:r>
                    </w:p>
                  </w:txbxContent>
                </v:textbox>
              </v:shape>
            </w:pict>
          </mc:Fallback>
        </mc:AlternateContent>
      </w:r>
      <w:r w:rsidR="00241307">
        <w:rPr>
          <w:b/>
          <w:bCs/>
          <w:noProof/>
          <w:color w:val="FF0000"/>
          <w:sz w:val="22"/>
          <w:szCs w:val="22"/>
        </w:rPr>
        <w:drawing>
          <wp:inline distT="0" distB="0" distL="0" distR="0" wp14:anchorId="00A21405" wp14:editId="4B7363DF">
            <wp:extent cx="9644380" cy="4811486"/>
            <wp:effectExtent l="0" t="0" r="0" b="8255"/>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6FD4657" w14:textId="755112D1" w:rsidR="000B7DB9" w:rsidRDefault="000B7DB9" w:rsidP="000B7DB9">
      <w:pPr>
        <w:pStyle w:val="Heading2"/>
        <w:rPr>
          <w:rFonts w:ascii="Arial" w:hAnsi="Arial" w:cs="Arial"/>
          <w:b/>
          <w:bCs/>
          <w:sz w:val="32"/>
          <w:szCs w:val="32"/>
        </w:rPr>
      </w:pPr>
      <w:bookmarkStart w:id="21" w:name="_Toc116030420"/>
      <w:r>
        <w:rPr>
          <w:rFonts w:ascii="Arial" w:hAnsi="Arial" w:cs="Arial"/>
          <w:b/>
          <w:bCs/>
          <w:sz w:val="32"/>
          <w:szCs w:val="32"/>
        </w:rPr>
        <w:lastRenderedPageBreak/>
        <w:t>4</w:t>
      </w:r>
      <w:r w:rsidRPr="00867320">
        <w:rPr>
          <w:rFonts w:ascii="Arial" w:hAnsi="Arial" w:cs="Arial"/>
          <w:b/>
          <w:bCs/>
          <w:sz w:val="32"/>
          <w:szCs w:val="32"/>
        </w:rPr>
        <w:t xml:space="preserve">. </w:t>
      </w:r>
      <w:r>
        <w:rPr>
          <w:rFonts w:ascii="Arial" w:hAnsi="Arial" w:cs="Arial"/>
          <w:b/>
          <w:bCs/>
          <w:sz w:val="32"/>
          <w:szCs w:val="32"/>
        </w:rPr>
        <w:t>Results and Findings</w:t>
      </w:r>
      <w:bookmarkEnd w:id="21"/>
      <w:r>
        <w:rPr>
          <w:rFonts w:ascii="Arial" w:hAnsi="Arial" w:cs="Arial"/>
          <w:b/>
          <w:bCs/>
          <w:sz w:val="32"/>
          <w:szCs w:val="32"/>
        </w:rPr>
        <w:t xml:space="preserve"> </w:t>
      </w:r>
    </w:p>
    <w:p w14:paraId="36B507CE" w14:textId="2CFB2F0A" w:rsidR="00580612" w:rsidRPr="00897304" w:rsidRDefault="00580612" w:rsidP="00580612">
      <w:pPr>
        <w:rPr>
          <w:b/>
          <w:bCs/>
          <w:color w:val="FF0000"/>
          <w:sz w:val="12"/>
          <w:szCs w:val="12"/>
        </w:rPr>
      </w:pPr>
    </w:p>
    <w:p w14:paraId="00C640BA" w14:textId="34E76B2F" w:rsidR="001123A5" w:rsidRDefault="00186CDF" w:rsidP="001123A5">
      <w:pPr>
        <w:jc w:val="both"/>
        <w:rPr>
          <w:rFonts w:ascii="Arial" w:hAnsi="Arial" w:cs="Arial"/>
          <w:color w:val="000000" w:themeColor="text1"/>
          <w:sz w:val="24"/>
          <w:szCs w:val="24"/>
        </w:rPr>
      </w:pPr>
      <w:r>
        <w:rPr>
          <w:rFonts w:ascii="Arial" w:hAnsi="Arial" w:cs="Arial"/>
          <w:noProof/>
          <w:color w:val="000000" w:themeColor="text1"/>
          <w:sz w:val="24"/>
          <w:szCs w:val="24"/>
        </w:rPr>
        <mc:AlternateContent>
          <mc:Choice Requires="wps">
            <w:drawing>
              <wp:anchor distT="0" distB="0" distL="114300" distR="114300" simplePos="0" relativeHeight="251658241" behindDoc="1" locked="0" layoutInCell="1" allowOverlap="1" wp14:anchorId="5EDCFB1B" wp14:editId="610F5D84">
                <wp:simplePos x="0" y="0"/>
                <wp:positionH relativeFrom="column">
                  <wp:posOffset>3627120</wp:posOffset>
                </wp:positionH>
                <wp:positionV relativeFrom="paragraph">
                  <wp:posOffset>272415</wp:posOffset>
                </wp:positionV>
                <wp:extent cx="2827020" cy="1714500"/>
                <wp:effectExtent l="0" t="0" r="0" b="0"/>
                <wp:wrapTight wrapText="bothSides">
                  <wp:wrapPolygon edited="0">
                    <wp:start x="437" y="0"/>
                    <wp:lineTo x="437" y="21360"/>
                    <wp:lineTo x="21105" y="21360"/>
                    <wp:lineTo x="21105" y="0"/>
                    <wp:lineTo x="437" y="0"/>
                  </wp:wrapPolygon>
                </wp:wrapTight>
                <wp:docPr id="50" name="Text Box 50"/>
                <wp:cNvGraphicFramePr/>
                <a:graphic xmlns:a="http://schemas.openxmlformats.org/drawingml/2006/main">
                  <a:graphicData uri="http://schemas.microsoft.com/office/word/2010/wordprocessingShape">
                    <wps:wsp>
                      <wps:cNvSpPr txBox="1"/>
                      <wps:spPr>
                        <a:xfrm>
                          <a:off x="0" y="0"/>
                          <a:ext cx="2827020" cy="1714500"/>
                        </a:xfrm>
                        <a:prstGeom prst="rect">
                          <a:avLst/>
                        </a:prstGeom>
                        <a:noFill/>
                        <a:ln w="6350">
                          <a:noFill/>
                        </a:ln>
                      </wps:spPr>
                      <wps:txbx>
                        <w:txbxContent>
                          <w:p w14:paraId="0F6FC6B4" w14:textId="717C7540" w:rsidR="007311C9" w:rsidRDefault="007311C9">
                            <w:r>
                              <w:rPr>
                                <w:rFonts w:ascii="Arial" w:hAnsi="Arial" w:cs="Arial"/>
                                <w:noProof/>
                                <w:color w:val="000000" w:themeColor="text1"/>
                                <w:sz w:val="24"/>
                                <w:szCs w:val="24"/>
                              </w:rPr>
                              <w:drawing>
                                <wp:inline distT="0" distB="0" distL="0" distR="0" wp14:anchorId="0786437D" wp14:editId="6515B4BF">
                                  <wp:extent cx="2621280" cy="1577897"/>
                                  <wp:effectExtent l="0" t="0" r="7620" b="3810"/>
                                  <wp:docPr id="49" name="Picture 4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pie char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5699" cy="160463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CFB1B" id="Text Box 50" o:spid="_x0000_s1032" type="#_x0000_t202" style="position:absolute;left:0;text-align:left;margin-left:285.6pt;margin-top:21.45pt;width:222.6pt;height:13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" filled="f" stroked="f" strokeweight=".5pt">
                <v:textbox>
                  <w:txbxContent>
                    <w:p w14:paraId="0F6FC6B4" w14:textId="717C7540" w:rsidR="007311C9" w:rsidRDefault="007311C9">
                      <w:r>
                        <w:rPr>
                          <w:rFonts w:ascii="Arial" w:hAnsi="Arial" w:cs="Arial"/>
                          <w:noProof/>
                          <w:color w:val="000000" w:themeColor="text1"/>
                          <w:sz w:val="24"/>
                          <w:szCs w:val="24"/>
                        </w:rPr>
                        <w:drawing>
                          <wp:inline distT="0" distB="0" distL="0" distR="0" wp14:anchorId="0786437D" wp14:editId="6515B4BF">
                            <wp:extent cx="2621280" cy="1577897"/>
                            <wp:effectExtent l="0" t="0" r="7620" b="3810"/>
                            <wp:docPr id="49" name="Picture 4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pie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65699" cy="1604635"/>
                                    </a:xfrm>
                                    <a:prstGeom prst="rect">
                                      <a:avLst/>
                                    </a:prstGeom>
                                    <a:noFill/>
                                  </pic:spPr>
                                </pic:pic>
                              </a:graphicData>
                            </a:graphic>
                          </wp:inline>
                        </w:drawing>
                      </w:r>
                    </w:p>
                  </w:txbxContent>
                </v:textbox>
                <w10:wrap type="tight"/>
              </v:shape>
            </w:pict>
          </mc:Fallback>
        </mc:AlternateContent>
      </w:r>
      <w:r w:rsidR="0069453A">
        <w:rPr>
          <w:rFonts w:ascii="Arial" w:hAnsi="Arial" w:cs="Arial"/>
          <w:color w:val="000000" w:themeColor="text1"/>
          <w:sz w:val="24"/>
          <w:szCs w:val="24"/>
        </w:rPr>
        <w:t xml:space="preserve">28 employees were interviewed about </w:t>
      </w:r>
      <w:r w:rsidR="00AC59DA">
        <w:rPr>
          <w:rFonts w:ascii="Arial" w:hAnsi="Arial" w:cs="Arial"/>
          <w:color w:val="000000" w:themeColor="text1"/>
          <w:sz w:val="24"/>
          <w:szCs w:val="24"/>
        </w:rPr>
        <w:t>WCL’s</w:t>
      </w:r>
      <w:r w:rsidR="0069453A">
        <w:rPr>
          <w:rFonts w:ascii="Arial" w:hAnsi="Arial" w:cs="Arial"/>
          <w:color w:val="000000" w:themeColor="text1"/>
          <w:sz w:val="24"/>
          <w:szCs w:val="24"/>
        </w:rPr>
        <w:t xml:space="preserve"> current induction process</w:t>
      </w:r>
      <w:r w:rsidR="00632D0E">
        <w:rPr>
          <w:rFonts w:ascii="Arial" w:hAnsi="Arial" w:cs="Arial"/>
          <w:color w:val="000000" w:themeColor="text1"/>
          <w:sz w:val="24"/>
          <w:szCs w:val="24"/>
        </w:rPr>
        <w:t xml:space="preserve"> and the findings are resultant from those structured  interviews. </w:t>
      </w:r>
      <w:r w:rsidR="00C91D06">
        <w:rPr>
          <w:rFonts w:ascii="Arial" w:hAnsi="Arial" w:cs="Arial"/>
          <w:color w:val="000000" w:themeColor="text1"/>
          <w:sz w:val="24"/>
          <w:szCs w:val="24"/>
        </w:rPr>
        <w:t>Appendix 6.6 is the primary data collected.</w:t>
      </w:r>
      <w:r w:rsidR="001123A5" w:rsidRPr="001123A5">
        <w:rPr>
          <w:rFonts w:ascii="Arial" w:hAnsi="Arial" w:cs="Arial"/>
          <w:color w:val="000000" w:themeColor="text1"/>
          <w:sz w:val="24"/>
          <w:szCs w:val="24"/>
        </w:rPr>
        <w:t xml:space="preserve"> </w:t>
      </w:r>
    </w:p>
    <w:tbl>
      <w:tblPr>
        <w:tblStyle w:val="TableGrid"/>
        <w:tblpPr w:leftFromText="180" w:rightFromText="180" w:vertAnchor="text" w:horzAnchor="page" w:tblpX="1012" w:tblpY="-42"/>
        <w:tblW w:w="0" w:type="auto"/>
        <w:tblLook w:val="04A0" w:firstRow="1" w:lastRow="0" w:firstColumn="1" w:lastColumn="0" w:noHBand="0" w:noVBand="1"/>
      </w:tblPr>
      <w:tblGrid>
        <w:gridCol w:w="1998"/>
        <w:gridCol w:w="1296"/>
        <w:gridCol w:w="1579"/>
        <w:gridCol w:w="1331"/>
      </w:tblGrid>
      <w:tr w:rsidR="00EC7E82" w14:paraId="12091C6C" w14:textId="77777777" w:rsidTr="00EC7E82">
        <w:trPr>
          <w:trHeight w:val="412"/>
        </w:trPr>
        <w:tc>
          <w:tcPr>
            <w:tcW w:w="1998" w:type="dxa"/>
          </w:tcPr>
          <w:p w14:paraId="331C6FD6" w14:textId="77777777" w:rsidR="00EC7E82" w:rsidRPr="00455704" w:rsidRDefault="00EC7E82" w:rsidP="00EC7E82">
            <w:pPr>
              <w:rPr>
                <w:rFonts w:ascii="Arial" w:hAnsi="Arial" w:cs="Arial"/>
                <w:color w:val="000000" w:themeColor="text1"/>
                <w:sz w:val="24"/>
                <w:szCs w:val="24"/>
              </w:rPr>
            </w:pPr>
            <w:r w:rsidRPr="00455704">
              <w:rPr>
                <w:rFonts w:ascii="Arial" w:hAnsi="Arial" w:cs="Arial"/>
                <w:color w:val="000000" w:themeColor="text1"/>
                <w:sz w:val="24"/>
                <w:szCs w:val="24"/>
              </w:rPr>
              <w:t>Type of Questionnaire/ Interview Type</w:t>
            </w:r>
          </w:p>
        </w:tc>
        <w:tc>
          <w:tcPr>
            <w:tcW w:w="1296" w:type="dxa"/>
          </w:tcPr>
          <w:p w14:paraId="64FB20FC"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Change of Role</w:t>
            </w:r>
          </w:p>
        </w:tc>
        <w:tc>
          <w:tcPr>
            <w:tcW w:w="1579" w:type="dxa"/>
          </w:tcPr>
          <w:p w14:paraId="112D3EE3"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Managerial</w:t>
            </w:r>
          </w:p>
        </w:tc>
        <w:tc>
          <w:tcPr>
            <w:tcW w:w="1331" w:type="dxa"/>
          </w:tcPr>
          <w:p w14:paraId="0FD24E0E"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New Starter</w:t>
            </w:r>
          </w:p>
        </w:tc>
      </w:tr>
      <w:tr w:rsidR="00EC7E82" w14:paraId="4F15F2D4" w14:textId="77777777" w:rsidTr="00EC7E82">
        <w:trPr>
          <w:trHeight w:val="269"/>
        </w:trPr>
        <w:tc>
          <w:tcPr>
            <w:tcW w:w="1998" w:type="dxa"/>
          </w:tcPr>
          <w:p w14:paraId="02940A98"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No. Interviewed</w:t>
            </w:r>
          </w:p>
        </w:tc>
        <w:tc>
          <w:tcPr>
            <w:tcW w:w="1296" w:type="dxa"/>
          </w:tcPr>
          <w:p w14:paraId="046714E8"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4</w:t>
            </w:r>
          </w:p>
          <w:p w14:paraId="0199B7CB"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14%</w:t>
            </w:r>
          </w:p>
        </w:tc>
        <w:tc>
          <w:tcPr>
            <w:tcW w:w="1579" w:type="dxa"/>
          </w:tcPr>
          <w:p w14:paraId="012C9100"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10</w:t>
            </w:r>
          </w:p>
          <w:p w14:paraId="25C3624E"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36%</w:t>
            </w:r>
          </w:p>
        </w:tc>
        <w:tc>
          <w:tcPr>
            <w:tcW w:w="1331" w:type="dxa"/>
          </w:tcPr>
          <w:p w14:paraId="539F1657"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14</w:t>
            </w:r>
          </w:p>
          <w:p w14:paraId="1928D8E8" w14:textId="77777777" w:rsidR="00EC7E82" w:rsidRPr="00455704" w:rsidRDefault="00EC7E82" w:rsidP="00EC7E82">
            <w:pPr>
              <w:jc w:val="both"/>
              <w:rPr>
                <w:rFonts w:ascii="Arial" w:hAnsi="Arial" w:cs="Arial"/>
                <w:color w:val="000000" w:themeColor="text1"/>
                <w:sz w:val="24"/>
                <w:szCs w:val="24"/>
              </w:rPr>
            </w:pPr>
            <w:r w:rsidRPr="00455704">
              <w:rPr>
                <w:rFonts w:ascii="Arial" w:hAnsi="Arial" w:cs="Arial"/>
                <w:color w:val="000000" w:themeColor="text1"/>
                <w:sz w:val="24"/>
                <w:szCs w:val="24"/>
              </w:rPr>
              <w:t>50%</w:t>
            </w:r>
          </w:p>
        </w:tc>
      </w:tr>
    </w:tbl>
    <w:p w14:paraId="7F60B327" w14:textId="3C5F1611" w:rsidR="001123A5" w:rsidRDefault="00EC7E82" w:rsidP="001123A5">
      <w:pPr>
        <w:jc w:val="both"/>
        <w:rPr>
          <w:rFonts w:ascii="Arial" w:hAnsi="Arial" w:cs="Arial"/>
          <w:color w:val="000000" w:themeColor="text1"/>
          <w:sz w:val="24"/>
          <w:szCs w:val="24"/>
        </w:rPr>
      </w:pPr>
      <w:r>
        <w:rPr>
          <w:rFonts w:ascii="Arial" w:hAnsi="Arial" w:cs="Arial"/>
          <w:noProof/>
          <w:color w:val="000000" w:themeColor="text1"/>
          <w:sz w:val="24"/>
          <w:szCs w:val="24"/>
        </w:rPr>
        <mc:AlternateContent>
          <mc:Choice Requires="wps">
            <w:drawing>
              <wp:anchor distT="0" distB="0" distL="114300" distR="114300" simplePos="0" relativeHeight="251658250" behindDoc="0" locked="0" layoutInCell="1" allowOverlap="1" wp14:anchorId="50F06668" wp14:editId="74EB2361">
                <wp:simplePos x="0" y="0"/>
                <wp:positionH relativeFrom="margin">
                  <wp:align>center</wp:align>
                </wp:positionH>
                <wp:positionV relativeFrom="paragraph">
                  <wp:posOffset>948055</wp:posOffset>
                </wp:positionV>
                <wp:extent cx="4505325" cy="36576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4505325" cy="365760"/>
                        </a:xfrm>
                        <a:prstGeom prst="rect">
                          <a:avLst/>
                        </a:prstGeom>
                        <a:solidFill>
                          <a:schemeClr val="lt1"/>
                        </a:solidFill>
                        <a:ln w="6350">
                          <a:noFill/>
                        </a:ln>
                      </wps:spPr>
                      <wps:txbx>
                        <w:txbxContent>
                          <w:p w14:paraId="434DB373" w14:textId="57AC00EC" w:rsidR="001123A5" w:rsidRDefault="001123A5" w:rsidP="00EC7E82">
                            <w:pPr>
                              <w:jc w:val="center"/>
                            </w:pPr>
                            <w:r w:rsidRPr="00953AB0">
                              <w:rPr>
                                <w:rFonts w:ascii="Arial" w:hAnsi="Arial" w:cs="Arial"/>
                                <w:b/>
                                <w:bCs/>
                                <w:i/>
                                <w:iCs/>
                                <w:noProof/>
                                <w:color w:val="000000" w:themeColor="text1"/>
                                <w:sz w:val="22"/>
                                <w:szCs w:val="22"/>
                              </w:rPr>
                              <w:t xml:space="preserve">Table </w:t>
                            </w:r>
                            <w:r w:rsidR="00EB0642">
                              <w:rPr>
                                <w:rFonts w:ascii="Arial" w:hAnsi="Arial" w:cs="Arial"/>
                                <w:b/>
                                <w:bCs/>
                                <w:i/>
                                <w:iCs/>
                                <w:noProof/>
                                <w:color w:val="000000" w:themeColor="text1"/>
                                <w:sz w:val="22"/>
                                <w:szCs w:val="22"/>
                              </w:rPr>
                              <w:t>2</w:t>
                            </w:r>
                            <w:r w:rsidRPr="00953AB0">
                              <w:rPr>
                                <w:rFonts w:ascii="Arial" w:hAnsi="Arial" w:cs="Arial"/>
                                <w:b/>
                                <w:bCs/>
                                <w:i/>
                                <w:iCs/>
                                <w:noProof/>
                                <w:color w:val="000000" w:themeColor="text1"/>
                                <w:sz w:val="22"/>
                                <w:szCs w:val="22"/>
                              </w:rPr>
                              <w:t xml:space="preserve"> + Figure 4: </w:t>
                            </w:r>
                            <w:r w:rsidRPr="00953AB0">
                              <w:rPr>
                                <w:rFonts w:ascii="Arial" w:hAnsi="Arial" w:cs="Arial"/>
                                <w:b/>
                                <w:bCs/>
                                <w:i/>
                                <w:iCs/>
                                <w:color w:val="000000" w:themeColor="text1"/>
                                <w:sz w:val="22"/>
                                <w:szCs w:val="22"/>
                              </w:rPr>
                              <w:t>The breakdown</w:t>
                            </w:r>
                            <w:r>
                              <w:rPr>
                                <w:rFonts w:ascii="Arial" w:hAnsi="Arial" w:cs="Arial"/>
                                <w:b/>
                                <w:bCs/>
                                <w:i/>
                                <w:iCs/>
                                <w:color w:val="000000" w:themeColor="text1"/>
                                <w:sz w:val="22"/>
                                <w:szCs w:val="22"/>
                              </w:rPr>
                              <w:t xml:space="preserve"> </w:t>
                            </w:r>
                            <w:r w:rsidRPr="00953AB0">
                              <w:rPr>
                                <w:rFonts w:ascii="Arial" w:hAnsi="Arial" w:cs="Arial"/>
                                <w:b/>
                                <w:bCs/>
                                <w:i/>
                                <w:iCs/>
                                <w:color w:val="000000" w:themeColor="text1"/>
                                <w:sz w:val="22"/>
                                <w:szCs w:val="22"/>
                              </w:rPr>
                              <w:t>of employees</w:t>
                            </w:r>
                            <w:r>
                              <w:rPr>
                                <w:rFonts w:ascii="Arial" w:hAnsi="Arial" w:cs="Arial"/>
                                <w:b/>
                                <w:bCs/>
                                <w:i/>
                                <w:iCs/>
                                <w:color w:val="000000" w:themeColor="text1"/>
                                <w:sz w:val="22"/>
                                <w:szCs w:val="22"/>
                              </w:rPr>
                              <w:t xml:space="preserve"> </w:t>
                            </w:r>
                            <w:r w:rsidRPr="00953AB0">
                              <w:rPr>
                                <w:rFonts w:ascii="Arial" w:hAnsi="Arial" w:cs="Arial"/>
                                <w:b/>
                                <w:bCs/>
                                <w:i/>
                                <w:iCs/>
                                <w:color w:val="000000" w:themeColor="text1"/>
                                <w:sz w:val="22"/>
                                <w:szCs w:val="22"/>
                              </w:rPr>
                              <w:t xml:space="preserve"> interviewed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F06668" id="_x0000_t202" coordsize="21600,21600" o:spt="202" path="m,l,21600r21600,l21600,xe">
                <v:stroke joinstyle="miter"/>
                <v:path gradientshapeok="t" o:connecttype="rect"/>
              </v:shapetype>
              <v:shape id="Text Box 4" o:spid="_x0000_s1033" type="#_x0000_t202" style="position:absolute;left:0;text-align:left;margin-left:0;margin-top:74.65pt;width:354.75pt;height:28.8pt;z-index:25165825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" fillcolor="white [3201]" stroked="f" strokeweight=".5pt">
                <v:textbox>
                  <w:txbxContent>
                    <w:p w14:paraId="434DB373" w14:textId="57AC00EC" w:rsidR="001123A5" w:rsidRDefault="001123A5" w:rsidP="00EC7E82">
                      <w:pPr>
                        <w:jc w:val="center"/>
                      </w:pPr>
                      <w:r w:rsidRPr="00953AB0">
                        <w:rPr>
                          <w:rFonts w:ascii="Arial" w:hAnsi="Arial" w:cs="Arial"/>
                          <w:b/>
                          <w:bCs/>
                          <w:i/>
                          <w:iCs/>
                          <w:noProof/>
                          <w:color w:val="000000" w:themeColor="text1"/>
                          <w:sz w:val="22"/>
                          <w:szCs w:val="22"/>
                        </w:rPr>
                        <w:t xml:space="preserve">Table </w:t>
                      </w:r>
                      <w:r w:rsidR="00EB0642">
                        <w:rPr>
                          <w:rFonts w:ascii="Arial" w:hAnsi="Arial" w:cs="Arial"/>
                          <w:b/>
                          <w:bCs/>
                          <w:i/>
                          <w:iCs/>
                          <w:noProof/>
                          <w:color w:val="000000" w:themeColor="text1"/>
                          <w:sz w:val="22"/>
                          <w:szCs w:val="22"/>
                        </w:rPr>
                        <w:t>2</w:t>
                      </w:r>
                      <w:r w:rsidRPr="00953AB0">
                        <w:rPr>
                          <w:rFonts w:ascii="Arial" w:hAnsi="Arial" w:cs="Arial"/>
                          <w:b/>
                          <w:bCs/>
                          <w:i/>
                          <w:iCs/>
                          <w:noProof/>
                          <w:color w:val="000000" w:themeColor="text1"/>
                          <w:sz w:val="22"/>
                          <w:szCs w:val="22"/>
                        </w:rPr>
                        <w:t xml:space="preserve"> + Figure 4: </w:t>
                      </w:r>
                      <w:r w:rsidRPr="00953AB0">
                        <w:rPr>
                          <w:rFonts w:ascii="Arial" w:hAnsi="Arial" w:cs="Arial"/>
                          <w:b/>
                          <w:bCs/>
                          <w:i/>
                          <w:iCs/>
                          <w:color w:val="000000" w:themeColor="text1"/>
                          <w:sz w:val="22"/>
                          <w:szCs w:val="22"/>
                        </w:rPr>
                        <w:t>The breakdown</w:t>
                      </w:r>
                      <w:r>
                        <w:rPr>
                          <w:rFonts w:ascii="Arial" w:hAnsi="Arial" w:cs="Arial"/>
                          <w:b/>
                          <w:bCs/>
                          <w:i/>
                          <w:iCs/>
                          <w:color w:val="000000" w:themeColor="text1"/>
                          <w:sz w:val="22"/>
                          <w:szCs w:val="22"/>
                        </w:rPr>
                        <w:t xml:space="preserve"> </w:t>
                      </w:r>
                      <w:r w:rsidRPr="00953AB0">
                        <w:rPr>
                          <w:rFonts w:ascii="Arial" w:hAnsi="Arial" w:cs="Arial"/>
                          <w:b/>
                          <w:bCs/>
                          <w:i/>
                          <w:iCs/>
                          <w:color w:val="000000" w:themeColor="text1"/>
                          <w:sz w:val="22"/>
                          <w:szCs w:val="22"/>
                        </w:rPr>
                        <w:t>of employees</w:t>
                      </w:r>
                      <w:r>
                        <w:rPr>
                          <w:rFonts w:ascii="Arial" w:hAnsi="Arial" w:cs="Arial"/>
                          <w:b/>
                          <w:bCs/>
                          <w:i/>
                          <w:iCs/>
                          <w:color w:val="000000" w:themeColor="text1"/>
                          <w:sz w:val="22"/>
                          <w:szCs w:val="22"/>
                        </w:rPr>
                        <w:t xml:space="preserve"> </w:t>
                      </w:r>
                      <w:r w:rsidRPr="00953AB0">
                        <w:rPr>
                          <w:rFonts w:ascii="Arial" w:hAnsi="Arial" w:cs="Arial"/>
                          <w:b/>
                          <w:bCs/>
                          <w:i/>
                          <w:iCs/>
                          <w:color w:val="000000" w:themeColor="text1"/>
                          <w:sz w:val="22"/>
                          <w:szCs w:val="22"/>
                        </w:rPr>
                        <w:t xml:space="preserve"> interviewed</w:t>
                      </w:r>
                    </w:p>
                  </w:txbxContent>
                </v:textbox>
                <w10:wrap anchorx="margin"/>
              </v:shape>
            </w:pict>
          </mc:Fallback>
        </mc:AlternateContent>
      </w:r>
    </w:p>
    <w:p w14:paraId="54326B48" w14:textId="6A934907" w:rsidR="002B0BC7" w:rsidRDefault="000E34D5" w:rsidP="002B0BC7">
      <w:pPr>
        <w:jc w:val="both"/>
        <w:rPr>
          <w:rFonts w:ascii="Arial" w:hAnsi="Arial" w:cs="Arial"/>
          <w:color w:val="000000" w:themeColor="text1"/>
          <w:sz w:val="24"/>
          <w:szCs w:val="24"/>
        </w:rPr>
      </w:pPr>
      <w:r w:rsidRPr="000E34D5">
        <w:rPr>
          <w:rFonts w:ascii="Arial" w:hAnsi="Arial" w:cs="Arial"/>
          <w:color w:val="000000" w:themeColor="text1"/>
          <w:sz w:val="24"/>
          <w:szCs w:val="24"/>
        </w:rPr>
        <w:t>The research shows that mandatory areas of an induction are covered</w:t>
      </w:r>
      <w:r w:rsidR="002B0BC7">
        <w:rPr>
          <w:rFonts w:ascii="Arial" w:hAnsi="Arial" w:cs="Arial"/>
          <w:color w:val="000000" w:themeColor="text1"/>
          <w:sz w:val="24"/>
          <w:szCs w:val="24"/>
        </w:rPr>
        <w:t xml:space="preserve">, </w:t>
      </w:r>
      <w:r w:rsidR="001173A1">
        <w:rPr>
          <w:rFonts w:ascii="Arial" w:hAnsi="Arial" w:cs="Arial"/>
          <w:color w:val="000000" w:themeColor="text1"/>
          <w:sz w:val="24"/>
          <w:szCs w:val="24"/>
        </w:rPr>
        <w:t>e.g. New</w:t>
      </w:r>
      <w:r w:rsidR="002B0BC7">
        <w:rPr>
          <w:rFonts w:ascii="Arial" w:hAnsi="Arial" w:cs="Arial"/>
          <w:color w:val="000000" w:themeColor="text1"/>
          <w:sz w:val="24"/>
          <w:szCs w:val="24"/>
        </w:rPr>
        <w:t xml:space="preserve"> starter medicals, H&amp;S Induction, HR Paperwork and system fingerprints. However, in the words of both a new starter and a </w:t>
      </w:r>
      <w:r w:rsidR="0034336B">
        <w:rPr>
          <w:rFonts w:ascii="Arial" w:hAnsi="Arial" w:cs="Arial"/>
          <w:color w:val="000000" w:themeColor="text1"/>
          <w:sz w:val="24"/>
          <w:szCs w:val="24"/>
        </w:rPr>
        <w:t>manager</w:t>
      </w:r>
      <w:r w:rsidR="002B0BC7">
        <w:rPr>
          <w:rFonts w:ascii="Arial" w:hAnsi="Arial" w:cs="Arial"/>
          <w:color w:val="000000" w:themeColor="text1"/>
          <w:sz w:val="24"/>
          <w:szCs w:val="24"/>
        </w:rPr>
        <w:t>, W</w:t>
      </w:r>
      <w:r w:rsidR="00032EE0">
        <w:rPr>
          <w:rFonts w:ascii="Arial" w:hAnsi="Arial" w:cs="Arial"/>
          <w:color w:val="000000" w:themeColor="text1"/>
          <w:sz w:val="24"/>
          <w:szCs w:val="24"/>
        </w:rPr>
        <w:t xml:space="preserve">CL’s </w:t>
      </w:r>
      <w:r w:rsidR="002B0BC7">
        <w:rPr>
          <w:rFonts w:ascii="Arial" w:hAnsi="Arial" w:cs="Arial"/>
          <w:color w:val="000000" w:themeColor="text1"/>
          <w:sz w:val="24"/>
          <w:szCs w:val="24"/>
        </w:rPr>
        <w:t xml:space="preserve">induction process is </w:t>
      </w:r>
      <w:r w:rsidR="005A5B14">
        <w:rPr>
          <w:rFonts w:ascii="Arial" w:hAnsi="Arial" w:cs="Arial"/>
          <w:color w:val="000000" w:themeColor="text1"/>
          <w:sz w:val="24"/>
          <w:szCs w:val="24"/>
        </w:rPr>
        <w:t>“</w:t>
      </w:r>
      <w:r w:rsidR="002B0BC7" w:rsidRPr="00436473">
        <w:rPr>
          <w:rFonts w:ascii="Arial" w:hAnsi="Arial" w:cs="Arial"/>
          <w:i/>
          <w:iCs/>
          <w:color w:val="000000" w:themeColor="text1"/>
          <w:sz w:val="24"/>
          <w:szCs w:val="24"/>
        </w:rPr>
        <w:t>Good but improvements can be made</w:t>
      </w:r>
      <w:r w:rsidR="005A5B14">
        <w:rPr>
          <w:rFonts w:ascii="Arial" w:hAnsi="Arial" w:cs="Arial"/>
          <w:color w:val="000000" w:themeColor="text1"/>
          <w:sz w:val="24"/>
          <w:szCs w:val="24"/>
        </w:rPr>
        <w:t>”</w:t>
      </w:r>
      <w:r w:rsidR="0034336B">
        <w:rPr>
          <w:rFonts w:ascii="Arial" w:hAnsi="Arial" w:cs="Arial"/>
          <w:color w:val="000000" w:themeColor="text1"/>
          <w:sz w:val="24"/>
          <w:szCs w:val="24"/>
        </w:rPr>
        <w:t>.</w:t>
      </w:r>
    </w:p>
    <w:p w14:paraId="66AC0C1E" w14:textId="2D07ABA3" w:rsidR="002B4800" w:rsidRDefault="000D1E4C" w:rsidP="002B0BC7">
      <w:pPr>
        <w:jc w:val="both"/>
        <w:rPr>
          <w:rFonts w:ascii="Arial" w:hAnsi="Arial" w:cs="Arial"/>
          <w:color w:val="000000" w:themeColor="text1"/>
          <w:sz w:val="24"/>
          <w:szCs w:val="24"/>
        </w:rPr>
      </w:pPr>
      <w:r>
        <w:rPr>
          <w:rFonts w:ascii="Arial" w:hAnsi="Arial" w:cs="Arial"/>
          <w:color w:val="000000" w:themeColor="text1"/>
          <w:sz w:val="24"/>
          <w:szCs w:val="24"/>
        </w:rPr>
        <w:t>T</w:t>
      </w:r>
      <w:r w:rsidR="002B4800">
        <w:rPr>
          <w:rFonts w:ascii="Arial" w:hAnsi="Arial" w:cs="Arial"/>
          <w:color w:val="000000" w:themeColor="text1"/>
          <w:sz w:val="24"/>
          <w:szCs w:val="24"/>
        </w:rPr>
        <w:t>hree</w:t>
      </w:r>
      <w:r w:rsidR="00CA103B">
        <w:rPr>
          <w:rFonts w:ascii="Arial" w:hAnsi="Arial" w:cs="Arial"/>
          <w:color w:val="000000" w:themeColor="text1"/>
          <w:sz w:val="24"/>
          <w:szCs w:val="24"/>
        </w:rPr>
        <w:t xml:space="preserve"> distinct</w:t>
      </w:r>
      <w:r w:rsidR="002B4800">
        <w:rPr>
          <w:rFonts w:ascii="Arial" w:hAnsi="Arial" w:cs="Arial"/>
          <w:color w:val="000000" w:themeColor="text1"/>
          <w:sz w:val="24"/>
          <w:szCs w:val="24"/>
        </w:rPr>
        <w:t xml:space="preserve"> themes become apparent</w:t>
      </w:r>
      <w:r w:rsidR="00F1452E">
        <w:rPr>
          <w:rFonts w:ascii="Arial" w:hAnsi="Arial" w:cs="Arial"/>
          <w:color w:val="000000" w:themeColor="text1"/>
          <w:sz w:val="24"/>
          <w:szCs w:val="24"/>
        </w:rPr>
        <w:t xml:space="preserve">. </w:t>
      </w:r>
    </w:p>
    <w:p w14:paraId="2BEBE755" w14:textId="18AC447A" w:rsidR="002B0BC7" w:rsidRDefault="002B0BC7" w:rsidP="002B0BC7">
      <w:pPr>
        <w:pStyle w:val="Heading2"/>
        <w:rPr>
          <w:rFonts w:ascii="Arial" w:hAnsi="Arial" w:cs="Arial"/>
          <w:b/>
          <w:bCs/>
          <w:sz w:val="28"/>
          <w:szCs w:val="28"/>
        </w:rPr>
      </w:pPr>
      <w:bookmarkStart w:id="22" w:name="_Toc116030421"/>
      <w:r>
        <w:rPr>
          <w:rFonts w:ascii="Arial" w:hAnsi="Arial" w:cs="Arial"/>
          <w:b/>
          <w:bCs/>
          <w:sz w:val="28"/>
          <w:szCs w:val="28"/>
        </w:rPr>
        <w:t>4.1 Lack of Ownership</w:t>
      </w:r>
      <w:bookmarkEnd w:id="22"/>
      <w:r>
        <w:rPr>
          <w:rFonts w:ascii="Arial" w:hAnsi="Arial" w:cs="Arial"/>
          <w:b/>
          <w:bCs/>
          <w:sz w:val="28"/>
          <w:szCs w:val="28"/>
        </w:rPr>
        <w:t xml:space="preserve"> </w:t>
      </w:r>
    </w:p>
    <w:p w14:paraId="7AA7B0E5" w14:textId="1A68AE25" w:rsidR="00042EE5" w:rsidRPr="00D544B3" w:rsidRDefault="00042EE5" w:rsidP="00042EE5">
      <w:pPr>
        <w:pStyle w:val="Heading2"/>
        <w:rPr>
          <w:rFonts w:ascii="Arial" w:hAnsi="Arial" w:cs="Arial"/>
          <w:b/>
          <w:bCs/>
          <w:sz w:val="14"/>
          <w:szCs w:val="14"/>
        </w:rPr>
      </w:pPr>
    </w:p>
    <w:p w14:paraId="43788E78" w14:textId="4E9A1D17" w:rsidR="0034336B" w:rsidRDefault="00AD28DD" w:rsidP="004A6B05">
      <w:pPr>
        <w:jc w:val="both"/>
        <w:rPr>
          <w:rFonts w:ascii="Arial" w:hAnsi="Arial" w:cs="Arial"/>
          <w:color w:val="000000" w:themeColor="text1"/>
          <w:sz w:val="24"/>
          <w:szCs w:val="24"/>
        </w:rPr>
      </w:pPr>
      <w:r>
        <w:rPr>
          <w:rFonts w:ascii="Arial" w:hAnsi="Arial" w:cs="Arial"/>
          <w:color w:val="000000" w:themeColor="text1"/>
          <w:sz w:val="24"/>
          <w:szCs w:val="24"/>
        </w:rPr>
        <w:t>Howlett (2020) stated that induction</w:t>
      </w:r>
      <w:r w:rsidR="0034336B">
        <w:rPr>
          <w:rFonts w:ascii="Arial" w:hAnsi="Arial" w:cs="Arial"/>
          <w:color w:val="000000" w:themeColor="text1"/>
          <w:sz w:val="24"/>
          <w:szCs w:val="24"/>
        </w:rPr>
        <w:t>s</w:t>
      </w:r>
      <w:r>
        <w:rPr>
          <w:rFonts w:ascii="Arial" w:hAnsi="Arial" w:cs="Arial"/>
          <w:color w:val="000000" w:themeColor="text1"/>
          <w:sz w:val="24"/>
          <w:szCs w:val="24"/>
        </w:rPr>
        <w:t xml:space="preserve"> go wrong because of poor communication between departments</w:t>
      </w:r>
      <w:r w:rsidR="0034336B">
        <w:rPr>
          <w:rFonts w:ascii="Arial" w:hAnsi="Arial" w:cs="Arial"/>
          <w:color w:val="000000" w:themeColor="text1"/>
          <w:sz w:val="24"/>
          <w:szCs w:val="24"/>
        </w:rPr>
        <w:t xml:space="preserve"> and </w:t>
      </w:r>
      <w:r>
        <w:rPr>
          <w:rFonts w:ascii="Arial" w:hAnsi="Arial" w:cs="Arial"/>
          <w:color w:val="000000" w:themeColor="text1"/>
          <w:sz w:val="24"/>
          <w:szCs w:val="24"/>
        </w:rPr>
        <w:t>a question over ownership</w:t>
      </w:r>
      <w:r w:rsidR="00042EE5">
        <w:rPr>
          <w:rFonts w:ascii="Arial" w:hAnsi="Arial" w:cs="Arial"/>
          <w:color w:val="000000" w:themeColor="text1"/>
          <w:sz w:val="24"/>
          <w:szCs w:val="24"/>
        </w:rPr>
        <w:t xml:space="preserve"> and who has responsibility. </w:t>
      </w:r>
      <w:r w:rsidR="0034336B">
        <w:rPr>
          <w:rFonts w:ascii="Arial" w:hAnsi="Arial" w:cs="Arial"/>
          <w:color w:val="000000" w:themeColor="text1"/>
          <w:sz w:val="24"/>
          <w:szCs w:val="24"/>
        </w:rPr>
        <w:t xml:space="preserve">This is the case at </w:t>
      </w:r>
      <w:r w:rsidR="00032EE0">
        <w:rPr>
          <w:rFonts w:ascii="Arial" w:hAnsi="Arial" w:cs="Arial"/>
          <w:color w:val="000000" w:themeColor="text1"/>
          <w:sz w:val="24"/>
          <w:szCs w:val="24"/>
        </w:rPr>
        <w:t>WC</w:t>
      </w:r>
      <w:r w:rsidR="00913C21">
        <w:rPr>
          <w:rFonts w:ascii="Arial" w:hAnsi="Arial" w:cs="Arial"/>
          <w:color w:val="000000" w:themeColor="text1"/>
          <w:sz w:val="24"/>
          <w:szCs w:val="24"/>
        </w:rPr>
        <w:t>L</w:t>
      </w:r>
      <w:r w:rsidR="0034336B">
        <w:rPr>
          <w:rFonts w:ascii="Arial" w:hAnsi="Arial" w:cs="Arial"/>
          <w:color w:val="000000" w:themeColor="text1"/>
          <w:sz w:val="24"/>
          <w:szCs w:val="24"/>
        </w:rPr>
        <w:t xml:space="preserve">. </w:t>
      </w:r>
    </w:p>
    <w:p w14:paraId="6CFB804B" w14:textId="3D59A452" w:rsidR="004D0C60" w:rsidRDefault="0034336B" w:rsidP="001A1594">
      <w:pPr>
        <w:jc w:val="both"/>
        <w:rPr>
          <w:rFonts w:ascii="Arial" w:hAnsi="Arial" w:cs="Arial"/>
          <w:sz w:val="24"/>
          <w:szCs w:val="24"/>
        </w:rPr>
      </w:pPr>
      <w:r>
        <w:rPr>
          <w:rFonts w:ascii="Arial" w:hAnsi="Arial" w:cs="Arial"/>
          <w:color w:val="000000" w:themeColor="text1"/>
          <w:sz w:val="24"/>
          <w:szCs w:val="24"/>
        </w:rPr>
        <w:t>Currently t</w:t>
      </w:r>
      <w:r w:rsidR="00042EE5">
        <w:rPr>
          <w:rFonts w:ascii="Arial" w:hAnsi="Arial" w:cs="Arial"/>
          <w:color w:val="000000" w:themeColor="text1"/>
          <w:sz w:val="24"/>
          <w:szCs w:val="24"/>
        </w:rPr>
        <w:t>here is assumptions on</w:t>
      </w:r>
      <w:r w:rsidR="0078323B">
        <w:rPr>
          <w:rFonts w:ascii="Arial" w:hAnsi="Arial" w:cs="Arial"/>
          <w:color w:val="000000" w:themeColor="text1"/>
          <w:sz w:val="24"/>
          <w:szCs w:val="24"/>
        </w:rPr>
        <w:t xml:space="preserve"> what</w:t>
      </w:r>
      <w:r w:rsidR="00042EE5">
        <w:rPr>
          <w:rFonts w:ascii="Arial" w:hAnsi="Arial" w:cs="Arial"/>
          <w:color w:val="000000" w:themeColor="text1"/>
          <w:sz w:val="24"/>
          <w:szCs w:val="24"/>
        </w:rPr>
        <w:t xml:space="preserve"> has </w:t>
      </w:r>
      <w:r w:rsidR="0078323B">
        <w:rPr>
          <w:rFonts w:ascii="Arial" w:hAnsi="Arial" w:cs="Arial"/>
          <w:color w:val="000000" w:themeColor="text1"/>
          <w:sz w:val="24"/>
          <w:szCs w:val="24"/>
        </w:rPr>
        <w:t xml:space="preserve">been </w:t>
      </w:r>
      <w:r w:rsidR="00042EE5">
        <w:rPr>
          <w:rFonts w:ascii="Arial" w:hAnsi="Arial" w:cs="Arial"/>
          <w:color w:val="000000" w:themeColor="text1"/>
          <w:sz w:val="24"/>
          <w:szCs w:val="24"/>
        </w:rPr>
        <w:t xml:space="preserve">done and </w:t>
      </w:r>
      <w:r>
        <w:rPr>
          <w:rFonts w:ascii="Arial" w:hAnsi="Arial" w:cs="Arial"/>
          <w:color w:val="000000" w:themeColor="text1"/>
          <w:sz w:val="24"/>
          <w:szCs w:val="24"/>
        </w:rPr>
        <w:t xml:space="preserve">who has </w:t>
      </w:r>
      <w:r w:rsidR="00042EE5">
        <w:rPr>
          <w:rFonts w:ascii="Arial" w:hAnsi="Arial" w:cs="Arial"/>
          <w:color w:val="000000" w:themeColor="text1"/>
          <w:sz w:val="24"/>
          <w:szCs w:val="24"/>
        </w:rPr>
        <w:t xml:space="preserve">covered what. </w:t>
      </w:r>
      <w:r w:rsidR="007842D0">
        <w:rPr>
          <w:rFonts w:ascii="Arial" w:hAnsi="Arial" w:cs="Arial"/>
          <w:color w:val="000000" w:themeColor="text1"/>
          <w:sz w:val="24"/>
          <w:szCs w:val="24"/>
        </w:rPr>
        <w:t>A</w:t>
      </w:r>
      <w:r w:rsidR="001A1594">
        <w:rPr>
          <w:rFonts w:ascii="Arial" w:hAnsi="Arial" w:cs="Arial"/>
          <w:color w:val="000000" w:themeColor="text1"/>
          <w:sz w:val="24"/>
          <w:szCs w:val="24"/>
        </w:rPr>
        <w:t xml:space="preserve"> manager stated that there was a </w:t>
      </w:r>
      <w:r w:rsidR="00913C21">
        <w:rPr>
          <w:rFonts w:ascii="Arial" w:hAnsi="Arial" w:cs="Arial"/>
          <w:color w:val="000000" w:themeColor="text1"/>
          <w:sz w:val="24"/>
          <w:szCs w:val="24"/>
        </w:rPr>
        <w:t>“</w:t>
      </w:r>
      <w:r w:rsidRPr="001A1594">
        <w:rPr>
          <w:rFonts w:ascii="Arial" w:hAnsi="Arial" w:cs="Arial"/>
          <w:i/>
          <w:iCs/>
          <w:sz w:val="24"/>
          <w:szCs w:val="24"/>
        </w:rPr>
        <w:t>Lack of ownership and responsibility (No one sees what each other does / what is covered</w:t>
      </w:r>
      <w:r w:rsidR="00913C21">
        <w:rPr>
          <w:rFonts w:ascii="Arial" w:hAnsi="Arial" w:cs="Arial"/>
          <w:i/>
          <w:iCs/>
          <w:sz w:val="24"/>
          <w:szCs w:val="24"/>
        </w:rPr>
        <w:t>”</w:t>
      </w:r>
      <w:r w:rsidRPr="001A1594">
        <w:rPr>
          <w:rFonts w:ascii="Arial" w:hAnsi="Arial" w:cs="Arial"/>
          <w:i/>
          <w:iCs/>
          <w:sz w:val="24"/>
          <w:szCs w:val="24"/>
        </w:rPr>
        <w:t>.</w:t>
      </w:r>
      <w:r w:rsidR="00913C21">
        <w:rPr>
          <w:rFonts w:ascii="Arial" w:hAnsi="Arial" w:cs="Arial"/>
          <w:i/>
          <w:iCs/>
          <w:sz w:val="24"/>
          <w:szCs w:val="24"/>
        </w:rPr>
        <w:t xml:space="preserve"> </w:t>
      </w:r>
      <w:r w:rsidR="003717A5">
        <w:rPr>
          <w:rFonts w:ascii="Arial" w:hAnsi="Arial" w:cs="Arial"/>
          <w:sz w:val="24"/>
          <w:szCs w:val="24"/>
        </w:rPr>
        <w:t>how can activities be planned</w:t>
      </w:r>
      <w:r w:rsidR="001A1594">
        <w:rPr>
          <w:rFonts w:ascii="Arial" w:hAnsi="Arial" w:cs="Arial"/>
          <w:sz w:val="24"/>
          <w:szCs w:val="24"/>
        </w:rPr>
        <w:t xml:space="preserve">, if </w:t>
      </w:r>
      <w:r w:rsidR="003717A5">
        <w:rPr>
          <w:rFonts w:ascii="Arial" w:hAnsi="Arial" w:cs="Arial"/>
          <w:sz w:val="24"/>
          <w:szCs w:val="24"/>
        </w:rPr>
        <w:t xml:space="preserve">there is uncertainty </w:t>
      </w:r>
      <w:r w:rsidR="001A1594">
        <w:rPr>
          <w:rFonts w:ascii="Arial" w:hAnsi="Arial" w:cs="Arial"/>
          <w:sz w:val="24"/>
          <w:szCs w:val="24"/>
        </w:rPr>
        <w:t xml:space="preserve">what has </w:t>
      </w:r>
      <w:r w:rsidR="004D0C60">
        <w:rPr>
          <w:rFonts w:ascii="Arial" w:hAnsi="Arial" w:cs="Arial"/>
          <w:sz w:val="24"/>
          <w:szCs w:val="24"/>
        </w:rPr>
        <w:t>already</w:t>
      </w:r>
      <w:r w:rsidR="00913C21">
        <w:rPr>
          <w:rFonts w:ascii="Arial" w:hAnsi="Arial" w:cs="Arial"/>
          <w:sz w:val="24"/>
          <w:szCs w:val="24"/>
        </w:rPr>
        <w:t xml:space="preserve"> been achieved. </w:t>
      </w:r>
      <w:r w:rsidR="003717A5">
        <w:rPr>
          <w:rFonts w:ascii="Arial" w:hAnsi="Arial" w:cs="Arial"/>
          <w:sz w:val="24"/>
          <w:szCs w:val="24"/>
        </w:rPr>
        <w:t>L</w:t>
      </w:r>
      <w:r w:rsidR="001A1594">
        <w:rPr>
          <w:rFonts w:ascii="Arial" w:hAnsi="Arial" w:cs="Arial"/>
          <w:sz w:val="24"/>
          <w:szCs w:val="24"/>
        </w:rPr>
        <w:t xml:space="preserve">ack of ownership has been reiterated with </w:t>
      </w:r>
      <w:r w:rsidR="00B05966">
        <w:rPr>
          <w:rFonts w:ascii="Arial" w:hAnsi="Arial" w:cs="Arial"/>
          <w:sz w:val="24"/>
          <w:szCs w:val="24"/>
        </w:rPr>
        <w:t>“</w:t>
      </w:r>
      <w:r w:rsidR="001A1594" w:rsidRPr="001A1594">
        <w:rPr>
          <w:rFonts w:ascii="Arial" w:hAnsi="Arial" w:cs="Arial"/>
          <w:i/>
          <w:iCs/>
          <w:sz w:val="24"/>
          <w:szCs w:val="24"/>
        </w:rPr>
        <w:t>No ownership and communication mismatch</w:t>
      </w:r>
      <w:r w:rsidR="00B05966">
        <w:rPr>
          <w:rFonts w:ascii="Arial" w:hAnsi="Arial" w:cs="Arial"/>
          <w:i/>
          <w:iCs/>
          <w:sz w:val="24"/>
          <w:szCs w:val="24"/>
        </w:rPr>
        <w:t>”</w:t>
      </w:r>
      <w:r w:rsidR="001A1594">
        <w:t xml:space="preserve">, </w:t>
      </w:r>
      <w:r w:rsidR="001A1594" w:rsidRPr="001A1594">
        <w:rPr>
          <w:rFonts w:ascii="Arial" w:hAnsi="Arial" w:cs="Arial"/>
          <w:sz w:val="24"/>
          <w:szCs w:val="24"/>
        </w:rPr>
        <w:t>continually being mentioned.</w:t>
      </w:r>
      <w:r w:rsidR="001A1594">
        <w:rPr>
          <w:rFonts w:ascii="Arial" w:hAnsi="Arial" w:cs="Arial"/>
          <w:sz w:val="24"/>
          <w:szCs w:val="24"/>
        </w:rPr>
        <w:t xml:space="preserve"> </w:t>
      </w:r>
    </w:p>
    <w:p w14:paraId="5A078BC4" w14:textId="2BC4B884" w:rsidR="00FA6E8B" w:rsidRPr="007C3B4F" w:rsidRDefault="001A1594" w:rsidP="00706D98">
      <w:pPr>
        <w:jc w:val="both"/>
        <w:rPr>
          <w:rFonts w:ascii="Arial" w:hAnsi="Arial" w:cs="Arial"/>
          <w:color w:val="000000" w:themeColor="text1"/>
          <w:sz w:val="24"/>
          <w:szCs w:val="24"/>
        </w:rPr>
      </w:pPr>
      <w:r>
        <w:rPr>
          <w:rFonts w:ascii="Arial" w:hAnsi="Arial" w:cs="Arial"/>
          <w:sz w:val="24"/>
          <w:szCs w:val="24"/>
        </w:rPr>
        <w:lastRenderedPageBreak/>
        <w:t xml:space="preserve">Whilst </w:t>
      </w:r>
      <w:r>
        <w:rPr>
          <w:rFonts w:ascii="Arial" w:hAnsi="Arial" w:cs="Arial"/>
          <w:color w:val="000000" w:themeColor="text1"/>
          <w:sz w:val="24"/>
          <w:szCs w:val="24"/>
        </w:rPr>
        <w:t xml:space="preserve">originally an assumption, it is now clear that </w:t>
      </w:r>
      <w:r w:rsidR="00DC2F9D">
        <w:rPr>
          <w:rFonts w:ascii="Arial" w:hAnsi="Arial" w:cs="Arial"/>
          <w:color w:val="000000" w:themeColor="text1"/>
          <w:sz w:val="24"/>
          <w:szCs w:val="24"/>
        </w:rPr>
        <w:t>WCL’s</w:t>
      </w:r>
      <w:r>
        <w:rPr>
          <w:rFonts w:ascii="Arial" w:hAnsi="Arial" w:cs="Arial"/>
          <w:color w:val="000000" w:themeColor="text1"/>
          <w:sz w:val="24"/>
          <w:szCs w:val="24"/>
        </w:rPr>
        <w:t xml:space="preserve"> induction process is happening in a h</w:t>
      </w:r>
      <w:r w:rsidRPr="002527AF">
        <w:rPr>
          <w:rFonts w:ascii="Arial" w:hAnsi="Arial" w:cs="Arial"/>
          <w:color w:val="000000" w:themeColor="text1"/>
          <w:sz w:val="24"/>
          <w:szCs w:val="24"/>
        </w:rPr>
        <w:t>aphazard manner</w:t>
      </w:r>
      <w:r w:rsidR="004D0C60">
        <w:rPr>
          <w:rFonts w:ascii="Arial" w:hAnsi="Arial" w:cs="Arial"/>
          <w:color w:val="000000" w:themeColor="text1"/>
          <w:sz w:val="24"/>
          <w:szCs w:val="24"/>
        </w:rPr>
        <w:t>.</w:t>
      </w:r>
      <w:r>
        <w:rPr>
          <w:rFonts w:ascii="Arial" w:hAnsi="Arial" w:cs="Arial"/>
          <w:color w:val="000000" w:themeColor="text1"/>
          <w:sz w:val="24"/>
          <w:szCs w:val="24"/>
        </w:rPr>
        <w:t xml:space="preserve"> </w:t>
      </w:r>
      <w:r w:rsidR="0098295C" w:rsidRPr="0098295C">
        <w:rPr>
          <w:rFonts w:ascii="Arial" w:hAnsi="Arial" w:cs="Arial"/>
          <w:color w:val="000000" w:themeColor="text1"/>
          <w:sz w:val="24"/>
          <w:szCs w:val="24"/>
        </w:rPr>
        <w:t xml:space="preserve">No ownership or planning from line managers has resulted in employees taking ownership for </w:t>
      </w:r>
      <w:r w:rsidR="0078323B">
        <w:rPr>
          <w:rFonts w:ascii="Arial" w:hAnsi="Arial" w:cs="Arial"/>
          <w:color w:val="000000" w:themeColor="text1"/>
          <w:sz w:val="24"/>
          <w:szCs w:val="24"/>
        </w:rPr>
        <w:t xml:space="preserve">their </w:t>
      </w:r>
      <w:r w:rsidR="0098295C" w:rsidRPr="0098295C">
        <w:rPr>
          <w:rFonts w:ascii="Arial" w:hAnsi="Arial" w:cs="Arial"/>
          <w:color w:val="000000" w:themeColor="text1"/>
          <w:sz w:val="24"/>
          <w:szCs w:val="24"/>
        </w:rPr>
        <w:t xml:space="preserve">development </w:t>
      </w:r>
      <w:r w:rsidR="00B05966">
        <w:rPr>
          <w:rFonts w:ascii="Arial" w:hAnsi="Arial" w:cs="Arial"/>
          <w:i/>
          <w:iCs/>
          <w:color w:val="000000" w:themeColor="text1"/>
          <w:sz w:val="24"/>
          <w:szCs w:val="24"/>
        </w:rPr>
        <w:t>“</w:t>
      </w:r>
      <w:r w:rsidR="0098295C" w:rsidRPr="0098295C">
        <w:rPr>
          <w:rFonts w:ascii="Arial" w:hAnsi="Arial" w:cs="Arial"/>
          <w:i/>
          <w:iCs/>
          <w:color w:val="000000" w:themeColor="text1"/>
          <w:sz w:val="24"/>
          <w:szCs w:val="24"/>
        </w:rPr>
        <w:t>I v</w:t>
      </w:r>
      <w:r w:rsidR="0098295C" w:rsidRPr="0098295C">
        <w:rPr>
          <w:rFonts w:ascii="Arial" w:hAnsi="Arial" w:cs="Arial"/>
          <w:i/>
          <w:iCs/>
          <w:sz w:val="24"/>
          <w:szCs w:val="24"/>
        </w:rPr>
        <w:t xml:space="preserve">isited new department off own back. </w:t>
      </w:r>
      <w:r w:rsidR="0098295C">
        <w:rPr>
          <w:rFonts w:ascii="Arial" w:hAnsi="Arial" w:cs="Arial"/>
          <w:i/>
          <w:iCs/>
          <w:sz w:val="24"/>
          <w:szCs w:val="24"/>
        </w:rPr>
        <w:t>There was n</w:t>
      </w:r>
      <w:r w:rsidR="0098295C" w:rsidRPr="0098295C">
        <w:rPr>
          <w:rFonts w:ascii="Arial" w:hAnsi="Arial" w:cs="Arial"/>
          <w:i/>
          <w:iCs/>
          <w:sz w:val="24"/>
          <w:szCs w:val="24"/>
        </w:rPr>
        <w:t>o formal introductions</w:t>
      </w:r>
      <w:r w:rsidR="00B05966">
        <w:rPr>
          <w:rFonts w:ascii="Arial" w:hAnsi="Arial" w:cs="Arial"/>
          <w:i/>
          <w:iCs/>
          <w:sz w:val="24"/>
          <w:szCs w:val="24"/>
        </w:rPr>
        <w:t>”</w:t>
      </w:r>
      <w:r w:rsidR="00C677A6">
        <w:rPr>
          <w:rFonts w:ascii="Arial" w:hAnsi="Arial" w:cs="Arial"/>
          <w:i/>
          <w:iCs/>
          <w:sz w:val="24"/>
          <w:szCs w:val="24"/>
        </w:rPr>
        <w:t xml:space="preserve">. </w:t>
      </w:r>
      <w:r w:rsidR="00C677A6">
        <w:rPr>
          <w:rFonts w:ascii="Arial" w:hAnsi="Arial" w:cs="Arial"/>
          <w:sz w:val="24"/>
          <w:szCs w:val="24"/>
        </w:rPr>
        <w:t>This shows the lack of ‘Inboarding’ taking place at W</w:t>
      </w:r>
      <w:r w:rsidR="00B05966">
        <w:rPr>
          <w:rFonts w:ascii="Arial" w:hAnsi="Arial" w:cs="Arial"/>
          <w:sz w:val="24"/>
          <w:szCs w:val="24"/>
        </w:rPr>
        <w:t>CL</w:t>
      </w:r>
      <w:r w:rsidR="00B246A8">
        <w:rPr>
          <w:rFonts w:ascii="Arial" w:hAnsi="Arial" w:cs="Arial"/>
          <w:sz w:val="24"/>
          <w:szCs w:val="24"/>
        </w:rPr>
        <w:t xml:space="preserve">, with </w:t>
      </w:r>
      <w:r w:rsidR="0077017D">
        <w:rPr>
          <w:rFonts w:ascii="Arial" w:hAnsi="Arial" w:cs="Arial"/>
          <w:sz w:val="24"/>
          <w:szCs w:val="24"/>
        </w:rPr>
        <w:t>employees</w:t>
      </w:r>
      <w:r w:rsidR="00C677A6">
        <w:rPr>
          <w:rFonts w:ascii="Arial" w:hAnsi="Arial" w:cs="Arial"/>
          <w:sz w:val="24"/>
          <w:szCs w:val="24"/>
        </w:rPr>
        <w:t xml:space="preserve"> being ‘throw into’ their new internal roles</w:t>
      </w:r>
      <w:r w:rsidR="00787A1A">
        <w:rPr>
          <w:rFonts w:ascii="Arial" w:hAnsi="Arial" w:cs="Arial"/>
          <w:sz w:val="24"/>
          <w:szCs w:val="24"/>
        </w:rPr>
        <w:t xml:space="preserve">, with little </w:t>
      </w:r>
      <w:r w:rsidR="007C20D5">
        <w:rPr>
          <w:rFonts w:ascii="Arial" w:hAnsi="Arial" w:cs="Arial"/>
          <w:sz w:val="24"/>
          <w:szCs w:val="24"/>
        </w:rPr>
        <w:t>support from</w:t>
      </w:r>
      <w:r w:rsidR="00C677A6">
        <w:rPr>
          <w:rFonts w:ascii="Arial" w:hAnsi="Arial" w:cs="Arial"/>
          <w:sz w:val="24"/>
          <w:szCs w:val="24"/>
        </w:rPr>
        <w:t xml:space="preserve"> </w:t>
      </w:r>
      <w:r w:rsidR="003717A5">
        <w:rPr>
          <w:rFonts w:ascii="Arial" w:hAnsi="Arial" w:cs="Arial"/>
          <w:sz w:val="24"/>
          <w:szCs w:val="24"/>
        </w:rPr>
        <w:t>Line</w:t>
      </w:r>
      <w:r w:rsidR="00C677A6">
        <w:rPr>
          <w:rFonts w:ascii="Arial" w:hAnsi="Arial" w:cs="Arial"/>
          <w:sz w:val="24"/>
          <w:szCs w:val="24"/>
        </w:rPr>
        <w:t xml:space="preserve"> managers</w:t>
      </w:r>
      <w:r w:rsidR="003D408B">
        <w:rPr>
          <w:rFonts w:ascii="Arial" w:hAnsi="Arial" w:cs="Arial"/>
          <w:sz w:val="24"/>
          <w:szCs w:val="24"/>
        </w:rPr>
        <w:t xml:space="preserve"> </w:t>
      </w:r>
      <w:r w:rsidR="00407734">
        <w:rPr>
          <w:rFonts w:ascii="Arial" w:hAnsi="Arial" w:cs="Arial"/>
          <w:sz w:val="24"/>
          <w:szCs w:val="24"/>
        </w:rPr>
        <w:t>(</w:t>
      </w:r>
      <w:r w:rsidR="002E2A38">
        <w:rPr>
          <w:rFonts w:ascii="Arial" w:hAnsi="Arial" w:cs="Arial"/>
          <w:sz w:val="24"/>
          <w:szCs w:val="24"/>
        </w:rPr>
        <w:t>CIPD,2021)</w:t>
      </w:r>
      <w:r w:rsidR="00653DBE">
        <w:rPr>
          <w:rFonts w:ascii="Arial" w:hAnsi="Arial" w:cs="Arial"/>
          <w:sz w:val="24"/>
          <w:szCs w:val="24"/>
        </w:rPr>
        <w:t>.</w:t>
      </w:r>
    </w:p>
    <w:p w14:paraId="21EE875B" w14:textId="4FB1046E" w:rsidR="00A80FD2" w:rsidRDefault="002527AF" w:rsidP="004A6B05">
      <w:pPr>
        <w:pStyle w:val="Heading2"/>
        <w:rPr>
          <w:rFonts w:ascii="Arial" w:hAnsi="Arial" w:cs="Arial"/>
          <w:b/>
          <w:bCs/>
          <w:sz w:val="28"/>
          <w:szCs w:val="28"/>
        </w:rPr>
      </w:pPr>
      <w:bookmarkStart w:id="23" w:name="_Toc116030422"/>
      <w:r>
        <w:rPr>
          <w:rFonts w:ascii="Arial" w:hAnsi="Arial" w:cs="Arial"/>
          <w:b/>
          <w:bCs/>
          <w:sz w:val="28"/>
          <w:szCs w:val="28"/>
        </w:rPr>
        <w:t xml:space="preserve">4.2 </w:t>
      </w:r>
      <w:r w:rsidR="004A6B05">
        <w:rPr>
          <w:rFonts w:ascii="Arial" w:hAnsi="Arial" w:cs="Arial"/>
          <w:b/>
          <w:bCs/>
          <w:sz w:val="28"/>
          <w:szCs w:val="28"/>
        </w:rPr>
        <w:t>Lack of structure</w:t>
      </w:r>
      <w:bookmarkEnd w:id="23"/>
      <w:r w:rsidR="004A6B05">
        <w:rPr>
          <w:rFonts w:ascii="Arial" w:hAnsi="Arial" w:cs="Arial"/>
          <w:b/>
          <w:bCs/>
          <w:sz w:val="28"/>
          <w:szCs w:val="28"/>
        </w:rPr>
        <w:t xml:space="preserve"> </w:t>
      </w:r>
    </w:p>
    <w:p w14:paraId="25CE31C4" w14:textId="7257FA5A" w:rsidR="00A80FD2" w:rsidRPr="00E14BDD" w:rsidRDefault="00A80FD2" w:rsidP="00A80FD2">
      <w:pPr>
        <w:rPr>
          <w:sz w:val="8"/>
          <w:szCs w:val="8"/>
        </w:rPr>
      </w:pPr>
    </w:p>
    <w:p w14:paraId="1C6A67A8" w14:textId="3B7B197B" w:rsidR="006B0045" w:rsidRDefault="006B0045" w:rsidP="0098295C">
      <w:pPr>
        <w:jc w:val="both"/>
        <w:rPr>
          <w:rFonts w:ascii="Arial" w:hAnsi="Arial" w:cs="Arial"/>
          <w:color w:val="000000" w:themeColor="text1"/>
          <w:sz w:val="24"/>
          <w:szCs w:val="24"/>
        </w:rPr>
      </w:pPr>
      <w:r>
        <w:rPr>
          <w:rFonts w:ascii="Arial" w:hAnsi="Arial" w:cs="Arial"/>
          <w:color w:val="000000" w:themeColor="text1"/>
          <w:sz w:val="24"/>
          <w:szCs w:val="24"/>
        </w:rPr>
        <w:t>W</w:t>
      </w:r>
      <w:r w:rsidR="00F71D13">
        <w:rPr>
          <w:rFonts w:ascii="Arial" w:hAnsi="Arial" w:cs="Arial"/>
          <w:color w:val="000000" w:themeColor="text1"/>
          <w:sz w:val="24"/>
          <w:szCs w:val="24"/>
        </w:rPr>
        <w:t>CL’s</w:t>
      </w:r>
      <w:r>
        <w:rPr>
          <w:rFonts w:ascii="Arial" w:hAnsi="Arial" w:cs="Arial"/>
          <w:color w:val="000000" w:themeColor="text1"/>
          <w:sz w:val="24"/>
          <w:szCs w:val="24"/>
        </w:rPr>
        <w:t xml:space="preserve"> induction</w:t>
      </w:r>
      <w:r w:rsidR="002E2A38">
        <w:rPr>
          <w:rFonts w:ascii="Arial" w:hAnsi="Arial" w:cs="Arial"/>
          <w:color w:val="000000" w:themeColor="text1"/>
          <w:sz w:val="24"/>
          <w:szCs w:val="24"/>
        </w:rPr>
        <w:t xml:space="preserve"> process lacks structure</w:t>
      </w:r>
      <w:r>
        <w:rPr>
          <w:rFonts w:ascii="Arial" w:hAnsi="Arial" w:cs="Arial"/>
          <w:color w:val="000000" w:themeColor="text1"/>
          <w:sz w:val="24"/>
          <w:szCs w:val="24"/>
        </w:rPr>
        <w:t xml:space="preserve"> </w:t>
      </w:r>
      <w:r w:rsidR="002F38CC">
        <w:rPr>
          <w:rFonts w:ascii="Arial" w:hAnsi="Arial" w:cs="Arial"/>
          <w:color w:val="000000" w:themeColor="text1"/>
          <w:sz w:val="24"/>
          <w:szCs w:val="24"/>
        </w:rPr>
        <w:t>once</w:t>
      </w:r>
      <w:r>
        <w:rPr>
          <w:rFonts w:ascii="Arial" w:hAnsi="Arial" w:cs="Arial"/>
          <w:color w:val="000000" w:themeColor="text1"/>
          <w:sz w:val="24"/>
          <w:szCs w:val="24"/>
        </w:rPr>
        <w:t xml:space="preserve"> new starters are ‘handed over’ to the</w:t>
      </w:r>
      <w:r w:rsidR="00F71D13">
        <w:rPr>
          <w:rFonts w:ascii="Arial" w:hAnsi="Arial" w:cs="Arial"/>
          <w:color w:val="000000" w:themeColor="text1"/>
          <w:sz w:val="24"/>
          <w:szCs w:val="24"/>
        </w:rPr>
        <w:t>ir</w:t>
      </w:r>
      <w:r>
        <w:rPr>
          <w:rFonts w:ascii="Arial" w:hAnsi="Arial" w:cs="Arial"/>
          <w:color w:val="000000" w:themeColor="text1"/>
          <w:sz w:val="24"/>
          <w:szCs w:val="24"/>
        </w:rPr>
        <w:t xml:space="preserve"> departments on the</w:t>
      </w:r>
      <w:r w:rsidR="002F38CC">
        <w:rPr>
          <w:rFonts w:ascii="Arial" w:hAnsi="Arial" w:cs="Arial"/>
          <w:color w:val="000000" w:themeColor="text1"/>
          <w:sz w:val="24"/>
          <w:szCs w:val="24"/>
        </w:rPr>
        <w:t xml:space="preserve">ir </w:t>
      </w:r>
      <w:r>
        <w:rPr>
          <w:rFonts w:ascii="Arial" w:hAnsi="Arial" w:cs="Arial"/>
          <w:color w:val="000000" w:themeColor="text1"/>
          <w:sz w:val="24"/>
          <w:szCs w:val="24"/>
        </w:rPr>
        <w:t xml:space="preserve">first day. </w:t>
      </w:r>
    </w:p>
    <w:p w14:paraId="1F7592D2" w14:textId="725E392D" w:rsidR="00F50396" w:rsidRDefault="006B0045" w:rsidP="0038047D">
      <w:pPr>
        <w:jc w:val="both"/>
        <w:rPr>
          <w:rFonts w:ascii="Arial" w:hAnsi="Arial" w:cs="Arial"/>
          <w:i/>
          <w:iCs/>
          <w:sz w:val="24"/>
          <w:szCs w:val="24"/>
        </w:rPr>
      </w:pPr>
      <w:r>
        <w:rPr>
          <w:rFonts w:ascii="Arial" w:hAnsi="Arial" w:cs="Arial"/>
          <w:color w:val="000000" w:themeColor="text1"/>
          <w:sz w:val="24"/>
          <w:szCs w:val="24"/>
        </w:rPr>
        <w:t xml:space="preserve">Whilst some new starters interviewed started they had a </w:t>
      </w:r>
      <w:r w:rsidR="00F71D13">
        <w:rPr>
          <w:rFonts w:ascii="Arial" w:hAnsi="Arial" w:cs="Arial"/>
          <w:i/>
          <w:iCs/>
          <w:sz w:val="24"/>
          <w:szCs w:val="24"/>
        </w:rPr>
        <w:t>“</w:t>
      </w:r>
      <w:r w:rsidRPr="006B0045">
        <w:rPr>
          <w:rFonts w:ascii="Arial" w:hAnsi="Arial" w:cs="Arial"/>
          <w:i/>
          <w:iCs/>
          <w:sz w:val="24"/>
          <w:szCs w:val="24"/>
        </w:rPr>
        <w:t>Rough 1 week plan</w:t>
      </w:r>
      <w:r w:rsidR="00F71D13">
        <w:rPr>
          <w:rFonts w:ascii="Arial" w:hAnsi="Arial" w:cs="Arial"/>
          <w:i/>
          <w:iCs/>
          <w:sz w:val="24"/>
          <w:szCs w:val="24"/>
        </w:rPr>
        <w:t>”</w:t>
      </w:r>
      <w:r>
        <w:rPr>
          <w:rFonts w:ascii="Arial" w:hAnsi="Arial" w:cs="Arial"/>
          <w:i/>
          <w:iCs/>
          <w:sz w:val="24"/>
          <w:szCs w:val="24"/>
        </w:rPr>
        <w:t xml:space="preserve">, </w:t>
      </w:r>
      <w:r w:rsidRPr="006B0045">
        <w:rPr>
          <w:rFonts w:ascii="Arial" w:hAnsi="Arial" w:cs="Arial"/>
          <w:sz w:val="24"/>
          <w:szCs w:val="24"/>
        </w:rPr>
        <w:t>this isn’t the case for others</w:t>
      </w:r>
      <w:r>
        <w:rPr>
          <w:rFonts w:ascii="Arial" w:hAnsi="Arial" w:cs="Arial"/>
          <w:sz w:val="24"/>
          <w:szCs w:val="24"/>
        </w:rPr>
        <w:t xml:space="preserve"> who </w:t>
      </w:r>
      <w:r w:rsidR="00F50396">
        <w:rPr>
          <w:rFonts w:ascii="Arial" w:hAnsi="Arial" w:cs="Arial"/>
          <w:sz w:val="24"/>
          <w:szCs w:val="24"/>
        </w:rPr>
        <w:t xml:space="preserve">felt </w:t>
      </w:r>
      <w:r w:rsidR="00F50396" w:rsidRPr="00F50396">
        <w:rPr>
          <w:rFonts w:ascii="Arial" w:hAnsi="Arial" w:cs="Arial"/>
          <w:sz w:val="24"/>
          <w:szCs w:val="24"/>
        </w:rPr>
        <w:t xml:space="preserve">their induction was </w:t>
      </w:r>
      <w:r w:rsidR="00F71D13">
        <w:rPr>
          <w:rFonts w:ascii="Arial" w:hAnsi="Arial" w:cs="Arial"/>
          <w:i/>
          <w:iCs/>
          <w:sz w:val="24"/>
          <w:szCs w:val="24"/>
        </w:rPr>
        <w:t>“</w:t>
      </w:r>
      <w:r w:rsidR="00F50396" w:rsidRPr="00F50396">
        <w:rPr>
          <w:rFonts w:ascii="Arial" w:hAnsi="Arial" w:cs="Arial"/>
          <w:i/>
          <w:iCs/>
          <w:sz w:val="24"/>
          <w:szCs w:val="24"/>
        </w:rPr>
        <w:t>Disjointed at times</w:t>
      </w:r>
      <w:r w:rsidR="00F50396">
        <w:rPr>
          <w:rFonts w:ascii="Arial" w:hAnsi="Arial" w:cs="Arial"/>
          <w:i/>
          <w:iCs/>
          <w:sz w:val="24"/>
          <w:szCs w:val="24"/>
        </w:rPr>
        <w:t xml:space="preserve"> and they were left w</w:t>
      </w:r>
      <w:r w:rsidR="00F50396" w:rsidRPr="00F50396">
        <w:rPr>
          <w:rFonts w:ascii="Arial" w:hAnsi="Arial" w:cs="Arial"/>
          <w:i/>
          <w:iCs/>
          <w:sz w:val="24"/>
          <w:szCs w:val="24"/>
        </w:rPr>
        <w:t>ai</w:t>
      </w:r>
      <w:r w:rsidR="00F50396">
        <w:rPr>
          <w:rFonts w:ascii="Arial" w:hAnsi="Arial" w:cs="Arial"/>
          <w:i/>
          <w:iCs/>
          <w:sz w:val="24"/>
          <w:szCs w:val="24"/>
        </w:rPr>
        <w:t>ting</w:t>
      </w:r>
      <w:r w:rsidR="00F50396" w:rsidRPr="00F50396">
        <w:rPr>
          <w:rFonts w:ascii="Arial" w:hAnsi="Arial" w:cs="Arial"/>
          <w:i/>
          <w:iCs/>
          <w:sz w:val="24"/>
          <w:szCs w:val="24"/>
        </w:rPr>
        <w:t xml:space="preserve"> between planned events</w:t>
      </w:r>
      <w:r w:rsidR="00DC4980">
        <w:rPr>
          <w:rFonts w:ascii="Arial" w:hAnsi="Arial" w:cs="Arial"/>
          <w:i/>
          <w:iCs/>
          <w:sz w:val="24"/>
          <w:szCs w:val="24"/>
        </w:rPr>
        <w:t>”.</w:t>
      </w:r>
    </w:p>
    <w:p w14:paraId="57C52693" w14:textId="3A1B69DD" w:rsidR="007D4F79" w:rsidRPr="00D95507" w:rsidRDefault="00087806" w:rsidP="0038047D">
      <w:pPr>
        <w:jc w:val="both"/>
        <w:rPr>
          <w:rFonts w:ascii="Arial" w:hAnsi="Arial" w:cs="Arial"/>
          <w:sz w:val="24"/>
          <w:szCs w:val="24"/>
        </w:rPr>
      </w:pPr>
      <w:r w:rsidRPr="00622639">
        <w:rPr>
          <w:rFonts w:ascii="Arial" w:hAnsi="Arial" w:cs="Arial"/>
          <w:sz w:val="24"/>
          <w:szCs w:val="24"/>
        </w:rPr>
        <w:t xml:space="preserve">A lack of consistency was </w:t>
      </w:r>
      <w:r w:rsidR="007842D0">
        <w:rPr>
          <w:rFonts w:ascii="Arial" w:hAnsi="Arial" w:cs="Arial"/>
          <w:sz w:val="24"/>
          <w:szCs w:val="24"/>
        </w:rPr>
        <w:t xml:space="preserve">clear for </w:t>
      </w:r>
      <w:r w:rsidR="00622639" w:rsidRPr="00622639">
        <w:rPr>
          <w:rFonts w:ascii="Arial" w:hAnsi="Arial" w:cs="Arial"/>
          <w:sz w:val="24"/>
          <w:szCs w:val="24"/>
        </w:rPr>
        <w:t>in</w:t>
      </w:r>
      <w:r w:rsidR="007842D0">
        <w:rPr>
          <w:rFonts w:ascii="Arial" w:hAnsi="Arial" w:cs="Arial"/>
          <w:sz w:val="24"/>
          <w:szCs w:val="24"/>
        </w:rPr>
        <w:t>-</w:t>
      </w:r>
      <w:r w:rsidR="00622639" w:rsidRPr="00622639">
        <w:rPr>
          <w:rFonts w:ascii="Arial" w:hAnsi="Arial" w:cs="Arial"/>
          <w:sz w:val="24"/>
          <w:szCs w:val="24"/>
        </w:rPr>
        <w:t>depth departmental inductions</w:t>
      </w:r>
      <w:r w:rsidR="0038047D">
        <w:rPr>
          <w:rFonts w:ascii="Arial" w:hAnsi="Arial" w:cs="Arial"/>
          <w:sz w:val="24"/>
          <w:szCs w:val="24"/>
        </w:rPr>
        <w:t>, while Machine Shop undertake</w:t>
      </w:r>
      <w:r w:rsidR="003D408B">
        <w:rPr>
          <w:rFonts w:ascii="Arial" w:hAnsi="Arial" w:cs="Arial"/>
          <w:sz w:val="24"/>
          <w:szCs w:val="24"/>
        </w:rPr>
        <w:t xml:space="preserve">s </w:t>
      </w:r>
      <w:r w:rsidR="0038047D">
        <w:rPr>
          <w:rFonts w:ascii="Arial" w:hAnsi="Arial" w:cs="Arial"/>
          <w:sz w:val="24"/>
          <w:szCs w:val="24"/>
        </w:rPr>
        <w:t xml:space="preserve">a </w:t>
      </w:r>
      <w:r w:rsidR="00E30027">
        <w:rPr>
          <w:rFonts w:ascii="Arial" w:hAnsi="Arial" w:cs="Arial"/>
          <w:i/>
          <w:iCs/>
          <w:sz w:val="24"/>
          <w:szCs w:val="24"/>
        </w:rPr>
        <w:t>“</w:t>
      </w:r>
      <w:r w:rsidR="00E14BDD" w:rsidRPr="003B3F65">
        <w:rPr>
          <w:rFonts w:ascii="Arial" w:hAnsi="Arial" w:cs="Arial"/>
          <w:i/>
          <w:iCs/>
          <w:sz w:val="24"/>
          <w:szCs w:val="24"/>
        </w:rPr>
        <w:t xml:space="preserve">Localised inductions with information on </w:t>
      </w:r>
      <w:r w:rsidR="003D408B">
        <w:rPr>
          <w:rFonts w:ascii="Arial" w:hAnsi="Arial" w:cs="Arial"/>
          <w:i/>
          <w:iCs/>
          <w:sz w:val="24"/>
          <w:szCs w:val="24"/>
        </w:rPr>
        <w:t>F</w:t>
      </w:r>
      <w:r w:rsidR="00E14BDD" w:rsidRPr="003B3F65">
        <w:rPr>
          <w:rFonts w:ascii="Arial" w:hAnsi="Arial" w:cs="Arial"/>
          <w:i/>
          <w:iCs/>
          <w:sz w:val="24"/>
          <w:szCs w:val="24"/>
        </w:rPr>
        <w:t>irst aiders and SWI’s</w:t>
      </w:r>
      <w:r w:rsidR="00E30027">
        <w:rPr>
          <w:rFonts w:ascii="Arial" w:hAnsi="Arial" w:cs="Arial"/>
          <w:i/>
          <w:iCs/>
          <w:sz w:val="24"/>
          <w:szCs w:val="24"/>
        </w:rPr>
        <w:t>”</w:t>
      </w:r>
      <w:r w:rsidR="00E14BDD" w:rsidRPr="003B3F65">
        <w:rPr>
          <w:rFonts w:ascii="Arial" w:hAnsi="Arial" w:cs="Arial"/>
          <w:i/>
          <w:iCs/>
          <w:sz w:val="24"/>
          <w:szCs w:val="24"/>
        </w:rPr>
        <w:t xml:space="preserve">, </w:t>
      </w:r>
      <w:r w:rsidR="00E14BDD" w:rsidRPr="003B3F65">
        <w:rPr>
          <w:rFonts w:ascii="Arial" w:hAnsi="Arial" w:cs="Arial"/>
          <w:sz w:val="24"/>
          <w:szCs w:val="24"/>
        </w:rPr>
        <w:t>i</w:t>
      </w:r>
      <w:r w:rsidR="00622639" w:rsidRPr="003B3F65">
        <w:rPr>
          <w:rFonts w:ascii="Arial" w:hAnsi="Arial" w:cs="Arial"/>
          <w:sz w:val="24"/>
          <w:szCs w:val="24"/>
        </w:rPr>
        <w:t xml:space="preserve">t doesn’t in others, </w:t>
      </w:r>
      <w:r w:rsidR="0038047D">
        <w:rPr>
          <w:rFonts w:ascii="Arial" w:hAnsi="Arial" w:cs="Arial"/>
          <w:sz w:val="24"/>
          <w:szCs w:val="24"/>
        </w:rPr>
        <w:t xml:space="preserve">with </w:t>
      </w:r>
      <w:r w:rsidR="003B3F65" w:rsidRPr="003B3F65">
        <w:rPr>
          <w:rFonts w:ascii="Arial" w:hAnsi="Arial" w:cs="Arial"/>
          <w:sz w:val="24"/>
          <w:szCs w:val="24"/>
        </w:rPr>
        <w:t>new starters</w:t>
      </w:r>
      <w:r w:rsidR="003D408B">
        <w:rPr>
          <w:rFonts w:ascii="Arial" w:hAnsi="Arial" w:cs="Arial"/>
          <w:sz w:val="24"/>
          <w:szCs w:val="24"/>
        </w:rPr>
        <w:t xml:space="preserve"> in</w:t>
      </w:r>
      <w:r w:rsidR="003D408B" w:rsidRPr="0038047D">
        <w:rPr>
          <w:rFonts w:ascii="Arial" w:hAnsi="Arial" w:cs="Arial"/>
          <w:sz w:val="24"/>
          <w:szCs w:val="24"/>
        </w:rPr>
        <w:t xml:space="preserve"> Alloy Products</w:t>
      </w:r>
      <w:r w:rsidR="003B3F65" w:rsidRPr="003B3F65">
        <w:rPr>
          <w:rFonts w:ascii="Arial" w:hAnsi="Arial" w:cs="Arial"/>
          <w:sz w:val="24"/>
          <w:szCs w:val="24"/>
        </w:rPr>
        <w:t xml:space="preserve"> shown</w:t>
      </w:r>
      <w:r w:rsidR="00E30027">
        <w:rPr>
          <w:rFonts w:ascii="Arial" w:hAnsi="Arial" w:cs="Arial"/>
          <w:sz w:val="24"/>
          <w:szCs w:val="24"/>
        </w:rPr>
        <w:t xml:space="preserve"> “</w:t>
      </w:r>
      <w:r w:rsidR="003B3F65" w:rsidRPr="003B3F65">
        <w:rPr>
          <w:rFonts w:ascii="Arial" w:hAnsi="Arial" w:cs="Arial"/>
          <w:i/>
          <w:iCs/>
          <w:sz w:val="24"/>
          <w:szCs w:val="24"/>
        </w:rPr>
        <w:t>SWI’s after 2 weeks</w:t>
      </w:r>
      <w:r w:rsidR="00E30027">
        <w:rPr>
          <w:rFonts w:ascii="Arial" w:hAnsi="Arial" w:cs="Arial"/>
          <w:sz w:val="24"/>
          <w:szCs w:val="24"/>
        </w:rPr>
        <w:t>”</w:t>
      </w:r>
      <w:r w:rsidR="003D408B">
        <w:rPr>
          <w:rFonts w:ascii="Arial" w:hAnsi="Arial" w:cs="Arial"/>
          <w:i/>
          <w:iCs/>
          <w:sz w:val="24"/>
          <w:szCs w:val="24"/>
        </w:rPr>
        <w:t xml:space="preserve">. </w:t>
      </w:r>
      <w:r w:rsidR="003D408B">
        <w:rPr>
          <w:rFonts w:ascii="Arial" w:hAnsi="Arial" w:cs="Arial"/>
          <w:sz w:val="24"/>
          <w:szCs w:val="24"/>
        </w:rPr>
        <w:t>A</w:t>
      </w:r>
      <w:r w:rsidR="003B3F65" w:rsidRPr="003B3F65">
        <w:rPr>
          <w:rFonts w:ascii="Arial" w:hAnsi="Arial" w:cs="Arial"/>
          <w:sz w:val="24"/>
          <w:szCs w:val="24"/>
        </w:rPr>
        <w:t xml:space="preserve"> number of</w:t>
      </w:r>
      <w:r w:rsidR="003B3F65">
        <w:rPr>
          <w:rFonts w:ascii="Arial" w:hAnsi="Arial" w:cs="Arial"/>
          <w:i/>
          <w:iCs/>
          <w:sz w:val="24"/>
          <w:szCs w:val="24"/>
        </w:rPr>
        <w:t xml:space="preserve"> employees said that a </w:t>
      </w:r>
      <w:r w:rsidR="00E30027">
        <w:rPr>
          <w:rFonts w:ascii="Arial" w:hAnsi="Arial" w:cs="Arial"/>
          <w:sz w:val="24"/>
          <w:szCs w:val="24"/>
        </w:rPr>
        <w:t>“</w:t>
      </w:r>
      <w:r w:rsidR="00622639" w:rsidRPr="003B3F65">
        <w:rPr>
          <w:rFonts w:ascii="Arial" w:hAnsi="Arial" w:cs="Arial"/>
          <w:i/>
          <w:iCs/>
          <w:sz w:val="24"/>
          <w:szCs w:val="24"/>
        </w:rPr>
        <w:t>Further in depth departmental inductions</w:t>
      </w:r>
      <w:r w:rsidR="0038047D">
        <w:rPr>
          <w:rFonts w:ascii="Arial" w:hAnsi="Arial" w:cs="Arial"/>
          <w:i/>
          <w:iCs/>
          <w:sz w:val="24"/>
          <w:szCs w:val="24"/>
        </w:rPr>
        <w:t xml:space="preserve"> would</w:t>
      </w:r>
      <w:r w:rsidR="00622639" w:rsidRPr="003B3F65">
        <w:rPr>
          <w:rFonts w:ascii="Arial" w:hAnsi="Arial" w:cs="Arial"/>
          <w:i/>
          <w:iCs/>
          <w:sz w:val="24"/>
          <w:szCs w:val="24"/>
        </w:rPr>
        <w:t xml:space="preserve"> be helpful</w:t>
      </w:r>
      <w:r w:rsidR="00E30027">
        <w:rPr>
          <w:rFonts w:ascii="Arial" w:hAnsi="Arial" w:cs="Arial"/>
          <w:i/>
          <w:iCs/>
          <w:sz w:val="24"/>
          <w:szCs w:val="24"/>
        </w:rPr>
        <w:t>”</w:t>
      </w:r>
      <w:r w:rsidR="00622639" w:rsidRPr="003B3F65">
        <w:rPr>
          <w:rFonts w:ascii="Arial" w:hAnsi="Arial" w:cs="Arial"/>
          <w:sz w:val="24"/>
          <w:szCs w:val="24"/>
        </w:rPr>
        <w:t xml:space="preserve">, </w:t>
      </w:r>
      <w:r w:rsidR="0038047D">
        <w:rPr>
          <w:rFonts w:ascii="Arial" w:hAnsi="Arial" w:cs="Arial"/>
          <w:sz w:val="24"/>
          <w:szCs w:val="24"/>
        </w:rPr>
        <w:t>illustrating</w:t>
      </w:r>
      <w:r w:rsidR="00622639" w:rsidRPr="003B3F65">
        <w:rPr>
          <w:rFonts w:ascii="Arial" w:hAnsi="Arial" w:cs="Arial"/>
          <w:sz w:val="24"/>
          <w:szCs w:val="24"/>
        </w:rPr>
        <w:t xml:space="preserve"> </w:t>
      </w:r>
      <w:r w:rsidR="0091004F">
        <w:rPr>
          <w:rFonts w:ascii="Arial" w:hAnsi="Arial" w:cs="Arial"/>
          <w:sz w:val="24"/>
          <w:szCs w:val="24"/>
        </w:rPr>
        <w:t>the</w:t>
      </w:r>
      <w:r w:rsidR="00622639" w:rsidRPr="003B3F65">
        <w:rPr>
          <w:rFonts w:ascii="Arial" w:hAnsi="Arial" w:cs="Arial"/>
          <w:sz w:val="24"/>
          <w:szCs w:val="24"/>
        </w:rPr>
        <w:t xml:space="preserve"> benefit</w:t>
      </w:r>
      <w:r w:rsidR="0091004F">
        <w:rPr>
          <w:rFonts w:ascii="Arial" w:hAnsi="Arial" w:cs="Arial"/>
          <w:sz w:val="24"/>
          <w:szCs w:val="24"/>
        </w:rPr>
        <w:t xml:space="preserve"> of </w:t>
      </w:r>
      <w:r w:rsidR="00622639" w:rsidRPr="003B3F65">
        <w:rPr>
          <w:rFonts w:ascii="Arial" w:hAnsi="Arial" w:cs="Arial"/>
          <w:sz w:val="24"/>
          <w:szCs w:val="24"/>
        </w:rPr>
        <w:t>replicat</w:t>
      </w:r>
      <w:r w:rsidR="0038047D">
        <w:rPr>
          <w:rFonts w:ascii="Arial" w:hAnsi="Arial" w:cs="Arial"/>
          <w:sz w:val="24"/>
          <w:szCs w:val="24"/>
        </w:rPr>
        <w:t>ing Machine Shop’s localised induction in</w:t>
      </w:r>
      <w:r w:rsidR="00622639" w:rsidRPr="003B3F65">
        <w:rPr>
          <w:rFonts w:ascii="Arial" w:hAnsi="Arial" w:cs="Arial"/>
          <w:sz w:val="24"/>
          <w:szCs w:val="24"/>
        </w:rPr>
        <w:t xml:space="preserve"> other departments</w:t>
      </w:r>
      <w:r w:rsidR="0038047D">
        <w:rPr>
          <w:rFonts w:ascii="Arial" w:hAnsi="Arial" w:cs="Arial"/>
          <w:sz w:val="24"/>
          <w:szCs w:val="24"/>
        </w:rPr>
        <w:t xml:space="preserve"> to ensure </w:t>
      </w:r>
      <w:r w:rsidR="007D4F79" w:rsidRPr="00D95507">
        <w:rPr>
          <w:rFonts w:ascii="Arial" w:hAnsi="Arial" w:cs="Arial"/>
          <w:sz w:val="24"/>
          <w:szCs w:val="24"/>
        </w:rPr>
        <w:t>consistency with content and style</w:t>
      </w:r>
      <w:r w:rsidR="0038047D">
        <w:rPr>
          <w:rFonts w:ascii="Arial" w:hAnsi="Arial" w:cs="Arial"/>
          <w:sz w:val="24"/>
          <w:szCs w:val="24"/>
        </w:rPr>
        <w:t>.</w:t>
      </w:r>
      <w:r w:rsidR="00807610">
        <w:rPr>
          <w:rFonts w:ascii="Arial" w:hAnsi="Arial" w:cs="Arial"/>
          <w:sz w:val="24"/>
          <w:szCs w:val="24"/>
        </w:rPr>
        <w:t xml:space="preserve"> This is also emphasised through research and Larkins (2022) 'Phase 2’. </w:t>
      </w:r>
    </w:p>
    <w:p w14:paraId="3D8E8923" w14:textId="77777777" w:rsidR="00814D8A" w:rsidRDefault="0098295C" w:rsidP="00600B58">
      <w:pPr>
        <w:jc w:val="both"/>
        <w:rPr>
          <w:rFonts w:ascii="Arial" w:hAnsi="Arial" w:cs="Arial"/>
          <w:sz w:val="24"/>
          <w:szCs w:val="24"/>
        </w:rPr>
      </w:pPr>
      <w:r w:rsidRPr="00600B58">
        <w:rPr>
          <w:rFonts w:ascii="Arial" w:hAnsi="Arial" w:cs="Arial"/>
          <w:color w:val="000000" w:themeColor="text1"/>
          <w:sz w:val="24"/>
          <w:szCs w:val="24"/>
        </w:rPr>
        <w:t>Howlett (2020) underline</w:t>
      </w:r>
      <w:r w:rsidR="0091004F" w:rsidRPr="00600B58">
        <w:rPr>
          <w:rFonts w:ascii="Arial" w:hAnsi="Arial" w:cs="Arial"/>
          <w:color w:val="000000" w:themeColor="text1"/>
          <w:sz w:val="24"/>
          <w:szCs w:val="24"/>
        </w:rPr>
        <w:t xml:space="preserve">s how </w:t>
      </w:r>
      <w:r w:rsidR="00E30027">
        <w:rPr>
          <w:rFonts w:ascii="Arial" w:hAnsi="Arial" w:cs="Arial"/>
          <w:color w:val="000000" w:themeColor="text1"/>
          <w:sz w:val="24"/>
          <w:szCs w:val="24"/>
        </w:rPr>
        <w:t>organisations</w:t>
      </w:r>
      <w:r w:rsidR="0091004F" w:rsidRPr="00600B58">
        <w:rPr>
          <w:rFonts w:ascii="Arial" w:hAnsi="Arial" w:cs="Arial"/>
          <w:color w:val="000000" w:themeColor="text1"/>
          <w:sz w:val="24"/>
          <w:szCs w:val="24"/>
        </w:rPr>
        <w:t xml:space="preserve"> </w:t>
      </w:r>
      <w:r w:rsidR="00E30027">
        <w:rPr>
          <w:rFonts w:ascii="Arial" w:hAnsi="Arial" w:cs="Arial"/>
          <w:color w:val="000000" w:themeColor="text1"/>
          <w:sz w:val="24"/>
          <w:szCs w:val="24"/>
        </w:rPr>
        <w:t>“</w:t>
      </w:r>
      <w:r w:rsidR="0091004F" w:rsidRPr="00600B58">
        <w:rPr>
          <w:rFonts w:ascii="Arial" w:hAnsi="Arial" w:cs="Arial"/>
          <w:color w:val="000000" w:themeColor="text1"/>
          <w:sz w:val="24"/>
          <w:szCs w:val="24"/>
        </w:rPr>
        <w:t>F</w:t>
      </w:r>
      <w:r w:rsidRPr="00600B58">
        <w:rPr>
          <w:rFonts w:ascii="Arial" w:hAnsi="Arial" w:cs="Arial"/>
          <w:color w:val="000000" w:themeColor="text1"/>
          <w:sz w:val="24"/>
          <w:szCs w:val="24"/>
        </w:rPr>
        <w:t>inally have a resource but people treat them like an inconvenienc</w:t>
      </w:r>
      <w:r w:rsidR="00E30027">
        <w:rPr>
          <w:rFonts w:ascii="Arial" w:hAnsi="Arial" w:cs="Arial"/>
          <w:color w:val="000000" w:themeColor="text1"/>
          <w:sz w:val="24"/>
          <w:szCs w:val="24"/>
        </w:rPr>
        <w:t>e”</w:t>
      </w:r>
      <w:r w:rsidR="00C34B69">
        <w:rPr>
          <w:rFonts w:ascii="Arial" w:hAnsi="Arial" w:cs="Arial"/>
          <w:color w:val="000000" w:themeColor="text1"/>
          <w:sz w:val="24"/>
          <w:szCs w:val="24"/>
        </w:rPr>
        <w:t>,</w:t>
      </w:r>
      <w:r w:rsidR="0091004F" w:rsidRPr="00600B58">
        <w:rPr>
          <w:rFonts w:ascii="Arial" w:hAnsi="Arial" w:cs="Arial"/>
          <w:color w:val="000000" w:themeColor="text1"/>
          <w:sz w:val="24"/>
          <w:szCs w:val="24"/>
        </w:rPr>
        <w:t xml:space="preserve"> </w:t>
      </w:r>
      <w:r w:rsidR="00EF0512" w:rsidRPr="00600B58">
        <w:rPr>
          <w:rFonts w:ascii="Arial" w:hAnsi="Arial" w:cs="Arial"/>
          <w:color w:val="000000" w:themeColor="text1"/>
          <w:sz w:val="24"/>
          <w:szCs w:val="24"/>
        </w:rPr>
        <w:t xml:space="preserve">many employees interviewed said that they were </w:t>
      </w:r>
      <w:r w:rsidR="00EF0512" w:rsidRPr="00600B58">
        <w:rPr>
          <w:rFonts w:ascii="Arial" w:hAnsi="Arial" w:cs="Arial"/>
          <w:i/>
          <w:iCs/>
          <w:color w:val="000000" w:themeColor="text1"/>
          <w:sz w:val="24"/>
          <w:szCs w:val="24"/>
        </w:rPr>
        <w:lastRenderedPageBreak/>
        <w:t>‘</w:t>
      </w:r>
      <w:r w:rsidR="00DA0607" w:rsidRPr="00600B58">
        <w:rPr>
          <w:rFonts w:ascii="Arial" w:hAnsi="Arial" w:cs="Arial"/>
          <w:i/>
          <w:iCs/>
          <w:sz w:val="24"/>
          <w:szCs w:val="24"/>
        </w:rPr>
        <w:t>Buddied up with</w:t>
      </w:r>
      <w:r w:rsidR="00C34B69">
        <w:rPr>
          <w:rFonts w:ascii="Arial" w:hAnsi="Arial" w:cs="Arial"/>
          <w:i/>
          <w:iCs/>
          <w:sz w:val="24"/>
          <w:szCs w:val="24"/>
        </w:rPr>
        <w:t xml:space="preserve"> a</w:t>
      </w:r>
      <w:r w:rsidR="00DA0607" w:rsidRPr="00600B58">
        <w:rPr>
          <w:rFonts w:ascii="Arial" w:hAnsi="Arial" w:cs="Arial"/>
          <w:i/>
          <w:iCs/>
          <w:sz w:val="24"/>
          <w:szCs w:val="24"/>
        </w:rPr>
        <w:t xml:space="preserve"> </w:t>
      </w:r>
      <w:r w:rsidR="003D408B" w:rsidRPr="00600B58">
        <w:rPr>
          <w:rFonts w:ascii="Arial" w:hAnsi="Arial" w:cs="Arial"/>
          <w:i/>
          <w:iCs/>
          <w:sz w:val="24"/>
          <w:szCs w:val="24"/>
        </w:rPr>
        <w:t>T</w:t>
      </w:r>
      <w:r w:rsidR="003D408B">
        <w:rPr>
          <w:rFonts w:ascii="Arial" w:hAnsi="Arial" w:cs="Arial"/>
          <w:i/>
          <w:iCs/>
          <w:sz w:val="24"/>
          <w:szCs w:val="24"/>
        </w:rPr>
        <w:t>eam leader</w:t>
      </w:r>
      <w:r w:rsidR="00DA0607" w:rsidRPr="00600B58">
        <w:rPr>
          <w:rFonts w:ascii="Arial" w:hAnsi="Arial" w:cs="Arial"/>
          <w:i/>
          <w:iCs/>
          <w:sz w:val="24"/>
          <w:szCs w:val="24"/>
        </w:rPr>
        <w:t>’</w:t>
      </w:r>
      <w:r w:rsidR="00EF0512" w:rsidRPr="00600B58">
        <w:rPr>
          <w:rFonts w:ascii="Arial" w:hAnsi="Arial" w:cs="Arial"/>
          <w:sz w:val="24"/>
          <w:szCs w:val="24"/>
        </w:rPr>
        <w:t xml:space="preserve">, with one noting that it was </w:t>
      </w:r>
      <w:r w:rsidR="00C34B69">
        <w:rPr>
          <w:rFonts w:ascii="Arial" w:hAnsi="Arial" w:cs="Arial"/>
          <w:sz w:val="24"/>
          <w:szCs w:val="24"/>
        </w:rPr>
        <w:t>“</w:t>
      </w:r>
      <w:r w:rsidR="00EF0512" w:rsidRPr="00600B58">
        <w:rPr>
          <w:rFonts w:ascii="Arial" w:hAnsi="Arial" w:cs="Arial"/>
          <w:i/>
          <w:iCs/>
          <w:sz w:val="24"/>
          <w:szCs w:val="24"/>
        </w:rPr>
        <w:t>Monkey see, monkey do</w:t>
      </w:r>
      <w:r w:rsidR="00C34B69">
        <w:rPr>
          <w:rFonts w:ascii="Arial" w:hAnsi="Arial" w:cs="Arial"/>
          <w:i/>
          <w:iCs/>
          <w:sz w:val="24"/>
          <w:szCs w:val="24"/>
        </w:rPr>
        <w:t>”</w:t>
      </w:r>
      <w:r w:rsidR="004E6B8E">
        <w:rPr>
          <w:rFonts w:ascii="Arial" w:hAnsi="Arial" w:cs="Arial"/>
          <w:i/>
          <w:iCs/>
          <w:sz w:val="24"/>
          <w:szCs w:val="24"/>
        </w:rPr>
        <w:t xml:space="preserve"> </w:t>
      </w:r>
      <w:r w:rsidR="00A565DF" w:rsidRPr="00A565DF">
        <w:rPr>
          <w:rFonts w:ascii="Arial" w:hAnsi="Arial" w:cs="Arial"/>
          <w:sz w:val="24"/>
          <w:szCs w:val="24"/>
        </w:rPr>
        <w:t xml:space="preserve">and a number </w:t>
      </w:r>
      <w:r w:rsidR="00A565DF">
        <w:rPr>
          <w:rFonts w:ascii="Arial" w:hAnsi="Arial" w:cs="Arial"/>
          <w:sz w:val="24"/>
          <w:szCs w:val="24"/>
        </w:rPr>
        <w:t xml:space="preserve">emphasising they’d </w:t>
      </w:r>
      <w:r w:rsidR="00EF0512" w:rsidRPr="00600B58">
        <w:rPr>
          <w:rFonts w:ascii="Arial" w:hAnsi="Arial" w:cs="Arial"/>
          <w:sz w:val="24"/>
          <w:szCs w:val="24"/>
        </w:rPr>
        <w:t xml:space="preserve">have liked </w:t>
      </w:r>
      <w:r w:rsidR="0085009F">
        <w:rPr>
          <w:rFonts w:ascii="Arial" w:hAnsi="Arial" w:cs="Arial"/>
          <w:i/>
          <w:iCs/>
          <w:sz w:val="24"/>
          <w:szCs w:val="24"/>
        </w:rPr>
        <w:t>“</w:t>
      </w:r>
      <w:r w:rsidR="00EF0512" w:rsidRPr="00600B58">
        <w:rPr>
          <w:rFonts w:ascii="Arial" w:hAnsi="Arial" w:cs="Arial"/>
          <w:i/>
          <w:iCs/>
          <w:sz w:val="24"/>
          <w:szCs w:val="24"/>
        </w:rPr>
        <w:t xml:space="preserve">More </w:t>
      </w:r>
      <w:r w:rsidR="00C80EAA" w:rsidRPr="00600B58">
        <w:rPr>
          <w:rFonts w:ascii="Arial" w:hAnsi="Arial" w:cs="Arial"/>
          <w:i/>
          <w:iCs/>
          <w:sz w:val="24"/>
          <w:szCs w:val="24"/>
        </w:rPr>
        <w:t>structure</w:t>
      </w:r>
      <w:r w:rsidR="0085009F">
        <w:rPr>
          <w:rFonts w:ascii="Arial" w:hAnsi="Arial" w:cs="Arial"/>
          <w:i/>
          <w:iCs/>
          <w:sz w:val="24"/>
          <w:szCs w:val="24"/>
        </w:rPr>
        <w:t>”.</w:t>
      </w:r>
      <w:r w:rsidR="00EF0512" w:rsidRPr="00600B58">
        <w:rPr>
          <w:rFonts w:ascii="Arial" w:hAnsi="Arial" w:cs="Arial"/>
          <w:sz w:val="24"/>
          <w:szCs w:val="24"/>
        </w:rPr>
        <w:t xml:space="preserve"> </w:t>
      </w:r>
    </w:p>
    <w:p w14:paraId="5466566A" w14:textId="6F9B8D74" w:rsidR="00600B58" w:rsidRDefault="00600B58" w:rsidP="00600B58">
      <w:pPr>
        <w:jc w:val="both"/>
        <w:rPr>
          <w:rFonts w:ascii="Arial" w:hAnsi="Arial" w:cs="Arial"/>
          <w:color w:val="000000" w:themeColor="text1"/>
          <w:sz w:val="24"/>
          <w:szCs w:val="24"/>
        </w:rPr>
      </w:pPr>
      <w:r w:rsidRPr="00600B58">
        <w:rPr>
          <w:rFonts w:ascii="Arial" w:hAnsi="Arial" w:cs="Arial"/>
          <w:color w:val="000000" w:themeColor="text1"/>
          <w:sz w:val="24"/>
          <w:szCs w:val="24"/>
        </w:rPr>
        <w:t xml:space="preserve">Starting an employee when existing staff are too busy to support and train </w:t>
      </w:r>
      <w:r>
        <w:rPr>
          <w:rFonts w:ascii="Arial" w:hAnsi="Arial" w:cs="Arial"/>
          <w:color w:val="000000" w:themeColor="text1"/>
          <w:sz w:val="24"/>
          <w:szCs w:val="24"/>
        </w:rPr>
        <w:t xml:space="preserve">a </w:t>
      </w:r>
      <w:r w:rsidRPr="00600B58">
        <w:rPr>
          <w:rFonts w:ascii="Arial" w:hAnsi="Arial" w:cs="Arial"/>
          <w:color w:val="000000" w:themeColor="text1"/>
          <w:sz w:val="24"/>
          <w:szCs w:val="24"/>
        </w:rPr>
        <w:t xml:space="preserve">new starter, can make </w:t>
      </w:r>
      <w:r w:rsidR="00A268EF">
        <w:rPr>
          <w:rFonts w:ascii="Arial" w:hAnsi="Arial" w:cs="Arial"/>
          <w:color w:val="000000" w:themeColor="text1"/>
          <w:sz w:val="24"/>
          <w:szCs w:val="24"/>
        </w:rPr>
        <w:t xml:space="preserve">that person </w:t>
      </w:r>
      <w:r w:rsidRPr="00600B58">
        <w:rPr>
          <w:rFonts w:ascii="Arial" w:hAnsi="Arial" w:cs="Arial"/>
          <w:color w:val="000000" w:themeColor="text1"/>
          <w:sz w:val="24"/>
          <w:szCs w:val="24"/>
        </w:rPr>
        <w:t>feel like an inconvenience (</w:t>
      </w:r>
      <w:r w:rsidR="0085009F">
        <w:rPr>
          <w:rFonts w:ascii="Arial" w:hAnsi="Arial" w:cs="Arial"/>
          <w:color w:val="000000" w:themeColor="text1"/>
          <w:sz w:val="24"/>
          <w:szCs w:val="24"/>
        </w:rPr>
        <w:t>CIPD, 2021</w:t>
      </w:r>
      <w:r w:rsidRPr="00600B58">
        <w:rPr>
          <w:rFonts w:ascii="Arial" w:hAnsi="Arial" w:cs="Arial"/>
          <w:color w:val="000000" w:themeColor="text1"/>
          <w:sz w:val="24"/>
          <w:szCs w:val="24"/>
        </w:rPr>
        <w:t xml:space="preserve">). </w:t>
      </w:r>
    </w:p>
    <w:p w14:paraId="3B2A5626" w14:textId="56CB63EE" w:rsidR="002527AF" w:rsidRDefault="00A80FD2" w:rsidP="004A6B05">
      <w:pPr>
        <w:pStyle w:val="Heading2"/>
        <w:rPr>
          <w:rFonts w:ascii="Arial" w:hAnsi="Arial" w:cs="Arial"/>
          <w:b/>
          <w:bCs/>
          <w:sz w:val="28"/>
          <w:szCs w:val="28"/>
        </w:rPr>
      </w:pPr>
      <w:bookmarkStart w:id="24" w:name="_Toc116030423"/>
      <w:r>
        <w:rPr>
          <w:rFonts w:ascii="Arial" w:hAnsi="Arial" w:cs="Arial"/>
          <w:b/>
          <w:bCs/>
          <w:sz w:val="28"/>
          <w:szCs w:val="28"/>
        </w:rPr>
        <w:t>4.3 Poor Communication</w:t>
      </w:r>
      <w:bookmarkEnd w:id="24"/>
      <w:r>
        <w:rPr>
          <w:rFonts w:ascii="Arial" w:hAnsi="Arial" w:cs="Arial"/>
          <w:b/>
          <w:bCs/>
          <w:sz w:val="28"/>
          <w:szCs w:val="28"/>
        </w:rPr>
        <w:t xml:space="preserve"> </w:t>
      </w:r>
    </w:p>
    <w:p w14:paraId="6D2C15EB" w14:textId="4391BE83" w:rsidR="004A6B05" w:rsidRPr="00D544B3" w:rsidRDefault="004A6B05" w:rsidP="0052000C">
      <w:pPr>
        <w:jc w:val="both"/>
        <w:rPr>
          <w:sz w:val="2"/>
          <w:szCs w:val="2"/>
        </w:rPr>
      </w:pPr>
    </w:p>
    <w:p w14:paraId="4C371262" w14:textId="202FD012" w:rsidR="00CD7D0E" w:rsidRDefault="0085009F" w:rsidP="007842D0">
      <w:pPr>
        <w:jc w:val="both"/>
        <w:rPr>
          <w:rFonts w:ascii="Arial" w:hAnsi="Arial" w:cs="Arial"/>
          <w:noProof/>
          <w:sz w:val="24"/>
          <w:szCs w:val="24"/>
        </w:rPr>
      </w:pPr>
      <w:r>
        <w:rPr>
          <w:rFonts w:ascii="Arial" w:hAnsi="Arial" w:cs="Arial"/>
          <w:color w:val="000000" w:themeColor="text1"/>
          <w:sz w:val="24"/>
          <w:szCs w:val="24"/>
        </w:rPr>
        <w:t xml:space="preserve">The final distinct </w:t>
      </w:r>
      <w:r w:rsidR="0052000C" w:rsidRPr="001251B2">
        <w:rPr>
          <w:rFonts w:ascii="Arial" w:hAnsi="Arial" w:cs="Arial"/>
          <w:color w:val="000000" w:themeColor="text1"/>
          <w:sz w:val="24"/>
          <w:szCs w:val="24"/>
        </w:rPr>
        <w:t xml:space="preserve">theme was poor communication, one support manager noted that there were </w:t>
      </w:r>
      <w:r w:rsidR="00CD7D0E">
        <w:rPr>
          <w:rFonts w:ascii="Arial" w:hAnsi="Arial" w:cs="Arial"/>
          <w:i/>
          <w:iCs/>
          <w:color w:val="000000" w:themeColor="text1"/>
          <w:sz w:val="24"/>
          <w:szCs w:val="24"/>
        </w:rPr>
        <w:t>“</w:t>
      </w:r>
      <w:r w:rsidR="0052000C" w:rsidRPr="001251B2">
        <w:rPr>
          <w:rFonts w:ascii="Arial" w:hAnsi="Arial" w:cs="Arial"/>
          <w:i/>
          <w:iCs/>
          <w:color w:val="000000" w:themeColor="text1"/>
          <w:sz w:val="24"/>
          <w:szCs w:val="24"/>
        </w:rPr>
        <w:t>No introductions to new key members of staff</w:t>
      </w:r>
      <w:r w:rsidR="00CD7D0E">
        <w:rPr>
          <w:rFonts w:ascii="Arial" w:hAnsi="Arial" w:cs="Arial"/>
          <w:i/>
          <w:iCs/>
          <w:color w:val="000000" w:themeColor="text1"/>
          <w:sz w:val="24"/>
          <w:szCs w:val="24"/>
        </w:rPr>
        <w:t>”</w:t>
      </w:r>
      <w:r w:rsidR="0052000C" w:rsidRPr="001251B2">
        <w:rPr>
          <w:rFonts w:ascii="Arial" w:hAnsi="Arial" w:cs="Arial"/>
          <w:i/>
          <w:iCs/>
          <w:color w:val="000000" w:themeColor="text1"/>
          <w:sz w:val="24"/>
          <w:szCs w:val="24"/>
        </w:rPr>
        <w:t xml:space="preserve">. </w:t>
      </w:r>
      <w:r w:rsidR="00807610">
        <w:rPr>
          <w:rFonts w:ascii="Arial" w:hAnsi="Arial" w:cs="Arial"/>
          <w:noProof/>
          <w:sz w:val="24"/>
          <w:szCs w:val="24"/>
        </w:rPr>
        <w:t>WCL</w:t>
      </w:r>
      <w:r w:rsidR="007D4F79" w:rsidRPr="001251B2">
        <w:rPr>
          <w:rFonts w:ascii="Arial" w:hAnsi="Arial" w:cs="Arial"/>
          <w:noProof/>
          <w:sz w:val="24"/>
          <w:szCs w:val="24"/>
        </w:rPr>
        <w:t xml:space="preserve"> are missing something fundamental not introducing ‘people’</w:t>
      </w:r>
      <w:r w:rsidR="001251B2" w:rsidRPr="001251B2">
        <w:rPr>
          <w:rFonts w:ascii="Arial" w:hAnsi="Arial" w:cs="Arial"/>
          <w:noProof/>
          <w:sz w:val="24"/>
          <w:szCs w:val="24"/>
        </w:rPr>
        <w:t xml:space="preserve">, with a new starter noting that they’d received </w:t>
      </w:r>
      <w:r w:rsidR="00CD7D0E">
        <w:rPr>
          <w:rFonts w:ascii="Arial" w:hAnsi="Arial" w:cs="Arial"/>
          <w:i/>
          <w:iCs/>
          <w:noProof/>
          <w:sz w:val="24"/>
          <w:szCs w:val="24"/>
        </w:rPr>
        <w:t>“</w:t>
      </w:r>
      <w:r w:rsidR="001251B2" w:rsidRPr="00D544B3">
        <w:rPr>
          <w:rFonts w:ascii="Arial" w:hAnsi="Arial" w:cs="Arial"/>
          <w:i/>
          <w:iCs/>
          <w:noProof/>
          <w:sz w:val="24"/>
          <w:szCs w:val="24"/>
        </w:rPr>
        <w:t>No introductions of people and areas, only to processes and pr</w:t>
      </w:r>
      <w:r w:rsidR="005B3745">
        <w:rPr>
          <w:rFonts w:ascii="Arial" w:hAnsi="Arial" w:cs="Arial"/>
          <w:i/>
          <w:iCs/>
          <w:noProof/>
          <w:sz w:val="24"/>
          <w:szCs w:val="24"/>
        </w:rPr>
        <w:t>oc</w:t>
      </w:r>
      <w:r w:rsidR="001251B2" w:rsidRPr="00D544B3">
        <w:rPr>
          <w:rFonts w:ascii="Arial" w:hAnsi="Arial" w:cs="Arial"/>
          <w:i/>
          <w:iCs/>
          <w:noProof/>
          <w:sz w:val="24"/>
          <w:szCs w:val="24"/>
        </w:rPr>
        <w:t>edures</w:t>
      </w:r>
      <w:r w:rsidR="00CD7D0E">
        <w:rPr>
          <w:rFonts w:ascii="Arial" w:hAnsi="Arial" w:cs="Arial"/>
          <w:i/>
          <w:iCs/>
          <w:noProof/>
          <w:sz w:val="24"/>
          <w:szCs w:val="24"/>
        </w:rPr>
        <w:t>”</w:t>
      </w:r>
      <w:r w:rsidR="001251B2" w:rsidRPr="00D544B3">
        <w:rPr>
          <w:rFonts w:ascii="Arial" w:hAnsi="Arial" w:cs="Arial"/>
          <w:i/>
          <w:iCs/>
          <w:noProof/>
          <w:sz w:val="24"/>
          <w:szCs w:val="24"/>
        </w:rPr>
        <w:t>.</w:t>
      </w:r>
      <w:r w:rsidR="001251B2" w:rsidRPr="001251B2">
        <w:rPr>
          <w:rFonts w:ascii="Arial" w:hAnsi="Arial" w:cs="Arial"/>
          <w:noProof/>
          <w:sz w:val="24"/>
          <w:szCs w:val="24"/>
        </w:rPr>
        <w:t xml:space="preserve"> </w:t>
      </w:r>
    </w:p>
    <w:p w14:paraId="7D3D8F53" w14:textId="05AB0CA5" w:rsidR="007D4F79" w:rsidRPr="007842D0" w:rsidRDefault="00EE100F" w:rsidP="007842D0">
      <w:pPr>
        <w:jc w:val="both"/>
        <w:rPr>
          <w:rFonts w:ascii="Arial" w:hAnsi="Arial" w:cs="Arial"/>
          <w:noProof/>
          <w:sz w:val="24"/>
          <w:szCs w:val="24"/>
        </w:rPr>
      </w:pPr>
      <w:r>
        <w:rPr>
          <w:rFonts w:ascii="Arial" w:hAnsi="Arial" w:cs="Arial"/>
          <w:noProof/>
          <w:sz w:val="24"/>
          <w:szCs w:val="24"/>
        </w:rPr>
        <w:t>S</w:t>
      </w:r>
      <w:r w:rsidR="007D4F79">
        <w:rPr>
          <w:rFonts w:ascii="Arial" w:hAnsi="Arial" w:cs="Arial"/>
          <w:noProof/>
          <w:sz w:val="24"/>
          <w:szCs w:val="24"/>
        </w:rPr>
        <w:t xml:space="preserve">ome managers acknowledged </w:t>
      </w:r>
      <w:r w:rsidR="007D4F79" w:rsidRPr="001251B2">
        <w:rPr>
          <w:rFonts w:ascii="Arial" w:hAnsi="Arial" w:cs="Arial"/>
          <w:sz w:val="24"/>
          <w:szCs w:val="24"/>
        </w:rPr>
        <w:t xml:space="preserve">that </w:t>
      </w:r>
      <w:r>
        <w:rPr>
          <w:rFonts w:ascii="Arial" w:hAnsi="Arial" w:cs="Arial"/>
          <w:i/>
          <w:iCs/>
          <w:sz w:val="24"/>
          <w:szCs w:val="24"/>
        </w:rPr>
        <w:t>“</w:t>
      </w:r>
      <w:r w:rsidR="007D4F79" w:rsidRPr="001251B2">
        <w:rPr>
          <w:rFonts w:ascii="Arial" w:hAnsi="Arial" w:cs="Arial"/>
          <w:i/>
          <w:iCs/>
          <w:sz w:val="24"/>
          <w:szCs w:val="24"/>
        </w:rPr>
        <w:t xml:space="preserve">Communication </w:t>
      </w:r>
      <w:r w:rsidR="007D4F79" w:rsidRPr="007842D0">
        <w:rPr>
          <w:rFonts w:ascii="Arial" w:hAnsi="Arial" w:cs="Arial"/>
          <w:i/>
          <w:iCs/>
          <w:sz w:val="24"/>
          <w:szCs w:val="24"/>
        </w:rPr>
        <w:t>between departments is abysmal</w:t>
      </w:r>
      <w:r>
        <w:rPr>
          <w:rFonts w:ascii="Arial" w:hAnsi="Arial" w:cs="Arial"/>
          <w:i/>
          <w:iCs/>
          <w:sz w:val="24"/>
          <w:szCs w:val="24"/>
        </w:rPr>
        <w:t>”</w:t>
      </w:r>
      <w:r w:rsidR="007D4F79" w:rsidRPr="007842D0">
        <w:rPr>
          <w:rFonts w:ascii="Arial" w:hAnsi="Arial" w:cs="Arial"/>
          <w:i/>
          <w:iCs/>
          <w:sz w:val="24"/>
          <w:szCs w:val="24"/>
        </w:rPr>
        <w:t>,</w:t>
      </w:r>
      <w:r w:rsidR="007D4F79" w:rsidRPr="007842D0">
        <w:rPr>
          <w:rFonts w:ascii="Arial" w:hAnsi="Arial" w:cs="Arial"/>
          <w:sz w:val="24"/>
          <w:szCs w:val="24"/>
        </w:rPr>
        <w:t xml:space="preserve"> </w:t>
      </w:r>
      <w:r>
        <w:rPr>
          <w:rFonts w:ascii="Arial" w:hAnsi="Arial" w:cs="Arial"/>
          <w:sz w:val="24"/>
          <w:szCs w:val="24"/>
        </w:rPr>
        <w:t xml:space="preserve">with </w:t>
      </w:r>
      <w:r w:rsidR="007D4F79" w:rsidRPr="007842D0">
        <w:rPr>
          <w:rFonts w:ascii="Arial" w:hAnsi="Arial" w:cs="Arial"/>
          <w:sz w:val="24"/>
          <w:szCs w:val="24"/>
        </w:rPr>
        <w:t xml:space="preserve">this inter-departmental </w:t>
      </w:r>
      <w:r w:rsidR="0083064F">
        <w:rPr>
          <w:rFonts w:ascii="Arial" w:hAnsi="Arial" w:cs="Arial"/>
          <w:sz w:val="24"/>
          <w:szCs w:val="24"/>
        </w:rPr>
        <w:t xml:space="preserve">communication </w:t>
      </w:r>
      <w:r w:rsidR="007D4F79" w:rsidRPr="007842D0">
        <w:rPr>
          <w:rFonts w:ascii="Arial" w:hAnsi="Arial" w:cs="Arial"/>
          <w:sz w:val="24"/>
          <w:szCs w:val="24"/>
        </w:rPr>
        <w:t>breakdown result</w:t>
      </w:r>
      <w:r>
        <w:rPr>
          <w:rFonts w:ascii="Arial" w:hAnsi="Arial" w:cs="Arial"/>
          <w:sz w:val="24"/>
          <w:szCs w:val="24"/>
        </w:rPr>
        <w:t>ing</w:t>
      </w:r>
      <w:r w:rsidR="007D4F79" w:rsidRPr="007842D0">
        <w:rPr>
          <w:rFonts w:ascii="Arial" w:hAnsi="Arial" w:cs="Arial"/>
          <w:sz w:val="24"/>
          <w:szCs w:val="24"/>
        </w:rPr>
        <w:t xml:space="preserve"> in </w:t>
      </w:r>
      <w:r w:rsidR="001251B2" w:rsidRPr="007842D0">
        <w:rPr>
          <w:rFonts w:ascii="Arial" w:hAnsi="Arial" w:cs="Arial"/>
          <w:sz w:val="24"/>
          <w:szCs w:val="24"/>
        </w:rPr>
        <w:t xml:space="preserve">IT issues, PPE and locker miscommunications and ad hoc introductions. </w:t>
      </w:r>
      <w:r w:rsidR="00F02B56">
        <w:rPr>
          <w:rFonts w:ascii="Arial" w:hAnsi="Arial" w:cs="Arial"/>
          <w:sz w:val="24"/>
          <w:szCs w:val="24"/>
        </w:rPr>
        <w:t xml:space="preserve">Managers were more critical about poor communication than new starters. </w:t>
      </w:r>
    </w:p>
    <w:p w14:paraId="0A406B94" w14:textId="09AD0A76" w:rsidR="00032EE0" w:rsidRDefault="001251B2" w:rsidP="009B72D1">
      <w:pPr>
        <w:jc w:val="both"/>
        <w:rPr>
          <w:rFonts w:ascii="Arial" w:hAnsi="Arial" w:cs="Arial"/>
          <w:color w:val="000000" w:themeColor="text1"/>
          <w:sz w:val="24"/>
          <w:szCs w:val="24"/>
        </w:rPr>
      </w:pPr>
      <w:r w:rsidRPr="007842D0">
        <w:rPr>
          <w:rFonts w:ascii="Arial" w:hAnsi="Arial" w:cs="Arial"/>
          <w:color w:val="000000" w:themeColor="text1"/>
          <w:sz w:val="24"/>
          <w:szCs w:val="24"/>
        </w:rPr>
        <w:t>R</w:t>
      </w:r>
      <w:r w:rsidR="00FC6B63" w:rsidRPr="007842D0">
        <w:rPr>
          <w:rFonts w:ascii="Arial" w:hAnsi="Arial" w:cs="Arial"/>
          <w:color w:val="000000" w:themeColor="text1"/>
          <w:sz w:val="24"/>
          <w:szCs w:val="24"/>
        </w:rPr>
        <w:t>egular meetings between a new starter and their manager</w:t>
      </w:r>
      <w:r w:rsidRPr="007842D0">
        <w:rPr>
          <w:rFonts w:ascii="Arial" w:hAnsi="Arial" w:cs="Arial"/>
          <w:color w:val="000000" w:themeColor="text1"/>
          <w:sz w:val="24"/>
          <w:szCs w:val="24"/>
        </w:rPr>
        <w:t xml:space="preserve"> do</w:t>
      </w:r>
      <w:r w:rsidR="00A772DA">
        <w:rPr>
          <w:rFonts w:ascii="Arial" w:hAnsi="Arial" w:cs="Arial"/>
          <w:color w:val="000000" w:themeColor="text1"/>
          <w:sz w:val="24"/>
          <w:szCs w:val="24"/>
        </w:rPr>
        <w:t xml:space="preserve"> not </w:t>
      </w:r>
      <w:r w:rsidRPr="007842D0">
        <w:rPr>
          <w:rFonts w:ascii="Arial" w:hAnsi="Arial" w:cs="Arial"/>
          <w:color w:val="000000" w:themeColor="text1"/>
          <w:sz w:val="24"/>
          <w:szCs w:val="24"/>
        </w:rPr>
        <w:t xml:space="preserve">occur at present, while majority of managers said they undertake follow-up meetings, majority of employees said </w:t>
      </w:r>
      <w:r w:rsidR="00D544B3">
        <w:rPr>
          <w:rFonts w:ascii="Arial" w:hAnsi="Arial" w:cs="Arial"/>
          <w:color w:val="000000" w:themeColor="text1"/>
          <w:sz w:val="24"/>
          <w:szCs w:val="24"/>
        </w:rPr>
        <w:t xml:space="preserve">that </w:t>
      </w:r>
      <w:r w:rsidRPr="007842D0">
        <w:rPr>
          <w:rFonts w:ascii="Arial" w:hAnsi="Arial" w:cs="Arial"/>
          <w:color w:val="000000" w:themeColor="text1"/>
          <w:sz w:val="24"/>
          <w:szCs w:val="24"/>
        </w:rPr>
        <w:t>they</w:t>
      </w:r>
      <w:r w:rsidR="0083064F">
        <w:rPr>
          <w:rFonts w:ascii="Arial" w:hAnsi="Arial" w:cs="Arial"/>
          <w:color w:val="000000" w:themeColor="text1"/>
          <w:sz w:val="24"/>
          <w:szCs w:val="24"/>
        </w:rPr>
        <w:t xml:space="preserve"> had</w:t>
      </w:r>
      <w:r w:rsidRPr="007842D0">
        <w:rPr>
          <w:rFonts w:ascii="Arial" w:hAnsi="Arial" w:cs="Arial"/>
          <w:color w:val="000000" w:themeColor="text1"/>
          <w:sz w:val="24"/>
          <w:szCs w:val="24"/>
        </w:rPr>
        <w:t xml:space="preserve"> just had a </w:t>
      </w:r>
      <w:r w:rsidR="00506C22">
        <w:rPr>
          <w:rFonts w:ascii="Arial" w:hAnsi="Arial" w:cs="Arial"/>
          <w:i/>
          <w:iCs/>
          <w:sz w:val="24"/>
          <w:szCs w:val="24"/>
        </w:rPr>
        <w:t>“</w:t>
      </w:r>
      <w:r w:rsidRPr="007842D0">
        <w:rPr>
          <w:rFonts w:ascii="Arial" w:hAnsi="Arial" w:cs="Arial"/>
          <w:i/>
          <w:iCs/>
          <w:sz w:val="24"/>
          <w:szCs w:val="24"/>
        </w:rPr>
        <w:t>brief catch up</w:t>
      </w:r>
      <w:r w:rsidR="00506C22">
        <w:rPr>
          <w:rFonts w:ascii="Arial" w:hAnsi="Arial" w:cs="Arial"/>
          <w:i/>
          <w:iCs/>
          <w:sz w:val="24"/>
          <w:szCs w:val="24"/>
        </w:rPr>
        <w:t>”</w:t>
      </w:r>
      <w:r w:rsidRPr="007842D0">
        <w:rPr>
          <w:rFonts w:ascii="Arial" w:hAnsi="Arial" w:cs="Arial"/>
          <w:i/>
          <w:iCs/>
          <w:sz w:val="24"/>
          <w:szCs w:val="24"/>
        </w:rPr>
        <w:t xml:space="preserve"> </w:t>
      </w:r>
      <w:r w:rsidR="00455704" w:rsidRPr="000C7A20">
        <w:rPr>
          <w:rFonts w:ascii="Arial" w:hAnsi="Arial" w:cs="Arial"/>
          <w:sz w:val="24"/>
          <w:szCs w:val="24"/>
        </w:rPr>
        <w:t>with their managers</w:t>
      </w:r>
      <w:r w:rsidRPr="007842D0">
        <w:rPr>
          <w:rFonts w:ascii="Arial" w:hAnsi="Arial" w:cs="Arial"/>
          <w:i/>
          <w:iCs/>
          <w:sz w:val="24"/>
          <w:szCs w:val="24"/>
        </w:rPr>
        <w:t xml:space="preserve">. </w:t>
      </w:r>
      <w:r w:rsidR="009B72D1" w:rsidRPr="009B72D1">
        <w:rPr>
          <w:rFonts w:ascii="Arial" w:hAnsi="Arial" w:cs="Arial"/>
          <w:sz w:val="24"/>
          <w:szCs w:val="24"/>
        </w:rPr>
        <w:t>During an employee’s probationary period there needs to be time assigned to provide two-way feedback</w:t>
      </w:r>
      <w:r w:rsidR="009B72D1">
        <w:rPr>
          <w:rFonts w:ascii="Arial" w:hAnsi="Arial" w:cs="Arial"/>
          <w:sz w:val="24"/>
          <w:szCs w:val="24"/>
        </w:rPr>
        <w:t>, n</w:t>
      </w:r>
      <w:r w:rsidR="009B72D1" w:rsidRPr="009B72D1">
        <w:rPr>
          <w:rFonts w:ascii="Arial" w:hAnsi="Arial" w:cs="Arial"/>
          <w:sz w:val="24"/>
          <w:szCs w:val="24"/>
        </w:rPr>
        <w:t xml:space="preserve">o longer can the first review meeting be the probation meeting </w:t>
      </w:r>
      <w:r w:rsidR="009B72D1">
        <w:rPr>
          <w:rFonts w:ascii="Arial" w:hAnsi="Arial" w:cs="Arial"/>
          <w:sz w:val="24"/>
          <w:szCs w:val="24"/>
        </w:rPr>
        <w:t>(</w:t>
      </w:r>
      <w:r w:rsidR="009B72D1" w:rsidRPr="007842D0">
        <w:rPr>
          <w:rFonts w:ascii="Arial" w:hAnsi="Arial" w:cs="Arial"/>
          <w:sz w:val="24"/>
          <w:szCs w:val="24"/>
        </w:rPr>
        <w:t>Howlett</w:t>
      </w:r>
      <w:r w:rsidR="009B72D1">
        <w:rPr>
          <w:rFonts w:ascii="Arial" w:hAnsi="Arial" w:cs="Arial"/>
          <w:sz w:val="24"/>
          <w:szCs w:val="24"/>
        </w:rPr>
        <w:t xml:space="preserve">, </w:t>
      </w:r>
      <w:r w:rsidR="009B72D1" w:rsidRPr="007842D0">
        <w:rPr>
          <w:rFonts w:ascii="Arial" w:hAnsi="Arial" w:cs="Arial"/>
          <w:sz w:val="24"/>
          <w:szCs w:val="24"/>
        </w:rPr>
        <w:t>2020)</w:t>
      </w:r>
      <w:r w:rsidR="009B72D1" w:rsidRPr="009B72D1">
        <w:rPr>
          <w:rFonts w:ascii="Arial" w:hAnsi="Arial" w:cs="Arial"/>
          <w:sz w:val="24"/>
          <w:szCs w:val="24"/>
        </w:rPr>
        <w:t>.</w:t>
      </w:r>
    </w:p>
    <w:p w14:paraId="4E8BB688" w14:textId="2CDEAB1D" w:rsidR="00FC6B63" w:rsidRDefault="00DE4804" w:rsidP="00FC6B63">
      <w:pPr>
        <w:jc w:val="both"/>
        <w:rPr>
          <w:rFonts w:ascii="Arial" w:hAnsi="Arial" w:cs="Arial"/>
          <w:sz w:val="24"/>
          <w:szCs w:val="24"/>
        </w:rPr>
      </w:pPr>
      <w:r>
        <w:rPr>
          <w:rFonts w:ascii="Arial" w:hAnsi="Arial" w:cs="Arial"/>
          <w:color w:val="000000" w:themeColor="text1"/>
          <w:sz w:val="24"/>
          <w:szCs w:val="24"/>
        </w:rPr>
        <w:t xml:space="preserve">Clear is the need for change. </w:t>
      </w:r>
      <w:r w:rsidR="00E33A8A">
        <w:rPr>
          <w:rFonts w:ascii="Arial" w:hAnsi="Arial" w:cs="Arial"/>
          <w:color w:val="000000" w:themeColor="text1"/>
          <w:sz w:val="24"/>
          <w:szCs w:val="24"/>
        </w:rPr>
        <w:t>However, a</w:t>
      </w:r>
      <w:r w:rsidR="00032EE0">
        <w:rPr>
          <w:rFonts w:ascii="Arial" w:hAnsi="Arial" w:cs="Arial"/>
          <w:color w:val="000000" w:themeColor="text1"/>
          <w:sz w:val="24"/>
          <w:szCs w:val="24"/>
        </w:rPr>
        <w:t xml:space="preserve">ny recommendations need to fall within the ‘best fit’ school model, </w:t>
      </w:r>
      <w:r>
        <w:rPr>
          <w:rFonts w:ascii="Arial" w:hAnsi="Arial" w:cs="Arial"/>
          <w:color w:val="000000" w:themeColor="text1"/>
          <w:sz w:val="24"/>
          <w:szCs w:val="24"/>
        </w:rPr>
        <w:t>so they</w:t>
      </w:r>
      <w:r w:rsidR="00032EE0">
        <w:rPr>
          <w:rFonts w:ascii="Arial" w:hAnsi="Arial" w:cs="Arial"/>
          <w:color w:val="000000" w:themeColor="text1"/>
          <w:sz w:val="24"/>
          <w:szCs w:val="24"/>
        </w:rPr>
        <w:t xml:space="preserve"> will </w:t>
      </w:r>
      <w:r w:rsidR="008D746D">
        <w:rPr>
          <w:rFonts w:ascii="Arial" w:hAnsi="Arial" w:cs="Arial"/>
          <w:color w:val="000000" w:themeColor="text1"/>
          <w:sz w:val="24"/>
          <w:szCs w:val="24"/>
        </w:rPr>
        <w:t xml:space="preserve">be implemented </w:t>
      </w:r>
      <w:r w:rsidR="00E33A8A">
        <w:rPr>
          <w:rFonts w:ascii="Arial" w:hAnsi="Arial" w:cs="Arial"/>
          <w:color w:val="000000" w:themeColor="text1"/>
          <w:sz w:val="24"/>
          <w:szCs w:val="24"/>
        </w:rPr>
        <w:t xml:space="preserve">efficiently and effectively </w:t>
      </w:r>
      <w:r w:rsidR="00032EE0">
        <w:rPr>
          <w:rFonts w:ascii="Arial" w:hAnsi="Arial" w:cs="Arial"/>
          <w:color w:val="000000" w:themeColor="text1"/>
          <w:sz w:val="24"/>
          <w:szCs w:val="24"/>
        </w:rPr>
        <w:t>(Boxall &amp; Purcell, 2003. P47-51).</w:t>
      </w:r>
    </w:p>
    <w:p w14:paraId="1225DC32" w14:textId="5BF7C340" w:rsidR="0054352B" w:rsidRDefault="00C94688" w:rsidP="007E1821">
      <w:pPr>
        <w:pStyle w:val="Heading2"/>
        <w:numPr>
          <w:ilvl w:val="0"/>
          <w:numId w:val="32"/>
        </w:numPr>
        <w:rPr>
          <w:rFonts w:ascii="Arial" w:hAnsi="Arial" w:cs="Arial"/>
          <w:b/>
          <w:bCs/>
          <w:sz w:val="32"/>
          <w:szCs w:val="32"/>
        </w:rPr>
      </w:pPr>
      <w:bookmarkStart w:id="25" w:name="_Toc116030424"/>
      <w:r w:rsidRPr="0040025B">
        <w:rPr>
          <w:rFonts w:ascii="Arial" w:hAnsi="Arial" w:cs="Arial"/>
          <w:b/>
          <w:bCs/>
          <w:sz w:val="32"/>
          <w:szCs w:val="32"/>
        </w:rPr>
        <w:lastRenderedPageBreak/>
        <w:t>Conclusion</w:t>
      </w:r>
      <w:bookmarkEnd w:id="25"/>
    </w:p>
    <w:p w14:paraId="25FFA8B4" w14:textId="77777777" w:rsidR="007E1821" w:rsidRPr="00022A0A" w:rsidRDefault="007E1821" w:rsidP="007E1821">
      <w:pPr>
        <w:rPr>
          <w:sz w:val="2"/>
          <w:szCs w:val="2"/>
        </w:rPr>
      </w:pPr>
    </w:p>
    <w:p w14:paraId="3E0FB1FD" w14:textId="2EBD1B91" w:rsidR="007E1821" w:rsidRPr="00287399" w:rsidRDefault="007E1821" w:rsidP="007E1821">
      <w:pPr>
        <w:jc w:val="both"/>
        <w:rPr>
          <w:rFonts w:ascii="Arial" w:hAnsi="Arial" w:cs="Arial"/>
          <w:sz w:val="24"/>
          <w:szCs w:val="24"/>
        </w:rPr>
      </w:pPr>
      <w:r w:rsidRPr="00287399">
        <w:rPr>
          <w:rFonts w:ascii="Arial" w:hAnsi="Arial" w:cs="Arial"/>
          <w:sz w:val="24"/>
          <w:szCs w:val="24"/>
        </w:rPr>
        <w:t xml:space="preserve">The aim of this report was to identify trends and shortcomings in the Induction process at </w:t>
      </w:r>
      <w:r w:rsidR="00074B19">
        <w:rPr>
          <w:rFonts w:ascii="Arial" w:hAnsi="Arial" w:cs="Arial"/>
          <w:sz w:val="24"/>
          <w:szCs w:val="24"/>
        </w:rPr>
        <w:t>WCL</w:t>
      </w:r>
      <w:r w:rsidRPr="00287399">
        <w:rPr>
          <w:rFonts w:ascii="Arial" w:hAnsi="Arial" w:cs="Arial"/>
          <w:sz w:val="24"/>
          <w:szCs w:val="24"/>
        </w:rPr>
        <w:t>, to help inform and standardise the process for increased engagement and retention.</w:t>
      </w:r>
    </w:p>
    <w:p w14:paraId="188DD58D" w14:textId="77777777" w:rsidR="005B776C" w:rsidRDefault="00E75030" w:rsidP="00F72BF4">
      <w:pPr>
        <w:jc w:val="both"/>
        <w:rPr>
          <w:rFonts w:ascii="Arial" w:hAnsi="Arial" w:cs="Arial"/>
          <w:sz w:val="24"/>
          <w:szCs w:val="24"/>
        </w:rPr>
      </w:pPr>
      <w:r w:rsidRPr="00287399">
        <w:rPr>
          <w:rFonts w:ascii="Arial" w:hAnsi="Arial" w:cs="Arial"/>
          <w:sz w:val="24"/>
          <w:szCs w:val="24"/>
        </w:rPr>
        <w:t xml:space="preserve">The UK’s tight labour market has emphasised the need for the adjustment of recruitment strategies (CIPD, 2020) and has been a catalyst for Wall Colmonoy to evaluate its current induction process. </w:t>
      </w:r>
    </w:p>
    <w:p w14:paraId="07DEE8BF" w14:textId="7700402D" w:rsidR="00BC4300" w:rsidRDefault="005B776C" w:rsidP="00F72BF4">
      <w:pPr>
        <w:jc w:val="both"/>
        <w:rPr>
          <w:rFonts w:ascii="Arial" w:hAnsi="Arial" w:cs="Arial"/>
          <w:sz w:val="24"/>
          <w:szCs w:val="24"/>
        </w:rPr>
      </w:pPr>
      <w:r>
        <w:rPr>
          <w:rFonts w:ascii="Arial" w:hAnsi="Arial" w:cs="Arial"/>
          <w:sz w:val="24"/>
          <w:szCs w:val="24"/>
        </w:rPr>
        <w:t>E</w:t>
      </w:r>
      <w:r w:rsidR="00213929">
        <w:rPr>
          <w:rFonts w:ascii="Arial" w:hAnsi="Arial" w:cs="Arial"/>
          <w:sz w:val="24"/>
          <w:szCs w:val="24"/>
        </w:rPr>
        <w:t xml:space="preserve">very research </w:t>
      </w:r>
      <w:r w:rsidR="00D12D48">
        <w:rPr>
          <w:rFonts w:ascii="Arial" w:hAnsi="Arial" w:cs="Arial"/>
          <w:sz w:val="24"/>
          <w:szCs w:val="24"/>
        </w:rPr>
        <w:t xml:space="preserve">project </w:t>
      </w:r>
      <w:r w:rsidR="00213929">
        <w:rPr>
          <w:rFonts w:ascii="Arial" w:hAnsi="Arial" w:cs="Arial"/>
          <w:sz w:val="24"/>
          <w:szCs w:val="24"/>
        </w:rPr>
        <w:t xml:space="preserve">has its </w:t>
      </w:r>
      <w:r w:rsidR="00AA4D9B">
        <w:rPr>
          <w:rFonts w:ascii="Arial" w:hAnsi="Arial" w:cs="Arial"/>
          <w:sz w:val="24"/>
          <w:szCs w:val="24"/>
        </w:rPr>
        <w:t>limitations, with time and sample size being a</w:t>
      </w:r>
      <w:r w:rsidR="007D25C2">
        <w:rPr>
          <w:rFonts w:ascii="Arial" w:hAnsi="Arial" w:cs="Arial"/>
          <w:sz w:val="24"/>
          <w:szCs w:val="24"/>
        </w:rPr>
        <w:t xml:space="preserve"> consideration </w:t>
      </w:r>
      <w:r w:rsidR="00F01D93">
        <w:rPr>
          <w:rFonts w:ascii="Arial" w:hAnsi="Arial" w:cs="Arial"/>
          <w:sz w:val="24"/>
          <w:szCs w:val="24"/>
        </w:rPr>
        <w:t>in</w:t>
      </w:r>
      <w:r w:rsidR="007D25C2">
        <w:rPr>
          <w:rFonts w:ascii="Arial" w:hAnsi="Arial" w:cs="Arial"/>
          <w:sz w:val="24"/>
          <w:szCs w:val="24"/>
        </w:rPr>
        <w:t xml:space="preserve"> this </w:t>
      </w:r>
      <w:r w:rsidR="00D12D48">
        <w:rPr>
          <w:rFonts w:ascii="Arial" w:hAnsi="Arial" w:cs="Arial"/>
          <w:sz w:val="24"/>
          <w:szCs w:val="24"/>
        </w:rPr>
        <w:t>instance</w:t>
      </w:r>
      <w:r w:rsidR="007D25C2">
        <w:rPr>
          <w:rFonts w:ascii="Arial" w:hAnsi="Arial" w:cs="Arial"/>
          <w:sz w:val="24"/>
          <w:szCs w:val="24"/>
        </w:rPr>
        <w:t>.</w:t>
      </w:r>
      <w:r w:rsidR="008332DE">
        <w:rPr>
          <w:rFonts w:ascii="Arial" w:hAnsi="Arial" w:cs="Arial"/>
          <w:sz w:val="24"/>
          <w:szCs w:val="24"/>
        </w:rPr>
        <w:t xml:space="preserve"> </w:t>
      </w:r>
    </w:p>
    <w:p w14:paraId="10512708" w14:textId="658F7A98" w:rsidR="0083064F" w:rsidRDefault="00E00B73" w:rsidP="00F72BF4">
      <w:pPr>
        <w:jc w:val="both"/>
        <w:rPr>
          <w:rFonts w:ascii="Arial" w:hAnsi="Arial" w:cs="Arial"/>
          <w:sz w:val="24"/>
          <w:szCs w:val="24"/>
        </w:rPr>
      </w:pPr>
      <w:r>
        <w:rPr>
          <w:rFonts w:ascii="Arial" w:hAnsi="Arial" w:cs="Arial"/>
          <w:sz w:val="24"/>
          <w:szCs w:val="24"/>
        </w:rPr>
        <w:t>T</w:t>
      </w:r>
      <w:r w:rsidR="009B6897" w:rsidRPr="00287399">
        <w:rPr>
          <w:rFonts w:ascii="Arial" w:hAnsi="Arial" w:cs="Arial"/>
          <w:sz w:val="24"/>
          <w:szCs w:val="24"/>
        </w:rPr>
        <w:t>hematic analysi</w:t>
      </w:r>
      <w:r w:rsidR="009B6897">
        <w:rPr>
          <w:rFonts w:ascii="Arial" w:hAnsi="Arial" w:cs="Arial"/>
          <w:sz w:val="24"/>
          <w:szCs w:val="24"/>
        </w:rPr>
        <w:t xml:space="preserve">s of the </w:t>
      </w:r>
      <w:r w:rsidR="00E75030" w:rsidRPr="00287399">
        <w:rPr>
          <w:rFonts w:ascii="Arial" w:hAnsi="Arial" w:cs="Arial"/>
          <w:sz w:val="24"/>
          <w:szCs w:val="24"/>
        </w:rPr>
        <w:t xml:space="preserve">28 </w:t>
      </w:r>
      <w:r w:rsidR="009B6897">
        <w:rPr>
          <w:rFonts w:ascii="Arial" w:hAnsi="Arial" w:cs="Arial"/>
          <w:sz w:val="24"/>
          <w:szCs w:val="24"/>
        </w:rPr>
        <w:t>interview</w:t>
      </w:r>
      <w:r w:rsidR="00E75030" w:rsidRPr="00287399">
        <w:rPr>
          <w:rFonts w:ascii="Arial" w:hAnsi="Arial" w:cs="Arial"/>
          <w:sz w:val="24"/>
          <w:szCs w:val="24"/>
        </w:rPr>
        <w:t xml:space="preserve">s with </w:t>
      </w:r>
      <w:r w:rsidR="0083064F" w:rsidRPr="00287399">
        <w:rPr>
          <w:rFonts w:ascii="Arial" w:hAnsi="Arial" w:cs="Arial"/>
          <w:sz w:val="24"/>
          <w:szCs w:val="24"/>
        </w:rPr>
        <w:t>managers</w:t>
      </w:r>
      <w:r w:rsidR="0083064F">
        <w:rPr>
          <w:rFonts w:ascii="Arial" w:hAnsi="Arial" w:cs="Arial"/>
          <w:sz w:val="24"/>
          <w:szCs w:val="24"/>
        </w:rPr>
        <w:t>,</w:t>
      </w:r>
      <w:r w:rsidR="0083064F" w:rsidRPr="00287399">
        <w:rPr>
          <w:rFonts w:ascii="Arial" w:hAnsi="Arial" w:cs="Arial"/>
          <w:sz w:val="24"/>
          <w:szCs w:val="24"/>
        </w:rPr>
        <w:t xml:space="preserve"> </w:t>
      </w:r>
      <w:r w:rsidR="00E75030" w:rsidRPr="00287399">
        <w:rPr>
          <w:rFonts w:ascii="Arial" w:hAnsi="Arial" w:cs="Arial"/>
          <w:sz w:val="24"/>
          <w:szCs w:val="24"/>
        </w:rPr>
        <w:t xml:space="preserve">new starter </w:t>
      </w:r>
      <w:r w:rsidR="0083064F">
        <w:rPr>
          <w:rFonts w:ascii="Arial" w:hAnsi="Arial" w:cs="Arial"/>
          <w:sz w:val="24"/>
          <w:szCs w:val="24"/>
        </w:rPr>
        <w:t>and</w:t>
      </w:r>
      <w:r w:rsidR="00E75030" w:rsidRPr="00287399">
        <w:rPr>
          <w:rFonts w:ascii="Arial" w:hAnsi="Arial" w:cs="Arial"/>
          <w:sz w:val="24"/>
          <w:szCs w:val="24"/>
        </w:rPr>
        <w:t xml:space="preserve"> change o</w:t>
      </w:r>
      <w:r w:rsidR="0083064F">
        <w:rPr>
          <w:rFonts w:ascii="Arial" w:hAnsi="Arial" w:cs="Arial"/>
          <w:sz w:val="24"/>
          <w:szCs w:val="24"/>
        </w:rPr>
        <w:t>f</w:t>
      </w:r>
      <w:r w:rsidR="00E75030" w:rsidRPr="00287399">
        <w:rPr>
          <w:rFonts w:ascii="Arial" w:hAnsi="Arial" w:cs="Arial"/>
          <w:sz w:val="24"/>
          <w:szCs w:val="24"/>
        </w:rPr>
        <w:t xml:space="preserve"> role employees</w:t>
      </w:r>
      <w:r w:rsidR="00803EEB">
        <w:rPr>
          <w:rFonts w:ascii="Arial" w:hAnsi="Arial" w:cs="Arial"/>
          <w:sz w:val="24"/>
          <w:szCs w:val="24"/>
        </w:rPr>
        <w:t xml:space="preserve"> illustrated</w:t>
      </w:r>
      <w:r w:rsidR="009B6897">
        <w:rPr>
          <w:rFonts w:ascii="Arial" w:hAnsi="Arial" w:cs="Arial"/>
          <w:sz w:val="24"/>
          <w:szCs w:val="24"/>
        </w:rPr>
        <w:t xml:space="preserve"> </w:t>
      </w:r>
      <w:r w:rsidR="00E75030" w:rsidRPr="00287399">
        <w:rPr>
          <w:rFonts w:ascii="Arial" w:hAnsi="Arial" w:cs="Arial"/>
          <w:sz w:val="24"/>
          <w:szCs w:val="24"/>
        </w:rPr>
        <w:t xml:space="preserve">three </w:t>
      </w:r>
      <w:r w:rsidR="00F01D93">
        <w:rPr>
          <w:rFonts w:ascii="Arial" w:hAnsi="Arial" w:cs="Arial"/>
          <w:sz w:val="24"/>
          <w:szCs w:val="24"/>
        </w:rPr>
        <w:t xml:space="preserve">distinct </w:t>
      </w:r>
      <w:r w:rsidR="00E75030" w:rsidRPr="00287399">
        <w:rPr>
          <w:rFonts w:ascii="Arial" w:hAnsi="Arial" w:cs="Arial"/>
          <w:sz w:val="24"/>
          <w:szCs w:val="24"/>
        </w:rPr>
        <w:t>themes</w:t>
      </w:r>
      <w:r w:rsidR="0083064F">
        <w:rPr>
          <w:rFonts w:ascii="Arial" w:hAnsi="Arial" w:cs="Arial"/>
          <w:sz w:val="24"/>
          <w:szCs w:val="24"/>
        </w:rPr>
        <w:t>:</w:t>
      </w:r>
      <w:r w:rsidR="00287399" w:rsidRPr="00287399">
        <w:rPr>
          <w:rFonts w:ascii="Arial" w:hAnsi="Arial" w:cs="Arial"/>
          <w:sz w:val="24"/>
          <w:szCs w:val="24"/>
        </w:rPr>
        <w:t xml:space="preserve"> A lack of ownership, lack of structure and poor communication. The focus post research now needs to be how  the data  can be used and what can </w:t>
      </w:r>
      <w:r w:rsidR="00022A0A">
        <w:rPr>
          <w:rFonts w:ascii="Arial" w:hAnsi="Arial" w:cs="Arial"/>
          <w:sz w:val="24"/>
          <w:szCs w:val="24"/>
        </w:rPr>
        <w:t xml:space="preserve">be </w:t>
      </w:r>
      <w:r w:rsidR="00287399" w:rsidRPr="00287399">
        <w:rPr>
          <w:rFonts w:ascii="Arial" w:hAnsi="Arial" w:cs="Arial"/>
          <w:sz w:val="24"/>
          <w:szCs w:val="24"/>
        </w:rPr>
        <w:t>achieve</w:t>
      </w:r>
      <w:r w:rsidR="00022A0A">
        <w:rPr>
          <w:rFonts w:ascii="Arial" w:hAnsi="Arial" w:cs="Arial"/>
          <w:sz w:val="24"/>
          <w:szCs w:val="24"/>
        </w:rPr>
        <w:t>d</w:t>
      </w:r>
      <w:r w:rsidR="00287399" w:rsidRPr="00287399">
        <w:rPr>
          <w:rFonts w:ascii="Arial" w:hAnsi="Arial" w:cs="Arial"/>
          <w:sz w:val="24"/>
          <w:szCs w:val="24"/>
        </w:rPr>
        <w:t xml:space="preserve">. </w:t>
      </w:r>
      <w:r w:rsidR="00607DD7">
        <w:rPr>
          <w:rFonts w:ascii="Arial" w:hAnsi="Arial" w:cs="Arial"/>
          <w:color w:val="000000" w:themeColor="text1"/>
          <w:sz w:val="24"/>
          <w:szCs w:val="24"/>
        </w:rPr>
        <w:t>WCL’s current induction process lacks ownership, structure and  coordination.</w:t>
      </w:r>
    </w:p>
    <w:p w14:paraId="239864A7" w14:textId="08E41241" w:rsidR="009B613C" w:rsidRPr="009B613C" w:rsidRDefault="00287399" w:rsidP="00F72BF4">
      <w:pPr>
        <w:jc w:val="both"/>
        <w:rPr>
          <w:rFonts w:ascii="Arial" w:hAnsi="Arial" w:cs="Arial"/>
          <w:b/>
          <w:bCs/>
          <w:color w:val="FF0000"/>
          <w:sz w:val="24"/>
          <w:szCs w:val="24"/>
        </w:rPr>
      </w:pPr>
      <w:r w:rsidRPr="00287399">
        <w:rPr>
          <w:rFonts w:ascii="Arial" w:hAnsi="Arial" w:cs="Arial"/>
          <w:sz w:val="24"/>
          <w:szCs w:val="24"/>
        </w:rPr>
        <w:t xml:space="preserve">Using </w:t>
      </w:r>
      <w:r w:rsidR="007E1821" w:rsidRPr="00287399">
        <w:rPr>
          <w:rFonts w:ascii="Arial" w:hAnsi="Arial" w:cs="Arial"/>
          <w:sz w:val="24"/>
          <w:szCs w:val="24"/>
        </w:rPr>
        <w:t>Kotter’s 8 Step Process for Leading Change</w:t>
      </w:r>
      <w:r w:rsidR="00455704">
        <w:rPr>
          <w:rFonts w:ascii="Arial" w:hAnsi="Arial" w:cs="Arial"/>
          <w:sz w:val="24"/>
          <w:szCs w:val="24"/>
        </w:rPr>
        <w:t xml:space="preserve"> as the framework for driving change</w:t>
      </w:r>
      <w:r w:rsidR="00022A0A">
        <w:rPr>
          <w:rFonts w:ascii="Arial" w:hAnsi="Arial" w:cs="Arial"/>
          <w:sz w:val="24"/>
          <w:szCs w:val="24"/>
        </w:rPr>
        <w:t>,</w:t>
      </w:r>
      <w:r w:rsidRPr="00287399">
        <w:rPr>
          <w:rFonts w:ascii="Arial" w:hAnsi="Arial" w:cs="Arial"/>
          <w:sz w:val="24"/>
          <w:szCs w:val="24"/>
        </w:rPr>
        <w:t xml:space="preserve"> </w:t>
      </w:r>
      <w:r w:rsidR="00022A0A">
        <w:rPr>
          <w:rFonts w:ascii="Arial" w:hAnsi="Arial" w:cs="Arial"/>
          <w:sz w:val="24"/>
          <w:szCs w:val="24"/>
        </w:rPr>
        <w:t xml:space="preserve">Wall Colmonoy need </w:t>
      </w:r>
      <w:r w:rsidRPr="00287399">
        <w:rPr>
          <w:rFonts w:ascii="Arial" w:hAnsi="Arial" w:cs="Arial"/>
          <w:sz w:val="24"/>
          <w:szCs w:val="24"/>
        </w:rPr>
        <w:t>to standardise</w:t>
      </w:r>
      <w:r w:rsidR="00022A0A">
        <w:rPr>
          <w:rFonts w:ascii="Arial" w:hAnsi="Arial" w:cs="Arial"/>
          <w:sz w:val="24"/>
          <w:szCs w:val="24"/>
        </w:rPr>
        <w:t xml:space="preserve"> and enhance</w:t>
      </w:r>
      <w:r w:rsidRPr="00287399">
        <w:rPr>
          <w:rFonts w:ascii="Arial" w:hAnsi="Arial" w:cs="Arial"/>
          <w:sz w:val="24"/>
          <w:szCs w:val="24"/>
        </w:rPr>
        <w:t xml:space="preserve"> the induction process for all levels of employees to increase engagement and retention.</w:t>
      </w:r>
      <w:r w:rsidR="009B613C" w:rsidRPr="009B613C">
        <w:rPr>
          <w:rFonts w:ascii="Arial" w:hAnsi="Arial" w:cs="Arial"/>
          <w:b/>
          <w:bCs/>
          <w:color w:val="FF0000"/>
          <w:sz w:val="24"/>
          <w:szCs w:val="24"/>
        </w:rPr>
        <w:t xml:space="preserve"> </w:t>
      </w:r>
    </w:p>
    <w:p w14:paraId="3D4881FD" w14:textId="313BFB75" w:rsidR="009371D2" w:rsidRDefault="009371D2" w:rsidP="00D95507">
      <w:pPr>
        <w:pStyle w:val="Heading2"/>
        <w:rPr>
          <w:rFonts w:ascii="Arial" w:hAnsi="Arial" w:cs="Arial"/>
          <w:b/>
          <w:bCs/>
          <w:sz w:val="32"/>
          <w:szCs w:val="32"/>
        </w:rPr>
      </w:pPr>
      <w:bookmarkStart w:id="26" w:name="_Toc116030425"/>
      <w:r>
        <w:rPr>
          <w:rFonts w:ascii="Arial" w:hAnsi="Arial" w:cs="Arial"/>
          <w:b/>
          <w:bCs/>
          <w:sz w:val="32"/>
          <w:szCs w:val="32"/>
        </w:rPr>
        <w:lastRenderedPageBreak/>
        <w:t xml:space="preserve">6. </w:t>
      </w:r>
      <w:r w:rsidR="00A51AE8">
        <w:rPr>
          <w:rFonts w:ascii="Arial" w:hAnsi="Arial" w:cs="Arial"/>
          <w:b/>
          <w:bCs/>
          <w:sz w:val="32"/>
          <w:szCs w:val="32"/>
        </w:rPr>
        <w:t>Appendices</w:t>
      </w:r>
      <w:bookmarkEnd w:id="26"/>
    </w:p>
    <w:p w14:paraId="204041CA" w14:textId="31F2C852" w:rsidR="009371D2" w:rsidRDefault="00D95507" w:rsidP="00D95507">
      <w:pPr>
        <w:pStyle w:val="Heading2"/>
        <w:rPr>
          <w:rFonts w:ascii="Arial" w:hAnsi="Arial" w:cs="Arial"/>
          <w:b/>
          <w:bCs/>
          <w:sz w:val="28"/>
          <w:szCs w:val="28"/>
        </w:rPr>
      </w:pPr>
      <w:r>
        <w:rPr>
          <w:rFonts w:ascii="Arial" w:hAnsi="Arial" w:cs="Arial"/>
          <w:b/>
          <w:bCs/>
          <w:sz w:val="28"/>
          <w:szCs w:val="28"/>
        </w:rPr>
        <w:br/>
      </w:r>
      <w:bookmarkStart w:id="27" w:name="_Toc116030426"/>
      <w:r w:rsidR="009371D2">
        <w:rPr>
          <w:rFonts w:ascii="Arial" w:hAnsi="Arial" w:cs="Arial"/>
          <w:b/>
          <w:bCs/>
          <w:sz w:val="28"/>
          <w:szCs w:val="28"/>
        </w:rPr>
        <w:t>6.1 Change of role employee questionnaire  on Wall Colmonoy’s current induction process</w:t>
      </w:r>
      <w:bookmarkEnd w:id="27"/>
      <w:r w:rsidR="009371D2">
        <w:rPr>
          <w:rFonts w:ascii="Arial" w:hAnsi="Arial" w:cs="Arial"/>
          <w:b/>
          <w:bCs/>
          <w:sz w:val="28"/>
          <w:szCs w:val="28"/>
        </w:rPr>
        <w:t xml:space="preserve"> </w:t>
      </w:r>
    </w:p>
    <w:p w14:paraId="33368666" w14:textId="0617E860" w:rsidR="0054352B" w:rsidRPr="009371D2" w:rsidRDefault="009371D2" w:rsidP="00D95507">
      <w:pPr>
        <w:jc w:val="center"/>
        <w:rPr>
          <w:rFonts w:ascii="Arial" w:hAnsi="Arial" w:cs="Arial"/>
          <w:b/>
          <w:bCs/>
          <w:sz w:val="32"/>
          <w:szCs w:val="32"/>
        </w:rPr>
      </w:pPr>
      <w:r>
        <w:rPr>
          <w:noProof/>
        </w:rPr>
        <w:drawing>
          <wp:inline distT="0" distB="0" distL="0" distR="0" wp14:anchorId="14A3A339" wp14:editId="371F10FB">
            <wp:extent cx="5278857" cy="6901543"/>
            <wp:effectExtent l="0" t="0" r="0" b="0"/>
            <wp:docPr id="46" name="Picture 4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 letter&#10;&#10;Description automatically generated"/>
                    <pic:cNvPicPr/>
                  </pic:nvPicPr>
                  <pic:blipFill>
                    <a:blip r:embed="rId29"/>
                    <a:stretch>
                      <a:fillRect/>
                    </a:stretch>
                  </pic:blipFill>
                  <pic:spPr>
                    <a:xfrm>
                      <a:off x="0" y="0"/>
                      <a:ext cx="5302642" cy="6932640"/>
                    </a:xfrm>
                    <a:prstGeom prst="rect">
                      <a:avLst/>
                    </a:prstGeom>
                  </pic:spPr>
                </pic:pic>
              </a:graphicData>
            </a:graphic>
          </wp:inline>
        </w:drawing>
      </w:r>
    </w:p>
    <w:p w14:paraId="12252A6C" w14:textId="75700F65" w:rsidR="00D940DC" w:rsidRDefault="0054352B" w:rsidP="00D95507">
      <w:pPr>
        <w:pStyle w:val="Heading2"/>
        <w:rPr>
          <w:rFonts w:ascii="Arial" w:hAnsi="Arial" w:cs="Arial"/>
          <w:b/>
          <w:bCs/>
          <w:sz w:val="28"/>
          <w:szCs w:val="28"/>
        </w:rPr>
      </w:pPr>
      <w:bookmarkStart w:id="28" w:name="_Toc116030427"/>
      <w:r>
        <w:rPr>
          <w:rFonts w:ascii="Arial" w:hAnsi="Arial" w:cs="Arial"/>
          <w:b/>
          <w:bCs/>
          <w:sz w:val="28"/>
          <w:szCs w:val="28"/>
        </w:rPr>
        <w:lastRenderedPageBreak/>
        <w:t xml:space="preserve">6.2 </w:t>
      </w:r>
      <w:r w:rsidR="00D940DC">
        <w:rPr>
          <w:rFonts w:ascii="Arial" w:hAnsi="Arial" w:cs="Arial"/>
          <w:b/>
          <w:bCs/>
          <w:sz w:val="28"/>
          <w:szCs w:val="28"/>
        </w:rPr>
        <w:t xml:space="preserve">Managerial questionnaire </w:t>
      </w:r>
      <w:r w:rsidRPr="0054352B">
        <w:rPr>
          <w:rFonts w:ascii="Arial" w:hAnsi="Arial" w:cs="Arial"/>
          <w:b/>
          <w:bCs/>
          <w:sz w:val="28"/>
          <w:szCs w:val="28"/>
        </w:rPr>
        <w:t>on Wall Colmonoy’s current induction process</w:t>
      </w:r>
      <w:bookmarkEnd w:id="28"/>
    </w:p>
    <w:p w14:paraId="11D698F7" w14:textId="215AC251" w:rsidR="0054352B" w:rsidRDefault="0054352B" w:rsidP="0054352B">
      <w:pPr>
        <w:jc w:val="center"/>
      </w:pPr>
      <w:r>
        <w:rPr>
          <w:noProof/>
        </w:rPr>
        <w:drawing>
          <wp:inline distT="0" distB="0" distL="0" distR="0" wp14:anchorId="31DD6F53" wp14:editId="035F3356">
            <wp:extent cx="5138057" cy="7541828"/>
            <wp:effectExtent l="0" t="0" r="5715" b="2540"/>
            <wp:docPr id="48" name="Picture 4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letter&#10;&#10;Description automatically generated"/>
                    <pic:cNvPicPr/>
                  </pic:nvPicPr>
                  <pic:blipFill>
                    <a:blip r:embed="rId30"/>
                    <a:stretch>
                      <a:fillRect/>
                    </a:stretch>
                  </pic:blipFill>
                  <pic:spPr>
                    <a:xfrm>
                      <a:off x="0" y="0"/>
                      <a:ext cx="5153181" cy="7564028"/>
                    </a:xfrm>
                    <a:prstGeom prst="rect">
                      <a:avLst/>
                    </a:prstGeom>
                  </pic:spPr>
                </pic:pic>
              </a:graphicData>
            </a:graphic>
          </wp:inline>
        </w:drawing>
      </w:r>
    </w:p>
    <w:p w14:paraId="09066114" w14:textId="16CACC54" w:rsidR="0054352B" w:rsidRPr="009371D2" w:rsidRDefault="009371D2" w:rsidP="00D95507">
      <w:pPr>
        <w:pStyle w:val="Heading2"/>
        <w:rPr>
          <w:rFonts w:ascii="Arial" w:hAnsi="Arial" w:cs="Arial"/>
          <w:b/>
          <w:bCs/>
          <w:sz w:val="28"/>
          <w:szCs w:val="28"/>
        </w:rPr>
      </w:pPr>
      <w:bookmarkStart w:id="29" w:name="_Toc116030428"/>
      <w:r>
        <w:rPr>
          <w:rFonts w:ascii="Arial" w:hAnsi="Arial" w:cs="Arial"/>
          <w:b/>
          <w:bCs/>
          <w:sz w:val="28"/>
          <w:szCs w:val="28"/>
        </w:rPr>
        <w:lastRenderedPageBreak/>
        <w:t>6.</w:t>
      </w:r>
      <w:r w:rsidR="00D95507">
        <w:rPr>
          <w:rFonts w:ascii="Arial" w:hAnsi="Arial" w:cs="Arial"/>
          <w:b/>
          <w:bCs/>
          <w:sz w:val="28"/>
          <w:szCs w:val="28"/>
        </w:rPr>
        <w:t>3</w:t>
      </w:r>
      <w:r>
        <w:rPr>
          <w:rFonts w:ascii="Arial" w:hAnsi="Arial" w:cs="Arial"/>
          <w:b/>
          <w:bCs/>
          <w:sz w:val="28"/>
          <w:szCs w:val="28"/>
        </w:rPr>
        <w:t xml:space="preserve"> New Starter questionnaire on Wall Colmonoy’s current induction process</w:t>
      </w:r>
      <w:bookmarkEnd w:id="29"/>
      <w:r>
        <w:rPr>
          <w:rFonts w:ascii="Arial" w:hAnsi="Arial" w:cs="Arial"/>
          <w:b/>
          <w:bCs/>
          <w:sz w:val="28"/>
          <w:szCs w:val="28"/>
        </w:rPr>
        <w:t xml:space="preserve"> </w:t>
      </w:r>
    </w:p>
    <w:p w14:paraId="0244576C" w14:textId="2A8CE25D" w:rsidR="00C572DE" w:rsidRDefault="009371D2" w:rsidP="00C572DE">
      <w:pPr>
        <w:jc w:val="center"/>
      </w:pPr>
      <w:r>
        <w:rPr>
          <w:noProof/>
        </w:rPr>
        <w:drawing>
          <wp:inline distT="0" distB="0" distL="0" distR="0" wp14:anchorId="68E82295" wp14:editId="0B78E67C">
            <wp:extent cx="5355771" cy="7524060"/>
            <wp:effectExtent l="0" t="0" r="0" b="127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31"/>
                    <a:stretch>
                      <a:fillRect/>
                    </a:stretch>
                  </pic:blipFill>
                  <pic:spPr>
                    <a:xfrm>
                      <a:off x="0" y="0"/>
                      <a:ext cx="5390064" cy="7572237"/>
                    </a:xfrm>
                    <a:prstGeom prst="rect">
                      <a:avLst/>
                    </a:prstGeom>
                  </pic:spPr>
                </pic:pic>
              </a:graphicData>
            </a:graphic>
          </wp:inline>
        </w:drawing>
      </w:r>
      <w:bookmarkStart w:id="30" w:name="_Hlk112500617"/>
    </w:p>
    <w:p w14:paraId="76F0E582" w14:textId="13CC154B" w:rsidR="00C572DE" w:rsidRDefault="00C572DE" w:rsidP="00C572DE">
      <w:pPr>
        <w:pStyle w:val="Heading2"/>
        <w:rPr>
          <w:rFonts w:ascii="Arial" w:hAnsi="Arial" w:cs="Arial"/>
          <w:sz w:val="24"/>
          <w:szCs w:val="24"/>
        </w:rPr>
      </w:pPr>
      <w:bookmarkStart w:id="31" w:name="_Toc116030429"/>
      <w:r>
        <w:rPr>
          <w:rFonts w:ascii="Arial" w:hAnsi="Arial" w:cs="Arial"/>
          <w:b/>
          <w:bCs/>
          <w:sz w:val="28"/>
          <w:szCs w:val="28"/>
        </w:rPr>
        <w:lastRenderedPageBreak/>
        <w:t xml:space="preserve">6.4 </w:t>
      </w:r>
      <w:r w:rsidRPr="00C572DE">
        <w:rPr>
          <w:rFonts w:ascii="Arial" w:hAnsi="Arial" w:cs="Arial"/>
          <w:b/>
          <w:bCs/>
          <w:sz w:val="28"/>
          <w:szCs w:val="28"/>
        </w:rPr>
        <w:t>Kotter’s 8 Step process for Leading Change</w:t>
      </w:r>
      <w:bookmarkEnd w:id="31"/>
      <w:r>
        <w:rPr>
          <w:rFonts w:ascii="Arial" w:hAnsi="Arial" w:cs="Arial"/>
          <w:b/>
          <w:bCs/>
          <w:sz w:val="28"/>
          <w:szCs w:val="28"/>
        </w:rPr>
        <w:br/>
      </w:r>
    </w:p>
    <w:tbl>
      <w:tblPr>
        <w:tblStyle w:val="TableGrid"/>
        <w:tblW w:w="9759" w:type="dxa"/>
        <w:tblInd w:w="-431" w:type="dxa"/>
        <w:tblLook w:val="04A0" w:firstRow="1" w:lastRow="0" w:firstColumn="1" w:lastColumn="0" w:noHBand="0" w:noVBand="1"/>
      </w:tblPr>
      <w:tblGrid>
        <w:gridCol w:w="430"/>
        <w:gridCol w:w="2548"/>
        <w:gridCol w:w="6781"/>
      </w:tblGrid>
      <w:tr w:rsidR="00C572DE" w:rsidRPr="00DB61A0" w14:paraId="65CF2355" w14:textId="77777777" w:rsidTr="00C572DE">
        <w:trPr>
          <w:trHeight w:val="87"/>
        </w:trPr>
        <w:tc>
          <w:tcPr>
            <w:tcW w:w="2978" w:type="dxa"/>
            <w:gridSpan w:val="2"/>
          </w:tcPr>
          <w:p w14:paraId="12A1B5DF" w14:textId="77777777" w:rsidR="00C572DE" w:rsidRPr="00DB61A0" w:rsidRDefault="00C572DE" w:rsidP="00CB23A6">
            <w:pPr>
              <w:jc w:val="center"/>
              <w:rPr>
                <w:rFonts w:ascii="Arial" w:hAnsi="Arial" w:cs="Arial"/>
                <w:b/>
                <w:bCs/>
                <w:sz w:val="24"/>
                <w:szCs w:val="24"/>
              </w:rPr>
            </w:pPr>
            <w:r>
              <w:rPr>
                <w:rFonts w:ascii="Arial" w:hAnsi="Arial" w:cs="Arial"/>
                <w:b/>
                <w:bCs/>
                <w:sz w:val="24"/>
                <w:szCs w:val="24"/>
              </w:rPr>
              <w:t>Steps</w:t>
            </w:r>
          </w:p>
        </w:tc>
        <w:tc>
          <w:tcPr>
            <w:tcW w:w="6781" w:type="dxa"/>
          </w:tcPr>
          <w:p w14:paraId="60CAF969" w14:textId="77777777" w:rsidR="00C572DE" w:rsidRPr="004F0062" w:rsidRDefault="00C572DE" w:rsidP="00CB23A6">
            <w:pPr>
              <w:pStyle w:val="ListParagraph"/>
              <w:rPr>
                <w:rFonts w:ascii="Arial" w:hAnsi="Arial" w:cs="Arial"/>
                <w:b/>
                <w:bCs/>
                <w:sz w:val="24"/>
                <w:szCs w:val="24"/>
              </w:rPr>
            </w:pPr>
            <w:r>
              <w:rPr>
                <w:rFonts w:ascii="Arial" w:hAnsi="Arial" w:cs="Arial"/>
                <w:b/>
                <w:bCs/>
                <w:sz w:val="24"/>
                <w:szCs w:val="24"/>
              </w:rPr>
              <w:t>Kotter’s ‘</w:t>
            </w:r>
            <w:r w:rsidRPr="004F0062">
              <w:rPr>
                <w:rFonts w:ascii="Arial" w:hAnsi="Arial" w:cs="Arial"/>
                <w:b/>
                <w:bCs/>
                <w:sz w:val="24"/>
                <w:szCs w:val="24"/>
              </w:rPr>
              <w:t>Step</w:t>
            </w:r>
            <w:r>
              <w:rPr>
                <w:rFonts w:ascii="Arial" w:hAnsi="Arial" w:cs="Arial"/>
                <w:b/>
                <w:bCs/>
                <w:sz w:val="24"/>
                <w:szCs w:val="24"/>
              </w:rPr>
              <w:t>’</w:t>
            </w:r>
            <w:r w:rsidRPr="004F0062">
              <w:rPr>
                <w:rFonts w:ascii="Arial" w:hAnsi="Arial" w:cs="Arial"/>
                <w:b/>
                <w:bCs/>
                <w:sz w:val="24"/>
                <w:szCs w:val="24"/>
              </w:rPr>
              <w:t xml:space="preserve"> explanation </w:t>
            </w:r>
          </w:p>
        </w:tc>
      </w:tr>
      <w:tr w:rsidR="00C572DE" w:rsidRPr="00DB61A0" w14:paraId="1C3BCD22" w14:textId="77777777" w:rsidTr="00C572DE">
        <w:trPr>
          <w:trHeight w:val="87"/>
        </w:trPr>
        <w:tc>
          <w:tcPr>
            <w:tcW w:w="430" w:type="dxa"/>
          </w:tcPr>
          <w:p w14:paraId="568B6D30" w14:textId="77777777" w:rsidR="00C572DE" w:rsidRPr="00DB61A0" w:rsidRDefault="00C572DE" w:rsidP="00CB23A6">
            <w:pPr>
              <w:rPr>
                <w:rFonts w:ascii="Arial" w:hAnsi="Arial" w:cs="Arial"/>
                <w:b/>
                <w:bCs/>
                <w:sz w:val="24"/>
                <w:szCs w:val="24"/>
              </w:rPr>
            </w:pPr>
            <w:r w:rsidRPr="00DB61A0">
              <w:rPr>
                <w:rFonts w:ascii="Arial" w:hAnsi="Arial" w:cs="Arial"/>
                <w:b/>
                <w:bCs/>
                <w:sz w:val="24"/>
                <w:szCs w:val="24"/>
              </w:rPr>
              <w:t>1)</w:t>
            </w:r>
          </w:p>
        </w:tc>
        <w:tc>
          <w:tcPr>
            <w:tcW w:w="2548" w:type="dxa"/>
          </w:tcPr>
          <w:p w14:paraId="3DE8A733" w14:textId="77777777" w:rsidR="00C572DE" w:rsidRPr="00DB61A0" w:rsidRDefault="00C572DE" w:rsidP="00CB23A6">
            <w:pPr>
              <w:rPr>
                <w:rFonts w:ascii="Arial" w:hAnsi="Arial" w:cs="Arial"/>
                <w:sz w:val="24"/>
                <w:szCs w:val="24"/>
              </w:rPr>
            </w:pPr>
            <w:r w:rsidRPr="00DB61A0">
              <w:rPr>
                <w:rFonts w:ascii="Arial" w:hAnsi="Arial" w:cs="Arial"/>
                <w:b/>
                <w:bCs/>
                <w:sz w:val="24"/>
                <w:szCs w:val="24"/>
              </w:rPr>
              <w:t>Create a sense of urgency</w:t>
            </w:r>
          </w:p>
        </w:tc>
        <w:tc>
          <w:tcPr>
            <w:tcW w:w="6781" w:type="dxa"/>
          </w:tcPr>
          <w:p w14:paraId="2163246C" w14:textId="77777777" w:rsidR="00C572DE" w:rsidRPr="00DB61A0" w:rsidRDefault="00C572DE" w:rsidP="00CB23A6">
            <w:pPr>
              <w:pStyle w:val="ListParagraph"/>
              <w:numPr>
                <w:ilvl w:val="0"/>
                <w:numId w:val="24"/>
              </w:numPr>
              <w:rPr>
                <w:rFonts w:ascii="Arial" w:hAnsi="Arial" w:cs="Arial"/>
                <w:sz w:val="24"/>
                <w:szCs w:val="24"/>
              </w:rPr>
            </w:pPr>
            <w:r w:rsidRPr="00DB61A0">
              <w:rPr>
                <w:rFonts w:ascii="Arial" w:hAnsi="Arial" w:cs="Arial"/>
                <w:sz w:val="24"/>
                <w:szCs w:val="24"/>
              </w:rPr>
              <w:t>Communicate the need for change and the importance of acting immediately</w:t>
            </w:r>
          </w:p>
          <w:p w14:paraId="7379155A" w14:textId="77777777" w:rsidR="00C572DE" w:rsidRPr="00DB61A0" w:rsidRDefault="00C572DE" w:rsidP="00CB23A6">
            <w:pPr>
              <w:pStyle w:val="ListParagraph"/>
              <w:numPr>
                <w:ilvl w:val="0"/>
                <w:numId w:val="24"/>
              </w:numPr>
              <w:rPr>
                <w:rFonts w:ascii="Arial" w:hAnsi="Arial" w:cs="Arial"/>
                <w:sz w:val="24"/>
                <w:szCs w:val="24"/>
              </w:rPr>
            </w:pPr>
            <w:r w:rsidRPr="00DB61A0">
              <w:rPr>
                <w:rFonts w:ascii="Arial" w:hAnsi="Arial" w:cs="Arial"/>
                <w:sz w:val="24"/>
                <w:szCs w:val="24"/>
              </w:rPr>
              <w:t>Start honest discussions, and give dynamic and convincing reasons to get people talking and thinking.</w:t>
            </w:r>
          </w:p>
          <w:p w14:paraId="073520E6" w14:textId="77777777" w:rsidR="00C572DE" w:rsidRPr="00DB61A0" w:rsidRDefault="00C572DE" w:rsidP="00CB23A6">
            <w:pPr>
              <w:pStyle w:val="ListParagraph"/>
              <w:numPr>
                <w:ilvl w:val="0"/>
                <w:numId w:val="24"/>
              </w:numPr>
              <w:rPr>
                <w:rFonts w:ascii="Arial" w:hAnsi="Arial" w:cs="Arial"/>
                <w:sz w:val="24"/>
                <w:szCs w:val="24"/>
              </w:rPr>
            </w:pPr>
            <w:r w:rsidRPr="00DB61A0">
              <w:rPr>
                <w:rFonts w:ascii="Arial" w:hAnsi="Arial" w:cs="Arial"/>
                <w:sz w:val="24"/>
                <w:szCs w:val="24"/>
              </w:rPr>
              <w:t>Kotter suggests that 75% of a company's management needs to "buy into" the change for it to be successful.</w:t>
            </w:r>
          </w:p>
        </w:tc>
      </w:tr>
      <w:tr w:rsidR="00C572DE" w:rsidRPr="00DB61A0" w14:paraId="540D605A" w14:textId="77777777" w:rsidTr="00C572DE">
        <w:trPr>
          <w:trHeight w:val="81"/>
        </w:trPr>
        <w:tc>
          <w:tcPr>
            <w:tcW w:w="430" w:type="dxa"/>
          </w:tcPr>
          <w:p w14:paraId="3D393FF5" w14:textId="77777777" w:rsidR="00C572DE" w:rsidRPr="00DB61A0" w:rsidRDefault="00C572DE" w:rsidP="00CB23A6">
            <w:pPr>
              <w:rPr>
                <w:rFonts w:ascii="Arial" w:hAnsi="Arial" w:cs="Arial"/>
                <w:b/>
                <w:bCs/>
                <w:sz w:val="24"/>
                <w:szCs w:val="24"/>
              </w:rPr>
            </w:pPr>
            <w:r w:rsidRPr="00DB61A0">
              <w:rPr>
                <w:rFonts w:ascii="Arial" w:hAnsi="Arial" w:cs="Arial"/>
                <w:b/>
                <w:bCs/>
                <w:sz w:val="24"/>
                <w:szCs w:val="24"/>
              </w:rPr>
              <w:t>2)</w:t>
            </w:r>
          </w:p>
        </w:tc>
        <w:tc>
          <w:tcPr>
            <w:tcW w:w="2548" w:type="dxa"/>
          </w:tcPr>
          <w:p w14:paraId="58577318" w14:textId="77777777" w:rsidR="00C572DE" w:rsidRPr="00DB61A0" w:rsidRDefault="00C572DE" w:rsidP="00CB23A6">
            <w:pPr>
              <w:rPr>
                <w:rFonts w:ascii="Arial" w:hAnsi="Arial" w:cs="Arial"/>
                <w:sz w:val="24"/>
                <w:szCs w:val="24"/>
              </w:rPr>
            </w:pPr>
          </w:p>
          <w:p w14:paraId="2DE7386F" w14:textId="77777777" w:rsidR="00C572DE" w:rsidRPr="00DB61A0" w:rsidRDefault="00C572DE" w:rsidP="00CB23A6">
            <w:pPr>
              <w:rPr>
                <w:rFonts w:ascii="Arial" w:hAnsi="Arial" w:cs="Arial"/>
                <w:sz w:val="24"/>
                <w:szCs w:val="24"/>
              </w:rPr>
            </w:pPr>
            <w:r w:rsidRPr="00DB61A0">
              <w:rPr>
                <w:rFonts w:ascii="Arial" w:hAnsi="Arial" w:cs="Arial"/>
                <w:b/>
                <w:bCs/>
                <w:sz w:val="24"/>
                <w:szCs w:val="24"/>
              </w:rPr>
              <w:t>Build a guiding coalition</w:t>
            </w:r>
          </w:p>
        </w:tc>
        <w:tc>
          <w:tcPr>
            <w:tcW w:w="6781" w:type="dxa"/>
          </w:tcPr>
          <w:p w14:paraId="1A6CD690" w14:textId="77777777" w:rsidR="00C572DE" w:rsidRDefault="00C572DE" w:rsidP="00CB23A6">
            <w:pPr>
              <w:pStyle w:val="ListParagraph"/>
              <w:numPr>
                <w:ilvl w:val="0"/>
                <w:numId w:val="25"/>
              </w:numPr>
              <w:rPr>
                <w:rFonts w:ascii="Arial" w:hAnsi="Arial" w:cs="Arial"/>
                <w:sz w:val="24"/>
                <w:szCs w:val="24"/>
              </w:rPr>
            </w:pPr>
            <w:r>
              <w:rPr>
                <w:rFonts w:ascii="Arial" w:hAnsi="Arial" w:cs="Arial"/>
                <w:sz w:val="24"/>
                <w:szCs w:val="24"/>
              </w:rPr>
              <w:t>K</w:t>
            </w:r>
            <w:r w:rsidRPr="00DB61A0">
              <w:rPr>
                <w:rFonts w:ascii="Arial" w:hAnsi="Arial" w:cs="Arial"/>
                <w:sz w:val="24"/>
                <w:szCs w:val="24"/>
              </w:rPr>
              <w:t>ey people to help lead, coordinate, guide and communicate activities.</w:t>
            </w:r>
          </w:p>
          <w:p w14:paraId="5C701CCA" w14:textId="77777777" w:rsidR="00C572DE" w:rsidRPr="00DB61A0" w:rsidRDefault="00C572DE" w:rsidP="00CB23A6">
            <w:pPr>
              <w:pStyle w:val="ListParagraph"/>
              <w:numPr>
                <w:ilvl w:val="0"/>
                <w:numId w:val="25"/>
              </w:numPr>
              <w:rPr>
                <w:rFonts w:ascii="Arial" w:hAnsi="Arial" w:cs="Arial"/>
                <w:sz w:val="24"/>
                <w:szCs w:val="24"/>
              </w:rPr>
            </w:pPr>
            <w:r>
              <w:rPr>
                <w:rFonts w:ascii="Arial" w:hAnsi="Arial" w:cs="Arial"/>
                <w:sz w:val="24"/>
                <w:szCs w:val="24"/>
              </w:rPr>
              <w:t>Key people will convince people change is necessary and shows support.</w:t>
            </w:r>
          </w:p>
        </w:tc>
      </w:tr>
      <w:tr w:rsidR="00C572DE" w:rsidRPr="00DB61A0" w14:paraId="43B65C5E" w14:textId="77777777" w:rsidTr="00C572DE">
        <w:trPr>
          <w:trHeight w:val="87"/>
        </w:trPr>
        <w:tc>
          <w:tcPr>
            <w:tcW w:w="430" w:type="dxa"/>
          </w:tcPr>
          <w:p w14:paraId="203636E9" w14:textId="77777777" w:rsidR="00C572DE" w:rsidRPr="00DB61A0" w:rsidRDefault="00C572DE" w:rsidP="00CB23A6">
            <w:pPr>
              <w:rPr>
                <w:rFonts w:ascii="Arial" w:hAnsi="Arial" w:cs="Arial"/>
                <w:b/>
                <w:bCs/>
                <w:sz w:val="24"/>
                <w:szCs w:val="24"/>
              </w:rPr>
            </w:pPr>
            <w:r w:rsidRPr="00DB61A0">
              <w:rPr>
                <w:rFonts w:ascii="Arial" w:hAnsi="Arial" w:cs="Arial"/>
                <w:b/>
                <w:bCs/>
                <w:sz w:val="24"/>
                <w:szCs w:val="24"/>
              </w:rPr>
              <w:t>3)</w:t>
            </w:r>
          </w:p>
        </w:tc>
        <w:tc>
          <w:tcPr>
            <w:tcW w:w="2548" w:type="dxa"/>
          </w:tcPr>
          <w:p w14:paraId="5AE556CB" w14:textId="77777777" w:rsidR="00C572DE" w:rsidRPr="00DB61A0" w:rsidRDefault="00C572DE" w:rsidP="00CB23A6">
            <w:pPr>
              <w:rPr>
                <w:rFonts w:ascii="Arial" w:hAnsi="Arial" w:cs="Arial"/>
                <w:sz w:val="24"/>
                <w:szCs w:val="24"/>
              </w:rPr>
            </w:pPr>
            <w:r w:rsidRPr="00DB61A0">
              <w:rPr>
                <w:rFonts w:ascii="Arial" w:hAnsi="Arial" w:cs="Arial"/>
                <w:b/>
                <w:bCs/>
                <w:sz w:val="24"/>
                <w:szCs w:val="24"/>
              </w:rPr>
              <w:t>Form a strategic vision and initiatives</w:t>
            </w:r>
          </w:p>
        </w:tc>
        <w:tc>
          <w:tcPr>
            <w:tcW w:w="6781" w:type="dxa"/>
          </w:tcPr>
          <w:p w14:paraId="2B3F94E5" w14:textId="77777777" w:rsidR="00C572DE" w:rsidRDefault="00C572DE" w:rsidP="00CB23A6">
            <w:pPr>
              <w:pStyle w:val="ListParagraph"/>
              <w:numPr>
                <w:ilvl w:val="0"/>
                <w:numId w:val="25"/>
              </w:numPr>
              <w:rPr>
                <w:rFonts w:ascii="Arial" w:hAnsi="Arial" w:cs="Arial"/>
                <w:sz w:val="24"/>
                <w:szCs w:val="24"/>
              </w:rPr>
            </w:pPr>
            <w:r w:rsidRPr="00DB61A0">
              <w:rPr>
                <w:rFonts w:ascii="Arial" w:hAnsi="Arial" w:cs="Arial"/>
                <w:sz w:val="24"/>
                <w:szCs w:val="24"/>
              </w:rPr>
              <w:t>Clarify how the future will be different and how this future can be made a realty.</w:t>
            </w:r>
          </w:p>
          <w:p w14:paraId="413FE54A" w14:textId="77777777" w:rsidR="00C572DE" w:rsidRDefault="00C572DE" w:rsidP="00CB23A6">
            <w:pPr>
              <w:pStyle w:val="ListParagraph"/>
              <w:numPr>
                <w:ilvl w:val="0"/>
                <w:numId w:val="25"/>
              </w:numPr>
              <w:rPr>
                <w:rFonts w:ascii="Arial" w:hAnsi="Arial" w:cs="Arial"/>
                <w:sz w:val="24"/>
                <w:szCs w:val="24"/>
              </w:rPr>
            </w:pPr>
            <w:r w:rsidRPr="00C518A4">
              <w:rPr>
                <w:rFonts w:ascii="Arial" w:hAnsi="Arial" w:cs="Arial"/>
                <w:sz w:val="24"/>
                <w:szCs w:val="24"/>
              </w:rPr>
              <w:t>Create a strategy  to execute that vision.</w:t>
            </w:r>
          </w:p>
          <w:p w14:paraId="4B4C2864" w14:textId="77777777" w:rsidR="00C572DE" w:rsidRPr="00DB61A0" w:rsidRDefault="00C572DE" w:rsidP="00CB23A6">
            <w:pPr>
              <w:pStyle w:val="ListParagraph"/>
              <w:numPr>
                <w:ilvl w:val="0"/>
                <w:numId w:val="25"/>
              </w:numPr>
              <w:rPr>
                <w:rFonts w:ascii="Arial" w:hAnsi="Arial" w:cs="Arial"/>
                <w:sz w:val="24"/>
                <w:szCs w:val="24"/>
              </w:rPr>
            </w:pPr>
            <w:r w:rsidRPr="00C518A4">
              <w:rPr>
                <w:rFonts w:ascii="Arial" w:hAnsi="Arial" w:cs="Arial"/>
                <w:sz w:val="24"/>
                <w:szCs w:val="24"/>
              </w:rPr>
              <w:t>A clear vision can help everyone understand why you're asking them to do something.</w:t>
            </w:r>
          </w:p>
        </w:tc>
      </w:tr>
      <w:tr w:rsidR="00C572DE" w:rsidRPr="00DB61A0" w14:paraId="1CFC7123" w14:textId="77777777" w:rsidTr="00C572DE">
        <w:trPr>
          <w:trHeight w:val="87"/>
        </w:trPr>
        <w:tc>
          <w:tcPr>
            <w:tcW w:w="430" w:type="dxa"/>
          </w:tcPr>
          <w:p w14:paraId="46026C66" w14:textId="77777777" w:rsidR="00C572DE" w:rsidRPr="00DB61A0" w:rsidRDefault="00C572DE" w:rsidP="00CB23A6">
            <w:pPr>
              <w:rPr>
                <w:rFonts w:ascii="Arial" w:hAnsi="Arial" w:cs="Arial"/>
                <w:b/>
                <w:bCs/>
                <w:sz w:val="24"/>
                <w:szCs w:val="24"/>
              </w:rPr>
            </w:pPr>
            <w:r w:rsidRPr="00DB61A0">
              <w:rPr>
                <w:rFonts w:ascii="Arial" w:hAnsi="Arial" w:cs="Arial"/>
                <w:b/>
                <w:bCs/>
                <w:sz w:val="24"/>
                <w:szCs w:val="24"/>
              </w:rPr>
              <w:t>4)</w:t>
            </w:r>
          </w:p>
        </w:tc>
        <w:tc>
          <w:tcPr>
            <w:tcW w:w="2548" w:type="dxa"/>
          </w:tcPr>
          <w:p w14:paraId="66054E42" w14:textId="77777777" w:rsidR="00C572DE" w:rsidRPr="00DB61A0" w:rsidRDefault="00C572DE" w:rsidP="00CB23A6">
            <w:pPr>
              <w:rPr>
                <w:rFonts w:ascii="Arial" w:hAnsi="Arial" w:cs="Arial"/>
                <w:sz w:val="24"/>
                <w:szCs w:val="24"/>
              </w:rPr>
            </w:pPr>
            <w:r w:rsidRPr="00B924F8">
              <w:rPr>
                <w:rFonts w:ascii="Arial" w:hAnsi="Arial" w:cs="Arial"/>
                <w:b/>
                <w:bCs/>
                <w:sz w:val="24"/>
                <w:szCs w:val="24"/>
              </w:rPr>
              <w:t>Enlist a volunteer army</w:t>
            </w:r>
          </w:p>
        </w:tc>
        <w:tc>
          <w:tcPr>
            <w:tcW w:w="6781" w:type="dxa"/>
          </w:tcPr>
          <w:p w14:paraId="74982592" w14:textId="77777777" w:rsidR="00C572DE" w:rsidRDefault="00C572DE" w:rsidP="00CB23A6">
            <w:pPr>
              <w:pStyle w:val="ListParagraph"/>
              <w:numPr>
                <w:ilvl w:val="0"/>
                <w:numId w:val="26"/>
              </w:numPr>
              <w:rPr>
                <w:rFonts w:ascii="Arial" w:hAnsi="Arial" w:cs="Arial"/>
                <w:sz w:val="24"/>
                <w:szCs w:val="24"/>
              </w:rPr>
            </w:pPr>
            <w:r w:rsidRPr="00DB61A0">
              <w:rPr>
                <w:rFonts w:ascii="Arial" w:hAnsi="Arial" w:cs="Arial"/>
                <w:sz w:val="24"/>
                <w:szCs w:val="24"/>
              </w:rPr>
              <w:t>People drive change and the larger the numbers involved the more effective change</w:t>
            </w:r>
            <w:r>
              <w:rPr>
                <w:rFonts w:ascii="Arial" w:hAnsi="Arial" w:cs="Arial"/>
                <w:sz w:val="24"/>
                <w:szCs w:val="24"/>
              </w:rPr>
              <w:t>.</w:t>
            </w:r>
          </w:p>
          <w:p w14:paraId="0BE64BF3" w14:textId="77777777" w:rsidR="00C572DE" w:rsidRPr="00DB61A0" w:rsidRDefault="00C572DE" w:rsidP="00CB23A6">
            <w:pPr>
              <w:pStyle w:val="ListParagraph"/>
              <w:numPr>
                <w:ilvl w:val="0"/>
                <w:numId w:val="26"/>
              </w:numPr>
              <w:rPr>
                <w:rFonts w:ascii="Arial" w:hAnsi="Arial" w:cs="Arial"/>
                <w:sz w:val="24"/>
                <w:szCs w:val="24"/>
              </w:rPr>
            </w:pPr>
            <w:r>
              <w:rPr>
                <w:rFonts w:ascii="Arial" w:hAnsi="Arial" w:cs="Arial"/>
                <w:sz w:val="24"/>
                <w:szCs w:val="24"/>
              </w:rPr>
              <w:t>C</w:t>
            </w:r>
            <w:r w:rsidRPr="00C518A4">
              <w:rPr>
                <w:rFonts w:ascii="Arial" w:hAnsi="Arial" w:cs="Arial"/>
                <w:sz w:val="24"/>
                <w:szCs w:val="24"/>
              </w:rPr>
              <w:t>ommunicate  it frequently and powerfully, and embed it within everything that you do</w:t>
            </w:r>
            <w:r>
              <w:rPr>
                <w:rFonts w:ascii="Arial" w:hAnsi="Arial" w:cs="Arial"/>
                <w:sz w:val="24"/>
                <w:szCs w:val="24"/>
              </w:rPr>
              <w:t>. Create a movement and not a project.</w:t>
            </w:r>
          </w:p>
        </w:tc>
      </w:tr>
      <w:tr w:rsidR="00C572DE" w:rsidRPr="00DB61A0" w14:paraId="7FF0A63B" w14:textId="77777777" w:rsidTr="00C572DE">
        <w:trPr>
          <w:trHeight w:val="81"/>
        </w:trPr>
        <w:tc>
          <w:tcPr>
            <w:tcW w:w="430" w:type="dxa"/>
          </w:tcPr>
          <w:p w14:paraId="1B8D069C" w14:textId="77777777" w:rsidR="00C572DE" w:rsidRPr="00DB61A0" w:rsidRDefault="00C572DE" w:rsidP="00CB23A6">
            <w:pPr>
              <w:rPr>
                <w:rFonts w:ascii="Arial" w:hAnsi="Arial" w:cs="Arial"/>
                <w:b/>
                <w:bCs/>
                <w:sz w:val="24"/>
                <w:szCs w:val="24"/>
              </w:rPr>
            </w:pPr>
            <w:r>
              <w:rPr>
                <w:rFonts w:ascii="Arial" w:hAnsi="Arial" w:cs="Arial"/>
                <w:b/>
                <w:bCs/>
                <w:sz w:val="24"/>
                <w:szCs w:val="24"/>
              </w:rPr>
              <w:t>5)</w:t>
            </w:r>
          </w:p>
        </w:tc>
        <w:tc>
          <w:tcPr>
            <w:tcW w:w="2548" w:type="dxa"/>
          </w:tcPr>
          <w:p w14:paraId="0C435FAC" w14:textId="77777777" w:rsidR="00C572DE" w:rsidRPr="00DB61A0" w:rsidRDefault="00C572DE" w:rsidP="00CB23A6">
            <w:pPr>
              <w:rPr>
                <w:rFonts w:ascii="Arial" w:hAnsi="Arial" w:cs="Arial"/>
                <w:sz w:val="24"/>
                <w:szCs w:val="24"/>
              </w:rPr>
            </w:pPr>
            <w:r w:rsidRPr="00B924F8">
              <w:rPr>
                <w:rFonts w:ascii="Arial" w:hAnsi="Arial" w:cs="Arial"/>
                <w:b/>
                <w:bCs/>
                <w:sz w:val="24"/>
                <w:szCs w:val="24"/>
              </w:rPr>
              <w:t>Enable action by removing barriers</w:t>
            </w:r>
          </w:p>
        </w:tc>
        <w:tc>
          <w:tcPr>
            <w:tcW w:w="6781" w:type="dxa"/>
          </w:tcPr>
          <w:p w14:paraId="0FBA0A87" w14:textId="77777777" w:rsidR="00C572DE" w:rsidRPr="001F76B5" w:rsidRDefault="00C572DE" w:rsidP="00CB23A6">
            <w:pPr>
              <w:pStyle w:val="ListParagraph"/>
              <w:numPr>
                <w:ilvl w:val="0"/>
                <w:numId w:val="27"/>
              </w:numPr>
              <w:rPr>
                <w:rFonts w:ascii="Arial" w:hAnsi="Arial" w:cs="Arial"/>
                <w:sz w:val="24"/>
                <w:szCs w:val="24"/>
              </w:rPr>
            </w:pPr>
            <w:r w:rsidRPr="001F76B5">
              <w:rPr>
                <w:rFonts w:ascii="Arial" w:hAnsi="Arial" w:cs="Arial"/>
                <w:sz w:val="24"/>
                <w:szCs w:val="24"/>
              </w:rPr>
              <w:t xml:space="preserve">Removing inefficient processes and hierarchies </w:t>
            </w:r>
          </w:p>
          <w:p w14:paraId="6F3283A1" w14:textId="77777777" w:rsidR="00C572DE" w:rsidRPr="001F76B5" w:rsidRDefault="00C572DE" w:rsidP="00CB23A6">
            <w:pPr>
              <w:pStyle w:val="ListParagraph"/>
              <w:numPr>
                <w:ilvl w:val="0"/>
                <w:numId w:val="27"/>
              </w:numPr>
              <w:rPr>
                <w:rFonts w:ascii="Arial" w:hAnsi="Arial" w:cs="Arial"/>
                <w:sz w:val="24"/>
                <w:szCs w:val="24"/>
              </w:rPr>
            </w:pPr>
            <w:r w:rsidRPr="001F76B5">
              <w:rPr>
                <w:rFonts w:ascii="Arial" w:hAnsi="Arial" w:cs="Arial"/>
                <w:sz w:val="24"/>
                <w:szCs w:val="24"/>
              </w:rPr>
              <w:t>Remov</w:t>
            </w:r>
            <w:r>
              <w:rPr>
                <w:rFonts w:ascii="Arial" w:hAnsi="Arial" w:cs="Arial"/>
                <w:sz w:val="24"/>
                <w:szCs w:val="24"/>
              </w:rPr>
              <w:t xml:space="preserve">e </w:t>
            </w:r>
            <w:r w:rsidRPr="001F76B5">
              <w:rPr>
                <w:rFonts w:ascii="Arial" w:hAnsi="Arial" w:cs="Arial"/>
                <w:sz w:val="24"/>
                <w:szCs w:val="24"/>
              </w:rPr>
              <w:t>obstacles</w:t>
            </w:r>
            <w:r>
              <w:rPr>
                <w:rFonts w:ascii="Arial" w:hAnsi="Arial" w:cs="Arial"/>
                <w:sz w:val="24"/>
                <w:szCs w:val="24"/>
              </w:rPr>
              <w:t xml:space="preserve"> so </w:t>
            </w:r>
            <w:r w:rsidRPr="001F76B5">
              <w:rPr>
                <w:rFonts w:ascii="Arial" w:hAnsi="Arial" w:cs="Arial"/>
                <w:sz w:val="24"/>
                <w:szCs w:val="24"/>
              </w:rPr>
              <w:t xml:space="preserve">people </w:t>
            </w:r>
            <w:r>
              <w:rPr>
                <w:rFonts w:ascii="Arial" w:hAnsi="Arial" w:cs="Arial"/>
                <w:sz w:val="24"/>
                <w:szCs w:val="24"/>
              </w:rPr>
              <w:t>can</w:t>
            </w:r>
            <w:r w:rsidRPr="001F76B5">
              <w:rPr>
                <w:rFonts w:ascii="Arial" w:hAnsi="Arial" w:cs="Arial"/>
                <w:sz w:val="24"/>
                <w:szCs w:val="24"/>
              </w:rPr>
              <w:t xml:space="preserve"> execute </w:t>
            </w:r>
            <w:r>
              <w:rPr>
                <w:rFonts w:ascii="Arial" w:hAnsi="Arial" w:cs="Arial"/>
                <w:sz w:val="24"/>
                <w:szCs w:val="24"/>
              </w:rPr>
              <w:t>the</w:t>
            </w:r>
            <w:r w:rsidRPr="001F76B5">
              <w:rPr>
                <w:rFonts w:ascii="Arial" w:hAnsi="Arial" w:cs="Arial"/>
                <w:sz w:val="24"/>
                <w:szCs w:val="24"/>
              </w:rPr>
              <w:t xml:space="preserve"> vision</w:t>
            </w:r>
            <w:r>
              <w:rPr>
                <w:rFonts w:ascii="Arial" w:hAnsi="Arial" w:cs="Arial"/>
                <w:sz w:val="24"/>
                <w:szCs w:val="24"/>
              </w:rPr>
              <w:t>/ change</w:t>
            </w:r>
          </w:p>
        </w:tc>
      </w:tr>
      <w:tr w:rsidR="00C572DE" w:rsidRPr="00DB61A0" w14:paraId="4C172198" w14:textId="77777777" w:rsidTr="00C572DE">
        <w:trPr>
          <w:trHeight w:val="87"/>
        </w:trPr>
        <w:tc>
          <w:tcPr>
            <w:tcW w:w="430" w:type="dxa"/>
          </w:tcPr>
          <w:p w14:paraId="4E261141" w14:textId="77777777" w:rsidR="00C572DE" w:rsidRPr="001F76B5" w:rsidRDefault="00C572DE" w:rsidP="00CB23A6">
            <w:pPr>
              <w:rPr>
                <w:rFonts w:ascii="Arial" w:hAnsi="Arial" w:cs="Arial"/>
                <w:b/>
                <w:bCs/>
                <w:sz w:val="24"/>
                <w:szCs w:val="24"/>
              </w:rPr>
            </w:pPr>
            <w:r w:rsidRPr="001F76B5">
              <w:rPr>
                <w:rFonts w:ascii="Arial" w:hAnsi="Arial" w:cs="Arial"/>
                <w:b/>
                <w:bCs/>
                <w:sz w:val="24"/>
                <w:szCs w:val="24"/>
              </w:rPr>
              <w:t>6)</w:t>
            </w:r>
          </w:p>
        </w:tc>
        <w:tc>
          <w:tcPr>
            <w:tcW w:w="2548" w:type="dxa"/>
          </w:tcPr>
          <w:p w14:paraId="2570D324" w14:textId="77777777" w:rsidR="00C572DE" w:rsidRPr="00DB61A0" w:rsidRDefault="00C572DE" w:rsidP="00CB23A6">
            <w:pPr>
              <w:rPr>
                <w:rFonts w:ascii="Arial" w:hAnsi="Arial" w:cs="Arial"/>
                <w:sz w:val="24"/>
                <w:szCs w:val="24"/>
              </w:rPr>
            </w:pPr>
            <w:r w:rsidRPr="005B10FF">
              <w:rPr>
                <w:rFonts w:ascii="Arial" w:hAnsi="Arial" w:cs="Arial"/>
                <w:b/>
                <w:bCs/>
                <w:sz w:val="24"/>
                <w:szCs w:val="24"/>
              </w:rPr>
              <w:t>Generate short-term wins</w:t>
            </w:r>
          </w:p>
        </w:tc>
        <w:tc>
          <w:tcPr>
            <w:tcW w:w="6781" w:type="dxa"/>
          </w:tcPr>
          <w:p w14:paraId="7460CE76" w14:textId="77777777" w:rsidR="00C572DE" w:rsidRDefault="00C572DE" w:rsidP="00CB23A6">
            <w:pPr>
              <w:pStyle w:val="ListParagraph"/>
              <w:numPr>
                <w:ilvl w:val="0"/>
                <w:numId w:val="28"/>
              </w:numPr>
              <w:rPr>
                <w:rFonts w:ascii="Arial" w:hAnsi="Arial" w:cs="Arial"/>
                <w:sz w:val="24"/>
                <w:szCs w:val="24"/>
              </w:rPr>
            </w:pPr>
            <w:r w:rsidRPr="00C518A4">
              <w:rPr>
                <w:rFonts w:ascii="Arial" w:hAnsi="Arial" w:cs="Arial"/>
                <w:sz w:val="24"/>
                <w:szCs w:val="24"/>
              </w:rPr>
              <w:t>Create short-term targets</w:t>
            </w:r>
            <w:r>
              <w:rPr>
                <w:rFonts w:ascii="Arial" w:hAnsi="Arial" w:cs="Arial"/>
                <w:sz w:val="24"/>
                <w:szCs w:val="24"/>
              </w:rPr>
              <w:t xml:space="preserve">, </w:t>
            </w:r>
            <w:r w:rsidRPr="00C518A4">
              <w:rPr>
                <w:rFonts w:ascii="Arial" w:hAnsi="Arial" w:cs="Arial"/>
                <w:sz w:val="24"/>
                <w:szCs w:val="24"/>
              </w:rPr>
              <w:t>not just one long-term goal</w:t>
            </w:r>
            <w:r>
              <w:rPr>
                <w:rFonts w:ascii="Arial" w:hAnsi="Arial" w:cs="Arial"/>
                <w:sz w:val="24"/>
                <w:szCs w:val="24"/>
              </w:rPr>
              <w:t>.</w:t>
            </w:r>
          </w:p>
          <w:p w14:paraId="40DD8286" w14:textId="77777777" w:rsidR="00C572DE" w:rsidRDefault="00C572DE" w:rsidP="00CB23A6">
            <w:pPr>
              <w:pStyle w:val="ListParagraph"/>
              <w:numPr>
                <w:ilvl w:val="0"/>
                <w:numId w:val="28"/>
              </w:numPr>
              <w:rPr>
                <w:rFonts w:ascii="Arial" w:hAnsi="Arial" w:cs="Arial"/>
                <w:sz w:val="24"/>
                <w:szCs w:val="24"/>
              </w:rPr>
            </w:pPr>
            <w:r w:rsidRPr="00C518A4">
              <w:rPr>
                <w:rFonts w:ascii="Arial" w:hAnsi="Arial" w:cs="Arial"/>
                <w:sz w:val="24"/>
                <w:szCs w:val="24"/>
              </w:rPr>
              <w:t>You want each smaller target to be achievable, with little room for failure</w:t>
            </w:r>
            <w:r w:rsidRPr="001F76B5">
              <w:rPr>
                <w:rFonts w:ascii="Arial" w:hAnsi="Arial" w:cs="Arial"/>
                <w:sz w:val="24"/>
                <w:szCs w:val="24"/>
              </w:rPr>
              <w:t xml:space="preserve"> </w:t>
            </w:r>
          </w:p>
          <w:p w14:paraId="0CE519B0" w14:textId="77777777" w:rsidR="00C572DE" w:rsidRPr="001F76B5" w:rsidRDefault="00C572DE" w:rsidP="00CB23A6">
            <w:pPr>
              <w:pStyle w:val="ListParagraph"/>
              <w:numPr>
                <w:ilvl w:val="0"/>
                <w:numId w:val="28"/>
              </w:numPr>
              <w:rPr>
                <w:rFonts w:ascii="Arial" w:hAnsi="Arial" w:cs="Arial"/>
                <w:sz w:val="24"/>
                <w:szCs w:val="24"/>
              </w:rPr>
            </w:pPr>
            <w:r w:rsidRPr="001F76B5">
              <w:rPr>
                <w:rFonts w:ascii="Arial" w:hAnsi="Arial" w:cs="Arial"/>
                <w:sz w:val="24"/>
                <w:szCs w:val="24"/>
              </w:rPr>
              <w:t>Wins are molecules of results and must be collected, recognised and communicated, so progress can be tracked and volunteers re-energised.</w:t>
            </w:r>
          </w:p>
        </w:tc>
      </w:tr>
      <w:tr w:rsidR="00C572DE" w:rsidRPr="00DB61A0" w14:paraId="762C6EA6" w14:textId="77777777" w:rsidTr="00C572DE">
        <w:trPr>
          <w:trHeight w:val="87"/>
        </w:trPr>
        <w:tc>
          <w:tcPr>
            <w:tcW w:w="430" w:type="dxa"/>
          </w:tcPr>
          <w:p w14:paraId="2E70A7F3" w14:textId="77777777" w:rsidR="00C572DE" w:rsidRPr="001F76B5" w:rsidRDefault="00C572DE" w:rsidP="00CB23A6">
            <w:pPr>
              <w:rPr>
                <w:rFonts w:ascii="Arial" w:hAnsi="Arial" w:cs="Arial"/>
                <w:b/>
                <w:bCs/>
                <w:sz w:val="24"/>
                <w:szCs w:val="24"/>
              </w:rPr>
            </w:pPr>
            <w:r w:rsidRPr="001F76B5">
              <w:rPr>
                <w:rFonts w:ascii="Arial" w:hAnsi="Arial" w:cs="Arial"/>
                <w:b/>
                <w:bCs/>
                <w:sz w:val="24"/>
                <w:szCs w:val="24"/>
              </w:rPr>
              <w:t>7)</w:t>
            </w:r>
          </w:p>
        </w:tc>
        <w:tc>
          <w:tcPr>
            <w:tcW w:w="2548" w:type="dxa"/>
          </w:tcPr>
          <w:p w14:paraId="32E7E60D" w14:textId="77777777" w:rsidR="00C572DE" w:rsidRPr="00DB61A0" w:rsidRDefault="00C572DE" w:rsidP="00CB23A6">
            <w:pPr>
              <w:rPr>
                <w:rFonts w:ascii="Arial" w:hAnsi="Arial" w:cs="Arial"/>
                <w:sz w:val="24"/>
                <w:szCs w:val="24"/>
              </w:rPr>
            </w:pPr>
            <w:r w:rsidRPr="005B10FF">
              <w:rPr>
                <w:rFonts w:ascii="Arial" w:hAnsi="Arial" w:cs="Arial"/>
                <w:b/>
                <w:bCs/>
                <w:sz w:val="24"/>
                <w:szCs w:val="24"/>
              </w:rPr>
              <w:t>Sustain acceleration</w:t>
            </w:r>
          </w:p>
        </w:tc>
        <w:tc>
          <w:tcPr>
            <w:tcW w:w="6781" w:type="dxa"/>
          </w:tcPr>
          <w:p w14:paraId="05715339" w14:textId="77777777" w:rsidR="00C572DE" w:rsidRPr="001F76B5" w:rsidRDefault="00C572DE" w:rsidP="00CB23A6">
            <w:pPr>
              <w:pStyle w:val="ListParagraph"/>
              <w:numPr>
                <w:ilvl w:val="0"/>
                <w:numId w:val="28"/>
              </w:numPr>
              <w:rPr>
                <w:rFonts w:ascii="Arial" w:hAnsi="Arial" w:cs="Arial"/>
                <w:sz w:val="24"/>
                <w:szCs w:val="24"/>
              </w:rPr>
            </w:pPr>
            <w:r w:rsidRPr="001F76B5">
              <w:rPr>
                <w:rFonts w:ascii="Arial" w:hAnsi="Arial" w:cs="Arial"/>
                <w:sz w:val="24"/>
                <w:szCs w:val="24"/>
              </w:rPr>
              <w:t xml:space="preserve">Be relentless with initiating change until the final outcome / vision is a reality </w:t>
            </w:r>
            <w:r>
              <w:rPr>
                <w:rFonts w:ascii="Arial" w:hAnsi="Arial" w:cs="Arial"/>
                <w:sz w:val="24"/>
                <w:szCs w:val="24"/>
              </w:rPr>
              <w:t xml:space="preserve">– Many </w:t>
            </w:r>
            <w:r w:rsidRPr="00C518A4">
              <w:rPr>
                <w:rFonts w:ascii="Arial" w:hAnsi="Arial" w:cs="Arial"/>
                <w:sz w:val="24"/>
                <w:szCs w:val="24"/>
              </w:rPr>
              <w:t>change projects fail because victory is declared too early.</w:t>
            </w:r>
          </w:p>
          <w:p w14:paraId="679264A8" w14:textId="77777777" w:rsidR="00C572DE" w:rsidRPr="001F76B5" w:rsidRDefault="00C572DE" w:rsidP="00CB23A6">
            <w:pPr>
              <w:pStyle w:val="ListParagraph"/>
              <w:numPr>
                <w:ilvl w:val="0"/>
                <w:numId w:val="28"/>
              </w:numPr>
              <w:rPr>
                <w:rFonts w:ascii="Arial" w:hAnsi="Arial" w:cs="Arial"/>
                <w:sz w:val="24"/>
                <w:szCs w:val="24"/>
              </w:rPr>
            </w:pPr>
            <w:r w:rsidRPr="001F76B5">
              <w:rPr>
                <w:rFonts w:ascii="Arial" w:hAnsi="Arial" w:cs="Arial"/>
                <w:sz w:val="24"/>
                <w:szCs w:val="24"/>
              </w:rPr>
              <w:t>Real change runs deep. Quick wins are only the beginning of what needs to be done to achieve long-term change</w:t>
            </w:r>
          </w:p>
        </w:tc>
      </w:tr>
      <w:tr w:rsidR="00C572DE" w:rsidRPr="00DB61A0" w14:paraId="69C77928" w14:textId="77777777" w:rsidTr="00C572DE">
        <w:trPr>
          <w:trHeight w:val="63"/>
        </w:trPr>
        <w:tc>
          <w:tcPr>
            <w:tcW w:w="430" w:type="dxa"/>
          </w:tcPr>
          <w:p w14:paraId="219DCC8B" w14:textId="77777777" w:rsidR="00C572DE" w:rsidRPr="001F76B5" w:rsidRDefault="00C572DE" w:rsidP="00CB23A6">
            <w:pPr>
              <w:rPr>
                <w:rFonts w:ascii="Arial" w:hAnsi="Arial" w:cs="Arial"/>
                <w:b/>
                <w:bCs/>
                <w:sz w:val="24"/>
                <w:szCs w:val="24"/>
              </w:rPr>
            </w:pPr>
            <w:r w:rsidRPr="001F76B5">
              <w:rPr>
                <w:rFonts w:ascii="Arial" w:hAnsi="Arial" w:cs="Arial"/>
                <w:b/>
                <w:bCs/>
                <w:sz w:val="24"/>
                <w:szCs w:val="24"/>
              </w:rPr>
              <w:t>8)</w:t>
            </w:r>
          </w:p>
        </w:tc>
        <w:tc>
          <w:tcPr>
            <w:tcW w:w="2548" w:type="dxa"/>
          </w:tcPr>
          <w:p w14:paraId="3DBCBC40" w14:textId="77777777" w:rsidR="00C572DE" w:rsidRPr="00DB61A0" w:rsidRDefault="00C572DE" w:rsidP="00CB23A6">
            <w:pPr>
              <w:rPr>
                <w:rFonts w:ascii="Arial" w:hAnsi="Arial" w:cs="Arial"/>
                <w:sz w:val="24"/>
                <w:szCs w:val="24"/>
              </w:rPr>
            </w:pPr>
            <w:r w:rsidRPr="005B10FF">
              <w:rPr>
                <w:rFonts w:ascii="Arial" w:hAnsi="Arial" w:cs="Arial"/>
                <w:b/>
                <w:bCs/>
                <w:sz w:val="24"/>
                <w:szCs w:val="24"/>
              </w:rPr>
              <w:t>Institute change</w:t>
            </w:r>
          </w:p>
        </w:tc>
        <w:tc>
          <w:tcPr>
            <w:tcW w:w="6781" w:type="dxa"/>
          </w:tcPr>
          <w:p w14:paraId="0C8EAF3B" w14:textId="77777777" w:rsidR="00C572DE" w:rsidRDefault="00C572DE" w:rsidP="00CB23A6">
            <w:pPr>
              <w:pStyle w:val="ListParagraph"/>
              <w:numPr>
                <w:ilvl w:val="0"/>
                <w:numId w:val="29"/>
              </w:numPr>
              <w:rPr>
                <w:rFonts w:ascii="Arial" w:hAnsi="Arial" w:cs="Arial"/>
                <w:sz w:val="24"/>
                <w:szCs w:val="24"/>
              </w:rPr>
            </w:pPr>
            <w:r w:rsidRPr="001F76B5">
              <w:rPr>
                <w:rFonts w:ascii="Arial" w:hAnsi="Arial" w:cs="Arial"/>
                <w:sz w:val="24"/>
                <w:szCs w:val="24"/>
              </w:rPr>
              <w:t>Make connections between new behaviours and successes until old habits are replaced</w:t>
            </w:r>
            <w:r>
              <w:rPr>
                <w:rFonts w:ascii="Arial" w:hAnsi="Arial" w:cs="Arial"/>
                <w:sz w:val="24"/>
                <w:szCs w:val="24"/>
              </w:rPr>
              <w:t>.</w:t>
            </w:r>
          </w:p>
          <w:p w14:paraId="58E524F4" w14:textId="77777777" w:rsidR="00C572DE" w:rsidRPr="001F76B5" w:rsidRDefault="00C572DE" w:rsidP="00CB23A6">
            <w:pPr>
              <w:pStyle w:val="ListParagraph"/>
              <w:numPr>
                <w:ilvl w:val="0"/>
                <w:numId w:val="29"/>
              </w:numPr>
              <w:rPr>
                <w:rFonts w:ascii="Arial" w:hAnsi="Arial" w:cs="Arial"/>
                <w:sz w:val="24"/>
                <w:szCs w:val="24"/>
              </w:rPr>
            </w:pPr>
            <w:r>
              <w:rPr>
                <w:rFonts w:ascii="Arial" w:hAnsi="Arial" w:cs="Arial"/>
                <w:sz w:val="24"/>
                <w:szCs w:val="24"/>
              </w:rPr>
              <w:t>E</w:t>
            </w:r>
            <w:r w:rsidRPr="0059533A">
              <w:rPr>
                <w:rFonts w:ascii="Arial" w:hAnsi="Arial" w:cs="Arial"/>
                <w:sz w:val="24"/>
                <w:szCs w:val="24"/>
              </w:rPr>
              <w:t xml:space="preserve">xisting staff and new leaders </w:t>
            </w:r>
            <w:r>
              <w:rPr>
                <w:rFonts w:ascii="Arial" w:hAnsi="Arial" w:cs="Arial"/>
                <w:sz w:val="24"/>
                <w:szCs w:val="24"/>
              </w:rPr>
              <w:t xml:space="preserve">need to continue </w:t>
            </w:r>
            <w:r w:rsidRPr="0059533A">
              <w:rPr>
                <w:rFonts w:ascii="Arial" w:hAnsi="Arial" w:cs="Arial"/>
                <w:sz w:val="24"/>
                <w:szCs w:val="24"/>
              </w:rPr>
              <w:t>support</w:t>
            </w:r>
            <w:r>
              <w:rPr>
                <w:rFonts w:ascii="Arial" w:hAnsi="Arial" w:cs="Arial"/>
                <w:sz w:val="24"/>
                <w:szCs w:val="24"/>
              </w:rPr>
              <w:t>ing</w:t>
            </w:r>
            <w:r w:rsidRPr="0059533A">
              <w:rPr>
                <w:rFonts w:ascii="Arial" w:hAnsi="Arial" w:cs="Arial"/>
                <w:sz w:val="24"/>
                <w:szCs w:val="24"/>
              </w:rPr>
              <w:t xml:space="preserve"> the change</w:t>
            </w:r>
          </w:p>
        </w:tc>
      </w:tr>
    </w:tbl>
    <w:p w14:paraId="247FEF8A" w14:textId="601B0D3C" w:rsidR="00C572DE" w:rsidRPr="00C4638B" w:rsidRDefault="00C572DE" w:rsidP="00C572DE">
      <w:pPr>
        <w:rPr>
          <w:rFonts w:ascii="Arial" w:hAnsi="Arial" w:cs="Arial"/>
          <w:b/>
          <w:bCs/>
          <w:i/>
          <w:iCs/>
          <w:sz w:val="24"/>
          <w:szCs w:val="24"/>
        </w:rPr>
      </w:pPr>
      <w:r w:rsidRPr="00C4638B">
        <w:rPr>
          <w:rFonts w:ascii="Arial" w:hAnsi="Arial" w:cs="Arial"/>
          <w:b/>
          <w:bCs/>
          <w:i/>
          <w:iCs/>
          <w:sz w:val="24"/>
          <w:szCs w:val="24"/>
        </w:rPr>
        <w:t>Table 1: Kotter’s 8 Step process for Leading Change (Kotter</w:t>
      </w:r>
      <w:r w:rsidR="003C08EA">
        <w:rPr>
          <w:rFonts w:ascii="Arial" w:hAnsi="Arial" w:cs="Arial"/>
          <w:b/>
          <w:bCs/>
          <w:i/>
          <w:iCs/>
          <w:sz w:val="24"/>
          <w:szCs w:val="24"/>
        </w:rPr>
        <w:t>, 20</w:t>
      </w:r>
      <w:r w:rsidR="00986A3F">
        <w:rPr>
          <w:rFonts w:ascii="Arial" w:hAnsi="Arial" w:cs="Arial"/>
          <w:b/>
          <w:bCs/>
          <w:i/>
          <w:iCs/>
          <w:sz w:val="24"/>
          <w:szCs w:val="24"/>
        </w:rPr>
        <w:t>14;</w:t>
      </w:r>
      <w:r w:rsidRPr="00C4638B">
        <w:rPr>
          <w:rFonts w:ascii="Arial" w:hAnsi="Arial" w:cs="Arial"/>
          <w:b/>
          <w:bCs/>
          <w:i/>
          <w:iCs/>
          <w:sz w:val="24"/>
          <w:szCs w:val="24"/>
        </w:rPr>
        <w:t xml:space="preserve"> Inc, 2022)</w:t>
      </w:r>
    </w:p>
    <w:p w14:paraId="2D1AB03E" w14:textId="0884CA29" w:rsidR="00B778AB" w:rsidRPr="009371D2" w:rsidRDefault="00B778AB" w:rsidP="00B778AB">
      <w:pPr>
        <w:pStyle w:val="Heading2"/>
        <w:rPr>
          <w:rFonts w:ascii="Arial" w:hAnsi="Arial" w:cs="Arial"/>
          <w:b/>
          <w:bCs/>
          <w:sz w:val="28"/>
          <w:szCs w:val="28"/>
        </w:rPr>
      </w:pPr>
      <w:bookmarkStart w:id="32" w:name="_Toc116030430"/>
      <w:r>
        <w:rPr>
          <w:rFonts w:ascii="Arial" w:hAnsi="Arial" w:cs="Arial"/>
          <w:b/>
          <w:bCs/>
          <w:sz w:val="28"/>
          <w:szCs w:val="28"/>
        </w:rPr>
        <w:lastRenderedPageBreak/>
        <w:t>6.</w:t>
      </w:r>
      <w:r w:rsidR="00C572DE">
        <w:rPr>
          <w:rFonts w:ascii="Arial" w:hAnsi="Arial" w:cs="Arial"/>
          <w:b/>
          <w:bCs/>
          <w:sz w:val="28"/>
          <w:szCs w:val="28"/>
        </w:rPr>
        <w:t>5</w:t>
      </w:r>
      <w:r>
        <w:rPr>
          <w:rFonts w:ascii="Arial" w:hAnsi="Arial" w:cs="Arial"/>
          <w:b/>
          <w:bCs/>
          <w:sz w:val="28"/>
          <w:szCs w:val="28"/>
        </w:rPr>
        <w:t xml:space="preserve"> Pro and Cons of different data collection methods</w:t>
      </w:r>
      <w:bookmarkEnd w:id="32"/>
    </w:p>
    <w:bookmarkEnd w:id="30"/>
    <w:p w14:paraId="04F58ED2" w14:textId="5B74C669" w:rsidR="00B778AB" w:rsidRDefault="00B778AB" w:rsidP="009371D2">
      <w:pPr>
        <w:jc w:val="center"/>
      </w:pPr>
    </w:p>
    <w:tbl>
      <w:tblPr>
        <w:tblStyle w:val="TableGrid"/>
        <w:tblpPr w:leftFromText="180" w:rightFromText="180" w:vertAnchor="text" w:horzAnchor="margin" w:tblpY="1"/>
        <w:tblW w:w="9381" w:type="dxa"/>
        <w:tblLook w:val="04A0" w:firstRow="1" w:lastRow="0" w:firstColumn="1" w:lastColumn="0" w:noHBand="0" w:noVBand="1"/>
      </w:tblPr>
      <w:tblGrid>
        <w:gridCol w:w="1711"/>
        <w:gridCol w:w="3813"/>
        <w:gridCol w:w="3857"/>
      </w:tblGrid>
      <w:tr w:rsidR="00B778AB" w:rsidRPr="00AA6024" w14:paraId="5FC34D65" w14:textId="77777777" w:rsidTr="00B778AB">
        <w:trPr>
          <w:trHeight w:val="880"/>
        </w:trPr>
        <w:tc>
          <w:tcPr>
            <w:tcW w:w="1711" w:type="dxa"/>
          </w:tcPr>
          <w:p w14:paraId="5C00A6D7" w14:textId="77777777" w:rsidR="00B778AB" w:rsidRPr="00AA6024" w:rsidRDefault="00B778AB"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Type of Data Collection</w:t>
            </w:r>
          </w:p>
        </w:tc>
        <w:tc>
          <w:tcPr>
            <w:tcW w:w="3813" w:type="dxa"/>
          </w:tcPr>
          <w:p w14:paraId="200D7BE6" w14:textId="77777777" w:rsidR="00B778AB" w:rsidRPr="00AA6024" w:rsidRDefault="00B778AB"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Pro’s</w:t>
            </w:r>
          </w:p>
        </w:tc>
        <w:tc>
          <w:tcPr>
            <w:tcW w:w="3857" w:type="dxa"/>
          </w:tcPr>
          <w:p w14:paraId="4056DF5A" w14:textId="77777777" w:rsidR="00B778AB" w:rsidRPr="00AA6024" w:rsidRDefault="00B778AB"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Con’s</w:t>
            </w:r>
          </w:p>
        </w:tc>
      </w:tr>
      <w:tr w:rsidR="00B778AB" w:rsidRPr="00AA6024" w14:paraId="58D73F47" w14:textId="77777777" w:rsidTr="00B778AB">
        <w:trPr>
          <w:trHeight w:val="880"/>
        </w:trPr>
        <w:tc>
          <w:tcPr>
            <w:tcW w:w="1711" w:type="dxa"/>
          </w:tcPr>
          <w:p w14:paraId="627D0364" w14:textId="77777777" w:rsidR="00B778AB" w:rsidRPr="00AA6024" w:rsidRDefault="00B778AB" w:rsidP="00B778AB">
            <w:pPr>
              <w:jc w:val="center"/>
              <w:rPr>
                <w:rFonts w:ascii="Arial" w:hAnsi="Arial" w:cs="Arial"/>
                <w:color w:val="000000" w:themeColor="text1"/>
                <w:sz w:val="24"/>
                <w:szCs w:val="24"/>
              </w:rPr>
            </w:pPr>
            <w:r w:rsidRPr="00AA6024">
              <w:rPr>
                <w:rFonts w:ascii="Arial" w:hAnsi="Arial" w:cs="Arial"/>
                <w:color w:val="000000" w:themeColor="text1"/>
                <w:sz w:val="24"/>
                <w:szCs w:val="24"/>
              </w:rPr>
              <w:t xml:space="preserve">Questionnaire </w:t>
            </w:r>
            <w:r w:rsidRPr="00AA6024">
              <w:rPr>
                <w:rFonts w:ascii="Arial" w:hAnsi="Arial" w:cs="Arial"/>
                <w:color w:val="000000" w:themeColor="text1"/>
                <w:sz w:val="24"/>
                <w:szCs w:val="24"/>
              </w:rPr>
              <w:br/>
              <w:t>Online</w:t>
            </w:r>
          </w:p>
        </w:tc>
        <w:tc>
          <w:tcPr>
            <w:tcW w:w="3813" w:type="dxa"/>
          </w:tcPr>
          <w:p w14:paraId="70F7FC26" w14:textId="77777777" w:rsidR="00B778AB" w:rsidRDefault="00B778AB" w:rsidP="00B778AB">
            <w:pPr>
              <w:pStyle w:val="ListParagraph"/>
              <w:numPr>
                <w:ilvl w:val="0"/>
                <w:numId w:val="37"/>
              </w:numPr>
              <w:jc w:val="both"/>
              <w:rPr>
                <w:rFonts w:ascii="Arial" w:hAnsi="Arial" w:cs="Arial"/>
                <w:color w:val="000000" w:themeColor="text1"/>
                <w:sz w:val="24"/>
                <w:szCs w:val="24"/>
              </w:rPr>
            </w:pPr>
            <w:r>
              <w:rPr>
                <w:rFonts w:ascii="Arial" w:hAnsi="Arial" w:cs="Arial"/>
                <w:color w:val="000000" w:themeColor="text1"/>
                <w:sz w:val="24"/>
                <w:szCs w:val="24"/>
              </w:rPr>
              <w:t xml:space="preserve">Individuals can carry out the research in their own time/ availability </w:t>
            </w:r>
          </w:p>
          <w:p w14:paraId="7491426D" w14:textId="77777777" w:rsidR="00B778AB" w:rsidRPr="00C637C8" w:rsidRDefault="00B778AB" w:rsidP="00B778AB">
            <w:pPr>
              <w:pStyle w:val="ListParagraph"/>
              <w:numPr>
                <w:ilvl w:val="0"/>
                <w:numId w:val="37"/>
              </w:numPr>
              <w:jc w:val="both"/>
              <w:rPr>
                <w:rFonts w:ascii="Arial" w:hAnsi="Arial" w:cs="Arial"/>
                <w:color w:val="000000" w:themeColor="text1"/>
                <w:sz w:val="24"/>
                <w:szCs w:val="24"/>
              </w:rPr>
            </w:pPr>
            <w:r w:rsidRPr="001369E4">
              <w:rPr>
                <w:rFonts w:ascii="Arial" w:hAnsi="Arial" w:cs="Arial"/>
                <w:color w:val="000000" w:themeColor="text1"/>
                <w:sz w:val="24"/>
                <w:szCs w:val="24"/>
              </w:rPr>
              <w:t>More private and higher level of anonymity</w:t>
            </w:r>
            <w:r>
              <w:rPr>
                <w:rFonts w:ascii="Arial" w:hAnsi="Arial" w:cs="Arial"/>
                <w:color w:val="000000" w:themeColor="text1"/>
                <w:sz w:val="24"/>
                <w:szCs w:val="24"/>
              </w:rPr>
              <w:t>. Survey could be answered anonymously</w:t>
            </w:r>
          </w:p>
        </w:tc>
        <w:tc>
          <w:tcPr>
            <w:tcW w:w="3857" w:type="dxa"/>
          </w:tcPr>
          <w:p w14:paraId="03AE3CEC" w14:textId="77777777" w:rsidR="00B778AB" w:rsidRDefault="00B778AB" w:rsidP="00B778AB">
            <w:pPr>
              <w:pStyle w:val="ListParagraph"/>
              <w:numPr>
                <w:ilvl w:val="0"/>
                <w:numId w:val="35"/>
              </w:numPr>
              <w:jc w:val="both"/>
              <w:rPr>
                <w:rFonts w:ascii="Arial" w:hAnsi="Arial" w:cs="Arial"/>
                <w:color w:val="000000" w:themeColor="text1"/>
                <w:sz w:val="24"/>
                <w:szCs w:val="24"/>
              </w:rPr>
            </w:pPr>
            <w:r>
              <w:rPr>
                <w:rFonts w:ascii="Arial" w:hAnsi="Arial" w:cs="Arial"/>
                <w:color w:val="000000" w:themeColor="text1"/>
                <w:sz w:val="24"/>
                <w:szCs w:val="24"/>
              </w:rPr>
              <w:t>Need access to online survey</w:t>
            </w:r>
          </w:p>
          <w:p w14:paraId="4E63DDCF" w14:textId="77777777" w:rsidR="00B778AB" w:rsidRDefault="00B778AB" w:rsidP="00B778AB">
            <w:pPr>
              <w:pStyle w:val="ListParagraph"/>
              <w:numPr>
                <w:ilvl w:val="0"/>
                <w:numId w:val="35"/>
              </w:numPr>
              <w:jc w:val="both"/>
              <w:rPr>
                <w:rFonts w:ascii="Arial" w:hAnsi="Arial" w:cs="Arial"/>
                <w:color w:val="000000" w:themeColor="text1"/>
                <w:sz w:val="24"/>
                <w:szCs w:val="24"/>
              </w:rPr>
            </w:pPr>
            <w:r>
              <w:rPr>
                <w:rFonts w:ascii="Arial" w:hAnsi="Arial" w:cs="Arial"/>
                <w:color w:val="000000" w:themeColor="text1"/>
                <w:sz w:val="24"/>
                <w:szCs w:val="24"/>
              </w:rPr>
              <w:t>Lower response rates</w:t>
            </w:r>
          </w:p>
          <w:p w14:paraId="68413141" w14:textId="77777777" w:rsidR="00B778AB" w:rsidRDefault="00B778AB" w:rsidP="00B778AB">
            <w:pPr>
              <w:pStyle w:val="ListParagraph"/>
              <w:numPr>
                <w:ilvl w:val="0"/>
                <w:numId w:val="35"/>
              </w:numPr>
              <w:jc w:val="both"/>
              <w:rPr>
                <w:rFonts w:ascii="Arial" w:hAnsi="Arial" w:cs="Arial"/>
                <w:color w:val="000000" w:themeColor="text1"/>
                <w:sz w:val="24"/>
                <w:szCs w:val="24"/>
              </w:rPr>
            </w:pPr>
            <w:r>
              <w:rPr>
                <w:rFonts w:ascii="Arial" w:hAnsi="Arial" w:cs="Arial"/>
                <w:color w:val="000000" w:themeColor="text1"/>
                <w:sz w:val="24"/>
                <w:szCs w:val="24"/>
              </w:rPr>
              <w:t>Cannot probe for further information or elaboration</w:t>
            </w:r>
          </w:p>
          <w:p w14:paraId="280B6966" w14:textId="77777777" w:rsidR="00B778AB" w:rsidRPr="00C637C8" w:rsidRDefault="00B778AB" w:rsidP="00B778AB">
            <w:pPr>
              <w:pStyle w:val="ListParagraph"/>
              <w:numPr>
                <w:ilvl w:val="0"/>
                <w:numId w:val="35"/>
              </w:numPr>
              <w:jc w:val="both"/>
              <w:rPr>
                <w:rFonts w:ascii="Arial" w:hAnsi="Arial" w:cs="Arial"/>
                <w:color w:val="000000" w:themeColor="text1"/>
                <w:sz w:val="24"/>
                <w:szCs w:val="24"/>
              </w:rPr>
            </w:pPr>
            <w:r>
              <w:rPr>
                <w:rFonts w:ascii="Arial" w:hAnsi="Arial" w:cs="Arial"/>
                <w:color w:val="000000" w:themeColor="text1"/>
                <w:sz w:val="24"/>
                <w:szCs w:val="24"/>
              </w:rPr>
              <w:t xml:space="preserve">Cannot analyse body language </w:t>
            </w:r>
          </w:p>
        </w:tc>
      </w:tr>
      <w:tr w:rsidR="00B778AB" w:rsidRPr="00AA6024" w14:paraId="6D152B0E" w14:textId="77777777" w:rsidTr="00B778AB">
        <w:trPr>
          <w:trHeight w:val="880"/>
        </w:trPr>
        <w:tc>
          <w:tcPr>
            <w:tcW w:w="1711" w:type="dxa"/>
          </w:tcPr>
          <w:p w14:paraId="54A35CBC" w14:textId="77777777" w:rsidR="00B778AB" w:rsidRPr="00AA6024" w:rsidRDefault="00B778AB" w:rsidP="00B778AB">
            <w:pPr>
              <w:jc w:val="center"/>
              <w:rPr>
                <w:rFonts w:ascii="Arial" w:hAnsi="Arial" w:cs="Arial"/>
                <w:color w:val="000000" w:themeColor="text1"/>
                <w:sz w:val="24"/>
                <w:szCs w:val="24"/>
              </w:rPr>
            </w:pPr>
            <w:r w:rsidRPr="00AA6024">
              <w:rPr>
                <w:rFonts w:ascii="Arial" w:hAnsi="Arial" w:cs="Arial"/>
                <w:color w:val="000000" w:themeColor="text1"/>
                <w:sz w:val="24"/>
                <w:szCs w:val="24"/>
              </w:rPr>
              <w:t xml:space="preserve">Questionnaire </w:t>
            </w:r>
            <w:r w:rsidRPr="00AA6024">
              <w:rPr>
                <w:rFonts w:ascii="Arial" w:hAnsi="Arial" w:cs="Arial"/>
                <w:color w:val="000000" w:themeColor="text1"/>
                <w:sz w:val="24"/>
                <w:szCs w:val="24"/>
              </w:rPr>
              <w:br/>
              <w:t>face-to-face</w:t>
            </w:r>
            <w:r>
              <w:rPr>
                <w:rFonts w:ascii="Arial" w:hAnsi="Arial" w:cs="Arial"/>
                <w:color w:val="000000" w:themeColor="text1"/>
                <w:sz w:val="24"/>
                <w:szCs w:val="24"/>
              </w:rPr>
              <w:t xml:space="preserve"> (1:1)</w:t>
            </w:r>
          </w:p>
        </w:tc>
        <w:tc>
          <w:tcPr>
            <w:tcW w:w="3813" w:type="dxa"/>
          </w:tcPr>
          <w:p w14:paraId="1A297F40" w14:textId="77777777" w:rsidR="00B778AB" w:rsidRDefault="00B778AB" w:rsidP="00B778AB">
            <w:pPr>
              <w:pStyle w:val="ListParagraph"/>
              <w:numPr>
                <w:ilvl w:val="0"/>
                <w:numId w:val="34"/>
              </w:numPr>
              <w:jc w:val="both"/>
              <w:rPr>
                <w:rFonts w:ascii="Arial" w:hAnsi="Arial" w:cs="Arial"/>
                <w:color w:val="000000" w:themeColor="text1"/>
                <w:sz w:val="24"/>
                <w:szCs w:val="24"/>
              </w:rPr>
            </w:pPr>
            <w:r w:rsidRPr="00C637C8">
              <w:rPr>
                <w:rFonts w:ascii="Arial" w:hAnsi="Arial" w:cs="Arial"/>
                <w:color w:val="000000" w:themeColor="text1"/>
                <w:sz w:val="24"/>
                <w:szCs w:val="24"/>
              </w:rPr>
              <w:t>Body Language can be analysed and can be a form of communication</w:t>
            </w:r>
          </w:p>
          <w:p w14:paraId="450383C1" w14:textId="77777777" w:rsidR="00B778AB" w:rsidRDefault="00B778AB" w:rsidP="00B778AB">
            <w:pPr>
              <w:pStyle w:val="ListParagraph"/>
              <w:numPr>
                <w:ilvl w:val="0"/>
                <w:numId w:val="34"/>
              </w:numPr>
              <w:jc w:val="both"/>
              <w:rPr>
                <w:rFonts w:ascii="Arial" w:hAnsi="Arial" w:cs="Arial"/>
                <w:color w:val="000000" w:themeColor="text1"/>
                <w:sz w:val="24"/>
                <w:szCs w:val="24"/>
              </w:rPr>
            </w:pPr>
            <w:r>
              <w:rPr>
                <w:rFonts w:ascii="Arial" w:hAnsi="Arial" w:cs="Arial"/>
                <w:color w:val="000000" w:themeColor="text1"/>
                <w:sz w:val="24"/>
                <w:szCs w:val="24"/>
              </w:rPr>
              <w:t>W</w:t>
            </w:r>
            <w:r w:rsidRPr="00C637C8">
              <w:rPr>
                <w:rFonts w:ascii="Arial" w:hAnsi="Arial" w:cs="Arial"/>
                <w:color w:val="000000" w:themeColor="text1"/>
                <w:sz w:val="24"/>
                <w:szCs w:val="24"/>
              </w:rPr>
              <w:t>ording</w:t>
            </w:r>
            <w:r>
              <w:rPr>
                <w:rFonts w:ascii="Arial" w:hAnsi="Arial" w:cs="Arial"/>
                <w:color w:val="000000" w:themeColor="text1"/>
                <w:sz w:val="24"/>
                <w:szCs w:val="24"/>
              </w:rPr>
              <w:t xml:space="preserve"> can be clarified or individuals can be probed </w:t>
            </w:r>
            <w:r w:rsidRPr="00C637C8">
              <w:rPr>
                <w:rFonts w:ascii="Arial" w:hAnsi="Arial" w:cs="Arial"/>
                <w:color w:val="000000" w:themeColor="text1"/>
                <w:sz w:val="24"/>
                <w:szCs w:val="24"/>
              </w:rPr>
              <w:t>for more information</w:t>
            </w:r>
          </w:p>
          <w:p w14:paraId="32E26439" w14:textId="77777777" w:rsidR="00B778AB" w:rsidRDefault="00B778AB" w:rsidP="00B778AB">
            <w:pPr>
              <w:pStyle w:val="ListParagraph"/>
              <w:numPr>
                <w:ilvl w:val="0"/>
                <w:numId w:val="34"/>
              </w:numPr>
              <w:jc w:val="both"/>
              <w:rPr>
                <w:rFonts w:ascii="Arial" w:hAnsi="Arial" w:cs="Arial"/>
                <w:color w:val="000000" w:themeColor="text1"/>
                <w:sz w:val="24"/>
                <w:szCs w:val="24"/>
              </w:rPr>
            </w:pPr>
            <w:r>
              <w:rPr>
                <w:rFonts w:ascii="Arial" w:hAnsi="Arial" w:cs="Arial"/>
                <w:color w:val="000000" w:themeColor="text1"/>
                <w:sz w:val="24"/>
                <w:szCs w:val="24"/>
              </w:rPr>
              <w:t>Higher response rates</w:t>
            </w:r>
          </w:p>
          <w:p w14:paraId="322BA1C5" w14:textId="77777777" w:rsidR="00B778AB" w:rsidRPr="00C637C8" w:rsidRDefault="00B778AB" w:rsidP="00B778AB">
            <w:pPr>
              <w:pStyle w:val="ListParagraph"/>
              <w:numPr>
                <w:ilvl w:val="0"/>
                <w:numId w:val="34"/>
              </w:numPr>
              <w:jc w:val="both"/>
              <w:rPr>
                <w:rFonts w:ascii="Arial" w:hAnsi="Arial" w:cs="Arial"/>
                <w:color w:val="000000" w:themeColor="text1"/>
                <w:sz w:val="24"/>
                <w:szCs w:val="24"/>
              </w:rPr>
            </w:pPr>
            <w:r w:rsidRPr="00497D28">
              <w:rPr>
                <w:rFonts w:ascii="Arial" w:hAnsi="Arial" w:cs="Arial"/>
                <w:color w:val="000000" w:themeColor="text1"/>
                <w:sz w:val="24"/>
                <w:szCs w:val="24"/>
              </w:rPr>
              <w:t xml:space="preserve">Can access </w:t>
            </w:r>
            <w:r>
              <w:rPr>
                <w:rFonts w:ascii="Arial" w:hAnsi="Arial" w:cs="Arial"/>
                <w:color w:val="000000" w:themeColor="text1"/>
                <w:sz w:val="24"/>
                <w:szCs w:val="24"/>
              </w:rPr>
              <w:t>employees</w:t>
            </w:r>
            <w:r w:rsidRPr="00497D28">
              <w:rPr>
                <w:rFonts w:ascii="Arial" w:hAnsi="Arial" w:cs="Arial"/>
                <w:color w:val="000000" w:themeColor="text1"/>
                <w:sz w:val="24"/>
                <w:szCs w:val="24"/>
              </w:rPr>
              <w:t xml:space="preserve"> that phone </w:t>
            </w:r>
            <w:r>
              <w:rPr>
                <w:rFonts w:ascii="Arial" w:hAnsi="Arial" w:cs="Arial"/>
                <w:color w:val="000000" w:themeColor="text1"/>
                <w:sz w:val="24"/>
                <w:szCs w:val="24"/>
              </w:rPr>
              <w:t>or online</w:t>
            </w:r>
            <w:r w:rsidRPr="00497D28">
              <w:rPr>
                <w:rFonts w:ascii="Arial" w:hAnsi="Arial" w:cs="Arial"/>
                <w:color w:val="000000" w:themeColor="text1"/>
                <w:sz w:val="24"/>
                <w:szCs w:val="24"/>
              </w:rPr>
              <w:t xml:space="preserve"> questionnaires might not be able to reach</w:t>
            </w:r>
          </w:p>
        </w:tc>
        <w:tc>
          <w:tcPr>
            <w:tcW w:w="3857" w:type="dxa"/>
          </w:tcPr>
          <w:p w14:paraId="4EE9CBD8" w14:textId="77777777" w:rsidR="00B778AB" w:rsidRDefault="00B778AB" w:rsidP="00B778AB">
            <w:pPr>
              <w:pStyle w:val="ListParagraph"/>
              <w:numPr>
                <w:ilvl w:val="0"/>
                <w:numId w:val="34"/>
              </w:numPr>
              <w:rPr>
                <w:rFonts w:ascii="Arial" w:hAnsi="Arial" w:cs="Arial"/>
                <w:color w:val="000000" w:themeColor="text1"/>
                <w:sz w:val="24"/>
                <w:szCs w:val="24"/>
              </w:rPr>
            </w:pPr>
            <w:r>
              <w:rPr>
                <w:rFonts w:ascii="Arial" w:hAnsi="Arial" w:cs="Arial"/>
                <w:color w:val="000000" w:themeColor="text1"/>
                <w:sz w:val="24"/>
                <w:szCs w:val="24"/>
              </w:rPr>
              <w:t>Can take longer than other methods.</w:t>
            </w:r>
          </w:p>
          <w:p w14:paraId="7A3E1008" w14:textId="77777777" w:rsidR="00B778AB" w:rsidRDefault="00B778AB" w:rsidP="00B778AB">
            <w:pPr>
              <w:pStyle w:val="ListParagraph"/>
              <w:numPr>
                <w:ilvl w:val="0"/>
                <w:numId w:val="34"/>
              </w:numPr>
              <w:rPr>
                <w:rFonts w:ascii="Arial" w:hAnsi="Arial" w:cs="Arial"/>
                <w:color w:val="000000" w:themeColor="text1"/>
                <w:sz w:val="24"/>
                <w:szCs w:val="24"/>
              </w:rPr>
            </w:pPr>
            <w:r>
              <w:rPr>
                <w:rFonts w:ascii="Arial" w:hAnsi="Arial" w:cs="Arial"/>
                <w:color w:val="000000" w:themeColor="text1"/>
                <w:sz w:val="24"/>
                <w:szCs w:val="24"/>
              </w:rPr>
              <w:t>Greater time investments and organisation</w:t>
            </w:r>
          </w:p>
          <w:p w14:paraId="39F9F8B2" w14:textId="77777777" w:rsidR="00B778AB" w:rsidRDefault="00B778AB" w:rsidP="00B778AB">
            <w:pPr>
              <w:pStyle w:val="ListParagraph"/>
              <w:numPr>
                <w:ilvl w:val="0"/>
                <w:numId w:val="34"/>
              </w:numPr>
              <w:rPr>
                <w:rFonts w:ascii="Arial" w:hAnsi="Arial" w:cs="Arial"/>
                <w:color w:val="000000" w:themeColor="text1"/>
                <w:sz w:val="24"/>
                <w:szCs w:val="24"/>
              </w:rPr>
            </w:pPr>
            <w:r>
              <w:rPr>
                <w:rFonts w:ascii="Arial" w:hAnsi="Arial" w:cs="Arial"/>
                <w:color w:val="000000" w:themeColor="text1"/>
                <w:sz w:val="24"/>
                <w:szCs w:val="24"/>
              </w:rPr>
              <w:t xml:space="preserve">Both parties need to be available in person at the same time. </w:t>
            </w:r>
          </w:p>
          <w:p w14:paraId="45C68CD2" w14:textId="77777777" w:rsidR="00B778AB" w:rsidRPr="00C637C8" w:rsidRDefault="00B778AB" w:rsidP="00B778AB">
            <w:pPr>
              <w:pStyle w:val="ListParagraph"/>
              <w:numPr>
                <w:ilvl w:val="0"/>
                <w:numId w:val="34"/>
              </w:numPr>
              <w:rPr>
                <w:rFonts w:ascii="Arial" w:hAnsi="Arial" w:cs="Arial"/>
                <w:color w:val="000000" w:themeColor="text1"/>
                <w:sz w:val="24"/>
                <w:szCs w:val="24"/>
              </w:rPr>
            </w:pPr>
            <w:r w:rsidRPr="00497D28">
              <w:rPr>
                <w:rFonts w:ascii="Arial" w:hAnsi="Arial" w:cs="Arial"/>
                <w:color w:val="000000" w:themeColor="text1"/>
                <w:sz w:val="24"/>
                <w:szCs w:val="24"/>
              </w:rPr>
              <w:t xml:space="preserve">Participants may have concerns about privacy and anonymity </w:t>
            </w:r>
          </w:p>
        </w:tc>
      </w:tr>
      <w:tr w:rsidR="00B778AB" w:rsidRPr="00AA6024" w14:paraId="725275E9" w14:textId="77777777" w:rsidTr="00B778AB">
        <w:trPr>
          <w:trHeight w:val="880"/>
        </w:trPr>
        <w:tc>
          <w:tcPr>
            <w:tcW w:w="1711" w:type="dxa"/>
          </w:tcPr>
          <w:p w14:paraId="60219EF6" w14:textId="77777777" w:rsidR="00B778AB" w:rsidRPr="00AA6024" w:rsidRDefault="00B778AB" w:rsidP="00B778AB">
            <w:pPr>
              <w:jc w:val="center"/>
              <w:rPr>
                <w:rFonts w:ascii="Arial" w:hAnsi="Arial" w:cs="Arial"/>
                <w:color w:val="000000" w:themeColor="text1"/>
                <w:sz w:val="24"/>
                <w:szCs w:val="24"/>
              </w:rPr>
            </w:pPr>
            <w:r>
              <w:rPr>
                <w:rFonts w:ascii="Arial" w:hAnsi="Arial" w:cs="Arial"/>
                <w:color w:val="000000" w:themeColor="text1"/>
                <w:sz w:val="24"/>
                <w:szCs w:val="24"/>
              </w:rPr>
              <w:t>Questionnaire over the phone</w:t>
            </w:r>
          </w:p>
        </w:tc>
        <w:tc>
          <w:tcPr>
            <w:tcW w:w="3813" w:type="dxa"/>
          </w:tcPr>
          <w:p w14:paraId="04DC2C58" w14:textId="77777777" w:rsidR="00B778AB" w:rsidRDefault="00B778AB" w:rsidP="00B778AB">
            <w:pPr>
              <w:pStyle w:val="ListParagraph"/>
              <w:numPr>
                <w:ilvl w:val="0"/>
                <w:numId w:val="38"/>
              </w:numPr>
              <w:jc w:val="both"/>
              <w:rPr>
                <w:rFonts w:ascii="Arial" w:hAnsi="Arial" w:cs="Arial"/>
                <w:color w:val="000000" w:themeColor="text1"/>
                <w:sz w:val="24"/>
                <w:szCs w:val="24"/>
              </w:rPr>
            </w:pPr>
            <w:r>
              <w:rPr>
                <w:rFonts w:ascii="Arial" w:hAnsi="Arial" w:cs="Arial"/>
                <w:color w:val="000000" w:themeColor="text1"/>
                <w:sz w:val="24"/>
                <w:szCs w:val="24"/>
              </w:rPr>
              <w:t>More flexibility, does not need to be in person.</w:t>
            </w:r>
          </w:p>
          <w:p w14:paraId="0D9DF1CE" w14:textId="77777777" w:rsidR="00B778AB" w:rsidRPr="00497D28" w:rsidRDefault="00B778AB" w:rsidP="00B778AB">
            <w:pPr>
              <w:pStyle w:val="ListParagraph"/>
              <w:numPr>
                <w:ilvl w:val="0"/>
                <w:numId w:val="38"/>
              </w:numPr>
              <w:jc w:val="both"/>
              <w:rPr>
                <w:rFonts w:ascii="Arial" w:hAnsi="Arial" w:cs="Arial"/>
                <w:color w:val="000000" w:themeColor="text1"/>
                <w:sz w:val="24"/>
                <w:szCs w:val="24"/>
              </w:rPr>
            </w:pPr>
            <w:r>
              <w:rPr>
                <w:rFonts w:ascii="Arial" w:hAnsi="Arial" w:cs="Arial"/>
                <w:color w:val="000000" w:themeColor="text1"/>
                <w:sz w:val="24"/>
                <w:szCs w:val="24"/>
              </w:rPr>
              <w:t>More private and higher level of anonymity,</w:t>
            </w:r>
          </w:p>
        </w:tc>
        <w:tc>
          <w:tcPr>
            <w:tcW w:w="3857" w:type="dxa"/>
          </w:tcPr>
          <w:p w14:paraId="7F522A66" w14:textId="77777777" w:rsidR="00B778AB" w:rsidRDefault="00B778AB" w:rsidP="00B778AB">
            <w:pPr>
              <w:pStyle w:val="ListParagraph"/>
              <w:numPr>
                <w:ilvl w:val="0"/>
                <w:numId w:val="36"/>
              </w:numPr>
              <w:jc w:val="both"/>
              <w:rPr>
                <w:rFonts w:ascii="Arial" w:hAnsi="Arial" w:cs="Arial"/>
                <w:color w:val="000000" w:themeColor="text1"/>
                <w:sz w:val="24"/>
                <w:szCs w:val="24"/>
              </w:rPr>
            </w:pPr>
            <w:r>
              <w:rPr>
                <w:rFonts w:ascii="Arial" w:hAnsi="Arial" w:cs="Arial"/>
                <w:color w:val="000000" w:themeColor="text1"/>
                <w:sz w:val="24"/>
                <w:szCs w:val="24"/>
              </w:rPr>
              <w:t xml:space="preserve">Both parties need to be available </w:t>
            </w:r>
          </w:p>
          <w:p w14:paraId="0E317E99" w14:textId="77777777" w:rsidR="00B778AB" w:rsidRDefault="00B778AB" w:rsidP="00B778AB">
            <w:pPr>
              <w:pStyle w:val="ListParagraph"/>
              <w:numPr>
                <w:ilvl w:val="0"/>
                <w:numId w:val="36"/>
              </w:numPr>
              <w:jc w:val="both"/>
              <w:rPr>
                <w:rFonts w:ascii="Arial" w:hAnsi="Arial" w:cs="Arial"/>
                <w:color w:val="000000" w:themeColor="text1"/>
                <w:sz w:val="24"/>
                <w:szCs w:val="24"/>
              </w:rPr>
            </w:pPr>
            <w:r>
              <w:rPr>
                <w:rFonts w:ascii="Arial" w:hAnsi="Arial" w:cs="Arial"/>
                <w:color w:val="000000" w:themeColor="text1"/>
                <w:sz w:val="24"/>
                <w:szCs w:val="24"/>
              </w:rPr>
              <w:t xml:space="preserve">Lower response rates </w:t>
            </w:r>
          </w:p>
          <w:p w14:paraId="1BD26AA8" w14:textId="77777777" w:rsidR="00B778AB" w:rsidRPr="00C637C8" w:rsidRDefault="00B778AB" w:rsidP="00B778AB">
            <w:pPr>
              <w:pStyle w:val="ListParagraph"/>
              <w:numPr>
                <w:ilvl w:val="0"/>
                <w:numId w:val="36"/>
              </w:numPr>
              <w:jc w:val="both"/>
              <w:rPr>
                <w:rFonts w:ascii="Arial" w:hAnsi="Arial" w:cs="Arial"/>
                <w:color w:val="000000" w:themeColor="text1"/>
                <w:sz w:val="24"/>
                <w:szCs w:val="24"/>
              </w:rPr>
            </w:pPr>
            <w:r>
              <w:rPr>
                <w:rFonts w:ascii="Arial" w:hAnsi="Arial" w:cs="Arial"/>
                <w:color w:val="000000" w:themeColor="text1"/>
                <w:sz w:val="24"/>
                <w:szCs w:val="24"/>
              </w:rPr>
              <w:t xml:space="preserve">Cannot analyse body language </w:t>
            </w:r>
          </w:p>
        </w:tc>
      </w:tr>
    </w:tbl>
    <w:p w14:paraId="46C13B66" w14:textId="02DB56E6" w:rsidR="00B778AB" w:rsidRDefault="00B778AB" w:rsidP="009371D2">
      <w:pPr>
        <w:jc w:val="center"/>
      </w:pPr>
    </w:p>
    <w:p w14:paraId="3DF98FEC" w14:textId="76F692DC" w:rsidR="00B778AB" w:rsidRPr="00B778AB" w:rsidRDefault="00B778AB" w:rsidP="00B778AB">
      <w:pPr>
        <w:rPr>
          <w:rFonts w:ascii="Arial" w:hAnsi="Arial" w:cs="Arial"/>
          <w:b/>
          <w:bCs/>
          <w:i/>
          <w:iCs/>
          <w:sz w:val="24"/>
          <w:szCs w:val="24"/>
        </w:rPr>
      </w:pPr>
      <w:r w:rsidRPr="00B778AB">
        <w:rPr>
          <w:rFonts w:ascii="Arial" w:hAnsi="Arial" w:cs="Arial"/>
          <w:b/>
          <w:bCs/>
          <w:i/>
          <w:iCs/>
          <w:sz w:val="24"/>
          <w:szCs w:val="24"/>
        </w:rPr>
        <w:t xml:space="preserve">Table </w:t>
      </w:r>
      <w:r w:rsidR="00EB0642">
        <w:rPr>
          <w:rFonts w:ascii="Arial" w:hAnsi="Arial" w:cs="Arial"/>
          <w:b/>
          <w:bCs/>
          <w:i/>
          <w:iCs/>
          <w:sz w:val="24"/>
          <w:szCs w:val="24"/>
        </w:rPr>
        <w:t>3</w:t>
      </w:r>
      <w:r w:rsidRPr="00B778AB">
        <w:rPr>
          <w:rFonts w:ascii="Arial" w:hAnsi="Arial" w:cs="Arial"/>
          <w:b/>
          <w:bCs/>
          <w:i/>
          <w:iCs/>
          <w:sz w:val="24"/>
          <w:szCs w:val="24"/>
        </w:rPr>
        <w:t>: Pro and Con table of data collection method (Macfarlan, 2022)</w:t>
      </w:r>
    </w:p>
    <w:p w14:paraId="33A15CAB" w14:textId="473D4F99" w:rsidR="00B778AB" w:rsidRDefault="00B778AB" w:rsidP="009371D2">
      <w:pPr>
        <w:jc w:val="center"/>
      </w:pPr>
    </w:p>
    <w:p w14:paraId="68CDA7BD" w14:textId="77777777" w:rsidR="001F6B5C" w:rsidRDefault="001F6B5C" w:rsidP="009371D2">
      <w:pPr>
        <w:jc w:val="center"/>
        <w:sectPr w:rsidR="001F6B5C" w:rsidSect="003E3185">
          <w:pgSz w:w="11906" w:h="16838"/>
          <w:pgMar w:top="1440" w:right="1440" w:bottom="1440" w:left="1440" w:header="708" w:footer="708" w:gutter="0"/>
          <w:cols w:space="708"/>
          <w:docGrid w:linePitch="360"/>
        </w:sectPr>
      </w:pPr>
    </w:p>
    <w:p w14:paraId="4C4A3D1C" w14:textId="5AAEF97C" w:rsidR="00310B9D" w:rsidRPr="009371D2" w:rsidRDefault="009E1A0A" w:rsidP="00310B9D">
      <w:pPr>
        <w:pStyle w:val="Heading2"/>
        <w:rPr>
          <w:rFonts w:ascii="Arial" w:hAnsi="Arial" w:cs="Arial"/>
          <w:b/>
          <w:bCs/>
          <w:sz w:val="28"/>
          <w:szCs w:val="28"/>
        </w:rPr>
      </w:pPr>
      <w:bookmarkStart w:id="33" w:name="_Toc116030431"/>
      <w:r>
        <w:rPr>
          <w:noProof/>
        </w:rPr>
        <w:lastRenderedPageBreak/>
        <mc:AlternateContent>
          <mc:Choice Requires="wps">
            <w:drawing>
              <wp:anchor distT="0" distB="0" distL="114300" distR="114300" simplePos="0" relativeHeight="251659274" behindDoc="0" locked="0" layoutInCell="1" allowOverlap="1" wp14:anchorId="5397882D" wp14:editId="3CDE4B38">
                <wp:simplePos x="0" y="0"/>
                <wp:positionH relativeFrom="page">
                  <wp:posOffset>83820</wp:posOffset>
                </wp:positionH>
                <wp:positionV relativeFrom="paragraph">
                  <wp:posOffset>273685</wp:posOffset>
                </wp:positionV>
                <wp:extent cx="10995660" cy="550926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0995660" cy="5509260"/>
                        </a:xfrm>
                        <a:prstGeom prst="rect">
                          <a:avLst/>
                        </a:prstGeom>
                        <a:solidFill>
                          <a:schemeClr val="lt1"/>
                        </a:solidFill>
                        <a:ln w="6350">
                          <a:noFill/>
                        </a:ln>
                      </wps:spPr>
                      <wps:txbx>
                        <w:txbxContent>
                          <w:tbl>
                            <w:tblPr>
                              <w:tblW w:w="16443" w:type="dxa"/>
                              <w:tblCellMar>
                                <w:left w:w="0" w:type="dxa"/>
                                <w:right w:w="0" w:type="dxa"/>
                              </w:tblCellMar>
                              <w:tblLook w:val="0600" w:firstRow="0" w:lastRow="0" w:firstColumn="0" w:lastColumn="0" w:noHBand="1" w:noVBand="1"/>
                            </w:tblPr>
                            <w:tblGrid>
                              <w:gridCol w:w="300"/>
                              <w:gridCol w:w="2819"/>
                              <w:gridCol w:w="3260"/>
                              <w:gridCol w:w="3544"/>
                              <w:gridCol w:w="1843"/>
                              <w:gridCol w:w="2126"/>
                              <w:gridCol w:w="2551"/>
                            </w:tblGrid>
                            <w:tr w:rsidR="009E1A0A" w:rsidRPr="002C046D" w14:paraId="3034D74B" w14:textId="77777777" w:rsidTr="009E1A0A">
                              <w:trPr>
                                <w:trHeight w:val="252"/>
                              </w:trPr>
                              <w:tc>
                                <w:tcPr>
                                  <w:tcW w:w="300" w:type="dxa"/>
                                  <w:tcBorders>
                                    <w:top w:val="nil"/>
                                    <w:left w:val="nil"/>
                                    <w:bottom w:val="nil"/>
                                    <w:right w:val="nil"/>
                                  </w:tcBorders>
                                  <w:shd w:val="clear" w:color="auto" w:fill="auto"/>
                                  <w:tcMar>
                                    <w:top w:w="6" w:type="dxa"/>
                                    <w:left w:w="6" w:type="dxa"/>
                                    <w:bottom w:w="0" w:type="dxa"/>
                                    <w:right w:w="6" w:type="dxa"/>
                                  </w:tcMar>
                                  <w:vAlign w:val="bottom"/>
                                  <w:hideMark/>
                                </w:tcPr>
                                <w:p w14:paraId="61CA608B"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nil"/>
                                    <w:left w:val="nil"/>
                                    <w:bottom w:val="nil"/>
                                    <w:right w:val="nil"/>
                                  </w:tcBorders>
                                  <w:shd w:val="clear" w:color="auto" w:fill="auto"/>
                                  <w:tcMar>
                                    <w:top w:w="6" w:type="dxa"/>
                                    <w:left w:w="6" w:type="dxa"/>
                                    <w:bottom w:w="0" w:type="dxa"/>
                                    <w:right w:w="6" w:type="dxa"/>
                                  </w:tcMar>
                                  <w:vAlign w:val="bottom"/>
                                  <w:hideMark/>
                                </w:tcPr>
                                <w:p w14:paraId="2BE69288" w14:textId="77777777" w:rsidR="00310B9D" w:rsidRPr="00310B9D" w:rsidRDefault="00310B9D" w:rsidP="00310B9D">
                                  <w:pPr>
                                    <w:spacing w:after="0" w:line="240" w:lineRule="auto"/>
                                    <w:jc w:val="center"/>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u w:val="single"/>
                                      <w:lang w:eastAsia="en-GB"/>
                                    </w:rPr>
                                    <w:t xml:space="preserve">New Starter Questionnaire </w:t>
                                  </w:r>
                                </w:p>
                              </w:tc>
                              <w:tc>
                                <w:tcPr>
                                  <w:tcW w:w="3260" w:type="dxa"/>
                                  <w:tcBorders>
                                    <w:top w:val="nil"/>
                                    <w:left w:val="nil"/>
                                    <w:bottom w:val="nil"/>
                                    <w:right w:val="nil"/>
                                  </w:tcBorders>
                                  <w:shd w:val="clear" w:color="auto" w:fill="auto"/>
                                  <w:tcMar>
                                    <w:top w:w="6" w:type="dxa"/>
                                    <w:left w:w="6" w:type="dxa"/>
                                    <w:bottom w:w="0" w:type="dxa"/>
                                    <w:right w:w="6" w:type="dxa"/>
                                  </w:tcMar>
                                  <w:vAlign w:val="bottom"/>
                                  <w:hideMark/>
                                </w:tcPr>
                                <w:p w14:paraId="479043AC"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544" w:type="dxa"/>
                                  <w:tcBorders>
                                    <w:top w:val="nil"/>
                                    <w:left w:val="nil"/>
                                    <w:bottom w:val="nil"/>
                                    <w:right w:val="nil"/>
                                  </w:tcBorders>
                                  <w:shd w:val="clear" w:color="auto" w:fill="auto"/>
                                  <w:tcMar>
                                    <w:top w:w="6" w:type="dxa"/>
                                    <w:left w:w="6" w:type="dxa"/>
                                    <w:bottom w:w="0" w:type="dxa"/>
                                    <w:right w:w="6" w:type="dxa"/>
                                  </w:tcMar>
                                  <w:vAlign w:val="bottom"/>
                                  <w:hideMark/>
                                </w:tcPr>
                                <w:p w14:paraId="0480F647"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1843" w:type="dxa"/>
                                  <w:tcBorders>
                                    <w:top w:val="nil"/>
                                    <w:left w:val="nil"/>
                                    <w:bottom w:val="nil"/>
                                    <w:right w:val="nil"/>
                                  </w:tcBorders>
                                  <w:shd w:val="clear" w:color="auto" w:fill="auto"/>
                                  <w:tcMar>
                                    <w:top w:w="6" w:type="dxa"/>
                                    <w:left w:w="6" w:type="dxa"/>
                                    <w:bottom w:w="0" w:type="dxa"/>
                                    <w:right w:w="6" w:type="dxa"/>
                                  </w:tcMar>
                                  <w:vAlign w:val="bottom"/>
                                  <w:hideMark/>
                                </w:tcPr>
                                <w:p w14:paraId="6274BEA2"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126" w:type="dxa"/>
                                  <w:tcBorders>
                                    <w:top w:val="nil"/>
                                    <w:left w:val="nil"/>
                                    <w:bottom w:val="nil"/>
                                    <w:right w:val="nil"/>
                                  </w:tcBorders>
                                  <w:shd w:val="clear" w:color="auto" w:fill="auto"/>
                                  <w:tcMar>
                                    <w:top w:w="6" w:type="dxa"/>
                                    <w:left w:w="6" w:type="dxa"/>
                                    <w:bottom w:w="0" w:type="dxa"/>
                                    <w:right w:w="6" w:type="dxa"/>
                                  </w:tcMar>
                                  <w:vAlign w:val="bottom"/>
                                  <w:hideMark/>
                                </w:tcPr>
                                <w:p w14:paraId="33C23993"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551" w:type="dxa"/>
                                  <w:tcBorders>
                                    <w:top w:val="nil"/>
                                    <w:left w:val="nil"/>
                                    <w:bottom w:val="nil"/>
                                    <w:right w:val="nil"/>
                                  </w:tcBorders>
                                  <w:shd w:val="clear" w:color="auto" w:fill="auto"/>
                                  <w:tcMar>
                                    <w:top w:w="6" w:type="dxa"/>
                                    <w:left w:w="6" w:type="dxa"/>
                                    <w:bottom w:w="0" w:type="dxa"/>
                                    <w:right w:w="6" w:type="dxa"/>
                                  </w:tcMar>
                                  <w:vAlign w:val="bottom"/>
                                  <w:hideMark/>
                                </w:tcPr>
                                <w:p w14:paraId="3D278562"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r>
                            <w:tr w:rsidR="009E1A0A" w:rsidRPr="002C046D" w14:paraId="41090CE3" w14:textId="77777777" w:rsidTr="009E1A0A">
                              <w:trPr>
                                <w:trHeight w:val="196"/>
                              </w:trPr>
                              <w:tc>
                                <w:tcPr>
                                  <w:tcW w:w="300" w:type="dxa"/>
                                  <w:tcBorders>
                                    <w:top w:val="nil"/>
                                    <w:left w:val="nil"/>
                                    <w:bottom w:val="nil"/>
                                    <w:right w:val="nil"/>
                                  </w:tcBorders>
                                  <w:shd w:val="clear" w:color="auto" w:fill="auto"/>
                                  <w:tcMar>
                                    <w:top w:w="6" w:type="dxa"/>
                                    <w:left w:w="6" w:type="dxa"/>
                                    <w:bottom w:w="0" w:type="dxa"/>
                                    <w:right w:w="6" w:type="dxa"/>
                                  </w:tcMar>
                                  <w:vAlign w:val="bottom"/>
                                  <w:hideMark/>
                                </w:tcPr>
                                <w:p w14:paraId="76343827"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4C5B1D30"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260"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5E7B9F5D"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544"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479DA653"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1843"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06029B71"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2126"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D11F6FF"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2551"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53D7047" w14:textId="77777777" w:rsidR="00310B9D" w:rsidRPr="00310B9D" w:rsidRDefault="00310B9D" w:rsidP="00310B9D">
                                  <w:pPr>
                                    <w:spacing w:after="0" w:line="240" w:lineRule="auto"/>
                                    <w:rPr>
                                      <w:rFonts w:ascii="Arial" w:eastAsia="Times New Roman" w:hAnsi="Arial" w:cs="Arial"/>
                                      <w:sz w:val="14"/>
                                      <w:szCs w:val="14"/>
                                      <w:lang w:eastAsia="en-GB"/>
                                    </w:rPr>
                                  </w:pPr>
                                </w:p>
                              </w:tc>
                            </w:tr>
                            <w:tr w:rsidR="009E1A0A" w:rsidRPr="002C046D" w14:paraId="780EE1A7" w14:textId="77777777" w:rsidTr="009E1A0A">
                              <w:trPr>
                                <w:trHeight w:val="850"/>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13404A0B"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46538DA"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Tell me what happened on your first day?</w:t>
                                  </w:r>
                                </w:p>
                              </w:tc>
                              <w:tc>
                                <w:tcPr>
                                  <w:tcW w:w="3260"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5A42C727"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How did you find the structure of your first day/ week?</w:t>
                                  </w:r>
                                </w:p>
                              </w:tc>
                              <w:tc>
                                <w:tcPr>
                                  <w:tcW w:w="3544"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4EDF19B4"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Is there anything we could have done to improve your first day / week?</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5FE9F5DD"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Did you have a walkabout of your department /area?</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D8A1992"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Did you have a walkabout of site?</w:t>
                                  </w:r>
                                </w:p>
                              </w:tc>
                              <w:tc>
                                <w:tcPr>
                                  <w:tcW w:w="2551"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603BA4D"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 xml:space="preserve">Did you find the walkabout(s) helpful? </w:t>
                                  </w:r>
                                </w:p>
                              </w:tc>
                            </w:tr>
                            <w:tr w:rsidR="009E1A0A" w:rsidRPr="002C046D" w14:paraId="5E0867AE" w14:textId="77777777" w:rsidTr="009E1A0A">
                              <w:trPr>
                                <w:trHeight w:val="596"/>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6DF3C105"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B40D8A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Enjoyed 1st day - Time flew. Enjoyed going straight into role / production after H&amp;S / Inductions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C5221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Good - Straight into work, enjoyed pace &amp; structure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2B8A903"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38B2D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731479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893ED6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r>
                            <w:tr w:rsidR="009E1A0A" w:rsidRPr="002C046D" w14:paraId="7CA124A1" w14:textId="77777777" w:rsidTr="009E1A0A">
                              <w:trPr>
                                <w:trHeight w:val="833"/>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037E6C6F"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2</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412993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shopfloor but was left in canteen for extended break due to meetings - 2/3 hours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88CCA5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Buddy system, training, induction - found it ok</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C3B530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More structure/ fluidity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AEC40AE"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47A1B9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B815B8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of department but would have liked site walk</w:t>
                                  </w:r>
                                </w:p>
                              </w:tc>
                            </w:tr>
                            <w:tr w:rsidR="009E1A0A" w:rsidRPr="002C046D" w14:paraId="14284FBE"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D07257B"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3</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635B63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introductions, walk through site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59CA10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Tricky - software/ computer wasn’t ready, so no access to system / PC</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4DAF1E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Have all items in place - mobile, computer, software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E7EC25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F38AB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D1E08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Found it very interesting</w:t>
                                  </w:r>
                                </w:p>
                              </w:tc>
                            </w:tr>
                            <w:tr w:rsidR="009E1A0A" w:rsidRPr="002C046D" w14:paraId="082C5883"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6987DE26"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4</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C62458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Confusing - felt a little lost as no one was explaining anything, including breaks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111165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structure to help adjustment. No explanations on how breaks work/ ops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792F57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explanation/ structure. Buddying would have helped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BDF218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1735B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773951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Found both helpful</w:t>
                                  </w:r>
                                </w:p>
                              </w:tc>
                            </w:tr>
                            <w:tr w:rsidR="009E1A0A" w:rsidRPr="002C046D" w14:paraId="33F7DA7D" w14:textId="77777777" w:rsidTr="009E1A0A">
                              <w:trPr>
                                <w:trHeight w:val="654"/>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284C42A7"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5</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0A5C8D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Some structure, met key players -crucial but needed more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161D6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Spend time in business unit for every support function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hideMark/>
                                </w:tcPr>
                                <w:p w14:paraId="427378BF" w14:textId="48D2D5E1" w:rsidR="00310B9D" w:rsidRPr="00310B9D" w:rsidRDefault="00310B9D" w:rsidP="00310B9D">
                                  <w:pPr>
                                    <w:spacing w:after="0" w:line="240" w:lineRule="auto"/>
                                    <w:textAlignment w:val="top"/>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Systems/ processes and explanation of where documents are kept There is </w:t>
                                  </w:r>
                                  <w:r w:rsidR="002C046D" w:rsidRPr="00310B9D">
                                    <w:rPr>
                                      <w:rFonts w:ascii="Arial" w:eastAsia="Times New Roman" w:hAnsi="Arial" w:cs="Arial"/>
                                      <w:color w:val="000000"/>
                                      <w:kern w:val="24"/>
                                      <w:sz w:val="14"/>
                                      <w:szCs w:val="14"/>
                                      <w:lang w:val="en-US" w:eastAsia="en-GB"/>
                                    </w:rPr>
                                    <w:t>nowhere</w:t>
                                  </w:r>
                                  <w:r w:rsidRPr="00310B9D">
                                    <w:rPr>
                                      <w:rFonts w:ascii="Arial" w:eastAsia="Times New Roman" w:hAnsi="Arial" w:cs="Arial"/>
                                      <w:color w:val="000000"/>
                                      <w:kern w:val="24"/>
                                      <w:sz w:val="14"/>
                                      <w:szCs w:val="14"/>
                                      <w:lang w:val="en-US" w:eastAsia="en-GB"/>
                                    </w:rPr>
                                    <w:t xml:space="preserve"> which states where to pull data from. No </w:t>
                                  </w:r>
                                  <w:r w:rsidR="002C046D" w:rsidRPr="00310B9D">
                                    <w:rPr>
                                      <w:rFonts w:ascii="Arial" w:eastAsia="Times New Roman" w:hAnsi="Arial" w:cs="Arial"/>
                                      <w:color w:val="000000"/>
                                      <w:kern w:val="24"/>
                                      <w:sz w:val="14"/>
                                      <w:szCs w:val="14"/>
                                      <w:lang w:val="en-US" w:eastAsia="en-GB"/>
                                    </w:rPr>
                                    <w:t>documented</w:t>
                                  </w:r>
                                  <w:r w:rsidRPr="00310B9D">
                                    <w:rPr>
                                      <w:rFonts w:ascii="Arial" w:eastAsia="Times New Roman" w:hAnsi="Arial" w:cs="Arial"/>
                                      <w:color w:val="000000"/>
                                      <w:kern w:val="24"/>
                                      <w:sz w:val="14"/>
                                      <w:szCs w:val="14"/>
                                      <w:lang w:val="en-US" w:eastAsia="en-GB"/>
                                    </w:rPr>
                                    <w:t xml:space="preserve"> 'rule book'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2EC204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9F75C0" w14:textId="00CB75C3"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 xml:space="preserve">Yes - </w:t>
                                  </w:r>
                                  <w:r w:rsidR="002C046D" w:rsidRPr="00310B9D">
                                    <w:rPr>
                                      <w:rFonts w:ascii="Arial" w:eastAsia="Times New Roman" w:hAnsi="Arial" w:cs="Arial"/>
                                      <w:color w:val="000000"/>
                                      <w:kern w:val="24"/>
                                      <w:sz w:val="14"/>
                                      <w:szCs w:val="14"/>
                                      <w:lang w:eastAsia="en-GB"/>
                                    </w:rPr>
                                    <w:t>Initiated</w:t>
                                  </w:r>
                                  <w:r w:rsidRPr="00310B9D">
                                    <w:rPr>
                                      <w:rFonts w:ascii="Arial" w:eastAsia="Times New Roman" w:hAnsi="Arial" w:cs="Arial"/>
                                      <w:color w:val="000000"/>
                                      <w:kern w:val="24"/>
                                      <w:sz w:val="14"/>
                                      <w:szCs w:val="14"/>
                                      <w:lang w:eastAsia="en-GB"/>
                                    </w:rPr>
                                    <w:t xml:space="preserve"> by himself</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B75096F" w14:textId="6A24EC78"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 xml:space="preserve">Yes helped with </w:t>
                                  </w:r>
                                  <w:r w:rsidR="002C046D" w:rsidRPr="00310B9D">
                                    <w:rPr>
                                      <w:rFonts w:ascii="Arial" w:eastAsia="Times New Roman" w:hAnsi="Arial" w:cs="Arial"/>
                                      <w:color w:val="000000"/>
                                      <w:kern w:val="24"/>
                                      <w:sz w:val="14"/>
                                      <w:szCs w:val="14"/>
                                      <w:lang w:eastAsia="en-GB"/>
                                    </w:rPr>
                                    <w:t>engagement</w:t>
                                  </w:r>
                                </w:p>
                              </w:tc>
                            </w:tr>
                            <w:tr w:rsidR="009E1A0A" w:rsidRPr="002C046D" w14:paraId="136467B6" w14:textId="77777777" w:rsidTr="009E1A0A">
                              <w:trPr>
                                <w:trHeight w:val="359"/>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685CE38"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6</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64507E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Told to turn up at 7am then turned away until 8am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14CB5F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First day was awkward due to confusion with time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6ED42B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People be structured and organised for new starters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724F75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showed around by manager</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031996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9D7B5C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Interesting to know what is going on and where</w:t>
                                  </w:r>
                                </w:p>
                              </w:tc>
                            </w:tr>
                            <w:tr w:rsidR="009E1A0A" w:rsidRPr="002C046D" w14:paraId="39A3322F" w14:textId="77777777" w:rsidTr="009E1A0A">
                              <w:trPr>
                                <w:trHeight w:val="417"/>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0DEB663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7</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ABE2A0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introductions to team, systems weren't set up in time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C5FD9D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Little disjointed- more structure needed. 'Plonked on a PC' waiting for something to happen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433D70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More structure - knowledge of systems, so could get on with work between planned activities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3CD18E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Yes but too much information on some days. Better if they were spaced out.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E4175A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too much information, better if spaced out or have a few smaller sessions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04BDE7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overloaded with different information =Too much</w:t>
                                  </w:r>
                                </w:p>
                              </w:tc>
                            </w:tr>
                            <w:tr w:rsidR="009E1A0A" w:rsidRPr="002C046D" w14:paraId="43A94182"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4C90792"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8</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F34455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Intro to the team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557B5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set structure, little chaotic - Everyone tried their best but sat at desk a lot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68A26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structure &amp; knowledge of basic IT systems, could have felt more productive then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62A0F7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69F68B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C805E2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too much information- Broken up on different days would be best</w:t>
                                  </w:r>
                                </w:p>
                              </w:tc>
                            </w:tr>
                            <w:tr w:rsidR="009E1A0A" w:rsidRPr="002C046D" w14:paraId="23AB04CF"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F42E04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9</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3A4067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Mandatory training, fingerprints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69A212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Ok. IT was down which caused issues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1F5FDE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Systems weren't set up or working, made first week difficult. Like more information about USA/ how WCC works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519632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9FC9A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AF570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found it helpful</w:t>
                                  </w:r>
                                </w:p>
                              </w:tc>
                            </w:tr>
                            <w:tr w:rsidR="009E1A0A" w:rsidRPr="002C046D" w14:paraId="47678F5B"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72E43B6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10</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8C9010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run throughwith supervisor of area / medical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239D63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Buddy system initially, then 'left to get on with it'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DCDAC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structure but know there's been sickness. Be nice to know where parts are made go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6C2888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Yes - Quick intro of department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FC29F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 Very basic but did have it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E1AAF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further indepth department would be helpful</w:t>
                                  </w:r>
                                </w:p>
                              </w:tc>
                            </w:tr>
                            <w:tr w:rsidR="009E1A0A" w:rsidRPr="002C046D" w14:paraId="06E327BD"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6AF36B8D"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11</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71E3B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Walk through of section when in department, after H&amp;S inductions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73A38CE"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Not much structure. Start training learning off others - 'Monkey see, monkey do'</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FA1EF5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Maybe more structure but department is very busy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26768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4104C5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during interview - briefly</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04E4CB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r w:rsidR="009E1A0A" w:rsidRPr="002C046D" w14:paraId="5BAF1FCF"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537823F3"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12</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07F42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department/ section walk through, discussion of role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32E2B9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External training straight away, which took up a lot of time during 1st week</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D4B659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Nothing - Enjoyed going into training, being/ feeling productive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085705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A3326D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but irrelevant for role. Might be nice after 1st week to see other areas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767297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r w:rsidR="009E1A0A" w:rsidRPr="002C046D" w14:paraId="08CD30B3"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68643704"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13</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79F871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H&amp;S induction, HR, meet team, walk site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E0E7A1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Good, learned site by shadowing and buddy system</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C6F6E9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straight forward and relevant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9F1AE2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7B3FE1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F26A67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 Good to work out where to go/ where things are</w:t>
                                  </w:r>
                                </w:p>
                              </w:tc>
                            </w:tr>
                            <w:tr w:rsidR="009E1A0A" w:rsidRPr="002C046D" w14:paraId="160EE136" w14:textId="77777777" w:rsidTr="009E1A0A">
                              <w:trPr>
                                <w:trHeight w:val="449"/>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42D1F41B"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14</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B8E88A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HR/ H&amp;S Induction, meet team, thrown into role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61E18A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Good, worked straight away. Enjoyed getting straight into role.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BA4CDA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Adhoc but always is. Not sure where to go after H&amp;S. Waited in canteen for extended lunch</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C71893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A9898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50CC5D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bl>
                          <w:p w14:paraId="623B56F1" w14:textId="3FA13E89" w:rsidR="00367704" w:rsidRPr="002C046D" w:rsidRDefault="00367704">
                            <w:pPr>
                              <w:rPr>
                                <w:sz w:val="14"/>
                                <w:szCs w:val="14"/>
                              </w:rPr>
                            </w:pPr>
                          </w:p>
                          <w:p w14:paraId="0E89D244" w14:textId="77777777" w:rsidR="00ED1C2F" w:rsidRPr="002C046D" w:rsidRDefault="00ED1C2F">
                            <w:pPr>
                              <w:rPr>
                                <w:sz w:val="14"/>
                                <w:szCs w:val="14"/>
                              </w:rPr>
                            </w:pPr>
                          </w:p>
                          <w:p w14:paraId="301784BB" w14:textId="77777777" w:rsidR="00ED1C2F" w:rsidRPr="002C046D" w:rsidRDefault="00ED1C2F">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7882D" id="Text Box 39" o:spid="_x0000_s1034" type="#_x0000_t202" style="position:absolute;margin-left:6.6pt;margin-top:21.55pt;width:865.8pt;height:433.8pt;z-index:251659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" fillcolor="white [3201]" stroked="f" strokeweight=".5pt">
                <v:textbox>
                  <w:txbxContent>
                    <w:tbl>
                      <w:tblPr>
                        <w:tblW w:w="16443" w:type="dxa"/>
                        <w:tblCellMar>
                          <w:left w:w="0" w:type="dxa"/>
                          <w:right w:w="0" w:type="dxa"/>
                        </w:tblCellMar>
                        <w:tblLook w:val="0600" w:firstRow="0" w:lastRow="0" w:firstColumn="0" w:lastColumn="0" w:noHBand="1" w:noVBand="1"/>
                      </w:tblPr>
                      <w:tblGrid>
                        <w:gridCol w:w="300"/>
                        <w:gridCol w:w="2819"/>
                        <w:gridCol w:w="3260"/>
                        <w:gridCol w:w="3544"/>
                        <w:gridCol w:w="1843"/>
                        <w:gridCol w:w="2126"/>
                        <w:gridCol w:w="2551"/>
                      </w:tblGrid>
                      <w:tr w:rsidR="009E1A0A" w:rsidRPr="002C046D" w14:paraId="3034D74B" w14:textId="77777777" w:rsidTr="009E1A0A">
                        <w:trPr>
                          <w:trHeight w:val="252"/>
                        </w:trPr>
                        <w:tc>
                          <w:tcPr>
                            <w:tcW w:w="300" w:type="dxa"/>
                            <w:tcBorders>
                              <w:top w:val="nil"/>
                              <w:left w:val="nil"/>
                              <w:bottom w:val="nil"/>
                              <w:right w:val="nil"/>
                            </w:tcBorders>
                            <w:shd w:val="clear" w:color="auto" w:fill="auto"/>
                            <w:tcMar>
                              <w:top w:w="6" w:type="dxa"/>
                              <w:left w:w="6" w:type="dxa"/>
                              <w:bottom w:w="0" w:type="dxa"/>
                              <w:right w:w="6" w:type="dxa"/>
                            </w:tcMar>
                            <w:vAlign w:val="bottom"/>
                            <w:hideMark/>
                          </w:tcPr>
                          <w:p w14:paraId="61CA608B"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nil"/>
                              <w:left w:val="nil"/>
                              <w:bottom w:val="nil"/>
                              <w:right w:val="nil"/>
                            </w:tcBorders>
                            <w:shd w:val="clear" w:color="auto" w:fill="auto"/>
                            <w:tcMar>
                              <w:top w:w="6" w:type="dxa"/>
                              <w:left w:w="6" w:type="dxa"/>
                              <w:bottom w:w="0" w:type="dxa"/>
                              <w:right w:w="6" w:type="dxa"/>
                            </w:tcMar>
                            <w:vAlign w:val="bottom"/>
                            <w:hideMark/>
                          </w:tcPr>
                          <w:p w14:paraId="2BE69288" w14:textId="77777777" w:rsidR="00310B9D" w:rsidRPr="00310B9D" w:rsidRDefault="00310B9D" w:rsidP="00310B9D">
                            <w:pPr>
                              <w:spacing w:after="0" w:line="240" w:lineRule="auto"/>
                              <w:jc w:val="center"/>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u w:val="single"/>
                                <w:lang w:eastAsia="en-GB"/>
                              </w:rPr>
                              <w:t xml:space="preserve">New Starter Questionnaire </w:t>
                            </w:r>
                          </w:p>
                        </w:tc>
                        <w:tc>
                          <w:tcPr>
                            <w:tcW w:w="3260" w:type="dxa"/>
                            <w:tcBorders>
                              <w:top w:val="nil"/>
                              <w:left w:val="nil"/>
                              <w:bottom w:val="nil"/>
                              <w:right w:val="nil"/>
                            </w:tcBorders>
                            <w:shd w:val="clear" w:color="auto" w:fill="auto"/>
                            <w:tcMar>
                              <w:top w:w="6" w:type="dxa"/>
                              <w:left w:w="6" w:type="dxa"/>
                              <w:bottom w:w="0" w:type="dxa"/>
                              <w:right w:w="6" w:type="dxa"/>
                            </w:tcMar>
                            <w:vAlign w:val="bottom"/>
                            <w:hideMark/>
                          </w:tcPr>
                          <w:p w14:paraId="479043AC"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544" w:type="dxa"/>
                            <w:tcBorders>
                              <w:top w:val="nil"/>
                              <w:left w:val="nil"/>
                              <w:bottom w:val="nil"/>
                              <w:right w:val="nil"/>
                            </w:tcBorders>
                            <w:shd w:val="clear" w:color="auto" w:fill="auto"/>
                            <w:tcMar>
                              <w:top w:w="6" w:type="dxa"/>
                              <w:left w:w="6" w:type="dxa"/>
                              <w:bottom w:w="0" w:type="dxa"/>
                              <w:right w:w="6" w:type="dxa"/>
                            </w:tcMar>
                            <w:vAlign w:val="bottom"/>
                            <w:hideMark/>
                          </w:tcPr>
                          <w:p w14:paraId="0480F647"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1843" w:type="dxa"/>
                            <w:tcBorders>
                              <w:top w:val="nil"/>
                              <w:left w:val="nil"/>
                              <w:bottom w:val="nil"/>
                              <w:right w:val="nil"/>
                            </w:tcBorders>
                            <w:shd w:val="clear" w:color="auto" w:fill="auto"/>
                            <w:tcMar>
                              <w:top w:w="6" w:type="dxa"/>
                              <w:left w:w="6" w:type="dxa"/>
                              <w:bottom w:w="0" w:type="dxa"/>
                              <w:right w:w="6" w:type="dxa"/>
                            </w:tcMar>
                            <w:vAlign w:val="bottom"/>
                            <w:hideMark/>
                          </w:tcPr>
                          <w:p w14:paraId="6274BEA2"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126" w:type="dxa"/>
                            <w:tcBorders>
                              <w:top w:val="nil"/>
                              <w:left w:val="nil"/>
                              <w:bottom w:val="nil"/>
                              <w:right w:val="nil"/>
                            </w:tcBorders>
                            <w:shd w:val="clear" w:color="auto" w:fill="auto"/>
                            <w:tcMar>
                              <w:top w:w="6" w:type="dxa"/>
                              <w:left w:w="6" w:type="dxa"/>
                              <w:bottom w:w="0" w:type="dxa"/>
                              <w:right w:w="6" w:type="dxa"/>
                            </w:tcMar>
                            <w:vAlign w:val="bottom"/>
                            <w:hideMark/>
                          </w:tcPr>
                          <w:p w14:paraId="33C23993"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551" w:type="dxa"/>
                            <w:tcBorders>
                              <w:top w:val="nil"/>
                              <w:left w:val="nil"/>
                              <w:bottom w:val="nil"/>
                              <w:right w:val="nil"/>
                            </w:tcBorders>
                            <w:shd w:val="clear" w:color="auto" w:fill="auto"/>
                            <w:tcMar>
                              <w:top w:w="6" w:type="dxa"/>
                              <w:left w:w="6" w:type="dxa"/>
                              <w:bottom w:w="0" w:type="dxa"/>
                              <w:right w:w="6" w:type="dxa"/>
                            </w:tcMar>
                            <w:vAlign w:val="bottom"/>
                            <w:hideMark/>
                          </w:tcPr>
                          <w:p w14:paraId="3D278562"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r>
                      <w:tr w:rsidR="009E1A0A" w:rsidRPr="002C046D" w14:paraId="41090CE3" w14:textId="77777777" w:rsidTr="009E1A0A">
                        <w:trPr>
                          <w:trHeight w:val="196"/>
                        </w:trPr>
                        <w:tc>
                          <w:tcPr>
                            <w:tcW w:w="300" w:type="dxa"/>
                            <w:tcBorders>
                              <w:top w:val="nil"/>
                              <w:left w:val="nil"/>
                              <w:bottom w:val="nil"/>
                              <w:right w:val="nil"/>
                            </w:tcBorders>
                            <w:shd w:val="clear" w:color="auto" w:fill="auto"/>
                            <w:tcMar>
                              <w:top w:w="6" w:type="dxa"/>
                              <w:left w:w="6" w:type="dxa"/>
                              <w:bottom w:w="0" w:type="dxa"/>
                              <w:right w:w="6" w:type="dxa"/>
                            </w:tcMar>
                            <w:vAlign w:val="bottom"/>
                            <w:hideMark/>
                          </w:tcPr>
                          <w:p w14:paraId="76343827"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4C5B1D30"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260"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5E7B9F5D"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3544"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479DA653"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1843"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06029B71"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2126"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D11F6FF" w14:textId="77777777" w:rsidR="00310B9D" w:rsidRPr="00310B9D" w:rsidRDefault="00310B9D" w:rsidP="00310B9D">
                            <w:pPr>
                              <w:spacing w:after="0" w:line="240" w:lineRule="auto"/>
                              <w:rPr>
                                <w:rFonts w:ascii="Arial" w:eastAsia="Times New Roman" w:hAnsi="Arial" w:cs="Arial"/>
                                <w:sz w:val="14"/>
                                <w:szCs w:val="14"/>
                                <w:lang w:eastAsia="en-GB"/>
                              </w:rPr>
                            </w:pPr>
                          </w:p>
                        </w:tc>
                        <w:tc>
                          <w:tcPr>
                            <w:tcW w:w="2551"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53D7047" w14:textId="77777777" w:rsidR="00310B9D" w:rsidRPr="00310B9D" w:rsidRDefault="00310B9D" w:rsidP="00310B9D">
                            <w:pPr>
                              <w:spacing w:after="0" w:line="240" w:lineRule="auto"/>
                              <w:rPr>
                                <w:rFonts w:ascii="Arial" w:eastAsia="Times New Roman" w:hAnsi="Arial" w:cs="Arial"/>
                                <w:sz w:val="14"/>
                                <w:szCs w:val="14"/>
                                <w:lang w:eastAsia="en-GB"/>
                              </w:rPr>
                            </w:pPr>
                          </w:p>
                        </w:tc>
                      </w:tr>
                      <w:tr w:rsidR="009E1A0A" w:rsidRPr="002C046D" w14:paraId="780EE1A7" w14:textId="77777777" w:rsidTr="009E1A0A">
                        <w:trPr>
                          <w:trHeight w:val="850"/>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13404A0B" w14:textId="77777777" w:rsidR="00310B9D" w:rsidRPr="00310B9D" w:rsidRDefault="00310B9D" w:rsidP="00310B9D">
                            <w:pPr>
                              <w:spacing w:after="0" w:line="240" w:lineRule="auto"/>
                              <w:rPr>
                                <w:rFonts w:ascii="Times New Roman" w:eastAsia="Times New Roman" w:hAnsi="Times New Roman" w:cs="Times New Roman"/>
                                <w:sz w:val="14"/>
                                <w:szCs w:val="14"/>
                                <w:lang w:eastAsia="en-GB"/>
                              </w:rPr>
                            </w:pPr>
                          </w:p>
                        </w:tc>
                        <w:tc>
                          <w:tcPr>
                            <w:tcW w:w="2819"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46538DA"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Tell me what happened on your first day?</w:t>
                            </w:r>
                          </w:p>
                        </w:tc>
                        <w:tc>
                          <w:tcPr>
                            <w:tcW w:w="3260"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5A42C727"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How did you find the structure of your first day/ week?</w:t>
                            </w:r>
                          </w:p>
                        </w:tc>
                        <w:tc>
                          <w:tcPr>
                            <w:tcW w:w="3544"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4EDF19B4"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Is there anything we could have done to improve your first day / week?</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5FE9F5DD"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Did you have a walkabout of your department /area?</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D8A1992"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Did you have a walkabout of site?</w:t>
                            </w:r>
                          </w:p>
                        </w:tc>
                        <w:tc>
                          <w:tcPr>
                            <w:tcW w:w="2551" w:type="dxa"/>
                            <w:tcBorders>
                              <w:top w:val="single" w:sz="4" w:space="0" w:color="000000"/>
                              <w:left w:val="single" w:sz="4" w:space="0" w:color="000000"/>
                              <w:bottom w:val="single" w:sz="4" w:space="0" w:color="000000"/>
                              <w:right w:val="single" w:sz="4" w:space="0" w:color="000000"/>
                            </w:tcBorders>
                            <w:shd w:val="clear" w:color="auto" w:fill="FFFF00"/>
                            <w:tcMar>
                              <w:top w:w="6" w:type="dxa"/>
                              <w:left w:w="6" w:type="dxa"/>
                              <w:bottom w:w="0" w:type="dxa"/>
                              <w:right w:w="6" w:type="dxa"/>
                            </w:tcMar>
                            <w:vAlign w:val="center"/>
                            <w:hideMark/>
                          </w:tcPr>
                          <w:p w14:paraId="2603BA4D" w14:textId="77777777" w:rsidR="00310B9D" w:rsidRPr="00310B9D" w:rsidRDefault="00310B9D" w:rsidP="00310B9D">
                            <w:pPr>
                              <w:spacing w:after="0" w:line="240" w:lineRule="auto"/>
                              <w:textAlignment w:val="center"/>
                              <w:rPr>
                                <w:rFonts w:ascii="Arial" w:eastAsia="Times New Roman" w:hAnsi="Arial" w:cs="Arial"/>
                                <w:sz w:val="14"/>
                                <w:szCs w:val="14"/>
                                <w:lang w:eastAsia="en-GB"/>
                              </w:rPr>
                            </w:pPr>
                            <w:r w:rsidRPr="00310B9D">
                              <w:rPr>
                                <w:rFonts w:ascii="Arial" w:eastAsia="Times New Roman" w:hAnsi="Arial" w:cs="Arial"/>
                                <w:b/>
                                <w:bCs/>
                                <w:color w:val="000000"/>
                                <w:kern w:val="24"/>
                                <w:sz w:val="14"/>
                                <w:szCs w:val="14"/>
                                <w:lang w:val="en-US" w:eastAsia="en-GB"/>
                              </w:rPr>
                              <w:t xml:space="preserve">Did you find the walkabout(s) helpful? </w:t>
                            </w:r>
                          </w:p>
                        </w:tc>
                      </w:tr>
                      <w:tr w:rsidR="009E1A0A" w:rsidRPr="002C046D" w14:paraId="5E0867AE" w14:textId="77777777" w:rsidTr="009E1A0A">
                        <w:trPr>
                          <w:trHeight w:val="596"/>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6DF3C105"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B40D8A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Enjoyed 1st day - Time flew. Enjoyed going straight into role / production after H&amp;S / Inductions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C5221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Good - Straight into work, enjoyed pace &amp; structure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2B8A903"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38B2D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731479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893ED6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r>
                      <w:tr w:rsidR="009E1A0A" w:rsidRPr="002C046D" w14:paraId="7CA124A1" w14:textId="77777777" w:rsidTr="009E1A0A">
                        <w:trPr>
                          <w:trHeight w:val="833"/>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037E6C6F"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2</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412993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shopfloor but was left in canteen for extended break due to meetings - 2/3 hours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88CCA5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Buddy system, training, induction - found it ok</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C3B530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More structure/ fluidity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AEC40AE"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47A1B9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B815B8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of department but would have liked site walk</w:t>
                            </w:r>
                          </w:p>
                        </w:tc>
                      </w:tr>
                      <w:tr w:rsidR="009E1A0A" w:rsidRPr="002C046D" w14:paraId="14284FBE"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D07257B"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3</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635B63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introductions, walk through site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59CA10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Tricky - software/ computer wasn’t ready, so no access to system / PC</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4DAF1E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Have all items in place - mobile, computer, software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E7EC25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F38AB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D1E08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Found it very interesting</w:t>
                            </w:r>
                          </w:p>
                        </w:tc>
                      </w:tr>
                      <w:tr w:rsidR="009E1A0A" w:rsidRPr="002C046D" w14:paraId="082C5883"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6987DE26"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4</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C62458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Confusing - felt a little lost as no one was explaining anything, including breaks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111165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structure to help adjustment. No explanations on how breaks work/ ops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792F57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explanation/ structure. Buddying would have helped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BDF218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1735B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773951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Found both helpful</w:t>
                            </w:r>
                          </w:p>
                        </w:tc>
                      </w:tr>
                      <w:tr w:rsidR="009E1A0A" w:rsidRPr="002C046D" w14:paraId="33F7DA7D" w14:textId="77777777" w:rsidTr="009E1A0A">
                        <w:trPr>
                          <w:trHeight w:val="654"/>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284C42A7"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5</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0A5C8D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Some structure, met key players -crucial but needed more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161D6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Spend time in business unit for every support function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hideMark/>
                          </w:tcPr>
                          <w:p w14:paraId="427378BF" w14:textId="48D2D5E1" w:rsidR="00310B9D" w:rsidRPr="00310B9D" w:rsidRDefault="00310B9D" w:rsidP="00310B9D">
                            <w:pPr>
                              <w:spacing w:after="0" w:line="240" w:lineRule="auto"/>
                              <w:textAlignment w:val="top"/>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Systems/ processes and explanation of where documents are kept There is </w:t>
                            </w:r>
                            <w:r w:rsidR="002C046D" w:rsidRPr="00310B9D">
                              <w:rPr>
                                <w:rFonts w:ascii="Arial" w:eastAsia="Times New Roman" w:hAnsi="Arial" w:cs="Arial"/>
                                <w:color w:val="000000"/>
                                <w:kern w:val="24"/>
                                <w:sz w:val="14"/>
                                <w:szCs w:val="14"/>
                                <w:lang w:val="en-US" w:eastAsia="en-GB"/>
                              </w:rPr>
                              <w:t>nowhere</w:t>
                            </w:r>
                            <w:r w:rsidRPr="00310B9D">
                              <w:rPr>
                                <w:rFonts w:ascii="Arial" w:eastAsia="Times New Roman" w:hAnsi="Arial" w:cs="Arial"/>
                                <w:color w:val="000000"/>
                                <w:kern w:val="24"/>
                                <w:sz w:val="14"/>
                                <w:szCs w:val="14"/>
                                <w:lang w:val="en-US" w:eastAsia="en-GB"/>
                              </w:rPr>
                              <w:t xml:space="preserve"> which states where to pull data from. No </w:t>
                            </w:r>
                            <w:r w:rsidR="002C046D" w:rsidRPr="00310B9D">
                              <w:rPr>
                                <w:rFonts w:ascii="Arial" w:eastAsia="Times New Roman" w:hAnsi="Arial" w:cs="Arial"/>
                                <w:color w:val="000000"/>
                                <w:kern w:val="24"/>
                                <w:sz w:val="14"/>
                                <w:szCs w:val="14"/>
                                <w:lang w:val="en-US" w:eastAsia="en-GB"/>
                              </w:rPr>
                              <w:t>documented</w:t>
                            </w:r>
                            <w:r w:rsidRPr="00310B9D">
                              <w:rPr>
                                <w:rFonts w:ascii="Arial" w:eastAsia="Times New Roman" w:hAnsi="Arial" w:cs="Arial"/>
                                <w:color w:val="000000"/>
                                <w:kern w:val="24"/>
                                <w:sz w:val="14"/>
                                <w:szCs w:val="14"/>
                                <w:lang w:val="en-US" w:eastAsia="en-GB"/>
                              </w:rPr>
                              <w:t xml:space="preserve"> 'rule book'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2EC204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9F75C0" w14:textId="00CB75C3"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 xml:space="preserve">Yes - </w:t>
                            </w:r>
                            <w:r w:rsidR="002C046D" w:rsidRPr="00310B9D">
                              <w:rPr>
                                <w:rFonts w:ascii="Arial" w:eastAsia="Times New Roman" w:hAnsi="Arial" w:cs="Arial"/>
                                <w:color w:val="000000"/>
                                <w:kern w:val="24"/>
                                <w:sz w:val="14"/>
                                <w:szCs w:val="14"/>
                                <w:lang w:eastAsia="en-GB"/>
                              </w:rPr>
                              <w:t>Initiated</w:t>
                            </w:r>
                            <w:r w:rsidRPr="00310B9D">
                              <w:rPr>
                                <w:rFonts w:ascii="Arial" w:eastAsia="Times New Roman" w:hAnsi="Arial" w:cs="Arial"/>
                                <w:color w:val="000000"/>
                                <w:kern w:val="24"/>
                                <w:sz w:val="14"/>
                                <w:szCs w:val="14"/>
                                <w:lang w:eastAsia="en-GB"/>
                              </w:rPr>
                              <w:t xml:space="preserve"> by himself</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B75096F" w14:textId="6A24EC78"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 xml:space="preserve">Yes helped with </w:t>
                            </w:r>
                            <w:r w:rsidR="002C046D" w:rsidRPr="00310B9D">
                              <w:rPr>
                                <w:rFonts w:ascii="Arial" w:eastAsia="Times New Roman" w:hAnsi="Arial" w:cs="Arial"/>
                                <w:color w:val="000000"/>
                                <w:kern w:val="24"/>
                                <w:sz w:val="14"/>
                                <w:szCs w:val="14"/>
                                <w:lang w:eastAsia="en-GB"/>
                              </w:rPr>
                              <w:t>engagement</w:t>
                            </w:r>
                          </w:p>
                        </w:tc>
                      </w:tr>
                      <w:tr w:rsidR="009E1A0A" w:rsidRPr="002C046D" w14:paraId="136467B6" w14:textId="77777777" w:rsidTr="009E1A0A">
                        <w:trPr>
                          <w:trHeight w:val="359"/>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685CE38"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6</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64507E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Told to turn up at 7am then turned away until 8am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14CB5F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First day was awkward due to confusion with time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6ED42B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People be structured and organised for new starters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724F75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showed around by manager</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031996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9D7B5C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Interesting to know what is going on and where</w:t>
                            </w:r>
                          </w:p>
                        </w:tc>
                      </w:tr>
                      <w:tr w:rsidR="009E1A0A" w:rsidRPr="002C046D" w14:paraId="39A3322F" w14:textId="77777777" w:rsidTr="009E1A0A">
                        <w:trPr>
                          <w:trHeight w:val="417"/>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0DEB663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7</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ABE2A0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paperwork, introductions to team, systems weren't set up in time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C5FD9D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Little disjointed- more structure needed. 'Plonked on a PC' waiting for something to happen</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433D70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More structure - knowledge of systems, so could get on with work between planned activities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3CD18E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Yes but too much information on some days. Better if they were spaced out.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E4175A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too much information, better if spaced out or have a few smaller sessions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04BDE7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overloaded with different information =Too much</w:t>
                            </w:r>
                          </w:p>
                        </w:tc>
                      </w:tr>
                      <w:tr w:rsidR="009E1A0A" w:rsidRPr="002C046D" w14:paraId="43A94182"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4C90792"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8</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F34455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Intro to the team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557B5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set structure, little chaotic - Everyone tried their best but sat at desk a lot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168A26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structure &amp; knowledge of basic IT systems, could have felt more productive then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62A0F7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69F68B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C805E2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too much information- Broken up on different days would be best</w:t>
                            </w:r>
                          </w:p>
                        </w:tc>
                      </w:tr>
                      <w:tr w:rsidR="009E1A0A" w:rsidRPr="002C046D" w14:paraId="23AB04CF"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F42E04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9</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3A4067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Mandatory training, fingerprints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69A212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Ok. IT was down which caused issues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1F5FDE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Systems weren't set up or working, made first week difficult. Like more information about USA/ how WCC works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519632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9FC9A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AF570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found it helpful</w:t>
                            </w:r>
                          </w:p>
                        </w:tc>
                      </w:tr>
                      <w:tr w:rsidR="009E1A0A" w:rsidRPr="002C046D" w14:paraId="47678F5B"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72E43B6F"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10</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8C9010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run throughwith supervisor of area / medical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239D63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Buddy system initially, then 'left to get on with it'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DCDAC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More structure but know there's been sickness. Be nice to know where parts are made go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6C2888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Yes - Quick intro of department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FFC29F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 Very basic but did have it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E1AAF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but further indepth department would be helpful</w:t>
                            </w:r>
                          </w:p>
                        </w:tc>
                      </w:tr>
                      <w:tr w:rsidR="009E1A0A" w:rsidRPr="002C046D" w14:paraId="06E327BD"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6AF36B8D"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11</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771E3B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Walk through of section when in department, after H&amp;S inductions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73A38CE"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Not much structure. Start training learning off others - 'Monkey see, monkey do'</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FA1EF5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Maybe more structure but department is very busy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267681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4104C5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during interview - briefly</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04E4CB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r w:rsidR="009E1A0A" w:rsidRPr="002C046D" w14:paraId="5BAF1FCF"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537823F3"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12</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307F426"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H&amp;S induction, department/ section walk through, discussion of role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32E2B9A"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External training straight away, which took up a lot of time during 1st week</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D4B659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Nothing - Enjoyed going into training, being/ feeling productive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0857055"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A3326D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but irrelevant for role. Might be nice after 1st week to see other areas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767297B"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r w:rsidR="009E1A0A" w:rsidRPr="002C046D" w14:paraId="08CD30B3" w14:textId="77777777" w:rsidTr="009E1A0A">
                        <w:trPr>
                          <w:trHeight w:val="392"/>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68643704" w14:textId="77777777" w:rsidR="00310B9D" w:rsidRPr="00310B9D" w:rsidRDefault="00310B9D" w:rsidP="00310B9D">
                            <w:pPr>
                              <w:spacing w:after="0" w:line="240" w:lineRule="auto"/>
                              <w:jc w:val="right"/>
                              <w:textAlignment w:val="bottom"/>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13</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79F871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H&amp;S induction, HR, meet team, walk site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E0E7A1C"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Good, learned site by shadowing and buddy system</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C6F6E92"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No straight forward and relevant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9F1AE2F"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7B3FE1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F26A677"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Yes - Good to work out where to go/ where things are</w:t>
                            </w:r>
                          </w:p>
                        </w:tc>
                      </w:tr>
                      <w:tr w:rsidR="009E1A0A" w:rsidRPr="002C046D" w14:paraId="160EE136" w14:textId="77777777" w:rsidTr="009E1A0A">
                        <w:trPr>
                          <w:trHeight w:val="449"/>
                        </w:trPr>
                        <w:tc>
                          <w:tcPr>
                            <w:tcW w:w="300"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42D1F41B" w14:textId="77777777" w:rsidR="00310B9D" w:rsidRPr="00310B9D" w:rsidRDefault="00310B9D" w:rsidP="00310B9D">
                            <w:pPr>
                              <w:spacing w:after="0" w:line="240" w:lineRule="auto"/>
                              <w:jc w:val="right"/>
                              <w:textAlignment w:val="center"/>
                              <w:rPr>
                                <w:rFonts w:ascii="Arial" w:eastAsia="Times New Roman" w:hAnsi="Arial" w:cs="Arial"/>
                                <w:sz w:val="14"/>
                                <w:szCs w:val="14"/>
                                <w:lang w:eastAsia="en-GB"/>
                              </w:rPr>
                            </w:pPr>
                            <w:r w:rsidRPr="00310B9D">
                              <w:rPr>
                                <w:rFonts w:ascii="Calibri" w:eastAsia="Times New Roman" w:hAnsi="Calibri" w:cs="Calibri"/>
                                <w:b/>
                                <w:bCs/>
                                <w:color w:val="000000"/>
                                <w:kern w:val="24"/>
                                <w:sz w:val="14"/>
                                <w:szCs w:val="14"/>
                                <w:lang w:eastAsia="en-GB"/>
                              </w:rPr>
                              <w:t>14</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B8E88AD"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HR/ H&amp;S Induction, meet team, thrown into role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61E18A8"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 xml:space="preserve">Good, worked straight away. Enjoyed getting straight into role.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BA4CDA1"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val="en-US" w:eastAsia="en-GB"/>
                              </w:rPr>
                              <w:t>Adhoc but always is. Not sure where to go after H&amp;S. Waited in canteen for extended lunch</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C718934"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AA98980"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No</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50CC5D9" w14:textId="77777777" w:rsidR="00310B9D" w:rsidRPr="00310B9D" w:rsidRDefault="00310B9D" w:rsidP="00310B9D">
                            <w:pPr>
                              <w:spacing w:after="0" w:line="240" w:lineRule="auto"/>
                              <w:textAlignment w:val="bottom"/>
                              <w:rPr>
                                <w:rFonts w:ascii="Arial" w:eastAsia="Times New Roman" w:hAnsi="Arial" w:cs="Arial"/>
                                <w:sz w:val="14"/>
                                <w:szCs w:val="14"/>
                                <w:lang w:eastAsia="en-GB"/>
                              </w:rPr>
                            </w:pPr>
                            <w:r w:rsidRPr="00310B9D">
                              <w:rPr>
                                <w:rFonts w:ascii="Arial" w:eastAsia="Times New Roman" w:hAnsi="Arial" w:cs="Arial"/>
                                <w:color w:val="000000"/>
                                <w:kern w:val="24"/>
                                <w:sz w:val="14"/>
                                <w:szCs w:val="14"/>
                                <w:lang w:eastAsia="en-GB"/>
                              </w:rPr>
                              <w:t>Yes of area</w:t>
                            </w:r>
                          </w:p>
                        </w:tc>
                      </w:tr>
                    </w:tbl>
                    <w:p w14:paraId="623B56F1" w14:textId="3FA13E89" w:rsidR="00367704" w:rsidRPr="002C046D" w:rsidRDefault="00367704">
                      <w:pPr>
                        <w:rPr>
                          <w:sz w:val="14"/>
                          <w:szCs w:val="14"/>
                        </w:rPr>
                      </w:pPr>
                    </w:p>
                    <w:p w14:paraId="0E89D244" w14:textId="77777777" w:rsidR="00ED1C2F" w:rsidRPr="002C046D" w:rsidRDefault="00ED1C2F">
                      <w:pPr>
                        <w:rPr>
                          <w:sz w:val="14"/>
                          <w:szCs w:val="14"/>
                        </w:rPr>
                      </w:pPr>
                    </w:p>
                    <w:p w14:paraId="301784BB" w14:textId="77777777" w:rsidR="00ED1C2F" w:rsidRPr="002C046D" w:rsidRDefault="00ED1C2F">
                      <w:pPr>
                        <w:rPr>
                          <w:sz w:val="14"/>
                          <w:szCs w:val="14"/>
                        </w:rPr>
                      </w:pPr>
                    </w:p>
                  </w:txbxContent>
                </v:textbox>
                <w10:wrap anchorx="page"/>
              </v:shape>
            </w:pict>
          </mc:Fallback>
        </mc:AlternateContent>
      </w:r>
      <w:r w:rsidR="00310B9D">
        <w:rPr>
          <w:rFonts w:ascii="Arial" w:hAnsi="Arial" w:cs="Arial"/>
          <w:b/>
          <w:bCs/>
          <w:sz w:val="28"/>
          <w:szCs w:val="28"/>
        </w:rPr>
        <w:t xml:space="preserve">6.6 Primary Data </w:t>
      </w:r>
      <w:r>
        <w:rPr>
          <w:rFonts w:ascii="Arial" w:hAnsi="Arial" w:cs="Arial"/>
          <w:b/>
          <w:bCs/>
          <w:sz w:val="28"/>
          <w:szCs w:val="28"/>
        </w:rPr>
        <w:t>from Questionnaires</w:t>
      </w:r>
      <w:bookmarkEnd w:id="33"/>
      <w:r>
        <w:rPr>
          <w:rFonts w:ascii="Arial" w:hAnsi="Arial" w:cs="Arial"/>
          <w:b/>
          <w:bCs/>
          <w:sz w:val="28"/>
          <w:szCs w:val="28"/>
        </w:rPr>
        <w:t xml:space="preserve"> </w:t>
      </w:r>
    </w:p>
    <w:p w14:paraId="162372EE" w14:textId="1824E697" w:rsidR="00B778AB" w:rsidRDefault="00B778AB" w:rsidP="009371D2">
      <w:pPr>
        <w:jc w:val="center"/>
      </w:pPr>
    </w:p>
    <w:p w14:paraId="4F6DF7FF" w14:textId="1F0FA5F2" w:rsidR="001F6B5C" w:rsidRDefault="001F6B5C" w:rsidP="009371D2">
      <w:pPr>
        <w:jc w:val="center"/>
      </w:pPr>
    </w:p>
    <w:p w14:paraId="01948D10" w14:textId="77777777" w:rsidR="001F6B5C" w:rsidRDefault="001F6B5C" w:rsidP="009371D2">
      <w:pPr>
        <w:jc w:val="center"/>
      </w:pPr>
    </w:p>
    <w:p w14:paraId="46F215FE" w14:textId="77777777" w:rsidR="001F6B5C" w:rsidRDefault="001F6B5C" w:rsidP="009371D2">
      <w:pPr>
        <w:jc w:val="center"/>
      </w:pPr>
    </w:p>
    <w:p w14:paraId="22449BB4" w14:textId="77777777" w:rsidR="001F6B5C" w:rsidRDefault="001F6B5C" w:rsidP="009371D2">
      <w:pPr>
        <w:jc w:val="center"/>
      </w:pPr>
    </w:p>
    <w:p w14:paraId="116ECE2D" w14:textId="77777777" w:rsidR="001F6B5C" w:rsidRDefault="001F6B5C" w:rsidP="009371D2">
      <w:pPr>
        <w:jc w:val="center"/>
      </w:pPr>
    </w:p>
    <w:p w14:paraId="02B6AB3C" w14:textId="77777777" w:rsidR="001F6B5C" w:rsidRDefault="001F6B5C" w:rsidP="009371D2">
      <w:pPr>
        <w:jc w:val="center"/>
      </w:pPr>
    </w:p>
    <w:p w14:paraId="3E11F1C9" w14:textId="77777777" w:rsidR="001F6B5C" w:rsidRDefault="001F6B5C" w:rsidP="009371D2">
      <w:pPr>
        <w:jc w:val="center"/>
      </w:pPr>
    </w:p>
    <w:p w14:paraId="21DFBA27" w14:textId="77777777" w:rsidR="001F6B5C" w:rsidRDefault="001F6B5C" w:rsidP="009371D2">
      <w:pPr>
        <w:jc w:val="center"/>
      </w:pPr>
    </w:p>
    <w:p w14:paraId="3DA4476C" w14:textId="77777777" w:rsidR="001F6B5C" w:rsidRDefault="001F6B5C" w:rsidP="009371D2">
      <w:pPr>
        <w:jc w:val="center"/>
      </w:pPr>
    </w:p>
    <w:p w14:paraId="6B86AC81" w14:textId="77777777" w:rsidR="001F6B5C" w:rsidRDefault="001F6B5C" w:rsidP="009371D2">
      <w:pPr>
        <w:jc w:val="center"/>
      </w:pPr>
    </w:p>
    <w:p w14:paraId="6BF23B4A" w14:textId="77777777" w:rsidR="001F6B5C" w:rsidRDefault="001F6B5C" w:rsidP="009371D2">
      <w:pPr>
        <w:jc w:val="center"/>
      </w:pPr>
    </w:p>
    <w:tbl>
      <w:tblPr>
        <w:tblW w:w="14170" w:type="dxa"/>
        <w:tblCellMar>
          <w:left w:w="0" w:type="dxa"/>
          <w:right w:w="0" w:type="dxa"/>
        </w:tblCellMar>
        <w:tblLook w:val="0600" w:firstRow="0" w:lastRow="0" w:firstColumn="0" w:lastColumn="0" w:noHBand="1" w:noVBand="1"/>
      </w:tblPr>
      <w:tblGrid>
        <w:gridCol w:w="3681"/>
        <w:gridCol w:w="1984"/>
        <w:gridCol w:w="1560"/>
        <w:gridCol w:w="1295"/>
        <w:gridCol w:w="5650"/>
      </w:tblGrid>
      <w:tr w:rsidR="009B371A" w:rsidRPr="009B371A" w14:paraId="54FFC517" w14:textId="77777777" w:rsidTr="009B371A">
        <w:trPr>
          <w:trHeight w:val="969"/>
        </w:trPr>
        <w:tc>
          <w:tcPr>
            <w:tcW w:w="3681" w:type="dxa"/>
            <w:tcBorders>
              <w:top w:val="single" w:sz="4" w:space="0" w:color="000000"/>
              <w:left w:val="single" w:sz="4" w:space="0" w:color="000000"/>
              <w:bottom w:val="single" w:sz="4" w:space="0" w:color="000000"/>
              <w:right w:val="single" w:sz="4" w:space="0" w:color="000000"/>
            </w:tcBorders>
            <w:shd w:val="clear" w:color="auto" w:fill="FFFF00"/>
            <w:tcMar>
              <w:top w:w="8" w:type="dxa"/>
              <w:left w:w="8" w:type="dxa"/>
              <w:bottom w:w="0" w:type="dxa"/>
              <w:right w:w="8" w:type="dxa"/>
            </w:tcMar>
            <w:vAlign w:val="center"/>
            <w:hideMark/>
          </w:tcPr>
          <w:p w14:paraId="703C1548" w14:textId="77777777" w:rsidR="009B371A" w:rsidRPr="009B371A" w:rsidRDefault="009B371A" w:rsidP="009B371A">
            <w:pPr>
              <w:spacing w:after="0" w:line="240" w:lineRule="auto"/>
              <w:textAlignment w:val="center"/>
              <w:rPr>
                <w:rFonts w:ascii="Arial" w:eastAsia="Times New Roman" w:hAnsi="Arial" w:cs="Arial"/>
                <w:sz w:val="16"/>
                <w:szCs w:val="16"/>
                <w:lang w:eastAsia="en-GB"/>
              </w:rPr>
            </w:pPr>
            <w:r w:rsidRPr="009B371A">
              <w:rPr>
                <w:rFonts w:ascii="Arial" w:eastAsia="Times New Roman" w:hAnsi="Arial" w:cs="Arial"/>
                <w:b/>
                <w:bCs/>
                <w:color w:val="000000"/>
                <w:kern w:val="24"/>
                <w:sz w:val="16"/>
                <w:szCs w:val="16"/>
                <w:lang w:val="en-US" w:eastAsia="en-GB"/>
              </w:rPr>
              <w:lastRenderedPageBreak/>
              <w:t>Were you introduced to key members of staff on your first day? (Supervisors, Team leaders, First Aiders-FA, Fire Wardens-FW)</w:t>
            </w:r>
          </w:p>
        </w:tc>
        <w:tc>
          <w:tcPr>
            <w:tcW w:w="1984" w:type="dxa"/>
            <w:tcBorders>
              <w:top w:val="single" w:sz="4" w:space="0" w:color="000000"/>
              <w:left w:val="single" w:sz="4" w:space="0" w:color="000000"/>
              <w:bottom w:val="single" w:sz="4" w:space="0" w:color="000000"/>
              <w:right w:val="single" w:sz="4" w:space="0" w:color="000000"/>
            </w:tcBorders>
            <w:shd w:val="clear" w:color="auto" w:fill="FFFF00"/>
            <w:tcMar>
              <w:top w:w="8" w:type="dxa"/>
              <w:left w:w="8" w:type="dxa"/>
              <w:bottom w:w="0" w:type="dxa"/>
              <w:right w:w="8" w:type="dxa"/>
            </w:tcMar>
            <w:vAlign w:val="center"/>
            <w:hideMark/>
          </w:tcPr>
          <w:p w14:paraId="4C095BB3" w14:textId="77777777" w:rsidR="009B371A" w:rsidRPr="009B371A" w:rsidRDefault="009B371A" w:rsidP="009B371A">
            <w:pPr>
              <w:spacing w:after="0" w:line="240" w:lineRule="auto"/>
              <w:textAlignment w:val="center"/>
              <w:rPr>
                <w:rFonts w:ascii="Arial" w:eastAsia="Times New Roman" w:hAnsi="Arial" w:cs="Arial"/>
                <w:sz w:val="16"/>
                <w:szCs w:val="16"/>
                <w:lang w:eastAsia="en-GB"/>
              </w:rPr>
            </w:pPr>
            <w:r w:rsidRPr="009B371A">
              <w:rPr>
                <w:rFonts w:ascii="Arial" w:eastAsia="Times New Roman" w:hAnsi="Arial" w:cs="Arial"/>
                <w:b/>
                <w:bCs/>
                <w:color w:val="000000"/>
                <w:kern w:val="24"/>
                <w:sz w:val="16"/>
                <w:szCs w:val="16"/>
                <w:lang w:val="en-US" w:eastAsia="en-GB"/>
              </w:rPr>
              <w:t>Do you know who your Work Council Members are?</w:t>
            </w:r>
          </w:p>
        </w:tc>
        <w:tc>
          <w:tcPr>
            <w:tcW w:w="1560" w:type="dxa"/>
            <w:tcBorders>
              <w:top w:val="single" w:sz="4" w:space="0" w:color="000000"/>
              <w:left w:val="single" w:sz="4" w:space="0" w:color="000000"/>
              <w:bottom w:val="single" w:sz="4" w:space="0" w:color="000000"/>
              <w:right w:val="single" w:sz="4" w:space="0" w:color="000000"/>
            </w:tcBorders>
            <w:shd w:val="clear" w:color="auto" w:fill="FFFF00"/>
            <w:tcMar>
              <w:top w:w="8" w:type="dxa"/>
              <w:left w:w="8" w:type="dxa"/>
              <w:bottom w:w="0" w:type="dxa"/>
              <w:right w:w="8" w:type="dxa"/>
            </w:tcMar>
            <w:vAlign w:val="center"/>
            <w:hideMark/>
          </w:tcPr>
          <w:p w14:paraId="1E0FB546" w14:textId="77777777" w:rsidR="009B371A" w:rsidRPr="009B371A" w:rsidRDefault="009B371A" w:rsidP="009B371A">
            <w:pPr>
              <w:spacing w:after="0" w:line="240" w:lineRule="auto"/>
              <w:textAlignment w:val="center"/>
              <w:rPr>
                <w:rFonts w:ascii="Arial" w:eastAsia="Times New Roman" w:hAnsi="Arial" w:cs="Arial"/>
                <w:sz w:val="16"/>
                <w:szCs w:val="16"/>
                <w:lang w:eastAsia="en-GB"/>
              </w:rPr>
            </w:pPr>
            <w:r w:rsidRPr="009B371A">
              <w:rPr>
                <w:rFonts w:ascii="Arial" w:eastAsia="Times New Roman" w:hAnsi="Arial" w:cs="Arial"/>
                <w:b/>
                <w:bCs/>
                <w:color w:val="000000"/>
                <w:kern w:val="24"/>
                <w:sz w:val="16"/>
                <w:szCs w:val="16"/>
                <w:lang w:val="en-US" w:eastAsia="en-GB"/>
              </w:rPr>
              <w:t xml:space="preserve"> Do you know about WCL’s Suggestion Scheme?</w:t>
            </w:r>
          </w:p>
        </w:tc>
        <w:tc>
          <w:tcPr>
            <w:tcW w:w="1295" w:type="dxa"/>
            <w:tcBorders>
              <w:top w:val="single" w:sz="4" w:space="0" w:color="000000"/>
              <w:left w:val="single" w:sz="4" w:space="0" w:color="000000"/>
              <w:bottom w:val="single" w:sz="4" w:space="0" w:color="000000"/>
              <w:right w:val="single" w:sz="4" w:space="0" w:color="000000"/>
            </w:tcBorders>
            <w:shd w:val="clear" w:color="auto" w:fill="FFFF00"/>
            <w:tcMar>
              <w:top w:w="8" w:type="dxa"/>
              <w:left w:w="8" w:type="dxa"/>
              <w:bottom w:w="0" w:type="dxa"/>
              <w:right w:w="8" w:type="dxa"/>
            </w:tcMar>
            <w:vAlign w:val="center"/>
            <w:hideMark/>
          </w:tcPr>
          <w:p w14:paraId="5BAA10B3" w14:textId="77777777" w:rsidR="009B371A" w:rsidRPr="009B371A" w:rsidRDefault="009B371A" w:rsidP="009B371A">
            <w:pPr>
              <w:spacing w:after="0" w:line="240" w:lineRule="auto"/>
              <w:textAlignment w:val="center"/>
              <w:rPr>
                <w:rFonts w:ascii="Arial" w:eastAsia="Times New Roman" w:hAnsi="Arial" w:cs="Arial"/>
                <w:sz w:val="16"/>
                <w:szCs w:val="16"/>
                <w:lang w:eastAsia="en-GB"/>
              </w:rPr>
            </w:pPr>
            <w:r w:rsidRPr="009B371A">
              <w:rPr>
                <w:rFonts w:ascii="Arial" w:eastAsia="Times New Roman" w:hAnsi="Arial" w:cs="Arial"/>
                <w:b/>
                <w:bCs/>
                <w:color w:val="000000"/>
                <w:kern w:val="24"/>
                <w:sz w:val="16"/>
                <w:szCs w:val="16"/>
                <w:lang w:val="en-US" w:eastAsia="en-GB"/>
              </w:rPr>
              <w:t>Did you have  a WCL New Starter Presentation?</w:t>
            </w:r>
          </w:p>
        </w:tc>
        <w:tc>
          <w:tcPr>
            <w:tcW w:w="5650" w:type="dxa"/>
            <w:tcBorders>
              <w:top w:val="single" w:sz="4" w:space="0" w:color="000000"/>
              <w:left w:val="single" w:sz="4" w:space="0" w:color="000000"/>
              <w:bottom w:val="single" w:sz="4" w:space="0" w:color="000000"/>
              <w:right w:val="single" w:sz="4" w:space="0" w:color="000000"/>
            </w:tcBorders>
            <w:shd w:val="clear" w:color="auto" w:fill="FFFF00"/>
            <w:tcMar>
              <w:top w:w="8" w:type="dxa"/>
              <w:left w:w="8" w:type="dxa"/>
              <w:bottom w:w="0" w:type="dxa"/>
              <w:right w:w="8" w:type="dxa"/>
            </w:tcMar>
            <w:vAlign w:val="center"/>
            <w:hideMark/>
          </w:tcPr>
          <w:p w14:paraId="264F8DCD" w14:textId="77777777" w:rsidR="009B371A" w:rsidRPr="009B371A" w:rsidRDefault="009B371A" w:rsidP="009B371A">
            <w:pPr>
              <w:spacing w:after="0" w:line="240" w:lineRule="auto"/>
              <w:textAlignment w:val="center"/>
              <w:rPr>
                <w:rFonts w:ascii="Arial" w:eastAsia="Times New Roman" w:hAnsi="Arial" w:cs="Arial"/>
                <w:sz w:val="16"/>
                <w:szCs w:val="16"/>
                <w:lang w:eastAsia="en-GB"/>
              </w:rPr>
            </w:pPr>
            <w:r w:rsidRPr="009B371A">
              <w:rPr>
                <w:rFonts w:ascii="Arial" w:eastAsia="Times New Roman" w:hAnsi="Arial" w:cs="Arial"/>
                <w:b/>
                <w:bCs/>
                <w:color w:val="000000"/>
                <w:kern w:val="24"/>
                <w:sz w:val="16"/>
                <w:szCs w:val="16"/>
                <w:lang w:val="en-US" w:eastAsia="en-GB"/>
              </w:rPr>
              <w:t>During your probationary period did you have follow up / catch up meetings with your Supervisor/ Manager?</w:t>
            </w:r>
          </w:p>
        </w:tc>
      </w:tr>
      <w:tr w:rsidR="009B371A" w:rsidRPr="009B371A" w14:paraId="3BB3A089" w14:textId="77777777" w:rsidTr="009B371A">
        <w:trPr>
          <w:trHeight w:val="680"/>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338F877"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BA0E9C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734B37C"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BD6673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B41F07C"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r>
      <w:tr w:rsidR="009B371A" w:rsidRPr="009B371A" w14:paraId="7879D003" w14:textId="77777777" w:rsidTr="009B371A">
        <w:trPr>
          <w:trHeight w:val="400"/>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522794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Just people on shift/ working at time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693FDB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 now I do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678929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A9BBD0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3AEEAFD"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 informal meetings</w:t>
            </w:r>
          </w:p>
        </w:tc>
      </w:tr>
      <w:tr w:rsidR="009B371A" w:rsidRPr="009B371A" w14:paraId="052B54BB"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42DF6B4"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 just line manager</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25E3BB9"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Not at the start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425E414"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CAB8BC4"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C1D9008"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informal meetings/ catch ups</w:t>
            </w:r>
          </w:p>
        </w:tc>
      </w:tr>
      <w:tr w:rsidR="009B371A" w:rsidRPr="009B371A" w14:paraId="59F8F65F"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A5E4AE5"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aside from shift personnel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E6C1F8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Not at the start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502BDA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531DB26"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4B11ED7"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had catch up meetings</w:t>
            </w:r>
          </w:p>
        </w:tc>
      </w:tr>
      <w:tr w:rsidR="009B371A" w:rsidRPr="009B371A" w14:paraId="3CE48587" w14:textId="77777777" w:rsidTr="00A2042C">
        <w:trPr>
          <w:trHeight w:val="463"/>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F10734D"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524342D"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8F28F1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C676E98"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70A9AE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r>
      <w:tr w:rsidR="009B371A" w:rsidRPr="009B371A" w14:paraId="150BA5B8" w14:textId="77777777" w:rsidTr="009B371A">
        <w:trPr>
          <w:trHeight w:val="410"/>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5E35314"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CF6E13D"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62B92C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0AA261F"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A854096"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Asked informally if any issues and how things are going</w:t>
            </w:r>
          </w:p>
        </w:tc>
      </w:tr>
      <w:tr w:rsidR="009B371A" w:rsidRPr="009B371A" w14:paraId="7CBD0894" w14:textId="77777777" w:rsidTr="009B371A">
        <w:trPr>
          <w:trHeight w:val="475"/>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AE1348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to FA/FW- Introduced to key members of the team. Org chart would be helpful.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CA9BB3F"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but not on first day</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681386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65CA89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BBBBFE1"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no set timeframe but did have catch ups</w:t>
            </w:r>
          </w:p>
        </w:tc>
      </w:tr>
      <w:tr w:rsidR="009B371A" w:rsidRPr="009B371A" w14:paraId="4A74BB83"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AFF20E7"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to FA/FW- Introduced to key members of the team on walkabout but a lot to take in.</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89E49F6"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but not on first day</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B88289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18970D0"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0B9942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but fluid, no set agenda</w:t>
            </w:r>
          </w:p>
        </w:tc>
      </w:tr>
      <w:tr w:rsidR="009B371A" w:rsidRPr="009B371A" w14:paraId="09BD57E4"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B4A5E4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team members not FA/FW. Org chart would be helpful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F102495"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found out in last 2 months - Been in post for over 1 year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95850F4"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C267EF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BE20A98"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r>
      <w:tr w:rsidR="009B371A" w:rsidRPr="009B371A" w14:paraId="59214F85"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FE1842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Met team, buddy and supervisor + manager</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9984441"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17F5B4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DDCF786"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110B5F5"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formal meetings 'How are you'</w:t>
            </w:r>
          </w:p>
        </w:tc>
      </w:tr>
      <w:tr w:rsidR="009B371A" w:rsidRPr="009B371A" w14:paraId="36E0E1F5"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DF48126"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Everyone on site/ within team. No one singled out as first aiders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80B74D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now but not at start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A8EDEAF"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601B358"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A4A13A7"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just a very brief catch up in passng</w:t>
            </w:r>
          </w:p>
        </w:tc>
      </w:tr>
      <w:tr w:rsidR="009B371A" w:rsidRPr="009B371A" w14:paraId="269FBADF"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C494A3E"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People on shift. Not told who FA/ FW are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2B22F59"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now but not during first weeks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8CF48DE"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32B36D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BE3361D"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 real meetings, a quick hellp/ how are you</w:t>
            </w:r>
          </w:p>
        </w:tc>
      </w:tr>
      <w:tr w:rsidR="009B371A" w:rsidRPr="009B371A" w14:paraId="1058F54B" w14:textId="77777777" w:rsidTr="009B371A">
        <w:trPr>
          <w:trHeight w:val="447"/>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8D0C9A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Yes but not FA/ FW</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CD551A1"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EA96347"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3529A2C"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2F15BB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Yes</w:t>
            </w:r>
          </w:p>
        </w:tc>
      </w:tr>
      <w:tr w:rsidR="009B371A" w:rsidRPr="009B371A" w14:paraId="2F6E8705" w14:textId="77777777" w:rsidTr="009B371A">
        <w:trPr>
          <w:trHeight w:val="513"/>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FC7085A"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Person buddied with , not FA/ FW</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19830D2"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Not at start, do now</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695D71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D6A1973"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eastAsia="en-GB"/>
              </w:rPr>
              <w:t>No</w:t>
            </w:r>
          </w:p>
        </w:tc>
        <w:tc>
          <w:tcPr>
            <w:tcW w:w="565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A5F272B" w14:textId="77777777" w:rsidR="009B371A" w:rsidRPr="009B371A" w:rsidRDefault="009B371A" w:rsidP="009B371A">
            <w:pPr>
              <w:spacing w:after="0" w:line="240" w:lineRule="auto"/>
              <w:textAlignment w:val="bottom"/>
              <w:rPr>
                <w:rFonts w:ascii="Arial" w:eastAsia="Times New Roman" w:hAnsi="Arial" w:cs="Arial"/>
                <w:sz w:val="16"/>
                <w:szCs w:val="16"/>
                <w:lang w:eastAsia="en-GB"/>
              </w:rPr>
            </w:pPr>
            <w:r w:rsidRPr="009B371A">
              <w:rPr>
                <w:rFonts w:ascii="Arial" w:eastAsia="Times New Roman" w:hAnsi="Arial" w:cs="Arial"/>
                <w:color w:val="000000"/>
                <w:kern w:val="24"/>
                <w:sz w:val="16"/>
                <w:szCs w:val="16"/>
                <w:lang w:val="en-US" w:eastAsia="en-GB"/>
              </w:rPr>
              <w:t>Informally/ How are you doing etc</w:t>
            </w:r>
          </w:p>
        </w:tc>
      </w:tr>
    </w:tbl>
    <w:p w14:paraId="1E36D6FE" w14:textId="7963AA60" w:rsidR="001F6B5C" w:rsidRDefault="002D3645" w:rsidP="009371D2">
      <w:pPr>
        <w:jc w:val="center"/>
      </w:pPr>
      <w:r w:rsidRPr="00054701">
        <w:rPr>
          <w:rFonts w:ascii="Arial" w:hAnsi="Arial" w:cs="Arial"/>
          <w:noProof/>
          <w:sz w:val="28"/>
          <w:szCs w:val="28"/>
        </w:rPr>
        <w:lastRenderedPageBreak/>
        <w:drawing>
          <wp:inline distT="0" distB="0" distL="0" distR="0" wp14:anchorId="7F8C194F" wp14:editId="0308049D">
            <wp:extent cx="8863330" cy="4568190"/>
            <wp:effectExtent l="0" t="0" r="0" b="0"/>
            <wp:docPr id="53" name="Picture 13" descr="Timeline&#10;&#10;Description automatically generated">
              <a:extLst xmlns:a="http://schemas.openxmlformats.org/drawingml/2006/main">
                <a:ext uri="{FF2B5EF4-FFF2-40B4-BE49-F238E27FC236}">
                  <a16:creationId xmlns:a16="http://schemas.microsoft.com/office/drawing/2014/main" id="{7B677832-FD96-5CB8-C364-04E4B363E3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3" descr="Timeline&#10;&#10;Description automatically generated">
                      <a:extLst>
                        <a:ext uri="{FF2B5EF4-FFF2-40B4-BE49-F238E27FC236}">
                          <a16:creationId xmlns:a16="http://schemas.microsoft.com/office/drawing/2014/main" id="{7B677832-FD96-5CB8-C364-04E4B363E3D0}"/>
                        </a:ext>
                      </a:extLst>
                    </pic:cNvPr>
                    <pic:cNvPicPr>
                      <a:picLocks noChangeAspect="1"/>
                    </pic:cNvPicPr>
                  </pic:nvPicPr>
                  <pic:blipFill>
                    <a:blip r:embed="rId32"/>
                    <a:stretch>
                      <a:fillRect/>
                    </a:stretch>
                  </pic:blipFill>
                  <pic:spPr>
                    <a:xfrm>
                      <a:off x="0" y="0"/>
                      <a:ext cx="8863330" cy="4568190"/>
                    </a:xfrm>
                    <a:prstGeom prst="rect">
                      <a:avLst/>
                    </a:prstGeom>
                  </pic:spPr>
                </pic:pic>
              </a:graphicData>
            </a:graphic>
          </wp:inline>
        </w:drawing>
      </w:r>
    </w:p>
    <w:p w14:paraId="6473161A" w14:textId="77777777" w:rsidR="001F6B5C" w:rsidRDefault="001F6B5C" w:rsidP="009371D2">
      <w:pPr>
        <w:jc w:val="center"/>
      </w:pPr>
    </w:p>
    <w:tbl>
      <w:tblPr>
        <w:tblpPr w:leftFromText="180" w:rightFromText="180" w:vertAnchor="page" w:horzAnchor="margin" w:tblpXSpec="center" w:tblpY="2077"/>
        <w:tblW w:w="16423" w:type="dxa"/>
        <w:tblCellMar>
          <w:left w:w="0" w:type="dxa"/>
          <w:right w:w="0" w:type="dxa"/>
        </w:tblCellMar>
        <w:tblLook w:val="0600" w:firstRow="0" w:lastRow="0" w:firstColumn="0" w:lastColumn="0" w:noHBand="1" w:noVBand="1"/>
      </w:tblPr>
      <w:tblGrid>
        <w:gridCol w:w="273"/>
        <w:gridCol w:w="3271"/>
        <w:gridCol w:w="3402"/>
        <w:gridCol w:w="2410"/>
        <w:gridCol w:w="1843"/>
        <w:gridCol w:w="2126"/>
        <w:gridCol w:w="3098"/>
      </w:tblGrid>
      <w:tr w:rsidR="00074BEE" w:rsidRPr="002C046D" w14:paraId="16025956" w14:textId="77777777" w:rsidTr="00074BEE">
        <w:trPr>
          <w:trHeight w:val="297"/>
        </w:trPr>
        <w:tc>
          <w:tcPr>
            <w:tcW w:w="273" w:type="dxa"/>
            <w:tcBorders>
              <w:top w:val="nil"/>
              <w:left w:val="nil"/>
              <w:bottom w:val="nil"/>
              <w:right w:val="nil"/>
            </w:tcBorders>
            <w:shd w:val="clear" w:color="auto" w:fill="auto"/>
            <w:tcMar>
              <w:top w:w="6" w:type="dxa"/>
              <w:left w:w="6" w:type="dxa"/>
              <w:bottom w:w="0" w:type="dxa"/>
              <w:right w:w="6" w:type="dxa"/>
            </w:tcMar>
            <w:vAlign w:val="bottom"/>
            <w:hideMark/>
          </w:tcPr>
          <w:p w14:paraId="76C692AE"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271" w:type="dxa"/>
            <w:tcBorders>
              <w:top w:val="nil"/>
              <w:left w:val="nil"/>
              <w:bottom w:val="nil"/>
              <w:right w:val="nil"/>
            </w:tcBorders>
            <w:shd w:val="clear" w:color="auto" w:fill="auto"/>
            <w:tcMar>
              <w:top w:w="6" w:type="dxa"/>
              <w:left w:w="6" w:type="dxa"/>
              <w:bottom w:w="0" w:type="dxa"/>
              <w:right w:w="6" w:type="dxa"/>
            </w:tcMar>
            <w:vAlign w:val="bottom"/>
            <w:hideMark/>
          </w:tcPr>
          <w:p w14:paraId="3AF6249B" w14:textId="77777777" w:rsidR="00B65CDA" w:rsidRPr="00054701" w:rsidRDefault="00B65CDA" w:rsidP="00B65CDA">
            <w:pPr>
              <w:spacing w:after="0" w:line="240" w:lineRule="auto"/>
              <w:jc w:val="center"/>
              <w:textAlignment w:val="bottom"/>
              <w:rPr>
                <w:rFonts w:ascii="Arial" w:eastAsia="Times New Roman" w:hAnsi="Arial" w:cs="Arial"/>
                <w:sz w:val="16"/>
                <w:szCs w:val="16"/>
                <w:lang w:eastAsia="en-GB"/>
              </w:rPr>
            </w:pPr>
            <w:r w:rsidRPr="00054701">
              <w:rPr>
                <w:rFonts w:ascii="Arial" w:eastAsia="Times New Roman" w:hAnsi="Arial" w:cs="Arial"/>
                <w:b/>
                <w:bCs/>
                <w:color w:val="000000"/>
                <w:kern w:val="24"/>
                <w:sz w:val="24"/>
                <w:szCs w:val="24"/>
                <w:u w:val="single"/>
                <w:lang w:eastAsia="en-GB"/>
              </w:rPr>
              <w:t xml:space="preserve">Managerial Questionnaire </w:t>
            </w:r>
          </w:p>
        </w:tc>
        <w:tc>
          <w:tcPr>
            <w:tcW w:w="3402" w:type="dxa"/>
            <w:tcBorders>
              <w:top w:val="nil"/>
              <w:left w:val="nil"/>
              <w:bottom w:val="nil"/>
              <w:right w:val="nil"/>
            </w:tcBorders>
            <w:shd w:val="clear" w:color="auto" w:fill="auto"/>
            <w:tcMar>
              <w:top w:w="6" w:type="dxa"/>
              <w:left w:w="6" w:type="dxa"/>
              <w:bottom w:w="0" w:type="dxa"/>
              <w:right w:w="6" w:type="dxa"/>
            </w:tcMar>
            <w:vAlign w:val="bottom"/>
            <w:hideMark/>
          </w:tcPr>
          <w:p w14:paraId="0FE730D8" w14:textId="77777777" w:rsidR="00B65CDA" w:rsidRPr="00B65CDA" w:rsidRDefault="00B65CDA" w:rsidP="00B65CDA">
            <w:pPr>
              <w:spacing w:after="0" w:line="240" w:lineRule="auto"/>
              <w:rPr>
                <w:rFonts w:ascii="Arial" w:eastAsia="Times New Roman" w:hAnsi="Arial" w:cs="Arial"/>
                <w:sz w:val="16"/>
                <w:szCs w:val="16"/>
                <w:lang w:eastAsia="en-GB"/>
              </w:rPr>
            </w:pPr>
          </w:p>
        </w:tc>
        <w:tc>
          <w:tcPr>
            <w:tcW w:w="2410" w:type="dxa"/>
            <w:tcBorders>
              <w:top w:val="nil"/>
              <w:left w:val="nil"/>
              <w:bottom w:val="nil"/>
              <w:right w:val="nil"/>
            </w:tcBorders>
            <w:shd w:val="clear" w:color="auto" w:fill="auto"/>
            <w:tcMar>
              <w:top w:w="6" w:type="dxa"/>
              <w:left w:w="6" w:type="dxa"/>
              <w:bottom w:w="0" w:type="dxa"/>
              <w:right w:w="6" w:type="dxa"/>
            </w:tcMar>
            <w:vAlign w:val="bottom"/>
            <w:hideMark/>
          </w:tcPr>
          <w:p w14:paraId="33497C7A"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1843" w:type="dxa"/>
            <w:tcBorders>
              <w:top w:val="nil"/>
              <w:left w:val="nil"/>
              <w:bottom w:val="nil"/>
              <w:right w:val="nil"/>
            </w:tcBorders>
            <w:shd w:val="clear" w:color="auto" w:fill="auto"/>
            <w:tcMar>
              <w:top w:w="6" w:type="dxa"/>
              <w:left w:w="6" w:type="dxa"/>
              <w:bottom w:w="0" w:type="dxa"/>
              <w:right w:w="6" w:type="dxa"/>
            </w:tcMar>
            <w:vAlign w:val="bottom"/>
            <w:hideMark/>
          </w:tcPr>
          <w:p w14:paraId="25391C07"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2126" w:type="dxa"/>
            <w:tcBorders>
              <w:top w:val="nil"/>
              <w:left w:val="nil"/>
              <w:bottom w:val="nil"/>
              <w:right w:val="nil"/>
            </w:tcBorders>
            <w:shd w:val="clear" w:color="auto" w:fill="auto"/>
            <w:tcMar>
              <w:top w:w="6" w:type="dxa"/>
              <w:left w:w="6" w:type="dxa"/>
              <w:bottom w:w="0" w:type="dxa"/>
              <w:right w:w="6" w:type="dxa"/>
            </w:tcMar>
            <w:vAlign w:val="bottom"/>
            <w:hideMark/>
          </w:tcPr>
          <w:p w14:paraId="1AF50BDE"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098" w:type="dxa"/>
            <w:tcBorders>
              <w:top w:val="nil"/>
              <w:left w:val="nil"/>
              <w:bottom w:val="nil"/>
              <w:right w:val="nil"/>
            </w:tcBorders>
            <w:shd w:val="clear" w:color="auto" w:fill="auto"/>
            <w:tcMar>
              <w:top w:w="6" w:type="dxa"/>
              <w:left w:w="6" w:type="dxa"/>
              <w:bottom w:w="0" w:type="dxa"/>
              <w:right w:w="6" w:type="dxa"/>
            </w:tcMar>
            <w:vAlign w:val="bottom"/>
            <w:hideMark/>
          </w:tcPr>
          <w:p w14:paraId="45D4F686"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r>
      <w:tr w:rsidR="00074BEE" w:rsidRPr="002C046D" w14:paraId="31579B80" w14:textId="77777777" w:rsidTr="00074BEE">
        <w:trPr>
          <w:trHeight w:val="231"/>
        </w:trPr>
        <w:tc>
          <w:tcPr>
            <w:tcW w:w="273" w:type="dxa"/>
            <w:tcBorders>
              <w:top w:val="nil"/>
              <w:left w:val="nil"/>
              <w:bottom w:val="nil"/>
              <w:right w:val="nil"/>
            </w:tcBorders>
            <w:shd w:val="clear" w:color="auto" w:fill="auto"/>
            <w:tcMar>
              <w:top w:w="6" w:type="dxa"/>
              <w:left w:w="6" w:type="dxa"/>
              <w:bottom w:w="0" w:type="dxa"/>
              <w:right w:w="6" w:type="dxa"/>
            </w:tcMar>
            <w:vAlign w:val="bottom"/>
            <w:hideMark/>
          </w:tcPr>
          <w:p w14:paraId="7329E5DF"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271"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9648D9B"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402"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119934E0"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2410"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3D8E2661"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1843"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11632923"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2126"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242DEBA6"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098" w:type="dxa"/>
            <w:tcBorders>
              <w:top w:val="nil"/>
              <w:left w:val="nil"/>
              <w:bottom w:val="single" w:sz="4" w:space="0" w:color="000000"/>
              <w:right w:val="nil"/>
            </w:tcBorders>
            <w:shd w:val="clear" w:color="auto" w:fill="auto"/>
            <w:tcMar>
              <w:top w:w="6" w:type="dxa"/>
              <w:left w:w="6" w:type="dxa"/>
              <w:bottom w:w="0" w:type="dxa"/>
              <w:right w:w="6" w:type="dxa"/>
            </w:tcMar>
            <w:vAlign w:val="bottom"/>
            <w:hideMark/>
          </w:tcPr>
          <w:p w14:paraId="10B6012B"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r>
      <w:tr w:rsidR="00074BEE" w:rsidRPr="002C046D" w14:paraId="572C5BC2" w14:textId="77777777" w:rsidTr="00074BEE">
        <w:trPr>
          <w:trHeight w:val="966"/>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08F53EEB" w14:textId="77777777" w:rsidR="00B65CDA" w:rsidRPr="00B65CDA" w:rsidRDefault="00B65CDA" w:rsidP="00B65CDA">
            <w:pPr>
              <w:spacing w:after="0" w:line="240" w:lineRule="auto"/>
              <w:rPr>
                <w:rFonts w:ascii="Times New Roman" w:eastAsia="Times New Roman" w:hAnsi="Times New Roman" w:cs="Times New Roman"/>
                <w:sz w:val="16"/>
                <w:szCs w:val="16"/>
                <w:lang w:eastAsia="en-GB"/>
              </w:rPr>
            </w:pPr>
          </w:p>
        </w:tc>
        <w:tc>
          <w:tcPr>
            <w:tcW w:w="3271"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437B6070"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How do you feel about WCL’s current new starter induction process?</w:t>
            </w:r>
          </w:p>
        </w:tc>
        <w:tc>
          <w:tcPr>
            <w:tcW w:w="3402"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6F2F82D3"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Is there anything we can do to improve the induction process?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0CBAC633"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Do you introduce new employees to First Aiders - FA or Fire Wardens- FW?</w:t>
            </w:r>
          </w:p>
        </w:tc>
        <w:tc>
          <w:tcPr>
            <w:tcW w:w="1843"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74525B94"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 xml:space="preserve">Do you walk new employees around the department/ their area?  </w:t>
            </w:r>
          </w:p>
        </w:tc>
        <w:tc>
          <w:tcPr>
            <w:tcW w:w="2126"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169040C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Did you undertake or organise a walkabout of site?</w:t>
            </w:r>
          </w:p>
        </w:tc>
        <w:tc>
          <w:tcPr>
            <w:tcW w:w="3098" w:type="dxa"/>
            <w:tcBorders>
              <w:top w:val="single" w:sz="4" w:space="0" w:color="000000"/>
              <w:left w:val="single" w:sz="4" w:space="0" w:color="000000"/>
              <w:bottom w:val="single" w:sz="4" w:space="0" w:color="000000"/>
              <w:right w:val="single" w:sz="4" w:space="0" w:color="000000"/>
            </w:tcBorders>
            <w:shd w:val="clear" w:color="auto" w:fill="B4C6E7"/>
            <w:tcMar>
              <w:top w:w="6" w:type="dxa"/>
              <w:left w:w="6" w:type="dxa"/>
              <w:bottom w:w="0" w:type="dxa"/>
              <w:right w:w="6" w:type="dxa"/>
            </w:tcMar>
            <w:vAlign w:val="center"/>
            <w:hideMark/>
          </w:tcPr>
          <w:p w14:paraId="37126152"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b/>
                <w:bCs/>
                <w:color w:val="000000"/>
                <w:kern w:val="24"/>
                <w:sz w:val="16"/>
                <w:szCs w:val="16"/>
                <w:lang w:val="en-US" w:eastAsia="en-GB"/>
              </w:rPr>
              <w:t>How does a new starter’s standard first day look like to you?</w:t>
            </w:r>
          </w:p>
        </w:tc>
      </w:tr>
      <w:tr w:rsidR="00074BEE" w:rsidRPr="002C046D" w14:paraId="082472B7" w14:textId="77777777" w:rsidTr="00074BEE">
        <w:trPr>
          <w:trHeight w:val="927"/>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5BC8FA91" w14:textId="77777777" w:rsidR="00B65CDA" w:rsidRPr="00B65CDA" w:rsidRDefault="00B65CDA" w:rsidP="00B65CDA">
            <w:pPr>
              <w:spacing w:after="0" w:line="240" w:lineRule="auto"/>
              <w:jc w:val="right"/>
              <w:textAlignment w:val="center"/>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1</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48416564"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More introductions needed not just paperwork. A lot of other introductions missing from day - HR / IT/ Quality (Dependent on role)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0FDB8991"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More face-to-face time with departments. Managers / Supervisors there to greet new starters - No ownership/ communication mismatch</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74394A27"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 briefly addressed but not shown. Should there be a localised induction which includes FA/ FW</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54DEA923"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Try to if can, doesn’t always happen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7D0B7E00"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Try to if can, doesn’t always happen</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3CEDC17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H&amp;S Induction then onto processes as quick as possible</w:t>
            </w:r>
          </w:p>
        </w:tc>
      </w:tr>
      <w:tr w:rsidR="00074BEE" w:rsidRPr="002C046D" w14:paraId="3EB856EA" w14:textId="77777777" w:rsidTr="00074BEE">
        <w:trPr>
          <w:trHeight w:val="507"/>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center"/>
            <w:hideMark/>
          </w:tcPr>
          <w:p w14:paraId="79518096" w14:textId="77777777" w:rsidR="00B65CDA" w:rsidRPr="00B65CDA" w:rsidRDefault="00B65CDA" w:rsidP="00B65CDA">
            <w:pPr>
              <w:spacing w:after="0" w:line="240" w:lineRule="auto"/>
              <w:jc w:val="right"/>
              <w:textAlignment w:val="center"/>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2</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46BEFDD7"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Good but improvements can be made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281D0AF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Availability an issue. Need a formalized onboarding process = fixed itinerary for new starters.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7D3B0BE8"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No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5D44C37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Yes - Time with different areas of factory</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320C3DC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 - Relevant tours/ inductions take place</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hideMark/>
          </w:tcPr>
          <w:p w14:paraId="1AAB751B" w14:textId="77777777" w:rsidR="00B65CDA" w:rsidRPr="00791540" w:rsidRDefault="00B65CDA" w:rsidP="00B65CDA">
            <w:pPr>
              <w:spacing w:after="0" w:line="240" w:lineRule="auto"/>
              <w:textAlignment w:val="center"/>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HR Paperwork, introductions, training</w:t>
            </w:r>
          </w:p>
        </w:tc>
      </w:tr>
      <w:tr w:rsidR="00074BEE" w:rsidRPr="002C046D" w14:paraId="4420E147" w14:textId="77777777" w:rsidTr="00074BEE">
        <w:trPr>
          <w:trHeight w:val="691"/>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0EB1B23"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3</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67CD62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Not too bad, but some improvements, Induction ok but set ups an issue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E312243"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Locker set up / PPE set up needs to be quicker. Communication between departments abysmal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DFC3ABB"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Shown board where first aiders listed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066025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4744E0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 - Thought this took place during H&amp;S Induction - People should know where things are</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CE1F92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buddy up new starter with same person for first 4 weeks (Shadowing)</w:t>
            </w:r>
          </w:p>
        </w:tc>
      </w:tr>
      <w:tr w:rsidR="00074BEE" w:rsidRPr="002C046D" w14:paraId="4AFE8A15" w14:textId="77777777" w:rsidTr="00074BEE">
        <w:trPr>
          <w:trHeight w:val="540"/>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3C6F47E5"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4</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425F3A3"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Rushed too much emphasis on external training too early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F0066B8"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Fixed plan in place. Training on first 2 days a problem if candidate withdraws.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D7164A8"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No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22F434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A34776D"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9D63D68"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HR Paperwork, introductions to team, PPE and maybe training</w:t>
            </w:r>
          </w:p>
        </w:tc>
      </w:tr>
      <w:tr w:rsidR="00074BEE" w:rsidRPr="002C046D" w14:paraId="461C1F59" w14:textId="77777777" w:rsidTr="00074BEE">
        <w:trPr>
          <w:trHeight w:val="463"/>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22043686"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5</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6AC85EE"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Good process, allows feedback.</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39AA75E"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No</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F13ABED"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No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0B7506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39561A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4D12242"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department introductions, rough 1 week plan</w:t>
            </w:r>
          </w:p>
        </w:tc>
      </w:tr>
      <w:tr w:rsidR="00074BEE" w:rsidRPr="002C046D" w14:paraId="7B67773C" w14:textId="77777777" w:rsidTr="00074BEE">
        <w:trPr>
          <w:trHeight w:val="528"/>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3FEB6190"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6</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40AAF0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Ok</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68EA421D"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Handbook would be helpful, more involvement from area/ department. No consistency across departments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DF73BCE"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Yes - Introduce them and have board to show them.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0BE55E9"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0F279B9"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 - Unless problem, the encouraged to visit department.</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134A33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H&amp;S/ SWI Induction to M/C, buddied up with intro to TL</w:t>
            </w:r>
          </w:p>
        </w:tc>
      </w:tr>
      <w:tr w:rsidR="00074BEE" w:rsidRPr="002C046D" w14:paraId="25EA6F38" w14:textId="77777777" w:rsidTr="00074BEE">
        <w:trPr>
          <w:trHeight w:val="482"/>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4B562059"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7</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223D15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Ok - Mentions what it should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323F796"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Refresher process, some H&amp;S information re-iterated later - A lot of info to take in)</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5DE19A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No - Clarification needed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48BAFC7"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DE34C6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Not relevant for shop floor operatives</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3F69623"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PPE kit out, risk assessments for department and training on first day if possible</w:t>
            </w:r>
          </w:p>
        </w:tc>
      </w:tr>
      <w:tr w:rsidR="00074BEE" w:rsidRPr="002C046D" w14:paraId="4875FFF2" w14:textId="77777777" w:rsidTr="00074BEE">
        <w:trPr>
          <w:trHeight w:val="463"/>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2DB97B28"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8</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FB66FC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Lack of PPE for new starters - Sizes slow to come through, then process and need them tomorrow</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4EAA1E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 introductions to new key members of staff. Informally bump into people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4852ADE8"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Inconsistencies within department induction and everything else - including PPE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26E66896"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0470B05"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Yes</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07EB86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Some pitfalls, mostly PPE seen</w:t>
            </w:r>
          </w:p>
        </w:tc>
      </w:tr>
      <w:tr w:rsidR="00074BEE" w:rsidRPr="002C046D" w14:paraId="1AA7014C" w14:textId="77777777" w:rsidTr="00074BEE">
        <w:trPr>
          <w:trHeight w:val="695"/>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71E8B25D"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9</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70F969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Disjointed at times - Waiting in between planned events but pretty good.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C11F68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IT needs more warning of new starters and equipment needs. IT Policy needs changing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82C602E"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Not sure in office who they are. Should have similar system to shop floor - who they are and where. Notice board upstairs?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972A059" w14:textId="67CC3AF6"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Yes quickly during 2nd interview and then </w:t>
            </w:r>
            <w:r w:rsidR="00074BEE" w:rsidRPr="00791540">
              <w:rPr>
                <w:rFonts w:ascii="Arial" w:eastAsia="Times New Roman" w:hAnsi="Arial" w:cs="Arial"/>
                <w:color w:val="000000"/>
                <w:kern w:val="24"/>
                <w:sz w:val="16"/>
                <w:szCs w:val="16"/>
                <w:lang w:val="en-US" w:eastAsia="en-GB"/>
              </w:rPr>
              <w:t>in depth</w:t>
            </w:r>
            <w:r w:rsidRPr="00791540">
              <w:rPr>
                <w:rFonts w:ascii="Arial" w:eastAsia="Times New Roman" w:hAnsi="Arial" w:cs="Arial"/>
                <w:color w:val="000000"/>
                <w:kern w:val="24"/>
                <w:sz w:val="16"/>
                <w:szCs w:val="16"/>
                <w:lang w:val="en-US" w:eastAsia="en-GB"/>
              </w:rPr>
              <w:t xml:space="preserve"> once joined</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D7E55CA"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Yes in depth site tour on first day</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72AE0FF4"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Mandatory training, run through of processes, equipment, SOP's, walkabouts and then have a Q+A Session. </w:t>
            </w:r>
          </w:p>
        </w:tc>
      </w:tr>
      <w:tr w:rsidR="00074BEE" w:rsidRPr="002C046D" w14:paraId="1A88E323" w14:textId="77777777" w:rsidTr="00074BEE">
        <w:trPr>
          <w:trHeight w:val="674"/>
        </w:trPr>
        <w:tc>
          <w:tcPr>
            <w:tcW w:w="273" w:type="dxa"/>
            <w:tcBorders>
              <w:top w:val="nil"/>
              <w:left w:val="nil"/>
              <w:bottom w:val="nil"/>
              <w:right w:val="single" w:sz="4" w:space="0" w:color="000000"/>
            </w:tcBorders>
            <w:shd w:val="clear" w:color="auto" w:fill="auto"/>
            <w:tcMar>
              <w:top w:w="6" w:type="dxa"/>
              <w:left w:w="6" w:type="dxa"/>
              <w:bottom w:w="0" w:type="dxa"/>
              <w:right w:w="6" w:type="dxa"/>
            </w:tcMar>
            <w:vAlign w:val="bottom"/>
            <w:hideMark/>
          </w:tcPr>
          <w:p w14:paraId="13E98B9E" w14:textId="77777777" w:rsidR="00B65CDA" w:rsidRPr="00B65CDA" w:rsidRDefault="00B65CDA" w:rsidP="00B65CDA">
            <w:pPr>
              <w:spacing w:after="0" w:line="240" w:lineRule="auto"/>
              <w:jc w:val="right"/>
              <w:textAlignment w:val="bottom"/>
              <w:rPr>
                <w:rFonts w:ascii="Arial" w:eastAsia="Times New Roman" w:hAnsi="Arial" w:cs="Arial"/>
                <w:sz w:val="16"/>
                <w:szCs w:val="16"/>
                <w:lang w:eastAsia="en-GB"/>
              </w:rPr>
            </w:pPr>
            <w:r w:rsidRPr="00B65CDA">
              <w:rPr>
                <w:rFonts w:ascii="Calibri" w:eastAsia="Times New Roman" w:hAnsi="Calibri" w:cs="Calibri"/>
                <w:b/>
                <w:bCs/>
                <w:color w:val="000000"/>
                <w:kern w:val="24"/>
                <w:sz w:val="16"/>
                <w:szCs w:val="16"/>
                <w:lang w:eastAsia="en-GB"/>
              </w:rPr>
              <w:t>10</w:t>
            </w:r>
          </w:p>
        </w:tc>
        <w:tc>
          <w:tcPr>
            <w:tcW w:w="3271"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19DD90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eastAsia="en-GB"/>
              </w:rPr>
              <w:t xml:space="preserve">Could be improvements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1F9CD1D1" w14:textId="522AAF89"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 xml:space="preserve">Not shown what's involved in H&amp;S Induction. Lack of ownership and responsibility (No one sees what each other does / </w:t>
            </w:r>
            <w:r w:rsidR="00074BEE" w:rsidRPr="00791540">
              <w:rPr>
                <w:rFonts w:ascii="Arial" w:eastAsia="Times New Roman" w:hAnsi="Arial" w:cs="Arial"/>
                <w:color w:val="000000"/>
                <w:kern w:val="24"/>
                <w:sz w:val="16"/>
                <w:szCs w:val="16"/>
                <w:lang w:val="en-US" w:eastAsia="en-GB"/>
              </w:rPr>
              <w:t>what’s</w:t>
            </w:r>
            <w:r w:rsidRPr="00791540">
              <w:rPr>
                <w:rFonts w:ascii="Arial" w:eastAsia="Times New Roman" w:hAnsi="Arial" w:cs="Arial"/>
                <w:color w:val="000000"/>
                <w:kern w:val="24"/>
                <w:sz w:val="16"/>
                <w:szCs w:val="16"/>
                <w:lang w:val="en-US" w:eastAsia="en-GB"/>
              </w:rPr>
              <w:t xml:space="preserve"> been covered).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5E2A0FB3"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No, not part of induction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EA92407"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Yes, buddy training. TL Intro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09D7E22F"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Usually during interview and not when started.</w:t>
            </w:r>
          </w:p>
        </w:tc>
        <w:tc>
          <w:tcPr>
            <w:tcW w:w="3098" w:type="dxa"/>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bottom"/>
            <w:hideMark/>
          </w:tcPr>
          <w:p w14:paraId="3A0CDD0C" w14:textId="77777777" w:rsidR="00B65CDA" w:rsidRPr="00791540" w:rsidRDefault="00B65CDA" w:rsidP="00B65CDA">
            <w:pPr>
              <w:spacing w:after="0" w:line="240" w:lineRule="auto"/>
              <w:textAlignment w:val="bottom"/>
              <w:rPr>
                <w:rFonts w:ascii="Arial" w:eastAsia="Times New Roman" w:hAnsi="Arial" w:cs="Arial"/>
                <w:sz w:val="16"/>
                <w:szCs w:val="16"/>
                <w:lang w:eastAsia="en-GB"/>
              </w:rPr>
            </w:pPr>
            <w:r w:rsidRPr="00791540">
              <w:rPr>
                <w:rFonts w:ascii="Arial" w:eastAsia="Times New Roman" w:hAnsi="Arial" w:cs="Arial"/>
                <w:color w:val="000000"/>
                <w:kern w:val="24"/>
                <w:sz w:val="16"/>
                <w:szCs w:val="16"/>
                <w:lang w:val="en-US" w:eastAsia="en-GB"/>
              </w:rPr>
              <w:t>H&amp;S Induction, HR Paperwork, introductions to team, buddied up with TL</w:t>
            </w:r>
          </w:p>
        </w:tc>
      </w:tr>
    </w:tbl>
    <w:p w14:paraId="2E57B1B7" w14:textId="77777777" w:rsidR="001F6B5C" w:rsidRDefault="001F6B5C" w:rsidP="009371D2">
      <w:pPr>
        <w:jc w:val="center"/>
      </w:pPr>
    </w:p>
    <w:tbl>
      <w:tblPr>
        <w:tblW w:w="14211" w:type="dxa"/>
        <w:tblCellMar>
          <w:left w:w="0" w:type="dxa"/>
          <w:right w:w="0" w:type="dxa"/>
        </w:tblCellMar>
        <w:tblLook w:val="0600" w:firstRow="0" w:lastRow="0" w:firstColumn="0" w:lastColumn="0" w:noHBand="1" w:noVBand="1"/>
      </w:tblPr>
      <w:tblGrid>
        <w:gridCol w:w="2780"/>
        <w:gridCol w:w="2797"/>
        <w:gridCol w:w="3316"/>
        <w:gridCol w:w="2348"/>
        <w:gridCol w:w="2970"/>
      </w:tblGrid>
      <w:tr w:rsidR="00074BEE" w:rsidRPr="00074BEE" w14:paraId="762CC76C" w14:textId="77777777" w:rsidTr="00074BEE">
        <w:trPr>
          <w:trHeight w:val="745"/>
        </w:trPr>
        <w:tc>
          <w:tcPr>
            <w:tcW w:w="2780" w:type="dxa"/>
            <w:tcBorders>
              <w:top w:val="single" w:sz="4" w:space="0" w:color="000000"/>
              <w:left w:val="single" w:sz="4" w:space="0" w:color="000000"/>
              <w:bottom w:val="single" w:sz="4" w:space="0" w:color="000000"/>
              <w:right w:val="single" w:sz="4" w:space="0" w:color="000000"/>
            </w:tcBorders>
            <w:shd w:val="clear" w:color="auto" w:fill="B4C6E7"/>
            <w:tcMar>
              <w:top w:w="8" w:type="dxa"/>
              <w:left w:w="8" w:type="dxa"/>
              <w:bottom w:w="0" w:type="dxa"/>
              <w:right w:w="8" w:type="dxa"/>
            </w:tcMar>
            <w:vAlign w:val="center"/>
            <w:hideMark/>
          </w:tcPr>
          <w:p w14:paraId="5C7BA5B9"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b/>
                <w:bCs/>
                <w:color w:val="000000"/>
                <w:kern w:val="24"/>
                <w:sz w:val="18"/>
                <w:szCs w:val="18"/>
                <w:lang w:val="en-US" w:eastAsia="en-GB"/>
              </w:rPr>
              <w:lastRenderedPageBreak/>
              <w:t>Do you discuss or introduce new starters to their Work Council Members in your department?</w:t>
            </w:r>
          </w:p>
        </w:tc>
        <w:tc>
          <w:tcPr>
            <w:tcW w:w="2797" w:type="dxa"/>
            <w:tcBorders>
              <w:top w:val="single" w:sz="4" w:space="0" w:color="000000"/>
              <w:left w:val="single" w:sz="4" w:space="0" w:color="000000"/>
              <w:bottom w:val="single" w:sz="4" w:space="0" w:color="000000"/>
              <w:right w:val="single" w:sz="4" w:space="0" w:color="000000"/>
            </w:tcBorders>
            <w:shd w:val="clear" w:color="auto" w:fill="B4C6E7"/>
            <w:tcMar>
              <w:top w:w="8" w:type="dxa"/>
              <w:left w:w="8" w:type="dxa"/>
              <w:bottom w:w="0" w:type="dxa"/>
              <w:right w:w="8" w:type="dxa"/>
            </w:tcMar>
            <w:vAlign w:val="center"/>
            <w:hideMark/>
          </w:tcPr>
          <w:p w14:paraId="0E91961B"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b/>
                <w:bCs/>
                <w:color w:val="000000"/>
                <w:kern w:val="24"/>
                <w:sz w:val="18"/>
                <w:szCs w:val="18"/>
                <w:lang w:val="en-US" w:eastAsia="en-GB"/>
              </w:rPr>
              <w:t>Do you discuss the Suggestion Scheme with new starters?</w:t>
            </w:r>
          </w:p>
        </w:tc>
        <w:tc>
          <w:tcPr>
            <w:tcW w:w="3316" w:type="dxa"/>
            <w:tcBorders>
              <w:top w:val="single" w:sz="4" w:space="0" w:color="000000"/>
              <w:left w:val="single" w:sz="4" w:space="0" w:color="000000"/>
              <w:bottom w:val="single" w:sz="4" w:space="0" w:color="000000"/>
              <w:right w:val="single" w:sz="4" w:space="0" w:color="000000"/>
            </w:tcBorders>
            <w:shd w:val="clear" w:color="auto" w:fill="B4C6E7"/>
            <w:tcMar>
              <w:top w:w="8" w:type="dxa"/>
              <w:left w:w="8" w:type="dxa"/>
              <w:bottom w:w="0" w:type="dxa"/>
              <w:right w:w="8" w:type="dxa"/>
            </w:tcMar>
            <w:vAlign w:val="center"/>
            <w:hideMark/>
          </w:tcPr>
          <w:p w14:paraId="023852DE"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b/>
                <w:bCs/>
                <w:color w:val="000000"/>
                <w:kern w:val="24"/>
                <w:sz w:val="18"/>
                <w:szCs w:val="18"/>
                <w:lang w:val="en-US" w:eastAsia="en-GB"/>
              </w:rPr>
              <w:t>Do you discuss Standard Work Instructions (SWI’s) / training requirements with new starters?</w:t>
            </w:r>
          </w:p>
        </w:tc>
        <w:tc>
          <w:tcPr>
            <w:tcW w:w="2348" w:type="dxa"/>
            <w:tcBorders>
              <w:top w:val="single" w:sz="4" w:space="0" w:color="000000"/>
              <w:left w:val="single" w:sz="4" w:space="0" w:color="000000"/>
              <w:bottom w:val="single" w:sz="4" w:space="0" w:color="000000"/>
              <w:right w:val="single" w:sz="4" w:space="0" w:color="000000"/>
            </w:tcBorders>
            <w:shd w:val="clear" w:color="auto" w:fill="B4C6E7"/>
            <w:tcMar>
              <w:top w:w="8" w:type="dxa"/>
              <w:left w:w="8" w:type="dxa"/>
              <w:bottom w:w="0" w:type="dxa"/>
              <w:right w:w="8" w:type="dxa"/>
            </w:tcMar>
            <w:vAlign w:val="center"/>
            <w:hideMark/>
          </w:tcPr>
          <w:p w14:paraId="45CFC5F2"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b/>
                <w:bCs/>
                <w:color w:val="000000"/>
                <w:kern w:val="24"/>
                <w:sz w:val="18"/>
                <w:szCs w:val="18"/>
                <w:lang w:val="en-US" w:eastAsia="en-GB"/>
              </w:rPr>
              <w:t xml:space="preserve">Do you have follow up / catch up meetings with new starter’s during their probationary period? </w:t>
            </w:r>
          </w:p>
        </w:tc>
        <w:tc>
          <w:tcPr>
            <w:tcW w:w="2970" w:type="dxa"/>
            <w:tcBorders>
              <w:top w:val="single" w:sz="4" w:space="0" w:color="000000"/>
              <w:left w:val="single" w:sz="4" w:space="0" w:color="000000"/>
              <w:bottom w:val="single" w:sz="4" w:space="0" w:color="000000"/>
              <w:right w:val="single" w:sz="4" w:space="0" w:color="000000"/>
            </w:tcBorders>
            <w:shd w:val="clear" w:color="auto" w:fill="B4C6E7"/>
            <w:tcMar>
              <w:top w:w="8" w:type="dxa"/>
              <w:left w:w="8" w:type="dxa"/>
              <w:bottom w:w="0" w:type="dxa"/>
              <w:right w:w="8" w:type="dxa"/>
            </w:tcMar>
            <w:vAlign w:val="center"/>
            <w:hideMark/>
          </w:tcPr>
          <w:p w14:paraId="4EE9B0B4"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b/>
                <w:bCs/>
                <w:color w:val="000000"/>
                <w:kern w:val="24"/>
                <w:sz w:val="18"/>
                <w:szCs w:val="18"/>
                <w:lang w:eastAsia="en-GB"/>
              </w:rPr>
              <w:t>Other comments</w:t>
            </w:r>
          </w:p>
        </w:tc>
      </w:tr>
      <w:tr w:rsidR="00074BEE" w:rsidRPr="00074BEE" w14:paraId="0044C066" w14:textId="77777777" w:rsidTr="00074BEE">
        <w:trPr>
          <w:trHeight w:val="715"/>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2EEB78DD"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1A888F3A"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03EB6EDA"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 Not specifies but go through requirements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7A085F4F"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 formal set up</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2E3D49CB"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No organisation with new starter training, bring someone in weekly and want training - no coordination, so 3 sessions instead of 1. PPE isnt ordered. No ownership.</w:t>
            </w:r>
          </w:p>
        </w:tc>
      </w:tr>
      <w:tr w:rsidR="00074BEE" w:rsidRPr="00074BEE" w14:paraId="7548C2D1" w14:textId="77777777" w:rsidTr="00074BEE">
        <w:trPr>
          <w:trHeight w:val="633"/>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6895BFC0"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No but email sent to all people in department</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53EA1985"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56E1D357"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1:1 training. Manual completed for new starters to follow.</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30758A25"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informal but on daily basis. Have 2 weekly meetings for updates.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center"/>
            <w:hideMark/>
          </w:tcPr>
          <w:p w14:paraId="2841899B" w14:textId="77777777" w:rsidR="00074BEE" w:rsidRPr="00791540" w:rsidRDefault="00074BEE" w:rsidP="00074BEE">
            <w:pPr>
              <w:spacing w:after="0" w:line="240" w:lineRule="auto"/>
              <w:textAlignment w:val="center"/>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22F84ECD" w14:textId="77777777" w:rsidTr="00074BEE">
        <w:trPr>
          <w:trHeight w:val="715"/>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366BF05"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7BAD64C"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5BBCCEA"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Shown SWI's after 2 weeks, leave new starter settle and do role first. Once given SWI's given time to read and understand</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0B12CC3" w14:textId="61E81703"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informally. Sit down and ask how it's going. 2 way feedback, positives and negatives. Give them an opportunity to say how they feel.</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80F032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16460D86" w14:textId="77777777" w:rsidTr="00074BEE">
        <w:trPr>
          <w:trHeight w:val="417"/>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AF3D655"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77235C5"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385BDEE"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CD4147F"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F233F7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685C1AC4" w14:textId="77777777" w:rsidTr="00074BEE">
        <w:trPr>
          <w:trHeight w:val="357"/>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88192FE"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DF0CE6D"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A2BEF42"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28691A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F8E122C"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228326A6" w14:textId="77777777" w:rsidTr="00074BEE">
        <w:trPr>
          <w:trHeight w:val="566"/>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07BC9EA"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7FDE16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1BC6278"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31A3E5B"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 - Informally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0D6FBB6"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Job share a option? Currently no understanding of different areas.</w:t>
            </w:r>
          </w:p>
        </w:tc>
      </w:tr>
      <w:tr w:rsidR="00074BEE" w:rsidRPr="00074BEE" w14:paraId="5279FB13" w14:textId="77777777" w:rsidTr="00074BEE">
        <w:trPr>
          <w:trHeight w:val="543"/>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C6E6441"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Introduce to everyone / roles</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208E30F"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9FBA14C"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567BB34"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End of week, ask if they're doing ok / if help is needed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77855E27"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549A4BA2" w14:textId="77777777" w:rsidTr="00074BEE">
        <w:trPr>
          <w:trHeight w:val="357"/>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CA1D9F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8331525"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ABF0C6D"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E4C7F39"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67B98E70"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489EA4D1" w14:textId="77777777" w:rsidTr="00074BEE">
        <w:trPr>
          <w:trHeight w:val="536"/>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3E5463BD"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68313FD"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No</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DA2B1F2"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55914D01"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Yes, usually every Monday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42441321"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w:t>
            </w:r>
          </w:p>
        </w:tc>
      </w:tr>
      <w:tr w:rsidR="00074BEE" w:rsidRPr="00074BEE" w14:paraId="249A6211" w14:textId="77777777" w:rsidTr="00074BEE">
        <w:trPr>
          <w:trHeight w:val="715"/>
        </w:trPr>
        <w:tc>
          <w:tcPr>
            <w:tcW w:w="278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925B8E0"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Talk about it during induction. No introductions though</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07321FC7"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eastAsia="en-GB"/>
              </w:rPr>
              <w:t xml:space="preserve">Yes </w:t>
            </w:r>
          </w:p>
        </w:tc>
        <w:tc>
          <w:tcPr>
            <w:tcW w:w="3316"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8F9C3D3"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when start to do work and had training to do some work</w:t>
            </w:r>
          </w:p>
        </w:tc>
        <w:tc>
          <w:tcPr>
            <w:tcW w:w="2348"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10DA47C7" w14:textId="77777777"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Yes have meetings outside environment. Departmental meetings too, so opportunity to share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 w:type="dxa"/>
              <w:left w:w="8" w:type="dxa"/>
              <w:bottom w:w="0" w:type="dxa"/>
              <w:right w:w="8" w:type="dxa"/>
            </w:tcMar>
            <w:vAlign w:val="bottom"/>
            <w:hideMark/>
          </w:tcPr>
          <w:p w14:paraId="210053C5" w14:textId="48B82B21" w:rsidR="00074BEE" w:rsidRPr="00791540" w:rsidRDefault="00074BEE" w:rsidP="00074BEE">
            <w:pPr>
              <w:spacing w:after="0" w:line="240" w:lineRule="auto"/>
              <w:textAlignment w:val="bottom"/>
              <w:rPr>
                <w:rFonts w:ascii="Arial" w:eastAsia="Times New Roman" w:hAnsi="Arial" w:cs="Arial"/>
                <w:sz w:val="18"/>
                <w:szCs w:val="18"/>
                <w:lang w:eastAsia="en-GB"/>
              </w:rPr>
            </w:pPr>
            <w:r w:rsidRPr="00791540">
              <w:rPr>
                <w:rFonts w:ascii="Arial" w:eastAsia="Times New Roman" w:hAnsi="Arial" w:cs="Arial"/>
                <w:color w:val="000000"/>
                <w:kern w:val="24"/>
                <w:sz w:val="18"/>
                <w:szCs w:val="18"/>
                <w:lang w:val="en-US" w:eastAsia="en-GB"/>
              </w:rPr>
              <w:t>Companywide planned review meetings? Standardisation of monthly reviews/ feedback. PPE / Locker ownership and checklist of each part completed?</w:t>
            </w:r>
          </w:p>
        </w:tc>
      </w:tr>
    </w:tbl>
    <w:p w14:paraId="12141EBE" w14:textId="77777777" w:rsidR="002C046D" w:rsidRDefault="002C046D" w:rsidP="009371D2">
      <w:pPr>
        <w:jc w:val="center"/>
        <w:sectPr w:rsidR="002C046D" w:rsidSect="00197238">
          <w:pgSz w:w="16838" w:h="11906" w:orient="landscape"/>
          <w:pgMar w:top="1440" w:right="1440" w:bottom="1440" w:left="1440" w:header="708" w:footer="708" w:gutter="0"/>
          <w:cols w:space="708"/>
          <w:docGrid w:linePitch="360"/>
        </w:sectPr>
      </w:pPr>
    </w:p>
    <w:p w14:paraId="44385D63" w14:textId="4A73E778" w:rsidR="00C94688" w:rsidRPr="00CD067E" w:rsidRDefault="00A51AE8" w:rsidP="00CD067E">
      <w:pPr>
        <w:pStyle w:val="Heading2"/>
        <w:jc w:val="both"/>
        <w:rPr>
          <w:rFonts w:ascii="Arial" w:hAnsi="Arial" w:cs="Arial"/>
          <w:b/>
          <w:bCs/>
          <w:sz w:val="28"/>
          <w:szCs w:val="28"/>
        </w:rPr>
      </w:pPr>
      <w:bookmarkStart w:id="34" w:name="_Toc116030432"/>
      <w:r w:rsidRPr="00CD067E">
        <w:rPr>
          <w:rFonts w:ascii="Arial" w:hAnsi="Arial" w:cs="Arial"/>
          <w:b/>
          <w:bCs/>
          <w:sz w:val="28"/>
          <w:szCs w:val="28"/>
        </w:rPr>
        <w:lastRenderedPageBreak/>
        <w:t>7</w:t>
      </w:r>
      <w:r w:rsidR="003E45EE" w:rsidRPr="00CD067E">
        <w:rPr>
          <w:rFonts w:ascii="Arial" w:hAnsi="Arial" w:cs="Arial"/>
          <w:b/>
          <w:bCs/>
          <w:sz w:val="28"/>
          <w:szCs w:val="28"/>
        </w:rPr>
        <w:t xml:space="preserve">. </w:t>
      </w:r>
      <w:r w:rsidR="00C94688" w:rsidRPr="00CD067E">
        <w:rPr>
          <w:rFonts w:ascii="Arial" w:hAnsi="Arial" w:cs="Arial"/>
          <w:b/>
          <w:bCs/>
          <w:sz w:val="28"/>
          <w:szCs w:val="28"/>
        </w:rPr>
        <w:t>Reference List</w:t>
      </w:r>
      <w:bookmarkEnd w:id="34"/>
    </w:p>
    <w:p w14:paraId="21717940" w14:textId="19454BB8" w:rsidR="00C94688" w:rsidRPr="00CD067E" w:rsidRDefault="00C94688" w:rsidP="00CD067E">
      <w:pPr>
        <w:jc w:val="both"/>
        <w:rPr>
          <w:rFonts w:ascii="Arial" w:hAnsi="Arial" w:cs="Arial"/>
          <w:b/>
          <w:bCs/>
          <w:sz w:val="8"/>
          <w:szCs w:val="8"/>
        </w:rPr>
      </w:pPr>
    </w:p>
    <w:p w14:paraId="4E547EF6" w14:textId="336D5F77" w:rsidR="004C1F99" w:rsidRPr="000577C7" w:rsidRDefault="005E5A93" w:rsidP="00CD067E">
      <w:pPr>
        <w:pStyle w:val="ListParagraph"/>
        <w:numPr>
          <w:ilvl w:val="0"/>
          <w:numId w:val="18"/>
        </w:numPr>
        <w:jc w:val="both"/>
        <w:rPr>
          <w:rFonts w:ascii="Arial" w:hAnsi="Arial" w:cs="Arial"/>
          <w:color w:val="000000" w:themeColor="text1"/>
          <w:sz w:val="24"/>
          <w:szCs w:val="24"/>
        </w:rPr>
      </w:pPr>
      <w:bookmarkStart w:id="35" w:name="_Hlk94355511"/>
      <w:r w:rsidRPr="000577C7">
        <w:rPr>
          <w:rFonts w:ascii="Arial" w:hAnsi="Arial" w:cs="Arial"/>
          <w:color w:val="000000" w:themeColor="text1"/>
          <w:sz w:val="24"/>
          <w:szCs w:val="24"/>
        </w:rPr>
        <w:t>ACAS. (2015)</w:t>
      </w:r>
      <w:r w:rsidR="00B45984" w:rsidRPr="000577C7">
        <w:rPr>
          <w:rFonts w:ascii="Arial" w:hAnsi="Arial" w:cs="Arial"/>
          <w:color w:val="000000" w:themeColor="text1"/>
          <w:sz w:val="24"/>
          <w:szCs w:val="24"/>
        </w:rPr>
        <w:t xml:space="preserve"> Starting Staff: Induction. Available at:</w:t>
      </w:r>
      <w:r w:rsidRPr="000577C7">
        <w:rPr>
          <w:rFonts w:ascii="Arial" w:hAnsi="Arial" w:cs="Arial"/>
          <w:color w:val="000000" w:themeColor="text1"/>
          <w:sz w:val="24"/>
          <w:szCs w:val="24"/>
        </w:rPr>
        <w:t xml:space="preserve"> </w:t>
      </w:r>
      <w:hyperlink r:id="rId33" w:history="1">
        <w:r w:rsidRPr="000577C7">
          <w:rPr>
            <w:rStyle w:val="Hyperlink"/>
            <w:rFonts w:ascii="Arial" w:hAnsi="Arial" w:cs="Arial"/>
            <w:color w:val="000000" w:themeColor="text1"/>
            <w:sz w:val="24"/>
            <w:szCs w:val="24"/>
          </w:rPr>
          <w:t>https://www.acas.org.uk/acas-guide-to-staff-induction</w:t>
        </w:r>
      </w:hyperlink>
      <w:r w:rsidRPr="000577C7">
        <w:rPr>
          <w:rFonts w:ascii="Arial" w:hAnsi="Arial" w:cs="Arial"/>
          <w:color w:val="000000" w:themeColor="text1"/>
          <w:sz w:val="24"/>
          <w:szCs w:val="24"/>
        </w:rPr>
        <w:t xml:space="preserve"> (Accessed 20 </w:t>
      </w:r>
      <w:r w:rsidR="00B45984" w:rsidRPr="000577C7">
        <w:rPr>
          <w:rFonts w:ascii="Arial" w:hAnsi="Arial" w:cs="Arial"/>
          <w:color w:val="000000" w:themeColor="text1"/>
          <w:sz w:val="24"/>
          <w:szCs w:val="24"/>
        </w:rPr>
        <w:t>September</w:t>
      </w:r>
      <w:r w:rsidRPr="000577C7">
        <w:rPr>
          <w:rFonts w:ascii="Arial" w:hAnsi="Arial" w:cs="Arial"/>
          <w:color w:val="000000" w:themeColor="text1"/>
          <w:sz w:val="24"/>
          <w:szCs w:val="24"/>
        </w:rPr>
        <w:t xml:space="preserve"> 2022).</w:t>
      </w:r>
    </w:p>
    <w:p w14:paraId="46C2ABA9" w14:textId="71686E18" w:rsidR="002B33E4" w:rsidRPr="00CD067E" w:rsidRDefault="002B33E4"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Bauer, P. (2022) ‘Effective onboarding: fundamental dos and don’ts for HR’, </w:t>
      </w:r>
      <w:r w:rsidRPr="00CD067E">
        <w:rPr>
          <w:rFonts w:ascii="Arial" w:hAnsi="Arial" w:cs="Arial"/>
          <w:i/>
          <w:iCs/>
          <w:sz w:val="24"/>
          <w:szCs w:val="24"/>
        </w:rPr>
        <w:t>Cezanne HR</w:t>
      </w:r>
      <w:r w:rsidRPr="00CD067E">
        <w:rPr>
          <w:rFonts w:ascii="Arial" w:hAnsi="Arial" w:cs="Arial"/>
          <w:sz w:val="24"/>
          <w:szCs w:val="24"/>
        </w:rPr>
        <w:t xml:space="preserve">. Available at: </w:t>
      </w:r>
      <w:hyperlink r:id="rId34" w:history="1">
        <w:r w:rsidRPr="00CD067E">
          <w:rPr>
            <w:rStyle w:val="Hyperlink"/>
            <w:rFonts w:ascii="Arial" w:hAnsi="Arial" w:cs="Arial"/>
            <w:color w:val="auto"/>
            <w:sz w:val="24"/>
            <w:szCs w:val="24"/>
          </w:rPr>
          <w:t>https://cezannehr.com/hr-blog/2022/04/effective-onboarding-for-hr/</w:t>
        </w:r>
      </w:hyperlink>
      <w:r w:rsidRPr="00CD067E">
        <w:rPr>
          <w:rFonts w:ascii="Arial" w:hAnsi="Arial" w:cs="Arial"/>
          <w:sz w:val="24"/>
          <w:szCs w:val="24"/>
        </w:rPr>
        <w:t xml:space="preserve"> (Accessed 20 August 2022). </w:t>
      </w:r>
    </w:p>
    <w:p w14:paraId="293F8296" w14:textId="1478363C" w:rsidR="00762B63" w:rsidRPr="00CD067E" w:rsidRDefault="00CB6D9C"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Blake, G. (2022) ‘Attracting and retaining professionals in a post-pandemic world’, Hays plc. Available at: </w:t>
      </w:r>
      <w:hyperlink r:id="rId35" w:history="1">
        <w:r w:rsidR="000454C7" w:rsidRPr="00CD067E">
          <w:rPr>
            <w:rStyle w:val="Hyperlink"/>
            <w:rFonts w:ascii="Arial" w:hAnsi="Arial" w:cs="Arial"/>
            <w:color w:val="auto"/>
            <w:sz w:val="24"/>
            <w:szCs w:val="24"/>
          </w:rPr>
          <w:t>https://www.hays.co.uk/blog/insights/attracting-and-retaining-professionals-in-a-post-pandemic-world</w:t>
        </w:r>
      </w:hyperlink>
      <w:r w:rsidR="00CD067E">
        <w:rPr>
          <w:rFonts w:ascii="Arial" w:hAnsi="Arial" w:cs="Arial"/>
          <w:sz w:val="24"/>
          <w:szCs w:val="24"/>
        </w:rPr>
        <w:t xml:space="preserve"> </w:t>
      </w:r>
      <w:r w:rsidRPr="00CD067E">
        <w:rPr>
          <w:rFonts w:ascii="Arial" w:hAnsi="Arial" w:cs="Arial"/>
          <w:sz w:val="24"/>
          <w:szCs w:val="24"/>
        </w:rPr>
        <w:t xml:space="preserve">(Accessed: 14 </w:t>
      </w:r>
      <w:r w:rsidR="000454C7" w:rsidRPr="00CD067E">
        <w:rPr>
          <w:rFonts w:ascii="Arial" w:hAnsi="Arial" w:cs="Arial"/>
          <w:sz w:val="24"/>
          <w:szCs w:val="24"/>
        </w:rPr>
        <w:t xml:space="preserve">July </w:t>
      </w:r>
      <w:r w:rsidRPr="00CD067E">
        <w:rPr>
          <w:rFonts w:ascii="Arial" w:hAnsi="Arial" w:cs="Arial"/>
          <w:sz w:val="24"/>
          <w:szCs w:val="24"/>
        </w:rPr>
        <w:t>2022).</w:t>
      </w:r>
    </w:p>
    <w:p w14:paraId="2888109C" w14:textId="7D85CA79" w:rsidR="00FA6E8B" w:rsidRPr="00C92876" w:rsidRDefault="00C92876" w:rsidP="00C92876">
      <w:pPr>
        <w:pStyle w:val="ListParagraph"/>
        <w:numPr>
          <w:ilvl w:val="0"/>
          <w:numId w:val="18"/>
        </w:numPr>
        <w:rPr>
          <w:rFonts w:ascii="Arial" w:hAnsi="Arial" w:cs="Arial"/>
          <w:sz w:val="24"/>
          <w:szCs w:val="24"/>
        </w:rPr>
      </w:pPr>
      <w:r>
        <w:rPr>
          <w:rFonts w:ascii="Arial" w:hAnsi="Arial" w:cs="Arial"/>
          <w:sz w:val="24"/>
          <w:szCs w:val="24"/>
        </w:rPr>
        <w:t>Boxall</w:t>
      </w:r>
      <w:r w:rsidRPr="00C92876">
        <w:rPr>
          <w:rFonts w:ascii="Arial" w:hAnsi="Arial" w:cs="Arial"/>
          <w:sz w:val="24"/>
          <w:szCs w:val="24"/>
        </w:rPr>
        <w:t xml:space="preserve">, </w:t>
      </w:r>
      <w:r w:rsidR="004940A8">
        <w:rPr>
          <w:rFonts w:ascii="Arial" w:hAnsi="Arial" w:cs="Arial"/>
          <w:sz w:val="24"/>
          <w:szCs w:val="24"/>
        </w:rPr>
        <w:t>P &amp; Purcell, J.</w:t>
      </w:r>
      <w:r w:rsidRPr="00C92876">
        <w:rPr>
          <w:rFonts w:ascii="Arial" w:hAnsi="Arial" w:cs="Arial"/>
          <w:sz w:val="24"/>
          <w:szCs w:val="24"/>
        </w:rPr>
        <w:t xml:space="preserve"> (</w:t>
      </w:r>
      <w:r w:rsidR="004940A8">
        <w:rPr>
          <w:rFonts w:ascii="Arial" w:hAnsi="Arial" w:cs="Arial"/>
          <w:sz w:val="24"/>
          <w:szCs w:val="24"/>
        </w:rPr>
        <w:t>2003</w:t>
      </w:r>
      <w:r w:rsidRPr="00C92876">
        <w:rPr>
          <w:rFonts w:ascii="Arial" w:hAnsi="Arial" w:cs="Arial"/>
          <w:sz w:val="24"/>
          <w:szCs w:val="24"/>
        </w:rPr>
        <w:t xml:space="preserve">) </w:t>
      </w:r>
      <w:r w:rsidR="003B7B60">
        <w:rPr>
          <w:rFonts w:ascii="Arial" w:hAnsi="Arial" w:cs="Arial"/>
          <w:sz w:val="24"/>
          <w:szCs w:val="24"/>
        </w:rPr>
        <w:t>Strategy and Human Resource Management</w:t>
      </w:r>
      <w:r w:rsidRPr="00C92876">
        <w:rPr>
          <w:rFonts w:ascii="Arial" w:hAnsi="Arial" w:cs="Arial"/>
          <w:sz w:val="24"/>
          <w:szCs w:val="24"/>
        </w:rPr>
        <w:t xml:space="preserve">. </w:t>
      </w:r>
      <w:r w:rsidR="00180B7E">
        <w:rPr>
          <w:rFonts w:ascii="Arial" w:hAnsi="Arial" w:cs="Arial"/>
          <w:sz w:val="24"/>
          <w:szCs w:val="24"/>
        </w:rPr>
        <w:t>Basingstoke</w:t>
      </w:r>
      <w:r w:rsidRPr="00C92876">
        <w:rPr>
          <w:rFonts w:ascii="Arial" w:hAnsi="Arial" w:cs="Arial"/>
          <w:sz w:val="24"/>
          <w:szCs w:val="24"/>
        </w:rPr>
        <w:t xml:space="preserve">: </w:t>
      </w:r>
      <w:r w:rsidR="00180B7E">
        <w:rPr>
          <w:rFonts w:ascii="Arial" w:hAnsi="Arial" w:cs="Arial"/>
          <w:sz w:val="24"/>
          <w:szCs w:val="24"/>
        </w:rPr>
        <w:t>Palgrave M</w:t>
      </w:r>
      <w:r w:rsidR="003D30CC">
        <w:rPr>
          <w:rFonts w:ascii="Arial" w:hAnsi="Arial" w:cs="Arial"/>
          <w:sz w:val="24"/>
          <w:szCs w:val="24"/>
        </w:rPr>
        <w:t>acmillan, p47-51</w:t>
      </w:r>
      <w:r w:rsidRPr="00C92876">
        <w:rPr>
          <w:rFonts w:ascii="Arial" w:hAnsi="Arial" w:cs="Arial"/>
          <w:sz w:val="24"/>
          <w:szCs w:val="24"/>
        </w:rPr>
        <w:t>.</w:t>
      </w:r>
    </w:p>
    <w:p w14:paraId="17905E7A" w14:textId="54666B12" w:rsidR="005577E5" w:rsidRPr="00CD067E" w:rsidRDefault="005577E5" w:rsidP="00CD067E">
      <w:pPr>
        <w:pStyle w:val="ListParagraph"/>
        <w:numPr>
          <w:ilvl w:val="0"/>
          <w:numId w:val="18"/>
        </w:numPr>
        <w:jc w:val="both"/>
        <w:rPr>
          <w:rFonts w:ascii="Arial" w:hAnsi="Arial" w:cs="Arial"/>
          <w:sz w:val="24"/>
          <w:szCs w:val="24"/>
        </w:rPr>
      </w:pPr>
      <w:r w:rsidRPr="00CD067E">
        <w:rPr>
          <w:rFonts w:ascii="Arial" w:hAnsi="Arial" w:cs="Arial"/>
          <w:sz w:val="24"/>
          <w:szCs w:val="24"/>
        </w:rPr>
        <w:t>Braun, V. and Clarke, V. (2006) ‘Using thematic analysis in psychology’, Qualitative Research in Psychology, 3(2), p 77-101.</w:t>
      </w:r>
    </w:p>
    <w:p w14:paraId="7DA201C0" w14:textId="5B4B3A63" w:rsidR="00B31E66" w:rsidRPr="00CD067E" w:rsidRDefault="00B31E66"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Biltgen, N. (2020) ‘ People- centred change’, </w:t>
      </w:r>
      <w:r w:rsidRPr="00CD067E">
        <w:rPr>
          <w:rFonts w:ascii="Arial" w:hAnsi="Arial" w:cs="Arial"/>
          <w:i/>
          <w:iCs/>
          <w:sz w:val="24"/>
          <w:szCs w:val="24"/>
        </w:rPr>
        <w:t>Journal of sales transformation</w:t>
      </w:r>
      <w:r w:rsidRPr="00CD067E">
        <w:rPr>
          <w:rFonts w:ascii="Arial" w:hAnsi="Arial" w:cs="Arial"/>
          <w:sz w:val="24"/>
          <w:szCs w:val="24"/>
        </w:rPr>
        <w:t xml:space="preserve">. Available at: </w:t>
      </w:r>
      <w:hyperlink r:id="rId36" w:history="1">
        <w:r w:rsidRPr="00CD067E">
          <w:rPr>
            <w:rStyle w:val="Hyperlink"/>
            <w:rFonts w:ascii="Arial" w:hAnsi="Arial" w:cs="Arial"/>
            <w:color w:val="auto"/>
            <w:sz w:val="24"/>
            <w:szCs w:val="24"/>
          </w:rPr>
          <w:t>https://www.journalofsalestransformation.com/people-centred-change/</w:t>
        </w:r>
      </w:hyperlink>
      <w:r w:rsidRPr="00CD067E">
        <w:rPr>
          <w:rFonts w:ascii="Arial" w:hAnsi="Arial" w:cs="Arial"/>
          <w:sz w:val="24"/>
          <w:szCs w:val="24"/>
        </w:rPr>
        <w:t xml:space="preserve"> (Accessed: 20 August 2022).</w:t>
      </w:r>
    </w:p>
    <w:p w14:paraId="540CC181" w14:textId="6F35F90B" w:rsidR="00C870EC" w:rsidRPr="00791540" w:rsidRDefault="00C870EC" w:rsidP="00C870EC">
      <w:pPr>
        <w:pStyle w:val="ListParagraph"/>
        <w:numPr>
          <w:ilvl w:val="0"/>
          <w:numId w:val="18"/>
        </w:numPr>
        <w:rPr>
          <w:rFonts w:ascii="Arial" w:hAnsi="Arial" w:cs="Arial"/>
          <w:color w:val="000000" w:themeColor="text1"/>
          <w:sz w:val="24"/>
          <w:szCs w:val="24"/>
        </w:rPr>
      </w:pPr>
      <w:r w:rsidRPr="00791540">
        <w:rPr>
          <w:rFonts w:ascii="Arial" w:hAnsi="Arial" w:cs="Arial"/>
          <w:color w:val="000000" w:themeColor="text1"/>
          <w:sz w:val="24"/>
          <w:szCs w:val="24"/>
        </w:rPr>
        <w:t>BRM. (20</w:t>
      </w:r>
      <w:r w:rsidR="009014D0" w:rsidRPr="00791540">
        <w:rPr>
          <w:rFonts w:ascii="Arial" w:hAnsi="Arial" w:cs="Arial"/>
          <w:color w:val="000000" w:themeColor="text1"/>
          <w:sz w:val="24"/>
          <w:szCs w:val="24"/>
        </w:rPr>
        <w:t>22</w:t>
      </w:r>
      <w:r w:rsidRPr="00791540">
        <w:rPr>
          <w:rFonts w:ascii="Arial" w:hAnsi="Arial" w:cs="Arial"/>
          <w:color w:val="000000" w:themeColor="text1"/>
          <w:sz w:val="24"/>
          <w:szCs w:val="24"/>
        </w:rPr>
        <w:t xml:space="preserve">) </w:t>
      </w:r>
      <w:r w:rsidR="009014D0" w:rsidRPr="00791540">
        <w:rPr>
          <w:rFonts w:ascii="Arial" w:hAnsi="Arial" w:cs="Arial"/>
          <w:color w:val="000000" w:themeColor="text1"/>
          <w:sz w:val="24"/>
          <w:szCs w:val="24"/>
        </w:rPr>
        <w:t>Interpretivism (interpretivist) Research Philosophy</w:t>
      </w:r>
      <w:r w:rsidR="00341A7C" w:rsidRPr="00791540">
        <w:rPr>
          <w:rFonts w:ascii="Arial" w:hAnsi="Arial" w:cs="Arial"/>
          <w:color w:val="000000" w:themeColor="text1"/>
          <w:sz w:val="24"/>
          <w:szCs w:val="24"/>
        </w:rPr>
        <w:t xml:space="preserve">, </w:t>
      </w:r>
      <w:r w:rsidR="00341A7C" w:rsidRPr="00791540">
        <w:rPr>
          <w:rFonts w:ascii="Arial" w:hAnsi="Arial" w:cs="Arial"/>
          <w:i/>
          <w:iCs/>
          <w:color w:val="000000" w:themeColor="text1"/>
          <w:sz w:val="24"/>
          <w:szCs w:val="24"/>
        </w:rPr>
        <w:t>Business Research Methodology</w:t>
      </w:r>
      <w:r w:rsidRPr="00791540">
        <w:rPr>
          <w:rFonts w:ascii="Arial" w:hAnsi="Arial" w:cs="Arial"/>
          <w:color w:val="000000" w:themeColor="text1"/>
          <w:sz w:val="24"/>
          <w:szCs w:val="24"/>
        </w:rPr>
        <w:t xml:space="preserve">. Available at: </w:t>
      </w:r>
      <w:hyperlink r:id="rId37" w:history="1">
        <w:r w:rsidR="009014D0" w:rsidRPr="00791540">
          <w:rPr>
            <w:rStyle w:val="Hyperlink"/>
            <w:rFonts w:ascii="Arial" w:hAnsi="Arial" w:cs="Arial"/>
            <w:color w:val="000000" w:themeColor="text1"/>
            <w:sz w:val="24"/>
            <w:szCs w:val="24"/>
          </w:rPr>
          <w:t>https://research-methodology.net/research-philosophy/interpretivism/</w:t>
        </w:r>
      </w:hyperlink>
      <w:r w:rsidR="009014D0" w:rsidRPr="00791540">
        <w:rPr>
          <w:rFonts w:ascii="Arial" w:hAnsi="Arial" w:cs="Arial"/>
          <w:color w:val="000000" w:themeColor="text1"/>
          <w:sz w:val="24"/>
          <w:szCs w:val="24"/>
        </w:rPr>
        <w:t xml:space="preserve"> </w:t>
      </w:r>
      <w:r w:rsidRPr="00791540">
        <w:rPr>
          <w:rFonts w:ascii="Arial" w:hAnsi="Arial" w:cs="Arial"/>
          <w:color w:val="000000" w:themeColor="text1"/>
          <w:sz w:val="24"/>
          <w:szCs w:val="24"/>
        </w:rPr>
        <w:t>(Accessed: 20 September 2022).</w:t>
      </w:r>
    </w:p>
    <w:p w14:paraId="79955B8E" w14:textId="04EEB119" w:rsidR="000F0174" w:rsidRPr="00CD067E" w:rsidRDefault="000F0174" w:rsidP="00CD067E">
      <w:pPr>
        <w:pStyle w:val="ListParagraph"/>
        <w:numPr>
          <w:ilvl w:val="0"/>
          <w:numId w:val="18"/>
        </w:numPr>
        <w:jc w:val="both"/>
        <w:rPr>
          <w:rFonts w:ascii="Arial" w:hAnsi="Arial" w:cs="Arial"/>
          <w:sz w:val="24"/>
          <w:szCs w:val="24"/>
        </w:rPr>
      </w:pPr>
      <w:r w:rsidRPr="00CD067E">
        <w:rPr>
          <w:rFonts w:ascii="Arial" w:hAnsi="Arial" w:cs="Arial"/>
          <w:sz w:val="24"/>
          <w:szCs w:val="24"/>
        </w:rPr>
        <w:lastRenderedPageBreak/>
        <w:t>C</w:t>
      </w:r>
      <w:r w:rsidR="00B501B1" w:rsidRPr="00CD067E">
        <w:rPr>
          <w:rFonts w:ascii="Arial" w:hAnsi="Arial" w:cs="Arial"/>
          <w:sz w:val="24"/>
          <w:szCs w:val="24"/>
        </w:rPr>
        <w:t>aulfield</w:t>
      </w:r>
      <w:r w:rsidRPr="00CD067E">
        <w:rPr>
          <w:rFonts w:ascii="Arial" w:hAnsi="Arial" w:cs="Arial"/>
          <w:sz w:val="24"/>
          <w:szCs w:val="24"/>
        </w:rPr>
        <w:t xml:space="preserve">, </w:t>
      </w:r>
      <w:r w:rsidR="00B501B1" w:rsidRPr="00CD067E">
        <w:rPr>
          <w:rFonts w:ascii="Arial" w:hAnsi="Arial" w:cs="Arial"/>
          <w:sz w:val="24"/>
          <w:szCs w:val="24"/>
        </w:rPr>
        <w:t>J</w:t>
      </w:r>
      <w:r w:rsidRPr="00CD067E">
        <w:rPr>
          <w:rFonts w:ascii="Arial" w:hAnsi="Arial" w:cs="Arial"/>
          <w:sz w:val="24"/>
          <w:szCs w:val="24"/>
        </w:rPr>
        <w:t>. (2022) ‘</w:t>
      </w:r>
      <w:r w:rsidR="00B501B1" w:rsidRPr="00CD067E">
        <w:rPr>
          <w:rFonts w:ascii="Arial" w:hAnsi="Arial" w:cs="Arial"/>
          <w:sz w:val="24"/>
          <w:szCs w:val="24"/>
        </w:rPr>
        <w:t>How to Do Thematic Analysis | Step-by-Step Guide &amp; Examples</w:t>
      </w:r>
      <w:r w:rsidRPr="00CD067E">
        <w:rPr>
          <w:rFonts w:ascii="Arial" w:hAnsi="Arial" w:cs="Arial"/>
          <w:sz w:val="24"/>
          <w:szCs w:val="24"/>
        </w:rPr>
        <w:t xml:space="preserve">, </w:t>
      </w:r>
      <w:r w:rsidR="00B501B1" w:rsidRPr="00CD067E">
        <w:rPr>
          <w:rFonts w:ascii="Arial" w:hAnsi="Arial" w:cs="Arial"/>
          <w:sz w:val="24"/>
          <w:szCs w:val="24"/>
        </w:rPr>
        <w:t>Scribbr</w:t>
      </w:r>
      <w:r w:rsidRPr="00CD067E">
        <w:rPr>
          <w:rFonts w:ascii="Arial" w:hAnsi="Arial" w:cs="Arial"/>
          <w:sz w:val="24"/>
          <w:szCs w:val="24"/>
        </w:rPr>
        <w:t xml:space="preserve">. Available at: </w:t>
      </w:r>
      <w:hyperlink r:id="rId38" w:anchor=":~:text=Thematic%20analysis%20is%20a%20method%20of%20analyzing%20qualitative,and%20patterns%20of%20meaning%20that%20come%20up%20repeatedly" w:history="1">
        <w:r w:rsidR="00B501B1" w:rsidRPr="00CD067E">
          <w:rPr>
            <w:rStyle w:val="Hyperlink"/>
            <w:rFonts w:ascii="Arial" w:hAnsi="Arial" w:cs="Arial"/>
            <w:color w:val="auto"/>
            <w:sz w:val="24"/>
            <w:szCs w:val="24"/>
          </w:rPr>
          <w:t>https://www.scribbr.com/methodology/thematic-analysis/#:~:text=Thematic%20analysis%20is%20a%20method%20of%20analyzing%20qualitative,and%20patterns%20of%20meaning%20that%20come%20up%20repeatedly</w:t>
        </w:r>
      </w:hyperlink>
      <w:r w:rsidR="00B501B1" w:rsidRPr="00CD067E">
        <w:rPr>
          <w:rFonts w:ascii="Arial" w:hAnsi="Arial" w:cs="Arial"/>
          <w:sz w:val="24"/>
          <w:szCs w:val="24"/>
        </w:rPr>
        <w:t xml:space="preserve">. </w:t>
      </w:r>
      <w:r w:rsidRPr="00CD067E">
        <w:rPr>
          <w:rFonts w:ascii="Arial" w:hAnsi="Arial" w:cs="Arial"/>
          <w:sz w:val="24"/>
          <w:szCs w:val="24"/>
        </w:rPr>
        <w:t>(Accessed: 20 August 2022).</w:t>
      </w:r>
    </w:p>
    <w:p w14:paraId="54316FA3" w14:textId="4D8FB9D1" w:rsidR="0027189B" w:rsidRPr="00CD067E" w:rsidRDefault="0027189B" w:rsidP="00CD067E">
      <w:pPr>
        <w:pStyle w:val="ListParagraph"/>
        <w:numPr>
          <w:ilvl w:val="0"/>
          <w:numId w:val="18"/>
        </w:numPr>
        <w:jc w:val="both"/>
        <w:rPr>
          <w:rFonts w:ascii="Arial" w:hAnsi="Arial" w:cs="Arial"/>
          <w:sz w:val="24"/>
          <w:szCs w:val="24"/>
        </w:rPr>
      </w:pPr>
      <w:r w:rsidRPr="00CD067E">
        <w:rPr>
          <w:rFonts w:ascii="Arial" w:hAnsi="Arial" w:cs="Arial"/>
          <w:sz w:val="24"/>
          <w:szCs w:val="24"/>
        </w:rPr>
        <w:t>Cezanne HR. (202</w:t>
      </w:r>
      <w:r w:rsidR="003315DB" w:rsidRPr="00CD067E">
        <w:rPr>
          <w:rFonts w:ascii="Arial" w:hAnsi="Arial" w:cs="Arial"/>
          <w:sz w:val="24"/>
          <w:szCs w:val="24"/>
        </w:rPr>
        <w:t>0</w:t>
      </w:r>
      <w:r w:rsidRPr="00CD067E">
        <w:rPr>
          <w:rFonts w:ascii="Arial" w:hAnsi="Arial" w:cs="Arial"/>
          <w:sz w:val="24"/>
          <w:szCs w:val="24"/>
        </w:rPr>
        <w:t xml:space="preserve">) Onboarding </w:t>
      </w:r>
      <w:r w:rsidR="003315DB" w:rsidRPr="00CD067E">
        <w:rPr>
          <w:rFonts w:ascii="Arial" w:hAnsi="Arial" w:cs="Arial"/>
          <w:sz w:val="24"/>
          <w:szCs w:val="24"/>
        </w:rPr>
        <w:t>2020</w:t>
      </w:r>
      <w:r w:rsidR="002B33E4" w:rsidRPr="00CD067E">
        <w:rPr>
          <w:rFonts w:ascii="Arial" w:hAnsi="Arial" w:cs="Arial"/>
          <w:sz w:val="24"/>
          <w:szCs w:val="24"/>
        </w:rPr>
        <w:t xml:space="preserve">. </w:t>
      </w:r>
      <w:r w:rsidRPr="00CD067E">
        <w:rPr>
          <w:rFonts w:ascii="Arial" w:hAnsi="Arial" w:cs="Arial"/>
          <w:sz w:val="24"/>
          <w:szCs w:val="24"/>
        </w:rPr>
        <w:t xml:space="preserve">London: </w:t>
      </w:r>
      <w:r w:rsidR="002B33E4" w:rsidRPr="00CD067E">
        <w:rPr>
          <w:rFonts w:ascii="Arial" w:hAnsi="Arial" w:cs="Arial"/>
          <w:sz w:val="24"/>
          <w:szCs w:val="24"/>
        </w:rPr>
        <w:t>Cezanne HR</w:t>
      </w:r>
      <w:r w:rsidRPr="00CD067E">
        <w:rPr>
          <w:rFonts w:ascii="Arial" w:hAnsi="Arial" w:cs="Arial"/>
          <w:sz w:val="24"/>
          <w:szCs w:val="24"/>
        </w:rPr>
        <w:t>.</w:t>
      </w:r>
    </w:p>
    <w:p w14:paraId="3204315A" w14:textId="2F4EC559" w:rsidR="0027189B" w:rsidRPr="00CD067E" w:rsidRDefault="003315DB" w:rsidP="00CD067E">
      <w:pPr>
        <w:pStyle w:val="ListParagraph"/>
        <w:numPr>
          <w:ilvl w:val="0"/>
          <w:numId w:val="18"/>
        </w:numPr>
        <w:jc w:val="both"/>
        <w:rPr>
          <w:rFonts w:ascii="Arial" w:hAnsi="Arial" w:cs="Arial"/>
          <w:sz w:val="24"/>
          <w:szCs w:val="24"/>
        </w:rPr>
      </w:pPr>
      <w:r w:rsidRPr="00CD067E">
        <w:rPr>
          <w:rFonts w:ascii="Arial" w:hAnsi="Arial" w:cs="Arial"/>
          <w:sz w:val="24"/>
          <w:szCs w:val="24"/>
        </w:rPr>
        <w:t>Cezanne HR. (2022) Onboarding new employees: The facts HR needs to know. London: Cezanne HR.</w:t>
      </w:r>
    </w:p>
    <w:p w14:paraId="163F8A9E" w14:textId="4CA56116" w:rsidR="00091C3A" w:rsidRPr="00CD067E" w:rsidRDefault="00091C3A"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Churchill, F. (2022) ‘Employers warned to expect challenges as vacancies reach another record high’, People Management. Available at: </w:t>
      </w:r>
      <w:hyperlink r:id="rId39" w:history="1">
        <w:r w:rsidR="000454C7" w:rsidRPr="00CD067E">
          <w:rPr>
            <w:rStyle w:val="Hyperlink"/>
            <w:rFonts w:ascii="Arial" w:hAnsi="Arial" w:cs="Arial"/>
            <w:color w:val="auto"/>
            <w:sz w:val="24"/>
            <w:szCs w:val="24"/>
          </w:rPr>
          <w:t>https://www.peoplemanagement.co.uk/news/articles/employers-warned-expect-challenges-vacancies-reach-another-record-high</w:t>
        </w:r>
      </w:hyperlink>
      <w:r w:rsidR="000454C7" w:rsidRPr="00CD067E">
        <w:rPr>
          <w:rFonts w:ascii="Arial" w:hAnsi="Arial" w:cs="Arial"/>
          <w:sz w:val="24"/>
          <w:szCs w:val="24"/>
        </w:rPr>
        <w:t xml:space="preserve"> </w:t>
      </w:r>
      <w:r w:rsidRPr="00CD067E">
        <w:rPr>
          <w:rFonts w:ascii="Arial" w:hAnsi="Arial" w:cs="Arial"/>
          <w:sz w:val="24"/>
          <w:szCs w:val="24"/>
        </w:rPr>
        <w:t xml:space="preserve"> (Accessed: 20 J</w:t>
      </w:r>
      <w:r w:rsidR="000454C7" w:rsidRPr="00CD067E">
        <w:rPr>
          <w:rFonts w:ascii="Arial" w:hAnsi="Arial" w:cs="Arial"/>
          <w:sz w:val="24"/>
          <w:szCs w:val="24"/>
        </w:rPr>
        <w:t xml:space="preserve">uly </w:t>
      </w:r>
      <w:r w:rsidRPr="00CD067E">
        <w:rPr>
          <w:rFonts w:ascii="Arial" w:hAnsi="Arial" w:cs="Arial"/>
          <w:sz w:val="24"/>
          <w:szCs w:val="24"/>
        </w:rPr>
        <w:t>2022).</w:t>
      </w:r>
    </w:p>
    <w:p w14:paraId="127B84F8" w14:textId="5A70EE6B" w:rsidR="00001764" w:rsidRPr="00001764" w:rsidRDefault="00001764" w:rsidP="00001764">
      <w:pPr>
        <w:pStyle w:val="ListParagraph"/>
        <w:numPr>
          <w:ilvl w:val="0"/>
          <w:numId w:val="18"/>
        </w:numPr>
        <w:jc w:val="both"/>
        <w:rPr>
          <w:rFonts w:ascii="Arial" w:hAnsi="Arial" w:cs="Arial"/>
          <w:color w:val="000000" w:themeColor="text1"/>
          <w:sz w:val="24"/>
          <w:szCs w:val="24"/>
        </w:rPr>
      </w:pPr>
      <w:r w:rsidRPr="00C31E2F">
        <w:rPr>
          <w:rFonts w:ascii="Arial" w:hAnsi="Arial" w:cs="Arial"/>
          <w:color w:val="000000" w:themeColor="text1"/>
          <w:sz w:val="24"/>
          <w:szCs w:val="24"/>
        </w:rPr>
        <w:t>Cheese, P (2022) ‘</w:t>
      </w:r>
      <w:r w:rsidR="00265AC4">
        <w:rPr>
          <w:rFonts w:ascii="Arial" w:hAnsi="Arial" w:cs="Arial"/>
          <w:color w:val="000000" w:themeColor="text1"/>
          <w:sz w:val="24"/>
          <w:szCs w:val="24"/>
        </w:rPr>
        <w:t>Is there a ‘new normal’?</w:t>
      </w:r>
      <w:r w:rsidRPr="00C31E2F">
        <w:rPr>
          <w:rFonts w:ascii="Arial" w:hAnsi="Arial" w:cs="Arial"/>
          <w:color w:val="000000" w:themeColor="text1"/>
          <w:sz w:val="24"/>
          <w:szCs w:val="24"/>
        </w:rPr>
        <w:t xml:space="preserve">’, </w:t>
      </w:r>
      <w:r w:rsidRPr="00C31E2F">
        <w:rPr>
          <w:rFonts w:ascii="Arial" w:hAnsi="Arial" w:cs="Arial"/>
          <w:i/>
          <w:iCs/>
          <w:color w:val="000000" w:themeColor="text1"/>
          <w:sz w:val="24"/>
          <w:szCs w:val="24"/>
        </w:rPr>
        <w:t>People Management</w:t>
      </w:r>
      <w:r w:rsidRPr="00C31E2F">
        <w:rPr>
          <w:rFonts w:ascii="Arial" w:hAnsi="Arial" w:cs="Arial"/>
          <w:color w:val="000000" w:themeColor="text1"/>
          <w:sz w:val="24"/>
          <w:szCs w:val="24"/>
        </w:rPr>
        <w:t xml:space="preserve">, </w:t>
      </w:r>
      <w:r w:rsidR="00265AC4">
        <w:rPr>
          <w:rFonts w:ascii="Arial" w:hAnsi="Arial" w:cs="Arial"/>
          <w:color w:val="000000" w:themeColor="text1"/>
          <w:sz w:val="24"/>
          <w:szCs w:val="24"/>
        </w:rPr>
        <w:t>June</w:t>
      </w:r>
      <w:r w:rsidRPr="00C31E2F">
        <w:rPr>
          <w:rFonts w:ascii="Arial" w:hAnsi="Arial" w:cs="Arial"/>
          <w:color w:val="000000" w:themeColor="text1"/>
          <w:sz w:val="24"/>
          <w:szCs w:val="24"/>
        </w:rPr>
        <w:t xml:space="preserve"> 2022, p.5.</w:t>
      </w:r>
    </w:p>
    <w:p w14:paraId="3AE05CB0" w14:textId="4FBBEF2A" w:rsidR="005A6E8F" w:rsidRDefault="005A6E8F" w:rsidP="00CD067E">
      <w:pPr>
        <w:pStyle w:val="ListParagraph"/>
        <w:numPr>
          <w:ilvl w:val="0"/>
          <w:numId w:val="18"/>
        </w:numPr>
        <w:jc w:val="both"/>
        <w:rPr>
          <w:rFonts w:ascii="Arial" w:hAnsi="Arial" w:cs="Arial"/>
          <w:sz w:val="24"/>
          <w:szCs w:val="24"/>
        </w:rPr>
      </w:pPr>
      <w:bookmarkStart w:id="36" w:name="_Hlk114683397"/>
      <w:bookmarkStart w:id="37" w:name="_Hlk114500023"/>
      <w:r w:rsidRPr="005A6E8F">
        <w:rPr>
          <w:rFonts w:ascii="Arial" w:hAnsi="Arial" w:cs="Arial"/>
          <w:sz w:val="24"/>
          <w:szCs w:val="24"/>
        </w:rPr>
        <w:t>CIPD</w:t>
      </w:r>
      <w:r w:rsidRPr="00791540">
        <w:rPr>
          <w:rFonts w:ascii="Arial" w:hAnsi="Arial" w:cs="Arial"/>
          <w:color w:val="000000" w:themeColor="text1"/>
          <w:sz w:val="24"/>
          <w:szCs w:val="24"/>
        </w:rPr>
        <w:t>. (20</w:t>
      </w:r>
      <w:r w:rsidR="00C0124E" w:rsidRPr="00791540">
        <w:rPr>
          <w:rFonts w:ascii="Arial" w:hAnsi="Arial" w:cs="Arial"/>
          <w:color w:val="000000" w:themeColor="text1"/>
          <w:sz w:val="24"/>
          <w:szCs w:val="24"/>
        </w:rPr>
        <w:t>19</w:t>
      </w:r>
      <w:r w:rsidRPr="00791540">
        <w:rPr>
          <w:rFonts w:ascii="Arial" w:hAnsi="Arial" w:cs="Arial"/>
          <w:color w:val="000000" w:themeColor="text1"/>
          <w:sz w:val="24"/>
          <w:szCs w:val="24"/>
        </w:rPr>
        <w:t xml:space="preserve">) </w:t>
      </w:r>
      <w:r w:rsidR="00C0124E" w:rsidRPr="00791540">
        <w:rPr>
          <w:rFonts w:ascii="Arial" w:hAnsi="Arial" w:cs="Arial"/>
          <w:color w:val="000000" w:themeColor="text1"/>
          <w:sz w:val="24"/>
          <w:szCs w:val="24"/>
        </w:rPr>
        <w:t>Proving the value of induction</w:t>
      </w:r>
      <w:r w:rsidRPr="00791540">
        <w:rPr>
          <w:rFonts w:ascii="Arial" w:hAnsi="Arial" w:cs="Arial"/>
          <w:color w:val="000000" w:themeColor="text1"/>
          <w:sz w:val="24"/>
          <w:szCs w:val="24"/>
        </w:rPr>
        <w:t xml:space="preserve">. Available at: </w:t>
      </w:r>
      <w:hyperlink r:id="rId40" w:history="1">
        <w:r w:rsidR="00C0124E" w:rsidRPr="00791540">
          <w:rPr>
            <w:rStyle w:val="Hyperlink"/>
            <w:rFonts w:ascii="Arial" w:hAnsi="Arial" w:cs="Arial"/>
            <w:color w:val="000000" w:themeColor="text1"/>
            <w:sz w:val="24"/>
            <w:szCs w:val="24"/>
          </w:rPr>
          <w:t>https://www.cipd.co.uk/news-views/nutshell/issue-85/induction</w:t>
        </w:r>
      </w:hyperlink>
      <w:r w:rsidR="00C0124E" w:rsidRPr="00791540">
        <w:rPr>
          <w:rFonts w:ascii="Arial" w:hAnsi="Arial" w:cs="Arial"/>
          <w:color w:val="000000" w:themeColor="text1"/>
          <w:sz w:val="24"/>
          <w:szCs w:val="24"/>
        </w:rPr>
        <w:t xml:space="preserve"> </w:t>
      </w:r>
      <w:r w:rsidRPr="00791540">
        <w:rPr>
          <w:rFonts w:ascii="Arial" w:hAnsi="Arial" w:cs="Arial"/>
          <w:color w:val="000000" w:themeColor="text1"/>
          <w:sz w:val="24"/>
          <w:szCs w:val="24"/>
        </w:rPr>
        <w:t>(Accessed: 20 September 2022).</w:t>
      </w:r>
    </w:p>
    <w:bookmarkEnd w:id="36"/>
    <w:p w14:paraId="56074207" w14:textId="2832AB3F" w:rsidR="007971F4" w:rsidRDefault="007971F4" w:rsidP="00CD067E">
      <w:pPr>
        <w:pStyle w:val="ListParagraph"/>
        <w:numPr>
          <w:ilvl w:val="0"/>
          <w:numId w:val="18"/>
        </w:numPr>
        <w:jc w:val="both"/>
        <w:rPr>
          <w:rFonts w:ascii="Arial" w:hAnsi="Arial" w:cs="Arial"/>
          <w:sz w:val="24"/>
          <w:szCs w:val="24"/>
        </w:rPr>
      </w:pPr>
      <w:r w:rsidRPr="00CD067E">
        <w:rPr>
          <w:rFonts w:ascii="Arial" w:hAnsi="Arial" w:cs="Arial"/>
          <w:sz w:val="24"/>
          <w:szCs w:val="24"/>
        </w:rPr>
        <w:t>CIPD. (2020) Resourcing and talent planning survey 2020. London: Chartered Institute of Personnel and Development.</w:t>
      </w:r>
    </w:p>
    <w:p w14:paraId="19387850" w14:textId="4891B990" w:rsidR="00F44495" w:rsidRPr="00526CE7" w:rsidRDefault="00757F4F" w:rsidP="00526CE7">
      <w:pPr>
        <w:pStyle w:val="ListParagraph"/>
        <w:numPr>
          <w:ilvl w:val="0"/>
          <w:numId w:val="18"/>
        </w:numPr>
        <w:jc w:val="both"/>
        <w:rPr>
          <w:rFonts w:ascii="Arial" w:hAnsi="Arial" w:cs="Arial"/>
          <w:sz w:val="24"/>
          <w:szCs w:val="24"/>
        </w:rPr>
      </w:pPr>
      <w:r w:rsidRPr="00744F70">
        <w:rPr>
          <w:rFonts w:ascii="Arial" w:hAnsi="Arial" w:cs="Arial"/>
          <w:color w:val="000000" w:themeColor="text1"/>
          <w:sz w:val="24"/>
          <w:szCs w:val="24"/>
        </w:rPr>
        <w:t xml:space="preserve"> CIPD. (2021) Induction. Available at: </w:t>
      </w:r>
      <w:hyperlink r:id="rId41" w:history="1">
        <w:r w:rsidR="00526CE7" w:rsidRPr="00744F70">
          <w:rPr>
            <w:rStyle w:val="Hyperlink"/>
            <w:rFonts w:ascii="Arial" w:hAnsi="Arial" w:cs="Arial"/>
            <w:color w:val="000000" w:themeColor="text1"/>
            <w:sz w:val="24"/>
            <w:szCs w:val="24"/>
          </w:rPr>
          <w:t>https://www.cipd.co.uk/knowledge/fundamentals/people/recruitment/induction-factsheet</w:t>
        </w:r>
      </w:hyperlink>
      <w:r w:rsidR="00526CE7">
        <w:rPr>
          <w:rFonts w:ascii="Arial" w:hAnsi="Arial" w:cs="Arial"/>
          <w:sz w:val="24"/>
          <w:szCs w:val="24"/>
        </w:rPr>
        <w:t xml:space="preserve"> </w:t>
      </w:r>
      <w:r w:rsidR="00526CE7" w:rsidRPr="00CD067E">
        <w:rPr>
          <w:rFonts w:ascii="Arial" w:hAnsi="Arial" w:cs="Arial"/>
          <w:sz w:val="24"/>
          <w:szCs w:val="24"/>
        </w:rPr>
        <w:t>(Accessed: 20 July 2022).</w:t>
      </w:r>
    </w:p>
    <w:p w14:paraId="4767C2CA" w14:textId="404496F0" w:rsidR="002002B0" w:rsidRPr="002002B0" w:rsidRDefault="002002B0" w:rsidP="00A86922">
      <w:pPr>
        <w:pStyle w:val="ListParagraph"/>
        <w:numPr>
          <w:ilvl w:val="0"/>
          <w:numId w:val="18"/>
        </w:numPr>
        <w:jc w:val="both"/>
        <w:rPr>
          <w:rFonts w:ascii="Arial" w:hAnsi="Arial" w:cs="Arial"/>
          <w:sz w:val="24"/>
          <w:szCs w:val="24"/>
        </w:rPr>
      </w:pPr>
      <w:bookmarkStart w:id="38" w:name="_Hlk112624135"/>
      <w:bookmarkEnd w:id="37"/>
      <w:r w:rsidRPr="002002B0">
        <w:rPr>
          <w:rFonts w:ascii="Arial" w:hAnsi="Arial" w:cs="Arial"/>
          <w:sz w:val="24"/>
          <w:szCs w:val="24"/>
        </w:rPr>
        <w:lastRenderedPageBreak/>
        <w:t>CIPD. (202</w:t>
      </w:r>
      <w:r>
        <w:rPr>
          <w:rFonts w:ascii="Arial" w:hAnsi="Arial" w:cs="Arial"/>
          <w:sz w:val="24"/>
          <w:szCs w:val="24"/>
        </w:rPr>
        <w:t>2</w:t>
      </w:r>
      <w:r w:rsidRPr="002002B0">
        <w:rPr>
          <w:rFonts w:ascii="Arial" w:hAnsi="Arial" w:cs="Arial"/>
          <w:sz w:val="24"/>
          <w:szCs w:val="24"/>
        </w:rPr>
        <w:t xml:space="preserve">) </w:t>
      </w:r>
      <w:r>
        <w:rPr>
          <w:rFonts w:ascii="Arial" w:hAnsi="Arial" w:cs="Arial"/>
          <w:sz w:val="24"/>
          <w:szCs w:val="24"/>
        </w:rPr>
        <w:t>Labour Market Outlook</w:t>
      </w:r>
      <w:r w:rsidRPr="002002B0">
        <w:rPr>
          <w:rFonts w:ascii="Arial" w:hAnsi="Arial" w:cs="Arial"/>
          <w:sz w:val="24"/>
          <w:szCs w:val="24"/>
        </w:rPr>
        <w:t>. London: Chartered Institute of Personnel and Development.</w:t>
      </w:r>
    </w:p>
    <w:p w14:paraId="296B6A80" w14:textId="25945AAF" w:rsidR="00091C3A" w:rsidRPr="00CD067E" w:rsidRDefault="003A1008"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Faragher, J. (2021) ‘What caused the talent crisis – and how can HR solve it?’, People Management. Available at: </w:t>
      </w:r>
      <w:hyperlink r:id="rId42" w:history="1">
        <w:r w:rsidR="000454C7" w:rsidRPr="00CD067E">
          <w:rPr>
            <w:rStyle w:val="Hyperlink"/>
            <w:rFonts w:ascii="Arial" w:hAnsi="Arial" w:cs="Arial"/>
            <w:color w:val="auto"/>
            <w:sz w:val="24"/>
            <w:szCs w:val="24"/>
          </w:rPr>
          <w:t>https://www.peoplemanagement.co.uk/long-reads/articles/what-caused-talent-crisis-how-hr-solve-labour-market</w:t>
        </w:r>
      </w:hyperlink>
      <w:r w:rsidR="000454C7" w:rsidRPr="00CD067E">
        <w:rPr>
          <w:rFonts w:ascii="Arial" w:hAnsi="Arial" w:cs="Arial"/>
          <w:sz w:val="24"/>
          <w:szCs w:val="24"/>
        </w:rPr>
        <w:t xml:space="preserve"> </w:t>
      </w:r>
      <w:r w:rsidRPr="00CD067E">
        <w:rPr>
          <w:rFonts w:ascii="Arial" w:hAnsi="Arial" w:cs="Arial"/>
          <w:sz w:val="24"/>
          <w:szCs w:val="24"/>
        </w:rPr>
        <w:t xml:space="preserve"> (Accessed: 20 J</w:t>
      </w:r>
      <w:r w:rsidR="000454C7" w:rsidRPr="00CD067E">
        <w:rPr>
          <w:rFonts w:ascii="Arial" w:hAnsi="Arial" w:cs="Arial"/>
          <w:sz w:val="24"/>
          <w:szCs w:val="24"/>
        </w:rPr>
        <w:t>uly</w:t>
      </w:r>
      <w:r w:rsidRPr="00CD067E">
        <w:rPr>
          <w:rFonts w:ascii="Arial" w:hAnsi="Arial" w:cs="Arial"/>
          <w:sz w:val="24"/>
          <w:szCs w:val="24"/>
        </w:rPr>
        <w:t xml:space="preserve"> 2022).</w:t>
      </w:r>
    </w:p>
    <w:p w14:paraId="430B3101" w14:textId="77777777" w:rsidR="00D03933" w:rsidRPr="00CD067E" w:rsidRDefault="00D03933" w:rsidP="00CD067E">
      <w:pPr>
        <w:pStyle w:val="ListParagraph"/>
        <w:numPr>
          <w:ilvl w:val="0"/>
          <w:numId w:val="18"/>
        </w:numPr>
        <w:jc w:val="both"/>
        <w:rPr>
          <w:rFonts w:ascii="Arial" w:hAnsi="Arial" w:cs="Arial"/>
          <w:sz w:val="24"/>
          <w:szCs w:val="24"/>
        </w:rPr>
      </w:pPr>
      <w:r w:rsidRPr="00CD067E">
        <w:rPr>
          <w:rFonts w:ascii="Arial" w:hAnsi="Arial" w:cs="Arial"/>
          <w:sz w:val="24"/>
          <w:szCs w:val="24"/>
        </w:rPr>
        <w:t>Faragher, J (2022) ‘Which is the odd one out? Great Resignation, People Management, July/ August 2022, p.35-37.</w:t>
      </w:r>
    </w:p>
    <w:bookmarkEnd w:id="38"/>
    <w:p w14:paraId="06AD402D" w14:textId="4BB2AD41" w:rsidR="00A457F4" w:rsidRPr="00CD067E" w:rsidRDefault="00A457F4" w:rsidP="00CD067E">
      <w:pPr>
        <w:pStyle w:val="ListParagraph"/>
        <w:numPr>
          <w:ilvl w:val="0"/>
          <w:numId w:val="18"/>
        </w:numPr>
        <w:jc w:val="both"/>
        <w:rPr>
          <w:rFonts w:ascii="Arial" w:hAnsi="Arial" w:cs="Arial"/>
          <w:sz w:val="24"/>
          <w:szCs w:val="24"/>
        </w:rPr>
      </w:pPr>
      <w:r w:rsidRPr="00CD067E">
        <w:rPr>
          <w:rFonts w:ascii="Arial" w:hAnsi="Arial" w:cs="Arial"/>
          <w:sz w:val="24"/>
          <w:szCs w:val="24"/>
        </w:rPr>
        <w:t>Fink, A. (2016) How to Conduct Surveys (6th edn). Thousand Oaks, California: Sage.</w:t>
      </w:r>
    </w:p>
    <w:p w14:paraId="7D88F419" w14:textId="1359F7D8" w:rsidR="00437362" w:rsidRPr="00CD067E" w:rsidRDefault="00437362" w:rsidP="00CD067E">
      <w:pPr>
        <w:pStyle w:val="ListParagraph"/>
        <w:numPr>
          <w:ilvl w:val="0"/>
          <w:numId w:val="18"/>
        </w:numPr>
        <w:jc w:val="both"/>
        <w:rPr>
          <w:rFonts w:ascii="Arial" w:hAnsi="Arial" w:cs="Arial"/>
          <w:sz w:val="24"/>
          <w:szCs w:val="24"/>
        </w:rPr>
      </w:pPr>
      <w:bookmarkStart w:id="39" w:name="_Hlk112624153"/>
      <w:r w:rsidRPr="00CD067E">
        <w:rPr>
          <w:rFonts w:ascii="Arial" w:hAnsi="Arial" w:cs="Arial"/>
          <w:sz w:val="24"/>
          <w:szCs w:val="24"/>
        </w:rPr>
        <w:t>Fowler, A. (1996) Employee Induction. 3rd Edition. London: Chartered Institute of Personnel and Development.</w:t>
      </w:r>
      <w:r w:rsidR="00E11377">
        <w:rPr>
          <w:rFonts w:ascii="Arial" w:hAnsi="Arial" w:cs="Arial"/>
          <w:sz w:val="24"/>
          <w:szCs w:val="24"/>
        </w:rPr>
        <w:t xml:space="preserve"> </w:t>
      </w:r>
      <w:r w:rsidR="00916934">
        <w:rPr>
          <w:rFonts w:ascii="Arial" w:hAnsi="Arial" w:cs="Arial"/>
          <w:sz w:val="24"/>
          <w:szCs w:val="24"/>
        </w:rPr>
        <w:t>P</w:t>
      </w:r>
      <w:r w:rsidR="00E11377">
        <w:rPr>
          <w:rFonts w:ascii="Arial" w:hAnsi="Arial" w:cs="Arial"/>
          <w:sz w:val="24"/>
          <w:szCs w:val="24"/>
        </w:rPr>
        <w:t xml:space="preserve">5-80. </w:t>
      </w:r>
    </w:p>
    <w:p w14:paraId="64D3BCE2" w14:textId="48BB73B5" w:rsidR="00437362" w:rsidRPr="00CD067E" w:rsidRDefault="00437362" w:rsidP="00CD067E">
      <w:pPr>
        <w:pStyle w:val="ListParagraph"/>
        <w:numPr>
          <w:ilvl w:val="0"/>
          <w:numId w:val="18"/>
        </w:numPr>
        <w:jc w:val="both"/>
        <w:rPr>
          <w:rFonts w:ascii="Arial" w:hAnsi="Arial" w:cs="Arial"/>
          <w:sz w:val="24"/>
          <w:szCs w:val="24"/>
        </w:rPr>
      </w:pPr>
      <w:r w:rsidRPr="00CD067E">
        <w:rPr>
          <w:rFonts w:ascii="Arial" w:hAnsi="Arial" w:cs="Arial"/>
          <w:sz w:val="24"/>
          <w:szCs w:val="24"/>
        </w:rPr>
        <w:t>Fowler, A. (1999) Induction. London: Chartered Institute of Personnel and Development.</w:t>
      </w:r>
      <w:r w:rsidR="00BB1395">
        <w:rPr>
          <w:rFonts w:ascii="Arial" w:hAnsi="Arial" w:cs="Arial"/>
          <w:sz w:val="24"/>
          <w:szCs w:val="24"/>
        </w:rPr>
        <w:t xml:space="preserve"> </w:t>
      </w:r>
      <w:r w:rsidR="00916934">
        <w:rPr>
          <w:rFonts w:ascii="Arial" w:hAnsi="Arial" w:cs="Arial"/>
          <w:sz w:val="24"/>
          <w:szCs w:val="24"/>
        </w:rPr>
        <w:t>P</w:t>
      </w:r>
      <w:r w:rsidR="00BB1395">
        <w:rPr>
          <w:rFonts w:ascii="Arial" w:hAnsi="Arial" w:cs="Arial"/>
          <w:sz w:val="24"/>
          <w:szCs w:val="24"/>
        </w:rPr>
        <w:t>2-51.</w:t>
      </w:r>
    </w:p>
    <w:bookmarkEnd w:id="39"/>
    <w:p w14:paraId="2E2A5E64" w14:textId="5F589833" w:rsidR="00C128B1" w:rsidRPr="00CD067E" w:rsidRDefault="00C128B1"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Hill, G. (2018) How to create your new starter induction, LinkedIn. Available at: </w:t>
      </w:r>
      <w:hyperlink r:id="rId43" w:history="1">
        <w:r w:rsidR="000454C7" w:rsidRPr="00CD067E">
          <w:rPr>
            <w:rStyle w:val="Hyperlink"/>
            <w:rFonts w:ascii="Arial" w:hAnsi="Arial" w:cs="Arial"/>
            <w:color w:val="auto"/>
            <w:sz w:val="24"/>
            <w:szCs w:val="24"/>
          </w:rPr>
          <w:t>https://www.linkedin.com/pulse/how-create-your-new-starter-induction-part-4-gareth-hill?trk=pulse-article</w:t>
        </w:r>
      </w:hyperlink>
      <w:r w:rsidR="000454C7" w:rsidRPr="00CD067E">
        <w:rPr>
          <w:rFonts w:ascii="Arial" w:hAnsi="Arial" w:cs="Arial"/>
          <w:sz w:val="24"/>
          <w:szCs w:val="24"/>
        </w:rPr>
        <w:t xml:space="preserve"> </w:t>
      </w:r>
      <w:r w:rsidRPr="00CD067E">
        <w:rPr>
          <w:rFonts w:ascii="Arial" w:hAnsi="Arial" w:cs="Arial"/>
          <w:sz w:val="24"/>
          <w:szCs w:val="24"/>
        </w:rPr>
        <w:t>(Accessed: 23 June 2022).</w:t>
      </w:r>
    </w:p>
    <w:p w14:paraId="15949DAD" w14:textId="6A510AD3" w:rsidR="00F73A39" w:rsidRPr="00CD067E" w:rsidRDefault="00F73A39" w:rsidP="00CD067E">
      <w:pPr>
        <w:pStyle w:val="ListParagraph"/>
        <w:numPr>
          <w:ilvl w:val="0"/>
          <w:numId w:val="18"/>
        </w:numPr>
        <w:jc w:val="both"/>
        <w:rPr>
          <w:rFonts w:ascii="Arial" w:hAnsi="Arial" w:cs="Arial"/>
          <w:sz w:val="24"/>
          <w:szCs w:val="24"/>
        </w:rPr>
      </w:pPr>
      <w:bookmarkStart w:id="40" w:name="_Hlk112624172"/>
      <w:r w:rsidRPr="00CD067E">
        <w:rPr>
          <w:rFonts w:ascii="Arial" w:hAnsi="Arial" w:cs="Arial"/>
          <w:sz w:val="24"/>
          <w:szCs w:val="24"/>
        </w:rPr>
        <w:t xml:space="preserve">Howlett, E. (2020) How to get onboarding right, People Management. Available at: </w:t>
      </w:r>
      <w:hyperlink r:id="rId44" w:anchor="_" w:history="1">
        <w:r w:rsidR="000454C7" w:rsidRPr="00CD067E">
          <w:rPr>
            <w:rStyle w:val="Hyperlink"/>
            <w:rFonts w:ascii="Arial" w:hAnsi="Arial" w:cs="Arial"/>
            <w:color w:val="auto"/>
            <w:sz w:val="24"/>
            <w:szCs w:val="24"/>
          </w:rPr>
          <w:t>https://www.peoplemanagement.co.uk/article/1742140/how-get-onboarding-right#_</w:t>
        </w:r>
      </w:hyperlink>
      <w:r w:rsidR="000454C7" w:rsidRPr="00CD067E">
        <w:rPr>
          <w:rFonts w:ascii="Arial" w:hAnsi="Arial" w:cs="Arial"/>
          <w:sz w:val="24"/>
          <w:szCs w:val="24"/>
        </w:rPr>
        <w:t xml:space="preserve"> </w:t>
      </w:r>
      <w:r w:rsidRPr="00CD067E">
        <w:rPr>
          <w:rFonts w:ascii="Arial" w:hAnsi="Arial" w:cs="Arial"/>
          <w:sz w:val="24"/>
          <w:szCs w:val="24"/>
        </w:rPr>
        <w:t xml:space="preserve"> (Accessed: 11 Ju</w:t>
      </w:r>
      <w:r w:rsidR="000454C7" w:rsidRPr="00CD067E">
        <w:rPr>
          <w:rFonts w:ascii="Arial" w:hAnsi="Arial" w:cs="Arial"/>
          <w:sz w:val="24"/>
          <w:szCs w:val="24"/>
        </w:rPr>
        <w:t>ly</w:t>
      </w:r>
      <w:r w:rsidRPr="00CD067E">
        <w:rPr>
          <w:rFonts w:ascii="Arial" w:hAnsi="Arial" w:cs="Arial"/>
          <w:sz w:val="24"/>
          <w:szCs w:val="24"/>
        </w:rPr>
        <w:t xml:space="preserve"> 2022).</w:t>
      </w:r>
    </w:p>
    <w:p w14:paraId="720FAFD3" w14:textId="77777777" w:rsidR="00986A3F" w:rsidRDefault="00CE36BD" w:rsidP="00986A3F">
      <w:pPr>
        <w:pStyle w:val="ListParagraph"/>
        <w:numPr>
          <w:ilvl w:val="0"/>
          <w:numId w:val="18"/>
        </w:numPr>
        <w:jc w:val="both"/>
        <w:rPr>
          <w:rFonts w:ascii="Arial" w:hAnsi="Arial" w:cs="Arial"/>
          <w:sz w:val="24"/>
          <w:szCs w:val="24"/>
        </w:rPr>
      </w:pPr>
      <w:r w:rsidRPr="00CD067E">
        <w:rPr>
          <w:rFonts w:ascii="Arial" w:hAnsi="Arial" w:cs="Arial"/>
          <w:sz w:val="24"/>
          <w:szCs w:val="24"/>
        </w:rPr>
        <w:t xml:space="preserve">Indeed. (2022) What is turnover (its importance and how to calculate it)?. Available at: </w:t>
      </w:r>
      <w:hyperlink r:id="rId45" w:history="1">
        <w:r w:rsidR="000454C7" w:rsidRPr="00CD067E">
          <w:rPr>
            <w:rStyle w:val="Hyperlink"/>
            <w:rFonts w:ascii="Arial" w:hAnsi="Arial" w:cs="Arial"/>
            <w:color w:val="auto"/>
            <w:sz w:val="24"/>
            <w:szCs w:val="24"/>
          </w:rPr>
          <w:t>https://ie.indeed.com/career</w:t>
        </w:r>
      </w:hyperlink>
      <w:r w:rsidR="000454C7" w:rsidRPr="00CD067E">
        <w:rPr>
          <w:rFonts w:ascii="Arial" w:hAnsi="Arial" w:cs="Arial"/>
          <w:sz w:val="24"/>
          <w:szCs w:val="24"/>
        </w:rPr>
        <w:t xml:space="preserve">  (Accessed: 11 July 2022).</w:t>
      </w:r>
      <w:bookmarkEnd w:id="40"/>
    </w:p>
    <w:p w14:paraId="6994EDEA" w14:textId="5B7D5416" w:rsidR="0014661D" w:rsidRPr="00986A3F" w:rsidRDefault="0014661D" w:rsidP="00986A3F">
      <w:pPr>
        <w:pStyle w:val="ListParagraph"/>
        <w:numPr>
          <w:ilvl w:val="0"/>
          <w:numId w:val="18"/>
        </w:numPr>
        <w:jc w:val="both"/>
        <w:rPr>
          <w:rFonts w:ascii="Arial" w:hAnsi="Arial" w:cs="Arial"/>
          <w:sz w:val="24"/>
          <w:szCs w:val="24"/>
        </w:rPr>
      </w:pPr>
      <w:r w:rsidRPr="00986A3F">
        <w:rPr>
          <w:rFonts w:ascii="Arial" w:hAnsi="Arial" w:cs="Arial"/>
          <w:sz w:val="24"/>
          <w:szCs w:val="24"/>
        </w:rPr>
        <w:t>Kotter J (2014), Accelerate. Boston: Harvard Business Review Press.</w:t>
      </w:r>
    </w:p>
    <w:p w14:paraId="6E377B88" w14:textId="311806EB" w:rsidR="000454C7" w:rsidRPr="00CD067E" w:rsidRDefault="000454C7" w:rsidP="00CD067E">
      <w:pPr>
        <w:pStyle w:val="ListParagraph"/>
        <w:numPr>
          <w:ilvl w:val="0"/>
          <w:numId w:val="18"/>
        </w:numPr>
        <w:jc w:val="both"/>
        <w:rPr>
          <w:rFonts w:ascii="Arial" w:hAnsi="Arial" w:cs="Arial"/>
          <w:sz w:val="24"/>
          <w:szCs w:val="24"/>
        </w:rPr>
      </w:pPr>
      <w:r w:rsidRPr="00CD067E">
        <w:rPr>
          <w:rFonts w:ascii="Arial" w:hAnsi="Arial" w:cs="Arial"/>
          <w:sz w:val="24"/>
          <w:szCs w:val="24"/>
        </w:rPr>
        <w:lastRenderedPageBreak/>
        <w:t xml:space="preserve">Kotter Inc. (2022) The 8-Step Process for Leading Change. Available at:  </w:t>
      </w:r>
      <w:hyperlink r:id="rId46" w:history="1">
        <w:r w:rsidRPr="00CD067E">
          <w:rPr>
            <w:rStyle w:val="Hyperlink"/>
            <w:rFonts w:ascii="Arial" w:hAnsi="Arial" w:cs="Arial"/>
            <w:color w:val="auto"/>
            <w:sz w:val="24"/>
            <w:szCs w:val="24"/>
          </w:rPr>
          <w:t>https://www.kotterinc.com/8-step-process-for-leading-change/</w:t>
        </w:r>
      </w:hyperlink>
      <w:r w:rsidRPr="00CD067E">
        <w:rPr>
          <w:rFonts w:ascii="Arial" w:hAnsi="Arial" w:cs="Arial"/>
          <w:sz w:val="24"/>
          <w:szCs w:val="24"/>
        </w:rPr>
        <w:t xml:space="preserve"> (Accessed: 11 July 2022).</w:t>
      </w:r>
    </w:p>
    <w:p w14:paraId="496F3D84" w14:textId="44130951" w:rsidR="00986A3F" w:rsidRDefault="00986A3F" w:rsidP="00CD067E">
      <w:pPr>
        <w:pStyle w:val="ListParagraph"/>
        <w:numPr>
          <w:ilvl w:val="0"/>
          <w:numId w:val="18"/>
        </w:numPr>
        <w:jc w:val="both"/>
        <w:rPr>
          <w:rFonts w:ascii="Arial" w:hAnsi="Arial" w:cs="Arial"/>
          <w:sz w:val="24"/>
          <w:szCs w:val="24"/>
        </w:rPr>
      </w:pPr>
      <w:bookmarkStart w:id="41" w:name="_Hlk112624198"/>
      <w:r>
        <w:rPr>
          <w:rFonts w:ascii="Arial" w:hAnsi="Arial" w:cs="Arial"/>
          <w:sz w:val="24"/>
          <w:szCs w:val="24"/>
        </w:rPr>
        <w:t xml:space="preserve">Larkins, </w:t>
      </w:r>
      <w:r w:rsidR="00852EE6">
        <w:rPr>
          <w:rFonts w:ascii="Arial" w:hAnsi="Arial" w:cs="Arial"/>
          <w:sz w:val="24"/>
          <w:szCs w:val="24"/>
        </w:rPr>
        <w:t>K. (2022)</w:t>
      </w:r>
      <w:r w:rsidR="00E56194" w:rsidRPr="00E56194">
        <w:t xml:space="preserve"> </w:t>
      </w:r>
      <w:r w:rsidR="00E56194" w:rsidRPr="00E56194">
        <w:rPr>
          <w:rFonts w:ascii="Arial" w:hAnsi="Arial" w:cs="Arial"/>
          <w:sz w:val="24"/>
          <w:szCs w:val="24"/>
        </w:rPr>
        <w:t>Staff Induction Training Guide</w:t>
      </w:r>
      <w:r w:rsidR="00E56194">
        <w:rPr>
          <w:rFonts w:ascii="Arial" w:hAnsi="Arial" w:cs="Arial"/>
          <w:sz w:val="24"/>
          <w:szCs w:val="24"/>
        </w:rPr>
        <w:t xml:space="preserve">, </w:t>
      </w:r>
      <w:r w:rsidR="00E56194" w:rsidRPr="00E56194">
        <w:rPr>
          <w:rFonts w:ascii="Arial" w:hAnsi="Arial" w:cs="Arial"/>
          <w:i/>
          <w:iCs/>
          <w:sz w:val="24"/>
          <w:szCs w:val="24"/>
        </w:rPr>
        <w:t>KSL Training</w:t>
      </w:r>
      <w:r w:rsidR="00E56194">
        <w:rPr>
          <w:rFonts w:ascii="Arial" w:hAnsi="Arial" w:cs="Arial"/>
          <w:sz w:val="24"/>
          <w:szCs w:val="24"/>
        </w:rPr>
        <w:t xml:space="preserve">. Available at: </w:t>
      </w:r>
      <w:hyperlink r:id="rId47" w:history="1">
        <w:r w:rsidR="004A4732" w:rsidRPr="00791540">
          <w:rPr>
            <w:rStyle w:val="Hyperlink"/>
            <w:rFonts w:ascii="Arial" w:hAnsi="Arial" w:cs="Arial"/>
            <w:color w:val="000000" w:themeColor="text1"/>
            <w:sz w:val="24"/>
            <w:szCs w:val="24"/>
          </w:rPr>
          <w:t>https://www.ksl-training.co.uk/free-resources/staff-induction/staff-induction-training-guide</w:t>
        </w:r>
        <w:r w:rsidR="004A4732" w:rsidRPr="00747551">
          <w:rPr>
            <w:rStyle w:val="Hyperlink"/>
            <w:rFonts w:ascii="Arial" w:hAnsi="Arial" w:cs="Arial"/>
            <w:sz w:val="24"/>
            <w:szCs w:val="24"/>
          </w:rPr>
          <w:t>/</w:t>
        </w:r>
      </w:hyperlink>
      <w:r w:rsidR="004A4732">
        <w:rPr>
          <w:rFonts w:ascii="Arial" w:hAnsi="Arial" w:cs="Arial"/>
          <w:sz w:val="24"/>
          <w:szCs w:val="24"/>
        </w:rPr>
        <w:t xml:space="preserve"> </w:t>
      </w:r>
      <w:r w:rsidR="004A4732" w:rsidRPr="004A4732">
        <w:rPr>
          <w:rFonts w:ascii="Arial" w:hAnsi="Arial" w:cs="Arial"/>
          <w:sz w:val="24"/>
          <w:szCs w:val="24"/>
        </w:rPr>
        <w:t xml:space="preserve">(Accessed: 11 </w:t>
      </w:r>
      <w:r w:rsidR="004A4732">
        <w:rPr>
          <w:rFonts w:ascii="Arial" w:hAnsi="Arial" w:cs="Arial"/>
          <w:sz w:val="24"/>
          <w:szCs w:val="24"/>
        </w:rPr>
        <w:t xml:space="preserve">August </w:t>
      </w:r>
      <w:r w:rsidR="004A4732" w:rsidRPr="004A4732">
        <w:rPr>
          <w:rFonts w:ascii="Arial" w:hAnsi="Arial" w:cs="Arial"/>
          <w:sz w:val="24"/>
          <w:szCs w:val="24"/>
        </w:rPr>
        <w:t>2022).</w:t>
      </w:r>
    </w:p>
    <w:p w14:paraId="35707F8D" w14:textId="5ED917B4" w:rsidR="00C918CB" w:rsidRPr="00CD067E" w:rsidRDefault="00C918CB"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Lawson, C. (2018) Welcome aboard: A guide to the perfect induction for new starters, </w:t>
      </w:r>
      <w:r w:rsidRPr="00852EE6">
        <w:rPr>
          <w:rFonts w:ascii="Arial" w:hAnsi="Arial" w:cs="Arial"/>
          <w:i/>
          <w:iCs/>
          <w:sz w:val="24"/>
          <w:szCs w:val="24"/>
        </w:rPr>
        <w:t>Hiscox</w:t>
      </w:r>
      <w:r w:rsidRPr="00CD067E">
        <w:rPr>
          <w:rFonts w:ascii="Arial" w:hAnsi="Arial" w:cs="Arial"/>
          <w:sz w:val="24"/>
          <w:szCs w:val="24"/>
        </w:rPr>
        <w:t xml:space="preserve">. Available at: </w:t>
      </w:r>
      <w:hyperlink r:id="rId48" w:history="1">
        <w:r w:rsidR="000E143E" w:rsidRPr="00CD067E">
          <w:rPr>
            <w:rStyle w:val="Hyperlink"/>
            <w:rFonts w:ascii="Arial" w:hAnsi="Arial" w:cs="Arial"/>
            <w:color w:val="auto"/>
            <w:sz w:val="24"/>
            <w:szCs w:val="24"/>
          </w:rPr>
          <w:t>https://www.hiscox.co.uk/business-blog/welcome-aboard-guide-perfect-induction-new-starters</w:t>
        </w:r>
      </w:hyperlink>
      <w:r w:rsidR="000E143E" w:rsidRPr="00CD067E">
        <w:rPr>
          <w:rFonts w:ascii="Arial" w:hAnsi="Arial" w:cs="Arial"/>
          <w:sz w:val="24"/>
          <w:szCs w:val="24"/>
        </w:rPr>
        <w:t xml:space="preserve"> </w:t>
      </w:r>
      <w:r w:rsidRPr="00CD067E">
        <w:rPr>
          <w:rFonts w:ascii="Arial" w:hAnsi="Arial" w:cs="Arial"/>
          <w:sz w:val="24"/>
          <w:szCs w:val="24"/>
        </w:rPr>
        <w:t xml:space="preserve">(Accessed: 11 June 2022). </w:t>
      </w:r>
    </w:p>
    <w:bookmarkEnd w:id="41"/>
    <w:p w14:paraId="345A2B74" w14:textId="50E1151E" w:rsidR="00DB5802" w:rsidRPr="00CD067E" w:rsidRDefault="00DB5802"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Monster. (2021) What is the ideal employee turnover rate? Available at: </w:t>
      </w:r>
      <w:hyperlink r:id="rId49" w:history="1">
        <w:r w:rsidR="000E143E" w:rsidRPr="00CD067E">
          <w:rPr>
            <w:rStyle w:val="Hyperlink"/>
            <w:rFonts w:ascii="Arial" w:hAnsi="Arial" w:cs="Arial"/>
            <w:color w:val="auto"/>
            <w:sz w:val="24"/>
            <w:szCs w:val="24"/>
          </w:rPr>
          <w:t>https://www.monster.co.uk/advertise-a-job/hr-resources/workforce-management-and-planning/staff-retention/what-is-the-ideal-employee-turnover-rate/</w:t>
        </w:r>
      </w:hyperlink>
      <w:r w:rsidR="000E143E" w:rsidRPr="00CD067E">
        <w:rPr>
          <w:rFonts w:ascii="Arial" w:hAnsi="Arial" w:cs="Arial"/>
          <w:sz w:val="24"/>
          <w:szCs w:val="24"/>
        </w:rPr>
        <w:t xml:space="preserve"> </w:t>
      </w:r>
      <w:r w:rsidRPr="00CD067E">
        <w:rPr>
          <w:rFonts w:ascii="Arial" w:hAnsi="Arial" w:cs="Arial"/>
          <w:sz w:val="24"/>
          <w:szCs w:val="24"/>
        </w:rPr>
        <w:t xml:space="preserve"> (Accessed: 02 J</w:t>
      </w:r>
      <w:r w:rsidR="000E143E" w:rsidRPr="00CD067E">
        <w:rPr>
          <w:rFonts w:ascii="Arial" w:hAnsi="Arial" w:cs="Arial"/>
          <w:sz w:val="24"/>
          <w:szCs w:val="24"/>
        </w:rPr>
        <w:t>uly</w:t>
      </w:r>
      <w:r w:rsidRPr="00CD067E">
        <w:rPr>
          <w:rFonts w:ascii="Arial" w:hAnsi="Arial" w:cs="Arial"/>
          <w:sz w:val="24"/>
          <w:szCs w:val="24"/>
        </w:rPr>
        <w:t xml:space="preserve"> 2022).</w:t>
      </w:r>
    </w:p>
    <w:p w14:paraId="28D46072" w14:textId="1A6D4E33" w:rsidR="00A137D4" w:rsidRPr="00CD067E" w:rsidRDefault="00CD067E" w:rsidP="00CD067E">
      <w:pPr>
        <w:pStyle w:val="ListParagraph"/>
        <w:numPr>
          <w:ilvl w:val="0"/>
          <w:numId w:val="18"/>
        </w:numPr>
        <w:jc w:val="both"/>
        <w:rPr>
          <w:rFonts w:ascii="Arial" w:hAnsi="Arial" w:cs="Arial"/>
          <w:sz w:val="24"/>
          <w:szCs w:val="24"/>
        </w:rPr>
      </w:pPr>
      <w:r w:rsidRPr="00CD067E">
        <w:rPr>
          <w:rFonts w:ascii="Arial" w:hAnsi="Arial" w:cs="Arial"/>
          <w:sz w:val="24"/>
          <w:szCs w:val="24"/>
          <w:lang w:val="fr-FR"/>
        </w:rPr>
        <w:t>Macfarlan</w:t>
      </w:r>
      <w:r w:rsidR="00A137D4" w:rsidRPr="00CD067E">
        <w:rPr>
          <w:rFonts w:ascii="Arial" w:hAnsi="Arial" w:cs="Arial"/>
          <w:sz w:val="24"/>
          <w:szCs w:val="24"/>
          <w:lang w:val="fr-FR"/>
        </w:rPr>
        <w:t xml:space="preserve">, </w:t>
      </w:r>
      <w:r w:rsidRPr="00CD067E">
        <w:rPr>
          <w:rFonts w:ascii="Arial" w:hAnsi="Arial" w:cs="Arial"/>
          <w:sz w:val="24"/>
          <w:szCs w:val="24"/>
          <w:lang w:val="fr-FR"/>
        </w:rPr>
        <w:t>A</w:t>
      </w:r>
      <w:r w:rsidR="00A137D4" w:rsidRPr="00CD067E">
        <w:rPr>
          <w:rFonts w:ascii="Arial" w:hAnsi="Arial" w:cs="Arial"/>
          <w:sz w:val="24"/>
          <w:szCs w:val="24"/>
          <w:lang w:val="fr-FR"/>
        </w:rPr>
        <w:t>. (20</w:t>
      </w:r>
      <w:r w:rsidRPr="00CD067E">
        <w:rPr>
          <w:rFonts w:ascii="Arial" w:hAnsi="Arial" w:cs="Arial"/>
          <w:sz w:val="24"/>
          <w:szCs w:val="24"/>
          <w:lang w:val="fr-FR"/>
        </w:rPr>
        <w:t>22</w:t>
      </w:r>
      <w:r w:rsidR="00A137D4" w:rsidRPr="00CD067E">
        <w:rPr>
          <w:rFonts w:ascii="Arial" w:hAnsi="Arial" w:cs="Arial"/>
          <w:sz w:val="24"/>
          <w:szCs w:val="24"/>
          <w:lang w:val="fr-FR"/>
        </w:rPr>
        <w:t xml:space="preserve">) </w:t>
      </w:r>
      <w:r w:rsidRPr="00CD067E">
        <w:rPr>
          <w:rFonts w:ascii="Arial" w:hAnsi="Arial" w:cs="Arial"/>
          <w:sz w:val="24"/>
          <w:szCs w:val="24"/>
          <w:lang w:val="fr-FR"/>
        </w:rPr>
        <w:t>Face-to-Face Questionnaires</w:t>
      </w:r>
      <w:r w:rsidR="00A137D4" w:rsidRPr="00CD067E">
        <w:rPr>
          <w:rFonts w:ascii="Arial" w:hAnsi="Arial" w:cs="Arial"/>
          <w:sz w:val="24"/>
          <w:szCs w:val="24"/>
          <w:lang w:val="fr-FR"/>
        </w:rPr>
        <w:t xml:space="preserve">, </w:t>
      </w:r>
      <w:r w:rsidRPr="00CD067E">
        <w:rPr>
          <w:rFonts w:ascii="Arial" w:hAnsi="Arial" w:cs="Arial"/>
          <w:i/>
          <w:iCs/>
          <w:sz w:val="24"/>
          <w:szCs w:val="24"/>
          <w:lang w:val="fr-FR"/>
        </w:rPr>
        <w:t>Better Evaluation Organisation</w:t>
      </w:r>
      <w:r w:rsidR="00A137D4" w:rsidRPr="00CD067E">
        <w:rPr>
          <w:rFonts w:ascii="Arial" w:hAnsi="Arial" w:cs="Arial"/>
          <w:i/>
          <w:iCs/>
          <w:sz w:val="24"/>
          <w:szCs w:val="24"/>
          <w:lang w:val="fr-FR"/>
        </w:rPr>
        <w:t>.</w:t>
      </w:r>
      <w:r w:rsidR="00A137D4" w:rsidRPr="00CD067E">
        <w:rPr>
          <w:rFonts w:ascii="Arial" w:hAnsi="Arial" w:cs="Arial"/>
          <w:sz w:val="24"/>
          <w:szCs w:val="24"/>
          <w:lang w:val="fr-FR"/>
        </w:rPr>
        <w:t xml:space="preserve"> </w:t>
      </w:r>
      <w:r w:rsidR="00A137D4" w:rsidRPr="00CD067E">
        <w:rPr>
          <w:rFonts w:ascii="Arial" w:hAnsi="Arial" w:cs="Arial"/>
          <w:sz w:val="24"/>
          <w:szCs w:val="24"/>
        </w:rPr>
        <w:t xml:space="preserve">Available at: </w:t>
      </w:r>
      <w:hyperlink r:id="rId50" w:history="1">
        <w:r w:rsidRPr="00CD067E">
          <w:rPr>
            <w:rStyle w:val="Hyperlink"/>
            <w:rFonts w:ascii="Arial" w:hAnsi="Arial" w:cs="Arial"/>
            <w:color w:val="auto"/>
            <w:sz w:val="24"/>
            <w:szCs w:val="24"/>
          </w:rPr>
          <w:t>https://www.betterevaluation.org/en/evaluation-options/face_to_face_questionnaires</w:t>
        </w:r>
      </w:hyperlink>
      <w:r w:rsidRPr="00CD067E">
        <w:rPr>
          <w:rFonts w:ascii="Arial" w:hAnsi="Arial" w:cs="Arial"/>
          <w:sz w:val="24"/>
          <w:szCs w:val="24"/>
        </w:rPr>
        <w:t xml:space="preserve"> </w:t>
      </w:r>
      <w:r w:rsidR="00A137D4" w:rsidRPr="00CD067E">
        <w:rPr>
          <w:rFonts w:ascii="Arial" w:hAnsi="Arial" w:cs="Arial"/>
          <w:sz w:val="24"/>
          <w:szCs w:val="24"/>
        </w:rPr>
        <w:t>(Accessed: 23 August 2022).</w:t>
      </w:r>
    </w:p>
    <w:p w14:paraId="185DB5B6" w14:textId="79F7C7DF" w:rsidR="00634EB6" w:rsidRPr="00CD067E" w:rsidRDefault="00634EB6" w:rsidP="00CD067E">
      <w:pPr>
        <w:pStyle w:val="ListParagraph"/>
        <w:numPr>
          <w:ilvl w:val="0"/>
          <w:numId w:val="18"/>
        </w:numPr>
        <w:jc w:val="both"/>
        <w:rPr>
          <w:rFonts w:ascii="Arial" w:hAnsi="Arial" w:cs="Arial"/>
          <w:sz w:val="24"/>
          <w:szCs w:val="24"/>
        </w:rPr>
      </w:pPr>
      <w:r w:rsidRPr="00CD067E">
        <w:rPr>
          <w:rFonts w:ascii="Arial" w:hAnsi="Arial" w:cs="Arial"/>
          <w:sz w:val="24"/>
          <w:szCs w:val="24"/>
        </w:rPr>
        <w:t>Newby, P. (2014) Research Methods for Education. Second Edition, New York: Routledge. P9-264.</w:t>
      </w:r>
    </w:p>
    <w:p w14:paraId="6EF32BD6" w14:textId="554D7A67" w:rsidR="005C2D68" w:rsidRPr="00CD067E" w:rsidRDefault="005C2D68"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Office for National Statistics. (2019) Employee turnover levels and rates by industry section, UK, January 2017 to December 2018. Available at: </w:t>
      </w:r>
      <w:hyperlink r:id="rId51" w:history="1">
        <w:r w:rsidR="000E143E" w:rsidRPr="00CD067E">
          <w:rPr>
            <w:rStyle w:val="Hyperlink"/>
            <w:rFonts w:ascii="Arial" w:hAnsi="Arial" w:cs="Arial"/>
            <w:color w:val="auto"/>
            <w:sz w:val="24"/>
            <w:szCs w:val="24"/>
          </w:rPr>
          <w:t>https://www.ons.gov.uk/employmentandlabourmarket/peopleinwork/employmentandemployeetypes/adhocs/10685employeeturnoverlevelsandratesbyindustrysectionukjanuary2017todecember2018</w:t>
        </w:r>
      </w:hyperlink>
      <w:r w:rsidR="000E143E" w:rsidRPr="00CD067E">
        <w:rPr>
          <w:rFonts w:ascii="Arial" w:hAnsi="Arial" w:cs="Arial"/>
          <w:sz w:val="24"/>
          <w:szCs w:val="24"/>
        </w:rPr>
        <w:t xml:space="preserve"> </w:t>
      </w:r>
      <w:r w:rsidRPr="00CD067E">
        <w:rPr>
          <w:rFonts w:ascii="Arial" w:hAnsi="Arial" w:cs="Arial"/>
          <w:sz w:val="24"/>
          <w:szCs w:val="24"/>
        </w:rPr>
        <w:t>(Accessed: 02 J</w:t>
      </w:r>
      <w:r w:rsidR="000E143E" w:rsidRPr="00CD067E">
        <w:rPr>
          <w:rFonts w:ascii="Arial" w:hAnsi="Arial" w:cs="Arial"/>
          <w:sz w:val="24"/>
          <w:szCs w:val="24"/>
        </w:rPr>
        <w:t>uly</w:t>
      </w:r>
      <w:r w:rsidRPr="00CD067E">
        <w:rPr>
          <w:rFonts w:ascii="Arial" w:hAnsi="Arial" w:cs="Arial"/>
          <w:sz w:val="24"/>
          <w:szCs w:val="24"/>
        </w:rPr>
        <w:t xml:space="preserve"> 2022).</w:t>
      </w:r>
    </w:p>
    <w:p w14:paraId="2540AB27" w14:textId="36A107A9" w:rsidR="009541E9" w:rsidRPr="00CD067E" w:rsidRDefault="009541E9" w:rsidP="00CD067E">
      <w:pPr>
        <w:pStyle w:val="ListParagraph"/>
        <w:numPr>
          <w:ilvl w:val="0"/>
          <w:numId w:val="18"/>
        </w:numPr>
        <w:jc w:val="both"/>
        <w:rPr>
          <w:rFonts w:ascii="Arial" w:hAnsi="Arial" w:cs="Arial"/>
          <w:sz w:val="24"/>
          <w:szCs w:val="24"/>
        </w:rPr>
      </w:pPr>
      <w:r w:rsidRPr="00CD067E">
        <w:rPr>
          <w:rFonts w:ascii="Arial" w:hAnsi="Arial" w:cs="Arial"/>
          <w:sz w:val="24"/>
          <w:szCs w:val="24"/>
        </w:rPr>
        <w:lastRenderedPageBreak/>
        <w:t xml:space="preserve">O’Neill, O. (2018) The Importance of Inducting New Employees to Your Workplace, LinkedIn. Available at: </w:t>
      </w:r>
      <w:hyperlink r:id="rId52" w:history="1">
        <w:r w:rsidR="000E143E" w:rsidRPr="00CD067E">
          <w:rPr>
            <w:rStyle w:val="Hyperlink"/>
            <w:rFonts w:ascii="Arial" w:hAnsi="Arial" w:cs="Arial"/>
            <w:color w:val="auto"/>
            <w:sz w:val="24"/>
            <w:szCs w:val="24"/>
          </w:rPr>
          <w:t>https://www.linkedin.com/pulse/importance-inducting-new-employees-your-workplace-olivia-o-neill</w:t>
        </w:r>
      </w:hyperlink>
      <w:r w:rsidR="000E143E" w:rsidRPr="00CD067E">
        <w:rPr>
          <w:rFonts w:ascii="Arial" w:hAnsi="Arial" w:cs="Arial"/>
          <w:sz w:val="24"/>
          <w:szCs w:val="24"/>
        </w:rPr>
        <w:t xml:space="preserve"> </w:t>
      </w:r>
      <w:r w:rsidRPr="00CD067E">
        <w:rPr>
          <w:rFonts w:ascii="Arial" w:hAnsi="Arial" w:cs="Arial"/>
          <w:sz w:val="24"/>
          <w:szCs w:val="24"/>
        </w:rPr>
        <w:t>(Accessed: 11 June 2022).</w:t>
      </w:r>
    </w:p>
    <w:p w14:paraId="3D35049C" w14:textId="4F286EF5" w:rsidR="00AD358F" w:rsidRPr="00CD067E" w:rsidRDefault="00AD358F" w:rsidP="00CD067E">
      <w:pPr>
        <w:pStyle w:val="ListParagraph"/>
        <w:numPr>
          <w:ilvl w:val="0"/>
          <w:numId w:val="18"/>
        </w:numPr>
        <w:jc w:val="both"/>
        <w:rPr>
          <w:rFonts w:ascii="Arial" w:hAnsi="Arial" w:cs="Arial"/>
          <w:sz w:val="24"/>
          <w:szCs w:val="24"/>
        </w:rPr>
      </w:pPr>
      <w:r w:rsidRPr="00CD067E">
        <w:rPr>
          <w:rFonts w:ascii="Arial" w:hAnsi="Arial" w:cs="Arial"/>
          <w:sz w:val="24"/>
          <w:szCs w:val="24"/>
        </w:rPr>
        <w:t>Saunders, M.N.K</w:t>
      </w:r>
      <w:r w:rsidR="001A5842" w:rsidRPr="00CD067E">
        <w:rPr>
          <w:rFonts w:ascii="Arial" w:hAnsi="Arial" w:cs="Arial"/>
          <w:sz w:val="24"/>
          <w:szCs w:val="24"/>
        </w:rPr>
        <w:t xml:space="preserve">, Lewis, P, Thornhill, A. </w:t>
      </w:r>
      <w:r w:rsidRPr="00CD067E">
        <w:rPr>
          <w:rFonts w:ascii="Arial" w:hAnsi="Arial" w:cs="Arial"/>
          <w:sz w:val="24"/>
          <w:szCs w:val="24"/>
        </w:rPr>
        <w:t>(2019) Research methods for business Students. 8th ed</w:t>
      </w:r>
      <w:r w:rsidR="001A5842" w:rsidRPr="00CD067E">
        <w:rPr>
          <w:rFonts w:ascii="Arial" w:hAnsi="Arial" w:cs="Arial"/>
          <w:sz w:val="24"/>
          <w:szCs w:val="24"/>
        </w:rPr>
        <w:t>itio</w:t>
      </w:r>
      <w:r w:rsidRPr="00CD067E">
        <w:rPr>
          <w:rFonts w:ascii="Arial" w:hAnsi="Arial" w:cs="Arial"/>
          <w:sz w:val="24"/>
          <w:szCs w:val="24"/>
        </w:rPr>
        <w:t xml:space="preserve">n. </w:t>
      </w:r>
      <w:r w:rsidR="001A5842" w:rsidRPr="00CD067E">
        <w:rPr>
          <w:rFonts w:ascii="Arial" w:hAnsi="Arial" w:cs="Arial"/>
          <w:sz w:val="24"/>
          <w:szCs w:val="24"/>
        </w:rPr>
        <w:t>London</w:t>
      </w:r>
      <w:r w:rsidRPr="00CD067E">
        <w:rPr>
          <w:rFonts w:ascii="Arial" w:hAnsi="Arial" w:cs="Arial"/>
          <w:sz w:val="24"/>
          <w:szCs w:val="24"/>
        </w:rPr>
        <w:t>: Pearson.</w:t>
      </w:r>
      <w:r w:rsidR="001A5842" w:rsidRPr="00CD067E">
        <w:rPr>
          <w:rFonts w:ascii="Arial" w:hAnsi="Arial" w:cs="Arial"/>
          <w:sz w:val="24"/>
          <w:szCs w:val="24"/>
        </w:rPr>
        <w:t xml:space="preserve"> P300- 520.</w:t>
      </w:r>
    </w:p>
    <w:p w14:paraId="5A437C4C" w14:textId="76ABF077" w:rsidR="00610C60" w:rsidRPr="00CD067E" w:rsidRDefault="00BC143A" w:rsidP="00CD067E">
      <w:pPr>
        <w:pStyle w:val="ListParagraph"/>
        <w:numPr>
          <w:ilvl w:val="0"/>
          <w:numId w:val="18"/>
        </w:numPr>
        <w:jc w:val="both"/>
        <w:rPr>
          <w:rFonts w:ascii="Arial" w:hAnsi="Arial" w:cs="Arial"/>
          <w:sz w:val="24"/>
          <w:szCs w:val="24"/>
        </w:rPr>
      </w:pPr>
      <w:r w:rsidRPr="00CD067E">
        <w:rPr>
          <w:rFonts w:ascii="Arial" w:hAnsi="Arial" w:cs="Arial"/>
          <w:sz w:val="24"/>
          <w:szCs w:val="24"/>
        </w:rPr>
        <w:t xml:space="preserve">Strack, R. (2014) The workforce crisis of 2030 – and how to start solving it now [Video]. Available at: </w:t>
      </w:r>
      <w:hyperlink r:id="rId53" w:anchor="t-21880" w:history="1">
        <w:r w:rsidR="000E143E" w:rsidRPr="00CD067E">
          <w:rPr>
            <w:rStyle w:val="Hyperlink"/>
            <w:rFonts w:ascii="Arial" w:hAnsi="Arial" w:cs="Arial"/>
            <w:color w:val="auto"/>
            <w:sz w:val="24"/>
            <w:szCs w:val="24"/>
          </w:rPr>
          <w:t>https://www.ted.com/talks/rainer_strack_the_workforce_crisis_of_2030_and_how_to_start_solving_it_now?referrer=playlist-talks_on_human_resources#t-21880</w:t>
        </w:r>
      </w:hyperlink>
      <w:r w:rsidR="000E143E" w:rsidRPr="00CD067E">
        <w:rPr>
          <w:rFonts w:ascii="Arial" w:hAnsi="Arial" w:cs="Arial"/>
          <w:sz w:val="24"/>
          <w:szCs w:val="24"/>
        </w:rPr>
        <w:t xml:space="preserve"> </w:t>
      </w:r>
      <w:r w:rsidRPr="00CD067E">
        <w:rPr>
          <w:rFonts w:ascii="Arial" w:hAnsi="Arial" w:cs="Arial"/>
          <w:sz w:val="24"/>
          <w:szCs w:val="24"/>
        </w:rPr>
        <w:t>(Accessed: 10 J</w:t>
      </w:r>
      <w:r w:rsidR="000E143E" w:rsidRPr="00CD067E">
        <w:rPr>
          <w:rFonts w:ascii="Arial" w:hAnsi="Arial" w:cs="Arial"/>
          <w:sz w:val="24"/>
          <w:szCs w:val="24"/>
        </w:rPr>
        <w:t>uly</w:t>
      </w:r>
      <w:r w:rsidRPr="00CD067E">
        <w:rPr>
          <w:rFonts w:ascii="Arial" w:hAnsi="Arial" w:cs="Arial"/>
          <w:sz w:val="24"/>
          <w:szCs w:val="24"/>
        </w:rPr>
        <w:t xml:space="preserve"> 2022). </w:t>
      </w:r>
    </w:p>
    <w:p w14:paraId="54802C73" w14:textId="7CEBB87A" w:rsidR="0008208A" w:rsidRDefault="0008208A" w:rsidP="00E73AEB">
      <w:pPr>
        <w:pStyle w:val="ListParagraph"/>
        <w:numPr>
          <w:ilvl w:val="0"/>
          <w:numId w:val="18"/>
        </w:numPr>
        <w:rPr>
          <w:rFonts w:ascii="Arial" w:hAnsi="Arial" w:cs="Arial"/>
          <w:sz w:val="24"/>
          <w:szCs w:val="24"/>
        </w:rPr>
      </w:pPr>
      <w:r>
        <w:rPr>
          <w:rFonts w:ascii="Arial" w:hAnsi="Arial" w:cs="Arial"/>
          <w:sz w:val="24"/>
          <w:szCs w:val="24"/>
        </w:rPr>
        <w:t>Thacker</w:t>
      </w:r>
      <w:r w:rsidR="007D3A53">
        <w:rPr>
          <w:rFonts w:ascii="Arial" w:hAnsi="Arial" w:cs="Arial"/>
          <w:sz w:val="24"/>
          <w:szCs w:val="24"/>
        </w:rPr>
        <w:t>, M. (2021)</w:t>
      </w:r>
      <w:r w:rsidR="000A57EE" w:rsidRPr="000A57EE">
        <w:t xml:space="preserve"> </w:t>
      </w:r>
      <w:r w:rsidR="00E73AEB" w:rsidRPr="00E73AEB">
        <w:rPr>
          <w:rFonts w:ascii="Arial" w:hAnsi="Arial" w:cs="Arial"/>
          <w:sz w:val="24"/>
          <w:szCs w:val="24"/>
        </w:rPr>
        <w:t xml:space="preserve">After The Pandemic Comes The New Business As Usual </w:t>
      </w:r>
      <w:r w:rsidR="00E73AEB" w:rsidRPr="00916934">
        <w:rPr>
          <w:rFonts w:ascii="Arial" w:hAnsi="Arial" w:cs="Arial"/>
          <w:color w:val="000000" w:themeColor="text1"/>
          <w:sz w:val="24"/>
          <w:szCs w:val="24"/>
        </w:rPr>
        <w:t>Model</w:t>
      </w:r>
      <w:r w:rsidR="000A57EE" w:rsidRPr="00916934">
        <w:rPr>
          <w:rFonts w:ascii="Arial" w:hAnsi="Arial" w:cs="Arial"/>
          <w:color w:val="000000" w:themeColor="text1"/>
          <w:sz w:val="24"/>
          <w:szCs w:val="24"/>
        </w:rPr>
        <w:t xml:space="preserve">, </w:t>
      </w:r>
      <w:r w:rsidR="00E73AEB" w:rsidRPr="00916934">
        <w:rPr>
          <w:rFonts w:ascii="Arial" w:hAnsi="Arial" w:cs="Arial"/>
          <w:i/>
          <w:iCs/>
          <w:color w:val="000000" w:themeColor="text1"/>
          <w:sz w:val="24"/>
          <w:szCs w:val="24"/>
        </w:rPr>
        <w:t>Forbes</w:t>
      </w:r>
      <w:r w:rsidR="000A57EE" w:rsidRPr="00916934">
        <w:rPr>
          <w:rFonts w:ascii="Arial" w:hAnsi="Arial" w:cs="Arial"/>
          <w:color w:val="000000" w:themeColor="text1"/>
          <w:sz w:val="24"/>
          <w:szCs w:val="24"/>
        </w:rPr>
        <w:t xml:space="preserve">. Available at: </w:t>
      </w:r>
      <w:hyperlink r:id="rId54" w:history="1">
        <w:r w:rsidR="00DA53B8" w:rsidRPr="00916934">
          <w:rPr>
            <w:rStyle w:val="Hyperlink"/>
            <w:rFonts w:ascii="Arial" w:hAnsi="Arial" w:cs="Arial"/>
            <w:color w:val="000000" w:themeColor="text1"/>
            <w:sz w:val="24"/>
            <w:szCs w:val="24"/>
          </w:rPr>
          <w:t>https://www.forbes.com/sites/forbesbusinessdevelopmentcouncil/2021/07/30/after-the-pandemic-comes-the-new-business-as-usual-model/?sh=785f10db50bc</w:t>
        </w:r>
      </w:hyperlink>
      <w:r w:rsidR="00DA53B8">
        <w:rPr>
          <w:rFonts w:ascii="Arial" w:hAnsi="Arial" w:cs="Arial"/>
          <w:sz w:val="24"/>
          <w:szCs w:val="24"/>
        </w:rPr>
        <w:t xml:space="preserve"> </w:t>
      </w:r>
      <w:r w:rsidR="000A57EE" w:rsidRPr="000A57EE">
        <w:rPr>
          <w:rFonts w:ascii="Arial" w:hAnsi="Arial" w:cs="Arial"/>
          <w:sz w:val="24"/>
          <w:szCs w:val="24"/>
        </w:rPr>
        <w:t>(Accessed: 2</w:t>
      </w:r>
      <w:r w:rsidR="00DA53B8">
        <w:rPr>
          <w:rFonts w:ascii="Arial" w:hAnsi="Arial" w:cs="Arial"/>
          <w:sz w:val="24"/>
          <w:szCs w:val="24"/>
        </w:rPr>
        <w:t>0</w:t>
      </w:r>
      <w:r w:rsidR="000A57EE" w:rsidRPr="000A57EE">
        <w:rPr>
          <w:rFonts w:ascii="Arial" w:hAnsi="Arial" w:cs="Arial"/>
          <w:sz w:val="24"/>
          <w:szCs w:val="24"/>
        </w:rPr>
        <w:t xml:space="preserve"> </w:t>
      </w:r>
      <w:r w:rsidR="00DA53B8">
        <w:rPr>
          <w:rFonts w:ascii="Arial" w:hAnsi="Arial" w:cs="Arial"/>
          <w:sz w:val="24"/>
          <w:szCs w:val="24"/>
        </w:rPr>
        <w:t>September</w:t>
      </w:r>
      <w:r w:rsidR="000A57EE" w:rsidRPr="000A57EE">
        <w:rPr>
          <w:rFonts w:ascii="Arial" w:hAnsi="Arial" w:cs="Arial"/>
          <w:sz w:val="24"/>
          <w:szCs w:val="24"/>
        </w:rPr>
        <w:t xml:space="preserve"> 2022).</w:t>
      </w:r>
    </w:p>
    <w:p w14:paraId="6CA1887D" w14:textId="77777777" w:rsidR="00187CAA" w:rsidRDefault="006579AE" w:rsidP="002C046D">
      <w:pPr>
        <w:pStyle w:val="ListParagraph"/>
        <w:numPr>
          <w:ilvl w:val="0"/>
          <w:numId w:val="18"/>
        </w:numPr>
        <w:jc w:val="both"/>
        <w:rPr>
          <w:rFonts w:ascii="Arial" w:hAnsi="Arial" w:cs="Arial"/>
          <w:sz w:val="24"/>
          <w:szCs w:val="24"/>
        </w:rPr>
      </w:pPr>
      <w:r w:rsidRPr="00CD067E">
        <w:rPr>
          <w:rFonts w:ascii="Arial" w:hAnsi="Arial" w:cs="Arial"/>
          <w:sz w:val="24"/>
          <w:szCs w:val="24"/>
        </w:rPr>
        <w:t xml:space="preserve">Wall Colmonoy Ltd. (2022a) Who are we. Available at: </w:t>
      </w:r>
      <w:hyperlink r:id="rId55" w:history="1">
        <w:r w:rsidRPr="00CD067E">
          <w:rPr>
            <w:rStyle w:val="Hyperlink"/>
            <w:rFonts w:ascii="Arial" w:hAnsi="Arial" w:cs="Arial"/>
            <w:color w:val="auto"/>
            <w:sz w:val="24"/>
            <w:szCs w:val="24"/>
          </w:rPr>
          <w:t>https://www.wallcolmonoy.com/company-profile/who-we-are/</w:t>
        </w:r>
      </w:hyperlink>
      <w:r w:rsidR="000E143E" w:rsidRPr="00CD067E">
        <w:rPr>
          <w:rStyle w:val="Hyperlink"/>
          <w:rFonts w:ascii="Arial" w:hAnsi="Arial" w:cs="Arial"/>
          <w:color w:val="auto"/>
          <w:sz w:val="24"/>
          <w:szCs w:val="24"/>
          <w:u w:val="none"/>
        </w:rPr>
        <w:t xml:space="preserve"> (</w:t>
      </w:r>
      <w:r w:rsidRPr="00CD067E">
        <w:rPr>
          <w:rFonts w:ascii="Arial" w:hAnsi="Arial" w:cs="Arial"/>
          <w:sz w:val="24"/>
          <w:szCs w:val="24"/>
        </w:rPr>
        <w:t>Accessed:</w:t>
      </w:r>
      <w:r w:rsidR="0084556B" w:rsidRPr="00CD067E">
        <w:rPr>
          <w:rFonts w:ascii="Arial" w:hAnsi="Arial" w:cs="Arial"/>
          <w:sz w:val="24"/>
          <w:szCs w:val="24"/>
        </w:rPr>
        <w:t xml:space="preserve">25 </w:t>
      </w:r>
      <w:r w:rsidRPr="00CD067E">
        <w:rPr>
          <w:rFonts w:ascii="Arial" w:hAnsi="Arial" w:cs="Arial"/>
          <w:sz w:val="24"/>
          <w:szCs w:val="24"/>
        </w:rPr>
        <w:t xml:space="preserve"> J</w:t>
      </w:r>
      <w:r w:rsidR="0084556B" w:rsidRPr="00CD067E">
        <w:rPr>
          <w:rFonts w:ascii="Arial" w:hAnsi="Arial" w:cs="Arial"/>
          <w:sz w:val="24"/>
          <w:szCs w:val="24"/>
        </w:rPr>
        <w:t>ul</w:t>
      </w:r>
      <w:r w:rsidRPr="00CD067E">
        <w:rPr>
          <w:rFonts w:ascii="Arial" w:hAnsi="Arial" w:cs="Arial"/>
          <w:sz w:val="24"/>
          <w:szCs w:val="24"/>
        </w:rPr>
        <w:t>y 2022).</w:t>
      </w:r>
      <w:r w:rsidR="00610C60" w:rsidRPr="002C046D">
        <w:rPr>
          <w:rFonts w:ascii="Arial" w:hAnsi="Arial" w:cs="Arial"/>
          <w:sz w:val="24"/>
          <w:szCs w:val="24"/>
        </w:rPr>
        <w:t>.</w:t>
      </w:r>
      <w:bookmarkEnd w:id="35"/>
    </w:p>
    <w:p w14:paraId="746CDCB5" w14:textId="77777777" w:rsidR="00187CAA" w:rsidRPr="00187CAA" w:rsidRDefault="00187CAA" w:rsidP="00187CAA">
      <w:pPr>
        <w:pStyle w:val="ListParagraph"/>
        <w:numPr>
          <w:ilvl w:val="0"/>
          <w:numId w:val="18"/>
        </w:numPr>
        <w:rPr>
          <w:rFonts w:ascii="Arial" w:hAnsi="Arial" w:cs="Arial"/>
          <w:sz w:val="24"/>
          <w:szCs w:val="24"/>
        </w:rPr>
      </w:pPr>
      <w:r w:rsidRPr="00187CAA">
        <w:rPr>
          <w:rFonts w:ascii="Arial" w:hAnsi="Arial" w:cs="Arial"/>
          <w:sz w:val="24"/>
          <w:szCs w:val="24"/>
        </w:rPr>
        <w:t xml:space="preserve">Wall Colmonoy Ltd. (2022b) Employee Turnover. Internal Wall Colmonoy Report. Unpublished. </w:t>
      </w:r>
    </w:p>
    <w:p w14:paraId="38A3488B" w14:textId="451C6027" w:rsidR="00B927CA" w:rsidRPr="002C046D" w:rsidRDefault="00551069" w:rsidP="00187CAA">
      <w:pPr>
        <w:pStyle w:val="ListParagraph"/>
        <w:jc w:val="both"/>
        <w:rPr>
          <w:rFonts w:ascii="Arial" w:hAnsi="Arial" w:cs="Arial"/>
          <w:sz w:val="24"/>
          <w:szCs w:val="24"/>
        </w:rPr>
      </w:pPr>
      <w:r>
        <w:rPr>
          <w:noProof/>
        </w:rPr>
        <mc:AlternateContent>
          <mc:Choice Requires="wps">
            <w:drawing>
              <wp:anchor distT="0" distB="0" distL="114300" distR="114300" simplePos="0" relativeHeight="251658247" behindDoc="0" locked="0" layoutInCell="1" allowOverlap="1" wp14:anchorId="139E5E67" wp14:editId="26820A2C">
                <wp:simplePos x="0" y="0"/>
                <wp:positionH relativeFrom="margin">
                  <wp:align>center</wp:align>
                </wp:positionH>
                <wp:positionV relativeFrom="paragraph">
                  <wp:posOffset>5285105</wp:posOffset>
                </wp:positionV>
                <wp:extent cx="10176933" cy="702734"/>
                <wp:effectExtent l="0" t="0" r="0" b="2540"/>
                <wp:wrapNone/>
                <wp:docPr id="40" name="Text Box 40"/>
                <wp:cNvGraphicFramePr/>
                <a:graphic xmlns:a="http://schemas.openxmlformats.org/drawingml/2006/main">
                  <a:graphicData uri="http://schemas.microsoft.com/office/word/2010/wordprocessingShape">
                    <wps:wsp>
                      <wps:cNvSpPr txBox="1"/>
                      <wps:spPr>
                        <a:xfrm>
                          <a:off x="0" y="0"/>
                          <a:ext cx="10176933" cy="702734"/>
                        </a:xfrm>
                        <a:prstGeom prst="rect">
                          <a:avLst/>
                        </a:prstGeom>
                        <a:noFill/>
                        <a:ln w="6350">
                          <a:noFill/>
                        </a:ln>
                      </wps:spPr>
                      <wps:txbx>
                        <w:txbxContent>
                          <w:p w14:paraId="58DCE7AB" w14:textId="4973007E" w:rsidR="00551069" w:rsidRPr="00B16C0D" w:rsidRDefault="00551069">
                            <w:pPr>
                              <w:rPr>
                                <w:color w:val="000000" w:themeColor="text1"/>
                              </w:rPr>
                            </w:pPr>
                            <w:r w:rsidRPr="00B16C0D">
                              <w:rPr>
                                <w:rFonts w:ascii="Arial" w:hAnsi="Arial" w:cs="Arial"/>
                                <w:color w:val="000000" w:themeColor="text1"/>
                                <w:sz w:val="24"/>
                                <w:szCs w:val="24"/>
                              </w:rPr>
                              <w:t>Poster link:</w:t>
                            </w:r>
                            <w:r w:rsidRPr="00B16C0D">
                              <w:rPr>
                                <w:rFonts w:ascii="Arial" w:hAnsi="Arial" w:cs="Arial"/>
                                <w:color w:val="000000" w:themeColor="text1"/>
                                <w:sz w:val="24"/>
                                <w:szCs w:val="24"/>
                              </w:rPr>
                              <w:br/>
                            </w:r>
                            <w:hyperlink r:id="rId56" w:history="1">
                              <w:r w:rsidRPr="00B16C0D">
                                <w:rPr>
                                  <w:rStyle w:val="Hyperlink"/>
                                  <w:color w:val="000000" w:themeColor="text1"/>
                                </w:rPr>
                                <w:t>https://wallcolmonoylimited-my.sharepoint.com/:p:/g/personal/nicolesmith_wallcolmonoy_co_uk/ETRRBMlQjXhKqRdXFGcSusIBI4G-cq3fg8CyWgFXO5QBzQ?e=kezFwT</w:t>
                              </w:r>
                            </w:hyperlink>
                          </w:p>
                          <w:p w14:paraId="615C9386" w14:textId="77777777" w:rsidR="00551069" w:rsidRPr="00B16C0D" w:rsidRDefault="00551069">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E5E67" id="Text Box 40" o:spid="_x0000_s1035" type="#_x0000_t202" style="position:absolute;left:0;text-align:left;margin-left:0;margin-top:416.15pt;width:801.35pt;height:55.3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I4uHQIAADQEAAAOAAAAZHJzL2Uyb0RvYy54bWysU9uO2yAQfa/Uf0C8N3Yum2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" filled="f" stroked="f" strokeweight=".5pt">
                <v:textbox>
                  <w:txbxContent>
                    <w:p w14:paraId="58DCE7AB" w14:textId="4973007E" w:rsidR="00551069" w:rsidRPr="00B16C0D" w:rsidRDefault="00551069">
                      <w:pPr>
                        <w:rPr>
                          <w:color w:val="000000" w:themeColor="text1"/>
                        </w:rPr>
                      </w:pPr>
                      <w:r w:rsidRPr="00B16C0D">
                        <w:rPr>
                          <w:rFonts w:ascii="Arial" w:hAnsi="Arial" w:cs="Arial"/>
                          <w:color w:val="000000" w:themeColor="text1"/>
                          <w:sz w:val="24"/>
                          <w:szCs w:val="24"/>
                        </w:rPr>
                        <w:t>Poster link:</w:t>
                      </w:r>
                      <w:r w:rsidRPr="00B16C0D">
                        <w:rPr>
                          <w:rFonts w:ascii="Arial" w:hAnsi="Arial" w:cs="Arial"/>
                          <w:color w:val="000000" w:themeColor="text1"/>
                          <w:sz w:val="24"/>
                          <w:szCs w:val="24"/>
                        </w:rPr>
                        <w:br/>
                      </w:r>
                      <w:hyperlink r:id="rId57" w:history="1">
                        <w:r w:rsidRPr="00B16C0D">
                          <w:rPr>
                            <w:rStyle w:val="Hyperlink"/>
                            <w:color w:val="000000" w:themeColor="text1"/>
                          </w:rPr>
                          <w:t>https://wallcolmonoylimited-my.sharepoint.com/:p:/g/personal/nicolesmith_wallcolmonoy_co_uk/ETRRBMlQjXhKqRdXFGcSusIBI4G-cq3fg8CyWgFXO5QBzQ?e=kezFwT</w:t>
                        </w:r>
                      </w:hyperlink>
                    </w:p>
                    <w:p w14:paraId="615C9386" w14:textId="77777777" w:rsidR="00551069" w:rsidRPr="00B16C0D" w:rsidRDefault="00551069">
                      <w:pPr>
                        <w:rPr>
                          <w:color w:val="000000" w:themeColor="text1"/>
                        </w:rPr>
                      </w:pPr>
                    </w:p>
                  </w:txbxContent>
                </v:textbox>
                <w10:wrap anchorx="margin"/>
              </v:shape>
            </w:pict>
          </mc:Fallback>
        </mc:AlternateContent>
      </w:r>
    </w:p>
    <w:sectPr w:rsidR="00B927CA" w:rsidRPr="002C046D" w:rsidSect="002C04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25328" w14:textId="77777777" w:rsidR="0034412B" w:rsidRDefault="0034412B" w:rsidP="00C94688">
      <w:r>
        <w:separator/>
      </w:r>
    </w:p>
  </w:endnote>
  <w:endnote w:type="continuationSeparator" w:id="0">
    <w:p w14:paraId="43D589B3" w14:textId="77777777" w:rsidR="0034412B" w:rsidRDefault="0034412B" w:rsidP="00C94688">
      <w:r>
        <w:continuationSeparator/>
      </w:r>
    </w:p>
  </w:endnote>
  <w:endnote w:type="continuationNotice" w:id="1">
    <w:p w14:paraId="7B8887D8" w14:textId="77777777" w:rsidR="0034412B" w:rsidRDefault="003441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257424"/>
      <w:docPartObj>
        <w:docPartGallery w:val="Page Numbers (Bottom of Page)"/>
        <w:docPartUnique/>
      </w:docPartObj>
    </w:sdtPr>
    <w:sdtEndPr/>
    <w:sdtContent>
      <w:p w14:paraId="41AAFD20" w14:textId="33344796" w:rsidR="00C94688" w:rsidRDefault="00C94688" w:rsidP="009C7853">
        <w:pPr>
          <w:pStyle w:val="Footer"/>
          <w:jc w:val="center"/>
        </w:pPr>
        <w:r w:rsidRPr="00C94688">
          <w:rPr>
            <w:rFonts w:ascii="Arial" w:hAnsi="Arial" w:cs="Arial"/>
          </w:rPr>
          <w:t xml:space="preserve">Page | </w:t>
        </w:r>
        <w:r w:rsidRPr="00C94688">
          <w:rPr>
            <w:rFonts w:ascii="Arial" w:hAnsi="Arial" w:cs="Arial"/>
          </w:rPr>
          <w:fldChar w:fldCharType="begin"/>
        </w:r>
        <w:r w:rsidRPr="00C94688">
          <w:rPr>
            <w:rFonts w:ascii="Arial" w:hAnsi="Arial" w:cs="Arial"/>
          </w:rPr>
          <w:instrText xml:space="preserve"> PAGE   \* MERGEFORMAT </w:instrText>
        </w:r>
        <w:r w:rsidRPr="00C94688">
          <w:rPr>
            <w:rFonts w:ascii="Arial" w:hAnsi="Arial" w:cs="Arial"/>
          </w:rPr>
          <w:fldChar w:fldCharType="separate"/>
        </w:r>
        <w:r w:rsidRPr="00C94688">
          <w:rPr>
            <w:rFonts w:ascii="Arial" w:hAnsi="Arial" w:cs="Arial"/>
            <w:noProof/>
          </w:rPr>
          <w:t>2</w:t>
        </w:r>
        <w:r w:rsidRPr="00C94688">
          <w:rPr>
            <w:rFonts w:ascii="Arial" w:hAnsi="Arial" w:cs="Arial"/>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D8B1F" w14:textId="77777777" w:rsidR="0034412B" w:rsidRDefault="0034412B" w:rsidP="00C94688">
      <w:r>
        <w:separator/>
      </w:r>
    </w:p>
  </w:footnote>
  <w:footnote w:type="continuationSeparator" w:id="0">
    <w:p w14:paraId="5A373D6E" w14:textId="77777777" w:rsidR="0034412B" w:rsidRDefault="0034412B" w:rsidP="00C94688">
      <w:r>
        <w:continuationSeparator/>
      </w:r>
    </w:p>
  </w:footnote>
  <w:footnote w:type="continuationNotice" w:id="1">
    <w:p w14:paraId="73B343C8" w14:textId="77777777" w:rsidR="0034412B" w:rsidRDefault="003441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24D52" w14:textId="6F8FD4D4" w:rsidR="00D87B04" w:rsidRDefault="00D87B04" w:rsidP="00D87B04">
    <w:pPr>
      <w:pStyle w:val="Header"/>
      <w:jc w:val="center"/>
    </w:pPr>
    <w:r>
      <w:rPr>
        <w:noProof/>
      </w:rPr>
      <w:drawing>
        <wp:inline distT="0" distB="0" distL="0" distR="0" wp14:anchorId="357FC1EA" wp14:editId="7877335E">
          <wp:extent cx="1765300" cy="765435"/>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7304" cy="7706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56D"/>
    <w:multiLevelType w:val="hybridMultilevel"/>
    <w:tmpl w:val="4B4AEBA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ED2AEE"/>
    <w:multiLevelType w:val="hybridMultilevel"/>
    <w:tmpl w:val="4238D8D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5625FF"/>
    <w:multiLevelType w:val="hybridMultilevel"/>
    <w:tmpl w:val="39D89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617B8"/>
    <w:multiLevelType w:val="hybridMultilevel"/>
    <w:tmpl w:val="2EB07094"/>
    <w:lvl w:ilvl="0" w:tplc="5E5EC53C">
      <w:start w:val="1"/>
      <w:numFmt w:val="decimal"/>
      <w:lvlText w:val="%1."/>
      <w:lvlJc w:val="left"/>
      <w:pPr>
        <w:ind w:left="927"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2369E8"/>
    <w:multiLevelType w:val="hybridMultilevel"/>
    <w:tmpl w:val="690C4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04A4B"/>
    <w:multiLevelType w:val="hybridMultilevel"/>
    <w:tmpl w:val="BD22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F3817"/>
    <w:multiLevelType w:val="hybridMultilevel"/>
    <w:tmpl w:val="3E4A2AEC"/>
    <w:lvl w:ilvl="0" w:tplc="94AC37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194778"/>
    <w:multiLevelType w:val="hybridMultilevel"/>
    <w:tmpl w:val="112E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FC3938"/>
    <w:multiLevelType w:val="hybridMultilevel"/>
    <w:tmpl w:val="A368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D49C6"/>
    <w:multiLevelType w:val="multilevel"/>
    <w:tmpl w:val="F2E4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BD375C"/>
    <w:multiLevelType w:val="hybridMultilevel"/>
    <w:tmpl w:val="110C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A020CF"/>
    <w:multiLevelType w:val="hybridMultilevel"/>
    <w:tmpl w:val="6824A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F33AE1"/>
    <w:multiLevelType w:val="hybridMultilevel"/>
    <w:tmpl w:val="A5E0035A"/>
    <w:lvl w:ilvl="0" w:tplc="376A5A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E76B6D"/>
    <w:multiLevelType w:val="hybridMultilevel"/>
    <w:tmpl w:val="E0BA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53DFA"/>
    <w:multiLevelType w:val="hybridMultilevel"/>
    <w:tmpl w:val="853E08D2"/>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1A01475"/>
    <w:multiLevelType w:val="hybridMultilevel"/>
    <w:tmpl w:val="DFE6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E570B4"/>
    <w:multiLevelType w:val="multilevel"/>
    <w:tmpl w:val="EC7E59A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2E242B"/>
    <w:multiLevelType w:val="hybridMultilevel"/>
    <w:tmpl w:val="7AEE6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05208"/>
    <w:multiLevelType w:val="hybridMultilevel"/>
    <w:tmpl w:val="E1A0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706573"/>
    <w:multiLevelType w:val="multilevel"/>
    <w:tmpl w:val="7376D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A55C3F"/>
    <w:multiLevelType w:val="hybridMultilevel"/>
    <w:tmpl w:val="1D4A0B1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4A201B"/>
    <w:multiLevelType w:val="hybridMultilevel"/>
    <w:tmpl w:val="4B4AEBA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7101C2"/>
    <w:multiLevelType w:val="hybridMultilevel"/>
    <w:tmpl w:val="5D76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D0210"/>
    <w:multiLevelType w:val="hybridMultilevel"/>
    <w:tmpl w:val="7BA04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B31380"/>
    <w:multiLevelType w:val="hybridMultilevel"/>
    <w:tmpl w:val="9EC0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9D2553"/>
    <w:multiLevelType w:val="hybridMultilevel"/>
    <w:tmpl w:val="27B2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F07C6"/>
    <w:multiLevelType w:val="hybridMultilevel"/>
    <w:tmpl w:val="D97C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5C4FAC"/>
    <w:multiLevelType w:val="hybridMultilevel"/>
    <w:tmpl w:val="6E70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5B5251"/>
    <w:multiLevelType w:val="hybridMultilevel"/>
    <w:tmpl w:val="4588E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7A5B2B"/>
    <w:multiLevelType w:val="hybridMultilevel"/>
    <w:tmpl w:val="2952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B35A71"/>
    <w:multiLevelType w:val="hybridMultilevel"/>
    <w:tmpl w:val="EABC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C4153"/>
    <w:multiLevelType w:val="hybridMultilevel"/>
    <w:tmpl w:val="7F96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8D2D2D"/>
    <w:multiLevelType w:val="hybridMultilevel"/>
    <w:tmpl w:val="4590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08323D"/>
    <w:multiLevelType w:val="hybridMultilevel"/>
    <w:tmpl w:val="1A081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7A02CD"/>
    <w:multiLevelType w:val="hybridMultilevel"/>
    <w:tmpl w:val="559E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485A97"/>
    <w:multiLevelType w:val="hybridMultilevel"/>
    <w:tmpl w:val="56DCB6BC"/>
    <w:lvl w:ilvl="0" w:tplc="94AC37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3C082D"/>
    <w:multiLevelType w:val="hybridMultilevel"/>
    <w:tmpl w:val="D2E6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20599"/>
    <w:multiLevelType w:val="hybridMultilevel"/>
    <w:tmpl w:val="F4563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9D2449"/>
    <w:multiLevelType w:val="hybridMultilevel"/>
    <w:tmpl w:val="94C26F5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925539"/>
    <w:multiLevelType w:val="hybridMultilevel"/>
    <w:tmpl w:val="80EA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5255430">
    <w:abstractNumId w:val="7"/>
  </w:num>
  <w:num w:numId="2" w16cid:durableId="1910311613">
    <w:abstractNumId w:val="25"/>
  </w:num>
  <w:num w:numId="3" w16cid:durableId="650905488">
    <w:abstractNumId w:val="8"/>
  </w:num>
  <w:num w:numId="4" w16cid:durableId="1428119388">
    <w:abstractNumId w:val="40"/>
  </w:num>
  <w:num w:numId="5" w16cid:durableId="1356887191">
    <w:abstractNumId w:val="3"/>
  </w:num>
  <w:num w:numId="6" w16cid:durableId="2011326490">
    <w:abstractNumId w:val="9"/>
  </w:num>
  <w:num w:numId="7" w16cid:durableId="966860895">
    <w:abstractNumId w:val="29"/>
  </w:num>
  <w:num w:numId="8" w16cid:durableId="1132747208">
    <w:abstractNumId w:val="12"/>
  </w:num>
  <w:num w:numId="9" w16cid:durableId="807552877">
    <w:abstractNumId w:val="36"/>
  </w:num>
  <w:num w:numId="10" w16cid:durableId="34621856">
    <w:abstractNumId w:val="38"/>
  </w:num>
  <w:num w:numId="11" w16cid:durableId="1174340085">
    <w:abstractNumId w:val="26"/>
  </w:num>
  <w:num w:numId="12" w16cid:durableId="1238979556">
    <w:abstractNumId w:val="34"/>
  </w:num>
  <w:num w:numId="13" w16cid:durableId="1787770224">
    <w:abstractNumId w:val="35"/>
  </w:num>
  <w:num w:numId="14" w16cid:durableId="1295519646">
    <w:abstractNumId w:val="1"/>
  </w:num>
  <w:num w:numId="15" w16cid:durableId="697589857">
    <w:abstractNumId w:val="0"/>
  </w:num>
  <w:num w:numId="16" w16cid:durableId="457602029">
    <w:abstractNumId w:val="23"/>
  </w:num>
  <w:num w:numId="17" w16cid:durableId="1585601183">
    <w:abstractNumId w:val="24"/>
  </w:num>
  <w:num w:numId="18" w16cid:durableId="242496635">
    <w:abstractNumId w:val="13"/>
  </w:num>
  <w:num w:numId="19" w16cid:durableId="1706633064">
    <w:abstractNumId w:val="21"/>
  </w:num>
  <w:num w:numId="20" w16cid:durableId="1267738513">
    <w:abstractNumId w:val="14"/>
  </w:num>
  <w:num w:numId="21" w16cid:durableId="1946843085">
    <w:abstractNumId w:val="6"/>
  </w:num>
  <w:num w:numId="22" w16cid:durableId="553809086">
    <w:abstractNumId w:val="37"/>
  </w:num>
  <w:num w:numId="23" w16cid:durableId="1998728670">
    <w:abstractNumId w:val="33"/>
  </w:num>
  <w:num w:numId="24" w16cid:durableId="530341498">
    <w:abstractNumId w:val="17"/>
  </w:num>
  <w:num w:numId="25" w16cid:durableId="1227183961">
    <w:abstractNumId w:val="20"/>
  </w:num>
  <w:num w:numId="26" w16cid:durableId="1281230115">
    <w:abstractNumId w:val="28"/>
  </w:num>
  <w:num w:numId="27" w16cid:durableId="1281303319">
    <w:abstractNumId w:val="32"/>
  </w:num>
  <w:num w:numId="28" w16cid:durableId="470099728">
    <w:abstractNumId w:val="31"/>
  </w:num>
  <w:num w:numId="29" w16cid:durableId="2040354122">
    <w:abstractNumId w:val="19"/>
  </w:num>
  <w:num w:numId="30" w16cid:durableId="1233006464">
    <w:abstractNumId w:val="41"/>
  </w:num>
  <w:num w:numId="31" w16cid:durableId="785467462">
    <w:abstractNumId w:val="30"/>
  </w:num>
  <w:num w:numId="32" w16cid:durableId="267080076">
    <w:abstractNumId w:val="18"/>
  </w:num>
  <w:num w:numId="33" w16cid:durableId="1227568842">
    <w:abstractNumId w:val="5"/>
  </w:num>
  <w:num w:numId="34" w16cid:durableId="1679383537">
    <w:abstractNumId w:val="2"/>
  </w:num>
  <w:num w:numId="35" w16cid:durableId="74597807">
    <w:abstractNumId w:val="10"/>
  </w:num>
  <w:num w:numId="36" w16cid:durableId="1061909289">
    <w:abstractNumId w:val="27"/>
  </w:num>
  <w:num w:numId="37" w16cid:durableId="296422271">
    <w:abstractNumId w:val="15"/>
  </w:num>
  <w:num w:numId="38" w16cid:durableId="1651012509">
    <w:abstractNumId w:val="4"/>
  </w:num>
  <w:num w:numId="39" w16cid:durableId="1939944185">
    <w:abstractNumId w:val="11"/>
  </w:num>
  <w:num w:numId="40" w16cid:durableId="710766976">
    <w:abstractNumId w:val="39"/>
  </w:num>
  <w:num w:numId="41" w16cid:durableId="730036158">
    <w:abstractNumId w:val="22"/>
  </w:num>
  <w:num w:numId="42" w16cid:durableId="17358563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39"/>
    <w:rsid w:val="00001764"/>
    <w:rsid w:val="000019F9"/>
    <w:rsid w:val="000045C5"/>
    <w:rsid w:val="00005707"/>
    <w:rsid w:val="000068E7"/>
    <w:rsid w:val="00007090"/>
    <w:rsid w:val="000079EB"/>
    <w:rsid w:val="000105E3"/>
    <w:rsid w:val="00011A2E"/>
    <w:rsid w:val="0001234B"/>
    <w:rsid w:val="0001346F"/>
    <w:rsid w:val="000137A0"/>
    <w:rsid w:val="00013874"/>
    <w:rsid w:val="00013937"/>
    <w:rsid w:val="00013A89"/>
    <w:rsid w:val="00013C25"/>
    <w:rsid w:val="000142C8"/>
    <w:rsid w:val="00015515"/>
    <w:rsid w:val="00017888"/>
    <w:rsid w:val="00020807"/>
    <w:rsid w:val="00020D94"/>
    <w:rsid w:val="00022A0A"/>
    <w:rsid w:val="00023776"/>
    <w:rsid w:val="00024BA6"/>
    <w:rsid w:val="00025C2A"/>
    <w:rsid w:val="000276C3"/>
    <w:rsid w:val="00031486"/>
    <w:rsid w:val="00031D45"/>
    <w:rsid w:val="0003286F"/>
    <w:rsid w:val="00032EE0"/>
    <w:rsid w:val="00034314"/>
    <w:rsid w:val="000345F2"/>
    <w:rsid w:val="00034C9D"/>
    <w:rsid w:val="00034FE8"/>
    <w:rsid w:val="00035D77"/>
    <w:rsid w:val="00037414"/>
    <w:rsid w:val="00042889"/>
    <w:rsid w:val="00042EE5"/>
    <w:rsid w:val="00044475"/>
    <w:rsid w:val="000445BC"/>
    <w:rsid w:val="00044BF7"/>
    <w:rsid w:val="000454C7"/>
    <w:rsid w:val="00045650"/>
    <w:rsid w:val="00046341"/>
    <w:rsid w:val="00046C54"/>
    <w:rsid w:val="000474D7"/>
    <w:rsid w:val="000478ED"/>
    <w:rsid w:val="00047AA9"/>
    <w:rsid w:val="0005050E"/>
    <w:rsid w:val="00050A19"/>
    <w:rsid w:val="00051F55"/>
    <w:rsid w:val="0005347E"/>
    <w:rsid w:val="00054701"/>
    <w:rsid w:val="0005475F"/>
    <w:rsid w:val="000560CB"/>
    <w:rsid w:val="000575B3"/>
    <w:rsid w:val="000577C7"/>
    <w:rsid w:val="0006119F"/>
    <w:rsid w:val="0006157F"/>
    <w:rsid w:val="00061C2C"/>
    <w:rsid w:val="00062887"/>
    <w:rsid w:val="00062CE1"/>
    <w:rsid w:val="00063BEC"/>
    <w:rsid w:val="00064AF2"/>
    <w:rsid w:val="00066064"/>
    <w:rsid w:val="00070200"/>
    <w:rsid w:val="00070CD6"/>
    <w:rsid w:val="00071495"/>
    <w:rsid w:val="000715DF"/>
    <w:rsid w:val="00072574"/>
    <w:rsid w:val="0007374F"/>
    <w:rsid w:val="00074B19"/>
    <w:rsid w:val="00074BEE"/>
    <w:rsid w:val="00074F0B"/>
    <w:rsid w:val="000757FD"/>
    <w:rsid w:val="00076B00"/>
    <w:rsid w:val="00080A19"/>
    <w:rsid w:val="0008124E"/>
    <w:rsid w:val="0008136F"/>
    <w:rsid w:val="00081EF8"/>
    <w:rsid w:val="0008208A"/>
    <w:rsid w:val="0008287D"/>
    <w:rsid w:val="00082FA7"/>
    <w:rsid w:val="000840F9"/>
    <w:rsid w:val="00084287"/>
    <w:rsid w:val="0008538F"/>
    <w:rsid w:val="0008693C"/>
    <w:rsid w:val="00087806"/>
    <w:rsid w:val="00087F2C"/>
    <w:rsid w:val="00091C3A"/>
    <w:rsid w:val="0009349C"/>
    <w:rsid w:val="0009422D"/>
    <w:rsid w:val="000942E2"/>
    <w:rsid w:val="00094452"/>
    <w:rsid w:val="0009468F"/>
    <w:rsid w:val="000948F7"/>
    <w:rsid w:val="000954C3"/>
    <w:rsid w:val="0009590E"/>
    <w:rsid w:val="00095ECB"/>
    <w:rsid w:val="00096E7D"/>
    <w:rsid w:val="000A092B"/>
    <w:rsid w:val="000A1165"/>
    <w:rsid w:val="000A1616"/>
    <w:rsid w:val="000A21C0"/>
    <w:rsid w:val="000A23CD"/>
    <w:rsid w:val="000A406B"/>
    <w:rsid w:val="000A49CD"/>
    <w:rsid w:val="000A507E"/>
    <w:rsid w:val="000A5692"/>
    <w:rsid w:val="000A56F5"/>
    <w:rsid w:val="000A57EE"/>
    <w:rsid w:val="000A642B"/>
    <w:rsid w:val="000B16EA"/>
    <w:rsid w:val="000B1B6E"/>
    <w:rsid w:val="000B1F5A"/>
    <w:rsid w:val="000B3666"/>
    <w:rsid w:val="000B3BE3"/>
    <w:rsid w:val="000B3F86"/>
    <w:rsid w:val="000B509D"/>
    <w:rsid w:val="000B606C"/>
    <w:rsid w:val="000B7A8A"/>
    <w:rsid w:val="000B7DB9"/>
    <w:rsid w:val="000B7E6D"/>
    <w:rsid w:val="000C083C"/>
    <w:rsid w:val="000C0CDF"/>
    <w:rsid w:val="000C105E"/>
    <w:rsid w:val="000C1747"/>
    <w:rsid w:val="000C1F70"/>
    <w:rsid w:val="000C26A5"/>
    <w:rsid w:val="000C2E9F"/>
    <w:rsid w:val="000C5F13"/>
    <w:rsid w:val="000C5F59"/>
    <w:rsid w:val="000C6E7D"/>
    <w:rsid w:val="000C7A20"/>
    <w:rsid w:val="000D024C"/>
    <w:rsid w:val="000D035A"/>
    <w:rsid w:val="000D1E4C"/>
    <w:rsid w:val="000D3045"/>
    <w:rsid w:val="000D3808"/>
    <w:rsid w:val="000D43CE"/>
    <w:rsid w:val="000D5543"/>
    <w:rsid w:val="000D5CB5"/>
    <w:rsid w:val="000D6A10"/>
    <w:rsid w:val="000D7C61"/>
    <w:rsid w:val="000E0446"/>
    <w:rsid w:val="000E085C"/>
    <w:rsid w:val="000E143E"/>
    <w:rsid w:val="000E1F3A"/>
    <w:rsid w:val="000E2277"/>
    <w:rsid w:val="000E2299"/>
    <w:rsid w:val="000E29A7"/>
    <w:rsid w:val="000E2AD3"/>
    <w:rsid w:val="000E34D5"/>
    <w:rsid w:val="000E3A74"/>
    <w:rsid w:val="000E3FDA"/>
    <w:rsid w:val="000E540D"/>
    <w:rsid w:val="000F00AF"/>
    <w:rsid w:val="000F0174"/>
    <w:rsid w:val="000F12F3"/>
    <w:rsid w:val="000F13BD"/>
    <w:rsid w:val="000F1B7D"/>
    <w:rsid w:val="000F251C"/>
    <w:rsid w:val="000F26E2"/>
    <w:rsid w:val="000F5308"/>
    <w:rsid w:val="000F64EA"/>
    <w:rsid w:val="00100325"/>
    <w:rsid w:val="00101717"/>
    <w:rsid w:val="00101C30"/>
    <w:rsid w:val="00101C76"/>
    <w:rsid w:val="00102305"/>
    <w:rsid w:val="0010236C"/>
    <w:rsid w:val="00102CD5"/>
    <w:rsid w:val="00104153"/>
    <w:rsid w:val="00104AAB"/>
    <w:rsid w:val="00104D0A"/>
    <w:rsid w:val="00105CC3"/>
    <w:rsid w:val="001066C7"/>
    <w:rsid w:val="00106A5B"/>
    <w:rsid w:val="00110A3D"/>
    <w:rsid w:val="001123A5"/>
    <w:rsid w:val="00112A60"/>
    <w:rsid w:val="0011384A"/>
    <w:rsid w:val="0011400A"/>
    <w:rsid w:val="0011499A"/>
    <w:rsid w:val="0011549E"/>
    <w:rsid w:val="001162E7"/>
    <w:rsid w:val="001173A1"/>
    <w:rsid w:val="00120B5A"/>
    <w:rsid w:val="00120BA9"/>
    <w:rsid w:val="0012323B"/>
    <w:rsid w:val="001232AD"/>
    <w:rsid w:val="001245E8"/>
    <w:rsid w:val="0012477D"/>
    <w:rsid w:val="001251B2"/>
    <w:rsid w:val="001251BB"/>
    <w:rsid w:val="00126B3F"/>
    <w:rsid w:val="00126D40"/>
    <w:rsid w:val="00127538"/>
    <w:rsid w:val="0013029D"/>
    <w:rsid w:val="00130DFC"/>
    <w:rsid w:val="0013265E"/>
    <w:rsid w:val="00132B07"/>
    <w:rsid w:val="00134F23"/>
    <w:rsid w:val="00135AC7"/>
    <w:rsid w:val="00135C8F"/>
    <w:rsid w:val="001369E4"/>
    <w:rsid w:val="00136F90"/>
    <w:rsid w:val="00140E90"/>
    <w:rsid w:val="00141C44"/>
    <w:rsid w:val="00142CBA"/>
    <w:rsid w:val="00142F02"/>
    <w:rsid w:val="001437A8"/>
    <w:rsid w:val="001443E1"/>
    <w:rsid w:val="001454DE"/>
    <w:rsid w:val="001459AF"/>
    <w:rsid w:val="0014622E"/>
    <w:rsid w:val="0014661D"/>
    <w:rsid w:val="00150261"/>
    <w:rsid w:val="001503DC"/>
    <w:rsid w:val="001507C6"/>
    <w:rsid w:val="00150953"/>
    <w:rsid w:val="00150EF1"/>
    <w:rsid w:val="00154C74"/>
    <w:rsid w:val="0015515E"/>
    <w:rsid w:val="00156846"/>
    <w:rsid w:val="00160541"/>
    <w:rsid w:val="00160BF4"/>
    <w:rsid w:val="00160D84"/>
    <w:rsid w:val="001616F1"/>
    <w:rsid w:val="001634A8"/>
    <w:rsid w:val="0016384F"/>
    <w:rsid w:val="001659F3"/>
    <w:rsid w:val="0016610D"/>
    <w:rsid w:val="00166B74"/>
    <w:rsid w:val="00166D0B"/>
    <w:rsid w:val="00171C29"/>
    <w:rsid w:val="001728B3"/>
    <w:rsid w:val="0017290A"/>
    <w:rsid w:val="00172F13"/>
    <w:rsid w:val="001745E4"/>
    <w:rsid w:val="00175297"/>
    <w:rsid w:val="00180B7E"/>
    <w:rsid w:val="001811D2"/>
    <w:rsid w:val="001830D3"/>
    <w:rsid w:val="00184310"/>
    <w:rsid w:val="00185106"/>
    <w:rsid w:val="00186CDF"/>
    <w:rsid w:val="00187CAA"/>
    <w:rsid w:val="0019188D"/>
    <w:rsid w:val="00191F4C"/>
    <w:rsid w:val="00192F82"/>
    <w:rsid w:val="00194CD5"/>
    <w:rsid w:val="00194D40"/>
    <w:rsid w:val="001959E1"/>
    <w:rsid w:val="00195C7C"/>
    <w:rsid w:val="00197238"/>
    <w:rsid w:val="00197C1A"/>
    <w:rsid w:val="001A1594"/>
    <w:rsid w:val="001A18E4"/>
    <w:rsid w:val="001A1ECE"/>
    <w:rsid w:val="001A23F2"/>
    <w:rsid w:val="001A5842"/>
    <w:rsid w:val="001A5BDA"/>
    <w:rsid w:val="001A649A"/>
    <w:rsid w:val="001A73C4"/>
    <w:rsid w:val="001A74A0"/>
    <w:rsid w:val="001A78BB"/>
    <w:rsid w:val="001B0DB7"/>
    <w:rsid w:val="001B0DF2"/>
    <w:rsid w:val="001B114E"/>
    <w:rsid w:val="001B1362"/>
    <w:rsid w:val="001B2383"/>
    <w:rsid w:val="001B27A6"/>
    <w:rsid w:val="001B31A3"/>
    <w:rsid w:val="001B3DB7"/>
    <w:rsid w:val="001B4386"/>
    <w:rsid w:val="001B4C25"/>
    <w:rsid w:val="001B6A0B"/>
    <w:rsid w:val="001B7B78"/>
    <w:rsid w:val="001C0359"/>
    <w:rsid w:val="001C0C38"/>
    <w:rsid w:val="001C1383"/>
    <w:rsid w:val="001C13C0"/>
    <w:rsid w:val="001C168E"/>
    <w:rsid w:val="001C381D"/>
    <w:rsid w:val="001C4C46"/>
    <w:rsid w:val="001C50C9"/>
    <w:rsid w:val="001C52FF"/>
    <w:rsid w:val="001C714E"/>
    <w:rsid w:val="001D010E"/>
    <w:rsid w:val="001D04E3"/>
    <w:rsid w:val="001D0A50"/>
    <w:rsid w:val="001D1376"/>
    <w:rsid w:val="001D1CB0"/>
    <w:rsid w:val="001D2AB4"/>
    <w:rsid w:val="001D338F"/>
    <w:rsid w:val="001D34E4"/>
    <w:rsid w:val="001D37CE"/>
    <w:rsid w:val="001D3920"/>
    <w:rsid w:val="001D47BA"/>
    <w:rsid w:val="001D757C"/>
    <w:rsid w:val="001D7EB6"/>
    <w:rsid w:val="001E00C8"/>
    <w:rsid w:val="001E0594"/>
    <w:rsid w:val="001E14F4"/>
    <w:rsid w:val="001E1511"/>
    <w:rsid w:val="001E2ACD"/>
    <w:rsid w:val="001E3F99"/>
    <w:rsid w:val="001E4459"/>
    <w:rsid w:val="001E576C"/>
    <w:rsid w:val="001E634B"/>
    <w:rsid w:val="001E6828"/>
    <w:rsid w:val="001F03C1"/>
    <w:rsid w:val="001F0703"/>
    <w:rsid w:val="001F12DE"/>
    <w:rsid w:val="001F20F8"/>
    <w:rsid w:val="001F4A0E"/>
    <w:rsid w:val="001F6B5C"/>
    <w:rsid w:val="001F6FC6"/>
    <w:rsid w:val="001F70F5"/>
    <w:rsid w:val="001F76B5"/>
    <w:rsid w:val="002002B0"/>
    <w:rsid w:val="00201D06"/>
    <w:rsid w:val="00202A67"/>
    <w:rsid w:val="002032C4"/>
    <w:rsid w:val="00203981"/>
    <w:rsid w:val="00203B49"/>
    <w:rsid w:val="00204989"/>
    <w:rsid w:val="00205A06"/>
    <w:rsid w:val="00206826"/>
    <w:rsid w:val="00206EA2"/>
    <w:rsid w:val="00207574"/>
    <w:rsid w:val="002126B7"/>
    <w:rsid w:val="00213929"/>
    <w:rsid w:val="0021439F"/>
    <w:rsid w:val="0021446D"/>
    <w:rsid w:val="00214952"/>
    <w:rsid w:val="00214D07"/>
    <w:rsid w:val="00215729"/>
    <w:rsid w:val="0021643E"/>
    <w:rsid w:val="0021749F"/>
    <w:rsid w:val="0021756B"/>
    <w:rsid w:val="002178F2"/>
    <w:rsid w:val="002179E6"/>
    <w:rsid w:val="002200F1"/>
    <w:rsid w:val="00220FA9"/>
    <w:rsid w:val="00221620"/>
    <w:rsid w:val="00223520"/>
    <w:rsid w:val="0022447B"/>
    <w:rsid w:val="00224EC6"/>
    <w:rsid w:val="002266BA"/>
    <w:rsid w:val="00226EBB"/>
    <w:rsid w:val="002308EE"/>
    <w:rsid w:val="00234810"/>
    <w:rsid w:val="00234F88"/>
    <w:rsid w:val="00235EB3"/>
    <w:rsid w:val="0023730E"/>
    <w:rsid w:val="002401AF"/>
    <w:rsid w:val="002405A0"/>
    <w:rsid w:val="00241307"/>
    <w:rsid w:val="002413CD"/>
    <w:rsid w:val="00241C70"/>
    <w:rsid w:val="00241DB9"/>
    <w:rsid w:val="002424AC"/>
    <w:rsid w:val="00244AF7"/>
    <w:rsid w:val="00245F31"/>
    <w:rsid w:val="00246142"/>
    <w:rsid w:val="00246F10"/>
    <w:rsid w:val="00250741"/>
    <w:rsid w:val="00250947"/>
    <w:rsid w:val="00252574"/>
    <w:rsid w:val="002527AF"/>
    <w:rsid w:val="00253032"/>
    <w:rsid w:val="00255961"/>
    <w:rsid w:val="0025760C"/>
    <w:rsid w:val="00257814"/>
    <w:rsid w:val="00260E14"/>
    <w:rsid w:val="00261459"/>
    <w:rsid w:val="0026173D"/>
    <w:rsid w:val="00262B6A"/>
    <w:rsid w:val="00263650"/>
    <w:rsid w:val="00263AEA"/>
    <w:rsid w:val="0026412F"/>
    <w:rsid w:val="00264275"/>
    <w:rsid w:val="00265AC4"/>
    <w:rsid w:val="00265C76"/>
    <w:rsid w:val="00266C74"/>
    <w:rsid w:val="00266D60"/>
    <w:rsid w:val="00270276"/>
    <w:rsid w:val="0027189B"/>
    <w:rsid w:val="00271909"/>
    <w:rsid w:val="00271D1C"/>
    <w:rsid w:val="00272584"/>
    <w:rsid w:val="002729E4"/>
    <w:rsid w:val="002730BB"/>
    <w:rsid w:val="00273BDD"/>
    <w:rsid w:val="00274597"/>
    <w:rsid w:val="002751AC"/>
    <w:rsid w:val="00275826"/>
    <w:rsid w:val="00275ED5"/>
    <w:rsid w:val="002767E3"/>
    <w:rsid w:val="00276AD1"/>
    <w:rsid w:val="00276FE7"/>
    <w:rsid w:val="002772F6"/>
    <w:rsid w:val="00277926"/>
    <w:rsid w:val="00277F58"/>
    <w:rsid w:val="002809A5"/>
    <w:rsid w:val="002809DC"/>
    <w:rsid w:val="00280B20"/>
    <w:rsid w:val="00282622"/>
    <w:rsid w:val="00282EEF"/>
    <w:rsid w:val="00283FDA"/>
    <w:rsid w:val="0028531A"/>
    <w:rsid w:val="00287399"/>
    <w:rsid w:val="002874CE"/>
    <w:rsid w:val="002874D9"/>
    <w:rsid w:val="0028760B"/>
    <w:rsid w:val="00287E35"/>
    <w:rsid w:val="00290DC4"/>
    <w:rsid w:val="00290EEC"/>
    <w:rsid w:val="002932C7"/>
    <w:rsid w:val="002933EA"/>
    <w:rsid w:val="002936F2"/>
    <w:rsid w:val="00293BD8"/>
    <w:rsid w:val="00295C76"/>
    <w:rsid w:val="00296BD1"/>
    <w:rsid w:val="00296D95"/>
    <w:rsid w:val="002A2296"/>
    <w:rsid w:val="002A32BF"/>
    <w:rsid w:val="002A41B9"/>
    <w:rsid w:val="002A46D1"/>
    <w:rsid w:val="002A4805"/>
    <w:rsid w:val="002A4F63"/>
    <w:rsid w:val="002A76F7"/>
    <w:rsid w:val="002A7CBA"/>
    <w:rsid w:val="002B04E4"/>
    <w:rsid w:val="002B095E"/>
    <w:rsid w:val="002B0BC7"/>
    <w:rsid w:val="002B1260"/>
    <w:rsid w:val="002B13A3"/>
    <w:rsid w:val="002B1913"/>
    <w:rsid w:val="002B26B6"/>
    <w:rsid w:val="002B33E4"/>
    <w:rsid w:val="002B38F0"/>
    <w:rsid w:val="002B4800"/>
    <w:rsid w:val="002B583B"/>
    <w:rsid w:val="002B64E8"/>
    <w:rsid w:val="002B7828"/>
    <w:rsid w:val="002B7D4E"/>
    <w:rsid w:val="002C00F1"/>
    <w:rsid w:val="002C02F1"/>
    <w:rsid w:val="002C046D"/>
    <w:rsid w:val="002C0C9B"/>
    <w:rsid w:val="002C41B1"/>
    <w:rsid w:val="002C46F2"/>
    <w:rsid w:val="002C55AA"/>
    <w:rsid w:val="002C569D"/>
    <w:rsid w:val="002C6D06"/>
    <w:rsid w:val="002D001C"/>
    <w:rsid w:val="002D071C"/>
    <w:rsid w:val="002D0AC7"/>
    <w:rsid w:val="002D0B4C"/>
    <w:rsid w:val="002D1091"/>
    <w:rsid w:val="002D30A4"/>
    <w:rsid w:val="002D3645"/>
    <w:rsid w:val="002D5580"/>
    <w:rsid w:val="002D5DB8"/>
    <w:rsid w:val="002D6E3B"/>
    <w:rsid w:val="002D7F99"/>
    <w:rsid w:val="002D7FE6"/>
    <w:rsid w:val="002E0437"/>
    <w:rsid w:val="002E0A46"/>
    <w:rsid w:val="002E2A38"/>
    <w:rsid w:val="002E2CE0"/>
    <w:rsid w:val="002E2E9D"/>
    <w:rsid w:val="002E429E"/>
    <w:rsid w:val="002E4702"/>
    <w:rsid w:val="002E732F"/>
    <w:rsid w:val="002E7F4D"/>
    <w:rsid w:val="002F38CC"/>
    <w:rsid w:val="002F4502"/>
    <w:rsid w:val="002F5767"/>
    <w:rsid w:val="002F6B44"/>
    <w:rsid w:val="00300A99"/>
    <w:rsid w:val="00300D2E"/>
    <w:rsid w:val="00301E95"/>
    <w:rsid w:val="00304EDF"/>
    <w:rsid w:val="00306BE6"/>
    <w:rsid w:val="003102AB"/>
    <w:rsid w:val="00310B32"/>
    <w:rsid w:val="00310B9D"/>
    <w:rsid w:val="0031121A"/>
    <w:rsid w:val="003118AD"/>
    <w:rsid w:val="0031263A"/>
    <w:rsid w:val="00313103"/>
    <w:rsid w:val="00314DDD"/>
    <w:rsid w:val="0031509D"/>
    <w:rsid w:val="00315183"/>
    <w:rsid w:val="00315AA7"/>
    <w:rsid w:val="003163F8"/>
    <w:rsid w:val="00320B04"/>
    <w:rsid w:val="00320E19"/>
    <w:rsid w:val="0032109F"/>
    <w:rsid w:val="003211C5"/>
    <w:rsid w:val="00321BBE"/>
    <w:rsid w:val="00322350"/>
    <w:rsid w:val="003250D0"/>
    <w:rsid w:val="003251FE"/>
    <w:rsid w:val="00325AA2"/>
    <w:rsid w:val="003266BB"/>
    <w:rsid w:val="0032690F"/>
    <w:rsid w:val="00327A18"/>
    <w:rsid w:val="003310A5"/>
    <w:rsid w:val="003315DB"/>
    <w:rsid w:val="003316BF"/>
    <w:rsid w:val="00331B80"/>
    <w:rsid w:val="003341D9"/>
    <w:rsid w:val="0033439C"/>
    <w:rsid w:val="00334A90"/>
    <w:rsid w:val="00334AE8"/>
    <w:rsid w:val="00336BEE"/>
    <w:rsid w:val="003378DB"/>
    <w:rsid w:val="00340DF7"/>
    <w:rsid w:val="003412C2"/>
    <w:rsid w:val="00341A7C"/>
    <w:rsid w:val="00341F9F"/>
    <w:rsid w:val="0034206F"/>
    <w:rsid w:val="003425AF"/>
    <w:rsid w:val="003425C5"/>
    <w:rsid w:val="00342D1F"/>
    <w:rsid w:val="00343230"/>
    <w:rsid w:val="0034336B"/>
    <w:rsid w:val="00343759"/>
    <w:rsid w:val="0034412B"/>
    <w:rsid w:val="00344EEE"/>
    <w:rsid w:val="003452AF"/>
    <w:rsid w:val="003456CC"/>
    <w:rsid w:val="00346603"/>
    <w:rsid w:val="003467F6"/>
    <w:rsid w:val="003473F6"/>
    <w:rsid w:val="00351C6C"/>
    <w:rsid w:val="0035293D"/>
    <w:rsid w:val="00353F72"/>
    <w:rsid w:val="003556B7"/>
    <w:rsid w:val="00356B78"/>
    <w:rsid w:val="00357335"/>
    <w:rsid w:val="00357382"/>
    <w:rsid w:val="003607F2"/>
    <w:rsid w:val="0036084B"/>
    <w:rsid w:val="0036277D"/>
    <w:rsid w:val="00362BBC"/>
    <w:rsid w:val="0036340C"/>
    <w:rsid w:val="003650F6"/>
    <w:rsid w:val="003659B1"/>
    <w:rsid w:val="00365EB6"/>
    <w:rsid w:val="003668F0"/>
    <w:rsid w:val="00366BAC"/>
    <w:rsid w:val="00367704"/>
    <w:rsid w:val="00370A32"/>
    <w:rsid w:val="003717A5"/>
    <w:rsid w:val="0037185D"/>
    <w:rsid w:val="0037253F"/>
    <w:rsid w:val="003732A6"/>
    <w:rsid w:val="003769A5"/>
    <w:rsid w:val="00376B02"/>
    <w:rsid w:val="00376D97"/>
    <w:rsid w:val="0038047D"/>
    <w:rsid w:val="00380575"/>
    <w:rsid w:val="00380E08"/>
    <w:rsid w:val="003811B2"/>
    <w:rsid w:val="00382FB3"/>
    <w:rsid w:val="00383D65"/>
    <w:rsid w:val="00384856"/>
    <w:rsid w:val="00390254"/>
    <w:rsid w:val="00391D25"/>
    <w:rsid w:val="00392FD8"/>
    <w:rsid w:val="003933A2"/>
    <w:rsid w:val="00394948"/>
    <w:rsid w:val="00394C28"/>
    <w:rsid w:val="00395051"/>
    <w:rsid w:val="00395763"/>
    <w:rsid w:val="00395947"/>
    <w:rsid w:val="003962CC"/>
    <w:rsid w:val="00397577"/>
    <w:rsid w:val="003A1008"/>
    <w:rsid w:val="003A1246"/>
    <w:rsid w:val="003A149E"/>
    <w:rsid w:val="003A1745"/>
    <w:rsid w:val="003A2323"/>
    <w:rsid w:val="003A2982"/>
    <w:rsid w:val="003A2B01"/>
    <w:rsid w:val="003A329E"/>
    <w:rsid w:val="003A45D0"/>
    <w:rsid w:val="003A51BD"/>
    <w:rsid w:val="003A5678"/>
    <w:rsid w:val="003A59A1"/>
    <w:rsid w:val="003A61E3"/>
    <w:rsid w:val="003A7369"/>
    <w:rsid w:val="003A76E7"/>
    <w:rsid w:val="003B020D"/>
    <w:rsid w:val="003B0C0E"/>
    <w:rsid w:val="003B2854"/>
    <w:rsid w:val="003B2A67"/>
    <w:rsid w:val="003B2F4D"/>
    <w:rsid w:val="003B3F65"/>
    <w:rsid w:val="003B4964"/>
    <w:rsid w:val="003B49D9"/>
    <w:rsid w:val="003B612A"/>
    <w:rsid w:val="003B63C9"/>
    <w:rsid w:val="003B7B60"/>
    <w:rsid w:val="003C08EA"/>
    <w:rsid w:val="003C2222"/>
    <w:rsid w:val="003C27A6"/>
    <w:rsid w:val="003C43CC"/>
    <w:rsid w:val="003C4F5F"/>
    <w:rsid w:val="003C5D88"/>
    <w:rsid w:val="003C60AF"/>
    <w:rsid w:val="003C6210"/>
    <w:rsid w:val="003C73F5"/>
    <w:rsid w:val="003C7BCD"/>
    <w:rsid w:val="003D0AAE"/>
    <w:rsid w:val="003D21DD"/>
    <w:rsid w:val="003D2363"/>
    <w:rsid w:val="003D2E3B"/>
    <w:rsid w:val="003D3085"/>
    <w:rsid w:val="003D30CC"/>
    <w:rsid w:val="003D333B"/>
    <w:rsid w:val="003D3E01"/>
    <w:rsid w:val="003D408B"/>
    <w:rsid w:val="003D5DED"/>
    <w:rsid w:val="003D6511"/>
    <w:rsid w:val="003E2362"/>
    <w:rsid w:val="003E3185"/>
    <w:rsid w:val="003E45EE"/>
    <w:rsid w:val="003E7F4D"/>
    <w:rsid w:val="003E7F71"/>
    <w:rsid w:val="003F08D3"/>
    <w:rsid w:val="003F13A1"/>
    <w:rsid w:val="003F1490"/>
    <w:rsid w:val="003F28D5"/>
    <w:rsid w:val="003F4977"/>
    <w:rsid w:val="003F7902"/>
    <w:rsid w:val="0040025B"/>
    <w:rsid w:val="00400318"/>
    <w:rsid w:val="00401AA8"/>
    <w:rsid w:val="00401EDD"/>
    <w:rsid w:val="00401F58"/>
    <w:rsid w:val="00402FA0"/>
    <w:rsid w:val="00404B32"/>
    <w:rsid w:val="00406FF7"/>
    <w:rsid w:val="0040737F"/>
    <w:rsid w:val="004076BD"/>
    <w:rsid w:val="00407734"/>
    <w:rsid w:val="004105F5"/>
    <w:rsid w:val="00410BCC"/>
    <w:rsid w:val="00411AEC"/>
    <w:rsid w:val="004127A6"/>
    <w:rsid w:val="004133E6"/>
    <w:rsid w:val="00413A57"/>
    <w:rsid w:val="004167F3"/>
    <w:rsid w:val="00417963"/>
    <w:rsid w:val="00417E5D"/>
    <w:rsid w:val="00422068"/>
    <w:rsid w:val="00423494"/>
    <w:rsid w:val="00423B60"/>
    <w:rsid w:val="004258F4"/>
    <w:rsid w:val="00431198"/>
    <w:rsid w:val="004312A9"/>
    <w:rsid w:val="00431F43"/>
    <w:rsid w:val="0043258C"/>
    <w:rsid w:val="00433CE6"/>
    <w:rsid w:val="0043460B"/>
    <w:rsid w:val="00434BE6"/>
    <w:rsid w:val="00435EA8"/>
    <w:rsid w:val="00436473"/>
    <w:rsid w:val="00437362"/>
    <w:rsid w:val="00437B6C"/>
    <w:rsid w:val="00437FC3"/>
    <w:rsid w:val="004419AE"/>
    <w:rsid w:val="0044229D"/>
    <w:rsid w:val="00442668"/>
    <w:rsid w:val="00442766"/>
    <w:rsid w:val="00444293"/>
    <w:rsid w:val="00444891"/>
    <w:rsid w:val="004448DC"/>
    <w:rsid w:val="00444EBF"/>
    <w:rsid w:val="00444F8F"/>
    <w:rsid w:val="0044507B"/>
    <w:rsid w:val="00446902"/>
    <w:rsid w:val="00446E51"/>
    <w:rsid w:val="004474FF"/>
    <w:rsid w:val="004478E3"/>
    <w:rsid w:val="00447C7C"/>
    <w:rsid w:val="004516DA"/>
    <w:rsid w:val="00451ECF"/>
    <w:rsid w:val="0045307C"/>
    <w:rsid w:val="0045329D"/>
    <w:rsid w:val="0045354A"/>
    <w:rsid w:val="00455704"/>
    <w:rsid w:val="00460C6A"/>
    <w:rsid w:val="004613E0"/>
    <w:rsid w:val="00462D73"/>
    <w:rsid w:val="004669CD"/>
    <w:rsid w:val="00466FF0"/>
    <w:rsid w:val="00467801"/>
    <w:rsid w:val="00471252"/>
    <w:rsid w:val="00472F4C"/>
    <w:rsid w:val="0047418D"/>
    <w:rsid w:val="0047505D"/>
    <w:rsid w:val="0047616F"/>
    <w:rsid w:val="004774FA"/>
    <w:rsid w:val="0047792D"/>
    <w:rsid w:val="00477FA1"/>
    <w:rsid w:val="00480E22"/>
    <w:rsid w:val="00481827"/>
    <w:rsid w:val="00481C0D"/>
    <w:rsid w:val="00481FFC"/>
    <w:rsid w:val="00482FE5"/>
    <w:rsid w:val="0048313E"/>
    <w:rsid w:val="00483EE8"/>
    <w:rsid w:val="004850EC"/>
    <w:rsid w:val="0048550A"/>
    <w:rsid w:val="00486F1A"/>
    <w:rsid w:val="0048712C"/>
    <w:rsid w:val="0048751B"/>
    <w:rsid w:val="00490915"/>
    <w:rsid w:val="00490DB8"/>
    <w:rsid w:val="00491AFF"/>
    <w:rsid w:val="00491B12"/>
    <w:rsid w:val="00492022"/>
    <w:rsid w:val="00493662"/>
    <w:rsid w:val="004940A8"/>
    <w:rsid w:val="0049517F"/>
    <w:rsid w:val="00495563"/>
    <w:rsid w:val="00497D28"/>
    <w:rsid w:val="004A05AF"/>
    <w:rsid w:val="004A0B29"/>
    <w:rsid w:val="004A11D4"/>
    <w:rsid w:val="004A1912"/>
    <w:rsid w:val="004A4732"/>
    <w:rsid w:val="004A487E"/>
    <w:rsid w:val="004A4E0B"/>
    <w:rsid w:val="004A550C"/>
    <w:rsid w:val="004A6A1F"/>
    <w:rsid w:val="004A6B05"/>
    <w:rsid w:val="004A6C3D"/>
    <w:rsid w:val="004B12D7"/>
    <w:rsid w:val="004B2938"/>
    <w:rsid w:val="004B31A9"/>
    <w:rsid w:val="004B3968"/>
    <w:rsid w:val="004B46C0"/>
    <w:rsid w:val="004B479E"/>
    <w:rsid w:val="004B5EF3"/>
    <w:rsid w:val="004B7494"/>
    <w:rsid w:val="004B7B18"/>
    <w:rsid w:val="004B7E91"/>
    <w:rsid w:val="004C0707"/>
    <w:rsid w:val="004C0DE8"/>
    <w:rsid w:val="004C1D04"/>
    <w:rsid w:val="004C1F99"/>
    <w:rsid w:val="004C2BE3"/>
    <w:rsid w:val="004C31D3"/>
    <w:rsid w:val="004C340C"/>
    <w:rsid w:val="004C3A6D"/>
    <w:rsid w:val="004C45A1"/>
    <w:rsid w:val="004C5582"/>
    <w:rsid w:val="004C7056"/>
    <w:rsid w:val="004C70C9"/>
    <w:rsid w:val="004C7CA6"/>
    <w:rsid w:val="004D0437"/>
    <w:rsid w:val="004D0467"/>
    <w:rsid w:val="004D09E3"/>
    <w:rsid w:val="004D0C60"/>
    <w:rsid w:val="004D14D2"/>
    <w:rsid w:val="004D17BE"/>
    <w:rsid w:val="004D1C87"/>
    <w:rsid w:val="004D46A0"/>
    <w:rsid w:val="004D491C"/>
    <w:rsid w:val="004D5402"/>
    <w:rsid w:val="004D66AF"/>
    <w:rsid w:val="004E03BF"/>
    <w:rsid w:val="004E0896"/>
    <w:rsid w:val="004E0A5D"/>
    <w:rsid w:val="004E1BE3"/>
    <w:rsid w:val="004E206D"/>
    <w:rsid w:val="004E229D"/>
    <w:rsid w:val="004E47D9"/>
    <w:rsid w:val="004E47FC"/>
    <w:rsid w:val="004E488D"/>
    <w:rsid w:val="004E593A"/>
    <w:rsid w:val="004E64A3"/>
    <w:rsid w:val="004E6A47"/>
    <w:rsid w:val="004E6B8E"/>
    <w:rsid w:val="004E6E22"/>
    <w:rsid w:val="004E7279"/>
    <w:rsid w:val="004E7672"/>
    <w:rsid w:val="004E7AD7"/>
    <w:rsid w:val="004E7B9C"/>
    <w:rsid w:val="004E7CA1"/>
    <w:rsid w:val="004F0062"/>
    <w:rsid w:val="004F0276"/>
    <w:rsid w:val="004F03CD"/>
    <w:rsid w:val="004F2A13"/>
    <w:rsid w:val="004F45AE"/>
    <w:rsid w:val="004F4987"/>
    <w:rsid w:val="004F54EE"/>
    <w:rsid w:val="004F5A89"/>
    <w:rsid w:val="004F612A"/>
    <w:rsid w:val="004F64F9"/>
    <w:rsid w:val="00500B62"/>
    <w:rsid w:val="00500D6A"/>
    <w:rsid w:val="00503D03"/>
    <w:rsid w:val="0050471A"/>
    <w:rsid w:val="00505720"/>
    <w:rsid w:val="00506C22"/>
    <w:rsid w:val="00506E10"/>
    <w:rsid w:val="00507913"/>
    <w:rsid w:val="00510385"/>
    <w:rsid w:val="00510D69"/>
    <w:rsid w:val="00511C21"/>
    <w:rsid w:val="00512121"/>
    <w:rsid w:val="00513962"/>
    <w:rsid w:val="00513CBC"/>
    <w:rsid w:val="00515139"/>
    <w:rsid w:val="00515592"/>
    <w:rsid w:val="005172DC"/>
    <w:rsid w:val="0052000C"/>
    <w:rsid w:val="005205BA"/>
    <w:rsid w:val="00520837"/>
    <w:rsid w:val="00520A4E"/>
    <w:rsid w:val="00521DCE"/>
    <w:rsid w:val="005239C4"/>
    <w:rsid w:val="00523C49"/>
    <w:rsid w:val="00525372"/>
    <w:rsid w:val="0052548A"/>
    <w:rsid w:val="00526CE7"/>
    <w:rsid w:val="0053091F"/>
    <w:rsid w:val="00530F84"/>
    <w:rsid w:val="0053337E"/>
    <w:rsid w:val="005345E8"/>
    <w:rsid w:val="00534C3A"/>
    <w:rsid w:val="00535425"/>
    <w:rsid w:val="005368A7"/>
    <w:rsid w:val="00536F40"/>
    <w:rsid w:val="0054059B"/>
    <w:rsid w:val="00541596"/>
    <w:rsid w:val="00541E71"/>
    <w:rsid w:val="005431F3"/>
    <w:rsid w:val="0054352B"/>
    <w:rsid w:val="005459AD"/>
    <w:rsid w:val="005474CC"/>
    <w:rsid w:val="00550D6A"/>
    <w:rsid w:val="00550E11"/>
    <w:rsid w:val="00551069"/>
    <w:rsid w:val="00551C66"/>
    <w:rsid w:val="0055214E"/>
    <w:rsid w:val="00553C6A"/>
    <w:rsid w:val="00554C31"/>
    <w:rsid w:val="00554D5A"/>
    <w:rsid w:val="00555188"/>
    <w:rsid w:val="00556454"/>
    <w:rsid w:val="00556598"/>
    <w:rsid w:val="00556C0D"/>
    <w:rsid w:val="00556F09"/>
    <w:rsid w:val="005577B4"/>
    <w:rsid w:val="005577E5"/>
    <w:rsid w:val="00557945"/>
    <w:rsid w:val="00560178"/>
    <w:rsid w:val="00560603"/>
    <w:rsid w:val="00560D77"/>
    <w:rsid w:val="00562669"/>
    <w:rsid w:val="005626CC"/>
    <w:rsid w:val="00562F7C"/>
    <w:rsid w:val="00563502"/>
    <w:rsid w:val="00563E60"/>
    <w:rsid w:val="00564157"/>
    <w:rsid w:val="005659BA"/>
    <w:rsid w:val="00566EB4"/>
    <w:rsid w:val="00566FA1"/>
    <w:rsid w:val="0056706F"/>
    <w:rsid w:val="005674D2"/>
    <w:rsid w:val="005676F8"/>
    <w:rsid w:val="00570B0E"/>
    <w:rsid w:val="00571ABF"/>
    <w:rsid w:val="005752AD"/>
    <w:rsid w:val="005752CB"/>
    <w:rsid w:val="005753C3"/>
    <w:rsid w:val="00580612"/>
    <w:rsid w:val="00580AC6"/>
    <w:rsid w:val="00580AE3"/>
    <w:rsid w:val="00580C28"/>
    <w:rsid w:val="00580E6B"/>
    <w:rsid w:val="00581958"/>
    <w:rsid w:val="00582022"/>
    <w:rsid w:val="005821DD"/>
    <w:rsid w:val="0058247B"/>
    <w:rsid w:val="00582496"/>
    <w:rsid w:val="00582690"/>
    <w:rsid w:val="00582F63"/>
    <w:rsid w:val="00585D3F"/>
    <w:rsid w:val="005868C3"/>
    <w:rsid w:val="005924AB"/>
    <w:rsid w:val="0059400F"/>
    <w:rsid w:val="00594B13"/>
    <w:rsid w:val="0059533A"/>
    <w:rsid w:val="005A1945"/>
    <w:rsid w:val="005A1C49"/>
    <w:rsid w:val="005A264A"/>
    <w:rsid w:val="005A2668"/>
    <w:rsid w:val="005A2808"/>
    <w:rsid w:val="005A4A81"/>
    <w:rsid w:val="005A5B14"/>
    <w:rsid w:val="005A5B94"/>
    <w:rsid w:val="005A6E8F"/>
    <w:rsid w:val="005A78B6"/>
    <w:rsid w:val="005B0E7E"/>
    <w:rsid w:val="005B10FF"/>
    <w:rsid w:val="005B1E7A"/>
    <w:rsid w:val="005B2ECF"/>
    <w:rsid w:val="005B3745"/>
    <w:rsid w:val="005B5F8E"/>
    <w:rsid w:val="005B6C5A"/>
    <w:rsid w:val="005B6DE8"/>
    <w:rsid w:val="005B71DC"/>
    <w:rsid w:val="005B776C"/>
    <w:rsid w:val="005C1897"/>
    <w:rsid w:val="005C2A5E"/>
    <w:rsid w:val="005C2B82"/>
    <w:rsid w:val="005C2D68"/>
    <w:rsid w:val="005C2F04"/>
    <w:rsid w:val="005C3239"/>
    <w:rsid w:val="005C3C5A"/>
    <w:rsid w:val="005C52D1"/>
    <w:rsid w:val="005C5D4F"/>
    <w:rsid w:val="005C646B"/>
    <w:rsid w:val="005C71C8"/>
    <w:rsid w:val="005C7966"/>
    <w:rsid w:val="005D0134"/>
    <w:rsid w:val="005D12DE"/>
    <w:rsid w:val="005D1AF5"/>
    <w:rsid w:val="005D289E"/>
    <w:rsid w:val="005D3B0A"/>
    <w:rsid w:val="005D583E"/>
    <w:rsid w:val="005D6E3A"/>
    <w:rsid w:val="005D7491"/>
    <w:rsid w:val="005E066D"/>
    <w:rsid w:val="005E266A"/>
    <w:rsid w:val="005E3668"/>
    <w:rsid w:val="005E3B3D"/>
    <w:rsid w:val="005E57A6"/>
    <w:rsid w:val="005E5A93"/>
    <w:rsid w:val="005E6721"/>
    <w:rsid w:val="005E68DF"/>
    <w:rsid w:val="005E6D5B"/>
    <w:rsid w:val="005E6E17"/>
    <w:rsid w:val="005E71DD"/>
    <w:rsid w:val="005E74A9"/>
    <w:rsid w:val="005F0029"/>
    <w:rsid w:val="005F21A0"/>
    <w:rsid w:val="005F311C"/>
    <w:rsid w:val="005F7B51"/>
    <w:rsid w:val="00600B58"/>
    <w:rsid w:val="006022DA"/>
    <w:rsid w:val="006040DD"/>
    <w:rsid w:val="00605CBC"/>
    <w:rsid w:val="0060625A"/>
    <w:rsid w:val="00607036"/>
    <w:rsid w:val="00607DD7"/>
    <w:rsid w:val="00610C60"/>
    <w:rsid w:val="006111A1"/>
    <w:rsid w:val="00611C14"/>
    <w:rsid w:val="00611D4F"/>
    <w:rsid w:val="006145AB"/>
    <w:rsid w:val="00616405"/>
    <w:rsid w:val="00616826"/>
    <w:rsid w:val="00616D39"/>
    <w:rsid w:val="00620CDE"/>
    <w:rsid w:val="00620E3A"/>
    <w:rsid w:val="0062195C"/>
    <w:rsid w:val="006219A1"/>
    <w:rsid w:val="00621A07"/>
    <w:rsid w:val="00622639"/>
    <w:rsid w:val="00622F28"/>
    <w:rsid w:val="00625311"/>
    <w:rsid w:val="006255B1"/>
    <w:rsid w:val="00625F21"/>
    <w:rsid w:val="00626CB4"/>
    <w:rsid w:val="006271D8"/>
    <w:rsid w:val="006306A5"/>
    <w:rsid w:val="00630CDF"/>
    <w:rsid w:val="00631400"/>
    <w:rsid w:val="00631486"/>
    <w:rsid w:val="00631A73"/>
    <w:rsid w:val="00631CEE"/>
    <w:rsid w:val="00632D0E"/>
    <w:rsid w:val="00632F16"/>
    <w:rsid w:val="00634D43"/>
    <w:rsid w:val="00634EB6"/>
    <w:rsid w:val="006353C5"/>
    <w:rsid w:val="0063545B"/>
    <w:rsid w:val="00635605"/>
    <w:rsid w:val="00637811"/>
    <w:rsid w:val="006407C8"/>
    <w:rsid w:val="00641C60"/>
    <w:rsid w:val="00641E79"/>
    <w:rsid w:val="00642611"/>
    <w:rsid w:val="0064274A"/>
    <w:rsid w:val="0064533D"/>
    <w:rsid w:val="0064775D"/>
    <w:rsid w:val="00647B53"/>
    <w:rsid w:val="00647BDB"/>
    <w:rsid w:val="00653DBE"/>
    <w:rsid w:val="00655251"/>
    <w:rsid w:val="006557AF"/>
    <w:rsid w:val="00656F1E"/>
    <w:rsid w:val="006570A3"/>
    <w:rsid w:val="0065711C"/>
    <w:rsid w:val="00657994"/>
    <w:rsid w:val="006579AE"/>
    <w:rsid w:val="00657C58"/>
    <w:rsid w:val="00660E58"/>
    <w:rsid w:val="0066121F"/>
    <w:rsid w:val="00662B74"/>
    <w:rsid w:val="00663D72"/>
    <w:rsid w:val="0066497B"/>
    <w:rsid w:val="00665066"/>
    <w:rsid w:val="00665CAD"/>
    <w:rsid w:val="0066696B"/>
    <w:rsid w:val="00671D16"/>
    <w:rsid w:val="00672FBA"/>
    <w:rsid w:val="006738CF"/>
    <w:rsid w:val="00675B7C"/>
    <w:rsid w:val="00676CC7"/>
    <w:rsid w:val="00676E46"/>
    <w:rsid w:val="0067732F"/>
    <w:rsid w:val="00677622"/>
    <w:rsid w:val="00677E8C"/>
    <w:rsid w:val="00677EFB"/>
    <w:rsid w:val="00680EBC"/>
    <w:rsid w:val="00680EE8"/>
    <w:rsid w:val="00681753"/>
    <w:rsid w:val="00681B10"/>
    <w:rsid w:val="00681FDB"/>
    <w:rsid w:val="00682123"/>
    <w:rsid w:val="00682D11"/>
    <w:rsid w:val="0068362F"/>
    <w:rsid w:val="0068394A"/>
    <w:rsid w:val="0068433B"/>
    <w:rsid w:val="00686721"/>
    <w:rsid w:val="00687015"/>
    <w:rsid w:val="00690146"/>
    <w:rsid w:val="0069453A"/>
    <w:rsid w:val="0069653F"/>
    <w:rsid w:val="006974B7"/>
    <w:rsid w:val="00697728"/>
    <w:rsid w:val="00697C45"/>
    <w:rsid w:val="006A01E0"/>
    <w:rsid w:val="006A0D18"/>
    <w:rsid w:val="006A10AE"/>
    <w:rsid w:val="006A2DA5"/>
    <w:rsid w:val="006A30DD"/>
    <w:rsid w:val="006A5DAE"/>
    <w:rsid w:val="006B0045"/>
    <w:rsid w:val="006B19EB"/>
    <w:rsid w:val="006B20FA"/>
    <w:rsid w:val="006B2797"/>
    <w:rsid w:val="006B3944"/>
    <w:rsid w:val="006B4DA1"/>
    <w:rsid w:val="006B5608"/>
    <w:rsid w:val="006C0825"/>
    <w:rsid w:val="006C16D6"/>
    <w:rsid w:val="006C1C44"/>
    <w:rsid w:val="006C292B"/>
    <w:rsid w:val="006C2A29"/>
    <w:rsid w:val="006C2EDC"/>
    <w:rsid w:val="006C3D4F"/>
    <w:rsid w:val="006C681F"/>
    <w:rsid w:val="006C6F2C"/>
    <w:rsid w:val="006D0EC8"/>
    <w:rsid w:val="006D1825"/>
    <w:rsid w:val="006D1995"/>
    <w:rsid w:val="006D374A"/>
    <w:rsid w:val="006D4646"/>
    <w:rsid w:val="006D480A"/>
    <w:rsid w:val="006D4903"/>
    <w:rsid w:val="006D656C"/>
    <w:rsid w:val="006D6CF2"/>
    <w:rsid w:val="006E0791"/>
    <w:rsid w:val="006E2DD9"/>
    <w:rsid w:val="006E3D6A"/>
    <w:rsid w:val="006E6D41"/>
    <w:rsid w:val="006E7120"/>
    <w:rsid w:val="006E7AA4"/>
    <w:rsid w:val="006E7D72"/>
    <w:rsid w:val="006F0130"/>
    <w:rsid w:val="006F0C64"/>
    <w:rsid w:val="006F0D12"/>
    <w:rsid w:val="006F1138"/>
    <w:rsid w:val="006F2210"/>
    <w:rsid w:val="006F24C0"/>
    <w:rsid w:val="006F33D3"/>
    <w:rsid w:val="006F418C"/>
    <w:rsid w:val="006F4512"/>
    <w:rsid w:val="006F4D43"/>
    <w:rsid w:val="006F604A"/>
    <w:rsid w:val="006F661E"/>
    <w:rsid w:val="006F753F"/>
    <w:rsid w:val="006F7C41"/>
    <w:rsid w:val="00700419"/>
    <w:rsid w:val="00700C5F"/>
    <w:rsid w:val="00700E68"/>
    <w:rsid w:val="00701152"/>
    <w:rsid w:val="007029DB"/>
    <w:rsid w:val="007038C5"/>
    <w:rsid w:val="00706D98"/>
    <w:rsid w:val="0070780E"/>
    <w:rsid w:val="00707B74"/>
    <w:rsid w:val="00710237"/>
    <w:rsid w:val="00710638"/>
    <w:rsid w:val="00710AB1"/>
    <w:rsid w:val="00710BE1"/>
    <w:rsid w:val="007116AC"/>
    <w:rsid w:val="007116B6"/>
    <w:rsid w:val="00712694"/>
    <w:rsid w:val="00712972"/>
    <w:rsid w:val="00712BC3"/>
    <w:rsid w:val="0071401D"/>
    <w:rsid w:val="00714CCA"/>
    <w:rsid w:val="007150C2"/>
    <w:rsid w:val="00715278"/>
    <w:rsid w:val="00715769"/>
    <w:rsid w:val="00715D64"/>
    <w:rsid w:val="007162D8"/>
    <w:rsid w:val="0071633B"/>
    <w:rsid w:val="00716C41"/>
    <w:rsid w:val="0071789A"/>
    <w:rsid w:val="0072009A"/>
    <w:rsid w:val="007217FD"/>
    <w:rsid w:val="00721AE8"/>
    <w:rsid w:val="00722647"/>
    <w:rsid w:val="00724289"/>
    <w:rsid w:val="0072522D"/>
    <w:rsid w:val="007260AC"/>
    <w:rsid w:val="007277E6"/>
    <w:rsid w:val="00727F36"/>
    <w:rsid w:val="0073022B"/>
    <w:rsid w:val="00730E95"/>
    <w:rsid w:val="007311C9"/>
    <w:rsid w:val="00731336"/>
    <w:rsid w:val="007316F7"/>
    <w:rsid w:val="00732314"/>
    <w:rsid w:val="00732A7C"/>
    <w:rsid w:val="00733D63"/>
    <w:rsid w:val="007345B5"/>
    <w:rsid w:val="007354B9"/>
    <w:rsid w:val="00735D9D"/>
    <w:rsid w:val="00735ED2"/>
    <w:rsid w:val="00737125"/>
    <w:rsid w:val="00737A70"/>
    <w:rsid w:val="00737ADD"/>
    <w:rsid w:val="0074156F"/>
    <w:rsid w:val="0074240D"/>
    <w:rsid w:val="007428A8"/>
    <w:rsid w:val="00743484"/>
    <w:rsid w:val="00744F70"/>
    <w:rsid w:val="0074518E"/>
    <w:rsid w:val="007463B0"/>
    <w:rsid w:val="0074792F"/>
    <w:rsid w:val="007505A4"/>
    <w:rsid w:val="00751970"/>
    <w:rsid w:val="007534CD"/>
    <w:rsid w:val="00753B4A"/>
    <w:rsid w:val="00753B6E"/>
    <w:rsid w:val="00753BB6"/>
    <w:rsid w:val="007540CA"/>
    <w:rsid w:val="00755F4F"/>
    <w:rsid w:val="00756FB0"/>
    <w:rsid w:val="00757317"/>
    <w:rsid w:val="00757F4F"/>
    <w:rsid w:val="00760120"/>
    <w:rsid w:val="00760ADA"/>
    <w:rsid w:val="00760DCD"/>
    <w:rsid w:val="00762B63"/>
    <w:rsid w:val="00763FE2"/>
    <w:rsid w:val="00764179"/>
    <w:rsid w:val="007663BB"/>
    <w:rsid w:val="00766FA1"/>
    <w:rsid w:val="00766FB0"/>
    <w:rsid w:val="00767268"/>
    <w:rsid w:val="00767685"/>
    <w:rsid w:val="00767BC8"/>
    <w:rsid w:val="0077017D"/>
    <w:rsid w:val="00770F66"/>
    <w:rsid w:val="007716FB"/>
    <w:rsid w:val="00771C96"/>
    <w:rsid w:val="00771E24"/>
    <w:rsid w:val="00772D8B"/>
    <w:rsid w:val="00773749"/>
    <w:rsid w:val="00774342"/>
    <w:rsid w:val="007755C6"/>
    <w:rsid w:val="00775EBA"/>
    <w:rsid w:val="00776A20"/>
    <w:rsid w:val="00777664"/>
    <w:rsid w:val="00777BCD"/>
    <w:rsid w:val="00781143"/>
    <w:rsid w:val="00781608"/>
    <w:rsid w:val="0078194C"/>
    <w:rsid w:val="00781D04"/>
    <w:rsid w:val="00781F58"/>
    <w:rsid w:val="00782AF5"/>
    <w:rsid w:val="0078323B"/>
    <w:rsid w:val="00783753"/>
    <w:rsid w:val="00783957"/>
    <w:rsid w:val="00783CAC"/>
    <w:rsid w:val="00783CD3"/>
    <w:rsid w:val="007842D0"/>
    <w:rsid w:val="007844C8"/>
    <w:rsid w:val="00785C89"/>
    <w:rsid w:val="00787A1A"/>
    <w:rsid w:val="007901E6"/>
    <w:rsid w:val="0079148D"/>
    <w:rsid w:val="00791540"/>
    <w:rsid w:val="007920A9"/>
    <w:rsid w:val="00792304"/>
    <w:rsid w:val="00792D3F"/>
    <w:rsid w:val="00792DF5"/>
    <w:rsid w:val="00792FB7"/>
    <w:rsid w:val="007933BF"/>
    <w:rsid w:val="00794130"/>
    <w:rsid w:val="0079493A"/>
    <w:rsid w:val="00795C4A"/>
    <w:rsid w:val="00795DCD"/>
    <w:rsid w:val="00795FCB"/>
    <w:rsid w:val="0079679D"/>
    <w:rsid w:val="00796E41"/>
    <w:rsid w:val="007971F4"/>
    <w:rsid w:val="007973D1"/>
    <w:rsid w:val="007A06AB"/>
    <w:rsid w:val="007A2F8E"/>
    <w:rsid w:val="007A3C7F"/>
    <w:rsid w:val="007A3DED"/>
    <w:rsid w:val="007A3EF9"/>
    <w:rsid w:val="007A5E51"/>
    <w:rsid w:val="007A69C6"/>
    <w:rsid w:val="007B0B1F"/>
    <w:rsid w:val="007B0C43"/>
    <w:rsid w:val="007B0C95"/>
    <w:rsid w:val="007B295B"/>
    <w:rsid w:val="007B4E8C"/>
    <w:rsid w:val="007B54F6"/>
    <w:rsid w:val="007B6710"/>
    <w:rsid w:val="007B6A08"/>
    <w:rsid w:val="007C0A3A"/>
    <w:rsid w:val="007C20D5"/>
    <w:rsid w:val="007C3B4A"/>
    <w:rsid w:val="007C3B4F"/>
    <w:rsid w:val="007C3DFB"/>
    <w:rsid w:val="007C4138"/>
    <w:rsid w:val="007C464D"/>
    <w:rsid w:val="007C5D3C"/>
    <w:rsid w:val="007C5ED0"/>
    <w:rsid w:val="007C6BCF"/>
    <w:rsid w:val="007C73A7"/>
    <w:rsid w:val="007D00A8"/>
    <w:rsid w:val="007D0DF5"/>
    <w:rsid w:val="007D2169"/>
    <w:rsid w:val="007D25C2"/>
    <w:rsid w:val="007D2D7F"/>
    <w:rsid w:val="007D3A53"/>
    <w:rsid w:val="007D4612"/>
    <w:rsid w:val="007D4F79"/>
    <w:rsid w:val="007D6256"/>
    <w:rsid w:val="007D7B81"/>
    <w:rsid w:val="007D7DAE"/>
    <w:rsid w:val="007E06DC"/>
    <w:rsid w:val="007E0CA6"/>
    <w:rsid w:val="007E1821"/>
    <w:rsid w:val="007E1E16"/>
    <w:rsid w:val="007E3222"/>
    <w:rsid w:val="007E46B3"/>
    <w:rsid w:val="007E7016"/>
    <w:rsid w:val="007E72CE"/>
    <w:rsid w:val="007F04CA"/>
    <w:rsid w:val="007F10EE"/>
    <w:rsid w:val="007F128E"/>
    <w:rsid w:val="007F1347"/>
    <w:rsid w:val="007F264F"/>
    <w:rsid w:val="007F2DBB"/>
    <w:rsid w:val="007F2EFF"/>
    <w:rsid w:val="007F45EE"/>
    <w:rsid w:val="007F4D67"/>
    <w:rsid w:val="007F53D5"/>
    <w:rsid w:val="007F6DD9"/>
    <w:rsid w:val="0080012B"/>
    <w:rsid w:val="00800441"/>
    <w:rsid w:val="00801066"/>
    <w:rsid w:val="008028B8"/>
    <w:rsid w:val="00802A35"/>
    <w:rsid w:val="008032A4"/>
    <w:rsid w:val="00803EEB"/>
    <w:rsid w:val="00804740"/>
    <w:rsid w:val="00804A67"/>
    <w:rsid w:val="008060CD"/>
    <w:rsid w:val="00806257"/>
    <w:rsid w:val="00806E5C"/>
    <w:rsid w:val="00807610"/>
    <w:rsid w:val="00810E61"/>
    <w:rsid w:val="00811246"/>
    <w:rsid w:val="00813765"/>
    <w:rsid w:val="008139D9"/>
    <w:rsid w:val="00814D8A"/>
    <w:rsid w:val="00816126"/>
    <w:rsid w:val="008163F6"/>
    <w:rsid w:val="00816748"/>
    <w:rsid w:val="00816E36"/>
    <w:rsid w:val="008179CA"/>
    <w:rsid w:val="00820C9D"/>
    <w:rsid w:val="0082212E"/>
    <w:rsid w:val="00822765"/>
    <w:rsid w:val="008230D7"/>
    <w:rsid w:val="0082320A"/>
    <w:rsid w:val="0082416C"/>
    <w:rsid w:val="00824539"/>
    <w:rsid w:val="0082465E"/>
    <w:rsid w:val="00825D52"/>
    <w:rsid w:val="0083064F"/>
    <w:rsid w:val="00832BE0"/>
    <w:rsid w:val="00832FA0"/>
    <w:rsid w:val="00833244"/>
    <w:rsid w:val="008332DE"/>
    <w:rsid w:val="00835596"/>
    <w:rsid w:val="00836490"/>
    <w:rsid w:val="008364F4"/>
    <w:rsid w:val="00837833"/>
    <w:rsid w:val="00840032"/>
    <w:rsid w:val="008406C3"/>
    <w:rsid w:val="00842843"/>
    <w:rsid w:val="00842F5F"/>
    <w:rsid w:val="0084556B"/>
    <w:rsid w:val="00845C82"/>
    <w:rsid w:val="00846E5C"/>
    <w:rsid w:val="0084750F"/>
    <w:rsid w:val="0084791C"/>
    <w:rsid w:val="0085009F"/>
    <w:rsid w:val="0085104D"/>
    <w:rsid w:val="00852660"/>
    <w:rsid w:val="00852EE6"/>
    <w:rsid w:val="00853AAE"/>
    <w:rsid w:val="0085403E"/>
    <w:rsid w:val="008545B1"/>
    <w:rsid w:val="00854AB7"/>
    <w:rsid w:val="00854F6A"/>
    <w:rsid w:val="00856645"/>
    <w:rsid w:val="00856BF5"/>
    <w:rsid w:val="00857A9F"/>
    <w:rsid w:val="00863151"/>
    <w:rsid w:val="008651D6"/>
    <w:rsid w:val="00865989"/>
    <w:rsid w:val="00865B12"/>
    <w:rsid w:val="00865CEB"/>
    <w:rsid w:val="00866034"/>
    <w:rsid w:val="008668B8"/>
    <w:rsid w:val="00867320"/>
    <w:rsid w:val="00867597"/>
    <w:rsid w:val="008676FF"/>
    <w:rsid w:val="00867DA5"/>
    <w:rsid w:val="00870D87"/>
    <w:rsid w:val="00871273"/>
    <w:rsid w:val="00872EA9"/>
    <w:rsid w:val="00874A0E"/>
    <w:rsid w:val="00875049"/>
    <w:rsid w:val="00880C40"/>
    <w:rsid w:val="00882B0F"/>
    <w:rsid w:val="00883504"/>
    <w:rsid w:val="00883898"/>
    <w:rsid w:val="00884000"/>
    <w:rsid w:val="00884820"/>
    <w:rsid w:val="00886ABB"/>
    <w:rsid w:val="00887158"/>
    <w:rsid w:val="00891927"/>
    <w:rsid w:val="00891A0F"/>
    <w:rsid w:val="00891EB5"/>
    <w:rsid w:val="0089226B"/>
    <w:rsid w:val="00893EAB"/>
    <w:rsid w:val="00894B84"/>
    <w:rsid w:val="00895FF5"/>
    <w:rsid w:val="00896305"/>
    <w:rsid w:val="0089681D"/>
    <w:rsid w:val="00896E5A"/>
    <w:rsid w:val="00897304"/>
    <w:rsid w:val="008A16A0"/>
    <w:rsid w:val="008A1B92"/>
    <w:rsid w:val="008A233C"/>
    <w:rsid w:val="008A24D3"/>
    <w:rsid w:val="008A2DB0"/>
    <w:rsid w:val="008A3FC4"/>
    <w:rsid w:val="008A5572"/>
    <w:rsid w:val="008A58CE"/>
    <w:rsid w:val="008A5E97"/>
    <w:rsid w:val="008A6250"/>
    <w:rsid w:val="008A6341"/>
    <w:rsid w:val="008A73A7"/>
    <w:rsid w:val="008B00A2"/>
    <w:rsid w:val="008B08AA"/>
    <w:rsid w:val="008B1E86"/>
    <w:rsid w:val="008B247B"/>
    <w:rsid w:val="008B49A3"/>
    <w:rsid w:val="008B5097"/>
    <w:rsid w:val="008B54A4"/>
    <w:rsid w:val="008B54E2"/>
    <w:rsid w:val="008B5F47"/>
    <w:rsid w:val="008B6562"/>
    <w:rsid w:val="008C0528"/>
    <w:rsid w:val="008C18B2"/>
    <w:rsid w:val="008C1CA8"/>
    <w:rsid w:val="008C21DD"/>
    <w:rsid w:val="008C33BC"/>
    <w:rsid w:val="008C3D69"/>
    <w:rsid w:val="008C3E38"/>
    <w:rsid w:val="008C4A34"/>
    <w:rsid w:val="008C5DEB"/>
    <w:rsid w:val="008C7056"/>
    <w:rsid w:val="008C76C7"/>
    <w:rsid w:val="008C770D"/>
    <w:rsid w:val="008D00BC"/>
    <w:rsid w:val="008D1327"/>
    <w:rsid w:val="008D1747"/>
    <w:rsid w:val="008D306C"/>
    <w:rsid w:val="008D4892"/>
    <w:rsid w:val="008D49B5"/>
    <w:rsid w:val="008D4B50"/>
    <w:rsid w:val="008D562F"/>
    <w:rsid w:val="008D5BE6"/>
    <w:rsid w:val="008D746D"/>
    <w:rsid w:val="008D7D3A"/>
    <w:rsid w:val="008E029E"/>
    <w:rsid w:val="008E0B8A"/>
    <w:rsid w:val="008E1E3F"/>
    <w:rsid w:val="008E2431"/>
    <w:rsid w:val="008E35BD"/>
    <w:rsid w:val="008E394F"/>
    <w:rsid w:val="008E3A39"/>
    <w:rsid w:val="008E572E"/>
    <w:rsid w:val="008E7FA7"/>
    <w:rsid w:val="008F04B7"/>
    <w:rsid w:val="008F0A73"/>
    <w:rsid w:val="008F0E4A"/>
    <w:rsid w:val="008F117B"/>
    <w:rsid w:val="008F20E2"/>
    <w:rsid w:val="008F529F"/>
    <w:rsid w:val="008F5F64"/>
    <w:rsid w:val="008F6547"/>
    <w:rsid w:val="008F6C28"/>
    <w:rsid w:val="00900074"/>
    <w:rsid w:val="009006EF"/>
    <w:rsid w:val="00900DAE"/>
    <w:rsid w:val="009014D0"/>
    <w:rsid w:val="009048DF"/>
    <w:rsid w:val="00904A31"/>
    <w:rsid w:val="00905B39"/>
    <w:rsid w:val="00906C40"/>
    <w:rsid w:val="009075F1"/>
    <w:rsid w:val="0091004F"/>
    <w:rsid w:val="00911317"/>
    <w:rsid w:val="0091162E"/>
    <w:rsid w:val="009125C4"/>
    <w:rsid w:val="009127FE"/>
    <w:rsid w:val="00913C21"/>
    <w:rsid w:val="00914B0F"/>
    <w:rsid w:val="00914B1B"/>
    <w:rsid w:val="00915336"/>
    <w:rsid w:val="009157BE"/>
    <w:rsid w:val="00916273"/>
    <w:rsid w:val="009165F3"/>
    <w:rsid w:val="00916934"/>
    <w:rsid w:val="009173F9"/>
    <w:rsid w:val="00917700"/>
    <w:rsid w:val="0092165D"/>
    <w:rsid w:val="009218AD"/>
    <w:rsid w:val="00923505"/>
    <w:rsid w:val="009240AC"/>
    <w:rsid w:val="00924B22"/>
    <w:rsid w:val="00924E95"/>
    <w:rsid w:val="009251E4"/>
    <w:rsid w:val="009255D4"/>
    <w:rsid w:val="00925B1C"/>
    <w:rsid w:val="00927F97"/>
    <w:rsid w:val="009301AC"/>
    <w:rsid w:val="009341E9"/>
    <w:rsid w:val="00934B09"/>
    <w:rsid w:val="00934F18"/>
    <w:rsid w:val="0093542D"/>
    <w:rsid w:val="00935897"/>
    <w:rsid w:val="0093610B"/>
    <w:rsid w:val="00936AE2"/>
    <w:rsid w:val="00936ED5"/>
    <w:rsid w:val="009371D2"/>
    <w:rsid w:val="009411B9"/>
    <w:rsid w:val="009450ED"/>
    <w:rsid w:val="009456D5"/>
    <w:rsid w:val="00945A5B"/>
    <w:rsid w:val="00945C2F"/>
    <w:rsid w:val="00945F91"/>
    <w:rsid w:val="00946073"/>
    <w:rsid w:val="0094641D"/>
    <w:rsid w:val="00950490"/>
    <w:rsid w:val="00950BBC"/>
    <w:rsid w:val="00950D32"/>
    <w:rsid w:val="0095199F"/>
    <w:rsid w:val="00951F4C"/>
    <w:rsid w:val="009523C6"/>
    <w:rsid w:val="00953AB0"/>
    <w:rsid w:val="009541E9"/>
    <w:rsid w:val="00954E61"/>
    <w:rsid w:val="0095575E"/>
    <w:rsid w:val="00955BF0"/>
    <w:rsid w:val="0095682F"/>
    <w:rsid w:val="00960102"/>
    <w:rsid w:val="009605E8"/>
    <w:rsid w:val="00960ADD"/>
    <w:rsid w:val="00960CF4"/>
    <w:rsid w:val="00962F97"/>
    <w:rsid w:val="009644B4"/>
    <w:rsid w:val="009662C2"/>
    <w:rsid w:val="0096640A"/>
    <w:rsid w:val="00966D90"/>
    <w:rsid w:val="0096752D"/>
    <w:rsid w:val="00970B8B"/>
    <w:rsid w:val="009728D6"/>
    <w:rsid w:val="00972ED2"/>
    <w:rsid w:val="0097358C"/>
    <w:rsid w:val="0097372C"/>
    <w:rsid w:val="009737F2"/>
    <w:rsid w:val="009740E0"/>
    <w:rsid w:val="00974479"/>
    <w:rsid w:val="0097474F"/>
    <w:rsid w:val="00974D17"/>
    <w:rsid w:val="00975FC4"/>
    <w:rsid w:val="00976CAF"/>
    <w:rsid w:val="00977D34"/>
    <w:rsid w:val="0098055F"/>
    <w:rsid w:val="0098192A"/>
    <w:rsid w:val="0098295C"/>
    <w:rsid w:val="00982A42"/>
    <w:rsid w:val="00982E0D"/>
    <w:rsid w:val="009845BF"/>
    <w:rsid w:val="0098528B"/>
    <w:rsid w:val="00985D1B"/>
    <w:rsid w:val="00986A3F"/>
    <w:rsid w:val="00987AF2"/>
    <w:rsid w:val="009912A5"/>
    <w:rsid w:val="0099358E"/>
    <w:rsid w:val="0099441B"/>
    <w:rsid w:val="009945C6"/>
    <w:rsid w:val="00994900"/>
    <w:rsid w:val="00995EFA"/>
    <w:rsid w:val="00996773"/>
    <w:rsid w:val="00996906"/>
    <w:rsid w:val="00997AA5"/>
    <w:rsid w:val="009A0C02"/>
    <w:rsid w:val="009A0D3E"/>
    <w:rsid w:val="009A2430"/>
    <w:rsid w:val="009A25D1"/>
    <w:rsid w:val="009A3F06"/>
    <w:rsid w:val="009A48B2"/>
    <w:rsid w:val="009A5351"/>
    <w:rsid w:val="009A5508"/>
    <w:rsid w:val="009A6446"/>
    <w:rsid w:val="009A6ABD"/>
    <w:rsid w:val="009A6B77"/>
    <w:rsid w:val="009A6D45"/>
    <w:rsid w:val="009A6D5C"/>
    <w:rsid w:val="009A7588"/>
    <w:rsid w:val="009B0D16"/>
    <w:rsid w:val="009B1125"/>
    <w:rsid w:val="009B1EB8"/>
    <w:rsid w:val="009B21F7"/>
    <w:rsid w:val="009B2AEF"/>
    <w:rsid w:val="009B371A"/>
    <w:rsid w:val="009B4443"/>
    <w:rsid w:val="009B613C"/>
    <w:rsid w:val="009B6897"/>
    <w:rsid w:val="009B72D1"/>
    <w:rsid w:val="009B7D83"/>
    <w:rsid w:val="009C066A"/>
    <w:rsid w:val="009C0D69"/>
    <w:rsid w:val="009C0EF7"/>
    <w:rsid w:val="009C22A5"/>
    <w:rsid w:val="009C2E17"/>
    <w:rsid w:val="009C3B79"/>
    <w:rsid w:val="009C41FA"/>
    <w:rsid w:val="009C4484"/>
    <w:rsid w:val="009C6AE9"/>
    <w:rsid w:val="009C7853"/>
    <w:rsid w:val="009D03EB"/>
    <w:rsid w:val="009D0429"/>
    <w:rsid w:val="009D0D28"/>
    <w:rsid w:val="009D0E4F"/>
    <w:rsid w:val="009D22B7"/>
    <w:rsid w:val="009D3C56"/>
    <w:rsid w:val="009D455C"/>
    <w:rsid w:val="009D518C"/>
    <w:rsid w:val="009D7921"/>
    <w:rsid w:val="009E14B9"/>
    <w:rsid w:val="009E1A0A"/>
    <w:rsid w:val="009E3AD4"/>
    <w:rsid w:val="009E3EDF"/>
    <w:rsid w:val="009E534E"/>
    <w:rsid w:val="009F0DEC"/>
    <w:rsid w:val="009F2091"/>
    <w:rsid w:val="009F2118"/>
    <w:rsid w:val="009F225B"/>
    <w:rsid w:val="009F374C"/>
    <w:rsid w:val="009F4626"/>
    <w:rsid w:val="009F5479"/>
    <w:rsid w:val="009F65D2"/>
    <w:rsid w:val="009F69ED"/>
    <w:rsid w:val="00A01456"/>
    <w:rsid w:val="00A01C80"/>
    <w:rsid w:val="00A01CA9"/>
    <w:rsid w:val="00A020D9"/>
    <w:rsid w:val="00A02F36"/>
    <w:rsid w:val="00A04E81"/>
    <w:rsid w:val="00A055C3"/>
    <w:rsid w:val="00A05F46"/>
    <w:rsid w:val="00A12FC7"/>
    <w:rsid w:val="00A137D4"/>
    <w:rsid w:val="00A13841"/>
    <w:rsid w:val="00A1389A"/>
    <w:rsid w:val="00A1510E"/>
    <w:rsid w:val="00A15E32"/>
    <w:rsid w:val="00A178F4"/>
    <w:rsid w:val="00A2042C"/>
    <w:rsid w:val="00A20AA8"/>
    <w:rsid w:val="00A20E5C"/>
    <w:rsid w:val="00A212E3"/>
    <w:rsid w:val="00A21535"/>
    <w:rsid w:val="00A22F9F"/>
    <w:rsid w:val="00A231B6"/>
    <w:rsid w:val="00A23BC2"/>
    <w:rsid w:val="00A24995"/>
    <w:rsid w:val="00A2550C"/>
    <w:rsid w:val="00A26433"/>
    <w:rsid w:val="00A268EF"/>
    <w:rsid w:val="00A30504"/>
    <w:rsid w:val="00A32156"/>
    <w:rsid w:val="00A33077"/>
    <w:rsid w:val="00A34E8D"/>
    <w:rsid w:val="00A403E5"/>
    <w:rsid w:val="00A40B0A"/>
    <w:rsid w:val="00A41249"/>
    <w:rsid w:val="00A426C0"/>
    <w:rsid w:val="00A42788"/>
    <w:rsid w:val="00A43291"/>
    <w:rsid w:val="00A43635"/>
    <w:rsid w:val="00A4377E"/>
    <w:rsid w:val="00A45166"/>
    <w:rsid w:val="00A4529C"/>
    <w:rsid w:val="00A457F4"/>
    <w:rsid w:val="00A45BC8"/>
    <w:rsid w:val="00A462EF"/>
    <w:rsid w:val="00A47357"/>
    <w:rsid w:val="00A47DC2"/>
    <w:rsid w:val="00A5191F"/>
    <w:rsid w:val="00A51AE8"/>
    <w:rsid w:val="00A5325B"/>
    <w:rsid w:val="00A541D8"/>
    <w:rsid w:val="00A546B4"/>
    <w:rsid w:val="00A55077"/>
    <w:rsid w:val="00A56561"/>
    <w:rsid w:val="00A565DF"/>
    <w:rsid w:val="00A56F4B"/>
    <w:rsid w:val="00A6225F"/>
    <w:rsid w:val="00A654CA"/>
    <w:rsid w:val="00A6618D"/>
    <w:rsid w:val="00A666B1"/>
    <w:rsid w:val="00A67032"/>
    <w:rsid w:val="00A67D2E"/>
    <w:rsid w:val="00A72EEA"/>
    <w:rsid w:val="00A744D3"/>
    <w:rsid w:val="00A74CAA"/>
    <w:rsid w:val="00A7554D"/>
    <w:rsid w:val="00A75F2D"/>
    <w:rsid w:val="00A772DA"/>
    <w:rsid w:val="00A8075A"/>
    <w:rsid w:val="00A80FD2"/>
    <w:rsid w:val="00A82F96"/>
    <w:rsid w:val="00A8318F"/>
    <w:rsid w:val="00A835D1"/>
    <w:rsid w:val="00A8385C"/>
    <w:rsid w:val="00A83F1C"/>
    <w:rsid w:val="00A84293"/>
    <w:rsid w:val="00A85766"/>
    <w:rsid w:val="00A85DF5"/>
    <w:rsid w:val="00A85FA6"/>
    <w:rsid w:val="00A8659E"/>
    <w:rsid w:val="00A86922"/>
    <w:rsid w:val="00A86A4B"/>
    <w:rsid w:val="00A8719E"/>
    <w:rsid w:val="00A90A1B"/>
    <w:rsid w:val="00A93A99"/>
    <w:rsid w:val="00A94ABD"/>
    <w:rsid w:val="00A96C0E"/>
    <w:rsid w:val="00A96F94"/>
    <w:rsid w:val="00A973CE"/>
    <w:rsid w:val="00AA0FCC"/>
    <w:rsid w:val="00AA22CA"/>
    <w:rsid w:val="00AA27D1"/>
    <w:rsid w:val="00AA2AC6"/>
    <w:rsid w:val="00AA3C50"/>
    <w:rsid w:val="00AA3CEB"/>
    <w:rsid w:val="00AA4D9B"/>
    <w:rsid w:val="00AA6024"/>
    <w:rsid w:val="00AA6F85"/>
    <w:rsid w:val="00AA72DC"/>
    <w:rsid w:val="00AA7D41"/>
    <w:rsid w:val="00AB3965"/>
    <w:rsid w:val="00AB4E42"/>
    <w:rsid w:val="00AB5B9C"/>
    <w:rsid w:val="00AB5FB1"/>
    <w:rsid w:val="00AC1FD2"/>
    <w:rsid w:val="00AC30FB"/>
    <w:rsid w:val="00AC3409"/>
    <w:rsid w:val="00AC3752"/>
    <w:rsid w:val="00AC3D01"/>
    <w:rsid w:val="00AC5387"/>
    <w:rsid w:val="00AC59DA"/>
    <w:rsid w:val="00AC7C73"/>
    <w:rsid w:val="00AD0776"/>
    <w:rsid w:val="00AD28DD"/>
    <w:rsid w:val="00AD2B4D"/>
    <w:rsid w:val="00AD358F"/>
    <w:rsid w:val="00AD3F2E"/>
    <w:rsid w:val="00AD5AD0"/>
    <w:rsid w:val="00AD5DC3"/>
    <w:rsid w:val="00AD67DE"/>
    <w:rsid w:val="00AD7980"/>
    <w:rsid w:val="00AE2D81"/>
    <w:rsid w:val="00AE2FFE"/>
    <w:rsid w:val="00AE36C8"/>
    <w:rsid w:val="00AE3AC0"/>
    <w:rsid w:val="00AE67C6"/>
    <w:rsid w:val="00AE7446"/>
    <w:rsid w:val="00AF01B4"/>
    <w:rsid w:val="00AF1C52"/>
    <w:rsid w:val="00AF1D28"/>
    <w:rsid w:val="00AF28A2"/>
    <w:rsid w:val="00AF3AF3"/>
    <w:rsid w:val="00AF4050"/>
    <w:rsid w:val="00AF4B98"/>
    <w:rsid w:val="00B01CF4"/>
    <w:rsid w:val="00B0375D"/>
    <w:rsid w:val="00B037B3"/>
    <w:rsid w:val="00B038CC"/>
    <w:rsid w:val="00B03C2E"/>
    <w:rsid w:val="00B04024"/>
    <w:rsid w:val="00B041F7"/>
    <w:rsid w:val="00B049C4"/>
    <w:rsid w:val="00B04DDF"/>
    <w:rsid w:val="00B0561E"/>
    <w:rsid w:val="00B05966"/>
    <w:rsid w:val="00B06682"/>
    <w:rsid w:val="00B06D2B"/>
    <w:rsid w:val="00B1001E"/>
    <w:rsid w:val="00B10698"/>
    <w:rsid w:val="00B1203E"/>
    <w:rsid w:val="00B1310F"/>
    <w:rsid w:val="00B137EB"/>
    <w:rsid w:val="00B14D50"/>
    <w:rsid w:val="00B15C2A"/>
    <w:rsid w:val="00B16B95"/>
    <w:rsid w:val="00B16C0D"/>
    <w:rsid w:val="00B17494"/>
    <w:rsid w:val="00B20A8C"/>
    <w:rsid w:val="00B20F3A"/>
    <w:rsid w:val="00B21492"/>
    <w:rsid w:val="00B21D06"/>
    <w:rsid w:val="00B21D7E"/>
    <w:rsid w:val="00B21DC6"/>
    <w:rsid w:val="00B22C2C"/>
    <w:rsid w:val="00B23443"/>
    <w:rsid w:val="00B2414F"/>
    <w:rsid w:val="00B246A8"/>
    <w:rsid w:val="00B2539D"/>
    <w:rsid w:val="00B26220"/>
    <w:rsid w:val="00B26492"/>
    <w:rsid w:val="00B27EBE"/>
    <w:rsid w:val="00B313DC"/>
    <w:rsid w:val="00B3147A"/>
    <w:rsid w:val="00B31E66"/>
    <w:rsid w:val="00B32D56"/>
    <w:rsid w:val="00B348AA"/>
    <w:rsid w:val="00B36728"/>
    <w:rsid w:val="00B36A2F"/>
    <w:rsid w:val="00B37A82"/>
    <w:rsid w:val="00B408D3"/>
    <w:rsid w:val="00B4528A"/>
    <w:rsid w:val="00B45984"/>
    <w:rsid w:val="00B46E94"/>
    <w:rsid w:val="00B501B1"/>
    <w:rsid w:val="00B50464"/>
    <w:rsid w:val="00B505D3"/>
    <w:rsid w:val="00B52EA4"/>
    <w:rsid w:val="00B54498"/>
    <w:rsid w:val="00B5678E"/>
    <w:rsid w:val="00B56A61"/>
    <w:rsid w:val="00B57BB9"/>
    <w:rsid w:val="00B6274B"/>
    <w:rsid w:val="00B62EF8"/>
    <w:rsid w:val="00B631EB"/>
    <w:rsid w:val="00B638FE"/>
    <w:rsid w:val="00B63C5D"/>
    <w:rsid w:val="00B65BCE"/>
    <w:rsid w:val="00B65CDA"/>
    <w:rsid w:val="00B70682"/>
    <w:rsid w:val="00B70737"/>
    <w:rsid w:val="00B71C96"/>
    <w:rsid w:val="00B753BE"/>
    <w:rsid w:val="00B75592"/>
    <w:rsid w:val="00B767BC"/>
    <w:rsid w:val="00B778AB"/>
    <w:rsid w:val="00B80416"/>
    <w:rsid w:val="00B807B4"/>
    <w:rsid w:val="00B8108B"/>
    <w:rsid w:val="00B828DB"/>
    <w:rsid w:val="00B834DE"/>
    <w:rsid w:val="00B859EF"/>
    <w:rsid w:val="00B90A17"/>
    <w:rsid w:val="00B91475"/>
    <w:rsid w:val="00B921D6"/>
    <w:rsid w:val="00B924F8"/>
    <w:rsid w:val="00B927CA"/>
    <w:rsid w:val="00B938EB"/>
    <w:rsid w:val="00B952BF"/>
    <w:rsid w:val="00B95775"/>
    <w:rsid w:val="00B95FF1"/>
    <w:rsid w:val="00B9690F"/>
    <w:rsid w:val="00BA01DF"/>
    <w:rsid w:val="00BA043F"/>
    <w:rsid w:val="00BA10E4"/>
    <w:rsid w:val="00BA16CF"/>
    <w:rsid w:val="00BA1A74"/>
    <w:rsid w:val="00BA42F9"/>
    <w:rsid w:val="00BA5E08"/>
    <w:rsid w:val="00BA6806"/>
    <w:rsid w:val="00BA7480"/>
    <w:rsid w:val="00BB0241"/>
    <w:rsid w:val="00BB0764"/>
    <w:rsid w:val="00BB1395"/>
    <w:rsid w:val="00BB1F2B"/>
    <w:rsid w:val="00BB26BB"/>
    <w:rsid w:val="00BB274E"/>
    <w:rsid w:val="00BB33A4"/>
    <w:rsid w:val="00BB357C"/>
    <w:rsid w:val="00BB3C6D"/>
    <w:rsid w:val="00BB5B73"/>
    <w:rsid w:val="00BC05D8"/>
    <w:rsid w:val="00BC143A"/>
    <w:rsid w:val="00BC4300"/>
    <w:rsid w:val="00BC6D4F"/>
    <w:rsid w:val="00BD02DC"/>
    <w:rsid w:val="00BD0F14"/>
    <w:rsid w:val="00BD3A3B"/>
    <w:rsid w:val="00BD4566"/>
    <w:rsid w:val="00BD48C2"/>
    <w:rsid w:val="00BD4E7D"/>
    <w:rsid w:val="00BD64F5"/>
    <w:rsid w:val="00BD67DA"/>
    <w:rsid w:val="00BD6DD8"/>
    <w:rsid w:val="00BE193A"/>
    <w:rsid w:val="00BE21F2"/>
    <w:rsid w:val="00BE4F63"/>
    <w:rsid w:val="00BE5285"/>
    <w:rsid w:val="00BE6F02"/>
    <w:rsid w:val="00BF0005"/>
    <w:rsid w:val="00BF0906"/>
    <w:rsid w:val="00BF0C2F"/>
    <w:rsid w:val="00BF12DC"/>
    <w:rsid w:val="00BF1665"/>
    <w:rsid w:val="00BF1F5B"/>
    <w:rsid w:val="00BF23D4"/>
    <w:rsid w:val="00BF316C"/>
    <w:rsid w:val="00BF33B5"/>
    <w:rsid w:val="00BF3A5F"/>
    <w:rsid w:val="00BF445B"/>
    <w:rsid w:val="00BF521C"/>
    <w:rsid w:val="00BF5D8A"/>
    <w:rsid w:val="00BF6962"/>
    <w:rsid w:val="00BF71EB"/>
    <w:rsid w:val="00BF756F"/>
    <w:rsid w:val="00BF75C0"/>
    <w:rsid w:val="00C000EB"/>
    <w:rsid w:val="00C0124E"/>
    <w:rsid w:val="00C01D00"/>
    <w:rsid w:val="00C02494"/>
    <w:rsid w:val="00C02CB2"/>
    <w:rsid w:val="00C035BA"/>
    <w:rsid w:val="00C04A74"/>
    <w:rsid w:val="00C06BCD"/>
    <w:rsid w:val="00C103AB"/>
    <w:rsid w:val="00C1088D"/>
    <w:rsid w:val="00C11281"/>
    <w:rsid w:val="00C11E96"/>
    <w:rsid w:val="00C128B1"/>
    <w:rsid w:val="00C129BC"/>
    <w:rsid w:val="00C133A5"/>
    <w:rsid w:val="00C151F0"/>
    <w:rsid w:val="00C167AC"/>
    <w:rsid w:val="00C16B30"/>
    <w:rsid w:val="00C16B73"/>
    <w:rsid w:val="00C16C6F"/>
    <w:rsid w:val="00C16F3E"/>
    <w:rsid w:val="00C216E6"/>
    <w:rsid w:val="00C21865"/>
    <w:rsid w:val="00C22606"/>
    <w:rsid w:val="00C24D8A"/>
    <w:rsid w:val="00C26157"/>
    <w:rsid w:val="00C2681C"/>
    <w:rsid w:val="00C30455"/>
    <w:rsid w:val="00C31E2F"/>
    <w:rsid w:val="00C3290A"/>
    <w:rsid w:val="00C32A84"/>
    <w:rsid w:val="00C32B01"/>
    <w:rsid w:val="00C32CA4"/>
    <w:rsid w:val="00C33C89"/>
    <w:rsid w:val="00C33CD2"/>
    <w:rsid w:val="00C348FE"/>
    <w:rsid w:val="00C34B69"/>
    <w:rsid w:val="00C36030"/>
    <w:rsid w:val="00C374FD"/>
    <w:rsid w:val="00C37FAB"/>
    <w:rsid w:val="00C408F6"/>
    <w:rsid w:val="00C435D3"/>
    <w:rsid w:val="00C44BF0"/>
    <w:rsid w:val="00C4638B"/>
    <w:rsid w:val="00C46D49"/>
    <w:rsid w:val="00C47881"/>
    <w:rsid w:val="00C47D47"/>
    <w:rsid w:val="00C50090"/>
    <w:rsid w:val="00C518A4"/>
    <w:rsid w:val="00C542A4"/>
    <w:rsid w:val="00C54D7A"/>
    <w:rsid w:val="00C56DBC"/>
    <w:rsid w:val="00C572DE"/>
    <w:rsid w:val="00C57F42"/>
    <w:rsid w:val="00C6014C"/>
    <w:rsid w:val="00C609BF"/>
    <w:rsid w:val="00C60DC8"/>
    <w:rsid w:val="00C6214C"/>
    <w:rsid w:val="00C637C8"/>
    <w:rsid w:val="00C677A6"/>
    <w:rsid w:val="00C7096F"/>
    <w:rsid w:val="00C70ADE"/>
    <w:rsid w:val="00C72FCE"/>
    <w:rsid w:val="00C7347C"/>
    <w:rsid w:val="00C73961"/>
    <w:rsid w:val="00C751E6"/>
    <w:rsid w:val="00C76DA1"/>
    <w:rsid w:val="00C80EAA"/>
    <w:rsid w:val="00C81456"/>
    <w:rsid w:val="00C81AB9"/>
    <w:rsid w:val="00C81DA0"/>
    <w:rsid w:val="00C81E37"/>
    <w:rsid w:val="00C8370F"/>
    <w:rsid w:val="00C870EC"/>
    <w:rsid w:val="00C90C01"/>
    <w:rsid w:val="00C918CB"/>
    <w:rsid w:val="00C91B75"/>
    <w:rsid w:val="00C91D06"/>
    <w:rsid w:val="00C9249A"/>
    <w:rsid w:val="00C92876"/>
    <w:rsid w:val="00C933C0"/>
    <w:rsid w:val="00C9357D"/>
    <w:rsid w:val="00C937D1"/>
    <w:rsid w:val="00C9420E"/>
    <w:rsid w:val="00C94688"/>
    <w:rsid w:val="00C958CC"/>
    <w:rsid w:val="00C975FC"/>
    <w:rsid w:val="00C97A82"/>
    <w:rsid w:val="00CA06B9"/>
    <w:rsid w:val="00CA0AFE"/>
    <w:rsid w:val="00CA103B"/>
    <w:rsid w:val="00CA115B"/>
    <w:rsid w:val="00CA1B04"/>
    <w:rsid w:val="00CA1B36"/>
    <w:rsid w:val="00CA1BD7"/>
    <w:rsid w:val="00CA2DAA"/>
    <w:rsid w:val="00CA42F9"/>
    <w:rsid w:val="00CA4AB7"/>
    <w:rsid w:val="00CA659D"/>
    <w:rsid w:val="00CA6AD2"/>
    <w:rsid w:val="00CA6CFF"/>
    <w:rsid w:val="00CA70D8"/>
    <w:rsid w:val="00CA72D1"/>
    <w:rsid w:val="00CB0C70"/>
    <w:rsid w:val="00CB0FA3"/>
    <w:rsid w:val="00CB24FA"/>
    <w:rsid w:val="00CB2C57"/>
    <w:rsid w:val="00CB3539"/>
    <w:rsid w:val="00CB4293"/>
    <w:rsid w:val="00CB4BF7"/>
    <w:rsid w:val="00CB6603"/>
    <w:rsid w:val="00CB66CA"/>
    <w:rsid w:val="00CB6804"/>
    <w:rsid w:val="00CB6D99"/>
    <w:rsid w:val="00CB6D9C"/>
    <w:rsid w:val="00CB6E93"/>
    <w:rsid w:val="00CB7A31"/>
    <w:rsid w:val="00CC01F9"/>
    <w:rsid w:val="00CC12AF"/>
    <w:rsid w:val="00CC2B97"/>
    <w:rsid w:val="00CC38D1"/>
    <w:rsid w:val="00CC449C"/>
    <w:rsid w:val="00CC5219"/>
    <w:rsid w:val="00CC6497"/>
    <w:rsid w:val="00CC67CF"/>
    <w:rsid w:val="00CC6AFE"/>
    <w:rsid w:val="00CC6DFD"/>
    <w:rsid w:val="00CC76DD"/>
    <w:rsid w:val="00CD058B"/>
    <w:rsid w:val="00CD067E"/>
    <w:rsid w:val="00CD06F8"/>
    <w:rsid w:val="00CD1972"/>
    <w:rsid w:val="00CD1B02"/>
    <w:rsid w:val="00CD1B04"/>
    <w:rsid w:val="00CD200C"/>
    <w:rsid w:val="00CD39D9"/>
    <w:rsid w:val="00CD3E69"/>
    <w:rsid w:val="00CD42B0"/>
    <w:rsid w:val="00CD4741"/>
    <w:rsid w:val="00CD4E64"/>
    <w:rsid w:val="00CD6C03"/>
    <w:rsid w:val="00CD7D0E"/>
    <w:rsid w:val="00CE05EB"/>
    <w:rsid w:val="00CE2684"/>
    <w:rsid w:val="00CE269F"/>
    <w:rsid w:val="00CE36BD"/>
    <w:rsid w:val="00CE3E58"/>
    <w:rsid w:val="00CE4908"/>
    <w:rsid w:val="00CE499C"/>
    <w:rsid w:val="00CE5366"/>
    <w:rsid w:val="00CE5D1E"/>
    <w:rsid w:val="00CE662A"/>
    <w:rsid w:val="00CE680A"/>
    <w:rsid w:val="00CE68C5"/>
    <w:rsid w:val="00CE7FDE"/>
    <w:rsid w:val="00CF00ED"/>
    <w:rsid w:val="00CF1021"/>
    <w:rsid w:val="00CF1962"/>
    <w:rsid w:val="00CF2A97"/>
    <w:rsid w:val="00CF2DC8"/>
    <w:rsid w:val="00CF3FF1"/>
    <w:rsid w:val="00CF4CD4"/>
    <w:rsid w:val="00CF5629"/>
    <w:rsid w:val="00CF706A"/>
    <w:rsid w:val="00CF76FE"/>
    <w:rsid w:val="00D01679"/>
    <w:rsid w:val="00D01F3E"/>
    <w:rsid w:val="00D025AA"/>
    <w:rsid w:val="00D02770"/>
    <w:rsid w:val="00D03933"/>
    <w:rsid w:val="00D03C3E"/>
    <w:rsid w:val="00D0476B"/>
    <w:rsid w:val="00D053C4"/>
    <w:rsid w:val="00D057ED"/>
    <w:rsid w:val="00D0596C"/>
    <w:rsid w:val="00D05B27"/>
    <w:rsid w:val="00D064AA"/>
    <w:rsid w:val="00D108E2"/>
    <w:rsid w:val="00D112C7"/>
    <w:rsid w:val="00D11677"/>
    <w:rsid w:val="00D12D48"/>
    <w:rsid w:val="00D13806"/>
    <w:rsid w:val="00D153F2"/>
    <w:rsid w:val="00D16020"/>
    <w:rsid w:val="00D16558"/>
    <w:rsid w:val="00D16767"/>
    <w:rsid w:val="00D20245"/>
    <w:rsid w:val="00D20CA8"/>
    <w:rsid w:val="00D22A56"/>
    <w:rsid w:val="00D23126"/>
    <w:rsid w:val="00D233E0"/>
    <w:rsid w:val="00D2394C"/>
    <w:rsid w:val="00D24F34"/>
    <w:rsid w:val="00D268E7"/>
    <w:rsid w:val="00D271AC"/>
    <w:rsid w:val="00D27CB7"/>
    <w:rsid w:val="00D27E6A"/>
    <w:rsid w:val="00D3014D"/>
    <w:rsid w:val="00D3038F"/>
    <w:rsid w:val="00D314C9"/>
    <w:rsid w:val="00D3174F"/>
    <w:rsid w:val="00D31C86"/>
    <w:rsid w:val="00D32EE1"/>
    <w:rsid w:val="00D34241"/>
    <w:rsid w:val="00D34ED8"/>
    <w:rsid w:val="00D351A9"/>
    <w:rsid w:val="00D4064C"/>
    <w:rsid w:val="00D41035"/>
    <w:rsid w:val="00D41529"/>
    <w:rsid w:val="00D41D7F"/>
    <w:rsid w:val="00D42053"/>
    <w:rsid w:val="00D44635"/>
    <w:rsid w:val="00D4492E"/>
    <w:rsid w:val="00D47B35"/>
    <w:rsid w:val="00D508A4"/>
    <w:rsid w:val="00D50C51"/>
    <w:rsid w:val="00D53ECE"/>
    <w:rsid w:val="00D53FCD"/>
    <w:rsid w:val="00D544B3"/>
    <w:rsid w:val="00D54EC7"/>
    <w:rsid w:val="00D55AAD"/>
    <w:rsid w:val="00D55B13"/>
    <w:rsid w:val="00D55E0F"/>
    <w:rsid w:val="00D56B43"/>
    <w:rsid w:val="00D56FE0"/>
    <w:rsid w:val="00D57122"/>
    <w:rsid w:val="00D5773D"/>
    <w:rsid w:val="00D603F4"/>
    <w:rsid w:val="00D61A76"/>
    <w:rsid w:val="00D620E8"/>
    <w:rsid w:val="00D639C7"/>
    <w:rsid w:val="00D64735"/>
    <w:rsid w:val="00D649D7"/>
    <w:rsid w:val="00D65243"/>
    <w:rsid w:val="00D657B9"/>
    <w:rsid w:val="00D65E86"/>
    <w:rsid w:val="00D66FA2"/>
    <w:rsid w:val="00D6754D"/>
    <w:rsid w:val="00D675EA"/>
    <w:rsid w:val="00D67EDE"/>
    <w:rsid w:val="00D73CAD"/>
    <w:rsid w:val="00D73F71"/>
    <w:rsid w:val="00D74732"/>
    <w:rsid w:val="00D758C5"/>
    <w:rsid w:val="00D77351"/>
    <w:rsid w:val="00D77CE4"/>
    <w:rsid w:val="00D802BF"/>
    <w:rsid w:val="00D81433"/>
    <w:rsid w:val="00D8148E"/>
    <w:rsid w:val="00D81FA3"/>
    <w:rsid w:val="00D837D8"/>
    <w:rsid w:val="00D8493C"/>
    <w:rsid w:val="00D856E7"/>
    <w:rsid w:val="00D87B04"/>
    <w:rsid w:val="00D940DC"/>
    <w:rsid w:val="00D94138"/>
    <w:rsid w:val="00D94827"/>
    <w:rsid w:val="00D95507"/>
    <w:rsid w:val="00D95A52"/>
    <w:rsid w:val="00DA0607"/>
    <w:rsid w:val="00DA0AC5"/>
    <w:rsid w:val="00DA137B"/>
    <w:rsid w:val="00DA2223"/>
    <w:rsid w:val="00DA2A7E"/>
    <w:rsid w:val="00DA4976"/>
    <w:rsid w:val="00DA53B8"/>
    <w:rsid w:val="00DA653D"/>
    <w:rsid w:val="00DA7273"/>
    <w:rsid w:val="00DB000A"/>
    <w:rsid w:val="00DB092D"/>
    <w:rsid w:val="00DB0CAB"/>
    <w:rsid w:val="00DB1300"/>
    <w:rsid w:val="00DB31E0"/>
    <w:rsid w:val="00DB361E"/>
    <w:rsid w:val="00DB3FA4"/>
    <w:rsid w:val="00DB50EE"/>
    <w:rsid w:val="00DB55FF"/>
    <w:rsid w:val="00DB5802"/>
    <w:rsid w:val="00DB61A0"/>
    <w:rsid w:val="00DB681E"/>
    <w:rsid w:val="00DB6FDE"/>
    <w:rsid w:val="00DB739E"/>
    <w:rsid w:val="00DC0F7D"/>
    <w:rsid w:val="00DC2F9D"/>
    <w:rsid w:val="00DC3A88"/>
    <w:rsid w:val="00DC3C3E"/>
    <w:rsid w:val="00DC3DBE"/>
    <w:rsid w:val="00DC4980"/>
    <w:rsid w:val="00DC5554"/>
    <w:rsid w:val="00DC555B"/>
    <w:rsid w:val="00DC5712"/>
    <w:rsid w:val="00DC5882"/>
    <w:rsid w:val="00DC7E5A"/>
    <w:rsid w:val="00DD085D"/>
    <w:rsid w:val="00DD1507"/>
    <w:rsid w:val="00DD1F3E"/>
    <w:rsid w:val="00DD5705"/>
    <w:rsid w:val="00DD59DE"/>
    <w:rsid w:val="00DD5E17"/>
    <w:rsid w:val="00DD6467"/>
    <w:rsid w:val="00DD6796"/>
    <w:rsid w:val="00DD6DDB"/>
    <w:rsid w:val="00DD7744"/>
    <w:rsid w:val="00DD7EA4"/>
    <w:rsid w:val="00DE0022"/>
    <w:rsid w:val="00DE452A"/>
    <w:rsid w:val="00DE4804"/>
    <w:rsid w:val="00DE4D16"/>
    <w:rsid w:val="00DF0F5F"/>
    <w:rsid w:val="00DF1F69"/>
    <w:rsid w:val="00DF25ED"/>
    <w:rsid w:val="00DF2D7E"/>
    <w:rsid w:val="00DF3734"/>
    <w:rsid w:val="00DF63E2"/>
    <w:rsid w:val="00DF6908"/>
    <w:rsid w:val="00DF6FD5"/>
    <w:rsid w:val="00DF7077"/>
    <w:rsid w:val="00DF7181"/>
    <w:rsid w:val="00E0022A"/>
    <w:rsid w:val="00E00561"/>
    <w:rsid w:val="00E00B73"/>
    <w:rsid w:val="00E010A4"/>
    <w:rsid w:val="00E0121A"/>
    <w:rsid w:val="00E022B4"/>
    <w:rsid w:val="00E02D93"/>
    <w:rsid w:val="00E03E99"/>
    <w:rsid w:val="00E04500"/>
    <w:rsid w:val="00E05716"/>
    <w:rsid w:val="00E059F3"/>
    <w:rsid w:val="00E06B7E"/>
    <w:rsid w:val="00E07EC9"/>
    <w:rsid w:val="00E107FB"/>
    <w:rsid w:val="00E10E58"/>
    <w:rsid w:val="00E11377"/>
    <w:rsid w:val="00E11E98"/>
    <w:rsid w:val="00E1221B"/>
    <w:rsid w:val="00E122E2"/>
    <w:rsid w:val="00E12503"/>
    <w:rsid w:val="00E126C7"/>
    <w:rsid w:val="00E12769"/>
    <w:rsid w:val="00E13351"/>
    <w:rsid w:val="00E14BDD"/>
    <w:rsid w:val="00E14DF3"/>
    <w:rsid w:val="00E14FB9"/>
    <w:rsid w:val="00E207C0"/>
    <w:rsid w:val="00E2100E"/>
    <w:rsid w:val="00E21198"/>
    <w:rsid w:val="00E219E2"/>
    <w:rsid w:val="00E22B07"/>
    <w:rsid w:val="00E23513"/>
    <w:rsid w:val="00E23615"/>
    <w:rsid w:val="00E257FA"/>
    <w:rsid w:val="00E25B04"/>
    <w:rsid w:val="00E30027"/>
    <w:rsid w:val="00E30918"/>
    <w:rsid w:val="00E31889"/>
    <w:rsid w:val="00E31949"/>
    <w:rsid w:val="00E31CEB"/>
    <w:rsid w:val="00E332E7"/>
    <w:rsid w:val="00E33A8A"/>
    <w:rsid w:val="00E36B81"/>
    <w:rsid w:val="00E36F6C"/>
    <w:rsid w:val="00E37103"/>
    <w:rsid w:val="00E40E77"/>
    <w:rsid w:val="00E42A7D"/>
    <w:rsid w:val="00E44926"/>
    <w:rsid w:val="00E45023"/>
    <w:rsid w:val="00E45FC2"/>
    <w:rsid w:val="00E4691C"/>
    <w:rsid w:val="00E46C14"/>
    <w:rsid w:val="00E46C17"/>
    <w:rsid w:val="00E4756B"/>
    <w:rsid w:val="00E50D17"/>
    <w:rsid w:val="00E51361"/>
    <w:rsid w:val="00E51DB2"/>
    <w:rsid w:val="00E537E1"/>
    <w:rsid w:val="00E54676"/>
    <w:rsid w:val="00E55882"/>
    <w:rsid w:val="00E55C56"/>
    <w:rsid w:val="00E56194"/>
    <w:rsid w:val="00E5702D"/>
    <w:rsid w:val="00E60771"/>
    <w:rsid w:val="00E60DF0"/>
    <w:rsid w:val="00E61337"/>
    <w:rsid w:val="00E61FAC"/>
    <w:rsid w:val="00E62137"/>
    <w:rsid w:val="00E6263A"/>
    <w:rsid w:val="00E63096"/>
    <w:rsid w:val="00E63687"/>
    <w:rsid w:val="00E63744"/>
    <w:rsid w:val="00E63A21"/>
    <w:rsid w:val="00E66260"/>
    <w:rsid w:val="00E6765C"/>
    <w:rsid w:val="00E70C98"/>
    <w:rsid w:val="00E73065"/>
    <w:rsid w:val="00E734B3"/>
    <w:rsid w:val="00E73AEB"/>
    <w:rsid w:val="00E73C3F"/>
    <w:rsid w:val="00E749DB"/>
    <w:rsid w:val="00E74E4B"/>
    <w:rsid w:val="00E74FFA"/>
    <w:rsid w:val="00E75030"/>
    <w:rsid w:val="00E75EA4"/>
    <w:rsid w:val="00E817E7"/>
    <w:rsid w:val="00E820B1"/>
    <w:rsid w:val="00E828E2"/>
    <w:rsid w:val="00E842BA"/>
    <w:rsid w:val="00E847D7"/>
    <w:rsid w:val="00E849ED"/>
    <w:rsid w:val="00E84DAE"/>
    <w:rsid w:val="00E85E52"/>
    <w:rsid w:val="00E8690A"/>
    <w:rsid w:val="00E86998"/>
    <w:rsid w:val="00E87B84"/>
    <w:rsid w:val="00E90437"/>
    <w:rsid w:val="00E90D91"/>
    <w:rsid w:val="00E91230"/>
    <w:rsid w:val="00E91F88"/>
    <w:rsid w:val="00E92BB9"/>
    <w:rsid w:val="00E92FCC"/>
    <w:rsid w:val="00E93908"/>
    <w:rsid w:val="00E944C4"/>
    <w:rsid w:val="00E94F08"/>
    <w:rsid w:val="00E95515"/>
    <w:rsid w:val="00E9584C"/>
    <w:rsid w:val="00E96115"/>
    <w:rsid w:val="00E9793B"/>
    <w:rsid w:val="00E97C5A"/>
    <w:rsid w:val="00EA0CF1"/>
    <w:rsid w:val="00EA0FEE"/>
    <w:rsid w:val="00EA153A"/>
    <w:rsid w:val="00EA1855"/>
    <w:rsid w:val="00EA2BED"/>
    <w:rsid w:val="00EA2FF8"/>
    <w:rsid w:val="00EA30A2"/>
    <w:rsid w:val="00EA30FF"/>
    <w:rsid w:val="00EA3C39"/>
    <w:rsid w:val="00EA47F0"/>
    <w:rsid w:val="00EA4953"/>
    <w:rsid w:val="00EA51A1"/>
    <w:rsid w:val="00EA7737"/>
    <w:rsid w:val="00EA7904"/>
    <w:rsid w:val="00EA7C09"/>
    <w:rsid w:val="00EA7F77"/>
    <w:rsid w:val="00EB01D4"/>
    <w:rsid w:val="00EB0642"/>
    <w:rsid w:val="00EB17E7"/>
    <w:rsid w:val="00EB217B"/>
    <w:rsid w:val="00EB40BB"/>
    <w:rsid w:val="00EB433E"/>
    <w:rsid w:val="00EB4EDD"/>
    <w:rsid w:val="00EC1ADF"/>
    <w:rsid w:val="00EC273A"/>
    <w:rsid w:val="00EC3985"/>
    <w:rsid w:val="00EC459E"/>
    <w:rsid w:val="00EC64E1"/>
    <w:rsid w:val="00EC7E82"/>
    <w:rsid w:val="00ED1C2F"/>
    <w:rsid w:val="00ED2DF8"/>
    <w:rsid w:val="00ED3D6A"/>
    <w:rsid w:val="00ED4AC8"/>
    <w:rsid w:val="00ED7CAC"/>
    <w:rsid w:val="00EE0220"/>
    <w:rsid w:val="00EE02EC"/>
    <w:rsid w:val="00EE100F"/>
    <w:rsid w:val="00EE2FD8"/>
    <w:rsid w:val="00EE362A"/>
    <w:rsid w:val="00EE3F1F"/>
    <w:rsid w:val="00EE3F50"/>
    <w:rsid w:val="00EE49BA"/>
    <w:rsid w:val="00EE5213"/>
    <w:rsid w:val="00EE5277"/>
    <w:rsid w:val="00EE578B"/>
    <w:rsid w:val="00EE6EFC"/>
    <w:rsid w:val="00EE7363"/>
    <w:rsid w:val="00EF043C"/>
    <w:rsid w:val="00EF0512"/>
    <w:rsid w:val="00EF3846"/>
    <w:rsid w:val="00EF4C42"/>
    <w:rsid w:val="00EF5B4D"/>
    <w:rsid w:val="00EF6110"/>
    <w:rsid w:val="00F00C54"/>
    <w:rsid w:val="00F014A0"/>
    <w:rsid w:val="00F016C9"/>
    <w:rsid w:val="00F01D93"/>
    <w:rsid w:val="00F0213C"/>
    <w:rsid w:val="00F02511"/>
    <w:rsid w:val="00F02AA8"/>
    <w:rsid w:val="00F02B56"/>
    <w:rsid w:val="00F048A0"/>
    <w:rsid w:val="00F04EA4"/>
    <w:rsid w:val="00F06939"/>
    <w:rsid w:val="00F06A70"/>
    <w:rsid w:val="00F06C67"/>
    <w:rsid w:val="00F07818"/>
    <w:rsid w:val="00F10FE9"/>
    <w:rsid w:val="00F11229"/>
    <w:rsid w:val="00F1452E"/>
    <w:rsid w:val="00F14A80"/>
    <w:rsid w:val="00F14D3E"/>
    <w:rsid w:val="00F14FB7"/>
    <w:rsid w:val="00F1588A"/>
    <w:rsid w:val="00F1630D"/>
    <w:rsid w:val="00F1733E"/>
    <w:rsid w:val="00F230E4"/>
    <w:rsid w:val="00F234F3"/>
    <w:rsid w:val="00F255B8"/>
    <w:rsid w:val="00F25FD8"/>
    <w:rsid w:val="00F26F43"/>
    <w:rsid w:val="00F2781D"/>
    <w:rsid w:val="00F30DAF"/>
    <w:rsid w:val="00F33476"/>
    <w:rsid w:val="00F3379B"/>
    <w:rsid w:val="00F33AC5"/>
    <w:rsid w:val="00F344FA"/>
    <w:rsid w:val="00F349D3"/>
    <w:rsid w:val="00F35513"/>
    <w:rsid w:val="00F35A6E"/>
    <w:rsid w:val="00F36D80"/>
    <w:rsid w:val="00F3723F"/>
    <w:rsid w:val="00F37465"/>
    <w:rsid w:val="00F379B5"/>
    <w:rsid w:val="00F41B8B"/>
    <w:rsid w:val="00F42DD4"/>
    <w:rsid w:val="00F431CF"/>
    <w:rsid w:val="00F43222"/>
    <w:rsid w:val="00F43C05"/>
    <w:rsid w:val="00F44495"/>
    <w:rsid w:val="00F47F99"/>
    <w:rsid w:val="00F50396"/>
    <w:rsid w:val="00F508CB"/>
    <w:rsid w:val="00F534BF"/>
    <w:rsid w:val="00F54F0C"/>
    <w:rsid w:val="00F5508E"/>
    <w:rsid w:val="00F60F95"/>
    <w:rsid w:val="00F6284E"/>
    <w:rsid w:val="00F6457B"/>
    <w:rsid w:val="00F662A5"/>
    <w:rsid w:val="00F664CC"/>
    <w:rsid w:val="00F668BE"/>
    <w:rsid w:val="00F6762A"/>
    <w:rsid w:val="00F6786F"/>
    <w:rsid w:val="00F70C34"/>
    <w:rsid w:val="00F70EEA"/>
    <w:rsid w:val="00F71D13"/>
    <w:rsid w:val="00F7285B"/>
    <w:rsid w:val="00F72BF4"/>
    <w:rsid w:val="00F73839"/>
    <w:rsid w:val="00F739E6"/>
    <w:rsid w:val="00F73A39"/>
    <w:rsid w:val="00F752DB"/>
    <w:rsid w:val="00F75D98"/>
    <w:rsid w:val="00F75E83"/>
    <w:rsid w:val="00F7748E"/>
    <w:rsid w:val="00F77890"/>
    <w:rsid w:val="00F80024"/>
    <w:rsid w:val="00F80ADE"/>
    <w:rsid w:val="00F81CD1"/>
    <w:rsid w:val="00F81D56"/>
    <w:rsid w:val="00F8211D"/>
    <w:rsid w:val="00F826ED"/>
    <w:rsid w:val="00F82A4E"/>
    <w:rsid w:val="00F85A9F"/>
    <w:rsid w:val="00F863A7"/>
    <w:rsid w:val="00F90D6E"/>
    <w:rsid w:val="00F91D1E"/>
    <w:rsid w:val="00F93410"/>
    <w:rsid w:val="00F965EF"/>
    <w:rsid w:val="00F973A9"/>
    <w:rsid w:val="00F97908"/>
    <w:rsid w:val="00FA0031"/>
    <w:rsid w:val="00FA0B95"/>
    <w:rsid w:val="00FA1F77"/>
    <w:rsid w:val="00FA20A5"/>
    <w:rsid w:val="00FA3181"/>
    <w:rsid w:val="00FA3A4A"/>
    <w:rsid w:val="00FA44A1"/>
    <w:rsid w:val="00FA4E80"/>
    <w:rsid w:val="00FA51DE"/>
    <w:rsid w:val="00FA56A1"/>
    <w:rsid w:val="00FA56FE"/>
    <w:rsid w:val="00FA6E8B"/>
    <w:rsid w:val="00FA6EFE"/>
    <w:rsid w:val="00FA7000"/>
    <w:rsid w:val="00FA7424"/>
    <w:rsid w:val="00FA7780"/>
    <w:rsid w:val="00FB0404"/>
    <w:rsid w:val="00FB130F"/>
    <w:rsid w:val="00FB2105"/>
    <w:rsid w:val="00FB346D"/>
    <w:rsid w:val="00FB3D9F"/>
    <w:rsid w:val="00FB5004"/>
    <w:rsid w:val="00FB566A"/>
    <w:rsid w:val="00FB66D0"/>
    <w:rsid w:val="00FB73D0"/>
    <w:rsid w:val="00FC08E5"/>
    <w:rsid w:val="00FC1174"/>
    <w:rsid w:val="00FC185F"/>
    <w:rsid w:val="00FC25DB"/>
    <w:rsid w:val="00FC25EC"/>
    <w:rsid w:val="00FC327A"/>
    <w:rsid w:val="00FC328A"/>
    <w:rsid w:val="00FC3C06"/>
    <w:rsid w:val="00FC4263"/>
    <w:rsid w:val="00FC5947"/>
    <w:rsid w:val="00FC6B63"/>
    <w:rsid w:val="00FD3996"/>
    <w:rsid w:val="00FD3B38"/>
    <w:rsid w:val="00FD3C27"/>
    <w:rsid w:val="00FD3DAF"/>
    <w:rsid w:val="00FD4411"/>
    <w:rsid w:val="00FD4852"/>
    <w:rsid w:val="00FD4A97"/>
    <w:rsid w:val="00FD5531"/>
    <w:rsid w:val="00FD5B53"/>
    <w:rsid w:val="00FD6245"/>
    <w:rsid w:val="00FD72BF"/>
    <w:rsid w:val="00FD7337"/>
    <w:rsid w:val="00FD792E"/>
    <w:rsid w:val="00FE0129"/>
    <w:rsid w:val="00FE06E0"/>
    <w:rsid w:val="00FE0E0C"/>
    <w:rsid w:val="00FE2BE2"/>
    <w:rsid w:val="00FE2E78"/>
    <w:rsid w:val="00FE3156"/>
    <w:rsid w:val="00FE3ACA"/>
    <w:rsid w:val="00FE3D27"/>
    <w:rsid w:val="00FE4B1A"/>
    <w:rsid w:val="00FE4CF8"/>
    <w:rsid w:val="00FE5ABF"/>
    <w:rsid w:val="00FE6D3B"/>
    <w:rsid w:val="00FF0647"/>
    <w:rsid w:val="00FF0AA9"/>
    <w:rsid w:val="00FF35E6"/>
    <w:rsid w:val="00FF3864"/>
    <w:rsid w:val="00FF4242"/>
    <w:rsid w:val="00FF5D5F"/>
    <w:rsid w:val="00FF700F"/>
    <w:rsid w:val="00FF7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2D78A"/>
  <w15:chartTrackingRefBased/>
  <w15:docId w15:val="{B6B17A16-B926-4076-A227-2F13C9FB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40A"/>
  </w:style>
  <w:style w:type="paragraph" w:styleId="Heading1">
    <w:name w:val="heading 1"/>
    <w:basedOn w:val="Normal"/>
    <w:next w:val="Normal"/>
    <w:link w:val="Heading1Char"/>
    <w:uiPriority w:val="9"/>
    <w:qFormat/>
    <w:rsid w:val="002032C4"/>
    <w:pPr>
      <w:keepNext/>
      <w:keepLines/>
      <w:pBdr>
        <w:left w:val="single" w:sz="12" w:space="12" w:color="54A02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2032C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2032C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2032C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unhideWhenUsed/>
    <w:qFormat/>
    <w:rsid w:val="002032C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unhideWhenUsed/>
    <w:qFormat/>
    <w:rsid w:val="002032C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unhideWhenUsed/>
    <w:qFormat/>
    <w:rsid w:val="002032C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032C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032C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E3A39"/>
    <w:pPr>
      <w:ind w:left="720"/>
      <w:contextualSpacing/>
    </w:pPr>
  </w:style>
  <w:style w:type="character" w:customStyle="1" w:styleId="ListParagraphChar">
    <w:name w:val="List Paragraph Char"/>
    <w:link w:val="ListParagraph"/>
    <w:uiPriority w:val="34"/>
    <w:locked/>
    <w:rsid w:val="008E3A39"/>
  </w:style>
  <w:style w:type="paragraph" w:styleId="Header">
    <w:name w:val="header"/>
    <w:basedOn w:val="Normal"/>
    <w:link w:val="HeaderChar"/>
    <w:uiPriority w:val="99"/>
    <w:unhideWhenUsed/>
    <w:rsid w:val="00C94688"/>
    <w:pPr>
      <w:tabs>
        <w:tab w:val="center" w:pos="4513"/>
        <w:tab w:val="right" w:pos="9026"/>
      </w:tabs>
    </w:pPr>
  </w:style>
  <w:style w:type="character" w:customStyle="1" w:styleId="HeaderChar">
    <w:name w:val="Header Char"/>
    <w:basedOn w:val="DefaultParagraphFont"/>
    <w:link w:val="Header"/>
    <w:uiPriority w:val="99"/>
    <w:rsid w:val="00C9468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4688"/>
    <w:pPr>
      <w:tabs>
        <w:tab w:val="center" w:pos="4513"/>
        <w:tab w:val="right" w:pos="9026"/>
      </w:tabs>
    </w:pPr>
  </w:style>
  <w:style w:type="character" w:customStyle="1" w:styleId="FooterChar">
    <w:name w:val="Footer Char"/>
    <w:basedOn w:val="DefaultParagraphFont"/>
    <w:link w:val="Footer"/>
    <w:uiPriority w:val="99"/>
    <w:rsid w:val="00C94688"/>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032C4"/>
    <w:rPr>
      <w:rFonts w:asciiTheme="majorHAnsi" w:eastAsiaTheme="majorEastAsia" w:hAnsiTheme="majorHAnsi" w:cstheme="majorBidi"/>
      <w:caps/>
      <w:spacing w:val="10"/>
      <w:sz w:val="36"/>
      <w:szCs w:val="36"/>
    </w:rPr>
  </w:style>
  <w:style w:type="paragraph" w:styleId="TOCHeading">
    <w:name w:val="TOC Heading"/>
    <w:basedOn w:val="Heading1"/>
    <w:next w:val="Normal"/>
    <w:uiPriority w:val="39"/>
    <w:unhideWhenUsed/>
    <w:qFormat/>
    <w:rsid w:val="002032C4"/>
    <w:pPr>
      <w:outlineLvl w:val="9"/>
    </w:pPr>
  </w:style>
  <w:style w:type="paragraph" w:styleId="TOC2">
    <w:name w:val="toc 2"/>
    <w:basedOn w:val="Normal"/>
    <w:next w:val="Normal"/>
    <w:autoRedefine/>
    <w:uiPriority w:val="39"/>
    <w:unhideWhenUsed/>
    <w:rsid w:val="004167F3"/>
    <w:pPr>
      <w:spacing w:after="100" w:line="259" w:lineRule="auto"/>
      <w:ind w:left="220"/>
    </w:pPr>
    <w:rPr>
      <w:sz w:val="22"/>
      <w:szCs w:val="22"/>
      <w:lang w:val="en-US"/>
    </w:rPr>
  </w:style>
  <w:style w:type="paragraph" w:styleId="TOC1">
    <w:name w:val="toc 1"/>
    <w:basedOn w:val="Normal"/>
    <w:next w:val="Normal"/>
    <w:autoRedefine/>
    <w:uiPriority w:val="39"/>
    <w:unhideWhenUsed/>
    <w:rsid w:val="004167F3"/>
    <w:pPr>
      <w:spacing w:after="100" w:line="259" w:lineRule="auto"/>
    </w:pPr>
    <w:rPr>
      <w:sz w:val="22"/>
      <w:szCs w:val="22"/>
      <w:lang w:val="en-US"/>
    </w:rPr>
  </w:style>
  <w:style w:type="paragraph" w:styleId="TOC3">
    <w:name w:val="toc 3"/>
    <w:basedOn w:val="Normal"/>
    <w:next w:val="Normal"/>
    <w:autoRedefine/>
    <w:uiPriority w:val="39"/>
    <w:unhideWhenUsed/>
    <w:rsid w:val="004167F3"/>
    <w:pPr>
      <w:spacing w:after="100" w:line="259" w:lineRule="auto"/>
      <w:ind w:left="440"/>
    </w:pPr>
    <w:rPr>
      <w:sz w:val="22"/>
      <w:szCs w:val="22"/>
      <w:lang w:val="en-US"/>
    </w:rPr>
  </w:style>
  <w:style w:type="character" w:customStyle="1" w:styleId="Heading2Char">
    <w:name w:val="Heading 2 Char"/>
    <w:basedOn w:val="DefaultParagraphFont"/>
    <w:link w:val="Heading2"/>
    <w:uiPriority w:val="9"/>
    <w:rsid w:val="002032C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2032C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2032C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rsid w:val="002032C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rsid w:val="002032C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rsid w:val="002032C4"/>
    <w:rPr>
      <w:rFonts w:asciiTheme="majorHAnsi" w:eastAsiaTheme="majorEastAsia" w:hAnsiTheme="majorHAnsi" w:cstheme="majorBidi"/>
      <w:color w:val="595959" w:themeColor="text1" w:themeTint="A6"/>
      <w:sz w:val="24"/>
      <w:szCs w:val="24"/>
    </w:rPr>
  </w:style>
  <w:style w:type="character" w:styleId="Hyperlink">
    <w:name w:val="Hyperlink"/>
    <w:basedOn w:val="DefaultParagraphFont"/>
    <w:uiPriority w:val="99"/>
    <w:unhideWhenUsed/>
    <w:rsid w:val="004167F3"/>
    <w:rPr>
      <w:color w:val="99CA3C" w:themeColor="hyperlink"/>
      <w:u w:val="single"/>
    </w:rPr>
  </w:style>
  <w:style w:type="character" w:styleId="UnresolvedMention">
    <w:name w:val="Unresolved Mention"/>
    <w:basedOn w:val="DefaultParagraphFont"/>
    <w:uiPriority w:val="99"/>
    <w:semiHidden/>
    <w:unhideWhenUsed/>
    <w:rsid w:val="00080A19"/>
    <w:rPr>
      <w:color w:val="605E5C"/>
      <w:shd w:val="clear" w:color="auto" w:fill="E1DFDD"/>
    </w:rPr>
  </w:style>
  <w:style w:type="table" w:styleId="TableGrid">
    <w:name w:val="Table Grid"/>
    <w:basedOn w:val="TableNormal"/>
    <w:uiPriority w:val="39"/>
    <w:rsid w:val="0065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2032C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032C4"/>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2032C4"/>
    <w:pPr>
      <w:spacing w:line="240" w:lineRule="auto"/>
    </w:pPr>
    <w:rPr>
      <w:b/>
      <w:bCs/>
      <w:color w:val="54A021" w:themeColor="accent2"/>
      <w:spacing w:val="10"/>
      <w:sz w:val="16"/>
      <w:szCs w:val="16"/>
    </w:rPr>
  </w:style>
  <w:style w:type="paragraph" w:styleId="Title">
    <w:name w:val="Title"/>
    <w:basedOn w:val="Normal"/>
    <w:next w:val="Normal"/>
    <w:link w:val="TitleChar"/>
    <w:uiPriority w:val="10"/>
    <w:qFormat/>
    <w:rsid w:val="002032C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032C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032C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032C4"/>
    <w:rPr>
      <w:color w:val="000000" w:themeColor="text1"/>
      <w:sz w:val="24"/>
      <w:szCs w:val="24"/>
    </w:rPr>
  </w:style>
  <w:style w:type="character" w:styleId="Strong">
    <w:name w:val="Strong"/>
    <w:basedOn w:val="DefaultParagraphFont"/>
    <w:uiPriority w:val="22"/>
    <w:qFormat/>
    <w:rsid w:val="002032C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032C4"/>
    <w:rPr>
      <w:rFonts w:asciiTheme="minorHAnsi" w:eastAsiaTheme="minorEastAsia" w:hAnsiTheme="minorHAnsi" w:cstheme="minorBidi"/>
      <w:i/>
      <w:iCs/>
      <w:color w:val="3E7718" w:themeColor="accent2" w:themeShade="BF"/>
      <w:sz w:val="20"/>
      <w:szCs w:val="20"/>
    </w:rPr>
  </w:style>
  <w:style w:type="paragraph" w:styleId="NoSpacing">
    <w:name w:val="No Spacing"/>
    <w:link w:val="NoSpacingChar"/>
    <w:uiPriority w:val="1"/>
    <w:qFormat/>
    <w:rsid w:val="002032C4"/>
    <w:pPr>
      <w:spacing w:after="0" w:line="240" w:lineRule="auto"/>
    </w:pPr>
  </w:style>
  <w:style w:type="paragraph" w:styleId="Quote">
    <w:name w:val="Quote"/>
    <w:basedOn w:val="Normal"/>
    <w:next w:val="Normal"/>
    <w:link w:val="QuoteChar"/>
    <w:uiPriority w:val="29"/>
    <w:qFormat/>
    <w:rsid w:val="002032C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032C4"/>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032C4"/>
    <w:pPr>
      <w:spacing w:before="100" w:beforeAutospacing="1" w:after="240"/>
      <w:ind w:left="936" w:right="936"/>
      <w:jc w:val="center"/>
    </w:pPr>
    <w:rPr>
      <w:rFonts w:asciiTheme="majorHAnsi" w:eastAsiaTheme="majorEastAsia" w:hAnsiTheme="majorHAnsi" w:cstheme="majorBidi"/>
      <w:caps/>
      <w:color w:val="3E7718" w:themeColor="accent2" w:themeShade="BF"/>
      <w:spacing w:val="10"/>
      <w:sz w:val="28"/>
      <w:szCs w:val="28"/>
    </w:rPr>
  </w:style>
  <w:style w:type="character" w:customStyle="1" w:styleId="IntenseQuoteChar">
    <w:name w:val="Intense Quote Char"/>
    <w:basedOn w:val="DefaultParagraphFont"/>
    <w:link w:val="IntenseQuote"/>
    <w:uiPriority w:val="30"/>
    <w:rsid w:val="002032C4"/>
    <w:rPr>
      <w:rFonts w:asciiTheme="majorHAnsi" w:eastAsiaTheme="majorEastAsia" w:hAnsiTheme="majorHAnsi" w:cstheme="majorBidi"/>
      <w:caps/>
      <w:color w:val="3E7718" w:themeColor="accent2" w:themeShade="BF"/>
      <w:spacing w:val="10"/>
      <w:sz w:val="28"/>
      <w:szCs w:val="28"/>
    </w:rPr>
  </w:style>
  <w:style w:type="character" w:styleId="SubtleEmphasis">
    <w:name w:val="Subtle Emphasis"/>
    <w:basedOn w:val="DefaultParagraphFont"/>
    <w:uiPriority w:val="19"/>
    <w:qFormat/>
    <w:rsid w:val="002032C4"/>
    <w:rPr>
      <w:i/>
      <w:iCs/>
      <w:color w:val="auto"/>
    </w:rPr>
  </w:style>
  <w:style w:type="character" w:styleId="IntenseEmphasis">
    <w:name w:val="Intense Emphasis"/>
    <w:basedOn w:val="DefaultParagraphFont"/>
    <w:uiPriority w:val="21"/>
    <w:qFormat/>
    <w:rsid w:val="002032C4"/>
    <w:rPr>
      <w:rFonts w:asciiTheme="minorHAnsi" w:eastAsiaTheme="minorEastAsia" w:hAnsiTheme="minorHAnsi" w:cstheme="minorBidi"/>
      <w:b/>
      <w:bCs/>
      <w:i/>
      <w:iCs/>
      <w:color w:val="3E7718" w:themeColor="accent2" w:themeShade="BF"/>
      <w:spacing w:val="0"/>
      <w:w w:val="100"/>
      <w:position w:val="0"/>
      <w:sz w:val="20"/>
      <w:szCs w:val="20"/>
    </w:rPr>
  </w:style>
  <w:style w:type="character" w:styleId="SubtleReference">
    <w:name w:val="Subtle Reference"/>
    <w:basedOn w:val="DefaultParagraphFont"/>
    <w:uiPriority w:val="31"/>
    <w:qFormat/>
    <w:rsid w:val="002032C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032C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032C4"/>
    <w:rPr>
      <w:rFonts w:asciiTheme="minorHAnsi" w:eastAsiaTheme="minorEastAsia" w:hAnsiTheme="minorHAnsi" w:cstheme="minorBidi"/>
      <w:b/>
      <w:bCs/>
      <w:i/>
      <w:iCs/>
      <w:caps w:val="0"/>
      <w:smallCaps w:val="0"/>
      <w:color w:val="auto"/>
      <w:spacing w:val="10"/>
      <w:w w:val="100"/>
      <w:sz w:val="20"/>
      <w:szCs w:val="20"/>
    </w:rPr>
  </w:style>
  <w:style w:type="character" w:customStyle="1" w:styleId="NoSpacingChar">
    <w:name w:val="No Spacing Char"/>
    <w:basedOn w:val="DefaultParagraphFont"/>
    <w:link w:val="NoSpacing"/>
    <w:uiPriority w:val="1"/>
    <w:rsid w:val="00CC38D1"/>
  </w:style>
  <w:style w:type="character" w:styleId="FollowedHyperlink">
    <w:name w:val="FollowedHyperlink"/>
    <w:basedOn w:val="DefaultParagraphFont"/>
    <w:uiPriority w:val="99"/>
    <w:semiHidden/>
    <w:unhideWhenUsed/>
    <w:rsid w:val="00CC6497"/>
    <w:rPr>
      <w:color w:val="B9D181" w:themeColor="followedHyperlink"/>
      <w:u w:val="single"/>
    </w:rPr>
  </w:style>
  <w:style w:type="character" w:customStyle="1" w:styleId="cf01">
    <w:name w:val="cf01"/>
    <w:basedOn w:val="DefaultParagraphFont"/>
    <w:rsid w:val="00A541D8"/>
    <w:rPr>
      <w:rFonts w:ascii="Segoe UI" w:hAnsi="Segoe UI" w:cs="Segoe UI" w:hint="default"/>
      <w:sz w:val="18"/>
      <w:szCs w:val="18"/>
    </w:rPr>
  </w:style>
  <w:style w:type="paragraph" w:styleId="Revision">
    <w:name w:val="Revision"/>
    <w:hidden/>
    <w:uiPriority w:val="99"/>
    <w:semiHidden/>
    <w:rsid w:val="007F04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4585">
      <w:bodyDiv w:val="1"/>
      <w:marLeft w:val="0"/>
      <w:marRight w:val="0"/>
      <w:marTop w:val="0"/>
      <w:marBottom w:val="0"/>
      <w:divBdr>
        <w:top w:val="none" w:sz="0" w:space="0" w:color="auto"/>
        <w:left w:val="none" w:sz="0" w:space="0" w:color="auto"/>
        <w:bottom w:val="none" w:sz="0" w:space="0" w:color="auto"/>
        <w:right w:val="none" w:sz="0" w:space="0" w:color="auto"/>
      </w:divBdr>
    </w:div>
    <w:div w:id="133105580">
      <w:bodyDiv w:val="1"/>
      <w:marLeft w:val="0"/>
      <w:marRight w:val="0"/>
      <w:marTop w:val="0"/>
      <w:marBottom w:val="0"/>
      <w:divBdr>
        <w:top w:val="none" w:sz="0" w:space="0" w:color="auto"/>
        <w:left w:val="none" w:sz="0" w:space="0" w:color="auto"/>
        <w:bottom w:val="none" w:sz="0" w:space="0" w:color="auto"/>
        <w:right w:val="none" w:sz="0" w:space="0" w:color="auto"/>
      </w:divBdr>
    </w:div>
    <w:div w:id="276715563">
      <w:bodyDiv w:val="1"/>
      <w:marLeft w:val="0"/>
      <w:marRight w:val="0"/>
      <w:marTop w:val="0"/>
      <w:marBottom w:val="0"/>
      <w:divBdr>
        <w:top w:val="none" w:sz="0" w:space="0" w:color="auto"/>
        <w:left w:val="none" w:sz="0" w:space="0" w:color="auto"/>
        <w:bottom w:val="none" w:sz="0" w:space="0" w:color="auto"/>
        <w:right w:val="none" w:sz="0" w:space="0" w:color="auto"/>
      </w:divBdr>
    </w:div>
    <w:div w:id="825437432">
      <w:bodyDiv w:val="1"/>
      <w:marLeft w:val="0"/>
      <w:marRight w:val="0"/>
      <w:marTop w:val="0"/>
      <w:marBottom w:val="0"/>
      <w:divBdr>
        <w:top w:val="none" w:sz="0" w:space="0" w:color="auto"/>
        <w:left w:val="none" w:sz="0" w:space="0" w:color="auto"/>
        <w:bottom w:val="none" w:sz="0" w:space="0" w:color="auto"/>
        <w:right w:val="none" w:sz="0" w:space="0" w:color="auto"/>
      </w:divBdr>
      <w:divsChild>
        <w:div w:id="1963000849">
          <w:marLeft w:val="0"/>
          <w:marRight w:val="0"/>
          <w:marTop w:val="0"/>
          <w:marBottom w:val="0"/>
          <w:divBdr>
            <w:top w:val="none" w:sz="0" w:space="0" w:color="auto"/>
            <w:left w:val="none" w:sz="0" w:space="0" w:color="auto"/>
            <w:bottom w:val="none" w:sz="0" w:space="0" w:color="auto"/>
            <w:right w:val="none" w:sz="0" w:space="0" w:color="auto"/>
          </w:divBdr>
          <w:divsChild>
            <w:div w:id="1921064248">
              <w:marLeft w:val="0"/>
              <w:marRight w:val="0"/>
              <w:marTop w:val="0"/>
              <w:marBottom w:val="0"/>
              <w:divBdr>
                <w:top w:val="none" w:sz="0" w:space="0" w:color="auto"/>
                <w:left w:val="none" w:sz="0" w:space="0" w:color="auto"/>
                <w:bottom w:val="none" w:sz="0" w:space="0" w:color="auto"/>
                <w:right w:val="none" w:sz="0" w:space="0" w:color="auto"/>
              </w:divBdr>
              <w:divsChild>
                <w:div w:id="1096292417">
                  <w:marLeft w:val="0"/>
                  <w:marRight w:val="0"/>
                  <w:marTop w:val="0"/>
                  <w:marBottom w:val="0"/>
                  <w:divBdr>
                    <w:top w:val="none" w:sz="0" w:space="0" w:color="auto"/>
                    <w:left w:val="none" w:sz="0" w:space="0" w:color="auto"/>
                    <w:bottom w:val="none" w:sz="0" w:space="0" w:color="auto"/>
                    <w:right w:val="none" w:sz="0" w:space="0" w:color="auto"/>
                  </w:divBdr>
                  <w:divsChild>
                    <w:div w:id="133301707">
                      <w:marLeft w:val="-225"/>
                      <w:marRight w:val="-225"/>
                      <w:marTop w:val="0"/>
                      <w:marBottom w:val="0"/>
                      <w:divBdr>
                        <w:top w:val="none" w:sz="0" w:space="0" w:color="auto"/>
                        <w:left w:val="none" w:sz="0" w:space="0" w:color="auto"/>
                        <w:bottom w:val="none" w:sz="0" w:space="0" w:color="auto"/>
                        <w:right w:val="none" w:sz="0" w:space="0" w:color="auto"/>
                      </w:divBdr>
                      <w:divsChild>
                        <w:div w:id="847212800">
                          <w:marLeft w:val="0"/>
                          <w:marRight w:val="0"/>
                          <w:marTop w:val="0"/>
                          <w:marBottom w:val="450"/>
                          <w:divBdr>
                            <w:top w:val="none" w:sz="0" w:space="0" w:color="auto"/>
                            <w:left w:val="none" w:sz="0" w:space="0" w:color="auto"/>
                            <w:bottom w:val="none" w:sz="0" w:space="0" w:color="auto"/>
                            <w:right w:val="none" w:sz="0" w:space="0" w:color="auto"/>
                          </w:divBdr>
                        </w:div>
                        <w:div w:id="728504991">
                          <w:marLeft w:val="0"/>
                          <w:marRight w:val="0"/>
                          <w:marTop w:val="0"/>
                          <w:marBottom w:val="0"/>
                          <w:divBdr>
                            <w:top w:val="none" w:sz="0" w:space="0" w:color="auto"/>
                            <w:left w:val="none" w:sz="0" w:space="0" w:color="auto"/>
                            <w:bottom w:val="none" w:sz="0" w:space="0" w:color="auto"/>
                            <w:right w:val="none" w:sz="0" w:space="0" w:color="auto"/>
                          </w:divBdr>
                        </w:div>
                        <w:div w:id="85985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226342">
          <w:marLeft w:val="0"/>
          <w:marRight w:val="0"/>
          <w:marTop w:val="0"/>
          <w:marBottom w:val="0"/>
          <w:divBdr>
            <w:top w:val="none" w:sz="0" w:space="0" w:color="auto"/>
            <w:left w:val="none" w:sz="0" w:space="0" w:color="auto"/>
            <w:bottom w:val="none" w:sz="0" w:space="0" w:color="auto"/>
            <w:right w:val="none" w:sz="0" w:space="0" w:color="auto"/>
          </w:divBdr>
          <w:divsChild>
            <w:div w:id="604575507">
              <w:marLeft w:val="0"/>
              <w:marRight w:val="0"/>
              <w:marTop w:val="0"/>
              <w:marBottom w:val="0"/>
              <w:divBdr>
                <w:top w:val="none" w:sz="0" w:space="0" w:color="auto"/>
                <w:left w:val="none" w:sz="0" w:space="0" w:color="auto"/>
                <w:bottom w:val="none" w:sz="0" w:space="0" w:color="auto"/>
                <w:right w:val="none" w:sz="0" w:space="0" w:color="auto"/>
              </w:divBdr>
              <w:divsChild>
                <w:div w:id="1745184019">
                  <w:marLeft w:val="0"/>
                  <w:marRight w:val="0"/>
                  <w:marTop w:val="0"/>
                  <w:marBottom w:val="0"/>
                  <w:divBdr>
                    <w:top w:val="none" w:sz="0" w:space="0" w:color="auto"/>
                    <w:left w:val="none" w:sz="0" w:space="0" w:color="auto"/>
                    <w:bottom w:val="none" w:sz="0" w:space="0" w:color="auto"/>
                    <w:right w:val="none" w:sz="0" w:space="0" w:color="auto"/>
                  </w:divBdr>
                  <w:divsChild>
                    <w:div w:id="955722531">
                      <w:marLeft w:val="-225"/>
                      <w:marRight w:val="-225"/>
                      <w:marTop w:val="0"/>
                      <w:marBottom w:val="0"/>
                      <w:divBdr>
                        <w:top w:val="none" w:sz="0" w:space="0" w:color="auto"/>
                        <w:left w:val="none" w:sz="0" w:space="0" w:color="auto"/>
                        <w:bottom w:val="none" w:sz="0" w:space="0" w:color="auto"/>
                        <w:right w:val="none" w:sz="0" w:space="0" w:color="auto"/>
                      </w:divBdr>
                      <w:divsChild>
                        <w:div w:id="13495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167276">
              <w:marLeft w:val="0"/>
              <w:marRight w:val="0"/>
              <w:marTop w:val="0"/>
              <w:marBottom w:val="0"/>
              <w:divBdr>
                <w:top w:val="none" w:sz="0" w:space="0" w:color="auto"/>
                <w:left w:val="none" w:sz="0" w:space="0" w:color="auto"/>
                <w:bottom w:val="none" w:sz="0" w:space="0" w:color="auto"/>
                <w:right w:val="none" w:sz="0" w:space="0" w:color="auto"/>
              </w:divBdr>
              <w:divsChild>
                <w:div w:id="1380978376">
                  <w:marLeft w:val="0"/>
                  <w:marRight w:val="0"/>
                  <w:marTop w:val="0"/>
                  <w:marBottom w:val="0"/>
                  <w:divBdr>
                    <w:top w:val="none" w:sz="0" w:space="0" w:color="auto"/>
                    <w:left w:val="none" w:sz="0" w:space="0" w:color="auto"/>
                    <w:bottom w:val="none" w:sz="0" w:space="0" w:color="auto"/>
                    <w:right w:val="none" w:sz="0" w:space="0" w:color="auto"/>
                  </w:divBdr>
                  <w:divsChild>
                    <w:div w:id="1746804960">
                      <w:marLeft w:val="-225"/>
                      <w:marRight w:val="-225"/>
                      <w:marTop w:val="0"/>
                      <w:marBottom w:val="0"/>
                      <w:divBdr>
                        <w:top w:val="none" w:sz="0" w:space="0" w:color="auto"/>
                        <w:left w:val="none" w:sz="0" w:space="0" w:color="auto"/>
                        <w:bottom w:val="none" w:sz="0" w:space="0" w:color="auto"/>
                        <w:right w:val="none" w:sz="0" w:space="0" w:color="auto"/>
                      </w:divBdr>
                      <w:divsChild>
                        <w:div w:id="87924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63868">
              <w:marLeft w:val="0"/>
              <w:marRight w:val="0"/>
              <w:marTop w:val="0"/>
              <w:marBottom w:val="0"/>
              <w:divBdr>
                <w:top w:val="none" w:sz="0" w:space="0" w:color="auto"/>
                <w:left w:val="none" w:sz="0" w:space="0" w:color="auto"/>
                <w:bottom w:val="none" w:sz="0" w:space="0" w:color="auto"/>
                <w:right w:val="none" w:sz="0" w:space="0" w:color="auto"/>
              </w:divBdr>
              <w:divsChild>
                <w:div w:id="828866094">
                  <w:marLeft w:val="0"/>
                  <w:marRight w:val="0"/>
                  <w:marTop w:val="0"/>
                  <w:marBottom w:val="0"/>
                  <w:divBdr>
                    <w:top w:val="none" w:sz="0" w:space="0" w:color="auto"/>
                    <w:left w:val="none" w:sz="0" w:space="0" w:color="auto"/>
                    <w:bottom w:val="none" w:sz="0" w:space="0" w:color="auto"/>
                    <w:right w:val="none" w:sz="0" w:space="0" w:color="auto"/>
                  </w:divBdr>
                  <w:divsChild>
                    <w:div w:id="1270625662">
                      <w:marLeft w:val="-225"/>
                      <w:marRight w:val="-225"/>
                      <w:marTop w:val="0"/>
                      <w:marBottom w:val="0"/>
                      <w:divBdr>
                        <w:top w:val="none" w:sz="0" w:space="0" w:color="auto"/>
                        <w:left w:val="none" w:sz="0" w:space="0" w:color="auto"/>
                        <w:bottom w:val="none" w:sz="0" w:space="0" w:color="auto"/>
                        <w:right w:val="none" w:sz="0" w:space="0" w:color="auto"/>
                      </w:divBdr>
                      <w:divsChild>
                        <w:div w:id="62685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9314">
              <w:marLeft w:val="0"/>
              <w:marRight w:val="0"/>
              <w:marTop w:val="0"/>
              <w:marBottom w:val="0"/>
              <w:divBdr>
                <w:top w:val="none" w:sz="0" w:space="0" w:color="auto"/>
                <w:left w:val="none" w:sz="0" w:space="0" w:color="auto"/>
                <w:bottom w:val="none" w:sz="0" w:space="0" w:color="auto"/>
                <w:right w:val="none" w:sz="0" w:space="0" w:color="auto"/>
              </w:divBdr>
              <w:divsChild>
                <w:div w:id="2051761882">
                  <w:marLeft w:val="0"/>
                  <w:marRight w:val="0"/>
                  <w:marTop w:val="0"/>
                  <w:marBottom w:val="0"/>
                  <w:divBdr>
                    <w:top w:val="none" w:sz="0" w:space="0" w:color="auto"/>
                    <w:left w:val="none" w:sz="0" w:space="0" w:color="auto"/>
                    <w:bottom w:val="none" w:sz="0" w:space="0" w:color="auto"/>
                    <w:right w:val="none" w:sz="0" w:space="0" w:color="auto"/>
                  </w:divBdr>
                  <w:divsChild>
                    <w:div w:id="1333146714">
                      <w:marLeft w:val="-225"/>
                      <w:marRight w:val="-225"/>
                      <w:marTop w:val="0"/>
                      <w:marBottom w:val="0"/>
                      <w:divBdr>
                        <w:top w:val="none" w:sz="0" w:space="0" w:color="auto"/>
                        <w:left w:val="none" w:sz="0" w:space="0" w:color="auto"/>
                        <w:bottom w:val="none" w:sz="0" w:space="0" w:color="auto"/>
                        <w:right w:val="none" w:sz="0" w:space="0" w:color="auto"/>
                      </w:divBdr>
                      <w:divsChild>
                        <w:div w:id="157492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766804">
          <w:marLeft w:val="0"/>
          <w:marRight w:val="0"/>
          <w:marTop w:val="0"/>
          <w:marBottom w:val="0"/>
          <w:divBdr>
            <w:top w:val="none" w:sz="0" w:space="0" w:color="auto"/>
            <w:left w:val="none" w:sz="0" w:space="0" w:color="auto"/>
            <w:bottom w:val="none" w:sz="0" w:space="0" w:color="auto"/>
            <w:right w:val="none" w:sz="0" w:space="0" w:color="auto"/>
          </w:divBdr>
        </w:div>
      </w:divsChild>
    </w:div>
    <w:div w:id="1111361343">
      <w:bodyDiv w:val="1"/>
      <w:marLeft w:val="0"/>
      <w:marRight w:val="0"/>
      <w:marTop w:val="0"/>
      <w:marBottom w:val="0"/>
      <w:divBdr>
        <w:top w:val="none" w:sz="0" w:space="0" w:color="auto"/>
        <w:left w:val="none" w:sz="0" w:space="0" w:color="auto"/>
        <w:bottom w:val="none" w:sz="0" w:space="0" w:color="auto"/>
        <w:right w:val="none" w:sz="0" w:space="0" w:color="auto"/>
      </w:divBdr>
    </w:div>
    <w:div w:id="1168325586">
      <w:bodyDiv w:val="1"/>
      <w:marLeft w:val="0"/>
      <w:marRight w:val="0"/>
      <w:marTop w:val="0"/>
      <w:marBottom w:val="0"/>
      <w:divBdr>
        <w:top w:val="none" w:sz="0" w:space="0" w:color="auto"/>
        <w:left w:val="none" w:sz="0" w:space="0" w:color="auto"/>
        <w:bottom w:val="none" w:sz="0" w:space="0" w:color="auto"/>
        <w:right w:val="none" w:sz="0" w:space="0" w:color="auto"/>
      </w:divBdr>
    </w:div>
    <w:div w:id="1209561584">
      <w:bodyDiv w:val="1"/>
      <w:marLeft w:val="0"/>
      <w:marRight w:val="0"/>
      <w:marTop w:val="0"/>
      <w:marBottom w:val="0"/>
      <w:divBdr>
        <w:top w:val="none" w:sz="0" w:space="0" w:color="auto"/>
        <w:left w:val="none" w:sz="0" w:space="0" w:color="auto"/>
        <w:bottom w:val="none" w:sz="0" w:space="0" w:color="auto"/>
        <w:right w:val="none" w:sz="0" w:space="0" w:color="auto"/>
      </w:divBdr>
    </w:div>
    <w:div w:id="1297832711">
      <w:bodyDiv w:val="1"/>
      <w:marLeft w:val="0"/>
      <w:marRight w:val="0"/>
      <w:marTop w:val="0"/>
      <w:marBottom w:val="0"/>
      <w:divBdr>
        <w:top w:val="none" w:sz="0" w:space="0" w:color="auto"/>
        <w:left w:val="none" w:sz="0" w:space="0" w:color="auto"/>
        <w:bottom w:val="none" w:sz="0" w:space="0" w:color="auto"/>
        <w:right w:val="none" w:sz="0" w:space="0" w:color="auto"/>
      </w:divBdr>
    </w:div>
    <w:div w:id="1325430529">
      <w:bodyDiv w:val="1"/>
      <w:marLeft w:val="0"/>
      <w:marRight w:val="0"/>
      <w:marTop w:val="0"/>
      <w:marBottom w:val="0"/>
      <w:divBdr>
        <w:top w:val="none" w:sz="0" w:space="0" w:color="auto"/>
        <w:left w:val="none" w:sz="0" w:space="0" w:color="auto"/>
        <w:bottom w:val="none" w:sz="0" w:space="0" w:color="auto"/>
        <w:right w:val="none" w:sz="0" w:space="0" w:color="auto"/>
      </w:divBdr>
    </w:div>
    <w:div w:id="1327175179">
      <w:bodyDiv w:val="1"/>
      <w:marLeft w:val="0"/>
      <w:marRight w:val="0"/>
      <w:marTop w:val="0"/>
      <w:marBottom w:val="0"/>
      <w:divBdr>
        <w:top w:val="none" w:sz="0" w:space="0" w:color="auto"/>
        <w:left w:val="none" w:sz="0" w:space="0" w:color="auto"/>
        <w:bottom w:val="none" w:sz="0" w:space="0" w:color="auto"/>
        <w:right w:val="none" w:sz="0" w:space="0" w:color="auto"/>
      </w:divBdr>
    </w:div>
    <w:div w:id="1601792410">
      <w:bodyDiv w:val="1"/>
      <w:marLeft w:val="0"/>
      <w:marRight w:val="0"/>
      <w:marTop w:val="0"/>
      <w:marBottom w:val="0"/>
      <w:divBdr>
        <w:top w:val="none" w:sz="0" w:space="0" w:color="auto"/>
        <w:left w:val="none" w:sz="0" w:space="0" w:color="auto"/>
        <w:bottom w:val="none" w:sz="0" w:space="0" w:color="auto"/>
        <w:right w:val="none" w:sz="0" w:space="0" w:color="auto"/>
      </w:divBdr>
    </w:div>
    <w:div w:id="1686977977">
      <w:bodyDiv w:val="1"/>
      <w:marLeft w:val="0"/>
      <w:marRight w:val="0"/>
      <w:marTop w:val="0"/>
      <w:marBottom w:val="0"/>
      <w:divBdr>
        <w:top w:val="none" w:sz="0" w:space="0" w:color="auto"/>
        <w:left w:val="none" w:sz="0" w:space="0" w:color="auto"/>
        <w:bottom w:val="none" w:sz="0" w:space="0" w:color="auto"/>
        <w:right w:val="none" w:sz="0" w:space="0" w:color="auto"/>
      </w:divBdr>
    </w:div>
    <w:div w:id="21175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Colors" Target="diagrams/colors1.xml"/><Relationship Id="rId26" Type="http://schemas.microsoft.com/office/2007/relationships/diagramDrawing" Target="diagrams/drawing2.xml"/><Relationship Id="rId39" Type="http://schemas.openxmlformats.org/officeDocument/2006/relationships/hyperlink" Target="https://www.peoplemanagement.co.uk/news/articles/employers-warned-expect-challenges-vacancies-reach-another-record-high" TargetMode="External"/><Relationship Id="rId21" Type="http://schemas.openxmlformats.org/officeDocument/2006/relationships/footer" Target="footer1.xml"/><Relationship Id="rId34" Type="http://schemas.openxmlformats.org/officeDocument/2006/relationships/hyperlink" Target="https://cezannehr.com/hr-blog/2022/04/effective-onboarding-for-hr/" TargetMode="External"/><Relationship Id="rId42" Type="http://schemas.openxmlformats.org/officeDocument/2006/relationships/hyperlink" Target="https://www.peoplemanagement.co.uk/long-reads/articles/what-caused-talent-crisis-how-hr-solve-labour-market" TargetMode="External"/><Relationship Id="rId47" Type="http://schemas.openxmlformats.org/officeDocument/2006/relationships/hyperlink" Target="https://www.ksl-training.co.uk/free-resources/staff-induction/staff-induction-training-guide/" TargetMode="External"/><Relationship Id="rId50" Type="http://schemas.openxmlformats.org/officeDocument/2006/relationships/hyperlink" Target="https://www.betterevaluation.org/en/evaluation-options/face_to_face_questionnaires" TargetMode="External"/><Relationship Id="rId55" Type="http://schemas.openxmlformats.org/officeDocument/2006/relationships/hyperlink" Target="https://www.wallcolmonoy.com/company-profile/who-we-are/"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image" Target="media/image6.png"/><Relationship Id="rId11" Type="http://schemas.openxmlformats.org/officeDocument/2006/relationships/customXml" Target="ink/ink1.xml"/><Relationship Id="rId24" Type="http://schemas.openxmlformats.org/officeDocument/2006/relationships/diagramQuickStyle" Target="diagrams/quickStyle2.xml"/><Relationship Id="rId32" Type="http://schemas.openxmlformats.org/officeDocument/2006/relationships/image" Target="media/image9.png"/><Relationship Id="rId37" Type="http://schemas.openxmlformats.org/officeDocument/2006/relationships/hyperlink" Target="https://research-methodology.net/research-philosophy/interpretivism/" TargetMode="External"/><Relationship Id="rId40" Type="http://schemas.openxmlformats.org/officeDocument/2006/relationships/hyperlink" Target="https://www.cipd.co.uk/news-views/nutshell/issue-85/induction" TargetMode="External"/><Relationship Id="rId45" Type="http://schemas.openxmlformats.org/officeDocument/2006/relationships/hyperlink" Target="https://ie.indeed.com/career" TargetMode="External"/><Relationship Id="rId53" Type="http://schemas.openxmlformats.org/officeDocument/2006/relationships/hyperlink" Target="https://www.ted.com/talks/rainer_strack_the_workforce_crisis_of_2030_and_how_to_start_solving_it_now?referrer=playlist-talks_on_human_resources" TargetMode="External"/><Relationship Id="rId58" Type="http://schemas.openxmlformats.org/officeDocument/2006/relationships/fontTable" Target="fontTable.xml"/><Relationship Id="rId5" Type="http://schemas.openxmlformats.org/officeDocument/2006/relationships/settings" Target="settings.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0.png"/><Relationship Id="rId22" Type="http://schemas.openxmlformats.org/officeDocument/2006/relationships/diagramData" Target="diagrams/data2.xm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hyperlink" Target="https://www.hays.co.uk/blog/insights/attracting-and-retaining-professionals-in-a-post-pandemic-world" TargetMode="External"/><Relationship Id="rId43" Type="http://schemas.openxmlformats.org/officeDocument/2006/relationships/hyperlink" Target="https://www.linkedin.com/pulse/how-create-your-new-starter-induction-part-4-gareth-hill?trk=pulse-article" TargetMode="External"/><Relationship Id="rId48" Type="http://schemas.openxmlformats.org/officeDocument/2006/relationships/hyperlink" Target="https://www.hiscox.co.uk/business-blog/welcome-aboard-guide-perfect-induction-new-starters" TargetMode="External"/><Relationship Id="rId56" Type="http://schemas.openxmlformats.org/officeDocument/2006/relationships/hyperlink" Target="https://wallcolmonoylimited-my.sharepoint.com/:p:/g/personal/nicolesmith_wallcolmonoy_co_uk/ETRRBMlQjXhKqRdXFGcSusIBI4G-cq3fg8CyWgFXO5QBzQ?e=kezFwT" TargetMode="External"/><Relationship Id="rId8" Type="http://schemas.openxmlformats.org/officeDocument/2006/relationships/endnotes" Target="endnotes.xml"/><Relationship Id="rId51" Type="http://schemas.openxmlformats.org/officeDocument/2006/relationships/hyperlink" Target="https://www.ons.gov.uk/employmentandlabourmarket/peopleinwork/employmentandemployeetypes/adhocs/10685employeeturnoverlevelsandratesbyindustrysectionukjanuary2017todecember2018"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diagramQuickStyle" Target="diagrams/quickStyle1.xml"/><Relationship Id="rId25" Type="http://schemas.openxmlformats.org/officeDocument/2006/relationships/diagramColors" Target="diagrams/colors2.xml"/><Relationship Id="rId33" Type="http://schemas.openxmlformats.org/officeDocument/2006/relationships/hyperlink" Target="https://www.acas.org.uk/acas-guide-to-staff-induction" TargetMode="External"/><Relationship Id="rId38" Type="http://schemas.openxmlformats.org/officeDocument/2006/relationships/hyperlink" Target="https://www.scribbr.com/methodology/thematic-analysis/" TargetMode="External"/><Relationship Id="rId46" Type="http://schemas.openxmlformats.org/officeDocument/2006/relationships/hyperlink" Target="https://www.kotterinc.com/8-step-process-for-leading-change/" TargetMode="External"/><Relationship Id="rId59"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hyperlink" Target="https://www.cipd.co.uk/knowledge/fundamentals/people/recruitment/induction-factsheet" TargetMode="External"/><Relationship Id="rId54" Type="http://schemas.openxmlformats.org/officeDocument/2006/relationships/hyperlink" Target="https://www.forbes.com/sites/forbesbusinessdevelopmentcouncil/2021/07/30/after-the-pandemic-comes-the-new-business-as-usual-model/?sh=785f10db50b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Layout" Target="diagrams/layout2.xml"/><Relationship Id="rId28" Type="http://schemas.openxmlformats.org/officeDocument/2006/relationships/image" Target="media/image50.png"/><Relationship Id="rId36" Type="http://schemas.openxmlformats.org/officeDocument/2006/relationships/hyperlink" Target="https://www.journalofsalestransformation.com/people-centred-change/" TargetMode="External"/><Relationship Id="rId49" Type="http://schemas.openxmlformats.org/officeDocument/2006/relationships/hyperlink" Target="https://www.monster.co.uk/advertise-a-job/hr-resources/workforce-management-and-planning/staff-retention/what-is-the-ideal-employee-turnover-rate/" TargetMode="External"/><Relationship Id="rId57" Type="http://schemas.openxmlformats.org/officeDocument/2006/relationships/hyperlink" Target="https://wallcolmonoylimited-my.sharepoint.com/:p:/g/personal/nicolesmith_wallcolmonoy_co_uk/ETRRBMlQjXhKqRdXFGcSusIBI4G-cq3fg8CyWgFXO5QBzQ?e=kezFwT" TargetMode="External"/><Relationship Id="rId10" Type="http://schemas.openxmlformats.org/officeDocument/2006/relationships/image" Target="media/image10.png"/><Relationship Id="rId31" Type="http://schemas.openxmlformats.org/officeDocument/2006/relationships/image" Target="media/image8.png"/><Relationship Id="rId44" Type="http://schemas.openxmlformats.org/officeDocument/2006/relationships/hyperlink" Target="https://www.peoplemanagement.co.uk/article/1742140/how-get-onboarding-right" TargetMode="External"/><Relationship Id="rId52" Type="http://schemas.openxmlformats.org/officeDocument/2006/relationships/hyperlink" Target="https://www.linkedin.com/pulse/importance-inducting-new-employees-your-workplace-olivia-o-neil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158F2B-3BA7-483F-8FE2-B24693F0A70A}"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endParaRPr lang="en-GB"/>
        </a:p>
      </dgm:t>
    </dgm:pt>
    <dgm:pt modelId="{0F62F9D0-8E47-4CE7-8A84-34717D1272CC}">
      <dgm:prSet phldrT="[Text]"/>
      <dgm:spPr/>
      <dgm:t>
        <a:bodyPr/>
        <a:lstStyle/>
        <a:p>
          <a:pPr algn="ctr"/>
          <a:r>
            <a:rPr lang="en-GB"/>
            <a:t>Day 1</a:t>
          </a:r>
        </a:p>
      </dgm:t>
    </dgm:pt>
    <dgm:pt modelId="{0DA77366-661D-4EB5-829B-3CD3ED0D557D}" type="parTrans" cxnId="{BA19EE1E-B327-4048-8BBB-B60E1E4678D0}">
      <dgm:prSet/>
      <dgm:spPr/>
      <dgm:t>
        <a:bodyPr/>
        <a:lstStyle/>
        <a:p>
          <a:pPr algn="ctr"/>
          <a:endParaRPr lang="en-GB"/>
        </a:p>
      </dgm:t>
    </dgm:pt>
    <dgm:pt modelId="{23AEAB42-8F28-404B-8011-D91F24DB239C}" type="sibTrans" cxnId="{BA19EE1E-B327-4048-8BBB-B60E1E4678D0}">
      <dgm:prSet/>
      <dgm:spPr/>
      <dgm:t>
        <a:bodyPr/>
        <a:lstStyle/>
        <a:p>
          <a:pPr algn="ctr"/>
          <a:endParaRPr lang="en-GB"/>
        </a:p>
      </dgm:t>
    </dgm:pt>
    <dgm:pt modelId="{5A54E598-7A86-4331-87AE-5AD4C6434E65}">
      <dgm:prSet phldrT="[Text]"/>
      <dgm:spPr/>
      <dgm:t>
        <a:bodyPr/>
        <a:lstStyle/>
        <a:p>
          <a:pPr algn="ctr"/>
          <a:r>
            <a:rPr lang="en-GB"/>
            <a:t>Meet and Greet</a:t>
          </a:r>
        </a:p>
      </dgm:t>
    </dgm:pt>
    <dgm:pt modelId="{6601AAD3-742F-42AC-80CD-D9F72C0BA691}" type="parTrans" cxnId="{AC04C5A3-F0F0-462E-83F0-FAEB889BCC59}">
      <dgm:prSet/>
      <dgm:spPr/>
      <dgm:t>
        <a:bodyPr/>
        <a:lstStyle/>
        <a:p>
          <a:pPr algn="ctr"/>
          <a:endParaRPr lang="en-GB"/>
        </a:p>
      </dgm:t>
    </dgm:pt>
    <dgm:pt modelId="{B190BE1E-AC8D-4EAD-9E8A-82FA47BA5183}" type="sibTrans" cxnId="{AC04C5A3-F0F0-462E-83F0-FAEB889BCC59}">
      <dgm:prSet/>
      <dgm:spPr/>
      <dgm:t>
        <a:bodyPr/>
        <a:lstStyle/>
        <a:p>
          <a:pPr algn="ctr"/>
          <a:endParaRPr lang="en-GB"/>
        </a:p>
      </dgm:t>
    </dgm:pt>
    <dgm:pt modelId="{DA57D163-264E-46A6-85A2-3223880A2187}">
      <dgm:prSet phldrT="[Text]"/>
      <dgm:spPr/>
      <dgm:t>
        <a:bodyPr/>
        <a:lstStyle/>
        <a:p>
          <a:pPr algn="ctr"/>
          <a:r>
            <a:rPr lang="en-GB"/>
            <a:t>Introduction</a:t>
          </a:r>
        </a:p>
      </dgm:t>
    </dgm:pt>
    <dgm:pt modelId="{29407CFE-C25D-4B7C-A2EF-C38A481205C0}" type="parTrans" cxnId="{A5B2FC7F-12C9-4D02-A32B-3ED87436ED18}">
      <dgm:prSet/>
      <dgm:spPr/>
      <dgm:t>
        <a:bodyPr/>
        <a:lstStyle/>
        <a:p>
          <a:pPr algn="ctr"/>
          <a:endParaRPr lang="en-GB"/>
        </a:p>
      </dgm:t>
    </dgm:pt>
    <dgm:pt modelId="{569619D3-9B5C-4BB7-8A6D-0007BC225BC8}" type="sibTrans" cxnId="{A5B2FC7F-12C9-4D02-A32B-3ED87436ED18}">
      <dgm:prSet/>
      <dgm:spPr/>
      <dgm:t>
        <a:bodyPr/>
        <a:lstStyle/>
        <a:p>
          <a:pPr algn="ctr"/>
          <a:endParaRPr lang="en-GB"/>
        </a:p>
      </dgm:t>
    </dgm:pt>
    <dgm:pt modelId="{C4A28CFC-4D5D-436E-8E80-E6CC4D393EDD}">
      <dgm:prSet phldrT="[Text]"/>
      <dgm:spPr/>
      <dgm:t>
        <a:bodyPr/>
        <a:lstStyle/>
        <a:p>
          <a:pPr algn="ctr"/>
          <a:r>
            <a:rPr lang="en-GB"/>
            <a:t>Day 2-5</a:t>
          </a:r>
        </a:p>
      </dgm:t>
    </dgm:pt>
    <dgm:pt modelId="{50AE49D8-2C31-496B-8912-1ED2158B61B3}" type="parTrans" cxnId="{957F8D4E-3D7E-4225-994F-07A6AA623B96}">
      <dgm:prSet/>
      <dgm:spPr/>
      <dgm:t>
        <a:bodyPr/>
        <a:lstStyle/>
        <a:p>
          <a:pPr algn="ctr"/>
          <a:endParaRPr lang="en-GB"/>
        </a:p>
      </dgm:t>
    </dgm:pt>
    <dgm:pt modelId="{DF40B2DA-6EE6-4EFD-B0A6-1F7FEB784E90}" type="sibTrans" cxnId="{957F8D4E-3D7E-4225-994F-07A6AA623B96}">
      <dgm:prSet/>
      <dgm:spPr/>
      <dgm:t>
        <a:bodyPr/>
        <a:lstStyle/>
        <a:p>
          <a:pPr algn="ctr"/>
          <a:endParaRPr lang="en-GB"/>
        </a:p>
      </dgm:t>
    </dgm:pt>
    <dgm:pt modelId="{2FF3EA89-1455-48CB-BD79-719F1B4C4D4B}">
      <dgm:prSet phldrT="[Text]"/>
      <dgm:spPr/>
      <dgm:t>
        <a:bodyPr/>
        <a:lstStyle/>
        <a:p>
          <a:pPr algn="ctr"/>
          <a:r>
            <a:rPr lang="en-GB"/>
            <a:t>Careful monitoring by manager/ supervisor </a:t>
          </a:r>
        </a:p>
      </dgm:t>
    </dgm:pt>
    <dgm:pt modelId="{78A2F36C-1A8E-4A5E-B9A6-D66032F52144}" type="parTrans" cxnId="{ADA60355-6BAC-4633-ADF5-4CF72B324A77}">
      <dgm:prSet/>
      <dgm:spPr/>
      <dgm:t>
        <a:bodyPr/>
        <a:lstStyle/>
        <a:p>
          <a:pPr algn="ctr"/>
          <a:endParaRPr lang="en-GB"/>
        </a:p>
      </dgm:t>
    </dgm:pt>
    <dgm:pt modelId="{9460A3E2-6BA8-4239-8B68-8B228183537B}" type="sibTrans" cxnId="{ADA60355-6BAC-4633-ADF5-4CF72B324A77}">
      <dgm:prSet/>
      <dgm:spPr/>
      <dgm:t>
        <a:bodyPr/>
        <a:lstStyle/>
        <a:p>
          <a:pPr algn="ctr"/>
          <a:endParaRPr lang="en-GB"/>
        </a:p>
      </dgm:t>
    </dgm:pt>
    <dgm:pt modelId="{8C07EA38-A7E3-42E1-A999-6F478D37AB9D}">
      <dgm:prSet phldrT="[Text]"/>
      <dgm:spPr/>
      <dgm:t>
        <a:bodyPr/>
        <a:lstStyle/>
        <a:p>
          <a:pPr algn="ctr"/>
          <a:r>
            <a:rPr lang="en-GB"/>
            <a:t>Starting training both on job and formal courses</a:t>
          </a:r>
        </a:p>
      </dgm:t>
    </dgm:pt>
    <dgm:pt modelId="{9CA858CA-008B-4165-A351-CFD3C071C1A2}" type="parTrans" cxnId="{0933FF75-D263-48F4-869C-7C268BE8EAE0}">
      <dgm:prSet/>
      <dgm:spPr/>
      <dgm:t>
        <a:bodyPr/>
        <a:lstStyle/>
        <a:p>
          <a:pPr algn="ctr"/>
          <a:endParaRPr lang="en-GB"/>
        </a:p>
      </dgm:t>
    </dgm:pt>
    <dgm:pt modelId="{E5E320B3-3D3D-4279-81D2-B4B9C58A6EEB}" type="sibTrans" cxnId="{0933FF75-D263-48F4-869C-7C268BE8EAE0}">
      <dgm:prSet/>
      <dgm:spPr/>
      <dgm:t>
        <a:bodyPr/>
        <a:lstStyle/>
        <a:p>
          <a:pPr algn="ctr"/>
          <a:endParaRPr lang="en-GB"/>
        </a:p>
      </dgm:t>
    </dgm:pt>
    <dgm:pt modelId="{FEAA2011-FBEF-41B2-B4C2-7C913518C2FB}">
      <dgm:prSet phldrT="[Text]"/>
      <dgm:spPr/>
      <dgm:t>
        <a:bodyPr/>
        <a:lstStyle/>
        <a:p>
          <a:pPr algn="ctr"/>
          <a:r>
            <a:rPr lang="en-GB"/>
            <a:t>1 Month </a:t>
          </a:r>
        </a:p>
      </dgm:t>
    </dgm:pt>
    <dgm:pt modelId="{648FB8BD-E7D5-44B0-8F79-9297FCB1593E}" type="parTrans" cxnId="{9C8C74CA-3EB7-455A-829E-B26B0D3424A9}">
      <dgm:prSet/>
      <dgm:spPr/>
      <dgm:t>
        <a:bodyPr/>
        <a:lstStyle/>
        <a:p>
          <a:pPr algn="ctr"/>
          <a:endParaRPr lang="en-GB"/>
        </a:p>
      </dgm:t>
    </dgm:pt>
    <dgm:pt modelId="{96D532EE-7DB8-45BA-9F49-2BA29B9738AB}" type="sibTrans" cxnId="{9C8C74CA-3EB7-455A-829E-B26B0D3424A9}">
      <dgm:prSet/>
      <dgm:spPr/>
      <dgm:t>
        <a:bodyPr/>
        <a:lstStyle/>
        <a:p>
          <a:pPr algn="ctr"/>
          <a:endParaRPr lang="en-GB"/>
        </a:p>
      </dgm:t>
    </dgm:pt>
    <dgm:pt modelId="{CB7BC418-87D3-4084-9F0C-8F6155AC2AC6}">
      <dgm:prSet phldrT="[Text]"/>
      <dgm:spPr/>
      <dgm:t>
        <a:bodyPr/>
        <a:lstStyle/>
        <a:p>
          <a:pPr algn="ctr"/>
          <a:r>
            <a:rPr lang="en-GB"/>
            <a:t>Careful monitoring by manager/ supervisor </a:t>
          </a:r>
        </a:p>
      </dgm:t>
    </dgm:pt>
    <dgm:pt modelId="{145880EA-549D-43F4-9FC4-6CB13AE4BB81}" type="parTrans" cxnId="{C9F76251-FEAB-409C-A437-E1052ECAC80E}">
      <dgm:prSet/>
      <dgm:spPr/>
      <dgm:t>
        <a:bodyPr/>
        <a:lstStyle/>
        <a:p>
          <a:pPr algn="ctr"/>
          <a:endParaRPr lang="en-GB"/>
        </a:p>
      </dgm:t>
    </dgm:pt>
    <dgm:pt modelId="{6FAEFC92-A602-43DF-9842-B487B8ABCDB1}" type="sibTrans" cxnId="{C9F76251-FEAB-409C-A437-E1052ECAC80E}">
      <dgm:prSet/>
      <dgm:spPr/>
      <dgm:t>
        <a:bodyPr/>
        <a:lstStyle/>
        <a:p>
          <a:pPr algn="ctr"/>
          <a:endParaRPr lang="en-GB"/>
        </a:p>
      </dgm:t>
    </dgm:pt>
    <dgm:pt modelId="{AE70ADE2-B6D0-42CC-AFB3-09285B2A84BC}">
      <dgm:prSet phldrT="[Text]"/>
      <dgm:spPr/>
      <dgm:t>
        <a:bodyPr/>
        <a:lstStyle/>
        <a:p>
          <a:pPr algn="ctr"/>
          <a:r>
            <a:rPr lang="en-GB"/>
            <a:t>Cover the basics</a:t>
          </a:r>
        </a:p>
      </dgm:t>
    </dgm:pt>
    <dgm:pt modelId="{D07E651B-D740-4A04-AA2F-A81329CDB43B}" type="parTrans" cxnId="{65A79FA9-0544-4F4D-9766-9195D0DB965A}">
      <dgm:prSet/>
      <dgm:spPr/>
      <dgm:t>
        <a:bodyPr/>
        <a:lstStyle/>
        <a:p>
          <a:pPr algn="ctr"/>
          <a:endParaRPr lang="en-GB"/>
        </a:p>
      </dgm:t>
    </dgm:pt>
    <dgm:pt modelId="{A8AEB593-8740-40E2-8DE7-43F22FA1CA37}" type="sibTrans" cxnId="{65A79FA9-0544-4F4D-9766-9195D0DB965A}">
      <dgm:prSet/>
      <dgm:spPr/>
      <dgm:t>
        <a:bodyPr/>
        <a:lstStyle/>
        <a:p>
          <a:pPr algn="ctr"/>
          <a:endParaRPr lang="en-GB"/>
        </a:p>
      </dgm:t>
    </dgm:pt>
    <dgm:pt modelId="{D70B0885-FB45-48E9-8755-0CB6E4AC3CB2}">
      <dgm:prSet phldrT="[Text]"/>
      <dgm:spPr/>
      <dgm:t>
        <a:bodyPr/>
        <a:lstStyle/>
        <a:p>
          <a:pPr algn="ctr"/>
          <a:r>
            <a:rPr lang="en-GB"/>
            <a:t>Allocate a buddy</a:t>
          </a:r>
        </a:p>
      </dgm:t>
    </dgm:pt>
    <dgm:pt modelId="{35B6BE06-73F2-4BA8-B997-F8AAACBFF14D}" type="parTrans" cxnId="{5DD9DACF-2F7C-4D17-A3DA-9EC6472FD2F3}">
      <dgm:prSet/>
      <dgm:spPr/>
      <dgm:t>
        <a:bodyPr/>
        <a:lstStyle/>
        <a:p>
          <a:pPr algn="ctr"/>
          <a:endParaRPr lang="en-GB"/>
        </a:p>
      </dgm:t>
    </dgm:pt>
    <dgm:pt modelId="{DE02D471-A03B-44F4-BFA7-D23E48979BA0}" type="sibTrans" cxnId="{5DD9DACF-2F7C-4D17-A3DA-9EC6472FD2F3}">
      <dgm:prSet/>
      <dgm:spPr/>
      <dgm:t>
        <a:bodyPr/>
        <a:lstStyle/>
        <a:p>
          <a:pPr algn="ctr"/>
          <a:endParaRPr lang="en-GB"/>
        </a:p>
      </dgm:t>
    </dgm:pt>
    <dgm:pt modelId="{533D35B5-96F0-4CF2-A959-F0F1DEF6176E}">
      <dgm:prSet phldrT="[Text]"/>
      <dgm:spPr/>
      <dgm:t>
        <a:bodyPr/>
        <a:lstStyle/>
        <a:p>
          <a:pPr algn="ctr"/>
          <a:endParaRPr lang="en-GB"/>
        </a:p>
      </dgm:t>
    </dgm:pt>
    <dgm:pt modelId="{9A5BD814-4DF3-4EB7-B0A3-E4AACF7D89D9}" type="parTrans" cxnId="{A2DCBC32-2903-47BF-9021-255250F011F2}">
      <dgm:prSet/>
      <dgm:spPr/>
      <dgm:t>
        <a:bodyPr/>
        <a:lstStyle/>
        <a:p>
          <a:pPr algn="ctr"/>
          <a:endParaRPr lang="en-GB"/>
        </a:p>
      </dgm:t>
    </dgm:pt>
    <dgm:pt modelId="{D4790932-9DA5-4514-BE20-0C253E8356CA}" type="sibTrans" cxnId="{A2DCBC32-2903-47BF-9021-255250F011F2}">
      <dgm:prSet/>
      <dgm:spPr/>
      <dgm:t>
        <a:bodyPr/>
        <a:lstStyle/>
        <a:p>
          <a:pPr algn="ctr"/>
          <a:endParaRPr lang="en-GB"/>
        </a:p>
      </dgm:t>
    </dgm:pt>
    <dgm:pt modelId="{82E2A7B5-6CAD-42F0-902B-4560A4EC8E64}">
      <dgm:prSet phldrT="[Text]"/>
      <dgm:spPr/>
      <dgm:t>
        <a:bodyPr/>
        <a:lstStyle/>
        <a:p>
          <a:pPr algn="ctr"/>
          <a:r>
            <a:rPr lang="en-GB"/>
            <a:t>Tour of the building</a:t>
          </a:r>
        </a:p>
      </dgm:t>
    </dgm:pt>
    <dgm:pt modelId="{AF106FF6-6D58-4357-BDE8-8EE813C8D58F}" type="parTrans" cxnId="{239D496A-A641-407E-8AB5-6DF31D94F684}">
      <dgm:prSet/>
      <dgm:spPr/>
      <dgm:t>
        <a:bodyPr/>
        <a:lstStyle/>
        <a:p>
          <a:pPr algn="ctr"/>
          <a:endParaRPr lang="en-GB"/>
        </a:p>
      </dgm:t>
    </dgm:pt>
    <dgm:pt modelId="{BDA3F97F-73F1-4CDF-9298-C1D317EDBB7F}" type="sibTrans" cxnId="{239D496A-A641-407E-8AB5-6DF31D94F684}">
      <dgm:prSet/>
      <dgm:spPr/>
      <dgm:t>
        <a:bodyPr/>
        <a:lstStyle/>
        <a:p>
          <a:pPr algn="ctr"/>
          <a:endParaRPr lang="en-GB"/>
        </a:p>
      </dgm:t>
    </dgm:pt>
    <dgm:pt modelId="{55BA27F6-CFB1-448E-BBC7-74EA72F7E187}">
      <dgm:prSet phldrT="[Text]"/>
      <dgm:spPr/>
      <dgm:t>
        <a:bodyPr/>
        <a:lstStyle/>
        <a:p>
          <a:pPr algn="ctr"/>
          <a:r>
            <a:rPr lang="en-GB"/>
            <a:t>Relevant and immediate safety information shared</a:t>
          </a:r>
        </a:p>
      </dgm:t>
    </dgm:pt>
    <dgm:pt modelId="{08F5D074-A465-4D0A-9856-8C5871215298}" type="parTrans" cxnId="{C4C51599-3404-495C-8CDA-E9FD5EB840F8}">
      <dgm:prSet/>
      <dgm:spPr/>
      <dgm:t>
        <a:bodyPr/>
        <a:lstStyle/>
        <a:p>
          <a:pPr algn="ctr"/>
          <a:endParaRPr lang="en-GB"/>
        </a:p>
      </dgm:t>
    </dgm:pt>
    <dgm:pt modelId="{998E2410-9EAF-4F2F-885A-51E35EE79F66}" type="sibTrans" cxnId="{C4C51599-3404-495C-8CDA-E9FD5EB840F8}">
      <dgm:prSet/>
      <dgm:spPr/>
      <dgm:t>
        <a:bodyPr/>
        <a:lstStyle/>
        <a:p>
          <a:pPr algn="ctr"/>
          <a:endParaRPr lang="en-GB"/>
        </a:p>
      </dgm:t>
    </dgm:pt>
    <dgm:pt modelId="{ED049F56-4D9C-4FBB-A9C4-C9D251FC8B2F}">
      <dgm:prSet phldrT="[Text]"/>
      <dgm:spPr/>
      <dgm:t>
        <a:bodyPr/>
        <a:lstStyle/>
        <a:p>
          <a:pPr algn="ctr"/>
          <a:r>
            <a:rPr lang="en-GB"/>
            <a:t>Attend team/ appropriate meetings</a:t>
          </a:r>
        </a:p>
      </dgm:t>
    </dgm:pt>
    <dgm:pt modelId="{D1969A6F-E533-4A55-902E-C7B4AB022906}" type="parTrans" cxnId="{E84582C3-958F-4FFA-96EC-13BE35F6DE07}">
      <dgm:prSet/>
      <dgm:spPr/>
      <dgm:t>
        <a:bodyPr/>
        <a:lstStyle/>
        <a:p>
          <a:pPr algn="ctr"/>
          <a:endParaRPr lang="en-GB"/>
        </a:p>
      </dgm:t>
    </dgm:pt>
    <dgm:pt modelId="{7EBE7432-ADBF-473E-AD79-404907FCCC8C}" type="sibTrans" cxnId="{E84582C3-958F-4FFA-96EC-13BE35F6DE07}">
      <dgm:prSet/>
      <dgm:spPr/>
      <dgm:t>
        <a:bodyPr/>
        <a:lstStyle/>
        <a:p>
          <a:pPr algn="ctr"/>
          <a:endParaRPr lang="en-GB"/>
        </a:p>
      </dgm:t>
    </dgm:pt>
    <dgm:pt modelId="{9CEAEB8E-66E0-4D61-8AA5-0123895066C9}">
      <dgm:prSet phldrT="[Text]"/>
      <dgm:spPr/>
      <dgm:t>
        <a:bodyPr/>
        <a:lstStyle/>
        <a:p>
          <a:pPr algn="ctr"/>
          <a:r>
            <a:rPr lang="en-GB"/>
            <a:t>Introduction to other parts of the business </a:t>
          </a:r>
        </a:p>
      </dgm:t>
    </dgm:pt>
    <dgm:pt modelId="{14898F3B-7734-4145-B220-FF14BE06D6FB}" type="parTrans" cxnId="{587079FC-871C-48E8-805D-6A7708D155CB}">
      <dgm:prSet/>
      <dgm:spPr/>
      <dgm:t>
        <a:bodyPr/>
        <a:lstStyle/>
        <a:p>
          <a:pPr algn="ctr"/>
          <a:endParaRPr lang="en-GB"/>
        </a:p>
      </dgm:t>
    </dgm:pt>
    <dgm:pt modelId="{ED0108B3-6EDE-4A13-91E8-AAA1130E6435}" type="sibTrans" cxnId="{587079FC-871C-48E8-805D-6A7708D155CB}">
      <dgm:prSet/>
      <dgm:spPr/>
      <dgm:t>
        <a:bodyPr/>
        <a:lstStyle/>
        <a:p>
          <a:pPr algn="ctr"/>
          <a:endParaRPr lang="en-GB"/>
        </a:p>
      </dgm:t>
    </dgm:pt>
    <dgm:pt modelId="{75C4F13B-E05C-4811-B2B4-1DEDA740EC6A}">
      <dgm:prSet/>
      <dgm:spPr/>
      <dgm:t>
        <a:bodyPr/>
        <a:lstStyle/>
        <a:p>
          <a:pPr algn="ctr"/>
          <a:r>
            <a:rPr lang="en-GB"/>
            <a:t>3-6 Months</a:t>
          </a:r>
        </a:p>
      </dgm:t>
    </dgm:pt>
    <dgm:pt modelId="{1582B58B-24BB-4778-9BA0-8E146EEB65B9}" type="parTrans" cxnId="{266FA0D6-FB20-4044-AA84-C0BF574C1306}">
      <dgm:prSet/>
      <dgm:spPr/>
      <dgm:t>
        <a:bodyPr/>
        <a:lstStyle/>
        <a:p>
          <a:pPr algn="ctr"/>
          <a:endParaRPr lang="en-GB"/>
        </a:p>
      </dgm:t>
    </dgm:pt>
    <dgm:pt modelId="{98D65F87-382D-451B-83AD-1D848788669A}" type="sibTrans" cxnId="{266FA0D6-FB20-4044-AA84-C0BF574C1306}">
      <dgm:prSet/>
      <dgm:spPr/>
      <dgm:t>
        <a:bodyPr/>
        <a:lstStyle/>
        <a:p>
          <a:pPr algn="ctr"/>
          <a:endParaRPr lang="en-GB"/>
        </a:p>
      </dgm:t>
    </dgm:pt>
    <dgm:pt modelId="{9BF535DB-746A-448D-9761-8BE6EFCA81FA}">
      <dgm:prSet/>
      <dgm:spPr/>
      <dgm:t>
        <a:bodyPr/>
        <a:lstStyle/>
        <a:p>
          <a:pPr algn="ctr"/>
          <a:r>
            <a:rPr lang="en-GB"/>
            <a:t>Induction continues for 3-6 months depending on the role and probationary processes</a:t>
          </a:r>
        </a:p>
      </dgm:t>
    </dgm:pt>
    <dgm:pt modelId="{22168AF0-70FF-48B1-B055-ADD24C25BA47}" type="parTrans" cxnId="{F9B4CE81-C458-457C-B001-D86E341A1941}">
      <dgm:prSet/>
      <dgm:spPr/>
      <dgm:t>
        <a:bodyPr/>
        <a:lstStyle/>
        <a:p>
          <a:pPr algn="ctr"/>
          <a:endParaRPr lang="en-GB"/>
        </a:p>
      </dgm:t>
    </dgm:pt>
    <dgm:pt modelId="{8292FB94-BB20-42A4-9D4A-C36268010F28}" type="sibTrans" cxnId="{F9B4CE81-C458-457C-B001-D86E341A1941}">
      <dgm:prSet/>
      <dgm:spPr/>
      <dgm:t>
        <a:bodyPr/>
        <a:lstStyle/>
        <a:p>
          <a:pPr algn="ctr"/>
          <a:endParaRPr lang="en-GB"/>
        </a:p>
      </dgm:t>
    </dgm:pt>
    <dgm:pt modelId="{C876A696-00C0-4D03-B88F-C6442AA5DBA1}">
      <dgm:prSet/>
      <dgm:spPr/>
      <dgm:t>
        <a:bodyPr/>
        <a:lstStyle/>
        <a:p>
          <a:pPr algn="ctr"/>
          <a:r>
            <a:rPr lang="en-GB"/>
            <a:t>Getting into a routine. </a:t>
          </a:r>
        </a:p>
      </dgm:t>
    </dgm:pt>
    <dgm:pt modelId="{DC28D5A0-0A83-4C97-9451-1D1FF7CC1CFE}" type="parTrans" cxnId="{5B03ECA0-F310-46DC-A54E-E87605B3B688}">
      <dgm:prSet/>
      <dgm:spPr/>
      <dgm:t>
        <a:bodyPr/>
        <a:lstStyle/>
        <a:p>
          <a:pPr algn="ctr"/>
          <a:endParaRPr lang="en-GB"/>
        </a:p>
      </dgm:t>
    </dgm:pt>
    <dgm:pt modelId="{5EEBF65F-88E7-468C-8C7C-CE5865BCEB88}" type="sibTrans" cxnId="{5B03ECA0-F310-46DC-A54E-E87605B3B688}">
      <dgm:prSet/>
      <dgm:spPr/>
      <dgm:t>
        <a:bodyPr/>
        <a:lstStyle/>
        <a:p>
          <a:pPr algn="ctr"/>
          <a:endParaRPr lang="en-GB"/>
        </a:p>
      </dgm:t>
    </dgm:pt>
    <dgm:pt modelId="{F0EC2558-C4A2-426A-8056-C78D2A6E977F}">
      <dgm:prSet/>
      <dgm:spPr/>
      <dgm:t>
        <a:bodyPr/>
        <a:lstStyle/>
        <a:p>
          <a:pPr algn="ctr"/>
          <a:r>
            <a:rPr lang="en-GB"/>
            <a:t>Ongoing training</a:t>
          </a:r>
        </a:p>
      </dgm:t>
    </dgm:pt>
    <dgm:pt modelId="{91453D97-D553-4387-A624-B59A97C88C59}" type="parTrans" cxnId="{C2EB0CC6-F1D4-44F5-B425-5058B33857D4}">
      <dgm:prSet/>
      <dgm:spPr/>
      <dgm:t>
        <a:bodyPr/>
        <a:lstStyle/>
        <a:p>
          <a:pPr algn="ctr"/>
          <a:endParaRPr lang="en-GB"/>
        </a:p>
      </dgm:t>
    </dgm:pt>
    <dgm:pt modelId="{58C37D40-EBC1-4703-91D9-9DDBA4DDE63E}" type="sibTrans" cxnId="{C2EB0CC6-F1D4-44F5-B425-5058B33857D4}">
      <dgm:prSet/>
      <dgm:spPr/>
      <dgm:t>
        <a:bodyPr/>
        <a:lstStyle/>
        <a:p>
          <a:pPr algn="ctr"/>
          <a:endParaRPr lang="en-GB"/>
        </a:p>
      </dgm:t>
    </dgm:pt>
    <dgm:pt modelId="{CF599D48-BE09-416A-8DF8-0497033B4AC4}">
      <dgm:prSet/>
      <dgm:spPr/>
      <dgm:t>
        <a:bodyPr/>
        <a:lstStyle/>
        <a:p>
          <a:pPr algn="ctr"/>
          <a:r>
            <a:rPr lang="en-GB"/>
            <a:t>Developing knowledge</a:t>
          </a:r>
        </a:p>
      </dgm:t>
    </dgm:pt>
    <dgm:pt modelId="{8C1D3E0D-99FF-4726-9173-D302087CD7AF}" type="parTrans" cxnId="{A28CA114-91DD-4CCB-88B9-A3B3D7519A00}">
      <dgm:prSet/>
      <dgm:spPr/>
      <dgm:t>
        <a:bodyPr/>
        <a:lstStyle/>
        <a:p>
          <a:pPr algn="ctr"/>
          <a:endParaRPr lang="en-GB"/>
        </a:p>
      </dgm:t>
    </dgm:pt>
    <dgm:pt modelId="{B8D8D90D-F5E9-45F4-A3E1-14B69E332ED6}" type="sibTrans" cxnId="{A28CA114-91DD-4CCB-88B9-A3B3D7519A00}">
      <dgm:prSet/>
      <dgm:spPr/>
      <dgm:t>
        <a:bodyPr/>
        <a:lstStyle/>
        <a:p>
          <a:pPr algn="ctr"/>
          <a:endParaRPr lang="en-GB"/>
        </a:p>
      </dgm:t>
    </dgm:pt>
    <dgm:pt modelId="{B3950625-B4F2-47CB-B6B1-6FE5FA61A851}">
      <dgm:prSet/>
      <dgm:spPr/>
      <dgm:t>
        <a:bodyPr/>
        <a:lstStyle/>
        <a:p>
          <a:pPr algn="ctr"/>
          <a:r>
            <a:rPr lang="en-GB"/>
            <a:t>Sign off probation</a:t>
          </a:r>
        </a:p>
      </dgm:t>
    </dgm:pt>
    <dgm:pt modelId="{30844550-578E-4A3D-9ED0-84CC84DFC39E}" type="parTrans" cxnId="{FD1B4EEC-40B4-40CA-8AFE-8C54F1D0ED1B}">
      <dgm:prSet/>
      <dgm:spPr/>
      <dgm:t>
        <a:bodyPr/>
        <a:lstStyle/>
        <a:p>
          <a:pPr algn="ctr"/>
          <a:endParaRPr lang="en-GB"/>
        </a:p>
      </dgm:t>
    </dgm:pt>
    <dgm:pt modelId="{94CBD1C5-F1D7-4049-B00E-535A48C9406D}" type="sibTrans" cxnId="{FD1B4EEC-40B4-40CA-8AFE-8C54F1D0ED1B}">
      <dgm:prSet/>
      <dgm:spPr/>
      <dgm:t>
        <a:bodyPr/>
        <a:lstStyle/>
        <a:p>
          <a:pPr algn="ctr"/>
          <a:endParaRPr lang="en-GB"/>
        </a:p>
      </dgm:t>
    </dgm:pt>
    <dgm:pt modelId="{2DD8F909-11ED-47FC-9E6F-32CB66858E23}">
      <dgm:prSet phldrT="[Text]"/>
      <dgm:spPr/>
      <dgm:t>
        <a:bodyPr/>
        <a:lstStyle/>
        <a:p>
          <a:pPr algn="ctr"/>
          <a:r>
            <a:rPr lang="en-GB"/>
            <a:t>Provide relevant training</a:t>
          </a:r>
        </a:p>
      </dgm:t>
    </dgm:pt>
    <dgm:pt modelId="{096C0FEC-9B42-4DC4-90CA-E626CAC94DCB}" type="parTrans" cxnId="{19C3F216-9E83-4A52-A124-9319D62FE978}">
      <dgm:prSet/>
      <dgm:spPr/>
      <dgm:t>
        <a:bodyPr/>
        <a:lstStyle/>
        <a:p>
          <a:pPr algn="ctr"/>
          <a:endParaRPr lang="en-GB"/>
        </a:p>
      </dgm:t>
    </dgm:pt>
    <dgm:pt modelId="{0C2581D4-59D5-48F2-9032-69DDE01D0AEA}" type="sibTrans" cxnId="{19C3F216-9E83-4A52-A124-9319D62FE978}">
      <dgm:prSet/>
      <dgm:spPr/>
      <dgm:t>
        <a:bodyPr/>
        <a:lstStyle/>
        <a:p>
          <a:pPr algn="ctr"/>
          <a:endParaRPr lang="en-GB"/>
        </a:p>
      </dgm:t>
    </dgm:pt>
    <dgm:pt modelId="{355632AE-ECD9-4FFE-92BD-7E63683B4598}">
      <dgm:prSet phldrT="[Text]"/>
      <dgm:spPr/>
      <dgm:t>
        <a:bodyPr/>
        <a:lstStyle/>
        <a:p>
          <a:pPr algn="ctr"/>
          <a:r>
            <a:rPr lang="en-GB"/>
            <a:t>Integrate them into the team</a:t>
          </a:r>
        </a:p>
      </dgm:t>
    </dgm:pt>
    <dgm:pt modelId="{6295322E-E432-48B5-8A52-0281E8893E6C}" type="parTrans" cxnId="{71631745-B88D-4263-A4CC-D7EEBD432713}">
      <dgm:prSet/>
      <dgm:spPr/>
      <dgm:t>
        <a:bodyPr/>
        <a:lstStyle/>
        <a:p>
          <a:pPr algn="ctr"/>
          <a:endParaRPr lang="en-GB"/>
        </a:p>
      </dgm:t>
    </dgm:pt>
    <dgm:pt modelId="{29CF9981-C7FB-4636-BCDA-E952F77898BD}" type="sibTrans" cxnId="{71631745-B88D-4263-A4CC-D7EEBD432713}">
      <dgm:prSet/>
      <dgm:spPr/>
      <dgm:t>
        <a:bodyPr/>
        <a:lstStyle/>
        <a:p>
          <a:pPr algn="ctr"/>
          <a:endParaRPr lang="en-GB"/>
        </a:p>
      </dgm:t>
    </dgm:pt>
    <dgm:pt modelId="{98EABAB7-D817-44B3-A0B5-79BA05213D1B}">
      <dgm:prSet phldrT="[Text]"/>
      <dgm:spPr/>
      <dgm:t>
        <a:bodyPr/>
        <a:lstStyle/>
        <a:p>
          <a:pPr algn="ctr"/>
          <a:r>
            <a:rPr lang="en-GB"/>
            <a:t>Support them to learn role</a:t>
          </a:r>
        </a:p>
      </dgm:t>
    </dgm:pt>
    <dgm:pt modelId="{86D90194-2AD9-4045-85F2-6C530853EDEC}" type="parTrans" cxnId="{8161D01A-1476-429A-8FBA-5CB194EF10BA}">
      <dgm:prSet/>
      <dgm:spPr/>
      <dgm:t>
        <a:bodyPr/>
        <a:lstStyle/>
        <a:p>
          <a:pPr algn="ctr"/>
          <a:endParaRPr lang="en-GB"/>
        </a:p>
      </dgm:t>
    </dgm:pt>
    <dgm:pt modelId="{B432EE93-03A9-4FA5-88F2-C24E52CB17CC}" type="sibTrans" cxnId="{8161D01A-1476-429A-8FBA-5CB194EF10BA}">
      <dgm:prSet/>
      <dgm:spPr/>
      <dgm:t>
        <a:bodyPr/>
        <a:lstStyle/>
        <a:p>
          <a:pPr algn="ctr"/>
          <a:endParaRPr lang="en-GB"/>
        </a:p>
      </dgm:t>
    </dgm:pt>
    <dgm:pt modelId="{C175591A-635D-48D9-B854-EDB8BCFBE35F}">
      <dgm:prSet phldrT="[Text]"/>
      <dgm:spPr/>
      <dgm:t>
        <a:bodyPr/>
        <a:lstStyle/>
        <a:p>
          <a:pPr algn="ctr"/>
          <a:r>
            <a:rPr lang="en-GB"/>
            <a:t>Avoidance of an intensive schedule</a:t>
          </a:r>
        </a:p>
      </dgm:t>
    </dgm:pt>
    <dgm:pt modelId="{4FB41933-5BD6-4953-B995-CFC209C8E5CA}" type="parTrans" cxnId="{3EADE308-C7FD-4A87-B911-24483DF0605F}">
      <dgm:prSet/>
      <dgm:spPr/>
      <dgm:t>
        <a:bodyPr/>
        <a:lstStyle/>
        <a:p>
          <a:pPr algn="ctr"/>
          <a:endParaRPr lang="en-GB"/>
        </a:p>
      </dgm:t>
    </dgm:pt>
    <dgm:pt modelId="{F4824625-D2B5-44D7-A76C-84193E6998B7}" type="sibTrans" cxnId="{3EADE308-C7FD-4A87-B911-24483DF0605F}">
      <dgm:prSet/>
      <dgm:spPr/>
      <dgm:t>
        <a:bodyPr/>
        <a:lstStyle/>
        <a:p>
          <a:pPr algn="ctr"/>
          <a:endParaRPr lang="en-GB"/>
        </a:p>
      </dgm:t>
    </dgm:pt>
    <dgm:pt modelId="{165B14F6-82E5-4F9A-9272-4CC8E7400FC9}">
      <dgm:prSet phldrT="[Text]"/>
      <dgm:spPr/>
      <dgm:t>
        <a:bodyPr/>
        <a:lstStyle/>
        <a:p>
          <a:pPr algn="ctr"/>
          <a:r>
            <a:rPr lang="en-GB"/>
            <a:t>Getting them involved in the role</a:t>
          </a:r>
        </a:p>
      </dgm:t>
    </dgm:pt>
    <dgm:pt modelId="{9561E2C6-9139-4119-8787-ACE74FD110D2}" type="parTrans" cxnId="{F6366423-B335-42AB-A1C6-8DBFDBD3A107}">
      <dgm:prSet/>
      <dgm:spPr/>
      <dgm:t>
        <a:bodyPr/>
        <a:lstStyle/>
        <a:p>
          <a:pPr algn="ctr"/>
          <a:endParaRPr lang="en-GB"/>
        </a:p>
      </dgm:t>
    </dgm:pt>
    <dgm:pt modelId="{00BD5E41-35C5-4BE8-8B72-604721CD6D4A}" type="sibTrans" cxnId="{F6366423-B335-42AB-A1C6-8DBFDBD3A107}">
      <dgm:prSet/>
      <dgm:spPr/>
      <dgm:t>
        <a:bodyPr/>
        <a:lstStyle/>
        <a:p>
          <a:pPr algn="ctr"/>
          <a:endParaRPr lang="en-GB"/>
        </a:p>
      </dgm:t>
    </dgm:pt>
    <dgm:pt modelId="{728B3A21-01B4-4781-8085-B4EE1BD1E616}">
      <dgm:prSet phldrT="[Text]"/>
      <dgm:spPr/>
      <dgm:t>
        <a:bodyPr/>
        <a:lstStyle/>
        <a:p>
          <a:pPr algn="ctr"/>
          <a:r>
            <a:rPr lang="en-GB"/>
            <a:t>Regular meetings with new starters</a:t>
          </a:r>
        </a:p>
      </dgm:t>
    </dgm:pt>
    <dgm:pt modelId="{B070E1E6-6ACA-4C1C-B274-BC6BAB7F8D7E}" type="parTrans" cxnId="{836E8912-B3E1-4898-AE5D-191049F0B48D}">
      <dgm:prSet/>
      <dgm:spPr/>
      <dgm:t>
        <a:bodyPr/>
        <a:lstStyle/>
        <a:p>
          <a:pPr algn="ctr"/>
          <a:endParaRPr lang="en-GB"/>
        </a:p>
      </dgm:t>
    </dgm:pt>
    <dgm:pt modelId="{26609BDD-9742-4432-ABAD-0B602F498385}" type="sibTrans" cxnId="{836E8912-B3E1-4898-AE5D-191049F0B48D}">
      <dgm:prSet/>
      <dgm:spPr/>
      <dgm:t>
        <a:bodyPr/>
        <a:lstStyle/>
        <a:p>
          <a:pPr algn="ctr"/>
          <a:endParaRPr lang="en-GB"/>
        </a:p>
      </dgm:t>
    </dgm:pt>
    <dgm:pt modelId="{9D1CE287-CAAD-46F8-9CA5-D1B43771451C}" type="pres">
      <dgm:prSet presAssocID="{7E158F2B-3BA7-483F-8FE2-B24693F0A70A}" presName="Name0" presStyleCnt="0">
        <dgm:presLayoutVars>
          <dgm:dir/>
          <dgm:animLvl val="lvl"/>
          <dgm:resizeHandles val="exact"/>
        </dgm:presLayoutVars>
      </dgm:prSet>
      <dgm:spPr/>
    </dgm:pt>
    <dgm:pt modelId="{31B24C25-E3F2-4BE1-B6CF-5BBB69B7AC8B}" type="pres">
      <dgm:prSet presAssocID="{0F62F9D0-8E47-4CE7-8A84-34717D1272CC}" presName="composite" presStyleCnt="0"/>
      <dgm:spPr/>
    </dgm:pt>
    <dgm:pt modelId="{8B9486A7-49E9-4563-BA3A-264DB931B9F2}" type="pres">
      <dgm:prSet presAssocID="{0F62F9D0-8E47-4CE7-8A84-34717D1272CC}" presName="parTx" presStyleLbl="alignNode1" presStyleIdx="0" presStyleCnt="4">
        <dgm:presLayoutVars>
          <dgm:chMax val="0"/>
          <dgm:chPref val="0"/>
          <dgm:bulletEnabled val="1"/>
        </dgm:presLayoutVars>
      </dgm:prSet>
      <dgm:spPr/>
    </dgm:pt>
    <dgm:pt modelId="{36145795-6024-43F8-87BD-8C83AC611CA4}" type="pres">
      <dgm:prSet presAssocID="{0F62F9D0-8E47-4CE7-8A84-34717D1272CC}" presName="desTx" presStyleLbl="alignAccFollowNode1" presStyleIdx="0" presStyleCnt="4">
        <dgm:presLayoutVars>
          <dgm:bulletEnabled val="1"/>
        </dgm:presLayoutVars>
      </dgm:prSet>
      <dgm:spPr/>
    </dgm:pt>
    <dgm:pt modelId="{965BB21C-FA16-4584-B0DE-CEF7F8ABE264}" type="pres">
      <dgm:prSet presAssocID="{23AEAB42-8F28-404B-8011-D91F24DB239C}" presName="space" presStyleCnt="0"/>
      <dgm:spPr/>
    </dgm:pt>
    <dgm:pt modelId="{AAF50E5F-0EE2-4362-83C0-8E1AEA009536}" type="pres">
      <dgm:prSet presAssocID="{C4A28CFC-4D5D-436E-8E80-E6CC4D393EDD}" presName="composite" presStyleCnt="0"/>
      <dgm:spPr/>
    </dgm:pt>
    <dgm:pt modelId="{EE53706A-BC2E-407A-A6EB-2D0AC873966F}" type="pres">
      <dgm:prSet presAssocID="{C4A28CFC-4D5D-436E-8E80-E6CC4D393EDD}" presName="parTx" presStyleLbl="alignNode1" presStyleIdx="1" presStyleCnt="4">
        <dgm:presLayoutVars>
          <dgm:chMax val="0"/>
          <dgm:chPref val="0"/>
          <dgm:bulletEnabled val="1"/>
        </dgm:presLayoutVars>
      </dgm:prSet>
      <dgm:spPr/>
    </dgm:pt>
    <dgm:pt modelId="{1CB0038C-0F27-4F22-A3E7-D4E81E4440EA}" type="pres">
      <dgm:prSet presAssocID="{C4A28CFC-4D5D-436E-8E80-E6CC4D393EDD}" presName="desTx" presStyleLbl="alignAccFollowNode1" presStyleIdx="1" presStyleCnt="4">
        <dgm:presLayoutVars>
          <dgm:bulletEnabled val="1"/>
        </dgm:presLayoutVars>
      </dgm:prSet>
      <dgm:spPr/>
    </dgm:pt>
    <dgm:pt modelId="{031E6419-9AFF-4A21-A509-0A9656173F76}" type="pres">
      <dgm:prSet presAssocID="{DF40B2DA-6EE6-4EFD-B0A6-1F7FEB784E90}" presName="space" presStyleCnt="0"/>
      <dgm:spPr/>
    </dgm:pt>
    <dgm:pt modelId="{3DC47914-4EAF-4E47-BDC6-B3CEBA3DBC04}" type="pres">
      <dgm:prSet presAssocID="{FEAA2011-FBEF-41B2-B4C2-7C913518C2FB}" presName="composite" presStyleCnt="0"/>
      <dgm:spPr/>
    </dgm:pt>
    <dgm:pt modelId="{25209199-B887-4960-8F74-116BF276EEDC}" type="pres">
      <dgm:prSet presAssocID="{FEAA2011-FBEF-41B2-B4C2-7C913518C2FB}" presName="parTx" presStyleLbl="alignNode1" presStyleIdx="2" presStyleCnt="4">
        <dgm:presLayoutVars>
          <dgm:chMax val="0"/>
          <dgm:chPref val="0"/>
          <dgm:bulletEnabled val="1"/>
        </dgm:presLayoutVars>
      </dgm:prSet>
      <dgm:spPr/>
    </dgm:pt>
    <dgm:pt modelId="{42A3E8E6-2E6F-405F-8163-C8EE3045A3B5}" type="pres">
      <dgm:prSet presAssocID="{FEAA2011-FBEF-41B2-B4C2-7C913518C2FB}" presName="desTx" presStyleLbl="alignAccFollowNode1" presStyleIdx="2" presStyleCnt="4">
        <dgm:presLayoutVars>
          <dgm:bulletEnabled val="1"/>
        </dgm:presLayoutVars>
      </dgm:prSet>
      <dgm:spPr/>
    </dgm:pt>
    <dgm:pt modelId="{9D638322-536E-4AC6-883E-6A21D0D1757B}" type="pres">
      <dgm:prSet presAssocID="{96D532EE-7DB8-45BA-9F49-2BA29B9738AB}" presName="space" presStyleCnt="0"/>
      <dgm:spPr/>
    </dgm:pt>
    <dgm:pt modelId="{3E177E10-6F8F-42BF-8AC5-942421A86A16}" type="pres">
      <dgm:prSet presAssocID="{75C4F13B-E05C-4811-B2B4-1DEDA740EC6A}" presName="composite" presStyleCnt="0"/>
      <dgm:spPr/>
    </dgm:pt>
    <dgm:pt modelId="{233F05C0-3DD3-497D-8C9E-C84EAE7F8EEC}" type="pres">
      <dgm:prSet presAssocID="{75C4F13B-E05C-4811-B2B4-1DEDA740EC6A}" presName="parTx" presStyleLbl="alignNode1" presStyleIdx="3" presStyleCnt="4">
        <dgm:presLayoutVars>
          <dgm:chMax val="0"/>
          <dgm:chPref val="0"/>
          <dgm:bulletEnabled val="1"/>
        </dgm:presLayoutVars>
      </dgm:prSet>
      <dgm:spPr/>
    </dgm:pt>
    <dgm:pt modelId="{E8D98D9D-9E23-447D-9CE7-8FC0B53CC17F}" type="pres">
      <dgm:prSet presAssocID="{75C4F13B-E05C-4811-B2B4-1DEDA740EC6A}" presName="desTx" presStyleLbl="alignAccFollowNode1" presStyleIdx="3" presStyleCnt="4">
        <dgm:presLayoutVars>
          <dgm:bulletEnabled val="1"/>
        </dgm:presLayoutVars>
      </dgm:prSet>
      <dgm:spPr/>
    </dgm:pt>
  </dgm:ptLst>
  <dgm:cxnLst>
    <dgm:cxn modelId="{3EADE308-C7FD-4A87-B911-24483DF0605F}" srcId="{0F62F9D0-8E47-4CE7-8A84-34717D1272CC}" destId="{C175591A-635D-48D9-B854-EDB8BCFBE35F}" srcOrd="6" destOrd="0" parTransId="{4FB41933-5BD6-4953-B995-CFC209C8E5CA}" sibTransId="{F4824625-D2B5-44D7-A76C-84193E6998B7}"/>
    <dgm:cxn modelId="{836E8912-B3E1-4898-AE5D-191049F0B48D}" srcId="{FEAA2011-FBEF-41B2-B4C2-7C913518C2FB}" destId="{728B3A21-01B4-4781-8085-B4EE1BD1E616}" srcOrd="1" destOrd="0" parTransId="{B070E1E6-6ACA-4C1C-B274-BC6BAB7F8D7E}" sibTransId="{26609BDD-9742-4432-ABAD-0B602F498385}"/>
    <dgm:cxn modelId="{A28CA114-91DD-4CCB-88B9-A3B3D7519A00}" srcId="{75C4F13B-E05C-4811-B2B4-1DEDA740EC6A}" destId="{CF599D48-BE09-416A-8DF8-0497033B4AC4}" srcOrd="3" destOrd="0" parTransId="{8C1D3E0D-99FF-4726-9173-D302087CD7AF}" sibTransId="{B8D8D90D-F5E9-45F4-A3E1-14B69E332ED6}"/>
    <dgm:cxn modelId="{19C3F216-9E83-4A52-A124-9319D62FE978}" srcId="{FEAA2011-FBEF-41B2-B4C2-7C913518C2FB}" destId="{2DD8F909-11ED-47FC-9E6F-32CB66858E23}" srcOrd="2" destOrd="0" parTransId="{096C0FEC-9B42-4DC4-90CA-E626CAC94DCB}" sibTransId="{0C2581D4-59D5-48F2-9032-69DDE01D0AEA}"/>
    <dgm:cxn modelId="{F1250818-0647-40CB-BAA6-09AF9AC28BEC}" type="presOf" srcId="{7E158F2B-3BA7-483F-8FE2-B24693F0A70A}" destId="{9D1CE287-CAAD-46F8-9CA5-D1B43771451C}" srcOrd="0" destOrd="0" presId="urn:microsoft.com/office/officeart/2005/8/layout/hList1"/>
    <dgm:cxn modelId="{48612A1A-9FB2-45A4-B2F2-A6069874339C}" type="presOf" srcId="{728B3A21-01B4-4781-8085-B4EE1BD1E616}" destId="{42A3E8E6-2E6F-405F-8163-C8EE3045A3B5}" srcOrd="0" destOrd="1" presId="urn:microsoft.com/office/officeart/2005/8/layout/hList1"/>
    <dgm:cxn modelId="{8161D01A-1476-429A-8FBA-5CB194EF10BA}" srcId="{FEAA2011-FBEF-41B2-B4C2-7C913518C2FB}" destId="{98EABAB7-D817-44B3-A0B5-79BA05213D1B}" srcOrd="4" destOrd="0" parTransId="{86D90194-2AD9-4045-85F2-6C530853EDEC}" sibTransId="{B432EE93-03A9-4FA5-88F2-C24E52CB17CC}"/>
    <dgm:cxn modelId="{BA19EE1E-B327-4048-8BBB-B60E1E4678D0}" srcId="{7E158F2B-3BA7-483F-8FE2-B24693F0A70A}" destId="{0F62F9D0-8E47-4CE7-8A84-34717D1272CC}" srcOrd="0" destOrd="0" parTransId="{0DA77366-661D-4EB5-829B-3CD3ED0D557D}" sibTransId="{23AEAB42-8F28-404B-8011-D91F24DB239C}"/>
    <dgm:cxn modelId="{F6366423-B335-42AB-A1C6-8DBFDBD3A107}" srcId="{C4A28CFC-4D5D-436E-8E80-E6CC4D393EDD}" destId="{165B14F6-82E5-4F9A-9272-4CC8E7400FC9}" srcOrd="1" destOrd="0" parTransId="{9561E2C6-9139-4119-8787-ACE74FD110D2}" sibTransId="{00BD5E41-35C5-4BE8-8B72-604721CD6D4A}"/>
    <dgm:cxn modelId="{50D61832-2CD5-41DB-9D54-138363C8BF44}" type="presOf" srcId="{C876A696-00C0-4D03-B88F-C6442AA5DBA1}" destId="{E8D98D9D-9E23-447D-9CE7-8FC0B53CC17F}" srcOrd="0" destOrd="1" presId="urn:microsoft.com/office/officeart/2005/8/layout/hList1"/>
    <dgm:cxn modelId="{A2DCBC32-2903-47BF-9021-255250F011F2}" srcId="{0F62F9D0-8E47-4CE7-8A84-34717D1272CC}" destId="{533D35B5-96F0-4CF2-A959-F0F1DEF6176E}" srcOrd="7" destOrd="0" parTransId="{9A5BD814-4DF3-4EB7-B0A3-E4AACF7D89D9}" sibTransId="{D4790932-9DA5-4514-BE20-0C253E8356CA}"/>
    <dgm:cxn modelId="{E8197035-57E1-4B73-9903-775974C2FCE7}" type="presOf" srcId="{82E2A7B5-6CAD-42F0-902B-4560A4EC8E64}" destId="{36145795-6024-43F8-87BD-8C83AC611CA4}" srcOrd="0" destOrd="3" presId="urn:microsoft.com/office/officeart/2005/8/layout/hList1"/>
    <dgm:cxn modelId="{5A2D1361-17FF-491A-972E-C417B89AF01A}" type="presOf" srcId="{55BA27F6-CFB1-448E-BBC7-74EA72F7E187}" destId="{36145795-6024-43F8-87BD-8C83AC611CA4}" srcOrd="0" destOrd="5" presId="urn:microsoft.com/office/officeart/2005/8/layout/hList1"/>
    <dgm:cxn modelId="{0AEE4662-FF29-44DE-93BC-C8C1E21A3B8C}" type="presOf" srcId="{2DD8F909-11ED-47FC-9E6F-32CB66858E23}" destId="{42A3E8E6-2E6F-405F-8163-C8EE3045A3B5}" srcOrd="0" destOrd="2" presId="urn:microsoft.com/office/officeart/2005/8/layout/hList1"/>
    <dgm:cxn modelId="{71631745-B88D-4263-A4CC-D7EEBD432713}" srcId="{FEAA2011-FBEF-41B2-B4C2-7C913518C2FB}" destId="{355632AE-ECD9-4FFE-92BD-7E63683B4598}" srcOrd="3" destOrd="0" parTransId="{6295322E-E432-48B5-8A52-0281E8893E6C}" sibTransId="{29CF9981-C7FB-4636-BCDA-E952F77898BD}"/>
    <dgm:cxn modelId="{838BC067-635A-410C-9707-578CC36E4A66}" type="presOf" srcId="{165B14F6-82E5-4F9A-9272-4CC8E7400FC9}" destId="{1CB0038C-0F27-4F22-A3E7-D4E81E4440EA}" srcOrd="0" destOrd="1" presId="urn:microsoft.com/office/officeart/2005/8/layout/hList1"/>
    <dgm:cxn modelId="{8EE20E48-D094-4CFB-BAEE-DC1C81DE5C40}" type="presOf" srcId="{9BF535DB-746A-448D-9761-8BE6EFCA81FA}" destId="{E8D98D9D-9E23-447D-9CE7-8FC0B53CC17F}" srcOrd="0" destOrd="0" presId="urn:microsoft.com/office/officeart/2005/8/layout/hList1"/>
    <dgm:cxn modelId="{199C6D48-5B82-410F-8E98-1DEDD8ED49B8}" type="presOf" srcId="{C4A28CFC-4D5D-436E-8E80-E6CC4D393EDD}" destId="{EE53706A-BC2E-407A-A6EB-2D0AC873966F}" srcOrd="0" destOrd="0" presId="urn:microsoft.com/office/officeart/2005/8/layout/hList1"/>
    <dgm:cxn modelId="{C7AEA869-70EA-4CCB-9CAC-09535B553AD4}" type="presOf" srcId="{533D35B5-96F0-4CF2-A959-F0F1DEF6176E}" destId="{36145795-6024-43F8-87BD-8C83AC611CA4}" srcOrd="0" destOrd="7" presId="urn:microsoft.com/office/officeart/2005/8/layout/hList1"/>
    <dgm:cxn modelId="{DD8DDC49-8B5D-4463-97E4-5D021EF3F13D}" type="presOf" srcId="{75C4F13B-E05C-4811-B2B4-1DEDA740EC6A}" destId="{233F05C0-3DD3-497D-8C9E-C84EAE7F8EEC}" srcOrd="0" destOrd="0" presId="urn:microsoft.com/office/officeart/2005/8/layout/hList1"/>
    <dgm:cxn modelId="{239D496A-A641-407E-8AB5-6DF31D94F684}" srcId="{0F62F9D0-8E47-4CE7-8A84-34717D1272CC}" destId="{82E2A7B5-6CAD-42F0-902B-4560A4EC8E64}" srcOrd="3" destOrd="0" parTransId="{AF106FF6-6D58-4357-BDE8-8EE813C8D58F}" sibTransId="{BDA3F97F-73F1-4CDF-9298-C1D317EDBB7F}"/>
    <dgm:cxn modelId="{957F8D4E-3D7E-4225-994F-07A6AA623B96}" srcId="{7E158F2B-3BA7-483F-8FE2-B24693F0A70A}" destId="{C4A28CFC-4D5D-436E-8E80-E6CC4D393EDD}" srcOrd="1" destOrd="0" parTransId="{50AE49D8-2C31-496B-8912-1ED2158B61B3}" sibTransId="{DF40B2DA-6EE6-4EFD-B0A6-1F7FEB784E90}"/>
    <dgm:cxn modelId="{C9F76251-FEAB-409C-A437-E1052ECAC80E}" srcId="{FEAA2011-FBEF-41B2-B4C2-7C913518C2FB}" destId="{CB7BC418-87D3-4084-9F0C-8F6155AC2AC6}" srcOrd="0" destOrd="0" parTransId="{145880EA-549D-43F4-9FC4-6CB13AE4BB81}" sibTransId="{6FAEFC92-A602-43DF-9842-B487B8ABCDB1}"/>
    <dgm:cxn modelId="{EF669551-4904-4645-B45B-A2667EB9E10E}" type="presOf" srcId="{355632AE-ECD9-4FFE-92BD-7E63683B4598}" destId="{42A3E8E6-2E6F-405F-8163-C8EE3045A3B5}" srcOrd="0" destOrd="3" presId="urn:microsoft.com/office/officeart/2005/8/layout/hList1"/>
    <dgm:cxn modelId="{ADA60355-6BAC-4633-ADF5-4CF72B324A77}" srcId="{C4A28CFC-4D5D-436E-8E80-E6CC4D393EDD}" destId="{2FF3EA89-1455-48CB-BD79-719F1B4C4D4B}" srcOrd="0" destOrd="0" parTransId="{78A2F36C-1A8E-4A5E-B9A6-D66032F52144}" sibTransId="{9460A3E2-6BA8-4239-8B68-8B228183537B}"/>
    <dgm:cxn modelId="{0933FF75-D263-48F4-869C-7C268BE8EAE0}" srcId="{C4A28CFC-4D5D-436E-8E80-E6CC4D393EDD}" destId="{8C07EA38-A7E3-42E1-A999-6F478D37AB9D}" srcOrd="2" destOrd="0" parTransId="{9CA858CA-008B-4165-A351-CFD3C071C1A2}" sibTransId="{E5E320B3-3D3D-4279-81D2-B4B9C58A6EEB}"/>
    <dgm:cxn modelId="{56974178-E2CB-4FD3-8C24-C893E242B965}" type="presOf" srcId="{ED049F56-4D9C-4FBB-A9C4-C9D251FC8B2F}" destId="{1CB0038C-0F27-4F22-A3E7-D4E81E4440EA}" srcOrd="0" destOrd="3" presId="urn:microsoft.com/office/officeart/2005/8/layout/hList1"/>
    <dgm:cxn modelId="{6B63745A-43E4-4C99-8EE4-F5EFA62D8AC6}" type="presOf" srcId="{D70B0885-FB45-48E9-8755-0CB6E4AC3CB2}" destId="{36145795-6024-43F8-87BD-8C83AC611CA4}" srcOrd="0" destOrd="4" presId="urn:microsoft.com/office/officeart/2005/8/layout/hList1"/>
    <dgm:cxn modelId="{A5B2FC7F-12C9-4D02-A32B-3ED87436ED18}" srcId="{0F62F9D0-8E47-4CE7-8A84-34717D1272CC}" destId="{DA57D163-264E-46A6-85A2-3223880A2187}" srcOrd="1" destOrd="0" parTransId="{29407CFE-C25D-4B7C-A2EF-C38A481205C0}" sibTransId="{569619D3-9B5C-4BB7-8A6D-0007BC225BC8}"/>
    <dgm:cxn modelId="{F9B4CE81-C458-457C-B001-D86E341A1941}" srcId="{75C4F13B-E05C-4811-B2B4-1DEDA740EC6A}" destId="{9BF535DB-746A-448D-9761-8BE6EFCA81FA}" srcOrd="0" destOrd="0" parTransId="{22168AF0-70FF-48B1-B055-ADD24C25BA47}" sibTransId="{8292FB94-BB20-42A4-9D4A-C36268010F28}"/>
    <dgm:cxn modelId="{385A3483-6419-4D22-922E-FF23DED6A770}" type="presOf" srcId="{98EABAB7-D817-44B3-A0B5-79BA05213D1B}" destId="{42A3E8E6-2E6F-405F-8163-C8EE3045A3B5}" srcOrd="0" destOrd="4" presId="urn:microsoft.com/office/officeart/2005/8/layout/hList1"/>
    <dgm:cxn modelId="{2B1BC388-97DA-4CB5-9D79-96F41C2EFF88}" type="presOf" srcId="{9CEAEB8E-66E0-4D61-8AA5-0123895066C9}" destId="{1CB0038C-0F27-4F22-A3E7-D4E81E4440EA}" srcOrd="0" destOrd="4" presId="urn:microsoft.com/office/officeart/2005/8/layout/hList1"/>
    <dgm:cxn modelId="{787BFD89-0A51-4907-BF88-29E405B3CAB9}" type="presOf" srcId="{F0EC2558-C4A2-426A-8056-C78D2A6E977F}" destId="{E8D98D9D-9E23-447D-9CE7-8FC0B53CC17F}" srcOrd="0" destOrd="2" presId="urn:microsoft.com/office/officeart/2005/8/layout/hList1"/>
    <dgm:cxn modelId="{12A93693-82DB-4A8B-A202-90F65BD6A384}" type="presOf" srcId="{AE70ADE2-B6D0-42CC-AFB3-09285B2A84BC}" destId="{36145795-6024-43F8-87BD-8C83AC611CA4}" srcOrd="0" destOrd="2" presId="urn:microsoft.com/office/officeart/2005/8/layout/hList1"/>
    <dgm:cxn modelId="{C4C51599-3404-495C-8CDA-E9FD5EB840F8}" srcId="{0F62F9D0-8E47-4CE7-8A84-34717D1272CC}" destId="{55BA27F6-CFB1-448E-BBC7-74EA72F7E187}" srcOrd="5" destOrd="0" parTransId="{08F5D074-A465-4D0A-9856-8C5871215298}" sibTransId="{998E2410-9EAF-4F2F-885A-51E35EE79F66}"/>
    <dgm:cxn modelId="{D89E2A9A-5192-4C63-B372-EFF4AD24F5BF}" type="presOf" srcId="{0F62F9D0-8E47-4CE7-8A84-34717D1272CC}" destId="{8B9486A7-49E9-4563-BA3A-264DB931B9F2}" srcOrd="0" destOrd="0" presId="urn:microsoft.com/office/officeart/2005/8/layout/hList1"/>
    <dgm:cxn modelId="{5B03ECA0-F310-46DC-A54E-E87605B3B688}" srcId="{75C4F13B-E05C-4811-B2B4-1DEDA740EC6A}" destId="{C876A696-00C0-4D03-B88F-C6442AA5DBA1}" srcOrd="1" destOrd="0" parTransId="{DC28D5A0-0A83-4C97-9451-1D1FF7CC1CFE}" sibTransId="{5EEBF65F-88E7-468C-8C7C-CE5865BCEB88}"/>
    <dgm:cxn modelId="{AC04C5A3-F0F0-462E-83F0-FAEB889BCC59}" srcId="{0F62F9D0-8E47-4CE7-8A84-34717D1272CC}" destId="{5A54E598-7A86-4331-87AE-5AD4C6434E65}" srcOrd="0" destOrd="0" parTransId="{6601AAD3-742F-42AC-80CD-D9F72C0BA691}" sibTransId="{B190BE1E-AC8D-4EAD-9E8A-82FA47BA5183}"/>
    <dgm:cxn modelId="{65A79FA9-0544-4F4D-9766-9195D0DB965A}" srcId="{0F62F9D0-8E47-4CE7-8A84-34717D1272CC}" destId="{AE70ADE2-B6D0-42CC-AFB3-09285B2A84BC}" srcOrd="2" destOrd="0" parTransId="{D07E651B-D740-4A04-AA2F-A81329CDB43B}" sibTransId="{A8AEB593-8740-40E2-8DE7-43F22FA1CA37}"/>
    <dgm:cxn modelId="{424D59AB-AD84-4B37-A014-E5C561A7FB5C}" type="presOf" srcId="{2FF3EA89-1455-48CB-BD79-719F1B4C4D4B}" destId="{1CB0038C-0F27-4F22-A3E7-D4E81E4440EA}" srcOrd="0" destOrd="0" presId="urn:microsoft.com/office/officeart/2005/8/layout/hList1"/>
    <dgm:cxn modelId="{B573F4AE-D5A2-4E05-BCF1-EB1B98308959}" type="presOf" srcId="{DA57D163-264E-46A6-85A2-3223880A2187}" destId="{36145795-6024-43F8-87BD-8C83AC611CA4}" srcOrd="0" destOrd="1" presId="urn:microsoft.com/office/officeart/2005/8/layout/hList1"/>
    <dgm:cxn modelId="{F8722AB7-C219-4D58-82FF-79175C85CF9A}" type="presOf" srcId="{B3950625-B4F2-47CB-B6B1-6FE5FA61A851}" destId="{E8D98D9D-9E23-447D-9CE7-8FC0B53CC17F}" srcOrd="0" destOrd="4" presId="urn:microsoft.com/office/officeart/2005/8/layout/hList1"/>
    <dgm:cxn modelId="{EB63CFC2-F372-4DB9-9D7A-3CCB3BF29A73}" type="presOf" srcId="{FEAA2011-FBEF-41B2-B4C2-7C913518C2FB}" destId="{25209199-B887-4960-8F74-116BF276EEDC}" srcOrd="0" destOrd="0" presId="urn:microsoft.com/office/officeart/2005/8/layout/hList1"/>
    <dgm:cxn modelId="{E84582C3-958F-4FFA-96EC-13BE35F6DE07}" srcId="{C4A28CFC-4D5D-436E-8E80-E6CC4D393EDD}" destId="{ED049F56-4D9C-4FBB-A9C4-C9D251FC8B2F}" srcOrd="3" destOrd="0" parTransId="{D1969A6F-E533-4A55-902E-C7B4AB022906}" sibTransId="{7EBE7432-ADBF-473E-AD79-404907FCCC8C}"/>
    <dgm:cxn modelId="{3FBF1AC5-DE22-44A8-8029-7345A8431E0C}" type="presOf" srcId="{C175591A-635D-48D9-B854-EDB8BCFBE35F}" destId="{36145795-6024-43F8-87BD-8C83AC611CA4}" srcOrd="0" destOrd="6" presId="urn:microsoft.com/office/officeart/2005/8/layout/hList1"/>
    <dgm:cxn modelId="{C2EB0CC6-F1D4-44F5-B425-5058B33857D4}" srcId="{75C4F13B-E05C-4811-B2B4-1DEDA740EC6A}" destId="{F0EC2558-C4A2-426A-8056-C78D2A6E977F}" srcOrd="2" destOrd="0" parTransId="{91453D97-D553-4387-A624-B59A97C88C59}" sibTransId="{58C37D40-EBC1-4703-91D9-9DDBA4DDE63E}"/>
    <dgm:cxn modelId="{67B34DCA-6742-43A1-9878-8F2D73C62E8E}" type="presOf" srcId="{CB7BC418-87D3-4084-9F0C-8F6155AC2AC6}" destId="{42A3E8E6-2E6F-405F-8163-C8EE3045A3B5}" srcOrd="0" destOrd="0" presId="urn:microsoft.com/office/officeart/2005/8/layout/hList1"/>
    <dgm:cxn modelId="{9C8C74CA-3EB7-455A-829E-B26B0D3424A9}" srcId="{7E158F2B-3BA7-483F-8FE2-B24693F0A70A}" destId="{FEAA2011-FBEF-41B2-B4C2-7C913518C2FB}" srcOrd="2" destOrd="0" parTransId="{648FB8BD-E7D5-44B0-8F79-9297FCB1593E}" sibTransId="{96D532EE-7DB8-45BA-9F49-2BA29B9738AB}"/>
    <dgm:cxn modelId="{5DD9DACF-2F7C-4D17-A3DA-9EC6472FD2F3}" srcId="{0F62F9D0-8E47-4CE7-8A84-34717D1272CC}" destId="{D70B0885-FB45-48E9-8755-0CB6E4AC3CB2}" srcOrd="4" destOrd="0" parTransId="{35B6BE06-73F2-4BA8-B997-F8AAACBFF14D}" sibTransId="{DE02D471-A03B-44F4-BFA7-D23E48979BA0}"/>
    <dgm:cxn modelId="{39A4F6D0-A950-49E5-82CE-73E65EFF7984}" type="presOf" srcId="{8C07EA38-A7E3-42E1-A999-6F478D37AB9D}" destId="{1CB0038C-0F27-4F22-A3E7-D4E81E4440EA}" srcOrd="0" destOrd="2" presId="urn:microsoft.com/office/officeart/2005/8/layout/hList1"/>
    <dgm:cxn modelId="{29EBF7D4-A46A-4A3F-9793-1965A22F4079}" type="presOf" srcId="{5A54E598-7A86-4331-87AE-5AD4C6434E65}" destId="{36145795-6024-43F8-87BD-8C83AC611CA4}" srcOrd="0" destOrd="0" presId="urn:microsoft.com/office/officeart/2005/8/layout/hList1"/>
    <dgm:cxn modelId="{266FA0D6-FB20-4044-AA84-C0BF574C1306}" srcId="{7E158F2B-3BA7-483F-8FE2-B24693F0A70A}" destId="{75C4F13B-E05C-4811-B2B4-1DEDA740EC6A}" srcOrd="3" destOrd="0" parTransId="{1582B58B-24BB-4778-9BA0-8E146EEB65B9}" sibTransId="{98D65F87-382D-451B-83AD-1D848788669A}"/>
    <dgm:cxn modelId="{4AF091E5-B4E8-4A87-ADD5-7DE56B444D69}" type="presOf" srcId="{CF599D48-BE09-416A-8DF8-0497033B4AC4}" destId="{E8D98D9D-9E23-447D-9CE7-8FC0B53CC17F}" srcOrd="0" destOrd="3" presId="urn:microsoft.com/office/officeart/2005/8/layout/hList1"/>
    <dgm:cxn modelId="{FD1B4EEC-40B4-40CA-8AFE-8C54F1D0ED1B}" srcId="{75C4F13B-E05C-4811-B2B4-1DEDA740EC6A}" destId="{B3950625-B4F2-47CB-B6B1-6FE5FA61A851}" srcOrd="4" destOrd="0" parTransId="{30844550-578E-4A3D-9ED0-84CC84DFC39E}" sibTransId="{94CBD1C5-F1D7-4049-B00E-535A48C9406D}"/>
    <dgm:cxn modelId="{587079FC-871C-48E8-805D-6A7708D155CB}" srcId="{C4A28CFC-4D5D-436E-8E80-E6CC4D393EDD}" destId="{9CEAEB8E-66E0-4D61-8AA5-0123895066C9}" srcOrd="4" destOrd="0" parTransId="{14898F3B-7734-4145-B220-FF14BE06D6FB}" sibTransId="{ED0108B3-6EDE-4A13-91E8-AAA1130E6435}"/>
    <dgm:cxn modelId="{A1F1E694-2F2B-4862-B1C3-FADF80A528F9}" type="presParOf" srcId="{9D1CE287-CAAD-46F8-9CA5-D1B43771451C}" destId="{31B24C25-E3F2-4BE1-B6CF-5BBB69B7AC8B}" srcOrd="0" destOrd="0" presId="urn:microsoft.com/office/officeart/2005/8/layout/hList1"/>
    <dgm:cxn modelId="{B8BC7FDA-2516-4426-B0D9-E79563222C2C}" type="presParOf" srcId="{31B24C25-E3F2-4BE1-B6CF-5BBB69B7AC8B}" destId="{8B9486A7-49E9-4563-BA3A-264DB931B9F2}" srcOrd="0" destOrd="0" presId="urn:microsoft.com/office/officeart/2005/8/layout/hList1"/>
    <dgm:cxn modelId="{658A3125-EA0E-4E1C-B898-B3527A3506B5}" type="presParOf" srcId="{31B24C25-E3F2-4BE1-B6CF-5BBB69B7AC8B}" destId="{36145795-6024-43F8-87BD-8C83AC611CA4}" srcOrd="1" destOrd="0" presId="urn:microsoft.com/office/officeart/2005/8/layout/hList1"/>
    <dgm:cxn modelId="{08B847E2-9776-4DF7-96A3-D67F56AD4AF9}" type="presParOf" srcId="{9D1CE287-CAAD-46F8-9CA5-D1B43771451C}" destId="{965BB21C-FA16-4584-B0DE-CEF7F8ABE264}" srcOrd="1" destOrd="0" presId="urn:microsoft.com/office/officeart/2005/8/layout/hList1"/>
    <dgm:cxn modelId="{8C8C8436-5717-4EA7-8948-33F7CFF1710C}" type="presParOf" srcId="{9D1CE287-CAAD-46F8-9CA5-D1B43771451C}" destId="{AAF50E5F-0EE2-4362-83C0-8E1AEA009536}" srcOrd="2" destOrd="0" presId="urn:microsoft.com/office/officeart/2005/8/layout/hList1"/>
    <dgm:cxn modelId="{62B8C4AB-A712-47D8-9761-5207C9FE7E37}" type="presParOf" srcId="{AAF50E5F-0EE2-4362-83C0-8E1AEA009536}" destId="{EE53706A-BC2E-407A-A6EB-2D0AC873966F}" srcOrd="0" destOrd="0" presId="urn:microsoft.com/office/officeart/2005/8/layout/hList1"/>
    <dgm:cxn modelId="{C395BD83-99A0-4AAF-BDB0-73897AD1C163}" type="presParOf" srcId="{AAF50E5F-0EE2-4362-83C0-8E1AEA009536}" destId="{1CB0038C-0F27-4F22-A3E7-D4E81E4440EA}" srcOrd="1" destOrd="0" presId="urn:microsoft.com/office/officeart/2005/8/layout/hList1"/>
    <dgm:cxn modelId="{85D2A3A4-06CD-478F-B246-822D25899EF7}" type="presParOf" srcId="{9D1CE287-CAAD-46F8-9CA5-D1B43771451C}" destId="{031E6419-9AFF-4A21-A509-0A9656173F76}" srcOrd="3" destOrd="0" presId="urn:microsoft.com/office/officeart/2005/8/layout/hList1"/>
    <dgm:cxn modelId="{A1921D32-A2A3-43BD-8A02-7B65C588FB3D}" type="presParOf" srcId="{9D1CE287-CAAD-46F8-9CA5-D1B43771451C}" destId="{3DC47914-4EAF-4E47-BDC6-B3CEBA3DBC04}" srcOrd="4" destOrd="0" presId="urn:microsoft.com/office/officeart/2005/8/layout/hList1"/>
    <dgm:cxn modelId="{E2D5EE36-1A6A-4E81-BE38-045FEC74CB7F}" type="presParOf" srcId="{3DC47914-4EAF-4E47-BDC6-B3CEBA3DBC04}" destId="{25209199-B887-4960-8F74-116BF276EEDC}" srcOrd="0" destOrd="0" presId="urn:microsoft.com/office/officeart/2005/8/layout/hList1"/>
    <dgm:cxn modelId="{761F7BD9-29EF-492F-8FF7-FD097BE9EC07}" type="presParOf" srcId="{3DC47914-4EAF-4E47-BDC6-B3CEBA3DBC04}" destId="{42A3E8E6-2E6F-405F-8163-C8EE3045A3B5}" srcOrd="1" destOrd="0" presId="urn:microsoft.com/office/officeart/2005/8/layout/hList1"/>
    <dgm:cxn modelId="{DB72318A-85E1-4480-AD1C-C6BCD15C0183}" type="presParOf" srcId="{9D1CE287-CAAD-46F8-9CA5-D1B43771451C}" destId="{9D638322-536E-4AC6-883E-6A21D0D1757B}" srcOrd="5" destOrd="0" presId="urn:microsoft.com/office/officeart/2005/8/layout/hList1"/>
    <dgm:cxn modelId="{59FEF23B-1C75-42B9-A5E7-7787DEB5BA1E}" type="presParOf" srcId="{9D1CE287-CAAD-46F8-9CA5-D1B43771451C}" destId="{3E177E10-6F8F-42BF-8AC5-942421A86A16}" srcOrd="6" destOrd="0" presId="urn:microsoft.com/office/officeart/2005/8/layout/hList1"/>
    <dgm:cxn modelId="{4C1C66E1-6275-43B2-AE5D-C804C8935584}" type="presParOf" srcId="{3E177E10-6F8F-42BF-8AC5-942421A86A16}" destId="{233F05C0-3DD3-497D-8C9E-C84EAE7F8EEC}" srcOrd="0" destOrd="0" presId="urn:microsoft.com/office/officeart/2005/8/layout/hList1"/>
    <dgm:cxn modelId="{B9324659-C98F-4D3E-8EB6-D8AB35DAA786}" type="presParOf" srcId="{3E177E10-6F8F-42BF-8AC5-942421A86A16}" destId="{E8D98D9D-9E23-447D-9CE7-8FC0B53CC17F}"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3FA1FD9-0729-415A-B189-6C84608D2115}" type="doc">
      <dgm:prSet loTypeId="urn:microsoft.com/office/officeart/2005/8/layout/cycle5" loCatId="cycle" qsTypeId="urn:microsoft.com/office/officeart/2005/8/quickstyle/simple1" qsCatId="simple" csTypeId="urn:microsoft.com/office/officeart/2005/8/colors/accent0_2" csCatId="mainScheme" phldr="1"/>
      <dgm:spPr/>
      <dgm:t>
        <a:bodyPr/>
        <a:lstStyle/>
        <a:p>
          <a:endParaRPr lang="en-GB"/>
        </a:p>
      </dgm:t>
    </dgm:pt>
    <dgm:pt modelId="{DE2F01FF-C200-4D33-9DF0-E6B0FA195C5C}">
      <dgm:prSet phldrT="[Text]" custT="1"/>
      <dgm:spPr/>
      <dgm:t>
        <a:bodyPr/>
        <a:lstStyle/>
        <a:p>
          <a:pPr algn="ctr"/>
          <a:r>
            <a:rPr lang="en-GB" sz="1400" b="1">
              <a:latin typeface="Arial" panose="020B0604020202020204" pitchFamily="34" charset="0"/>
              <a:cs typeface="Arial" panose="020B0604020202020204" pitchFamily="34" charset="0"/>
            </a:rPr>
            <a:t>Step 1: </a:t>
          </a:r>
          <a:r>
            <a:rPr lang="en-GB" sz="1200" b="1">
              <a:latin typeface="Arial" panose="020B0604020202020204" pitchFamily="34" charset="0"/>
              <a:cs typeface="Arial" panose="020B0604020202020204" pitchFamily="34" charset="0"/>
            </a:rPr>
            <a:t>Familiarisation </a:t>
          </a:r>
          <a:r>
            <a:rPr lang="en-GB" sz="1200">
              <a:latin typeface="Arial" panose="020B0604020202020204" pitchFamily="34" charset="0"/>
              <a:cs typeface="Arial" panose="020B0604020202020204" pitchFamily="34" charset="0"/>
            </a:rPr>
            <a:t>Understand the data collected</a:t>
          </a:r>
          <a:endParaRPr lang="en-GB" sz="1400">
            <a:latin typeface="Arial" panose="020B0604020202020204" pitchFamily="34" charset="0"/>
            <a:cs typeface="Arial" panose="020B0604020202020204" pitchFamily="34" charset="0"/>
          </a:endParaRPr>
        </a:p>
      </dgm:t>
    </dgm:pt>
    <dgm:pt modelId="{30CD52F4-1FF2-41D0-A87E-054B9C10C967}" type="parTrans" cxnId="{8B75F814-DA64-4471-8C94-EDC0D7E204CC}">
      <dgm:prSet/>
      <dgm:spPr/>
      <dgm:t>
        <a:bodyPr/>
        <a:lstStyle/>
        <a:p>
          <a:pPr algn="ctr"/>
          <a:endParaRPr lang="en-GB" sz="1400"/>
        </a:p>
      </dgm:t>
    </dgm:pt>
    <dgm:pt modelId="{6396A12A-5B13-4DA3-A47F-C35DB53FCCA4}" type="sibTrans" cxnId="{8B75F814-DA64-4471-8C94-EDC0D7E204CC}">
      <dgm:prSet/>
      <dgm:spPr/>
      <dgm:t>
        <a:bodyPr/>
        <a:lstStyle/>
        <a:p>
          <a:pPr algn="ctr"/>
          <a:endParaRPr lang="en-GB" sz="1400"/>
        </a:p>
      </dgm:t>
    </dgm:pt>
    <dgm:pt modelId="{4B32F64B-6D0C-4DF5-9408-8E956DC6A2A0}">
      <dgm:prSet phldrT="[Text]" custT="1"/>
      <dgm:spPr/>
      <dgm:t>
        <a:bodyPr/>
        <a:lstStyle/>
        <a:p>
          <a:pPr algn="ctr"/>
          <a:r>
            <a:rPr lang="en-GB" sz="1400" b="1">
              <a:latin typeface="Arial" panose="020B0604020202020204" pitchFamily="34" charset="0"/>
              <a:cs typeface="Arial" panose="020B0604020202020204" pitchFamily="34" charset="0"/>
            </a:rPr>
            <a:t>Step 2: Initial Codes</a:t>
          </a:r>
        </a:p>
        <a:p>
          <a:pPr algn="ctr"/>
          <a:r>
            <a:rPr lang="en-GB" sz="1200" b="0">
              <a:latin typeface="Arial" panose="020B0604020202020204" pitchFamily="34" charset="0"/>
              <a:cs typeface="Arial" panose="020B0604020202020204" pitchFamily="34" charset="0"/>
            </a:rPr>
            <a:t>Thorough analysis of data to highlight key words and/or phrases</a:t>
          </a:r>
        </a:p>
      </dgm:t>
    </dgm:pt>
    <dgm:pt modelId="{EC7AFE3D-A709-428C-8C23-D00147201F04}" type="parTrans" cxnId="{6BB7B10F-949B-47DA-A355-E2A0CB289E11}">
      <dgm:prSet/>
      <dgm:spPr/>
      <dgm:t>
        <a:bodyPr/>
        <a:lstStyle/>
        <a:p>
          <a:pPr algn="ctr"/>
          <a:endParaRPr lang="en-GB" sz="1400"/>
        </a:p>
      </dgm:t>
    </dgm:pt>
    <dgm:pt modelId="{AFFF26E5-E67C-47DA-9EC5-25BAD679184F}" type="sibTrans" cxnId="{6BB7B10F-949B-47DA-A355-E2A0CB289E11}">
      <dgm:prSet/>
      <dgm:spPr/>
      <dgm:t>
        <a:bodyPr/>
        <a:lstStyle/>
        <a:p>
          <a:pPr algn="ctr"/>
          <a:endParaRPr lang="en-GB" sz="1400"/>
        </a:p>
      </dgm:t>
    </dgm:pt>
    <dgm:pt modelId="{6057DDE2-15EA-4086-AC1E-FE9606DA5B78}">
      <dgm:prSet phldrT="[Text]" custT="1"/>
      <dgm:spPr/>
      <dgm:t>
        <a:bodyPr/>
        <a:lstStyle/>
        <a:p>
          <a:pPr algn="ctr"/>
          <a:r>
            <a:rPr lang="en-GB" sz="1400" b="1">
              <a:latin typeface="Arial" panose="020B0604020202020204" pitchFamily="34" charset="0"/>
              <a:cs typeface="Arial" panose="020B0604020202020204" pitchFamily="34" charset="0"/>
            </a:rPr>
            <a:t>Step 3: Generating Themes</a:t>
          </a:r>
        </a:p>
        <a:p>
          <a:pPr algn="ctr"/>
          <a:r>
            <a:rPr lang="en-GB" sz="1200">
              <a:latin typeface="Arial" panose="020B0604020202020204" pitchFamily="34" charset="0"/>
              <a:cs typeface="Arial" panose="020B0604020202020204" pitchFamily="34" charset="0"/>
            </a:rPr>
            <a:t>Identify patterns from key words and/or phrases to generate themes </a:t>
          </a:r>
        </a:p>
      </dgm:t>
    </dgm:pt>
    <dgm:pt modelId="{9DC53972-9CFA-43AA-B273-28AA53E4B1A7}" type="parTrans" cxnId="{FC0C834D-3F2F-46F1-AFD0-3C5A76E0026E}">
      <dgm:prSet/>
      <dgm:spPr/>
      <dgm:t>
        <a:bodyPr/>
        <a:lstStyle/>
        <a:p>
          <a:pPr algn="ctr"/>
          <a:endParaRPr lang="en-GB" sz="1400"/>
        </a:p>
      </dgm:t>
    </dgm:pt>
    <dgm:pt modelId="{01630073-620D-4309-9BCD-AFADB43A2A3D}" type="sibTrans" cxnId="{FC0C834D-3F2F-46F1-AFD0-3C5A76E0026E}">
      <dgm:prSet/>
      <dgm:spPr/>
      <dgm:t>
        <a:bodyPr/>
        <a:lstStyle/>
        <a:p>
          <a:pPr algn="ctr"/>
          <a:endParaRPr lang="en-GB" sz="1400"/>
        </a:p>
      </dgm:t>
    </dgm:pt>
    <dgm:pt modelId="{46D2D8BF-B46C-4E61-A8CA-D04326E2D8BC}">
      <dgm:prSet phldrT="[Text]" custT="1"/>
      <dgm:spPr/>
      <dgm:t>
        <a:bodyPr/>
        <a:lstStyle/>
        <a:p>
          <a:pPr algn="ctr"/>
          <a:r>
            <a:rPr lang="en-GB" sz="1400" b="1">
              <a:latin typeface="Arial" panose="020B0604020202020204" pitchFamily="34" charset="0"/>
              <a:cs typeface="Arial" panose="020B0604020202020204" pitchFamily="34" charset="0"/>
            </a:rPr>
            <a:t>Step 4: Reviewing Themes </a:t>
          </a:r>
        </a:p>
        <a:p>
          <a:pPr algn="ctr"/>
          <a:r>
            <a:rPr lang="en-GB" sz="1200">
              <a:latin typeface="Arial" panose="020B0604020202020204" pitchFamily="34" charset="0"/>
              <a:cs typeface="Arial" panose="020B0604020202020204" pitchFamily="34" charset="0"/>
            </a:rPr>
            <a:t>Review themes to emsure they're a accuarate representation of data</a:t>
          </a:r>
        </a:p>
      </dgm:t>
    </dgm:pt>
    <dgm:pt modelId="{4B603EF9-29E9-43C4-8311-F0F55A91607F}" type="parTrans" cxnId="{D08AE2E6-C538-47BF-B066-D05E7E217368}">
      <dgm:prSet/>
      <dgm:spPr/>
      <dgm:t>
        <a:bodyPr/>
        <a:lstStyle/>
        <a:p>
          <a:pPr algn="ctr"/>
          <a:endParaRPr lang="en-GB" sz="1400"/>
        </a:p>
      </dgm:t>
    </dgm:pt>
    <dgm:pt modelId="{12B09727-7623-4C26-BC15-B64A195ABE63}" type="sibTrans" cxnId="{D08AE2E6-C538-47BF-B066-D05E7E217368}">
      <dgm:prSet/>
      <dgm:spPr/>
      <dgm:t>
        <a:bodyPr/>
        <a:lstStyle/>
        <a:p>
          <a:pPr algn="ctr"/>
          <a:endParaRPr lang="en-GB" sz="1400"/>
        </a:p>
      </dgm:t>
    </dgm:pt>
    <dgm:pt modelId="{1FA5FC7C-FEFF-4679-B90C-47EBCD024D57}">
      <dgm:prSet phldrT="[Text]" custT="1"/>
      <dgm:spPr/>
      <dgm:t>
        <a:bodyPr/>
        <a:lstStyle/>
        <a:p>
          <a:pPr algn="ctr"/>
          <a:r>
            <a:rPr lang="en-GB" sz="1400" b="1">
              <a:latin typeface="Arial" panose="020B0604020202020204" pitchFamily="34" charset="0"/>
              <a:cs typeface="Arial" panose="020B0604020202020204" pitchFamily="34" charset="0"/>
            </a:rPr>
            <a:t>Step 5: Defining and naming themes</a:t>
          </a:r>
        </a:p>
        <a:p>
          <a:pPr algn="ctr"/>
          <a:r>
            <a:rPr lang="en-GB" sz="1200" b="0">
              <a:latin typeface="Arial" panose="020B0604020202020204" pitchFamily="34" charset="0"/>
              <a:cs typeface="Arial" panose="020B0604020202020204" pitchFamily="34" charset="0"/>
            </a:rPr>
            <a:t>Name and define each theme. How does it help to understand the data?</a:t>
          </a:r>
        </a:p>
      </dgm:t>
    </dgm:pt>
    <dgm:pt modelId="{E663A0B5-87A8-49E4-963B-406E70E85929}" type="parTrans" cxnId="{0943C6ED-A5AB-4F55-9678-0E0FCE42B5E4}">
      <dgm:prSet/>
      <dgm:spPr/>
      <dgm:t>
        <a:bodyPr/>
        <a:lstStyle/>
        <a:p>
          <a:pPr algn="ctr"/>
          <a:endParaRPr lang="en-GB" sz="1400"/>
        </a:p>
      </dgm:t>
    </dgm:pt>
    <dgm:pt modelId="{4797B6CE-200C-4644-A5E9-E0985C9AD7D3}" type="sibTrans" cxnId="{0943C6ED-A5AB-4F55-9678-0E0FCE42B5E4}">
      <dgm:prSet/>
      <dgm:spPr/>
      <dgm:t>
        <a:bodyPr/>
        <a:lstStyle/>
        <a:p>
          <a:pPr algn="ctr"/>
          <a:endParaRPr lang="en-GB" sz="1400"/>
        </a:p>
      </dgm:t>
    </dgm:pt>
    <dgm:pt modelId="{D2CA1940-F7CD-474F-AF12-76B12B450B5F}">
      <dgm:prSet custT="1"/>
      <dgm:spPr/>
      <dgm:t>
        <a:bodyPr/>
        <a:lstStyle/>
        <a:p>
          <a:pPr algn="ctr"/>
          <a:r>
            <a:rPr lang="en-GB" sz="1400" b="1">
              <a:latin typeface="Arial" panose="020B0604020202020204" pitchFamily="34" charset="0"/>
              <a:cs typeface="Arial" panose="020B0604020202020204" pitchFamily="34" charset="0"/>
            </a:rPr>
            <a:t>Step 6: Write up</a:t>
          </a:r>
        </a:p>
        <a:p>
          <a:pPr algn="ctr"/>
          <a:r>
            <a:rPr lang="en-GB" sz="1200">
              <a:latin typeface="Arial" panose="020B0604020202020204" pitchFamily="34" charset="0"/>
              <a:cs typeface="Arial" panose="020B0604020202020204" pitchFamily="34" charset="0"/>
            </a:rPr>
            <a:t>Write up analysis of the data collected</a:t>
          </a:r>
        </a:p>
      </dgm:t>
    </dgm:pt>
    <dgm:pt modelId="{F3A59308-68D3-4523-8E2F-859D444FA403}" type="parTrans" cxnId="{E8B25764-6348-4B0F-B343-D1EA35F30EF6}">
      <dgm:prSet/>
      <dgm:spPr/>
      <dgm:t>
        <a:bodyPr/>
        <a:lstStyle/>
        <a:p>
          <a:pPr algn="ctr"/>
          <a:endParaRPr lang="en-GB" sz="1400"/>
        </a:p>
      </dgm:t>
    </dgm:pt>
    <dgm:pt modelId="{DB2CB292-89A4-4F17-A238-863F7053B74B}" type="sibTrans" cxnId="{E8B25764-6348-4B0F-B343-D1EA35F30EF6}">
      <dgm:prSet/>
      <dgm:spPr/>
      <dgm:t>
        <a:bodyPr/>
        <a:lstStyle/>
        <a:p>
          <a:pPr algn="ctr"/>
          <a:endParaRPr lang="en-GB" sz="1400"/>
        </a:p>
      </dgm:t>
    </dgm:pt>
    <dgm:pt modelId="{0BBA0BC1-48F6-47B5-8286-17842EC6848D}" type="pres">
      <dgm:prSet presAssocID="{B3FA1FD9-0729-415A-B189-6C84608D2115}" presName="cycle" presStyleCnt="0">
        <dgm:presLayoutVars>
          <dgm:dir/>
          <dgm:resizeHandles val="exact"/>
        </dgm:presLayoutVars>
      </dgm:prSet>
      <dgm:spPr/>
    </dgm:pt>
    <dgm:pt modelId="{61BDED14-F0FC-4680-9120-C9E931BF38AF}" type="pres">
      <dgm:prSet presAssocID="{DE2F01FF-C200-4D33-9DF0-E6B0FA195C5C}" presName="node" presStyleLbl="node1" presStyleIdx="0" presStyleCnt="6" custScaleX="159677" custScaleY="93205">
        <dgm:presLayoutVars>
          <dgm:bulletEnabled val="1"/>
        </dgm:presLayoutVars>
      </dgm:prSet>
      <dgm:spPr/>
    </dgm:pt>
    <dgm:pt modelId="{5F17B359-D499-4EF0-8721-863DBB27F6DE}" type="pres">
      <dgm:prSet presAssocID="{DE2F01FF-C200-4D33-9DF0-E6B0FA195C5C}" presName="spNode" presStyleCnt="0"/>
      <dgm:spPr/>
    </dgm:pt>
    <dgm:pt modelId="{6D145CE5-FB0E-4719-A324-92090C123441}" type="pres">
      <dgm:prSet presAssocID="{6396A12A-5B13-4DA3-A47F-C35DB53FCCA4}" presName="sibTrans" presStyleLbl="sibTrans1D1" presStyleIdx="0" presStyleCnt="6"/>
      <dgm:spPr/>
    </dgm:pt>
    <dgm:pt modelId="{A5195FA8-9D1F-46A0-93DF-17AA6C430BCF}" type="pres">
      <dgm:prSet presAssocID="{4B32F64B-6D0C-4DF5-9408-8E956DC6A2A0}" presName="node" presStyleLbl="node1" presStyleIdx="1" presStyleCnt="6" custScaleX="173138" custScaleY="89043">
        <dgm:presLayoutVars>
          <dgm:bulletEnabled val="1"/>
        </dgm:presLayoutVars>
      </dgm:prSet>
      <dgm:spPr/>
    </dgm:pt>
    <dgm:pt modelId="{9674927D-3AFD-4071-A6B2-EB263FBD26F5}" type="pres">
      <dgm:prSet presAssocID="{4B32F64B-6D0C-4DF5-9408-8E956DC6A2A0}" presName="spNode" presStyleCnt="0"/>
      <dgm:spPr/>
    </dgm:pt>
    <dgm:pt modelId="{DD891A7A-8E3E-425A-95B9-9F635C6C63EE}" type="pres">
      <dgm:prSet presAssocID="{AFFF26E5-E67C-47DA-9EC5-25BAD679184F}" presName="sibTrans" presStyleLbl="sibTrans1D1" presStyleIdx="1" presStyleCnt="6"/>
      <dgm:spPr/>
    </dgm:pt>
    <dgm:pt modelId="{EFF72F5D-50DD-4BF2-9D86-E273185CFD78}" type="pres">
      <dgm:prSet presAssocID="{6057DDE2-15EA-4086-AC1E-FE9606DA5B78}" presName="node" presStyleLbl="node1" presStyleIdx="2" presStyleCnt="6" custScaleX="203180" custScaleY="100415" custRadScaleRad="103868" custRadScaleInc="-41285">
        <dgm:presLayoutVars>
          <dgm:bulletEnabled val="1"/>
        </dgm:presLayoutVars>
      </dgm:prSet>
      <dgm:spPr/>
    </dgm:pt>
    <dgm:pt modelId="{F1F9BB21-E205-4023-AEB3-51CEEA951B9A}" type="pres">
      <dgm:prSet presAssocID="{6057DDE2-15EA-4086-AC1E-FE9606DA5B78}" presName="spNode" presStyleCnt="0"/>
      <dgm:spPr/>
    </dgm:pt>
    <dgm:pt modelId="{5046A864-ACF6-4282-9DD6-DE2357F9F66F}" type="pres">
      <dgm:prSet presAssocID="{01630073-620D-4309-9BCD-AFADB43A2A3D}" presName="sibTrans" presStyleLbl="sibTrans1D1" presStyleIdx="2" presStyleCnt="6"/>
      <dgm:spPr/>
    </dgm:pt>
    <dgm:pt modelId="{6AAC6A25-E118-4952-BCAF-B229B6FAF180}" type="pres">
      <dgm:prSet presAssocID="{46D2D8BF-B46C-4E61-A8CA-D04326E2D8BC}" presName="node" presStyleLbl="node1" presStyleIdx="3" presStyleCnt="6" custScaleX="229013" custScaleY="89570" custRadScaleRad="100553" custRadScaleInc="-30067">
        <dgm:presLayoutVars>
          <dgm:bulletEnabled val="1"/>
        </dgm:presLayoutVars>
      </dgm:prSet>
      <dgm:spPr/>
    </dgm:pt>
    <dgm:pt modelId="{762E8065-B765-4ABB-9BAF-92B5F808DC98}" type="pres">
      <dgm:prSet presAssocID="{46D2D8BF-B46C-4E61-A8CA-D04326E2D8BC}" presName="spNode" presStyleCnt="0"/>
      <dgm:spPr/>
    </dgm:pt>
    <dgm:pt modelId="{5158BE30-58ED-419A-9B72-9FCB5EEB4F91}" type="pres">
      <dgm:prSet presAssocID="{12B09727-7623-4C26-BC15-B64A195ABE63}" presName="sibTrans" presStyleLbl="sibTrans1D1" presStyleIdx="3" presStyleCnt="6"/>
      <dgm:spPr/>
    </dgm:pt>
    <dgm:pt modelId="{72E9546B-340C-4274-B399-D7096ECCC030}" type="pres">
      <dgm:prSet presAssocID="{1FA5FC7C-FEFF-4679-B90C-47EBCD024D57}" presName="node" presStyleLbl="node1" presStyleIdx="4" presStyleCnt="6" custScaleX="203337" custScaleY="110258" custRadScaleRad="99805" custRadScaleInc="36617">
        <dgm:presLayoutVars>
          <dgm:bulletEnabled val="1"/>
        </dgm:presLayoutVars>
      </dgm:prSet>
      <dgm:spPr/>
    </dgm:pt>
    <dgm:pt modelId="{7EC12E54-6793-4FFE-B9E9-A6EE3E944B5E}" type="pres">
      <dgm:prSet presAssocID="{1FA5FC7C-FEFF-4679-B90C-47EBCD024D57}" presName="spNode" presStyleCnt="0"/>
      <dgm:spPr/>
    </dgm:pt>
    <dgm:pt modelId="{CDC18A8A-BF99-4300-B005-7F3394A4C11B}" type="pres">
      <dgm:prSet presAssocID="{4797B6CE-200C-4644-A5E9-E0985C9AD7D3}" presName="sibTrans" presStyleLbl="sibTrans1D1" presStyleIdx="4" presStyleCnt="6"/>
      <dgm:spPr/>
    </dgm:pt>
    <dgm:pt modelId="{0DB73927-97D3-43BB-8604-82897C7D46CB}" type="pres">
      <dgm:prSet presAssocID="{D2CA1940-F7CD-474F-AF12-76B12B450B5F}" presName="node" presStyleLbl="node1" presStyleIdx="5" presStyleCnt="6" custScaleX="171799" custScaleY="86457">
        <dgm:presLayoutVars>
          <dgm:bulletEnabled val="1"/>
        </dgm:presLayoutVars>
      </dgm:prSet>
      <dgm:spPr/>
    </dgm:pt>
    <dgm:pt modelId="{B01C7ADD-7509-4B43-91B2-CEEAB4FD07EE}" type="pres">
      <dgm:prSet presAssocID="{D2CA1940-F7CD-474F-AF12-76B12B450B5F}" presName="spNode" presStyleCnt="0"/>
      <dgm:spPr/>
    </dgm:pt>
    <dgm:pt modelId="{CF319993-82A4-4A9B-B5FF-538DF4FA6805}" type="pres">
      <dgm:prSet presAssocID="{DB2CB292-89A4-4F17-A238-863F7053B74B}" presName="sibTrans" presStyleLbl="sibTrans1D1" presStyleIdx="5" presStyleCnt="6"/>
      <dgm:spPr/>
    </dgm:pt>
  </dgm:ptLst>
  <dgm:cxnLst>
    <dgm:cxn modelId="{6BB7B10F-949B-47DA-A355-E2A0CB289E11}" srcId="{B3FA1FD9-0729-415A-B189-6C84608D2115}" destId="{4B32F64B-6D0C-4DF5-9408-8E956DC6A2A0}" srcOrd="1" destOrd="0" parTransId="{EC7AFE3D-A709-428C-8C23-D00147201F04}" sibTransId="{AFFF26E5-E67C-47DA-9EC5-25BAD679184F}"/>
    <dgm:cxn modelId="{8B75F814-DA64-4471-8C94-EDC0D7E204CC}" srcId="{B3FA1FD9-0729-415A-B189-6C84608D2115}" destId="{DE2F01FF-C200-4D33-9DF0-E6B0FA195C5C}" srcOrd="0" destOrd="0" parTransId="{30CD52F4-1FF2-41D0-A87E-054B9C10C967}" sibTransId="{6396A12A-5B13-4DA3-A47F-C35DB53FCCA4}"/>
    <dgm:cxn modelId="{D9EDD915-EE5E-4DED-A22E-DD9032662758}" type="presOf" srcId="{6057DDE2-15EA-4086-AC1E-FE9606DA5B78}" destId="{EFF72F5D-50DD-4BF2-9D86-E273185CFD78}" srcOrd="0" destOrd="0" presId="urn:microsoft.com/office/officeart/2005/8/layout/cycle5"/>
    <dgm:cxn modelId="{BAEE8D27-1E7F-4974-B141-17F84735CD64}" type="presOf" srcId="{B3FA1FD9-0729-415A-B189-6C84608D2115}" destId="{0BBA0BC1-48F6-47B5-8286-17842EC6848D}" srcOrd="0" destOrd="0" presId="urn:microsoft.com/office/officeart/2005/8/layout/cycle5"/>
    <dgm:cxn modelId="{91567F28-D603-49C4-819F-3B84695977E9}" type="presOf" srcId="{46D2D8BF-B46C-4E61-A8CA-D04326E2D8BC}" destId="{6AAC6A25-E118-4952-BCAF-B229B6FAF180}" srcOrd="0" destOrd="0" presId="urn:microsoft.com/office/officeart/2005/8/layout/cycle5"/>
    <dgm:cxn modelId="{EC9AF13A-D049-4BAB-B582-17B3F0E8217E}" type="presOf" srcId="{12B09727-7623-4C26-BC15-B64A195ABE63}" destId="{5158BE30-58ED-419A-9B72-9FCB5EEB4F91}" srcOrd="0" destOrd="0" presId="urn:microsoft.com/office/officeart/2005/8/layout/cycle5"/>
    <dgm:cxn modelId="{BA644A5D-0416-4F08-8B7C-5F6A88B480A4}" type="presOf" srcId="{DE2F01FF-C200-4D33-9DF0-E6B0FA195C5C}" destId="{61BDED14-F0FC-4680-9120-C9E931BF38AF}" srcOrd="0" destOrd="0" presId="urn:microsoft.com/office/officeart/2005/8/layout/cycle5"/>
    <dgm:cxn modelId="{E8B25764-6348-4B0F-B343-D1EA35F30EF6}" srcId="{B3FA1FD9-0729-415A-B189-6C84608D2115}" destId="{D2CA1940-F7CD-474F-AF12-76B12B450B5F}" srcOrd="5" destOrd="0" parTransId="{F3A59308-68D3-4523-8E2F-859D444FA403}" sibTransId="{DB2CB292-89A4-4F17-A238-863F7053B74B}"/>
    <dgm:cxn modelId="{FC0C834D-3F2F-46F1-AFD0-3C5A76E0026E}" srcId="{B3FA1FD9-0729-415A-B189-6C84608D2115}" destId="{6057DDE2-15EA-4086-AC1E-FE9606DA5B78}" srcOrd="2" destOrd="0" parTransId="{9DC53972-9CFA-43AA-B273-28AA53E4B1A7}" sibTransId="{01630073-620D-4309-9BCD-AFADB43A2A3D}"/>
    <dgm:cxn modelId="{590D6772-AB91-47A0-9204-59FE5E59CBD7}" type="presOf" srcId="{4797B6CE-200C-4644-A5E9-E0985C9AD7D3}" destId="{CDC18A8A-BF99-4300-B005-7F3394A4C11B}" srcOrd="0" destOrd="0" presId="urn:microsoft.com/office/officeart/2005/8/layout/cycle5"/>
    <dgm:cxn modelId="{86301F56-C15E-4B20-81EC-445324D4ADE8}" type="presOf" srcId="{AFFF26E5-E67C-47DA-9EC5-25BAD679184F}" destId="{DD891A7A-8E3E-425A-95B9-9F635C6C63EE}" srcOrd="0" destOrd="0" presId="urn:microsoft.com/office/officeart/2005/8/layout/cycle5"/>
    <dgm:cxn modelId="{E9785A76-B069-4ADB-AE7B-4F378ABB4623}" type="presOf" srcId="{1FA5FC7C-FEFF-4679-B90C-47EBCD024D57}" destId="{72E9546B-340C-4274-B399-D7096ECCC030}" srcOrd="0" destOrd="0" presId="urn:microsoft.com/office/officeart/2005/8/layout/cycle5"/>
    <dgm:cxn modelId="{6D60A289-4B62-424E-A11E-37EC29F9B558}" type="presOf" srcId="{01630073-620D-4309-9BCD-AFADB43A2A3D}" destId="{5046A864-ACF6-4282-9DD6-DE2357F9F66F}" srcOrd="0" destOrd="0" presId="urn:microsoft.com/office/officeart/2005/8/layout/cycle5"/>
    <dgm:cxn modelId="{001BBFAC-F64C-4F20-AE26-B6291092B6C6}" type="presOf" srcId="{D2CA1940-F7CD-474F-AF12-76B12B450B5F}" destId="{0DB73927-97D3-43BB-8604-82897C7D46CB}" srcOrd="0" destOrd="0" presId="urn:microsoft.com/office/officeart/2005/8/layout/cycle5"/>
    <dgm:cxn modelId="{2AB304C3-433B-447F-B5EC-D3AB589A9749}" type="presOf" srcId="{DB2CB292-89A4-4F17-A238-863F7053B74B}" destId="{CF319993-82A4-4A9B-B5FF-538DF4FA6805}" srcOrd="0" destOrd="0" presId="urn:microsoft.com/office/officeart/2005/8/layout/cycle5"/>
    <dgm:cxn modelId="{161AE9E4-153F-41CF-9A10-C8FFB7448FF3}" type="presOf" srcId="{4B32F64B-6D0C-4DF5-9408-8E956DC6A2A0}" destId="{A5195FA8-9D1F-46A0-93DF-17AA6C430BCF}" srcOrd="0" destOrd="0" presId="urn:microsoft.com/office/officeart/2005/8/layout/cycle5"/>
    <dgm:cxn modelId="{D08AE2E6-C538-47BF-B066-D05E7E217368}" srcId="{B3FA1FD9-0729-415A-B189-6C84608D2115}" destId="{46D2D8BF-B46C-4E61-A8CA-D04326E2D8BC}" srcOrd="3" destOrd="0" parTransId="{4B603EF9-29E9-43C4-8311-F0F55A91607F}" sibTransId="{12B09727-7623-4C26-BC15-B64A195ABE63}"/>
    <dgm:cxn modelId="{0943C6ED-A5AB-4F55-9678-0E0FCE42B5E4}" srcId="{B3FA1FD9-0729-415A-B189-6C84608D2115}" destId="{1FA5FC7C-FEFF-4679-B90C-47EBCD024D57}" srcOrd="4" destOrd="0" parTransId="{E663A0B5-87A8-49E4-963B-406E70E85929}" sibTransId="{4797B6CE-200C-4644-A5E9-E0985C9AD7D3}"/>
    <dgm:cxn modelId="{9050BFF6-FCEA-4A26-993E-32222CC46162}" type="presOf" srcId="{6396A12A-5B13-4DA3-A47F-C35DB53FCCA4}" destId="{6D145CE5-FB0E-4719-A324-92090C123441}" srcOrd="0" destOrd="0" presId="urn:microsoft.com/office/officeart/2005/8/layout/cycle5"/>
    <dgm:cxn modelId="{93E7C397-1485-4F7D-8FCD-8FDDC3A5F12D}" type="presParOf" srcId="{0BBA0BC1-48F6-47B5-8286-17842EC6848D}" destId="{61BDED14-F0FC-4680-9120-C9E931BF38AF}" srcOrd="0" destOrd="0" presId="urn:microsoft.com/office/officeart/2005/8/layout/cycle5"/>
    <dgm:cxn modelId="{4E41F203-88FD-42D3-9BE2-1D4F324212B1}" type="presParOf" srcId="{0BBA0BC1-48F6-47B5-8286-17842EC6848D}" destId="{5F17B359-D499-4EF0-8721-863DBB27F6DE}" srcOrd="1" destOrd="0" presId="urn:microsoft.com/office/officeart/2005/8/layout/cycle5"/>
    <dgm:cxn modelId="{D34DF697-FF4A-429B-B441-E0551068C0AE}" type="presParOf" srcId="{0BBA0BC1-48F6-47B5-8286-17842EC6848D}" destId="{6D145CE5-FB0E-4719-A324-92090C123441}" srcOrd="2" destOrd="0" presId="urn:microsoft.com/office/officeart/2005/8/layout/cycle5"/>
    <dgm:cxn modelId="{AED86CAD-4BEA-404B-A128-14F7781AB170}" type="presParOf" srcId="{0BBA0BC1-48F6-47B5-8286-17842EC6848D}" destId="{A5195FA8-9D1F-46A0-93DF-17AA6C430BCF}" srcOrd="3" destOrd="0" presId="urn:microsoft.com/office/officeart/2005/8/layout/cycle5"/>
    <dgm:cxn modelId="{2C31B405-E18E-48AC-9BC2-94549B546941}" type="presParOf" srcId="{0BBA0BC1-48F6-47B5-8286-17842EC6848D}" destId="{9674927D-3AFD-4071-A6B2-EB263FBD26F5}" srcOrd="4" destOrd="0" presId="urn:microsoft.com/office/officeart/2005/8/layout/cycle5"/>
    <dgm:cxn modelId="{BDBDC0F9-620B-482F-8D43-0699F8FCFD96}" type="presParOf" srcId="{0BBA0BC1-48F6-47B5-8286-17842EC6848D}" destId="{DD891A7A-8E3E-425A-95B9-9F635C6C63EE}" srcOrd="5" destOrd="0" presId="urn:microsoft.com/office/officeart/2005/8/layout/cycle5"/>
    <dgm:cxn modelId="{8A1C8011-65B4-4362-A4B7-DB0A8B8D1FBC}" type="presParOf" srcId="{0BBA0BC1-48F6-47B5-8286-17842EC6848D}" destId="{EFF72F5D-50DD-4BF2-9D86-E273185CFD78}" srcOrd="6" destOrd="0" presId="urn:microsoft.com/office/officeart/2005/8/layout/cycle5"/>
    <dgm:cxn modelId="{F07D5A4C-F5C9-4E04-80E2-2814CF4CD48E}" type="presParOf" srcId="{0BBA0BC1-48F6-47B5-8286-17842EC6848D}" destId="{F1F9BB21-E205-4023-AEB3-51CEEA951B9A}" srcOrd="7" destOrd="0" presId="urn:microsoft.com/office/officeart/2005/8/layout/cycle5"/>
    <dgm:cxn modelId="{C87FEDF1-C14D-4AE2-9A1E-985B0490750E}" type="presParOf" srcId="{0BBA0BC1-48F6-47B5-8286-17842EC6848D}" destId="{5046A864-ACF6-4282-9DD6-DE2357F9F66F}" srcOrd="8" destOrd="0" presId="urn:microsoft.com/office/officeart/2005/8/layout/cycle5"/>
    <dgm:cxn modelId="{B988BFB2-9D0D-4E97-8F75-F97B71F1618F}" type="presParOf" srcId="{0BBA0BC1-48F6-47B5-8286-17842EC6848D}" destId="{6AAC6A25-E118-4952-BCAF-B229B6FAF180}" srcOrd="9" destOrd="0" presId="urn:microsoft.com/office/officeart/2005/8/layout/cycle5"/>
    <dgm:cxn modelId="{20EC8654-A1C1-4506-9E21-87ACEF5B99A5}" type="presParOf" srcId="{0BBA0BC1-48F6-47B5-8286-17842EC6848D}" destId="{762E8065-B765-4ABB-9BAF-92B5F808DC98}" srcOrd="10" destOrd="0" presId="urn:microsoft.com/office/officeart/2005/8/layout/cycle5"/>
    <dgm:cxn modelId="{8A548812-AC5D-4A88-AF45-11028504C5F1}" type="presParOf" srcId="{0BBA0BC1-48F6-47B5-8286-17842EC6848D}" destId="{5158BE30-58ED-419A-9B72-9FCB5EEB4F91}" srcOrd="11" destOrd="0" presId="urn:microsoft.com/office/officeart/2005/8/layout/cycle5"/>
    <dgm:cxn modelId="{9D5BC178-2BFD-4714-81C2-F7171D8BC203}" type="presParOf" srcId="{0BBA0BC1-48F6-47B5-8286-17842EC6848D}" destId="{72E9546B-340C-4274-B399-D7096ECCC030}" srcOrd="12" destOrd="0" presId="urn:microsoft.com/office/officeart/2005/8/layout/cycle5"/>
    <dgm:cxn modelId="{A7A03D38-0521-4665-A178-AB9BABB8A480}" type="presParOf" srcId="{0BBA0BC1-48F6-47B5-8286-17842EC6848D}" destId="{7EC12E54-6793-4FFE-B9E9-A6EE3E944B5E}" srcOrd="13" destOrd="0" presId="urn:microsoft.com/office/officeart/2005/8/layout/cycle5"/>
    <dgm:cxn modelId="{F846DBD0-61BC-4965-9BFA-07174BB8132C}" type="presParOf" srcId="{0BBA0BC1-48F6-47B5-8286-17842EC6848D}" destId="{CDC18A8A-BF99-4300-B005-7F3394A4C11B}" srcOrd="14" destOrd="0" presId="urn:microsoft.com/office/officeart/2005/8/layout/cycle5"/>
    <dgm:cxn modelId="{51360975-CDD8-4055-B079-1E61E7252F28}" type="presParOf" srcId="{0BBA0BC1-48F6-47B5-8286-17842EC6848D}" destId="{0DB73927-97D3-43BB-8604-82897C7D46CB}" srcOrd="15" destOrd="0" presId="urn:microsoft.com/office/officeart/2005/8/layout/cycle5"/>
    <dgm:cxn modelId="{F16978DE-FA3A-41FB-8E32-202839E8981B}" type="presParOf" srcId="{0BBA0BC1-48F6-47B5-8286-17842EC6848D}" destId="{B01C7ADD-7509-4B43-91B2-CEEAB4FD07EE}" srcOrd="16" destOrd="0" presId="urn:microsoft.com/office/officeart/2005/8/layout/cycle5"/>
    <dgm:cxn modelId="{3BBABD5B-4FCD-4850-9934-BD8A3ACF6CF2}" type="presParOf" srcId="{0BBA0BC1-48F6-47B5-8286-17842EC6848D}" destId="{CF319993-82A4-4A9B-B5FF-538DF4FA6805}" srcOrd="17" destOrd="0" presId="urn:microsoft.com/office/officeart/2005/8/layout/cycle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486A7-49E9-4563-BA3A-264DB931B9F2}">
      <dsp:nvSpPr>
        <dsp:cNvPr id="0" name=""/>
        <dsp:cNvSpPr/>
      </dsp:nvSpPr>
      <dsp:spPr>
        <a:xfrm>
          <a:off x="1976" y="102862"/>
          <a:ext cx="1188653" cy="288000"/>
        </a:xfrm>
        <a:prstGeom prst="rect">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Day 1</a:t>
          </a:r>
        </a:p>
      </dsp:txBody>
      <dsp:txXfrm>
        <a:off x="1976" y="102862"/>
        <a:ext cx="1188653" cy="288000"/>
      </dsp:txXfrm>
    </dsp:sp>
    <dsp:sp modelId="{36145795-6024-43F8-87BD-8C83AC611CA4}">
      <dsp:nvSpPr>
        <dsp:cNvPr id="0" name=""/>
        <dsp:cNvSpPr/>
      </dsp:nvSpPr>
      <dsp:spPr>
        <a:xfrm>
          <a:off x="1976" y="390862"/>
          <a:ext cx="1188653" cy="2401874"/>
        </a:xfrm>
        <a:prstGeom prst="rect">
          <a:avLst/>
        </a:prstGeom>
        <a:solidFill>
          <a:schemeClr val="lt1">
            <a:alpha val="90000"/>
            <a:tint val="40000"/>
            <a:hueOff val="0"/>
            <a:satOff val="0"/>
            <a:lumOff val="0"/>
            <a:alphaOff val="0"/>
          </a:schemeClr>
        </a:solidFill>
        <a:ln w="19050" cap="rnd"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en-GB" sz="1000" kern="1200"/>
            <a:t>Meet and Greet</a:t>
          </a:r>
        </a:p>
        <a:p>
          <a:pPr marL="57150" lvl="1" indent="-57150" algn="ctr" defTabSz="444500">
            <a:lnSpc>
              <a:spcPct val="90000"/>
            </a:lnSpc>
            <a:spcBef>
              <a:spcPct val="0"/>
            </a:spcBef>
            <a:spcAft>
              <a:spcPct val="15000"/>
            </a:spcAft>
            <a:buChar char="•"/>
          </a:pPr>
          <a:r>
            <a:rPr lang="en-GB" sz="1000" kern="1200"/>
            <a:t>Introduction</a:t>
          </a:r>
        </a:p>
        <a:p>
          <a:pPr marL="57150" lvl="1" indent="-57150" algn="ctr" defTabSz="444500">
            <a:lnSpc>
              <a:spcPct val="90000"/>
            </a:lnSpc>
            <a:spcBef>
              <a:spcPct val="0"/>
            </a:spcBef>
            <a:spcAft>
              <a:spcPct val="15000"/>
            </a:spcAft>
            <a:buChar char="•"/>
          </a:pPr>
          <a:r>
            <a:rPr lang="en-GB" sz="1000" kern="1200"/>
            <a:t>Cover the basics</a:t>
          </a:r>
        </a:p>
        <a:p>
          <a:pPr marL="57150" lvl="1" indent="-57150" algn="ctr" defTabSz="444500">
            <a:lnSpc>
              <a:spcPct val="90000"/>
            </a:lnSpc>
            <a:spcBef>
              <a:spcPct val="0"/>
            </a:spcBef>
            <a:spcAft>
              <a:spcPct val="15000"/>
            </a:spcAft>
            <a:buChar char="•"/>
          </a:pPr>
          <a:r>
            <a:rPr lang="en-GB" sz="1000" kern="1200"/>
            <a:t>Tour of the building</a:t>
          </a:r>
        </a:p>
        <a:p>
          <a:pPr marL="57150" lvl="1" indent="-57150" algn="ctr" defTabSz="444500">
            <a:lnSpc>
              <a:spcPct val="90000"/>
            </a:lnSpc>
            <a:spcBef>
              <a:spcPct val="0"/>
            </a:spcBef>
            <a:spcAft>
              <a:spcPct val="15000"/>
            </a:spcAft>
            <a:buChar char="•"/>
          </a:pPr>
          <a:r>
            <a:rPr lang="en-GB" sz="1000" kern="1200"/>
            <a:t>Allocate a buddy</a:t>
          </a:r>
        </a:p>
        <a:p>
          <a:pPr marL="57150" lvl="1" indent="-57150" algn="ctr" defTabSz="444500">
            <a:lnSpc>
              <a:spcPct val="90000"/>
            </a:lnSpc>
            <a:spcBef>
              <a:spcPct val="0"/>
            </a:spcBef>
            <a:spcAft>
              <a:spcPct val="15000"/>
            </a:spcAft>
            <a:buChar char="•"/>
          </a:pPr>
          <a:r>
            <a:rPr lang="en-GB" sz="1000" kern="1200"/>
            <a:t>Relevant and immediate safety information shared</a:t>
          </a:r>
        </a:p>
        <a:p>
          <a:pPr marL="57150" lvl="1" indent="-57150" algn="ctr" defTabSz="444500">
            <a:lnSpc>
              <a:spcPct val="90000"/>
            </a:lnSpc>
            <a:spcBef>
              <a:spcPct val="0"/>
            </a:spcBef>
            <a:spcAft>
              <a:spcPct val="15000"/>
            </a:spcAft>
            <a:buChar char="•"/>
          </a:pPr>
          <a:r>
            <a:rPr lang="en-GB" sz="1000" kern="1200"/>
            <a:t>Avoidance of an intensive schedule</a:t>
          </a:r>
        </a:p>
        <a:p>
          <a:pPr marL="57150" lvl="1" indent="-57150" algn="ctr" defTabSz="444500">
            <a:lnSpc>
              <a:spcPct val="90000"/>
            </a:lnSpc>
            <a:spcBef>
              <a:spcPct val="0"/>
            </a:spcBef>
            <a:spcAft>
              <a:spcPct val="15000"/>
            </a:spcAft>
            <a:buChar char="•"/>
          </a:pPr>
          <a:endParaRPr lang="en-GB" sz="1000" kern="1200"/>
        </a:p>
      </dsp:txBody>
      <dsp:txXfrm>
        <a:off x="1976" y="390862"/>
        <a:ext cx="1188653" cy="2401874"/>
      </dsp:txXfrm>
    </dsp:sp>
    <dsp:sp modelId="{EE53706A-BC2E-407A-A6EB-2D0AC873966F}">
      <dsp:nvSpPr>
        <dsp:cNvPr id="0" name=""/>
        <dsp:cNvSpPr/>
      </dsp:nvSpPr>
      <dsp:spPr>
        <a:xfrm>
          <a:off x="1357041" y="102862"/>
          <a:ext cx="1188653" cy="288000"/>
        </a:xfrm>
        <a:prstGeom prst="rect">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Day 2-5</a:t>
          </a:r>
        </a:p>
      </dsp:txBody>
      <dsp:txXfrm>
        <a:off x="1357041" y="102862"/>
        <a:ext cx="1188653" cy="288000"/>
      </dsp:txXfrm>
    </dsp:sp>
    <dsp:sp modelId="{1CB0038C-0F27-4F22-A3E7-D4E81E4440EA}">
      <dsp:nvSpPr>
        <dsp:cNvPr id="0" name=""/>
        <dsp:cNvSpPr/>
      </dsp:nvSpPr>
      <dsp:spPr>
        <a:xfrm>
          <a:off x="1357041" y="390862"/>
          <a:ext cx="1188653" cy="2401874"/>
        </a:xfrm>
        <a:prstGeom prst="rect">
          <a:avLst/>
        </a:prstGeom>
        <a:solidFill>
          <a:schemeClr val="lt1">
            <a:alpha val="90000"/>
            <a:tint val="40000"/>
            <a:hueOff val="0"/>
            <a:satOff val="0"/>
            <a:lumOff val="0"/>
            <a:alphaOff val="0"/>
          </a:schemeClr>
        </a:solidFill>
        <a:ln w="19050" cap="rnd"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en-GB" sz="1000" kern="1200"/>
            <a:t>Careful monitoring by manager/ supervisor </a:t>
          </a:r>
        </a:p>
        <a:p>
          <a:pPr marL="57150" lvl="1" indent="-57150" algn="ctr" defTabSz="444500">
            <a:lnSpc>
              <a:spcPct val="90000"/>
            </a:lnSpc>
            <a:spcBef>
              <a:spcPct val="0"/>
            </a:spcBef>
            <a:spcAft>
              <a:spcPct val="15000"/>
            </a:spcAft>
            <a:buChar char="•"/>
          </a:pPr>
          <a:r>
            <a:rPr lang="en-GB" sz="1000" kern="1200"/>
            <a:t>Getting them involved in the role</a:t>
          </a:r>
        </a:p>
        <a:p>
          <a:pPr marL="57150" lvl="1" indent="-57150" algn="ctr" defTabSz="444500">
            <a:lnSpc>
              <a:spcPct val="90000"/>
            </a:lnSpc>
            <a:spcBef>
              <a:spcPct val="0"/>
            </a:spcBef>
            <a:spcAft>
              <a:spcPct val="15000"/>
            </a:spcAft>
            <a:buChar char="•"/>
          </a:pPr>
          <a:r>
            <a:rPr lang="en-GB" sz="1000" kern="1200"/>
            <a:t>Starting training both on job and formal courses</a:t>
          </a:r>
        </a:p>
        <a:p>
          <a:pPr marL="57150" lvl="1" indent="-57150" algn="ctr" defTabSz="444500">
            <a:lnSpc>
              <a:spcPct val="90000"/>
            </a:lnSpc>
            <a:spcBef>
              <a:spcPct val="0"/>
            </a:spcBef>
            <a:spcAft>
              <a:spcPct val="15000"/>
            </a:spcAft>
            <a:buChar char="•"/>
          </a:pPr>
          <a:r>
            <a:rPr lang="en-GB" sz="1000" kern="1200"/>
            <a:t>Attend team/ appropriate meetings</a:t>
          </a:r>
        </a:p>
        <a:p>
          <a:pPr marL="57150" lvl="1" indent="-57150" algn="ctr" defTabSz="444500">
            <a:lnSpc>
              <a:spcPct val="90000"/>
            </a:lnSpc>
            <a:spcBef>
              <a:spcPct val="0"/>
            </a:spcBef>
            <a:spcAft>
              <a:spcPct val="15000"/>
            </a:spcAft>
            <a:buChar char="•"/>
          </a:pPr>
          <a:r>
            <a:rPr lang="en-GB" sz="1000" kern="1200"/>
            <a:t>Introduction to other parts of the business </a:t>
          </a:r>
        </a:p>
      </dsp:txBody>
      <dsp:txXfrm>
        <a:off x="1357041" y="390862"/>
        <a:ext cx="1188653" cy="2401874"/>
      </dsp:txXfrm>
    </dsp:sp>
    <dsp:sp modelId="{25209199-B887-4960-8F74-116BF276EEDC}">
      <dsp:nvSpPr>
        <dsp:cNvPr id="0" name=""/>
        <dsp:cNvSpPr/>
      </dsp:nvSpPr>
      <dsp:spPr>
        <a:xfrm>
          <a:off x="2712105" y="102862"/>
          <a:ext cx="1188653" cy="288000"/>
        </a:xfrm>
        <a:prstGeom prst="rect">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1 Month </a:t>
          </a:r>
        </a:p>
      </dsp:txBody>
      <dsp:txXfrm>
        <a:off x="2712105" y="102862"/>
        <a:ext cx="1188653" cy="288000"/>
      </dsp:txXfrm>
    </dsp:sp>
    <dsp:sp modelId="{42A3E8E6-2E6F-405F-8163-C8EE3045A3B5}">
      <dsp:nvSpPr>
        <dsp:cNvPr id="0" name=""/>
        <dsp:cNvSpPr/>
      </dsp:nvSpPr>
      <dsp:spPr>
        <a:xfrm>
          <a:off x="2712105" y="390862"/>
          <a:ext cx="1188653" cy="2401874"/>
        </a:xfrm>
        <a:prstGeom prst="rect">
          <a:avLst/>
        </a:prstGeom>
        <a:solidFill>
          <a:schemeClr val="lt1">
            <a:alpha val="90000"/>
            <a:tint val="40000"/>
            <a:hueOff val="0"/>
            <a:satOff val="0"/>
            <a:lumOff val="0"/>
            <a:alphaOff val="0"/>
          </a:schemeClr>
        </a:solidFill>
        <a:ln w="19050" cap="rnd"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en-GB" sz="1000" kern="1200"/>
            <a:t>Careful monitoring by manager/ supervisor </a:t>
          </a:r>
        </a:p>
        <a:p>
          <a:pPr marL="57150" lvl="1" indent="-57150" algn="ctr" defTabSz="444500">
            <a:lnSpc>
              <a:spcPct val="90000"/>
            </a:lnSpc>
            <a:spcBef>
              <a:spcPct val="0"/>
            </a:spcBef>
            <a:spcAft>
              <a:spcPct val="15000"/>
            </a:spcAft>
            <a:buChar char="•"/>
          </a:pPr>
          <a:r>
            <a:rPr lang="en-GB" sz="1000" kern="1200"/>
            <a:t>Regular meetings with new starters</a:t>
          </a:r>
        </a:p>
        <a:p>
          <a:pPr marL="57150" lvl="1" indent="-57150" algn="ctr" defTabSz="444500">
            <a:lnSpc>
              <a:spcPct val="90000"/>
            </a:lnSpc>
            <a:spcBef>
              <a:spcPct val="0"/>
            </a:spcBef>
            <a:spcAft>
              <a:spcPct val="15000"/>
            </a:spcAft>
            <a:buChar char="•"/>
          </a:pPr>
          <a:r>
            <a:rPr lang="en-GB" sz="1000" kern="1200"/>
            <a:t>Provide relevant training</a:t>
          </a:r>
        </a:p>
        <a:p>
          <a:pPr marL="57150" lvl="1" indent="-57150" algn="ctr" defTabSz="444500">
            <a:lnSpc>
              <a:spcPct val="90000"/>
            </a:lnSpc>
            <a:spcBef>
              <a:spcPct val="0"/>
            </a:spcBef>
            <a:spcAft>
              <a:spcPct val="15000"/>
            </a:spcAft>
            <a:buChar char="•"/>
          </a:pPr>
          <a:r>
            <a:rPr lang="en-GB" sz="1000" kern="1200"/>
            <a:t>Integrate them into the team</a:t>
          </a:r>
        </a:p>
        <a:p>
          <a:pPr marL="57150" lvl="1" indent="-57150" algn="ctr" defTabSz="444500">
            <a:lnSpc>
              <a:spcPct val="90000"/>
            </a:lnSpc>
            <a:spcBef>
              <a:spcPct val="0"/>
            </a:spcBef>
            <a:spcAft>
              <a:spcPct val="15000"/>
            </a:spcAft>
            <a:buChar char="•"/>
          </a:pPr>
          <a:r>
            <a:rPr lang="en-GB" sz="1000" kern="1200"/>
            <a:t>Support them to learn role</a:t>
          </a:r>
        </a:p>
      </dsp:txBody>
      <dsp:txXfrm>
        <a:off x="2712105" y="390862"/>
        <a:ext cx="1188653" cy="2401874"/>
      </dsp:txXfrm>
    </dsp:sp>
    <dsp:sp modelId="{233F05C0-3DD3-497D-8C9E-C84EAE7F8EEC}">
      <dsp:nvSpPr>
        <dsp:cNvPr id="0" name=""/>
        <dsp:cNvSpPr/>
      </dsp:nvSpPr>
      <dsp:spPr>
        <a:xfrm>
          <a:off x="4067170" y="102862"/>
          <a:ext cx="1188653" cy="288000"/>
        </a:xfrm>
        <a:prstGeom prst="rect">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kern="1200"/>
            <a:t>3-6 Months</a:t>
          </a:r>
        </a:p>
      </dsp:txBody>
      <dsp:txXfrm>
        <a:off x="4067170" y="102862"/>
        <a:ext cx="1188653" cy="288000"/>
      </dsp:txXfrm>
    </dsp:sp>
    <dsp:sp modelId="{E8D98D9D-9E23-447D-9CE7-8FC0B53CC17F}">
      <dsp:nvSpPr>
        <dsp:cNvPr id="0" name=""/>
        <dsp:cNvSpPr/>
      </dsp:nvSpPr>
      <dsp:spPr>
        <a:xfrm>
          <a:off x="4067170" y="390862"/>
          <a:ext cx="1188653" cy="2401874"/>
        </a:xfrm>
        <a:prstGeom prst="rect">
          <a:avLst/>
        </a:prstGeom>
        <a:solidFill>
          <a:schemeClr val="lt1">
            <a:alpha val="90000"/>
            <a:tint val="40000"/>
            <a:hueOff val="0"/>
            <a:satOff val="0"/>
            <a:lumOff val="0"/>
            <a:alphaOff val="0"/>
          </a:schemeClr>
        </a:solidFill>
        <a:ln w="19050" cap="rnd"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en-GB" sz="1000" kern="1200"/>
            <a:t>Induction continues for 3-6 months depending on the role and probationary processes</a:t>
          </a:r>
        </a:p>
        <a:p>
          <a:pPr marL="57150" lvl="1" indent="-57150" algn="ctr" defTabSz="444500">
            <a:lnSpc>
              <a:spcPct val="90000"/>
            </a:lnSpc>
            <a:spcBef>
              <a:spcPct val="0"/>
            </a:spcBef>
            <a:spcAft>
              <a:spcPct val="15000"/>
            </a:spcAft>
            <a:buChar char="•"/>
          </a:pPr>
          <a:r>
            <a:rPr lang="en-GB" sz="1000" kern="1200"/>
            <a:t>Getting into a routine. </a:t>
          </a:r>
        </a:p>
        <a:p>
          <a:pPr marL="57150" lvl="1" indent="-57150" algn="ctr" defTabSz="444500">
            <a:lnSpc>
              <a:spcPct val="90000"/>
            </a:lnSpc>
            <a:spcBef>
              <a:spcPct val="0"/>
            </a:spcBef>
            <a:spcAft>
              <a:spcPct val="15000"/>
            </a:spcAft>
            <a:buChar char="•"/>
          </a:pPr>
          <a:r>
            <a:rPr lang="en-GB" sz="1000" kern="1200"/>
            <a:t>Ongoing training</a:t>
          </a:r>
        </a:p>
        <a:p>
          <a:pPr marL="57150" lvl="1" indent="-57150" algn="ctr" defTabSz="444500">
            <a:lnSpc>
              <a:spcPct val="90000"/>
            </a:lnSpc>
            <a:spcBef>
              <a:spcPct val="0"/>
            </a:spcBef>
            <a:spcAft>
              <a:spcPct val="15000"/>
            </a:spcAft>
            <a:buChar char="•"/>
          </a:pPr>
          <a:r>
            <a:rPr lang="en-GB" sz="1000" kern="1200"/>
            <a:t>Developing knowledge</a:t>
          </a:r>
        </a:p>
        <a:p>
          <a:pPr marL="57150" lvl="1" indent="-57150" algn="ctr" defTabSz="444500">
            <a:lnSpc>
              <a:spcPct val="90000"/>
            </a:lnSpc>
            <a:spcBef>
              <a:spcPct val="0"/>
            </a:spcBef>
            <a:spcAft>
              <a:spcPct val="15000"/>
            </a:spcAft>
            <a:buChar char="•"/>
          </a:pPr>
          <a:r>
            <a:rPr lang="en-GB" sz="1000" kern="1200"/>
            <a:t>Sign off probation</a:t>
          </a:r>
        </a:p>
      </dsp:txBody>
      <dsp:txXfrm>
        <a:off x="4067170" y="390862"/>
        <a:ext cx="1188653" cy="24018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BDED14-F0FC-4680-9120-C9E931BF38AF}">
      <dsp:nvSpPr>
        <dsp:cNvPr id="0" name=""/>
        <dsp:cNvSpPr/>
      </dsp:nvSpPr>
      <dsp:spPr>
        <a:xfrm>
          <a:off x="3788772" y="37150"/>
          <a:ext cx="2067851" cy="784566"/>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1: </a:t>
          </a:r>
          <a:r>
            <a:rPr lang="en-GB" sz="1200" b="1" kern="1200">
              <a:latin typeface="Arial" panose="020B0604020202020204" pitchFamily="34" charset="0"/>
              <a:cs typeface="Arial" panose="020B0604020202020204" pitchFamily="34" charset="0"/>
            </a:rPr>
            <a:t>Familiarisation </a:t>
          </a:r>
          <a:r>
            <a:rPr lang="en-GB" sz="1200" kern="1200">
              <a:latin typeface="Arial" panose="020B0604020202020204" pitchFamily="34" charset="0"/>
              <a:cs typeface="Arial" panose="020B0604020202020204" pitchFamily="34" charset="0"/>
            </a:rPr>
            <a:t>Understand the data collected</a:t>
          </a:r>
          <a:endParaRPr lang="en-GB" sz="1400" kern="1200">
            <a:latin typeface="Arial" panose="020B0604020202020204" pitchFamily="34" charset="0"/>
            <a:cs typeface="Arial" panose="020B0604020202020204" pitchFamily="34" charset="0"/>
          </a:endParaRPr>
        </a:p>
      </dsp:txBody>
      <dsp:txXfrm>
        <a:off x="3827071" y="75449"/>
        <a:ext cx="1991253" cy="707968"/>
      </dsp:txXfrm>
    </dsp:sp>
    <dsp:sp modelId="{6D145CE5-FB0E-4719-A324-92090C123441}">
      <dsp:nvSpPr>
        <dsp:cNvPr id="0" name=""/>
        <dsp:cNvSpPr/>
      </dsp:nvSpPr>
      <dsp:spPr>
        <a:xfrm>
          <a:off x="2838739" y="429433"/>
          <a:ext cx="3967917" cy="3967917"/>
        </a:xfrm>
        <a:custGeom>
          <a:avLst/>
          <a:gdLst/>
          <a:ahLst/>
          <a:cxnLst/>
          <a:rect l="0" t="0" r="0" b="0"/>
          <a:pathLst>
            <a:path>
              <a:moveTo>
                <a:pt x="3105113" y="347161"/>
              </a:moveTo>
              <a:arcTo wR="1983958" hR="1983958" stAng="18264595" swAng="542769"/>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5195FA8-9D1F-46A0-93DF-17AA6C430BCF}">
      <dsp:nvSpPr>
        <dsp:cNvPr id="0" name=""/>
        <dsp:cNvSpPr/>
      </dsp:nvSpPr>
      <dsp:spPr>
        <a:xfrm>
          <a:off x="5419769" y="1046647"/>
          <a:ext cx="2242174" cy="749532"/>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2: Initial Codes</a:t>
          </a:r>
        </a:p>
        <a:p>
          <a:pPr marL="0" lvl="0" indent="0" algn="ctr" defTabSz="622300">
            <a:lnSpc>
              <a:spcPct val="90000"/>
            </a:lnSpc>
            <a:spcBef>
              <a:spcPct val="0"/>
            </a:spcBef>
            <a:spcAft>
              <a:spcPct val="35000"/>
            </a:spcAft>
            <a:buNone/>
          </a:pPr>
          <a:r>
            <a:rPr lang="en-GB" sz="1200" b="0" kern="1200">
              <a:latin typeface="Arial" panose="020B0604020202020204" pitchFamily="34" charset="0"/>
              <a:cs typeface="Arial" panose="020B0604020202020204" pitchFamily="34" charset="0"/>
            </a:rPr>
            <a:t>Thorough analysis of data to highlight key words and/or phrases</a:t>
          </a:r>
        </a:p>
      </dsp:txBody>
      <dsp:txXfrm>
        <a:off x="5456358" y="1083236"/>
        <a:ext cx="2168996" cy="676354"/>
      </dsp:txXfrm>
    </dsp:sp>
    <dsp:sp modelId="{DD891A7A-8E3E-425A-95B9-9F635C6C63EE}">
      <dsp:nvSpPr>
        <dsp:cNvPr id="0" name=""/>
        <dsp:cNvSpPr/>
      </dsp:nvSpPr>
      <dsp:spPr>
        <a:xfrm>
          <a:off x="2895993" y="582662"/>
          <a:ext cx="3967917" cy="3967917"/>
        </a:xfrm>
        <a:custGeom>
          <a:avLst/>
          <a:gdLst/>
          <a:ahLst/>
          <a:cxnLst/>
          <a:rect l="0" t="0" r="0" b="0"/>
          <a:pathLst>
            <a:path>
              <a:moveTo>
                <a:pt x="3878645" y="1395523"/>
              </a:moveTo>
              <a:arcTo wR="1983958" hR="1983958" stAng="20564803" swAng="1024745"/>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FF72F5D-50DD-4BF2-9D86-E273185CFD78}">
      <dsp:nvSpPr>
        <dsp:cNvPr id="0" name=""/>
        <dsp:cNvSpPr/>
      </dsp:nvSpPr>
      <dsp:spPr>
        <a:xfrm>
          <a:off x="5421175" y="2754137"/>
          <a:ext cx="2631225" cy="845257"/>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3: Generating Themes</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Identify patterns from key words and/or phrases to generate themes </a:t>
          </a:r>
        </a:p>
      </dsp:txBody>
      <dsp:txXfrm>
        <a:off x="5462437" y="2795399"/>
        <a:ext cx="2548701" cy="762733"/>
      </dsp:txXfrm>
    </dsp:sp>
    <dsp:sp modelId="{5046A864-ACF6-4282-9DD6-DE2357F9F66F}">
      <dsp:nvSpPr>
        <dsp:cNvPr id="0" name=""/>
        <dsp:cNvSpPr/>
      </dsp:nvSpPr>
      <dsp:spPr>
        <a:xfrm>
          <a:off x="2732928" y="239715"/>
          <a:ext cx="3967917" cy="3967917"/>
        </a:xfrm>
        <a:custGeom>
          <a:avLst/>
          <a:gdLst/>
          <a:ahLst/>
          <a:cxnLst/>
          <a:rect l="0" t="0" r="0" b="0"/>
          <a:pathLst>
            <a:path>
              <a:moveTo>
                <a:pt x="3309457" y="3460152"/>
              </a:moveTo>
              <a:arcTo wR="1983958" hR="1983958" stAng="2884728" swAng="758946"/>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AAC6A25-E118-4952-BCAF-B229B6FAF180}">
      <dsp:nvSpPr>
        <dsp:cNvPr id="0" name=""/>
        <dsp:cNvSpPr/>
      </dsp:nvSpPr>
      <dsp:spPr>
        <a:xfrm>
          <a:off x="3548805" y="4020361"/>
          <a:ext cx="2965768" cy="753968"/>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4: Reviewing Themes </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Review themes to emsure they're a accuarate representation of data</a:t>
          </a:r>
        </a:p>
      </dsp:txBody>
      <dsp:txXfrm>
        <a:off x="3585611" y="4057167"/>
        <a:ext cx="2892156" cy="680356"/>
      </dsp:txXfrm>
    </dsp:sp>
    <dsp:sp modelId="{5158BE30-58ED-419A-9B72-9FCB5EEB4F91}">
      <dsp:nvSpPr>
        <dsp:cNvPr id="0" name=""/>
        <dsp:cNvSpPr/>
      </dsp:nvSpPr>
      <dsp:spPr>
        <a:xfrm>
          <a:off x="3104641" y="174726"/>
          <a:ext cx="3967917" cy="3967917"/>
        </a:xfrm>
        <a:custGeom>
          <a:avLst/>
          <a:gdLst/>
          <a:ahLst/>
          <a:cxnLst/>
          <a:rect l="0" t="0" r="0" b="0"/>
          <a:pathLst>
            <a:path>
              <a:moveTo>
                <a:pt x="1161704" y="3789503"/>
              </a:moveTo>
              <a:arcTo wR="1983958" hR="1983958" stAng="6869086" swAng="774905"/>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2E9546B-340C-4274-B399-D7096ECCC030}">
      <dsp:nvSpPr>
        <dsp:cNvPr id="0" name=""/>
        <dsp:cNvSpPr/>
      </dsp:nvSpPr>
      <dsp:spPr>
        <a:xfrm>
          <a:off x="1679048" y="2712719"/>
          <a:ext cx="2633258" cy="928112"/>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5: Defining and naming themes</a:t>
          </a:r>
        </a:p>
        <a:p>
          <a:pPr marL="0" lvl="0" indent="0" algn="ctr" defTabSz="622300">
            <a:lnSpc>
              <a:spcPct val="90000"/>
            </a:lnSpc>
            <a:spcBef>
              <a:spcPct val="0"/>
            </a:spcBef>
            <a:spcAft>
              <a:spcPct val="35000"/>
            </a:spcAft>
            <a:buNone/>
          </a:pPr>
          <a:r>
            <a:rPr lang="en-GB" sz="1200" b="0" kern="1200">
              <a:latin typeface="Arial" panose="020B0604020202020204" pitchFamily="34" charset="0"/>
              <a:cs typeface="Arial" panose="020B0604020202020204" pitchFamily="34" charset="0"/>
            </a:rPr>
            <a:t>Name and define each theme. How does it help to understand the data?</a:t>
          </a:r>
        </a:p>
      </dsp:txBody>
      <dsp:txXfrm>
        <a:off x="1724355" y="2758026"/>
        <a:ext cx="2542644" cy="837498"/>
      </dsp:txXfrm>
    </dsp:sp>
    <dsp:sp modelId="{CDC18A8A-BF99-4300-B005-7F3394A4C11B}">
      <dsp:nvSpPr>
        <dsp:cNvPr id="0" name=""/>
        <dsp:cNvSpPr/>
      </dsp:nvSpPr>
      <dsp:spPr>
        <a:xfrm>
          <a:off x="2841407" y="421382"/>
          <a:ext cx="3967917" cy="3967917"/>
        </a:xfrm>
        <a:custGeom>
          <a:avLst/>
          <a:gdLst/>
          <a:ahLst/>
          <a:cxnLst/>
          <a:rect l="0" t="0" r="0" b="0"/>
          <a:pathLst>
            <a:path>
              <a:moveTo>
                <a:pt x="3782" y="2106404"/>
              </a:moveTo>
              <a:arcTo wR="1983958" hR="1983958" stAng="10587695" swAng="982547"/>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DB73927-97D3-43BB-8604-82897C7D46CB}">
      <dsp:nvSpPr>
        <dsp:cNvPr id="0" name=""/>
        <dsp:cNvSpPr/>
      </dsp:nvSpPr>
      <dsp:spPr>
        <a:xfrm>
          <a:off x="1992122" y="1057531"/>
          <a:ext cx="2224834" cy="727764"/>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6: Write up</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Write up analysis of the data collected</a:t>
          </a:r>
        </a:p>
      </dsp:txBody>
      <dsp:txXfrm>
        <a:off x="2027649" y="1093058"/>
        <a:ext cx="2153780" cy="656710"/>
      </dsp:txXfrm>
    </dsp:sp>
    <dsp:sp modelId="{CF319993-82A4-4A9B-B5FF-538DF4FA6805}">
      <dsp:nvSpPr>
        <dsp:cNvPr id="0" name=""/>
        <dsp:cNvSpPr/>
      </dsp:nvSpPr>
      <dsp:spPr>
        <a:xfrm>
          <a:off x="2838739" y="429433"/>
          <a:ext cx="3967917" cy="3967917"/>
        </a:xfrm>
        <a:custGeom>
          <a:avLst/>
          <a:gdLst/>
          <a:ahLst/>
          <a:cxnLst/>
          <a:rect l="0" t="0" r="0" b="0"/>
          <a:pathLst>
            <a:path>
              <a:moveTo>
                <a:pt x="610712" y="552076"/>
              </a:moveTo>
              <a:arcTo wR="1983958" hR="1983958" stAng="13571849" swAng="558416"/>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09:37:46.374"/>
    </inkml:context>
    <inkml:brush xml:id="br0">
      <inkml:brushProperty name="width" value="0.05" units="cm"/>
      <inkml:brushProperty name="height" value="0.05" units="cm"/>
      <inkml:brushProperty name="color" value="#E71224"/>
    </inkml:brush>
  </inkml:definitions>
  <inkml:trace contextRef="#ctx0" brushRef="#br0">353 176 24575,'-6'0'0</inkml:trace>
  <inkml:trace contextRef="#ctx0" brushRef="#br0" timeOffset="508.3">0 0 24575,'0'0'-8191</inkml:trace>
</inkml:ink>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Wall Colmonoy Ltd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122B1F-FC26-482C-B783-028C1F78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6551</Words>
  <Characters>37344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Identify trends and shortcomings in the Induction process at Wall Colmonoy, to inform and standardise the process for increased engagement and retention</vt:lpstr>
    </vt:vector>
  </TitlesOfParts>
  <Company/>
  <LinksUpToDate>false</LinksUpToDate>
  <CharactersWithSpaces>43808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Identify trends and shortcomings in the Induction process at Wall Colmonoy, to inform and standardise the process for increased engagement and retention</dc:title>
  <dc:subject>Module: Driving Change and Building Business Cases (BMHR7014)</dc:subject>
  <dc:creator>Nicole Denise Smith (1650693)                                            University of Wales Trinity Saint David                    Module: Driving Change and Building Business Cases (BMHR7014)                                                                Word Count: 2944 Words + 906 Words in Poster = 3850</dc:creator>
  <cp:keywords/>
  <dc:description/>
  <cp:lastModifiedBy>Nicole Smith</cp:lastModifiedBy>
  <cp:revision>26</cp:revision>
  <dcterms:created xsi:type="dcterms:W3CDTF">2022-10-07T08:22:00Z</dcterms:created>
  <dcterms:modified xsi:type="dcterms:W3CDTF">2022-10-07T09:32:00Z</dcterms:modified>
</cp:coreProperties>
</file>