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6048BE" w14:textId="56003839" w:rsidR="00416063" w:rsidRDefault="00416063" w:rsidP="003A7ABC">
      <w:r>
        <w:fldChar w:fldCharType="begin"/>
      </w:r>
      <w:r>
        <w:instrText>HYPERLINK "https://docs.google.com/presentation/d/1W1OyJDEUlXFmXZI55G8CYWXjjgshaTnzKrW0ZPZ9YNM/edit?usp=sharing"</w:instrText>
      </w:r>
      <w:r>
        <w:fldChar w:fldCharType="separate"/>
      </w:r>
      <w:r w:rsidRPr="00416063">
        <w:rPr>
          <w:rStyle w:val="Hyperlink"/>
        </w:rPr>
        <w:t>https://docs.google.com/presentation/d/1W1OyJDEUlXFmXZI55G8CYWXjjgshaTnzKrW0ZPZ9YNM/edit?usp=sharing</w:t>
      </w:r>
      <w:r>
        <w:fldChar w:fldCharType="end"/>
      </w:r>
    </w:p>
    <w:p w14:paraId="42105D62" w14:textId="77777777" w:rsidR="00416063" w:rsidRDefault="00416063" w:rsidP="003A7ABC"/>
    <w:p w14:paraId="7190BEB5" w14:textId="7D337D71" w:rsidR="003A7ABC" w:rsidRDefault="003A7ABC" w:rsidP="003A7ABC">
      <w:r>
        <w:t>Reinventing Wireless Festival: A Sustainable Approach to Future Viability</w:t>
      </w:r>
    </w:p>
    <w:p w14:paraId="58F12B6D" w14:textId="77777777" w:rsidR="003A7ABC" w:rsidRDefault="003A7ABC" w:rsidP="003A7ABC"/>
    <w:p w14:paraId="371BD03C" w14:textId="610E2AAD" w:rsidR="003A7ABC" w:rsidRDefault="003A7ABC" w:rsidP="003A7ABC">
      <w:r>
        <w:t>- Introduction:</w:t>
      </w:r>
    </w:p>
    <w:p w14:paraId="41106D41" w14:textId="77777777" w:rsidR="003A7ABC" w:rsidRDefault="003A7ABC" w:rsidP="003A7ABC">
      <w:r>
        <w:t xml:space="preserve">  - Wireless Festival: cornerstone of music scene, facing challenges.</w:t>
      </w:r>
    </w:p>
    <w:p w14:paraId="2E3C4030" w14:textId="394093EB" w:rsidR="003A7ABC" w:rsidRDefault="003A7ABC" w:rsidP="003A7ABC">
      <w:r>
        <w:t xml:space="preserve">  - Aim: sustainable development for revitalisation (Brundtland, 1987; Elkington, 1997).</w:t>
      </w:r>
    </w:p>
    <w:p w14:paraId="587748A7" w14:textId="77777777" w:rsidR="003A7ABC" w:rsidRDefault="003A7ABC" w:rsidP="003A7ABC"/>
    <w:p w14:paraId="732B18FD" w14:textId="1B4CFBAF" w:rsidR="003A7ABC" w:rsidRDefault="003A7ABC" w:rsidP="003A7ABC">
      <w:r>
        <w:t>- Context:</w:t>
      </w:r>
    </w:p>
    <w:p w14:paraId="576A9872" w14:textId="77777777" w:rsidR="003A7ABC" w:rsidRDefault="003A7ABC" w:rsidP="003A7ABC">
      <w:r>
        <w:t xml:space="preserve">  - Established in 2005, expanded to multiple locations (Brundtland, 1987).</w:t>
      </w:r>
    </w:p>
    <w:p w14:paraId="2F6734E4" w14:textId="77777777" w:rsidR="003A7ABC" w:rsidRDefault="003A7ABC" w:rsidP="003A7ABC">
      <w:r>
        <w:t xml:space="preserve">  - Notable acts: AJ Tracey, Drake, </w:t>
      </w:r>
      <w:proofErr w:type="spellStart"/>
      <w:r>
        <w:t>Stormzy</w:t>
      </w:r>
      <w:proofErr w:type="spellEnd"/>
      <w:r>
        <w:t>, Kanye West (Weber, 2019).</w:t>
      </w:r>
    </w:p>
    <w:p w14:paraId="2564E2C0" w14:textId="77777777" w:rsidR="003A7ABC" w:rsidRDefault="003A7ABC" w:rsidP="003A7ABC">
      <w:r>
        <w:t xml:space="preserve">  - High attendance, non-camping format, boosts local economy (Brundtland, 1987).</w:t>
      </w:r>
    </w:p>
    <w:p w14:paraId="2A5BA403" w14:textId="77777777" w:rsidR="003A7ABC" w:rsidRDefault="003A7ABC" w:rsidP="003A7ABC"/>
    <w:p w14:paraId="18AFCCC7" w14:textId="7C5D3C0F" w:rsidR="003A7ABC" w:rsidRDefault="003A7ABC" w:rsidP="003A7ABC">
      <w:r>
        <w:t>- Sustainable Development Strategy:</w:t>
      </w:r>
    </w:p>
    <w:p w14:paraId="2B4F9EEC" w14:textId="77777777" w:rsidR="003A7ABC" w:rsidRDefault="003A7ABC" w:rsidP="003A7ABC"/>
    <w:p w14:paraId="28909928" w14:textId="3361CBBA" w:rsidR="003A7ABC" w:rsidRDefault="003A7ABC" w:rsidP="003A7ABC">
      <w:r>
        <w:t xml:space="preserve">  1. Environmental Stewardship:</w:t>
      </w:r>
    </w:p>
    <w:p w14:paraId="4E5049B4" w14:textId="6E707B1B" w:rsidR="003A7ABC" w:rsidRDefault="003A7ABC" w:rsidP="003A7ABC">
      <w:r>
        <w:t xml:space="preserve">     - Reducing Environmental Footprint: Waste reduction, energy efficiency, carbon offsetting (</w:t>
      </w:r>
      <w:proofErr w:type="spellStart"/>
      <w:r>
        <w:t>Geissdoerfer</w:t>
      </w:r>
      <w:proofErr w:type="spellEnd"/>
      <w:r>
        <w:t xml:space="preserve"> et al., 2017).</w:t>
      </w:r>
    </w:p>
    <w:p w14:paraId="792864BD" w14:textId="51F8F7BF" w:rsidR="003A7ABC" w:rsidRDefault="003A7ABC" w:rsidP="003A7ABC">
      <w:r>
        <w:t xml:space="preserve">     - Greening Festival Infrastructure: Renewable materials, rainwater harvesting, green spaces (</w:t>
      </w:r>
      <w:proofErr w:type="spellStart"/>
      <w:r>
        <w:t>Birkeland</w:t>
      </w:r>
      <w:proofErr w:type="spellEnd"/>
      <w:r>
        <w:t>, 2015).</w:t>
      </w:r>
    </w:p>
    <w:p w14:paraId="1DADAB83" w14:textId="77777777" w:rsidR="003A7ABC" w:rsidRDefault="003A7ABC" w:rsidP="003A7ABC"/>
    <w:p w14:paraId="2A997604" w14:textId="7B65BA13" w:rsidR="003A7ABC" w:rsidRDefault="003A7ABC" w:rsidP="003A7ABC">
      <w:r>
        <w:t xml:space="preserve">  2. Social Responsibility:</w:t>
      </w:r>
    </w:p>
    <w:p w14:paraId="5C513E7C" w14:textId="6B62CB8D" w:rsidR="003A7ABC" w:rsidRDefault="003A7ABC" w:rsidP="003A7ABC">
      <w:r>
        <w:t xml:space="preserve">     - Community Engagement: Regular stakeholder consultations, partnerships with local </w:t>
      </w:r>
      <w:proofErr w:type="spellStart"/>
      <w:r>
        <w:t>organizations</w:t>
      </w:r>
      <w:proofErr w:type="spellEnd"/>
      <w:r>
        <w:t xml:space="preserve"> (Getz, 2012).</w:t>
      </w:r>
    </w:p>
    <w:p w14:paraId="33D6FC61" w14:textId="309C0265" w:rsidR="003A7ABC" w:rsidRDefault="003A7ABC" w:rsidP="003A7ABC">
      <w:r>
        <w:t xml:space="preserve">     - Inclusivity and Diversity: Accessibility measures, diverse programming (Ritchie &amp; Adair, 2010).</w:t>
      </w:r>
    </w:p>
    <w:p w14:paraId="599CED34" w14:textId="77777777" w:rsidR="003A7ABC" w:rsidRDefault="003A7ABC" w:rsidP="003A7ABC"/>
    <w:p w14:paraId="7444C72B" w14:textId="4018EA3B" w:rsidR="003A7ABC" w:rsidRDefault="003A7ABC" w:rsidP="003A7ABC">
      <w:r>
        <w:t xml:space="preserve">  3. Economic Resilience:</w:t>
      </w:r>
    </w:p>
    <w:p w14:paraId="0D99B050" w14:textId="52D1958A" w:rsidR="003A7ABC" w:rsidRDefault="003A7ABC" w:rsidP="003A7ABC">
      <w:r>
        <w:t xml:space="preserve">     - Diversification of Revenue Streams: Merchandise sales, food concessions, experiential activations (Weber, 2019).</w:t>
      </w:r>
    </w:p>
    <w:p w14:paraId="5C0DB1EC" w14:textId="400906BB" w:rsidR="003A7ABC" w:rsidRDefault="003A7ABC" w:rsidP="003A7ABC">
      <w:r>
        <w:t xml:space="preserve">     - Supporting Local Economies: Sourcing locally, hiring local staff, investing in community initiatives (Hall, 2008).</w:t>
      </w:r>
    </w:p>
    <w:p w14:paraId="146F81CE" w14:textId="77777777" w:rsidR="003A7ABC" w:rsidRDefault="003A7ABC" w:rsidP="003A7ABC"/>
    <w:p w14:paraId="14D371DD" w14:textId="6FBC7498" w:rsidR="003A7ABC" w:rsidRDefault="003A7ABC" w:rsidP="003A7ABC">
      <w:r>
        <w:t>- Conclusion:</w:t>
      </w:r>
    </w:p>
    <w:p w14:paraId="0EC3DD57" w14:textId="77777777" w:rsidR="003A7ABC" w:rsidRDefault="003A7ABC" w:rsidP="003A7ABC">
      <w:r>
        <w:t xml:space="preserve">  - Sustainable development key to festival's future success.</w:t>
      </w:r>
    </w:p>
    <w:p w14:paraId="4D6B3923" w14:textId="0D0A3B0D" w:rsidR="00352B99" w:rsidRDefault="003A7ABC">
      <w:r>
        <w:t xml:space="preserve">  - Embracing holistic approach ensures resilience and long-term viability</w:t>
      </w:r>
    </w:p>
    <w:p w14:paraId="69DCA399" w14:textId="77777777" w:rsidR="00DC2388" w:rsidRDefault="00DC2388"/>
    <w:p w14:paraId="6A2759A4" w14:textId="77777777" w:rsidR="00DC2388" w:rsidRDefault="00DC2388"/>
    <w:p w14:paraId="54BC3AAD" w14:textId="77777777" w:rsidR="00DC2388" w:rsidRDefault="00DC2388"/>
    <w:p w14:paraId="01225F40" w14:textId="77777777" w:rsidR="00DC2388" w:rsidRDefault="00DC2388"/>
    <w:p w14:paraId="6693C7C9" w14:textId="77777777" w:rsidR="00DC2388" w:rsidRDefault="00DC2388"/>
    <w:p w14:paraId="78F7C045" w14:textId="77777777" w:rsidR="00DC2388" w:rsidRDefault="00DC2388"/>
    <w:p w14:paraId="09D3457F" w14:textId="77777777" w:rsidR="00DC2388" w:rsidRDefault="00DC2388"/>
    <w:p w14:paraId="5764D306" w14:textId="77777777" w:rsidR="00DC2388" w:rsidRDefault="00DC2388"/>
    <w:p w14:paraId="77E3F54D" w14:textId="77777777" w:rsidR="00DC2388" w:rsidRDefault="00DC2388"/>
    <w:p w14:paraId="4D1D1423" w14:textId="77777777" w:rsidR="00DC2388" w:rsidRDefault="00DC2388"/>
    <w:p w14:paraId="0ED51129" w14:textId="77777777" w:rsidR="00DC2388" w:rsidRDefault="00DC2388"/>
    <w:p w14:paraId="5E1D27B8" w14:textId="77777777" w:rsidR="00DC2388" w:rsidRDefault="00DC2388"/>
    <w:p w14:paraId="7CFFE112" w14:textId="77777777" w:rsidR="00DC2388" w:rsidRDefault="00DC2388"/>
    <w:p w14:paraId="2F877234" w14:textId="77777777" w:rsidR="00DC2388" w:rsidRDefault="00DC2388"/>
    <w:p w14:paraId="51BF908E" w14:textId="77777777" w:rsidR="00DC2388" w:rsidRDefault="00DC2388"/>
    <w:p w14:paraId="12A0059A" w14:textId="77777777" w:rsidR="00DC2388" w:rsidRDefault="00DC2388"/>
    <w:p w14:paraId="6157A409" w14:textId="77777777" w:rsidR="00DC2388" w:rsidRDefault="00DC2388"/>
    <w:p w14:paraId="62F54333" w14:textId="77777777" w:rsidR="00DC2388" w:rsidRDefault="00DC2388"/>
    <w:p w14:paraId="62AC083D" w14:textId="77777777" w:rsidR="00DC2388" w:rsidRDefault="00DC2388" w:rsidP="00CA5F80">
      <w:r>
        <w:t>References:</w:t>
      </w:r>
    </w:p>
    <w:p w14:paraId="42DE140E" w14:textId="77777777" w:rsidR="00DC2388" w:rsidRDefault="00DC2388" w:rsidP="00CA5F80"/>
    <w:p w14:paraId="7CC4FD73" w14:textId="77777777" w:rsidR="00DC2388" w:rsidRDefault="00DC2388" w:rsidP="00CA5F80">
      <w:r w:rsidRPr="00882EB0">
        <w:t>Brundtland, G. H. (1987). Our common future: The World Commission on Environment and Development.</w:t>
      </w:r>
    </w:p>
    <w:p w14:paraId="2C3C1732" w14:textId="77777777" w:rsidR="00DC2388" w:rsidRPr="00882EB0" w:rsidRDefault="00DC2388" w:rsidP="00CA5F80"/>
    <w:p w14:paraId="18529ABB" w14:textId="77777777" w:rsidR="00DC2388" w:rsidRDefault="00DC2388" w:rsidP="00CA5F80">
      <w:r w:rsidRPr="00882EB0">
        <w:t>Elkington, J. (1997). Cannibals with forks: The triple bottom line of 21st-century business. New Society Publishers.</w:t>
      </w:r>
    </w:p>
    <w:p w14:paraId="3406A8F0" w14:textId="77777777" w:rsidR="00DC2388" w:rsidRPr="00882EB0" w:rsidRDefault="00DC2388" w:rsidP="00CA5F80"/>
    <w:p w14:paraId="7E8BD115" w14:textId="77777777" w:rsidR="00DC2388" w:rsidRDefault="00DC2388" w:rsidP="00CA5F80">
      <w:proofErr w:type="spellStart"/>
      <w:r w:rsidRPr="00882EB0">
        <w:t>Geissdoerfer</w:t>
      </w:r>
      <w:proofErr w:type="spellEnd"/>
      <w:r w:rsidRPr="00882EB0">
        <w:t xml:space="preserve">, M., </w:t>
      </w:r>
      <w:proofErr w:type="spellStart"/>
      <w:r w:rsidRPr="00882EB0">
        <w:t>Savaget</w:t>
      </w:r>
      <w:proofErr w:type="spellEnd"/>
      <w:r w:rsidRPr="00882EB0">
        <w:t xml:space="preserve">, P., </w:t>
      </w:r>
      <w:proofErr w:type="spellStart"/>
      <w:r w:rsidRPr="00882EB0">
        <w:t>Bocken</w:t>
      </w:r>
      <w:proofErr w:type="spellEnd"/>
      <w:r w:rsidRPr="00882EB0">
        <w:t xml:space="preserve">, N. M., &amp; </w:t>
      </w:r>
      <w:proofErr w:type="spellStart"/>
      <w:r w:rsidRPr="00882EB0">
        <w:t>Hultink</w:t>
      </w:r>
      <w:proofErr w:type="spellEnd"/>
      <w:r w:rsidRPr="00882EB0">
        <w:t>, E. J. (20</w:t>
      </w:r>
      <w:r>
        <w:t>17</w:t>
      </w:r>
      <w:r w:rsidRPr="00882EB0">
        <w:t>). The Circular Economy–A new sustainability paradigm? Journal of Cleaner Production, 143, 757-768.</w:t>
      </w:r>
      <w:r w:rsidRPr="00585A80">
        <w:t xml:space="preserve"> </w:t>
      </w:r>
    </w:p>
    <w:p w14:paraId="54E100EC" w14:textId="77777777" w:rsidR="00DC2388" w:rsidRDefault="00DC2388" w:rsidP="00CA5F80"/>
    <w:p w14:paraId="56ED45F5" w14:textId="77777777" w:rsidR="00DC2388" w:rsidRPr="002519CE" w:rsidRDefault="00DC2388" w:rsidP="00CA5F80">
      <w:proofErr w:type="spellStart"/>
      <w:r w:rsidRPr="002519CE">
        <w:t>Birkeland</w:t>
      </w:r>
      <w:proofErr w:type="spellEnd"/>
      <w:r w:rsidRPr="002519CE">
        <w:t xml:space="preserve">, J. (2015). Design for sustainability: A sourcebook of integrated, eco-logical solutions. </w:t>
      </w:r>
      <w:proofErr w:type="spellStart"/>
      <w:r w:rsidRPr="002519CE">
        <w:t>Routledge</w:t>
      </w:r>
      <w:proofErr w:type="spellEnd"/>
      <w:r w:rsidRPr="002519CE">
        <w:t>.</w:t>
      </w:r>
    </w:p>
    <w:p w14:paraId="67A1BB3E" w14:textId="77777777" w:rsidR="00DC2388" w:rsidRPr="00882EB0" w:rsidRDefault="00DC2388" w:rsidP="00CA5F80"/>
    <w:p w14:paraId="4299214D" w14:textId="77777777" w:rsidR="00DC2388" w:rsidRDefault="00DC2388" w:rsidP="00CA5F80">
      <w:r w:rsidRPr="00882EB0">
        <w:t xml:space="preserve">Getz, D. (2012). Event studies: Theory, research, and policy for planned events. </w:t>
      </w:r>
      <w:proofErr w:type="spellStart"/>
      <w:r w:rsidRPr="00882EB0">
        <w:t>Routledge</w:t>
      </w:r>
      <w:proofErr w:type="spellEnd"/>
      <w:r w:rsidRPr="00882EB0">
        <w:t>.</w:t>
      </w:r>
    </w:p>
    <w:p w14:paraId="079F5068" w14:textId="77777777" w:rsidR="00DC2388" w:rsidRPr="00882EB0" w:rsidRDefault="00DC2388" w:rsidP="00CA5F80"/>
    <w:p w14:paraId="05DC5990" w14:textId="77777777" w:rsidR="00DC2388" w:rsidRDefault="00DC2388" w:rsidP="00CA5F80">
      <w:r w:rsidRPr="00882EB0">
        <w:t>Ritchie, J. R., &amp; Adair, D. (2010). Sport tourism: Interrelationships, impacts, and issues. Channel View Publications.</w:t>
      </w:r>
    </w:p>
    <w:p w14:paraId="71648A21" w14:textId="77777777" w:rsidR="00DC2388" w:rsidRPr="00882EB0" w:rsidRDefault="00DC2388" w:rsidP="00CA5F80"/>
    <w:p w14:paraId="39140342" w14:textId="77777777" w:rsidR="00DC2388" w:rsidRDefault="00DC2388" w:rsidP="00CA5F80">
      <w:r w:rsidRPr="00882EB0">
        <w:t xml:space="preserve">Weber, K. (2019). Music festivals: From Counterculture to Global Industry. </w:t>
      </w:r>
      <w:proofErr w:type="spellStart"/>
      <w:r w:rsidRPr="00882EB0">
        <w:t>Routledge</w:t>
      </w:r>
      <w:proofErr w:type="spellEnd"/>
      <w:r w:rsidRPr="00882EB0">
        <w:t>.</w:t>
      </w:r>
    </w:p>
    <w:p w14:paraId="4FCDCAC6" w14:textId="77777777" w:rsidR="00DC2388" w:rsidRPr="00882EB0" w:rsidRDefault="00DC2388" w:rsidP="00CA5F80"/>
    <w:p w14:paraId="24E8F8EE" w14:textId="77777777" w:rsidR="00DC2388" w:rsidRDefault="00DC2388" w:rsidP="00CA5F80">
      <w:r w:rsidRPr="00882EB0">
        <w:t>Hall, C. M. (2008). Tourism planning: Policies, processes, and relationships. Pearson Education.</w:t>
      </w:r>
    </w:p>
    <w:p w14:paraId="18A284A0" w14:textId="77777777" w:rsidR="00DC2388" w:rsidRDefault="00DC2388" w:rsidP="00CA5F80"/>
    <w:p w14:paraId="2DC6B083" w14:textId="77777777" w:rsidR="00DC2388" w:rsidRDefault="00DC2388" w:rsidP="00CA5F80">
      <w:r w:rsidRPr="005A127C">
        <w:t>Home (2023) Wireless Festival. Available at: https://photos.wirelessfestival.co.uk/2023/gallery/ (Accessed: 30 April 2024). </w:t>
      </w:r>
    </w:p>
    <w:p w14:paraId="3A6E68E2" w14:textId="77777777" w:rsidR="00DC2388" w:rsidRPr="005A127C" w:rsidRDefault="00DC2388" w:rsidP="00CA5F80"/>
    <w:p w14:paraId="38BA7108" w14:textId="77777777" w:rsidR="00DC2388" w:rsidRDefault="00DC2388" w:rsidP="00CA5F80">
      <w:r w:rsidRPr="005A127C">
        <w:t>UW Extended Campus (2023) An explanation of the triple bottom line, UW Extended Campus. Available at: https://uwex.wisconsin.edu/stories-news/triple-bottom-line/ (Accessed: 30 April 2024). </w:t>
      </w:r>
    </w:p>
    <w:p w14:paraId="638F0BF5" w14:textId="77777777" w:rsidR="00DC2388" w:rsidRPr="005A127C" w:rsidRDefault="00DC2388" w:rsidP="00CA5F80"/>
    <w:p w14:paraId="01CA9DDC" w14:textId="77777777" w:rsidR="00DC2388" w:rsidRDefault="00DC2388" w:rsidP="00CA5F80">
      <w:proofErr w:type="spellStart"/>
      <w:r w:rsidRPr="005A127C">
        <w:t>Researchgate</w:t>
      </w:r>
      <w:proofErr w:type="spellEnd"/>
      <w:r w:rsidRPr="005A127C">
        <w:t xml:space="preserve"> (2021) (PDF) circular business models: A Review. Available at: https://www.researchgate.net/publication/343810965_Circular_business_models_A_review (Accessed: 30 April 2024). </w:t>
      </w:r>
    </w:p>
    <w:p w14:paraId="5516AAF5" w14:textId="77777777" w:rsidR="00DC2388" w:rsidRPr="005A127C" w:rsidRDefault="00DC2388" w:rsidP="00CA5F80"/>
    <w:p w14:paraId="61A94F06" w14:textId="77777777" w:rsidR="00DC2388" w:rsidRDefault="00DC2388" w:rsidP="00CA5F80">
      <w:proofErr w:type="spellStart"/>
      <w:r w:rsidRPr="005A127C">
        <w:t>Firooz</w:t>
      </w:r>
      <w:proofErr w:type="spellEnd"/>
      <w:r w:rsidRPr="005A127C">
        <w:t>, S. (2023) Green Building &amp; Sustainable Design, LinkedIn. Available at: https://www.linkedin.com/pulse/green-building-sustainable-design-sogol-firooz-torshizi/ (Accessed: 30 April 2024). </w:t>
      </w:r>
    </w:p>
    <w:p w14:paraId="374977BD" w14:textId="77777777" w:rsidR="00DC2388" w:rsidRPr="005A127C" w:rsidRDefault="00DC2388" w:rsidP="00CA5F80"/>
    <w:p w14:paraId="18837058" w14:textId="77777777" w:rsidR="00DC2388" w:rsidRDefault="00DC2388" w:rsidP="00CA5F80">
      <w:r w:rsidRPr="005A127C">
        <w:t xml:space="preserve">Jepson, A., Clarke, A. and </w:t>
      </w:r>
      <w:proofErr w:type="spellStart"/>
      <w:r w:rsidRPr="005A127C">
        <w:t>Ragsdell</w:t>
      </w:r>
      <w:proofErr w:type="spellEnd"/>
      <w:r w:rsidRPr="005A127C">
        <w:t>, G. (2013) [PDF] applying the motivation-opportunity-ability (MOA) model to reveal factors that influence inclusive engagement within local community festivals | semantic scholar, </w:t>
      </w:r>
      <w:proofErr w:type="spellStart"/>
      <w:r w:rsidRPr="005A127C">
        <w:t>Semanticsschollar</w:t>
      </w:r>
      <w:proofErr w:type="spellEnd"/>
      <w:r w:rsidRPr="005A127C">
        <w:t>. Available at: https://www.semanticscholar.org/paper/Applying-the-motivation-opportunity-ability-(MOA)-Jepson-Clarke/e41b3f9b39d8bd8309cd9d44522ebf52758a2b43 (Accessed: 30 April 2024). </w:t>
      </w:r>
    </w:p>
    <w:p w14:paraId="05799BEA" w14:textId="77777777" w:rsidR="00DC2388" w:rsidRDefault="00DC2388" w:rsidP="00CA5F80"/>
    <w:p w14:paraId="255F1F79" w14:textId="77777777" w:rsidR="00DC2388" w:rsidRPr="00517D3D" w:rsidRDefault="00DC2388" w:rsidP="00CA5F80">
      <w:r w:rsidRPr="00517D3D">
        <w:t>Blog: Journey to better equality, diversity and inclusion in your organisation (2022) Reading Voluntary Action. Available at: https://rva.org.uk/article/blog-journey-to-better-equality-diversity-and-inclusion-in-your-organisation/ (Accessed: 30 April 2024). </w:t>
      </w:r>
    </w:p>
    <w:p w14:paraId="4D473907" w14:textId="77777777" w:rsidR="00DC2388" w:rsidRDefault="00DC2388" w:rsidP="00CA5F80"/>
    <w:p w14:paraId="406393BD" w14:textId="77777777" w:rsidR="00DC2388" w:rsidRPr="009B1376" w:rsidRDefault="00DC2388" w:rsidP="00CA5F80">
      <w:r w:rsidRPr="009B1376">
        <w:lastRenderedPageBreak/>
        <w:t>Revenue diversification (2023) </w:t>
      </w:r>
      <w:proofErr w:type="spellStart"/>
      <w:r w:rsidRPr="009B1376">
        <w:t>Collidu</w:t>
      </w:r>
      <w:proofErr w:type="spellEnd"/>
      <w:r w:rsidRPr="009B1376">
        <w:t>. Available at: https://www.collidu.com/presentation-revenue-diversification (Accessed: 30 April 2024). </w:t>
      </w:r>
    </w:p>
    <w:p w14:paraId="47279D77" w14:textId="77777777" w:rsidR="00DC2388" w:rsidRDefault="00DC2388" w:rsidP="00CA5F80"/>
    <w:p w14:paraId="55D0B5F8" w14:textId="77777777" w:rsidR="00DC2388" w:rsidRPr="00390EC1" w:rsidRDefault="00DC2388" w:rsidP="00CA5F80">
      <w:r w:rsidRPr="00390EC1">
        <w:t>Charter (2022) Rockstar Energy presents Wireless Festival. Available at: https://wirelessfestival.co.uk/charter/ (Accessed: 30 April 2024). </w:t>
      </w:r>
    </w:p>
    <w:p w14:paraId="42E1DFD5" w14:textId="77777777" w:rsidR="00DC2388" w:rsidRPr="00390EC1" w:rsidRDefault="00DC2388" w:rsidP="00CA5F80"/>
    <w:p w14:paraId="6E54C811" w14:textId="77777777" w:rsidR="00DC2388" w:rsidRPr="00390EC1" w:rsidRDefault="00DC2388" w:rsidP="00CA5F80"/>
    <w:p w14:paraId="458C1E46" w14:textId="77777777" w:rsidR="00DC2388" w:rsidRPr="00390EC1" w:rsidRDefault="00DC2388" w:rsidP="00CA5F80"/>
    <w:p w14:paraId="2B724510" w14:textId="77777777" w:rsidR="00DC2388" w:rsidRPr="00390EC1" w:rsidRDefault="00DC2388" w:rsidP="00CA5F80"/>
    <w:p w14:paraId="59D04449" w14:textId="77777777" w:rsidR="00DC2388" w:rsidRPr="00390EC1" w:rsidRDefault="00DC2388" w:rsidP="00CA5F80"/>
    <w:p w14:paraId="25D89DAE" w14:textId="77777777" w:rsidR="00DC2388" w:rsidRPr="00390EC1" w:rsidRDefault="00DC2388" w:rsidP="00CA5F80"/>
    <w:p w14:paraId="472E9F8F" w14:textId="77777777" w:rsidR="00DC2388" w:rsidRDefault="00DC2388"/>
    <w:sectPr w:rsidR="00DC23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B99"/>
    <w:rsid w:val="00027E51"/>
    <w:rsid w:val="0006347A"/>
    <w:rsid w:val="001334BC"/>
    <w:rsid w:val="00285F8C"/>
    <w:rsid w:val="00306977"/>
    <w:rsid w:val="003100F1"/>
    <w:rsid w:val="00352B99"/>
    <w:rsid w:val="00365A1E"/>
    <w:rsid w:val="00384D16"/>
    <w:rsid w:val="003A7ABC"/>
    <w:rsid w:val="00416063"/>
    <w:rsid w:val="0048022A"/>
    <w:rsid w:val="004C04F3"/>
    <w:rsid w:val="00602394"/>
    <w:rsid w:val="007C4CC1"/>
    <w:rsid w:val="008468DD"/>
    <w:rsid w:val="00981D7A"/>
    <w:rsid w:val="00B60218"/>
    <w:rsid w:val="00DA1E3D"/>
    <w:rsid w:val="00DC2388"/>
    <w:rsid w:val="00EA1AF0"/>
    <w:rsid w:val="00EC5489"/>
    <w:rsid w:val="00ED0FCA"/>
    <w:rsid w:val="00F87DA9"/>
    <w:rsid w:val="00FD1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6CD38E"/>
  <w15:chartTrackingRefBased/>
  <w15:docId w15:val="{80C80FE7-9BDB-274B-BDB2-24E652DE2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60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60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640</Words>
  <Characters>3652</Characters>
  <Application>Microsoft Office Word</Application>
  <DocSecurity>0</DocSecurity>
  <Lines>30</Lines>
  <Paragraphs>8</Paragraphs>
  <ScaleCrop>false</ScaleCrop>
  <Company/>
  <LinksUpToDate>false</LinksUpToDate>
  <CharactersWithSpaces>4284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Haskins (1912233)</dc:creator>
  <cp:keywords/>
  <dc:description/>
  <cp:lastModifiedBy>Elinor Haskins (1912233)</cp:lastModifiedBy>
  <cp:revision>7</cp:revision>
  <dcterms:created xsi:type="dcterms:W3CDTF">2024-04-26T19:53:00Z</dcterms:created>
  <dcterms:modified xsi:type="dcterms:W3CDTF">2024-04-30T21:15:00Z</dcterms:modified>
</cp:coreProperties>
</file>