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63D6B2B" wp14:paraId="5E5787A5" wp14:textId="286DC26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078D9D26" w:rsidR="2F3AC1A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Case Review </w:t>
      </w:r>
      <w:r w:rsidRPr="078D9D26" w:rsidR="4045DCCB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Briefing Report: </w:t>
      </w:r>
    </w:p>
    <w:p w:rsidR="4045DCCB" w:rsidP="078D9D26" w:rsidRDefault="4045DCCB" w14:paraId="1515983B" w14:textId="14D7F17C">
      <w:pPr>
        <w:pStyle w:val="Heading2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078D9D26" w:rsidR="4045DCC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Using the Working Memory Model from Cognitive Psychology to understand police failings in addressing antisocial behaviour in a local authority, and suggestions of new working practices/measures based upon knowledge of the cognitive mechanisms proposed by the theory.</w:t>
      </w:r>
    </w:p>
    <w:p w:rsidR="1ACECF0F" w:rsidP="1ACECF0F" w:rsidRDefault="1ACECF0F" w14:paraId="71C2AB5C" w14:textId="1E03DDC5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078D9D26" w:rsidRDefault="078D9D26" w14:paraId="10721D8C" w14:textId="4331F56A">
      <w:r>
        <w:br w:type="page"/>
      </w:r>
    </w:p>
    <w:p w:rsidR="235BEEFE" w:rsidP="078D9D26" w:rsidRDefault="235BEEFE" w14:paraId="69BD8F03" w14:textId="5AA74837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235BEEF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Declaration of AI Usage</w:t>
      </w:r>
    </w:p>
    <w:p w:rsidR="235BEEFE" w:rsidP="5A4D1D85" w:rsidRDefault="235BEEFE" w14:paraId="4B6AC70A" w14:textId="3BB5119D">
      <w:pPr>
        <w:pStyle w:val="Normal"/>
        <w:spacing w:line="480" w:lineRule="auto"/>
        <w:ind w:left="0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5A4D1D85" w:rsidR="235BEEF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I confirm that no AI tools or software were used in the creation of this briefing report. I confirm that I hold drafts copies of this briefing report, and any notes used.</w:t>
      </w:r>
    </w:p>
    <w:p w:rsidR="1ACECF0F" w:rsidP="1ACECF0F" w:rsidRDefault="1ACECF0F" w14:paraId="036ED230" w14:textId="2C5537E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078D9D26" w:rsidRDefault="078D9D26" w14:paraId="4C30F6DC" w14:textId="07805D7F">
      <w:r>
        <w:br w:type="page"/>
      </w:r>
    </w:p>
    <w:p w:rsidR="2008D1D3" w:rsidP="078D9D26" w:rsidRDefault="2008D1D3" w14:paraId="554A2292" w14:textId="48069625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2008D1D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Background to the Briefing Report</w:t>
      </w:r>
    </w:p>
    <w:p w:rsidR="1ACECF0F" w:rsidP="5A4D1D85" w:rsidRDefault="1ACECF0F" w14:paraId="4E4E38E3" w14:textId="54D4A3B9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3247BC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purpose of this briefing report is to address the </w:t>
      </w:r>
      <w:r w:rsidRPr="5A4D1D85" w:rsidR="758E82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outcomes detailed in the case review of antisocial resident behaviour in </w:t>
      </w:r>
      <w:r w:rsidRPr="5A4D1D85" w:rsidR="758E82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1DB0A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and inadequate response and reporting of these occurrences by the police force. </w:t>
      </w:r>
      <w:r w:rsidRPr="5A4D1D85" w:rsidR="6DFE31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case review outlines that there has been an increase in the number of incidents involving antisoc</w:t>
      </w:r>
      <w:r w:rsidRPr="5A4D1D85" w:rsidR="25AC17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ial behaviour amongst residents. </w:t>
      </w:r>
      <w:r w:rsidRPr="5A4D1D85" w:rsidR="4A22EA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A4D1D85" w:rsidR="25AC17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particular instance of this is detailed, where </w:t>
      </w:r>
      <w:r w:rsidRPr="5A4D1D85" w:rsidR="4853D0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physical altercation took place in a public community park. </w:t>
      </w:r>
      <w:r w:rsidRPr="5A4D1D85" w:rsidR="338B1E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a result of this, seven individuals were injured, with one individual in critical condition. </w:t>
      </w:r>
      <w:r w:rsidRPr="5A4D1D85" w:rsidR="378BE7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After receiving notice of the incident, it took the local police force 53 minutes to arrive. The case review highlights several </w:t>
      </w:r>
      <w:r w:rsidRPr="5A4D1D85" w:rsidR="24BDD3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limitations to the </w:t>
      </w:r>
      <w:r w:rsidRPr="5A4D1D85" w:rsidR="24BDD3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24BDD3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force’s current response efforts, such as p</w:t>
      </w:r>
      <w:r w:rsidRPr="5A4D1D85" w:rsidR="15F8B8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oor engagement with residents and insufficient </w:t>
      </w:r>
      <w:r w:rsidRPr="5A4D1D85" w:rsidR="23A88D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numbers of staff</w:t>
      </w:r>
      <w:r w:rsidRPr="5A4D1D85" w:rsidR="15F8B8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The police statement included 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within the case review additionally highlights a lack of resources 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effectively and efficiently respond to antisocial behavi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our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11AD59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</w:t>
      </w:r>
      <w:r w:rsidRPr="5A4D1D85" w:rsidR="48547A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5A4D1D85" w:rsidR="33A6EA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community.</w:t>
      </w:r>
      <w:r w:rsidRPr="5A4D1D85" w:rsidR="270F1E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2D889A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Consequently</w:t>
      </w:r>
      <w:r w:rsidRPr="5A4D1D85" w:rsidR="270F1E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 residents </w:t>
      </w:r>
      <w:r w:rsidRPr="5A4D1D85" w:rsidR="270F1E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</w:t>
      </w:r>
      <w:r w:rsidRPr="5A4D1D85" w:rsidR="270F1E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</w:t>
      </w:r>
      <w:r w:rsidRPr="5A4D1D85" w:rsidR="1F1A25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ire</w:t>
      </w:r>
      <w:r w:rsidRPr="5A4D1D85" w:rsidR="1F1A25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become increasingly anxious in their own community</w:t>
      </w:r>
      <w:r w:rsidRPr="5A4D1D85" w:rsidR="4FD2C2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to the point of avoiding certain areas due to worries about antisocial residents</w:t>
      </w:r>
      <w:r w:rsidRPr="5A4D1D85" w:rsidR="1D6A22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briefing report will highlight some potential 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factors that are limiting the human resources of t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Glyanfonsh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ire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 </w:t>
      </w:r>
      <w:r w:rsidRPr="5A4D1D85" w:rsidR="362D73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using</w:t>
      </w:r>
      <w:r w:rsidRPr="5A4D1D85" w:rsidR="37069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working memor</w:t>
      </w:r>
      <w:r w:rsidRPr="5A4D1D85" w:rsidR="58D4DF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 model (</w:t>
      </w:r>
      <w:r w:rsidRPr="5A4D1D85" w:rsidR="30B4F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Baddeley &amp; Hitch, 1974</w:t>
      </w:r>
      <w:r w:rsidRPr="5A4D1D85" w:rsidR="58D4DF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</w:p>
    <w:p w:rsidR="73AEACB0" w:rsidP="73AEACB0" w:rsidRDefault="73AEACB0" w14:paraId="4AB044C8" w14:textId="4215823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078D9D26" w:rsidRDefault="078D9D26" w14:paraId="3EF23BC2" w14:textId="2F0D2F3A">
      <w:r>
        <w:br w:type="page"/>
      </w:r>
    </w:p>
    <w:p w:rsidR="5CEC5208" w:rsidP="078D9D26" w:rsidRDefault="5CEC5208" w14:paraId="59274360" w14:textId="07BA3F20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5CEC520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The </w:t>
      </w:r>
      <w:r w:rsidRPr="078D9D26" w:rsidR="3EC4FE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Working Memory Model</w:t>
      </w:r>
    </w:p>
    <w:p w:rsidR="1ACECF0F" w:rsidP="5A4D1D85" w:rsidRDefault="1ACECF0F" w14:paraId="49355A59" w14:textId="383A9714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23B92C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working memory model (</w:t>
      </w:r>
      <w:r w:rsidRPr="5A4D1D85" w:rsidR="7A9E4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Baddeley, 2000; </w:t>
      </w:r>
      <w:r w:rsidRPr="5A4D1D85" w:rsidR="23B92C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Baddeley &amp; Hitch, 1974) is a theory of the struc</w:t>
      </w:r>
      <w:r w:rsidRPr="5A4D1D85" w:rsidR="445206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ture of memory functions</w:t>
      </w:r>
      <w:r w:rsidRPr="5A4D1D85" w:rsidR="1E6078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A4D1D85" w:rsidR="1E6078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Esgate</w:t>
      </w:r>
      <w:r w:rsidRPr="5A4D1D85" w:rsidR="1E6078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 al., 2004)</w:t>
      </w:r>
      <w:r w:rsidRPr="5A4D1D85" w:rsidR="196D28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which began development following investigations into the workings of short-term memory (Hitch et al., 2025). </w:t>
      </w:r>
      <w:r w:rsidRPr="5A4D1D85" w:rsidR="5131F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core of working memory is what </w:t>
      </w:r>
      <w:bookmarkStart w:name="_Int_cWp3APY0" w:id="377249462"/>
      <w:r w:rsidRPr="5A4D1D85" w:rsidR="5131F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Baddeley</w:t>
      </w:r>
      <w:bookmarkEnd w:id="377249462"/>
      <w:r w:rsidRPr="5A4D1D85" w:rsidR="5131F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colleagues </w:t>
      </w:r>
      <w:r w:rsidRPr="5A4D1D85" w:rsidR="78C41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called the ‘central executive</w:t>
      </w:r>
      <w:r w:rsidRPr="5A4D1D85" w:rsidR="78C41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5A4D1D85" w:rsidR="78C41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they described a</w:t>
      </w:r>
      <w:r w:rsidRPr="5A4D1D85" w:rsidR="15F2D9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a management system that controls and receives input from two other sub-systems</w:t>
      </w:r>
      <w:r w:rsidRPr="5A4D1D85" w:rsidR="57B3C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A4D1D85" w:rsidR="0C4096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Baddeley, 2000; </w:t>
      </w:r>
      <w:r w:rsidRPr="5A4D1D85" w:rsidR="57B3C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Esgate</w:t>
      </w:r>
      <w:r w:rsidRPr="5A4D1D85" w:rsidR="57B3C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 al., 2004; Hitch et al., 2025)</w:t>
      </w:r>
      <w:r w:rsidRPr="5A4D1D85" w:rsidR="15F2D9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A4D1D85" w:rsidR="33047A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391FED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first of these sub-systems is the ‘phonological loop</w:t>
      </w:r>
      <w:r w:rsidRPr="5A4D1D85" w:rsidR="391FED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5A4D1D85" w:rsidR="391FED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</w:t>
      </w:r>
      <w:r w:rsidRPr="5A4D1D85" w:rsidR="391FED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responsible for</w:t>
      </w:r>
      <w:r w:rsidRPr="5A4D1D85" w:rsidR="391FED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processing and temporarily storing </w:t>
      </w:r>
      <w:r w:rsidRPr="5A4D1D85" w:rsidR="2F8331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information verbally (Eysenck &amp; Keane, 2020). This is achieved using two </w:t>
      </w:r>
      <w:r w:rsidRPr="5A4D1D85" w:rsidR="18EE80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components: a ‘phonological store’ used for storing</w:t>
      </w:r>
      <w:r w:rsidRPr="5A4D1D85" w:rsidR="3C8EFD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verbal</w:t>
      </w:r>
      <w:r w:rsidRPr="5A4D1D85" w:rsidR="18EE80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information, and an ‘articulatory loop’ used for </w:t>
      </w:r>
      <w:r w:rsidRPr="5A4D1D85" w:rsidR="1F7B4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rehearsing verbal information (</w:t>
      </w:r>
      <w:r w:rsidRPr="5A4D1D85" w:rsidR="1F7B4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Esgate</w:t>
      </w:r>
      <w:r w:rsidRPr="5A4D1D85" w:rsidR="1F7B4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 al., 2004). The second proposed sub-system is the ‘visuospatial sketchpad</w:t>
      </w:r>
      <w:r w:rsidRPr="5A4D1D85" w:rsidR="1F7B4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5A4D1D85" w:rsidR="1F7B4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62D5EA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which</w:t>
      </w:r>
      <w:r w:rsidRPr="5A4D1D85" w:rsidR="45530B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118404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responsible </w:t>
      </w:r>
      <w:r w:rsidRPr="5A4D1D85" w:rsidR="118404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</w:t>
      </w:r>
      <w:r w:rsidRPr="5A4D1D85" w:rsidR="118404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encoding visual information</w:t>
      </w:r>
      <w:r w:rsidRPr="5A4D1D85" w:rsidR="352FA5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The visuospatial sketchpad </w:t>
      </w:r>
      <w:r w:rsidRPr="5A4D1D85" w:rsidR="118404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consists of a ‘visual cache’ for passive visual</w:t>
      </w:r>
      <w:r w:rsidRPr="5A4D1D85" w:rsidR="6F7ED5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information storage, and </w:t>
      </w:r>
      <w:r w:rsidRPr="5A4D1D85" w:rsidR="33FA61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5A4D1D85" w:rsidR="6F7ED5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‘inner scribe’ for active rehearsal. </w:t>
      </w:r>
      <w:r w:rsidRPr="5A4D1D85" w:rsidR="342EC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continuous storage, retrieval and rehearsal is crucial for </w:t>
      </w:r>
      <w:r w:rsidRPr="5A4D1D85" w:rsidR="1CBCF0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task performance</w:t>
      </w:r>
      <w:r w:rsidRPr="5A4D1D85" w:rsidR="342EC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</w:t>
      </w:r>
      <w:r w:rsidRPr="5A4D1D85" w:rsidR="5207CC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person</w:t>
      </w:r>
      <w:r w:rsidRPr="5A4D1D85" w:rsidR="342EC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must recall</w:t>
      </w:r>
      <w:r w:rsidRPr="5A4D1D85" w:rsidR="342EC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steps involved in </w:t>
      </w:r>
      <w:r w:rsidRPr="5A4D1D85" w:rsidR="071A0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A4D1D85" w:rsidR="342EC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task</w:t>
      </w:r>
      <w:r w:rsidRPr="5A4D1D85" w:rsidR="2E8F6F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A4D1D85" w:rsidR="5E797D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46D97C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well as </w:t>
      </w:r>
      <w:r w:rsidRPr="5A4D1D85" w:rsidR="5E797D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what </w:t>
      </w:r>
      <w:r w:rsidRPr="5A4D1D85" w:rsidR="716F68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has already been completed and</w:t>
      </w:r>
      <w:r w:rsidRPr="5A4D1D85" w:rsidR="5E797D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any </w:t>
      </w:r>
      <w:r w:rsidRPr="5A4D1D85" w:rsidR="5E797D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</w:t>
      </w:r>
      <w:r w:rsidRPr="5A4D1D85" w:rsidR="5E797D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information</w:t>
      </w:r>
      <w:r w:rsidRPr="5A4D1D85" w:rsidR="71FA83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received during the task</w:t>
      </w:r>
      <w:r w:rsidRPr="5A4D1D85" w:rsidR="011D5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(Li et al., 2022)</w:t>
      </w:r>
      <w:r w:rsidRPr="5A4D1D85" w:rsidR="71FA83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A4D1D85" w:rsidR="07A3CF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such, the </w:t>
      </w:r>
      <w:r w:rsidRPr="5A4D1D85" w:rsidR="07A3CF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07A3CF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 would be relying on their working memory when </w:t>
      </w:r>
      <w:r w:rsidRPr="5A4D1D85" w:rsidR="7042A8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completing their duties.</w:t>
      </w:r>
    </w:p>
    <w:p w:rsidR="4BB4A10A" w:rsidP="5A4D1D85" w:rsidRDefault="4BB4A10A" w14:paraId="3C88C70D" w14:textId="1805A6CC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BB4A10A" w:rsidP="5A4D1D85" w:rsidRDefault="4BB4A10A" w14:paraId="2AB03D6D" w14:textId="2FAE232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A4D1D85" w:rsidR="71FA83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Although the working memory model provided a framework for the system and functions of short-term memory, there were limitations to the model that were not addressed in its </w:t>
      </w:r>
      <w:r w:rsidRPr="5A4D1D85" w:rsidR="71FA83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5A4D1D85" w:rsidR="748739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nitial</w:t>
      </w:r>
      <w:r w:rsidRPr="5A4D1D85" w:rsidR="748739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version. Primarily, although it was loosely encompassed </w:t>
      </w:r>
      <w:r w:rsidRPr="5A4D1D85" w:rsidR="782D68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</w:t>
      </w:r>
      <w:r w:rsidRPr="5A4D1D85" w:rsidR="748739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central executive, the relations between working memory and </w:t>
      </w:r>
      <w:r w:rsidRPr="5A4D1D85" w:rsidR="7C5F2F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long-term memory were not sufficiently expanded upon (Baddeley, 2000). </w:t>
      </w:r>
      <w:r w:rsidRPr="5A4D1D85" w:rsidR="565ED9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Following this, the w</w:t>
      </w:r>
      <w:r w:rsidRPr="5A4D1D85" w:rsidR="7F1B63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</w:t>
      </w:r>
      <w:r w:rsidRPr="5A4D1D85" w:rsidR="565ED9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king memory model was revised by Baddeley (2000) </w:t>
      </w:r>
      <w:r w:rsidRPr="5A4D1D85" w:rsidR="3A5700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include an </w:t>
      </w:r>
      <w:r w:rsidRPr="5A4D1D85" w:rsidR="3A5700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</w:t>
      </w:r>
      <w:r w:rsidRPr="5A4D1D85" w:rsidR="3A5700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component which was named the ‘episodic buffer’. 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also controlled by the central executive and can link together the information gathered from the phonological loop and visuospatial sketchpad</w:t>
      </w:r>
      <w:r w:rsidRPr="5A4D1D85" w:rsidR="52369E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temporary storage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Prior to this, there was not an 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explanation of how information from these previously 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established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sub-systems would link together. In addition to integrating visual and verbal information, the episodic buffer is also thought to be able to retrieve information from </w:t>
      </w:r>
      <w:r w:rsidRPr="5A4D1D85" w:rsidR="640862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long-term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4CAA63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memory </w:t>
      </w:r>
      <w:r w:rsidRPr="5A4D1D85" w:rsidR="39D13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storage.</w:t>
      </w:r>
      <w:r w:rsidRPr="5A4D1D85" w:rsidR="5F2489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5F248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Further revisions to the working memory model place the episodic buffer as </w:t>
      </w:r>
      <w:r w:rsidRPr="5A4D1D85" w:rsidR="5F248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central component</w:t>
      </w:r>
      <w:r w:rsidRPr="5A4D1D85" w:rsidR="5F248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which links to each sub-system as well as the central executive</w:t>
      </w:r>
      <w:r w:rsidRPr="5A4D1D85" w:rsidR="3DC6A4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long-term memory storage</w:t>
      </w:r>
      <w:r w:rsidRPr="5A4D1D85" w:rsidR="5F248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(Hitch et al., 2025).</w:t>
      </w:r>
      <w:r w:rsidRPr="5A4D1D85" w:rsidR="47B91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Within this system, t</w:t>
      </w:r>
      <w:r w:rsidRPr="5A4D1D85" w:rsidR="4C5B5A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 tasks involving the same 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250EDA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sub-system 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cannot be performed 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simultaniously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A4D1D85" w:rsidR="72EA9C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tasks involving different components can</w:t>
      </w:r>
      <w:r w:rsidRPr="5A4D1D85" w:rsidR="333153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performed at the same time (Eysenck &amp; Keane, 2020)</w:t>
      </w:r>
      <w:r w:rsidRPr="5A4D1D85" w:rsidR="144E5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A4D1D85" w:rsidR="1A657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is also a limit to how much information can be held</w:t>
      </w:r>
      <w:r w:rsidRPr="5A4D1D85" w:rsidR="00CD0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working memory, which may differ between individuals, known as working memory capacity (Draheim et al., 2022)</w:t>
      </w:r>
      <w:r w:rsidRPr="5A4D1D85" w:rsidR="79AE2F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9752E6" w:rsidP="5A4D1D85" w:rsidRDefault="099752E6" w14:paraId="3628A6AE" w14:textId="1C178E1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6294C25" w:rsidP="5A4D1D85" w:rsidRDefault="46294C25" w14:paraId="27CC2521" w14:textId="4E8F26D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A4D1D85" w:rsidR="46294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Several experiments have been conducted to examine the practical implications of working memory. For example, </w:t>
      </w:r>
      <w:r w:rsidRPr="5A4D1D85" w:rsidR="77AE8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Hu et al. (2016) </w:t>
      </w:r>
      <w:r w:rsidRPr="5A4D1D85" w:rsidR="56490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 e</w:t>
      </w:r>
      <w:r w:rsidRPr="5A4D1D85" w:rsidR="4BA351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xamined the workings of</w:t>
      </w:r>
      <w:r w:rsidRPr="5A4D1D85" w:rsidR="48BF9E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executive processing on</w:t>
      </w:r>
      <w:r w:rsidRPr="5A4D1D85" w:rsidR="4BA351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attention in visual working memory using</w:t>
      </w:r>
      <w:r w:rsidRPr="5A4D1D85" w:rsidR="20B846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series of</w:t>
      </w:r>
      <w:r w:rsidRPr="5A4D1D85" w:rsidR="4BA351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serial recall tasks. </w:t>
      </w:r>
      <w:r w:rsidRPr="5A4D1D85" w:rsidR="75A9E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explore the effects of goal-directed attention, participants</w:t>
      </w:r>
      <w:r w:rsidRPr="5A4D1D85" w:rsidR="4E06D7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were asked to prioritise remembering a specific item from the list provided. </w:t>
      </w:r>
      <w:r w:rsidRPr="5A4D1D85" w:rsidR="6F953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Results </w:t>
      </w:r>
      <w:r w:rsidRPr="5A4D1D85" w:rsidR="6F953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</w:t>
      </w:r>
      <w:r w:rsidRPr="5A4D1D85" w:rsidR="27BC2C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5A4D1D85" w:rsidR="6F953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participants were more likely to recall the prioritised item compared to other listed items, however the effect was reduced when </w:t>
      </w:r>
      <w:r w:rsidRPr="5A4D1D85" w:rsidR="15221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participants were asked to recall more details about each item.</w:t>
      </w:r>
      <w:r w:rsidRPr="5A4D1D85" w:rsidR="66527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Participants were also more likely to recall the last listed item (Hitch et al., </w:t>
      </w:r>
      <w:r w:rsidRPr="5A4D1D85" w:rsidR="2C6CD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2018; Hitch et al., </w:t>
      </w:r>
      <w:r w:rsidRPr="5A4D1D85" w:rsidR="66527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2020).</w:t>
      </w:r>
      <w:r w:rsidRPr="5A4D1D85" w:rsidR="15221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22324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explore the effects of stimulus-driven attention, participants were </w:t>
      </w:r>
      <w:r w:rsidRPr="5A4D1D85" w:rsidR="0F530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shown a series of items of which they would be asked to recall. Half of the participants viewed an </w:t>
      </w:r>
      <w:r w:rsidRPr="5A4D1D85" w:rsidR="0F530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additional</w:t>
      </w:r>
      <w:r w:rsidRPr="5A4D1D85" w:rsidR="0F530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visual suffix before</w:t>
      </w:r>
      <w:r w:rsidRPr="5A4D1D85" w:rsidR="751C7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recall task. Findings </w:t>
      </w:r>
      <w:r w:rsidRPr="5A4D1D85" w:rsidR="751C7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indicated</w:t>
      </w:r>
      <w:r w:rsidRPr="5A4D1D85" w:rsidR="751C7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5A4D1D85" w:rsidR="13477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participants with the suffix condition recalled fewer items at the end of the list compared to those who did not view the suffix. This suggests that brief visual </w:t>
      </w:r>
      <w:r w:rsidRPr="5A4D1D85" w:rsidR="1EBF0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distractions can interrupt </w:t>
      </w:r>
      <w:r w:rsidRPr="5A4D1D85" w:rsidR="72AE2B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processing</w:t>
      </w:r>
      <w:r w:rsidRPr="5A4D1D85" w:rsidR="6FD860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recently viewed stimuli. </w:t>
      </w:r>
      <w:r w:rsidRPr="5A4D1D85" w:rsidR="6411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Therefore, it is possible that such disruptions may </w:t>
      </w:r>
      <w:r w:rsidRPr="5A4D1D85" w:rsidR="6411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5A4D1D85" w:rsidR="6411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working memory of the </w:t>
      </w:r>
      <w:r w:rsidRPr="5A4D1D85" w:rsidR="6411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Glynafonshire</w:t>
      </w:r>
      <w:r w:rsidRPr="5A4D1D85" w:rsidR="6411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local police. </w:t>
      </w:r>
      <w:r w:rsidRPr="5A4D1D85" w:rsidR="07F526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some limitations to this research, however. As the participant samples consisted of </w:t>
      </w:r>
      <w:r w:rsidRPr="5A4D1D85" w:rsidR="1538C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</w:t>
      </w:r>
      <w:r w:rsidRPr="5A4D1D85" w:rsidR="07F526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 students</w:t>
      </w:r>
      <w:r w:rsidRPr="5A4D1D85" w:rsidR="6EB5C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it is possible that these </w:t>
      </w:r>
      <w:r w:rsidRPr="5A4D1D85" w:rsidR="4A3ADD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findings</w:t>
      </w:r>
      <w:r w:rsidRPr="5A4D1D85" w:rsidR="6EB5C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may not be replicable with an older participant group.</w:t>
      </w:r>
    </w:p>
    <w:p w:rsidR="7A8E48D2" w:rsidP="7A8E48D2" w:rsidRDefault="7A8E48D2" w14:paraId="46107375" w14:textId="08AA73DD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F7B5E09" w:rsidP="3F7B5E09" w:rsidRDefault="3F7B5E09" w14:paraId="4B0C46ED" w14:textId="13F89248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F7B5E09" w:rsidP="3F7B5E09" w:rsidRDefault="3F7B5E09" w14:paraId="6C64C3A0" w14:textId="59B2D2F0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78D9D26" w:rsidRDefault="078D9D26" w14:paraId="35DD861A" w14:textId="645E97AC">
      <w:r>
        <w:br w:type="page"/>
      </w:r>
    </w:p>
    <w:p w:rsidR="65ED5D35" w:rsidP="078D9D26" w:rsidRDefault="65ED5D35" w14:paraId="4A0AA091" w14:textId="1C070F69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65ED5D3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How Does the Theory Relate to the Outcome from the Local Authority?</w:t>
      </w:r>
    </w:p>
    <w:p w:rsidR="7F6CE9E7" w:rsidP="5A4D1D85" w:rsidRDefault="7F6CE9E7" w14:paraId="0EEE4A69" w14:textId="62C19301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Following the discussed implications of the working memory model, it</w:t>
      </w: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possible that the working memory of the </w:t>
      </w: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police force is </w:t>
      </w: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impacting</w:t>
      </w:r>
      <w:r w:rsidRPr="5A4D1D85" w:rsidR="49F355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ability to respond to antisocial resident behaviour</w:t>
      </w:r>
      <w:r w:rsidRPr="5A4D1D85" w:rsidR="440CE2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Research by </w:t>
      </w:r>
      <w:r w:rsidRPr="5A4D1D85" w:rsidR="19D71F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 et al. (2022)</w:t>
      </w:r>
      <w:r w:rsidRPr="5A4D1D85" w:rsidR="0CA074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has f</w:t>
      </w:r>
      <w:r w:rsidRPr="5A4D1D85" w:rsidR="5AD584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ound that </w:t>
      </w:r>
      <w:r w:rsidRPr="5A4D1D85" w:rsidR="62B1CC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task information is better remembered if the task has been previously enacted compared to if it has not</w:t>
      </w:r>
      <w:r w:rsidRPr="5A4D1D85" w:rsidR="0FE82C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bookmarkStart w:name="_Int_87JdEf4x" w:id="1212446398"/>
      <w:r w:rsidRPr="5A4D1D85" w:rsidR="6DF51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736FD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this study, participants were given task instruction</w:t>
      </w:r>
      <w:r w:rsidRPr="5A4D1D85" w:rsidR="1CCBE3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5A4D1D85" w:rsidR="736FD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were asked to practice and repeat them either verbally or to physically enact these instructions. </w:t>
      </w:r>
      <w:r w:rsidRPr="5A4D1D85" w:rsidR="16B847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Findings </w:t>
      </w:r>
      <w:r w:rsidRPr="5A4D1D85" w:rsidR="16B847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indicated</w:t>
      </w:r>
      <w:r w:rsidRPr="5A4D1D85" w:rsidR="16B847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participants were more likely to recall the instructions if they had been enacted compared to verbal recall.</w:t>
      </w:r>
      <w:r w:rsidRPr="5A4D1D85" w:rsidR="479144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bookmarkEnd w:id="1212446398"/>
      <w:r w:rsidRPr="5A4D1D85" w:rsidR="6DF51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the </w:t>
      </w:r>
      <w:r w:rsidRPr="5A4D1D85" w:rsidR="6DF51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6DF51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force, it may be the case that </w:t>
      </w:r>
      <w:r w:rsidRPr="5A4D1D85" w:rsidR="6289FB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incoming tasks are reliant on the recall abilities of staff. For example, if </w:t>
      </w:r>
      <w:r w:rsidRPr="5A4D1D85" w:rsidR="4CC1BE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information is shared with a police officer over telephone, the officer must rely on </w:t>
      </w:r>
      <w:r w:rsidRPr="5A4D1D85" w:rsidR="2F0921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 phonological memory store to verbally recall the information</w:t>
      </w:r>
      <w:r w:rsidRPr="5A4D1D85" w:rsidR="266CF6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Additionally, working memory is more likely to be interrupted if an individual is performing another task while intaking information, with this effect becoming </w:t>
      </w:r>
      <w:r w:rsidRPr="5A4D1D85" w:rsidR="59EEC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stronger if the </w:t>
      </w:r>
      <w:r w:rsidRPr="5A4D1D85" w:rsidR="59EEC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</w:t>
      </w:r>
      <w:r w:rsidRPr="5A4D1D85" w:rsidR="59EEC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task is more complex. In the case of the </w:t>
      </w:r>
      <w:r w:rsidRPr="5A4D1D85" w:rsidR="59EEC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59EEC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police, </w:t>
      </w:r>
      <w:r w:rsidRPr="5A4D1D85" w:rsidR="6B7001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who describe having limited staff available to complete tasks, it may be possible that staff multitasking </w:t>
      </w:r>
      <w:r w:rsidRPr="5A4D1D85" w:rsidR="2D4912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negatively </w:t>
      </w:r>
      <w:r w:rsidRPr="5A4D1D85" w:rsidR="2D4912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impacting</w:t>
      </w:r>
      <w:r w:rsidRPr="5A4D1D85" w:rsidR="2D4912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working memory of officers. This would in turn lead to poorer memory when completing tasks which could </w:t>
      </w:r>
      <w:r w:rsidRPr="5A4D1D85" w:rsidR="2D4912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</w:t>
      </w:r>
      <w:r w:rsidRPr="5A4D1D85" w:rsidR="2D4912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effic</w:t>
      </w:r>
      <w:r w:rsidRPr="5A4D1D85" w:rsidR="29DAD9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iency of the police force. </w:t>
      </w:r>
      <w:r w:rsidRPr="5A4D1D85" w:rsidR="02C56F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research additionally highlights an area of working memory that has limited research, as relations b</w:t>
      </w:r>
      <w:r w:rsidRPr="5A4D1D85" w:rsidR="40D1FD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etween verbal, visual, and motor memory have yet to be examined in detail.</w:t>
      </w:r>
    </w:p>
    <w:p w:rsidR="5E4DB0F0" w:rsidP="5A4D1D85" w:rsidRDefault="5E4DB0F0" w14:paraId="6D7175AB" w14:textId="13DB759F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3823E2E" w:rsidP="5A4D1D85" w:rsidRDefault="43823E2E" w14:paraId="18BA3F5A" w14:textId="64740F5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A4D1D85" w:rsidR="43823E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Research by </w:t>
      </w:r>
      <w:r w:rsidRPr="5A4D1D85" w:rsidR="4E325D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Covre et al. (2019) </w:t>
      </w:r>
      <w:r w:rsidRPr="5A4D1D85" w:rsidR="584265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</w:t>
      </w:r>
      <w:r w:rsidRPr="5A4D1D85" w:rsidR="51E583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5A4D1D85" w:rsidR="435F7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xplored th</w:t>
      </w:r>
      <w:r w:rsidRPr="5A4D1D85" w:rsidR="0C0316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5A4D1D85" w:rsidR="435F7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effects of phonological distraction in working memory. </w:t>
      </w:r>
      <w:r w:rsidRPr="5A4D1D85" w:rsidR="66B8E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Participants completed a computer task that required them to press specific buttons while also being instructed to verbally recite nonsense syllables. </w:t>
      </w:r>
      <w:r w:rsidRPr="5A4D1D85" w:rsidR="435F7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Results </w:t>
      </w:r>
      <w:r w:rsidRPr="5A4D1D85" w:rsidR="435F7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indicated</w:t>
      </w:r>
      <w:r w:rsidRPr="5A4D1D85" w:rsidR="435F7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</w:t>
      </w:r>
      <w:r w:rsidRPr="5A4D1D85" w:rsidR="776082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verbal distraction of reciting syllables did not significantly </w:t>
      </w:r>
      <w:r w:rsidRPr="5A4D1D85" w:rsidR="776082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</w:t>
      </w:r>
      <w:r w:rsidRPr="5A4D1D85" w:rsidR="776082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task responses. This suggests that simple verbal tasks </w:t>
      </w:r>
      <w:r w:rsidRPr="5A4D1D85" w:rsidR="7BCE24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do not disrupt the completion of visual response tasks, which aligns with </w:t>
      </w:r>
      <w:r w:rsidRPr="5A4D1D85" w:rsidR="5B18E5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idea within the working memory model that tasks involving different sub-systems can be performed simultaneously </w:t>
      </w:r>
      <w:r w:rsidRPr="5A4D1D85" w:rsidR="5B18E5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(Eysenck &amp; Keane, 2020). A further </w:t>
      </w:r>
      <w:r w:rsidRPr="5A4D1D85" w:rsidR="4D0EC3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experiment in this study </w:t>
      </w:r>
      <w:r w:rsidRPr="5A4D1D85" w:rsidR="754499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used a more complex procedure, where participants were instead asked to either repeat a provided 3-digit number or count backwards from it while completing the computer task. </w:t>
      </w:r>
      <w:r w:rsidRPr="5A4D1D85" w:rsidR="57C5B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Findings </w:t>
      </w:r>
      <w:r w:rsidRPr="5A4D1D85" w:rsidR="57C5B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indicated</w:t>
      </w:r>
      <w:r w:rsidRPr="5A4D1D85" w:rsidR="57C5B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5A4D1D85" w:rsidR="41475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participants in the counting backwards condition had significantly slower reaction time to the computer task compared to other groups. </w:t>
      </w:r>
      <w:r w:rsidRPr="5A4D1D85" w:rsidR="4DB86A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suggests that completing </w:t>
      </w:r>
      <w:r w:rsidRPr="5A4D1D85" w:rsidR="0DE45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multiple complex tasks at once can strain working memory </w:t>
      </w:r>
      <w:r w:rsidRPr="5A4D1D85" w:rsidR="0DE45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5A4D1D85" w:rsidR="0DE45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thus </w:t>
      </w:r>
      <w:r w:rsidRPr="5A4D1D85" w:rsidR="0DE45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impacting</w:t>
      </w:r>
      <w:r w:rsidRPr="5A4D1D85" w:rsidR="0DE45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task performance. </w:t>
      </w:r>
      <w:r w:rsidRPr="5A4D1D85" w:rsidR="7238A0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these findings might be limited by the design of this experiment, as several participants’ data were noted to be removed from analysis due to task difficulty. </w:t>
      </w:r>
      <w:r w:rsidRPr="5A4D1D85" w:rsidR="03F5E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the </w:t>
      </w:r>
      <w:r w:rsidRPr="5A4D1D85" w:rsidR="03F5E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Glynafonshire</w:t>
      </w:r>
      <w:r w:rsidRPr="5A4D1D85" w:rsidR="03F5E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force, this could suggest that assigning multiple tasks to one officer may be negatively </w:t>
      </w:r>
      <w:r w:rsidRPr="5A4D1D85" w:rsidR="03F5E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impacting</w:t>
      </w:r>
      <w:r w:rsidRPr="5A4D1D85" w:rsidR="03F5E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task performance. </w:t>
      </w:r>
      <w:r w:rsidRPr="5A4D1D85" w:rsidR="3D32DA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Furthermore, as the police force emphasises the complexity of some cases within the case review, it </w:t>
      </w:r>
      <w:r w:rsidRPr="5A4D1D85" w:rsidR="0DFAC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possible that some ongoing cases may be taking up the working memory </w:t>
      </w:r>
      <w:r w:rsidRPr="5A4D1D85" w:rsidR="0DFAC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5A4D1D85" w:rsidR="0DFAC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officers. This may explain the inadequate response </w:t>
      </w:r>
      <w:r w:rsidRPr="5A4D1D85" w:rsidR="0C5D9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antisocial resident behaviour from the </w:t>
      </w:r>
      <w:r w:rsidRPr="5A4D1D85" w:rsidR="0C5D9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Glynafonshire</w:t>
      </w:r>
      <w:r w:rsidRPr="5A4D1D85" w:rsidR="0C5D9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</w:t>
      </w:r>
    </w:p>
    <w:p w:rsidR="5E4DB0F0" w:rsidP="5A4D1D85" w:rsidRDefault="5E4DB0F0" w14:paraId="59D38685" w14:textId="262C4D1E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09890C7" w:rsidP="5A4D1D85" w:rsidRDefault="109890C7" w14:paraId="49AB3DEF" w14:textId="2E48C530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109890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discussed by </w:t>
      </w:r>
      <w:r w:rsidRPr="5A4D1D85" w:rsidR="109890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5A4D1D85" w:rsidR="109890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research (e.g., Hitch et al., 2020; Hu et al., 2016), </w:t>
      </w:r>
      <w:r w:rsidRPr="5A4D1D85" w:rsidR="3FCB73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working memory can be interrupted by external stimuli. An </w:t>
      </w:r>
      <w:r w:rsidRPr="5A4D1D85" w:rsidR="4BA27E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observational experiment conducted by Westbrook et al. (2018) has explored the implications of working memory interruptions in a critical workplace setting, examining its impact on </w:t>
      </w:r>
      <w:r w:rsidRPr="5A4D1D85" w:rsidR="66C6CA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emergency physicians. In this study, </w:t>
      </w:r>
      <w:r w:rsidRPr="5A4D1D85" w:rsidR="0D86E6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36 participants were closely </w:t>
      </w:r>
      <w:r w:rsidRPr="5A4D1D85" w:rsidR="0D86E6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observed</w:t>
      </w:r>
      <w:r w:rsidRPr="5A4D1D85" w:rsidR="0D86E6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120 working hours, where each error they made was recorded</w:t>
      </w:r>
      <w:r w:rsidRPr="5A4D1D85" w:rsidR="0B2061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as well as each time participants were interrupted while working or had to multitask w</w:t>
      </w:r>
      <w:r w:rsidRPr="5A4D1D85" w:rsidR="720E28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ith their workload. </w:t>
      </w:r>
      <w:r w:rsidRPr="5A4D1D85" w:rsidR="5B1ECA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Participants were additionally assessed on their</w:t>
      </w:r>
      <w:r w:rsidRPr="5A4D1D85" w:rsidR="720E28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working memory </w:t>
      </w:r>
      <w:r w:rsidRPr="5A4D1D85" w:rsidR="720E28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capacity</w:t>
      </w:r>
      <w:r w:rsidRPr="5A4D1D85" w:rsidR="0CA9BD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preferences for multitasking, and current quality of sleep. </w:t>
      </w:r>
      <w:r w:rsidRPr="5A4D1D85" w:rsidR="6ED1A0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findings of these observations </w:t>
      </w:r>
      <w:r w:rsidRPr="5A4D1D85" w:rsidR="6ED1A0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indicated</w:t>
      </w:r>
      <w:r w:rsidRPr="5A4D1D85" w:rsidR="6ED1A0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participants were interrupted while working almost eight times per hour on average</w:t>
      </w:r>
      <w:r w:rsidRPr="5A4D1D85" w:rsidR="2F32C5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Additionally, it was </w:t>
      </w:r>
      <w:r w:rsidRPr="5A4D1D85" w:rsidR="2F32C5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observed</w:t>
      </w:r>
      <w:r w:rsidRPr="5A4D1D85" w:rsidR="2F32C5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approximately 60% of medication</w:t>
      </w:r>
      <w:r w:rsidRPr="5A4D1D85" w:rsidR="27894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prescribed by participants </w:t>
      </w:r>
      <w:r w:rsidRPr="5A4D1D85" w:rsidR="27894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contained</w:t>
      </w:r>
      <w:r w:rsidRPr="5A4D1D85" w:rsidR="27894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 least one error. </w:t>
      </w:r>
      <w:r w:rsidRPr="5A4D1D85" w:rsidR="61CBF0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Participants were overserved to be multitasking approximately 20% of the time </w:t>
      </w:r>
      <w:r w:rsidRPr="5A4D1D85" w:rsidR="61CBF0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allocated</w:t>
      </w:r>
      <w:r w:rsidRPr="5A4D1D85" w:rsidR="61CBF0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medical prescriptions. </w:t>
      </w:r>
      <w:r w:rsidRPr="5A4D1D85" w:rsidR="27894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Furthermore, error rates</w:t>
      </w:r>
      <w:r w:rsidRPr="5A4D1D85" w:rsidR="7AE40D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increased when participants reported below average sleep the previous night.</w:t>
      </w:r>
      <w:r w:rsidRPr="5A4D1D85" w:rsidR="7B1D7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was also </w:t>
      </w:r>
      <w:r w:rsidRPr="5A4D1D85" w:rsidR="7B1D7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observed</w:t>
      </w:r>
      <w:r w:rsidRPr="5A4D1D85" w:rsidR="7B1D7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participants who has a higher working memory </w:t>
      </w:r>
      <w:r w:rsidRPr="5A4D1D85" w:rsidR="7B1D7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capacity</w:t>
      </w:r>
      <w:r w:rsidRPr="5A4D1D85" w:rsidR="7B1D7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 made fewer </w:t>
      </w:r>
      <w:r w:rsidRPr="5A4D1D85" w:rsidR="097E7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errors. These findings suggest that interruptions to working memory can negatively </w:t>
      </w:r>
      <w:r w:rsidRPr="5A4D1D85" w:rsidR="097E7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</w:t>
      </w:r>
      <w:r w:rsidRPr="5A4D1D85" w:rsidR="097E7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job performance.</w:t>
      </w:r>
      <w:r w:rsidRPr="5A4D1D85" w:rsidR="3466EE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However, other factors, such as sleep quality, can also </w:t>
      </w:r>
      <w:r w:rsidRPr="5A4D1D85" w:rsidR="3466EE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</w:t>
      </w:r>
      <w:r w:rsidRPr="5A4D1D85" w:rsidR="3466EE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performance. Although</w:t>
      </w:r>
      <w:r w:rsidRPr="5A4D1D85" w:rsidR="6EF227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study focused on </w:t>
      </w:r>
      <w:r w:rsidRPr="5A4D1D85" w:rsidR="6EF227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different workforce</w:t>
      </w:r>
      <w:r w:rsidRPr="5A4D1D85" w:rsidR="6EF227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this research could be applied to the </w:t>
      </w:r>
      <w:r w:rsidRPr="5A4D1D85" w:rsidR="6EF227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6EF227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force. As described within the case revi</w:t>
      </w:r>
      <w:r w:rsidRPr="5A4D1D85" w:rsidR="449D03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ew, </w:t>
      </w:r>
      <w:r w:rsidRPr="5A4D1D85" w:rsidR="7C561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police force has limited staff, therefore each officer is </w:t>
      </w:r>
      <w:r w:rsidRPr="5A4D1D85" w:rsidR="7C561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likely taking</w:t>
      </w:r>
      <w:r w:rsidRPr="5A4D1D85" w:rsidR="7C561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more tas</w:t>
      </w:r>
      <w:r w:rsidRPr="5A4D1D85" w:rsidR="0DD6B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ks than they have the </w:t>
      </w:r>
      <w:r w:rsidRPr="5A4D1D85" w:rsidR="0DD6B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capacity</w:t>
      </w:r>
      <w:r w:rsidRPr="5A4D1D85" w:rsidR="0DD6B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for. Additionally, an increase in calls into the department has </w:t>
      </w:r>
      <w:r w:rsidRPr="5A4D1D85" w:rsidR="0DD6B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likely resulted</w:t>
      </w:r>
      <w:r w:rsidRPr="5A4D1D85" w:rsidR="0DD6B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more frequent </w:t>
      </w:r>
      <w:r w:rsidRPr="5A4D1D85" w:rsidR="2E923F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task interruptions</w:t>
      </w:r>
      <w:r w:rsidRPr="5A4D1D85" w:rsidR="35E973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 local police force, therefore interrupting their working memory.</w:t>
      </w:r>
      <w:r w:rsidRPr="5A4D1D85" w:rsidR="746E7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Therefore, it is crucial that the </w:t>
      </w:r>
      <w:r w:rsidRPr="5A4D1D85" w:rsidR="746E7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746E7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local police force work on implementing new strategies and procedures to mitigate the impact of working memory interruptions.</w:t>
      </w:r>
    </w:p>
    <w:p w:rsidR="5E4DB0F0" w:rsidP="5E4DB0F0" w:rsidRDefault="5E4DB0F0" w14:paraId="065BEE21" w14:textId="6FD56973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62FB31B" w:rsidP="078D9D26" w:rsidRDefault="762FB31B" w14:paraId="01541718" w14:textId="2610DB04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762FB31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Suggestions for New Procedures Based on the Theory</w:t>
      </w:r>
    </w:p>
    <w:p w:rsidR="1ACECF0F" w:rsidP="5A4D1D85" w:rsidRDefault="1ACECF0F" w14:paraId="222AF7CE" w14:textId="3F0BE5D0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62F80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Following from explorations of working memory to outline the potential shortcomings of the </w:t>
      </w:r>
      <w:r w:rsidRPr="5A4D1D85" w:rsidR="62F80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62F80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4D1D85" w:rsidR="7DCF8E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local police force, several solutions could be suggested to mitigate the impact of </w:t>
      </w:r>
      <w:r w:rsidRPr="5A4D1D85" w:rsidR="639EB5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increased working memory load placed on officers. Firstly</w:t>
      </w:r>
      <w:r w:rsidRPr="5A4D1D85" w:rsidR="48D964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 reorganisation of the police force’s current case files may be needed to ensure that case information is clearly conveyed</w:t>
      </w:r>
      <w:r w:rsidRPr="5A4D1D85" w:rsidR="1FF50D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can be easily re-examined. In the spe</w:t>
      </w:r>
      <w:r w:rsidRPr="5A4D1D85" w:rsidR="065FA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cific case of antisocial resident behaviour, this would allow the police force to </w:t>
      </w:r>
      <w:r w:rsidRPr="5A4D1D85" w:rsidR="065FA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5A4D1D85" w:rsidR="065FA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cle</w:t>
      </w:r>
      <w:r w:rsidRPr="5A4D1D85" w:rsidR="329F7E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 and current record of events. Additionally, analysis of these records would allow for the police to emphasise patrol efforts in areas where residents have been </w:t>
      </w:r>
      <w:r w:rsidRPr="5A4D1D85" w:rsidR="712E0A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most strongly </w:t>
      </w:r>
      <w:r w:rsidRPr="5A4D1D85" w:rsidR="712E0A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impacted</w:t>
      </w:r>
      <w:r w:rsidRPr="5A4D1D85" w:rsidR="712E0A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their antisocial neighbours. </w:t>
      </w:r>
      <w:r w:rsidRPr="5A4D1D85" w:rsidR="17534E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Furthermore, it is possible that the police force could make use of system alerts in their databases to remind them of the key details of </w:t>
      </w:r>
      <w:r w:rsidRPr="5A4D1D85" w:rsidR="4B731D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cases, such as recent areas where antisocial behaviour has been </w:t>
      </w:r>
      <w:r w:rsidRPr="5A4D1D85" w:rsidR="4B731D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witnessed</w:t>
      </w:r>
      <w:r w:rsidRPr="5A4D1D85" w:rsidR="4B731D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2D5A9DA9" w:rsidP="5A4D1D85" w:rsidRDefault="2D5A9DA9" w14:paraId="4F161FE5" w14:textId="1E1609FE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B731D26" w:rsidP="5A4D1D85" w:rsidRDefault="4B731D26" w14:paraId="72185B44" w14:textId="387CAA16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4B731D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</w:t>
      </w:r>
      <w:r w:rsidRPr="5A4D1D85" w:rsidR="55081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area of the </w:t>
      </w:r>
      <w:r w:rsidRPr="5A4D1D85" w:rsidR="55081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55081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police force that may need changes is its current human resource </w:t>
      </w:r>
      <w:r w:rsidRPr="5A4D1D85" w:rsidR="55081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capacity</w:t>
      </w:r>
      <w:r w:rsidRPr="5A4D1D85" w:rsidR="55081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As previous research has shown that working memo</w:t>
      </w:r>
      <w:r w:rsidRPr="5A4D1D85" w:rsidR="3368C6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ry can become interrupted (</w:t>
      </w:r>
      <w:r w:rsidRPr="5A4D1D85" w:rsidR="270DA6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Hitch et al., 2020; Hu et al., 2016; Westbrook et al., 2018</w:t>
      </w:r>
      <w:r w:rsidRPr="5A4D1D85" w:rsidR="3368C6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), thus impacting officers’ workload capacity, </w:t>
      </w:r>
      <w:r w:rsidRPr="5A4D1D85" w:rsidR="05C51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is therefore likely that increasing the size of the police force would allow for officers to focus on a specific task rather than </w:t>
      </w:r>
      <w:r w:rsidRPr="5A4D1D85" w:rsidR="1A84B4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having to multitask. Additionally, having more </w:t>
      </w:r>
      <w:r w:rsidRPr="5A4D1D85" w:rsidR="224F5D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police</w:t>
      </w:r>
      <w:r w:rsidRPr="5A4D1D85" w:rsidR="1A84B4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officers available for </w:t>
      </w:r>
      <w:r w:rsidRPr="5A4D1D85" w:rsidR="2F5441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community tasks, such as patrol or </w:t>
      </w:r>
      <w:r w:rsidRPr="5A4D1D85" w:rsidR="34A6FF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witness follow-up would increase the police’s involvement with the </w:t>
      </w:r>
      <w:r w:rsidRPr="5A4D1D85" w:rsidR="34A6FF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34A6FF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residents. At present, the residents </w:t>
      </w:r>
      <w:r w:rsidRPr="5A4D1D85" w:rsidR="68F256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lack trust and confidence in the police force as they feel their voices are not being heard. As such, employing dedicated staff to engage in the community would aim to </w:t>
      </w:r>
      <w:r w:rsidRPr="5A4D1D85" w:rsidR="68F256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benefit</w:t>
      </w:r>
      <w:r w:rsidRPr="5A4D1D85" w:rsidR="68F256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</w:t>
      </w:r>
      <w:r w:rsidRPr="5A4D1D85" w:rsidR="2EA444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oth the police and residents, allowing for greater trust in the police force. </w:t>
      </w:r>
      <w:r w:rsidRPr="5A4D1D85" w:rsidR="28DD0B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Despite the applications of </w:t>
      </w:r>
      <w:r w:rsidRPr="5A4D1D85" w:rsidR="28DD0B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possible improvements</w:t>
      </w:r>
      <w:r w:rsidRPr="5A4D1D85" w:rsidR="28DD0B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working memory, there are areas of this case review that the working memory model may be limi</w:t>
      </w:r>
      <w:r w:rsidRPr="5A4D1D85" w:rsidR="5C7F58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ted to explain.</w:t>
      </w:r>
    </w:p>
    <w:p w:rsidR="2D5A9DA9" w:rsidP="2D5A9DA9" w:rsidRDefault="2D5A9DA9" w14:paraId="0879DE33" w14:textId="3E5D606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78D9D26" w:rsidRDefault="078D9D26" w14:paraId="511DBAD3" w14:textId="1CD0ED4B">
      <w:r>
        <w:br w:type="page"/>
      </w:r>
    </w:p>
    <w:p w:rsidR="004EB81F" w:rsidP="078D9D26" w:rsidRDefault="004EB81F" w14:paraId="504546C2" w14:textId="71853DB2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004EB81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Evaluation and Critique of Theory</w:t>
      </w:r>
    </w:p>
    <w:p w:rsidR="73AEACB0" w:rsidP="5A4D1D85" w:rsidRDefault="73AEACB0" w14:paraId="46A2752A" w14:textId="5BE4D83D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A4D1D85" w:rsidR="59B01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Although the working memory model can be used to investigate the potential limitations of the </w:t>
      </w:r>
      <w:r w:rsidRPr="5A4D1D85" w:rsidR="59B01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59B01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police force in effective and efficient </w:t>
      </w:r>
      <w:r w:rsidRPr="5A4D1D85" w:rsidR="3C35B7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mitigation of antisocial resident behaviour, there are some limitations to this theory. 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Despite having several revisions over time, 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it’s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apparent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 original working memory model was underdeveloped as some functions were not encompassed or explained by the early model,</w:t>
      </w:r>
      <w:r w:rsidRPr="5A4D1D85" w:rsidR="43A9D5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the integration of information between sub-systems </w:t>
      </w:r>
      <w:r w:rsidRPr="5A4D1D85" w:rsidR="2445E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(Baddeley, 2000; Hitch et al., 2025).</w:t>
      </w:r>
      <w:r w:rsidRPr="5A4D1D85" w:rsidR="6AEE5A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3C35B7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</w:t>
      </w:r>
      <w:r w:rsidRPr="5A4D1D85" w:rsidR="597D51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urthermore</w:t>
      </w:r>
      <w:r w:rsidRPr="5A4D1D85" w:rsidR="3C35B7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 working memory model places focus on only two </w:t>
      </w:r>
      <w:r w:rsidRPr="5A4D1D85" w:rsidR="5BD869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senses, visual and verbal input. As such, the </w:t>
      </w:r>
      <w:r w:rsidRPr="5A4D1D85" w:rsidR="063CB8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theory</w:t>
      </w:r>
      <w:r w:rsidRPr="5A4D1D85" w:rsidR="5BD869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does not provide explanation for the storage and rehearsal </w:t>
      </w:r>
      <w:r w:rsidRPr="5A4D1D85" w:rsidR="76A69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 other sensory information</w:t>
      </w:r>
      <w:r w:rsidRPr="5A4D1D85" w:rsidR="2DFF3A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(Eysenck &amp; Keane, 2020). </w:t>
      </w:r>
      <w:r w:rsidRPr="5A4D1D85" w:rsidR="324A1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Additionally, t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working memory model does not incorporate memory for action specifically (motor memory), although this is likely to be 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somewhat encompassed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 linking between the phonological loop and visuospatial sketchpad (Li et al., 2022). For the 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Glynafonshire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force, it is likely that other factors are additionally 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impacting</w:t>
      </w:r>
      <w:r w:rsidRPr="5A4D1D85" w:rsidR="324A1B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</w:t>
      </w:r>
      <w:r w:rsidRPr="5A4D1D85" w:rsidR="6883E3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performance, such as sleep quality (Westbrook et al., 2018).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are other elements that are 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likely impacting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efficiency of the 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Glynafonshire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local police force unrelated to </w:t>
      </w:r>
      <w:r w:rsidRPr="5A4D1D85" w:rsidR="2D357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working memory</w:t>
      </w:r>
      <w:r w:rsidRPr="5A4D1D85" w:rsidR="2C3B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such as their reliance on resident engagement for reporting issues within the community.</w:t>
      </w:r>
      <w:r w:rsidRPr="5A4D1D85" w:rsidR="03567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Furthermore, theories related to attention may additionally explain the current shortcomings of the </w:t>
      </w:r>
      <w:r w:rsidRPr="5A4D1D85" w:rsidR="03567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Glyna</w:t>
      </w:r>
      <w:r w:rsidRPr="5A4D1D85" w:rsidR="7A9840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fonshire</w:t>
      </w:r>
      <w:r w:rsidRPr="5A4D1D85" w:rsidR="7A9840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 For example, </w:t>
      </w:r>
      <w:r w:rsidRPr="5A4D1D85" w:rsidR="19746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theory on the focus of attention has suggested that people’s attention capacity is like </w:t>
      </w:r>
      <w:r w:rsidRPr="5A4D1D85" w:rsidR="55E6D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spotlight or lens (Eysenck &amp; Keane, 2020). </w:t>
      </w:r>
      <w:r w:rsidRPr="5A4D1D85" w:rsidR="55E6D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Following this, it</w:t>
      </w:r>
      <w:r w:rsidRPr="5A4D1D85" w:rsidR="55E6D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possible that the attention </w:t>
      </w:r>
      <w:r w:rsidRPr="5A4D1D85" w:rsidR="55E6D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5A4D1D85" w:rsidR="55E6D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police is currently limited</w:t>
      </w:r>
      <w:r w:rsidRPr="5A4D1D85" w:rsidR="37AAA9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resulting in a lack of focus on antisocial resident behaviour.</w:t>
      </w:r>
      <w:r w:rsidRPr="5A4D1D85" w:rsidR="641C2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However, it is also possible for </w:t>
      </w:r>
      <w:r w:rsidRPr="5A4D1D85" w:rsidR="641C2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theoretical </w:t>
      </w:r>
      <w:r w:rsidRPr="5A4D1D85" w:rsidR="0B67C0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implication</w:t>
      </w:r>
      <w:r w:rsidRPr="5A4D1D85" w:rsidR="73318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A4D1D85" w:rsidR="641C2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overlap, as research has suggested links between </w:t>
      </w:r>
      <w:r w:rsidRPr="5A4D1D85" w:rsidR="11B10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attention and memory (Allen et al., 2014; Hitch et al., 2018).</w:t>
      </w:r>
      <w:r w:rsidRPr="5A4D1D85" w:rsidR="37AAA9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A4D1D85" w:rsidR="3D3AF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Overall, it is </w:t>
      </w:r>
      <w:r w:rsidRPr="5A4D1D85" w:rsidR="3D3AF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apparent</w:t>
      </w:r>
      <w:r w:rsidRPr="5A4D1D85" w:rsidR="3D3AF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 resources available to the police force may need improvement and reorganisation.</w:t>
      </w:r>
    </w:p>
    <w:p w:rsidR="73AEACB0" w:rsidP="2D5A9DA9" w:rsidRDefault="73AEACB0" w14:paraId="3E33C217" w14:textId="4FCD1CC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3AEACB0" w:rsidP="2D5A9DA9" w:rsidRDefault="73AEACB0" w14:paraId="71E46005" w14:textId="2174CD5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78D9D26" w:rsidRDefault="078D9D26" w14:paraId="7DC8F903" w14:textId="350B0F0A">
      <w:r>
        <w:br w:type="page"/>
      </w:r>
    </w:p>
    <w:p w:rsidR="44CC703D" w:rsidP="078D9D26" w:rsidRDefault="44CC703D" w14:paraId="7433F00F" w14:textId="3C2D99C3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078D9D26" w:rsidR="44CC703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Conclusion and Recommendations</w:t>
      </w:r>
    </w:p>
    <w:p w:rsidR="1ACECF0F" w:rsidP="5A4D1D85" w:rsidRDefault="1ACECF0F" w14:paraId="7D6A47FD" w14:textId="3A979485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4D1D85" w:rsidR="35510D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conclude, the working memory model (Baddeley, 2000; Baddeley &amp; Hitch, 1974) encompasses the memory processes </w:t>
      </w:r>
      <w:r w:rsidRPr="5A4D1D85" w:rsidR="6A4B12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used to create and </w:t>
      </w:r>
      <w:r w:rsidRPr="5A4D1D85" w:rsidR="6A4B12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5A4D1D85" w:rsidR="6A4B12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short-term memory storage and </w:t>
      </w:r>
      <w:r w:rsidRPr="5A4D1D85" w:rsidR="2F49E4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retrieval</w:t>
      </w:r>
      <w:r w:rsidRPr="5A4D1D85" w:rsidR="6A4B12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A4D1D85" w:rsidR="06829A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Esgate</w:t>
      </w:r>
      <w:r w:rsidRPr="5A4D1D85" w:rsidR="06829A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 al., 2004; Hitch et al., 2025). </w:t>
      </w:r>
      <w:r w:rsidRPr="5A4D1D85" w:rsidR="32F592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Research has shown that working memory can be interrupted by external stimuli (</w:t>
      </w:r>
      <w:r w:rsidRPr="5A4D1D85" w:rsidR="5505A4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Covre et al., 2019; </w:t>
      </w:r>
      <w:r w:rsidRPr="5A4D1D85" w:rsidR="32F592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Hitch et al., 2020; Hu et al., 2016; Westbrook et al., 2018), </w:t>
      </w:r>
      <w:r w:rsidRPr="5A4D1D85" w:rsidR="24525A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can lead to reduced productivity and poorer task performance. </w:t>
      </w:r>
      <w:r w:rsidRPr="5A4D1D85" w:rsidR="4FE786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such, it is likely that the working memory of the </w:t>
      </w:r>
      <w:r w:rsidRPr="5A4D1D85" w:rsidR="4FE786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Glynafonshire</w:t>
      </w:r>
      <w:r w:rsidRPr="5A4D1D85" w:rsidR="4FE786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police force is limited by their curren</w:t>
      </w:r>
      <w:r w:rsidRPr="5A4D1D85" w:rsidR="1EA3C3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 resources, therefore resulting in poorer response times to concerns of antisocial resident behaviour. To improve the working memory of the police force, and </w:t>
      </w:r>
      <w:r w:rsidRPr="5A4D1D85" w:rsidR="2562C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thus improve response </w:t>
      </w:r>
      <w:r w:rsidRPr="5A4D1D85" w:rsidR="2562C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capacity</w:t>
      </w:r>
      <w:r w:rsidRPr="5A4D1D85" w:rsidR="2562C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antisocial behaviour, fewer tasks should be </w:t>
      </w:r>
      <w:r w:rsidRPr="5A4D1D85" w:rsidR="2562C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allocated</w:t>
      </w:r>
      <w:r w:rsidRPr="5A4D1D85" w:rsidR="2562C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 once to staff to allow for </w:t>
      </w:r>
      <w:r w:rsidRPr="5A4D1D85" w:rsidR="11C783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tasks to be focused on.</w:t>
      </w:r>
    </w:p>
    <w:p w:rsidR="5A4D1D85" w:rsidP="5A4D1D85" w:rsidRDefault="5A4D1D85" w14:paraId="52EF61E3" w14:textId="57B2AA17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5A4D1D85" w:rsidRDefault="5A4D1D85" w14:paraId="07D7A706" w14:textId="2ADC8D9C">
      <w:r>
        <w:br w:type="page"/>
      </w:r>
    </w:p>
    <w:p w:rsidR="321C2E8E" w:rsidP="5A4D1D85" w:rsidRDefault="321C2E8E" w14:paraId="27FEA906" w14:textId="1F3A397A">
      <w:pPr>
        <w:pStyle w:val="Normal"/>
        <w:ind w:left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A4D1D85" w:rsidR="321C2E8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References</w:t>
      </w:r>
    </w:p>
    <w:p w:rsidR="1ACECF0F" w:rsidP="5A4D1D85" w:rsidRDefault="1ACECF0F" w14:paraId="6A51E534" w14:textId="22D91573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Allen, R. J., Baddeley, A. D., &amp; Hitch, G. J. (2014). Evidence for two attentional components in visual working memory.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Learning, memory, and Cognition, 40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(6), 1499-1509. </w:t>
      </w:r>
      <w:hyperlink r:id="R2a9df6f5c9204804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https://doi.org/10.1037/xlm0000002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60AEBA68" w14:textId="398337CC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Baddeley, A. D. (2000). The episodic buffer: A new component of working memory?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Trends in Cognitive Sciences, 4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,417–423. </w:t>
      </w:r>
      <w:hyperlink r:id="Ra1665c9a3b6d43b5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https://doi.org/10.1016/S1364-6613(00)01538-2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334362C5" w14:textId="6B1150F9">
      <w:pPr>
        <w:spacing w:before="60" w:beforeAutospacing="off" w:after="60" w:afterAutospacing="off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Baddeley, A. D., &amp; Hitch, G. J. (1974). Working memory. In G. A. Bower (Ed.),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psychology of learning and motivation: Advances in research and theory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(pp. 47– 89). New York, NY: Academic Press. </w:t>
      </w:r>
    </w:p>
    <w:p w:rsidR="1ACECF0F" w:rsidP="5A4D1D85" w:rsidRDefault="1ACECF0F" w14:paraId="6801C650" w14:textId="4D183F6E">
      <w:pPr>
        <w:spacing w:before="60" w:beforeAutospacing="off" w:after="60" w:afterAutospacing="off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Covre, P., Baddeley, A. D., Hitch, G. J., Bueno, O. F. A. (2019). Maintaining task set against distraction: The role of working memory in multitasking.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Psychology &amp; Neuroscience, 12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38-52. </w:t>
      </w:r>
      <w:hyperlink r:id="R8863a22d693d4961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http://dx.doi.org/10.1037/pne0000152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004D839F" w14:textId="1DDBC545">
      <w:pPr>
        <w:shd w:val="clear" w:color="auto" w:fill="FFFFFF" w:themeFill="background1"/>
        <w:spacing w:before="60" w:beforeAutospacing="off" w:after="60" w:afterAutospacing="off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Draheim, C., Pak, R., Draheim, A. A., &amp; Engle, R. W. (2022). The role of attention control in complex real-world tasks.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Psychonomic Bulletin &amp; Review, 29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1143-1197. </w:t>
      </w:r>
      <w:hyperlink r:id="R8922ce61f8a244a9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https://doi.org/10.3758/s13423-021-02052-2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ACECF0F" w:rsidP="5A4D1D85" w:rsidRDefault="1ACECF0F" w14:paraId="68A2D4E8" w14:textId="112C56B1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Esgate, A., Groome, D., Baker, K., Heathcote, D., Kemp, R., Maguire, M., &amp; Reed, C. (2004).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introduction to applied cognitive psychology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Taylor &amp; Francis.</w:t>
      </w:r>
    </w:p>
    <w:p w:rsidR="1ACECF0F" w:rsidP="5A4D1D85" w:rsidRDefault="1ACECF0F" w14:paraId="3FCA46DC" w14:textId="439B7805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Eysenck, M. W., &amp; Keane, M. T. (2020).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Cognitive psychology: A student’s handbook 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(8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ed.). Routledge.</w:t>
      </w:r>
    </w:p>
    <w:p w:rsidR="1ACECF0F" w:rsidP="5A4D1D85" w:rsidRDefault="1ACECF0F" w14:paraId="5710385B" w14:textId="2949B6EC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Hitch, G. J., Allen, R. J., &amp; Baddeley, A. D. (2020). Attention and binding in visual working memory: Two forms of attention and two kinds of buffer storage.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Attention, Perceptions &amp; Psychophysics, 81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280-293. </w:t>
      </w:r>
      <w:hyperlink r:id="R9bd97857c80a480a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https://doi.org/10.3758/s13414-019-01837-x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55C5306C" w14:textId="56B8D554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Hitch, G. J., Allen, R. J., &amp; Baddeley, A. D. (2025). The multicomponent model of working memory fifty years on.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Quarterly Journal of Experimental Psychology, 78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222-239. </w:t>
      </w:r>
      <w:hyperlink r:id="R9ff4fb6e1c36498f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https://doi.org/10.1177/17470218241290909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0AD922A4" w14:textId="014BA738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Hitch, G. J., Hu, Y., Allen, R. J., &amp; Baddeley, A. D. (2018). Competition for the focus of attention in visual working memory: Perceptual recency versus executive control.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Annals of the New York Academy of Sciences, 1424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64-75. </w:t>
      </w:r>
      <w:hyperlink r:id="R5746687e8dfd40a7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https://doi.org/10.1111/nyas.13631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6DE8085F" w14:textId="6819E835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Hu, Y., Allen, R. J., Baddeley, A. D., &amp; Hitch, G. J. (2016). Executive control of stimulus-driven and goal-directed attention in visual working memory.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Attention, Perception &amp; Psychophysics, 78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(7), 2164-2175. </w:t>
      </w:r>
      <w:hyperlink r:id="R5b09099688554d76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http://doi.org/10.3758/s13414-016-1106-7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4C062E7D" w14:textId="1780C21B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Li, G., Allen, R. J., Hitch, G. J., &amp; Baddeley, A. D. (2022). Translating words into actions in working memory: The role of spatial-motoric coding.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Quarterly Journal of Experimental Psychology, 75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(10), 1959-1975. </w:t>
      </w:r>
      <w:hyperlink r:id="R0c1e05e721b345f6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https://doi.org/10.1177/17470218221079848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071C2792" w14:textId="021E6463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Westbrook, J. I., Raban, M. Z., Walter, S. R., &amp; Douglas, H. (2018). Task errors by emergency physicians are associated with interruptions, multitasking, fatigue and working memory capacity: A prospective, observation study. </w:t>
      </w:r>
      <w:r w:rsidRPr="5A4D1D85" w:rsidR="66EFE3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BMJ Quality &amp; Safety, 27</w:t>
      </w:r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(8), 655-663. </w:t>
      </w:r>
      <w:hyperlink r:id="R6263b3bb419347b2">
        <w:r w:rsidRPr="5A4D1D85" w:rsidR="66EFE3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https://doi.org/10.1136/bmjqs-2017-007333</w:t>
        </w:r>
      </w:hyperlink>
      <w:r w:rsidRPr="5A4D1D85" w:rsidR="66EFE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CECF0F" w:rsidP="5A4D1D85" w:rsidRDefault="1ACECF0F" w14:paraId="1AF744C0" w14:textId="232E653C">
      <w:pPr>
        <w:pStyle w:val="Normal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0c31563df914d59"/>
      <w:footerReference w:type="default" r:id="R3c550248600a4b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8D9D26" w:rsidTr="078D9D26" w14:paraId="44B3413B">
      <w:trPr>
        <w:trHeight w:val="300"/>
      </w:trPr>
      <w:tc>
        <w:tcPr>
          <w:tcW w:w="3005" w:type="dxa"/>
          <w:tcMar/>
        </w:tcPr>
        <w:p w:rsidR="078D9D26" w:rsidP="078D9D26" w:rsidRDefault="078D9D26" w14:paraId="09BA0E44" w14:textId="4507511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8D9D26" w:rsidP="078D9D26" w:rsidRDefault="078D9D26" w14:paraId="5078A7BA" w14:textId="1AA2D40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8D9D26" w:rsidP="078D9D26" w:rsidRDefault="078D9D26" w14:paraId="4F8D27F5" w14:textId="5BB69CC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78D9D26" w:rsidP="078D9D26" w:rsidRDefault="078D9D26" w14:paraId="46EC5812" w14:textId="587A78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8D9D26" w:rsidTr="078D9D26" w14:paraId="19F1F18C">
      <w:trPr>
        <w:trHeight w:val="300"/>
      </w:trPr>
      <w:tc>
        <w:tcPr>
          <w:tcW w:w="3005" w:type="dxa"/>
          <w:tcMar/>
        </w:tcPr>
        <w:p w:rsidR="078D9D26" w:rsidP="078D9D26" w:rsidRDefault="078D9D26" w14:paraId="77EC6640" w14:textId="012CA7D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8D9D26" w:rsidP="078D9D26" w:rsidRDefault="078D9D26" w14:paraId="4F622400" w14:textId="3094239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8D9D26" w:rsidP="078D9D26" w:rsidRDefault="078D9D26" w14:paraId="73AE87F6" w14:textId="5737933A">
          <w:pPr>
            <w:pStyle w:val="Header"/>
            <w:bidi w:val="0"/>
            <w:ind w:right="-115"/>
            <w:jc w:val="right"/>
          </w:pPr>
        </w:p>
      </w:tc>
    </w:tr>
  </w:tbl>
  <w:p w:rsidR="078D9D26" w:rsidP="078D9D26" w:rsidRDefault="078D9D26" w14:paraId="1313FF99" w14:textId="3570F05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3Usw13jtTHvsY" int2:id="s1DsFi2p">
      <int2:state int2:type="AugLoop_Text_Critique" int2:value="Rejected"/>
    </int2:textHash>
    <int2:bookmark int2:bookmarkName="_Int_87JdEf4x" int2:invalidationBookmarkName="" int2:hashCode="3fIe3boAiLAElA" int2:id="QeJM4AjQ">
      <int2:state int2:type="AugLoop_Text_Critique" int2:value="Rejected"/>
    </int2:bookmark>
    <int2:bookmark int2:bookmarkName="_Int_cWp3APY0" int2:invalidationBookmarkName="" int2:hashCode="B4TTn+oDVA7Yse" int2:id="tqlvntU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095eb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774b3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ebe76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9c8ac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af83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296E34"/>
    <w:rsid w:val="004EB81F"/>
    <w:rsid w:val="0069BE91"/>
    <w:rsid w:val="006D3EF9"/>
    <w:rsid w:val="009B5642"/>
    <w:rsid w:val="00CD08CD"/>
    <w:rsid w:val="00D797FE"/>
    <w:rsid w:val="00E3ABE4"/>
    <w:rsid w:val="011544B7"/>
    <w:rsid w:val="01185821"/>
    <w:rsid w:val="011D5B2D"/>
    <w:rsid w:val="01904E3D"/>
    <w:rsid w:val="01C4C5C5"/>
    <w:rsid w:val="0205B69B"/>
    <w:rsid w:val="028C69A1"/>
    <w:rsid w:val="02C56F1E"/>
    <w:rsid w:val="02EB2245"/>
    <w:rsid w:val="03567E1E"/>
    <w:rsid w:val="03C3F4DE"/>
    <w:rsid w:val="03F5E2C2"/>
    <w:rsid w:val="042B9115"/>
    <w:rsid w:val="04FD324C"/>
    <w:rsid w:val="0502B287"/>
    <w:rsid w:val="0508264D"/>
    <w:rsid w:val="051969AB"/>
    <w:rsid w:val="052CFB80"/>
    <w:rsid w:val="05860531"/>
    <w:rsid w:val="05BC95B9"/>
    <w:rsid w:val="05C510C8"/>
    <w:rsid w:val="05E2BD9C"/>
    <w:rsid w:val="0605DFE1"/>
    <w:rsid w:val="0616D64E"/>
    <w:rsid w:val="0637C77E"/>
    <w:rsid w:val="063CB8CC"/>
    <w:rsid w:val="065FAB2D"/>
    <w:rsid w:val="06829AFB"/>
    <w:rsid w:val="06DCAEF4"/>
    <w:rsid w:val="06F7CC4B"/>
    <w:rsid w:val="071A0134"/>
    <w:rsid w:val="071CAEA5"/>
    <w:rsid w:val="07407238"/>
    <w:rsid w:val="076B7824"/>
    <w:rsid w:val="078D9D26"/>
    <w:rsid w:val="07A2E34C"/>
    <w:rsid w:val="07A3CFC5"/>
    <w:rsid w:val="07F52632"/>
    <w:rsid w:val="08389044"/>
    <w:rsid w:val="08CA2911"/>
    <w:rsid w:val="08F12AC5"/>
    <w:rsid w:val="094FE8A1"/>
    <w:rsid w:val="09638618"/>
    <w:rsid w:val="097E77CF"/>
    <w:rsid w:val="099752E6"/>
    <w:rsid w:val="09B073A0"/>
    <w:rsid w:val="09BF1151"/>
    <w:rsid w:val="0A06E116"/>
    <w:rsid w:val="0AC02A9E"/>
    <w:rsid w:val="0B2061D0"/>
    <w:rsid w:val="0B333280"/>
    <w:rsid w:val="0B67C05D"/>
    <w:rsid w:val="0B89F797"/>
    <w:rsid w:val="0B981B87"/>
    <w:rsid w:val="0B9FABB4"/>
    <w:rsid w:val="0BB83D1B"/>
    <w:rsid w:val="0BEEC7E8"/>
    <w:rsid w:val="0BF0B2F3"/>
    <w:rsid w:val="0BF8CB11"/>
    <w:rsid w:val="0C031641"/>
    <w:rsid w:val="0C3B3F65"/>
    <w:rsid w:val="0C40965F"/>
    <w:rsid w:val="0C5D9079"/>
    <w:rsid w:val="0C5DAF84"/>
    <w:rsid w:val="0CA074CE"/>
    <w:rsid w:val="0CA9BD3A"/>
    <w:rsid w:val="0CB2D5DC"/>
    <w:rsid w:val="0CDCD81F"/>
    <w:rsid w:val="0D09BA74"/>
    <w:rsid w:val="0D86E637"/>
    <w:rsid w:val="0D975942"/>
    <w:rsid w:val="0D98EDDB"/>
    <w:rsid w:val="0DAEB042"/>
    <w:rsid w:val="0DD6B733"/>
    <w:rsid w:val="0DE45CDA"/>
    <w:rsid w:val="0DFAC01C"/>
    <w:rsid w:val="0DFE8282"/>
    <w:rsid w:val="0E14B5C3"/>
    <w:rsid w:val="0E321B43"/>
    <w:rsid w:val="0E51ECFF"/>
    <w:rsid w:val="0E61873C"/>
    <w:rsid w:val="0E69500E"/>
    <w:rsid w:val="0E9970CA"/>
    <w:rsid w:val="0F530797"/>
    <w:rsid w:val="0F9457B1"/>
    <w:rsid w:val="0F9ABF48"/>
    <w:rsid w:val="0FE3FCE0"/>
    <w:rsid w:val="0FE82C36"/>
    <w:rsid w:val="1038E4B8"/>
    <w:rsid w:val="10625939"/>
    <w:rsid w:val="109890C7"/>
    <w:rsid w:val="1099C988"/>
    <w:rsid w:val="10A2D2D4"/>
    <w:rsid w:val="10BB8A5F"/>
    <w:rsid w:val="112DD7F7"/>
    <w:rsid w:val="11840476"/>
    <w:rsid w:val="11A502D0"/>
    <w:rsid w:val="11A57D3B"/>
    <w:rsid w:val="11AD59B4"/>
    <w:rsid w:val="11B10055"/>
    <w:rsid w:val="11C78300"/>
    <w:rsid w:val="11F57B0C"/>
    <w:rsid w:val="12119D0B"/>
    <w:rsid w:val="1225A212"/>
    <w:rsid w:val="125F1A8D"/>
    <w:rsid w:val="1266DA5C"/>
    <w:rsid w:val="126A2255"/>
    <w:rsid w:val="12C217C2"/>
    <w:rsid w:val="13477305"/>
    <w:rsid w:val="136B5A58"/>
    <w:rsid w:val="144E5672"/>
    <w:rsid w:val="14C764A1"/>
    <w:rsid w:val="151672DD"/>
    <w:rsid w:val="15221414"/>
    <w:rsid w:val="153424CC"/>
    <w:rsid w:val="1538C5E8"/>
    <w:rsid w:val="1552CBB0"/>
    <w:rsid w:val="15E76CD9"/>
    <w:rsid w:val="15F2D907"/>
    <w:rsid w:val="15F8B87F"/>
    <w:rsid w:val="1644EF8B"/>
    <w:rsid w:val="166E4D45"/>
    <w:rsid w:val="167DCD07"/>
    <w:rsid w:val="16804B46"/>
    <w:rsid w:val="1682F0FC"/>
    <w:rsid w:val="16B8476A"/>
    <w:rsid w:val="16BE6BC5"/>
    <w:rsid w:val="16E49785"/>
    <w:rsid w:val="16E84E3A"/>
    <w:rsid w:val="17534E82"/>
    <w:rsid w:val="17739B22"/>
    <w:rsid w:val="178A5652"/>
    <w:rsid w:val="179FF398"/>
    <w:rsid w:val="1824C207"/>
    <w:rsid w:val="184D6017"/>
    <w:rsid w:val="18871202"/>
    <w:rsid w:val="18C1EF0A"/>
    <w:rsid w:val="18EE8045"/>
    <w:rsid w:val="19192D6C"/>
    <w:rsid w:val="1939BC40"/>
    <w:rsid w:val="196D2847"/>
    <w:rsid w:val="196E1B31"/>
    <w:rsid w:val="19746A52"/>
    <w:rsid w:val="198BED53"/>
    <w:rsid w:val="19945DCB"/>
    <w:rsid w:val="19974BA6"/>
    <w:rsid w:val="19D71F46"/>
    <w:rsid w:val="1A5A7630"/>
    <w:rsid w:val="1A657C7A"/>
    <w:rsid w:val="1A84B43F"/>
    <w:rsid w:val="1A92D580"/>
    <w:rsid w:val="1AA55E2C"/>
    <w:rsid w:val="1AA7847B"/>
    <w:rsid w:val="1ACECF0F"/>
    <w:rsid w:val="1AE21462"/>
    <w:rsid w:val="1B4E7DA9"/>
    <w:rsid w:val="1BADDB2A"/>
    <w:rsid w:val="1BE27246"/>
    <w:rsid w:val="1BED2DCA"/>
    <w:rsid w:val="1BEF3AF8"/>
    <w:rsid w:val="1C182694"/>
    <w:rsid w:val="1C667132"/>
    <w:rsid w:val="1CBCF0E2"/>
    <w:rsid w:val="1CC58AF1"/>
    <w:rsid w:val="1CCBE351"/>
    <w:rsid w:val="1D09A807"/>
    <w:rsid w:val="1D1CC105"/>
    <w:rsid w:val="1D6A226D"/>
    <w:rsid w:val="1DB0AEAC"/>
    <w:rsid w:val="1DBA6AB4"/>
    <w:rsid w:val="1DE481F7"/>
    <w:rsid w:val="1E2C1822"/>
    <w:rsid w:val="1E32FD27"/>
    <w:rsid w:val="1E3590D1"/>
    <w:rsid w:val="1E60786E"/>
    <w:rsid w:val="1EA3C326"/>
    <w:rsid w:val="1EA88B79"/>
    <w:rsid w:val="1EAE7609"/>
    <w:rsid w:val="1EBF03FF"/>
    <w:rsid w:val="1F1A25AE"/>
    <w:rsid w:val="1F7B4EC2"/>
    <w:rsid w:val="1FF50D75"/>
    <w:rsid w:val="20073526"/>
    <w:rsid w:val="2008D1D3"/>
    <w:rsid w:val="2041CAFB"/>
    <w:rsid w:val="20B8463E"/>
    <w:rsid w:val="20B856D2"/>
    <w:rsid w:val="20BFB170"/>
    <w:rsid w:val="212023C2"/>
    <w:rsid w:val="2130CA29"/>
    <w:rsid w:val="213D71F5"/>
    <w:rsid w:val="21ADACDA"/>
    <w:rsid w:val="21C67E1E"/>
    <w:rsid w:val="21CFC01A"/>
    <w:rsid w:val="21EFB85C"/>
    <w:rsid w:val="22324A4C"/>
    <w:rsid w:val="224F5DBE"/>
    <w:rsid w:val="229D9870"/>
    <w:rsid w:val="22D0A640"/>
    <w:rsid w:val="233875BB"/>
    <w:rsid w:val="235AF939"/>
    <w:rsid w:val="235BEEFE"/>
    <w:rsid w:val="23A88DCC"/>
    <w:rsid w:val="23B92C6C"/>
    <w:rsid w:val="23BC7AEA"/>
    <w:rsid w:val="242FF0F1"/>
    <w:rsid w:val="2445E6C2"/>
    <w:rsid w:val="24525A86"/>
    <w:rsid w:val="2480A9B6"/>
    <w:rsid w:val="24BDD379"/>
    <w:rsid w:val="24E1299A"/>
    <w:rsid w:val="250EDA62"/>
    <w:rsid w:val="25413393"/>
    <w:rsid w:val="255A2778"/>
    <w:rsid w:val="2562CEC7"/>
    <w:rsid w:val="2592CFC6"/>
    <w:rsid w:val="2592CFC6"/>
    <w:rsid w:val="25AC175B"/>
    <w:rsid w:val="2669BBA6"/>
    <w:rsid w:val="266CF66D"/>
    <w:rsid w:val="268507B1"/>
    <w:rsid w:val="268CC2B1"/>
    <w:rsid w:val="269C51C7"/>
    <w:rsid w:val="26C3E7B7"/>
    <w:rsid w:val="270930D9"/>
    <w:rsid w:val="270DA665"/>
    <w:rsid w:val="270F1E17"/>
    <w:rsid w:val="27894C51"/>
    <w:rsid w:val="27A52BB9"/>
    <w:rsid w:val="27BC2C4C"/>
    <w:rsid w:val="28A5C6E3"/>
    <w:rsid w:val="28DD0BC4"/>
    <w:rsid w:val="28E5CCC3"/>
    <w:rsid w:val="291C3405"/>
    <w:rsid w:val="29224977"/>
    <w:rsid w:val="294C37BA"/>
    <w:rsid w:val="29751787"/>
    <w:rsid w:val="29DAD93D"/>
    <w:rsid w:val="2AA9FAD9"/>
    <w:rsid w:val="2BAA610A"/>
    <w:rsid w:val="2BB91FFB"/>
    <w:rsid w:val="2C3B571C"/>
    <w:rsid w:val="2C434008"/>
    <w:rsid w:val="2C63511C"/>
    <w:rsid w:val="2C6CD616"/>
    <w:rsid w:val="2D1CFB96"/>
    <w:rsid w:val="2D357A12"/>
    <w:rsid w:val="2D35B53C"/>
    <w:rsid w:val="2D49128E"/>
    <w:rsid w:val="2D5A9DA9"/>
    <w:rsid w:val="2D889A06"/>
    <w:rsid w:val="2D9E85D2"/>
    <w:rsid w:val="2DB598FB"/>
    <w:rsid w:val="2DBF3350"/>
    <w:rsid w:val="2DFDCABB"/>
    <w:rsid w:val="2DFF3A6B"/>
    <w:rsid w:val="2E8F6FBB"/>
    <w:rsid w:val="2E923FEF"/>
    <w:rsid w:val="2EA4446F"/>
    <w:rsid w:val="2EAA3A82"/>
    <w:rsid w:val="2F09216E"/>
    <w:rsid w:val="2F32C54C"/>
    <w:rsid w:val="2F3AC1A5"/>
    <w:rsid w:val="2F44FE45"/>
    <w:rsid w:val="2F49E415"/>
    <w:rsid w:val="2F544169"/>
    <w:rsid w:val="2F833166"/>
    <w:rsid w:val="2FC6FA1B"/>
    <w:rsid w:val="30196733"/>
    <w:rsid w:val="307A6503"/>
    <w:rsid w:val="307BC2B3"/>
    <w:rsid w:val="30B4F55B"/>
    <w:rsid w:val="31314D63"/>
    <w:rsid w:val="31A780C0"/>
    <w:rsid w:val="31BC92A5"/>
    <w:rsid w:val="321C2E8E"/>
    <w:rsid w:val="3247BC71"/>
    <w:rsid w:val="324A1B2D"/>
    <w:rsid w:val="324C9D89"/>
    <w:rsid w:val="329F7E41"/>
    <w:rsid w:val="32D16FC4"/>
    <w:rsid w:val="32D3992D"/>
    <w:rsid w:val="32F592A4"/>
    <w:rsid w:val="33047A67"/>
    <w:rsid w:val="33315347"/>
    <w:rsid w:val="334CF131"/>
    <w:rsid w:val="3368C69D"/>
    <w:rsid w:val="338B1E4F"/>
    <w:rsid w:val="33A6EACE"/>
    <w:rsid w:val="33C30E04"/>
    <w:rsid w:val="33FA61C5"/>
    <w:rsid w:val="342A2941"/>
    <w:rsid w:val="342EC3A7"/>
    <w:rsid w:val="344D65DC"/>
    <w:rsid w:val="3466EE33"/>
    <w:rsid w:val="348F64D1"/>
    <w:rsid w:val="34998446"/>
    <w:rsid w:val="34A6FF75"/>
    <w:rsid w:val="34E72348"/>
    <w:rsid w:val="352FA5D4"/>
    <w:rsid w:val="35510D75"/>
    <w:rsid w:val="35E973C7"/>
    <w:rsid w:val="35F0CC0D"/>
    <w:rsid w:val="3601CAFB"/>
    <w:rsid w:val="361872A1"/>
    <w:rsid w:val="362D7377"/>
    <w:rsid w:val="3637494E"/>
    <w:rsid w:val="363BB271"/>
    <w:rsid w:val="363D6B2B"/>
    <w:rsid w:val="367FF61A"/>
    <w:rsid w:val="369962EE"/>
    <w:rsid w:val="370699D3"/>
    <w:rsid w:val="371D8F9D"/>
    <w:rsid w:val="378BE721"/>
    <w:rsid w:val="379DBB69"/>
    <w:rsid w:val="37AAA92B"/>
    <w:rsid w:val="38168B96"/>
    <w:rsid w:val="382442DE"/>
    <w:rsid w:val="38ECE940"/>
    <w:rsid w:val="38F00BC2"/>
    <w:rsid w:val="391FEDEA"/>
    <w:rsid w:val="392DBA8D"/>
    <w:rsid w:val="39307ADD"/>
    <w:rsid w:val="39498F84"/>
    <w:rsid w:val="39D0A640"/>
    <w:rsid w:val="39D13CC5"/>
    <w:rsid w:val="39E43A8E"/>
    <w:rsid w:val="3A5700F0"/>
    <w:rsid w:val="3AE39C93"/>
    <w:rsid w:val="3B3649C5"/>
    <w:rsid w:val="3B49BC2B"/>
    <w:rsid w:val="3BA212B9"/>
    <w:rsid w:val="3BC52C7C"/>
    <w:rsid w:val="3BD652D0"/>
    <w:rsid w:val="3BDFF77B"/>
    <w:rsid w:val="3BEE0699"/>
    <w:rsid w:val="3C35B792"/>
    <w:rsid w:val="3C8EFDC2"/>
    <w:rsid w:val="3CE9E7DC"/>
    <w:rsid w:val="3D0BB6A8"/>
    <w:rsid w:val="3D32DAF5"/>
    <w:rsid w:val="3D3AF232"/>
    <w:rsid w:val="3D6F8FFE"/>
    <w:rsid w:val="3D704907"/>
    <w:rsid w:val="3D75EEA9"/>
    <w:rsid w:val="3DC6A467"/>
    <w:rsid w:val="3E21193C"/>
    <w:rsid w:val="3E65AEBD"/>
    <w:rsid w:val="3E89CF52"/>
    <w:rsid w:val="3EAF1CE5"/>
    <w:rsid w:val="3EC4FE4C"/>
    <w:rsid w:val="3EE10647"/>
    <w:rsid w:val="3F0880F3"/>
    <w:rsid w:val="3F12FE9C"/>
    <w:rsid w:val="3F7B5E09"/>
    <w:rsid w:val="3F7BAFA5"/>
    <w:rsid w:val="3F85F551"/>
    <w:rsid w:val="3FA1B7D1"/>
    <w:rsid w:val="3FCB7335"/>
    <w:rsid w:val="3FE5DDC7"/>
    <w:rsid w:val="40072B07"/>
    <w:rsid w:val="400BAF26"/>
    <w:rsid w:val="401A3D18"/>
    <w:rsid w:val="4045DCCB"/>
    <w:rsid w:val="40738322"/>
    <w:rsid w:val="40AA8AEB"/>
    <w:rsid w:val="40D1FD1C"/>
    <w:rsid w:val="40DEB9AA"/>
    <w:rsid w:val="40DEF4B1"/>
    <w:rsid w:val="41475945"/>
    <w:rsid w:val="41570AAE"/>
    <w:rsid w:val="41AE306C"/>
    <w:rsid w:val="41EECD06"/>
    <w:rsid w:val="424FBBCB"/>
    <w:rsid w:val="42A99DDA"/>
    <w:rsid w:val="42D7C6CD"/>
    <w:rsid w:val="4344F62C"/>
    <w:rsid w:val="434B8423"/>
    <w:rsid w:val="435F7C85"/>
    <w:rsid w:val="43823E2E"/>
    <w:rsid w:val="43A9D533"/>
    <w:rsid w:val="43B2E490"/>
    <w:rsid w:val="43B98BC4"/>
    <w:rsid w:val="440CE20D"/>
    <w:rsid w:val="443F0991"/>
    <w:rsid w:val="44474989"/>
    <w:rsid w:val="4450948E"/>
    <w:rsid w:val="4452062A"/>
    <w:rsid w:val="449D03A1"/>
    <w:rsid w:val="44CC703D"/>
    <w:rsid w:val="44F46D40"/>
    <w:rsid w:val="45530B06"/>
    <w:rsid w:val="457F9E44"/>
    <w:rsid w:val="45B4F432"/>
    <w:rsid w:val="45F9DABB"/>
    <w:rsid w:val="46234C79"/>
    <w:rsid w:val="4625CE3C"/>
    <w:rsid w:val="46294C25"/>
    <w:rsid w:val="468D7CE1"/>
    <w:rsid w:val="469C5E5C"/>
    <w:rsid w:val="46A9CDB0"/>
    <w:rsid w:val="46B8490A"/>
    <w:rsid w:val="46D97C71"/>
    <w:rsid w:val="4791447A"/>
    <w:rsid w:val="47B91EAC"/>
    <w:rsid w:val="47C70AF1"/>
    <w:rsid w:val="4853D0A8"/>
    <w:rsid w:val="48547AC1"/>
    <w:rsid w:val="485AD9E9"/>
    <w:rsid w:val="487C13EB"/>
    <w:rsid w:val="48AF469B"/>
    <w:rsid w:val="48B2949F"/>
    <w:rsid w:val="48B75918"/>
    <w:rsid w:val="48BF9EE7"/>
    <w:rsid w:val="48D96425"/>
    <w:rsid w:val="48E88776"/>
    <w:rsid w:val="48FFDAB8"/>
    <w:rsid w:val="49000100"/>
    <w:rsid w:val="492BF3A1"/>
    <w:rsid w:val="4947769F"/>
    <w:rsid w:val="497230B9"/>
    <w:rsid w:val="49F355F1"/>
    <w:rsid w:val="4A22EA1F"/>
    <w:rsid w:val="4A3ADD76"/>
    <w:rsid w:val="4A6C1010"/>
    <w:rsid w:val="4ABFECC3"/>
    <w:rsid w:val="4ADF5BA0"/>
    <w:rsid w:val="4B0134D6"/>
    <w:rsid w:val="4B09B659"/>
    <w:rsid w:val="4B61B300"/>
    <w:rsid w:val="4B675809"/>
    <w:rsid w:val="4B731D26"/>
    <w:rsid w:val="4B86B05B"/>
    <w:rsid w:val="4B8EDB8D"/>
    <w:rsid w:val="4BA27EE9"/>
    <w:rsid w:val="4BA3510F"/>
    <w:rsid w:val="4BA3E8D5"/>
    <w:rsid w:val="4BB4A10A"/>
    <w:rsid w:val="4BBEE7AC"/>
    <w:rsid w:val="4BE3A6D5"/>
    <w:rsid w:val="4BFDF3D6"/>
    <w:rsid w:val="4C0DEC45"/>
    <w:rsid w:val="4C57860A"/>
    <w:rsid w:val="4C5B5AA0"/>
    <w:rsid w:val="4CAA6343"/>
    <w:rsid w:val="4CC1BE36"/>
    <w:rsid w:val="4CF6BFC9"/>
    <w:rsid w:val="4D099EA6"/>
    <w:rsid w:val="4D0EC34A"/>
    <w:rsid w:val="4D5D1EE1"/>
    <w:rsid w:val="4D7C7F74"/>
    <w:rsid w:val="4DB86A88"/>
    <w:rsid w:val="4DC8A0A1"/>
    <w:rsid w:val="4DFA7693"/>
    <w:rsid w:val="4DFCE089"/>
    <w:rsid w:val="4E06D722"/>
    <w:rsid w:val="4E101A4F"/>
    <w:rsid w:val="4E296E34"/>
    <w:rsid w:val="4E325DAB"/>
    <w:rsid w:val="4E486952"/>
    <w:rsid w:val="4E53A909"/>
    <w:rsid w:val="4E5A39B8"/>
    <w:rsid w:val="4ED3C9C8"/>
    <w:rsid w:val="4EFEEFB9"/>
    <w:rsid w:val="4F970745"/>
    <w:rsid w:val="4FC492C8"/>
    <w:rsid w:val="4FD2C2A5"/>
    <w:rsid w:val="4FE786D1"/>
    <w:rsid w:val="4FF4A108"/>
    <w:rsid w:val="4FF7F5BE"/>
    <w:rsid w:val="5011DF4A"/>
    <w:rsid w:val="503645DF"/>
    <w:rsid w:val="509645E1"/>
    <w:rsid w:val="50B3BBED"/>
    <w:rsid w:val="50E7A5FF"/>
    <w:rsid w:val="50F0F988"/>
    <w:rsid w:val="5107BFBC"/>
    <w:rsid w:val="5131F865"/>
    <w:rsid w:val="513404FD"/>
    <w:rsid w:val="5160C4B4"/>
    <w:rsid w:val="519F8200"/>
    <w:rsid w:val="51E5839D"/>
    <w:rsid w:val="51E71A3C"/>
    <w:rsid w:val="5207CC8F"/>
    <w:rsid w:val="52369E5C"/>
    <w:rsid w:val="52B6EC59"/>
    <w:rsid w:val="52F10E49"/>
    <w:rsid w:val="53593202"/>
    <w:rsid w:val="5372DBDB"/>
    <w:rsid w:val="5375A6A8"/>
    <w:rsid w:val="53B32CD0"/>
    <w:rsid w:val="53B5656F"/>
    <w:rsid w:val="53D380EF"/>
    <w:rsid w:val="54332A89"/>
    <w:rsid w:val="5455C3F7"/>
    <w:rsid w:val="546EE654"/>
    <w:rsid w:val="54CB829D"/>
    <w:rsid w:val="54F9B470"/>
    <w:rsid w:val="5505A452"/>
    <w:rsid w:val="55081F61"/>
    <w:rsid w:val="555A6125"/>
    <w:rsid w:val="559476B8"/>
    <w:rsid w:val="55A687C0"/>
    <w:rsid w:val="55E6DCD9"/>
    <w:rsid w:val="55F844BA"/>
    <w:rsid w:val="55FA554D"/>
    <w:rsid w:val="561AE2B6"/>
    <w:rsid w:val="564906D3"/>
    <w:rsid w:val="565ED9CE"/>
    <w:rsid w:val="56845645"/>
    <w:rsid w:val="56ED6180"/>
    <w:rsid w:val="570488A0"/>
    <w:rsid w:val="57673F66"/>
    <w:rsid w:val="57B3C3B2"/>
    <w:rsid w:val="57C5BF6C"/>
    <w:rsid w:val="5823550F"/>
    <w:rsid w:val="584265AA"/>
    <w:rsid w:val="584ABBD0"/>
    <w:rsid w:val="5889BFED"/>
    <w:rsid w:val="58A21E1B"/>
    <w:rsid w:val="58CEA699"/>
    <w:rsid w:val="58D4DF60"/>
    <w:rsid w:val="5956E433"/>
    <w:rsid w:val="597D5190"/>
    <w:rsid w:val="59985857"/>
    <w:rsid w:val="59B01757"/>
    <w:rsid w:val="59D9BD79"/>
    <w:rsid w:val="59EEC768"/>
    <w:rsid w:val="5A4D1D85"/>
    <w:rsid w:val="5A6A9CA9"/>
    <w:rsid w:val="5AD584CF"/>
    <w:rsid w:val="5AE1D52D"/>
    <w:rsid w:val="5B18E50B"/>
    <w:rsid w:val="5B1C4110"/>
    <w:rsid w:val="5B1CAFD3"/>
    <w:rsid w:val="5B1ECA15"/>
    <w:rsid w:val="5B5808FE"/>
    <w:rsid w:val="5B878502"/>
    <w:rsid w:val="5BD8696A"/>
    <w:rsid w:val="5C057CA1"/>
    <w:rsid w:val="5C3AFC07"/>
    <w:rsid w:val="5C7F5807"/>
    <w:rsid w:val="5CC7D76E"/>
    <w:rsid w:val="5CEC5208"/>
    <w:rsid w:val="5E12E446"/>
    <w:rsid w:val="5E4DB0F0"/>
    <w:rsid w:val="5E6074E3"/>
    <w:rsid w:val="5E797D0B"/>
    <w:rsid w:val="5E9DD450"/>
    <w:rsid w:val="5EA7C803"/>
    <w:rsid w:val="5EAF6011"/>
    <w:rsid w:val="5F0EBC87"/>
    <w:rsid w:val="5F248938"/>
    <w:rsid w:val="605DF348"/>
    <w:rsid w:val="607E2B6F"/>
    <w:rsid w:val="60C951BC"/>
    <w:rsid w:val="60F3D279"/>
    <w:rsid w:val="61288ABB"/>
    <w:rsid w:val="613507BA"/>
    <w:rsid w:val="61688F04"/>
    <w:rsid w:val="6191F1D1"/>
    <w:rsid w:val="61A0FCA5"/>
    <w:rsid w:val="61C92A9A"/>
    <w:rsid w:val="61CBF08A"/>
    <w:rsid w:val="61DEF7E8"/>
    <w:rsid w:val="61F0D785"/>
    <w:rsid w:val="621C0008"/>
    <w:rsid w:val="621FDDF0"/>
    <w:rsid w:val="6239FDB8"/>
    <w:rsid w:val="6289FB40"/>
    <w:rsid w:val="62B1CC83"/>
    <w:rsid w:val="62CB0E13"/>
    <w:rsid w:val="62D5EAC3"/>
    <w:rsid w:val="62F80180"/>
    <w:rsid w:val="63422237"/>
    <w:rsid w:val="6349FD7F"/>
    <w:rsid w:val="6365376D"/>
    <w:rsid w:val="639EB52D"/>
    <w:rsid w:val="63ADAE87"/>
    <w:rsid w:val="63BB68F9"/>
    <w:rsid w:val="63C1D0A2"/>
    <w:rsid w:val="63DECBE9"/>
    <w:rsid w:val="63FBC4BF"/>
    <w:rsid w:val="6403E9E2"/>
    <w:rsid w:val="640862EC"/>
    <w:rsid w:val="640896A4"/>
    <w:rsid w:val="641132D5"/>
    <w:rsid w:val="641C2D44"/>
    <w:rsid w:val="64603984"/>
    <w:rsid w:val="646FB8F2"/>
    <w:rsid w:val="64ED1000"/>
    <w:rsid w:val="64F36E6F"/>
    <w:rsid w:val="6544A6B6"/>
    <w:rsid w:val="65B18B7C"/>
    <w:rsid w:val="65ED5D35"/>
    <w:rsid w:val="65F47BF5"/>
    <w:rsid w:val="65F79134"/>
    <w:rsid w:val="661FE0CC"/>
    <w:rsid w:val="663A1E80"/>
    <w:rsid w:val="66527DC7"/>
    <w:rsid w:val="665604C8"/>
    <w:rsid w:val="668D6A1E"/>
    <w:rsid w:val="66A26CFC"/>
    <w:rsid w:val="66B774D3"/>
    <w:rsid w:val="66B8E434"/>
    <w:rsid w:val="66C6CA05"/>
    <w:rsid w:val="66D0E424"/>
    <w:rsid w:val="66EFE3AC"/>
    <w:rsid w:val="6815E430"/>
    <w:rsid w:val="6883E30C"/>
    <w:rsid w:val="68916CFA"/>
    <w:rsid w:val="68C62B30"/>
    <w:rsid w:val="68DB783D"/>
    <w:rsid w:val="68F2562A"/>
    <w:rsid w:val="698C80BF"/>
    <w:rsid w:val="6996836F"/>
    <w:rsid w:val="69D51FB6"/>
    <w:rsid w:val="69DEEC51"/>
    <w:rsid w:val="6A075E8A"/>
    <w:rsid w:val="6A4B1239"/>
    <w:rsid w:val="6A68EC92"/>
    <w:rsid w:val="6A814F4A"/>
    <w:rsid w:val="6A89E826"/>
    <w:rsid w:val="6A8D037A"/>
    <w:rsid w:val="6A975628"/>
    <w:rsid w:val="6AEE5AE3"/>
    <w:rsid w:val="6B70018E"/>
    <w:rsid w:val="6BFD959E"/>
    <w:rsid w:val="6C227FF7"/>
    <w:rsid w:val="6C789726"/>
    <w:rsid w:val="6D0DEAE6"/>
    <w:rsid w:val="6D567B0D"/>
    <w:rsid w:val="6D5ACA89"/>
    <w:rsid w:val="6D925191"/>
    <w:rsid w:val="6DC555B6"/>
    <w:rsid w:val="6DCD1FA3"/>
    <w:rsid w:val="6DF51099"/>
    <w:rsid w:val="6DFE3100"/>
    <w:rsid w:val="6E77F36D"/>
    <w:rsid w:val="6E9C35FB"/>
    <w:rsid w:val="6E9ECD2F"/>
    <w:rsid w:val="6EB5CC7E"/>
    <w:rsid w:val="6EC04F65"/>
    <w:rsid w:val="6ED1A0F5"/>
    <w:rsid w:val="6ED1D473"/>
    <w:rsid w:val="6EF2272E"/>
    <w:rsid w:val="6F0E10EF"/>
    <w:rsid w:val="6F5791CA"/>
    <w:rsid w:val="6F58C2B1"/>
    <w:rsid w:val="6F6CD569"/>
    <w:rsid w:val="6F7E97D1"/>
    <w:rsid w:val="6F7ED52C"/>
    <w:rsid w:val="6F9539F7"/>
    <w:rsid w:val="6F981694"/>
    <w:rsid w:val="6FD860B9"/>
    <w:rsid w:val="700FBAF7"/>
    <w:rsid w:val="700FE1FF"/>
    <w:rsid w:val="7010AAC6"/>
    <w:rsid w:val="7042A801"/>
    <w:rsid w:val="70588AB7"/>
    <w:rsid w:val="707A1E8A"/>
    <w:rsid w:val="70D2D9F1"/>
    <w:rsid w:val="70D748F3"/>
    <w:rsid w:val="70DFB9F7"/>
    <w:rsid w:val="712E0A2A"/>
    <w:rsid w:val="716F680E"/>
    <w:rsid w:val="71A02F36"/>
    <w:rsid w:val="71FA83FD"/>
    <w:rsid w:val="720E28EC"/>
    <w:rsid w:val="7238A02A"/>
    <w:rsid w:val="72742114"/>
    <w:rsid w:val="7280273E"/>
    <w:rsid w:val="72AE2B10"/>
    <w:rsid w:val="72EA9CE6"/>
    <w:rsid w:val="72FCFFF6"/>
    <w:rsid w:val="73022595"/>
    <w:rsid w:val="73318937"/>
    <w:rsid w:val="736FDE60"/>
    <w:rsid w:val="73AEACB0"/>
    <w:rsid w:val="73DD907E"/>
    <w:rsid w:val="73DDDBE2"/>
    <w:rsid w:val="73E1C129"/>
    <w:rsid w:val="73FFCB6C"/>
    <w:rsid w:val="7413C0D2"/>
    <w:rsid w:val="742288E1"/>
    <w:rsid w:val="744060F8"/>
    <w:rsid w:val="746E7BA8"/>
    <w:rsid w:val="7487397D"/>
    <w:rsid w:val="74A679A6"/>
    <w:rsid w:val="74CDE16A"/>
    <w:rsid w:val="74E3B45F"/>
    <w:rsid w:val="74E6B21A"/>
    <w:rsid w:val="74F711DA"/>
    <w:rsid w:val="75019CC4"/>
    <w:rsid w:val="751C783B"/>
    <w:rsid w:val="75449975"/>
    <w:rsid w:val="7573C509"/>
    <w:rsid w:val="758E8241"/>
    <w:rsid w:val="75978291"/>
    <w:rsid w:val="75A9EC78"/>
    <w:rsid w:val="75B5A28F"/>
    <w:rsid w:val="75E1C808"/>
    <w:rsid w:val="761C57BF"/>
    <w:rsid w:val="762FB31B"/>
    <w:rsid w:val="76A69C76"/>
    <w:rsid w:val="76C64AF5"/>
    <w:rsid w:val="76EEE48C"/>
    <w:rsid w:val="775D111A"/>
    <w:rsid w:val="77608255"/>
    <w:rsid w:val="777B382B"/>
    <w:rsid w:val="77AE8B92"/>
    <w:rsid w:val="77B3C7A5"/>
    <w:rsid w:val="782D68BD"/>
    <w:rsid w:val="784F1B4D"/>
    <w:rsid w:val="7870D932"/>
    <w:rsid w:val="78789228"/>
    <w:rsid w:val="78902615"/>
    <w:rsid w:val="78C41DDA"/>
    <w:rsid w:val="78DC250E"/>
    <w:rsid w:val="792A416B"/>
    <w:rsid w:val="798FE3BD"/>
    <w:rsid w:val="79924B73"/>
    <w:rsid w:val="79AE2F49"/>
    <w:rsid w:val="79D58E79"/>
    <w:rsid w:val="79D58E79"/>
    <w:rsid w:val="7A059466"/>
    <w:rsid w:val="7A77CCEC"/>
    <w:rsid w:val="7A8E48D2"/>
    <w:rsid w:val="7A984061"/>
    <w:rsid w:val="7A9E4A31"/>
    <w:rsid w:val="7AE40D3C"/>
    <w:rsid w:val="7AEEFA77"/>
    <w:rsid w:val="7B1D7096"/>
    <w:rsid w:val="7B3FC6CE"/>
    <w:rsid w:val="7BC71361"/>
    <w:rsid w:val="7BCE2470"/>
    <w:rsid w:val="7C08986B"/>
    <w:rsid w:val="7C0A20CF"/>
    <w:rsid w:val="7C269192"/>
    <w:rsid w:val="7C561690"/>
    <w:rsid w:val="7C5F2FAA"/>
    <w:rsid w:val="7CA323B0"/>
    <w:rsid w:val="7D47615F"/>
    <w:rsid w:val="7DCF8E49"/>
    <w:rsid w:val="7E0D784E"/>
    <w:rsid w:val="7E2CAA93"/>
    <w:rsid w:val="7F135836"/>
    <w:rsid w:val="7F1B63E2"/>
    <w:rsid w:val="7F5158A8"/>
    <w:rsid w:val="7F61A913"/>
    <w:rsid w:val="7F6CE9E7"/>
    <w:rsid w:val="7F806B3C"/>
    <w:rsid w:val="7F974413"/>
    <w:rsid w:val="7FFFB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7EBC1"/>
  <w15:chartTrackingRefBased/>
  <w15:docId w15:val="{89B3D153-056B-4510-8700-18A7084828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63D6B2B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er">
    <w:uiPriority w:val="99"/>
    <w:name w:val="header"/>
    <w:basedOn w:val="Normal"/>
    <w:unhideWhenUsed/>
    <w:rsid w:val="078D9D2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78D9D2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ab28513297448f1" /><Relationship Type="http://schemas.microsoft.com/office/2020/10/relationships/intelligence" Target="/word/intelligence2.xml" Id="R74306ccafb2b460a" /><Relationship Type="http://schemas.openxmlformats.org/officeDocument/2006/relationships/hyperlink" Target="https://doi.org/10.1037/xlm0000002" TargetMode="External" Id="R2a9df6f5c9204804" /><Relationship Type="http://schemas.openxmlformats.org/officeDocument/2006/relationships/hyperlink" Target="https://doi.org/10.1016/S1364-6613(00)01538-2" TargetMode="External" Id="Ra1665c9a3b6d43b5" /><Relationship Type="http://schemas.openxmlformats.org/officeDocument/2006/relationships/hyperlink" Target="http://dx.doi.org/10.1037/pne0000152" TargetMode="External" Id="R8863a22d693d4961" /><Relationship Type="http://schemas.openxmlformats.org/officeDocument/2006/relationships/hyperlink" Target="https://doi.org/10.3758/s13423-021-02052-2" TargetMode="External" Id="R8922ce61f8a244a9" /><Relationship Type="http://schemas.openxmlformats.org/officeDocument/2006/relationships/hyperlink" Target="https://doi.org/10.3758/s13414-019-01837-x" TargetMode="External" Id="R9bd97857c80a480a" /><Relationship Type="http://schemas.openxmlformats.org/officeDocument/2006/relationships/hyperlink" Target="https://doi.org/10.1177/17470218241290909" TargetMode="External" Id="R9ff4fb6e1c36498f" /><Relationship Type="http://schemas.openxmlformats.org/officeDocument/2006/relationships/hyperlink" Target="https://doi.org/10.1111/nyas.13631" TargetMode="External" Id="R5746687e8dfd40a7" /><Relationship Type="http://schemas.openxmlformats.org/officeDocument/2006/relationships/hyperlink" Target="http://doi.org/10.3758/s13414-016-1106-7" TargetMode="External" Id="R5b09099688554d76" /><Relationship Type="http://schemas.openxmlformats.org/officeDocument/2006/relationships/hyperlink" Target="https://doi.org/10.1177/17470218221079848" TargetMode="External" Id="R0c1e05e721b345f6" /><Relationship Type="http://schemas.openxmlformats.org/officeDocument/2006/relationships/hyperlink" Target="https://doi.org/10.1136/bmjqs-2017-007333" TargetMode="External" Id="R6263b3bb419347b2" /><Relationship Type="http://schemas.openxmlformats.org/officeDocument/2006/relationships/header" Target="/word/header.xml" Id="R40c31563df914d59" /><Relationship Type="http://schemas.openxmlformats.org/officeDocument/2006/relationships/footer" Target="/word/footer.xml" Id="R3c550248600a4b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13</revision>
  <dcterms:created xsi:type="dcterms:W3CDTF">2025-01-27T12:12:29.2887364Z</dcterms:created>
  <dcterms:modified xsi:type="dcterms:W3CDTF">2025-05-09T14:03:19.4062727Z</dcterms:modified>
</coreProperties>
</file>