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72463C9" w14:textId="2280F43C" w:rsidR="00573319" w:rsidRDefault="00170A46" w:rsidP="00170A46">
      <w:pPr>
        <w:spacing w:line="480" w:lineRule="auto"/>
        <w:jc w:val="center"/>
        <w:rPr>
          <w:rFonts w:ascii="Arial" w:hAnsi="Arial" w:cs="Arial"/>
          <w:b/>
          <w:bCs/>
          <w:color w:val="373A3C"/>
          <w:sz w:val="28"/>
          <w:szCs w:val="28"/>
          <w:u w:val="single"/>
          <w:shd w:val="clear" w:color="auto" w:fill="FFFFFF"/>
        </w:rPr>
      </w:pPr>
      <w:r w:rsidRPr="00170A46">
        <w:rPr>
          <w:rFonts w:ascii="Arial" w:hAnsi="Arial" w:cs="Arial"/>
          <w:b/>
          <w:bCs/>
          <w:color w:val="373A3C"/>
          <w:sz w:val="28"/>
          <w:szCs w:val="28"/>
          <w:u w:val="single"/>
          <w:shd w:val="clear" w:color="auto" w:fill="FFFFFF"/>
        </w:rPr>
        <w:t>Archival Exercise</w:t>
      </w:r>
    </w:p>
    <w:p w14:paraId="48266096" w14:textId="77777777" w:rsidR="00170A46" w:rsidRPr="00170A46" w:rsidRDefault="00170A46" w:rsidP="00170A46">
      <w:pPr>
        <w:spacing w:line="480" w:lineRule="auto"/>
        <w:jc w:val="center"/>
        <w:rPr>
          <w:rFonts w:ascii="Arial" w:hAnsi="Arial" w:cs="Arial"/>
          <w:b/>
          <w:bCs/>
          <w:color w:val="373A3C"/>
          <w:sz w:val="28"/>
          <w:szCs w:val="28"/>
          <w:u w:val="single"/>
          <w:shd w:val="clear" w:color="auto" w:fill="FFFFFF"/>
        </w:rPr>
      </w:pPr>
    </w:p>
    <w:p w14:paraId="36E4151C" w14:textId="0C87CE27" w:rsidR="00F44345" w:rsidRDefault="00573319" w:rsidP="00170A46">
      <w:pPr>
        <w:spacing w:line="480" w:lineRule="auto"/>
        <w:jc w:val="both"/>
        <w:rPr>
          <w:rFonts w:ascii="Arial" w:hAnsi="Arial" w:cs="Arial"/>
          <w:color w:val="373A3C"/>
          <w:sz w:val="20"/>
          <w:szCs w:val="20"/>
          <w:shd w:val="clear" w:color="auto" w:fill="FFFFFF"/>
        </w:rPr>
      </w:pPr>
      <w:r w:rsidRPr="008508FA">
        <w:rPr>
          <w:rFonts w:ascii="Arial" w:hAnsi="Arial" w:cs="Arial"/>
          <w:color w:val="373A3C"/>
          <w:sz w:val="20"/>
          <w:szCs w:val="20"/>
          <w:shd w:val="clear" w:color="auto" w:fill="FFFFFF"/>
        </w:rPr>
        <w:t xml:space="preserve">Being an American social reformer, author and former </w:t>
      </w:r>
      <w:r w:rsidR="0058418B">
        <w:rPr>
          <w:rFonts w:ascii="Arial" w:hAnsi="Arial" w:cs="Arial"/>
          <w:color w:val="373A3C"/>
          <w:sz w:val="20"/>
          <w:szCs w:val="20"/>
          <w:shd w:val="clear" w:color="auto" w:fill="FFFFFF"/>
        </w:rPr>
        <w:t>slave</w:t>
      </w:r>
      <w:r w:rsidRPr="008508FA">
        <w:rPr>
          <w:rFonts w:ascii="Arial" w:hAnsi="Arial" w:cs="Arial"/>
          <w:color w:val="373A3C"/>
          <w:sz w:val="20"/>
          <w:szCs w:val="20"/>
          <w:shd w:val="clear" w:color="auto" w:fill="FFFFFF"/>
        </w:rPr>
        <w:t>, there is a requirement for archival evidence to be found using the internet in online archives due to the process of travelling to the physical archives. This is not necessarily a negative obstacle, but rather one that can be avoided using intensive and comprehensive research methods. There are various online sources and archives that can be used to attain information about Frederick Douglass</w:t>
      </w:r>
      <w:r w:rsidR="002B1850" w:rsidRPr="008508FA">
        <w:rPr>
          <w:rFonts w:ascii="Arial" w:hAnsi="Arial" w:cs="Arial"/>
          <w:color w:val="373A3C"/>
          <w:sz w:val="20"/>
          <w:szCs w:val="20"/>
          <w:shd w:val="clear" w:color="auto" w:fill="FFFFFF"/>
        </w:rPr>
        <w:t xml:space="preserve">. </w:t>
      </w:r>
      <w:r w:rsidR="00F44345" w:rsidRPr="008508FA">
        <w:rPr>
          <w:rFonts w:ascii="Arial" w:hAnsi="Arial" w:cs="Arial"/>
          <w:color w:val="373A3C"/>
          <w:sz w:val="20"/>
          <w:szCs w:val="20"/>
          <w:shd w:val="clear" w:color="auto" w:fill="FFFFFF"/>
        </w:rPr>
        <w:t>Online, available at the Library of Congress website is a collection of articles and essays and other mixed manuscripts produced by Frederick Douglass</w:t>
      </w:r>
      <w:r w:rsidR="00F44345" w:rsidRPr="008508FA">
        <w:rPr>
          <w:rFonts w:ascii="Arial" w:hAnsi="Arial" w:cs="Arial"/>
          <w:sz w:val="20"/>
          <w:szCs w:val="20"/>
        </w:rPr>
        <w:footnoteReference w:id="1"/>
      </w:r>
      <w:r w:rsidR="00F44345" w:rsidRPr="008508FA">
        <w:rPr>
          <w:rFonts w:ascii="Arial" w:hAnsi="Arial" w:cs="Arial"/>
          <w:color w:val="373A3C"/>
          <w:sz w:val="20"/>
          <w:szCs w:val="20"/>
          <w:shd w:val="clear" w:color="auto" w:fill="FFFFFF"/>
        </w:rPr>
        <w:t xml:space="preserve">. Contained within this archive are over 1,000 pieces of material concerning Douglass, ranging from diary entries, newspaper clippings and government publications. The Library of Congress website’s utility allows for impressive search functions, by organising the manuscripts through subject, language, contributor, </w:t>
      </w:r>
      <w:r w:rsidR="00621CA9" w:rsidRPr="008508FA">
        <w:rPr>
          <w:rFonts w:ascii="Arial" w:hAnsi="Arial" w:cs="Arial"/>
          <w:color w:val="373A3C"/>
          <w:sz w:val="20"/>
          <w:szCs w:val="20"/>
          <w:shd w:val="clear" w:color="auto" w:fill="FFFFFF"/>
        </w:rPr>
        <w:t>location,</w:t>
      </w:r>
      <w:r w:rsidR="00F44345" w:rsidRPr="008508FA">
        <w:rPr>
          <w:rFonts w:ascii="Arial" w:hAnsi="Arial" w:cs="Arial"/>
          <w:color w:val="373A3C"/>
          <w:sz w:val="20"/>
          <w:szCs w:val="20"/>
          <w:shd w:val="clear" w:color="auto" w:fill="FFFFFF"/>
        </w:rPr>
        <w:t xml:space="preserve"> and their physical location. </w:t>
      </w:r>
      <w:r w:rsidR="00E31BB9">
        <w:rPr>
          <w:rFonts w:ascii="Arial" w:hAnsi="Arial" w:cs="Arial"/>
          <w:color w:val="373A3C"/>
          <w:sz w:val="20"/>
          <w:szCs w:val="20"/>
          <w:shd w:val="clear" w:color="auto" w:fill="FFFFFF"/>
        </w:rPr>
        <w:t>Unfortunately, a lot of the material in the LOC collections are assigned together, for example</w:t>
      </w:r>
      <w:r w:rsidR="0058418B">
        <w:rPr>
          <w:rFonts w:ascii="Arial" w:hAnsi="Arial" w:cs="Arial"/>
          <w:color w:val="373A3C"/>
          <w:sz w:val="20"/>
          <w:szCs w:val="20"/>
          <w:shd w:val="clear" w:color="auto" w:fill="FFFFFF"/>
        </w:rPr>
        <w:t>,</w:t>
      </w:r>
      <w:r w:rsidR="00E31BB9">
        <w:rPr>
          <w:rFonts w:ascii="Arial" w:hAnsi="Arial" w:cs="Arial"/>
          <w:color w:val="373A3C"/>
          <w:sz w:val="20"/>
          <w:szCs w:val="20"/>
          <w:shd w:val="clear" w:color="auto" w:fill="FFFFFF"/>
        </w:rPr>
        <w:t xml:space="preserve"> all letter</w:t>
      </w:r>
      <w:r w:rsidR="0058418B">
        <w:rPr>
          <w:rFonts w:ascii="Arial" w:hAnsi="Arial" w:cs="Arial"/>
          <w:color w:val="373A3C"/>
          <w:sz w:val="20"/>
          <w:szCs w:val="20"/>
          <w:shd w:val="clear" w:color="auto" w:fill="FFFFFF"/>
        </w:rPr>
        <w:t>s</w:t>
      </w:r>
      <w:r w:rsidR="00E31BB9">
        <w:rPr>
          <w:rFonts w:ascii="Arial" w:hAnsi="Arial" w:cs="Arial"/>
          <w:color w:val="373A3C"/>
          <w:sz w:val="20"/>
          <w:szCs w:val="20"/>
          <w:shd w:val="clear" w:color="auto" w:fill="FFFFFF"/>
        </w:rPr>
        <w:t xml:space="preserve"> from 1883 </w:t>
      </w:r>
      <w:r w:rsidR="0058418B">
        <w:rPr>
          <w:rFonts w:ascii="Arial" w:hAnsi="Arial" w:cs="Arial"/>
          <w:color w:val="373A3C"/>
          <w:sz w:val="20"/>
          <w:szCs w:val="20"/>
          <w:shd w:val="clear" w:color="auto" w:fill="FFFFFF"/>
        </w:rPr>
        <w:t>are</w:t>
      </w:r>
      <w:r w:rsidR="00E31BB9">
        <w:rPr>
          <w:rFonts w:ascii="Arial" w:hAnsi="Arial" w:cs="Arial"/>
          <w:color w:val="373A3C"/>
          <w:sz w:val="20"/>
          <w:szCs w:val="20"/>
          <w:shd w:val="clear" w:color="auto" w:fill="FFFFFF"/>
        </w:rPr>
        <w:t xml:space="preserve"> within their own archive, unsorted. </w:t>
      </w:r>
      <w:r w:rsidR="00A2573D">
        <w:rPr>
          <w:rFonts w:ascii="Arial" w:hAnsi="Arial" w:cs="Arial"/>
          <w:color w:val="373A3C"/>
          <w:sz w:val="20"/>
          <w:szCs w:val="20"/>
          <w:shd w:val="clear" w:color="auto" w:fill="FFFFFF"/>
        </w:rPr>
        <w:t xml:space="preserve">The LOC repository is the best resource for archived material concerning Douglass with other online archives end up linking back to the Congress website. </w:t>
      </w:r>
    </w:p>
    <w:p w14:paraId="5CA0F70B" w14:textId="4503E3C6" w:rsidR="007E3546" w:rsidRDefault="007E3546" w:rsidP="008508FA">
      <w:pPr>
        <w:spacing w:line="480" w:lineRule="auto"/>
        <w:rPr>
          <w:rFonts w:ascii="Arial" w:hAnsi="Arial" w:cs="Arial"/>
          <w:color w:val="373A3C"/>
          <w:sz w:val="20"/>
          <w:szCs w:val="20"/>
          <w:shd w:val="clear" w:color="auto" w:fill="FFFFFF"/>
        </w:rPr>
      </w:pPr>
    </w:p>
    <w:p w14:paraId="2D92AC6C" w14:textId="77777777" w:rsidR="007E3546" w:rsidRDefault="007E3546" w:rsidP="008508FA">
      <w:pPr>
        <w:spacing w:line="480" w:lineRule="auto"/>
        <w:rPr>
          <w:rFonts w:ascii="Arial" w:hAnsi="Arial" w:cs="Arial"/>
          <w:color w:val="373A3C"/>
          <w:sz w:val="20"/>
          <w:szCs w:val="20"/>
          <w:shd w:val="clear" w:color="auto" w:fill="FFFFFF"/>
        </w:rPr>
      </w:pPr>
    </w:p>
    <w:p w14:paraId="702A73DC" w14:textId="6EED84D9" w:rsidR="007E3546" w:rsidRDefault="007E3546" w:rsidP="008508FA">
      <w:pPr>
        <w:spacing w:line="480" w:lineRule="auto"/>
        <w:rPr>
          <w:rFonts w:ascii="Arial" w:hAnsi="Arial" w:cs="Arial"/>
          <w:b/>
          <w:bCs/>
          <w:color w:val="000000"/>
          <w:sz w:val="20"/>
          <w:szCs w:val="20"/>
          <w:shd w:val="clear" w:color="auto" w:fill="FFFFFF"/>
        </w:rPr>
      </w:pPr>
      <w:r>
        <w:rPr>
          <w:rFonts w:ascii="Arial" w:hAnsi="Arial" w:cs="Arial"/>
          <w:b/>
          <w:bCs/>
          <w:color w:val="000000"/>
          <w:sz w:val="20"/>
          <w:szCs w:val="20"/>
          <w:shd w:val="clear" w:color="auto" w:fill="FFFFFF"/>
        </w:rPr>
        <w:t xml:space="preserve">1. </w:t>
      </w:r>
      <w:r w:rsidRPr="007E3546">
        <w:rPr>
          <w:rFonts w:ascii="Arial" w:hAnsi="Arial" w:cs="Arial"/>
          <w:b/>
          <w:bCs/>
          <w:color w:val="000000"/>
          <w:sz w:val="20"/>
          <w:szCs w:val="20"/>
          <w:shd w:val="clear" w:color="auto" w:fill="FFFFFF"/>
        </w:rPr>
        <w:t>Douglass, Frederick, "Frederick Douglass Diary (Tour Of Europe And Africa)" (Washington D.C., 1888), Library of Congress, Frederick Douglass Papers at the Library of Congress</w:t>
      </w:r>
    </w:p>
    <w:p w14:paraId="290E5BF7" w14:textId="103E6E7E" w:rsidR="007E3546" w:rsidRDefault="007E3546" w:rsidP="0033242C">
      <w:pPr>
        <w:spacing w:line="480" w:lineRule="auto"/>
        <w:jc w:val="both"/>
        <w:rPr>
          <w:rFonts w:ascii="Arial" w:hAnsi="Arial" w:cs="Arial"/>
          <w:color w:val="000000"/>
          <w:sz w:val="20"/>
          <w:szCs w:val="20"/>
          <w:shd w:val="clear" w:color="auto" w:fill="FFFFFF"/>
        </w:rPr>
      </w:pPr>
      <w:r>
        <w:rPr>
          <w:rFonts w:ascii="Arial" w:hAnsi="Arial" w:cs="Arial"/>
          <w:color w:val="000000"/>
          <w:sz w:val="20"/>
          <w:szCs w:val="20"/>
          <w:shd w:val="clear" w:color="auto" w:fill="FFFFFF"/>
        </w:rPr>
        <w:t>This diary is located in Washington D.C. in the Library of Congress but is available online at the Library of Congress website. The diary particular is of great use to studying Frederic Douglass as it was his writing companion during his tour of Africa and Europe in the years 1885-1888. Douglass’ handwriting is rather hard to comprehend, there are however transcripts available</w:t>
      </w:r>
      <w:r>
        <w:rPr>
          <w:rStyle w:val="FootnoteReference"/>
          <w:rFonts w:ascii="Arial" w:hAnsi="Arial" w:cs="Arial"/>
          <w:color w:val="000000"/>
          <w:sz w:val="20"/>
          <w:szCs w:val="20"/>
          <w:shd w:val="clear" w:color="auto" w:fill="FFFFFF"/>
        </w:rPr>
        <w:footnoteReference w:id="2"/>
      </w:r>
      <w:r>
        <w:rPr>
          <w:rFonts w:ascii="Arial" w:hAnsi="Arial" w:cs="Arial"/>
          <w:color w:val="000000"/>
          <w:sz w:val="20"/>
          <w:szCs w:val="20"/>
          <w:shd w:val="clear" w:color="auto" w:fill="FFFFFF"/>
        </w:rPr>
        <w:t xml:space="preserve">. </w:t>
      </w:r>
    </w:p>
    <w:p w14:paraId="46218BEC" w14:textId="1001C6C3" w:rsidR="00DE6C8C" w:rsidRDefault="00DE6C8C" w:rsidP="008508FA">
      <w:pPr>
        <w:spacing w:line="480" w:lineRule="auto"/>
        <w:rPr>
          <w:rFonts w:ascii="Arial" w:hAnsi="Arial" w:cs="Arial"/>
          <w:color w:val="000000"/>
          <w:sz w:val="20"/>
          <w:szCs w:val="20"/>
          <w:shd w:val="clear" w:color="auto" w:fill="FFFFFF"/>
        </w:rPr>
      </w:pPr>
    </w:p>
    <w:p w14:paraId="2F32DB24" w14:textId="4CC05B0B" w:rsidR="00DE6C8C" w:rsidRDefault="00DE6C8C" w:rsidP="008508FA">
      <w:pPr>
        <w:spacing w:line="480" w:lineRule="auto"/>
        <w:rPr>
          <w:rFonts w:ascii="Arial" w:hAnsi="Arial" w:cs="Arial"/>
          <w:b/>
          <w:bCs/>
          <w:color w:val="000000"/>
          <w:sz w:val="20"/>
          <w:szCs w:val="20"/>
          <w:shd w:val="clear" w:color="auto" w:fill="FFFFFF"/>
        </w:rPr>
      </w:pPr>
      <w:r w:rsidRPr="00DE6C8C">
        <w:rPr>
          <w:rFonts w:ascii="Arial" w:hAnsi="Arial" w:cs="Arial"/>
          <w:b/>
          <w:bCs/>
          <w:color w:val="000000"/>
          <w:sz w:val="20"/>
          <w:szCs w:val="20"/>
          <w:shd w:val="clear" w:color="auto" w:fill="FFFFFF"/>
        </w:rPr>
        <w:t>2. Douglass, Frederick, "Correspondence With Susan B. Anthony, 1893" (Washington D.C., 1893), Library of Congress, Frederick Douglass Papers at the Library of Congress</w:t>
      </w:r>
    </w:p>
    <w:p w14:paraId="35571C4C" w14:textId="779D7EC1" w:rsidR="0033242C" w:rsidRDefault="0033242C" w:rsidP="0033242C">
      <w:pPr>
        <w:spacing w:line="480" w:lineRule="auto"/>
        <w:jc w:val="both"/>
        <w:rPr>
          <w:rFonts w:ascii="Arial" w:hAnsi="Arial" w:cs="Arial"/>
          <w:color w:val="000000"/>
          <w:sz w:val="20"/>
          <w:szCs w:val="20"/>
          <w:shd w:val="clear" w:color="auto" w:fill="FFFFFF"/>
        </w:rPr>
      </w:pPr>
      <w:r>
        <w:rPr>
          <w:rFonts w:ascii="Arial" w:hAnsi="Arial" w:cs="Arial"/>
          <w:color w:val="000000"/>
          <w:sz w:val="20"/>
          <w:szCs w:val="20"/>
          <w:shd w:val="clear" w:color="auto" w:fill="FFFFFF"/>
        </w:rPr>
        <w:t>Located at the Library of Congress in Washington D.C. this correspondence with Feminist Susan B. Anthony is incredibly useful as the correspondence between two prestigious civil rights activists such as these has the potential to be overflowing with information.</w:t>
      </w:r>
    </w:p>
    <w:p w14:paraId="7014A4AD" w14:textId="62FE76B5" w:rsidR="0033242C" w:rsidRDefault="0033242C" w:rsidP="0033242C">
      <w:pPr>
        <w:spacing w:line="480" w:lineRule="auto"/>
        <w:jc w:val="both"/>
        <w:rPr>
          <w:rFonts w:ascii="Arial" w:hAnsi="Arial" w:cs="Arial"/>
          <w:color w:val="000000"/>
          <w:sz w:val="20"/>
          <w:szCs w:val="20"/>
          <w:shd w:val="clear" w:color="auto" w:fill="FFFFFF"/>
        </w:rPr>
      </w:pPr>
    </w:p>
    <w:p w14:paraId="571CF351" w14:textId="57B32B52" w:rsidR="0033242C" w:rsidRDefault="0033242C" w:rsidP="0033242C">
      <w:pPr>
        <w:spacing w:line="480" w:lineRule="auto"/>
        <w:jc w:val="both"/>
        <w:rPr>
          <w:rFonts w:ascii="Arial" w:hAnsi="Arial" w:cs="Arial"/>
          <w:b/>
          <w:bCs/>
          <w:color w:val="000000"/>
          <w:sz w:val="20"/>
          <w:szCs w:val="20"/>
          <w:shd w:val="clear" w:color="auto" w:fill="FFFFFF"/>
        </w:rPr>
      </w:pPr>
      <w:r w:rsidRPr="00EF5B3F">
        <w:rPr>
          <w:rFonts w:ascii="Arial" w:hAnsi="Arial" w:cs="Arial"/>
          <w:b/>
          <w:bCs/>
          <w:color w:val="000000"/>
          <w:sz w:val="20"/>
          <w:szCs w:val="20"/>
          <w:shd w:val="clear" w:color="auto" w:fill="FFFFFF"/>
        </w:rPr>
        <w:t>3.</w:t>
      </w:r>
      <w:r w:rsidR="00EF5B3F" w:rsidRPr="00EF5B3F">
        <w:rPr>
          <w:rFonts w:ascii="Arial" w:hAnsi="Arial" w:cs="Arial"/>
          <w:b/>
          <w:bCs/>
          <w:color w:val="000000"/>
          <w:sz w:val="20"/>
          <w:szCs w:val="20"/>
          <w:shd w:val="clear" w:color="auto" w:fill="FFFFFF"/>
        </w:rPr>
        <w:t xml:space="preserve"> Douglass, Frederick, "Agreements 1847-1897" (Washington D.C., 2020), Library of Congress, Frederick Douglass Papers at the Library of Congress</w:t>
      </w:r>
      <w:r w:rsidR="00EF5B3F">
        <w:rPr>
          <w:rFonts w:ascii="Arial" w:hAnsi="Arial" w:cs="Arial"/>
          <w:b/>
          <w:bCs/>
          <w:color w:val="000000"/>
          <w:sz w:val="20"/>
          <w:szCs w:val="20"/>
          <w:shd w:val="clear" w:color="auto" w:fill="FFFFFF"/>
        </w:rPr>
        <w:t xml:space="preserve"> </w:t>
      </w:r>
    </w:p>
    <w:p w14:paraId="1CE9F99A" w14:textId="50FC76C6" w:rsidR="00EF5B3F" w:rsidRDefault="00EF5B3F" w:rsidP="0033242C">
      <w:pPr>
        <w:spacing w:line="480" w:lineRule="auto"/>
        <w:jc w:val="both"/>
        <w:rPr>
          <w:rFonts w:ascii="Arial" w:hAnsi="Arial" w:cs="Arial"/>
          <w:color w:val="000000"/>
          <w:sz w:val="20"/>
          <w:szCs w:val="20"/>
          <w:shd w:val="clear" w:color="auto" w:fill="FFFFFF"/>
        </w:rPr>
      </w:pPr>
      <w:r>
        <w:rPr>
          <w:rFonts w:ascii="Arial" w:hAnsi="Arial" w:cs="Arial"/>
          <w:color w:val="000000"/>
          <w:sz w:val="20"/>
          <w:szCs w:val="20"/>
          <w:shd w:val="clear" w:color="auto" w:fill="FFFFFF"/>
        </w:rPr>
        <w:t>These contracts signed by Douglass contain lease agreements and mortgage payments which could unearth information regarding where Douglass was at certain dates. Unfortunately, the Library of Congress website has these in a collection that is not 100% organised, leading to some confusion.</w:t>
      </w:r>
    </w:p>
    <w:p w14:paraId="7D74F54F" w14:textId="77777777" w:rsidR="00EF5B3F" w:rsidRDefault="00EF5B3F" w:rsidP="0033242C">
      <w:pPr>
        <w:spacing w:line="480" w:lineRule="auto"/>
        <w:jc w:val="both"/>
        <w:rPr>
          <w:rFonts w:ascii="Arial" w:hAnsi="Arial" w:cs="Arial"/>
          <w:color w:val="000000"/>
          <w:sz w:val="20"/>
          <w:szCs w:val="20"/>
          <w:shd w:val="clear" w:color="auto" w:fill="FFFFFF"/>
        </w:rPr>
      </w:pPr>
    </w:p>
    <w:p w14:paraId="0F91BD89" w14:textId="3AADA609" w:rsidR="00EF5B3F" w:rsidRDefault="00EF5B3F" w:rsidP="0033242C">
      <w:pPr>
        <w:spacing w:line="480" w:lineRule="auto"/>
        <w:jc w:val="both"/>
        <w:rPr>
          <w:rFonts w:ascii="Arial" w:hAnsi="Arial" w:cs="Arial"/>
          <w:b/>
          <w:bCs/>
          <w:color w:val="000000"/>
          <w:sz w:val="20"/>
          <w:szCs w:val="20"/>
          <w:shd w:val="clear" w:color="auto" w:fill="FFFFFF"/>
        </w:rPr>
      </w:pPr>
      <w:r w:rsidRPr="006707F3">
        <w:rPr>
          <w:rFonts w:ascii="Arial" w:hAnsi="Arial" w:cs="Arial"/>
          <w:b/>
          <w:bCs/>
          <w:color w:val="000000"/>
          <w:sz w:val="20"/>
          <w:szCs w:val="20"/>
          <w:shd w:val="clear" w:color="auto" w:fill="FFFFFF"/>
        </w:rPr>
        <w:t xml:space="preserve">4. Douglass, Frederick, "Account Books (By Douglass), 1883-1886" (Washington D.C., 1883), Library of Congress, Frederick Douglass Papers at the Library of Congress </w:t>
      </w:r>
    </w:p>
    <w:p w14:paraId="32C78455" w14:textId="2234A746" w:rsidR="00F1028F" w:rsidRDefault="004E3294" w:rsidP="0033242C">
      <w:pPr>
        <w:spacing w:line="480" w:lineRule="auto"/>
        <w:jc w:val="both"/>
        <w:rPr>
          <w:rFonts w:ascii="Arial" w:hAnsi="Arial" w:cs="Arial"/>
          <w:color w:val="000000"/>
          <w:sz w:val="20"/>
          <w:szCs w:val="20"/>
          <w:shd w:val="clear" w:color="auto" w:fill="FFFFFF"/>
        </w:rPr>
      </w:pPr>
      <w:r>
        <w:rPr>
          <w:rFonts w:ascii="Arial" w:hAnsi="Arial" w:cs="Arial"/>
          <w:color w:val="000000"/>
          <w:sz w:val="20"/>
          <w:szCs w:val="20"/>
          <w:shd w:val="clear" w:color="auto" w:fill="FFFFFF"/>
        </w:rPr>
        <w:t>This account book</w:t>
      </w:r>
      <w:r w:rsidR="00F1028F">
        <w:rPr>
          <w:rFonts w:ascii="Arial" w:hAnsi="Arial" w:cs="Arial"/>
          <w:color w:val="000000"/>
          <w:sz w:val="20"/>
          <w:szCs w:val="20"/>
          <w:shd w:val="clear" w:color="auto" w:fill="FFFFFF"/>
        </w:rPr>
        <w:t xml:space="preserve"> located at the Library of Congress details Douglass’ personal expenditure in the years 1883-1886. This book is priceless in terms of information concerning the financials of Douglass. Both his incoming and outgoing items are available to be seen.</w:t>
      </w:r>
    </w:p>
    <w:p w14:paraId="2FEECEF8" w14:textId="7786BDD5" w:rsidR="00497A6E" w:rsidRDefault="00497A6E" w:rsidP="0033242C">
      <w:pPr>
        <w:spacing w:line="480" w:lineRule="auto"/>
        <w:jc w:val="both"/>
        <w:rPr>
          <w:rFonts w:ascii="Arial" w:hAnsi="Arial" w:cs="Arial"/>
          <w:color w:val="000000"/>
          <w:sz w:val="20"/>
          <w:szCs w:val="20"/>
          <w:shd w:val="clear" w:color="auto" w:fill="FFFFFF"/>
        </w:rPr>
      </w:pPr>
    </w:p>
    <w:p w14:paraId="072D87FF" w14:textId="145DA16E" w:rsidR="00497A6E" w:rsidRDefault="00497A6E" w:rsidP="0033242C">
      <w:pPr>
        <w:spacing w:line="480" w:lineRule="auto"/>
        <w:jc w:val="both"/>
        <w:rPr>
          <w:rFonts w:ascii="Arial" w:hAnsi="Arial" w:cs="Arial"/>
          <w:b/>
          <w:bCs/>
          <w:color w:val="000000"/>
          <w:sz w:val="20"/>
          <w:szCs w:val="20"/>
          <w:shd w:val="clear" w:color="auto" w:fill="FFFFFF"/>
        </w:rPr>
      </w:pPr>
      <w:r w:rsidRPr="002F0C21">
        <w:rPr>
          <w:rFonts w:ascii="Arial" w:hAnsi="Arial" w:cs="Arial"/>
          <w:b/>
          <w:bCs/>
          <w:color w:val="000000"/>
          <w:sz w:val="20"/>
          <w:szCs w:val="20"/>
          <w:shd w:val="clear" w:color="auto" w:fill="FFFFFF"/>
        </w:rPr>
        <w:t>5.</w:t>
      </w:r>
      <w:r w:rsidR="004E3294" w:rsidRPr="002F0C21">
        <w:rPr>
          <w:rFonts w:ascii="Arial" w:hAnsi="Arial" w:cs="Arial"/>
          <w:b/>
          <w:bCs/>
          <w:color w:val="000000"/>
          <w:sz w:val="20"/>
          <w:szCs w:val="20"/>
          <w:shd w:val="clear" w:color="auto" w:fill="FFFFFF"/>
        </w:rPr>
        <w:t xml:space="preserve"> Douglass, Frederick, "Chapter From Frederick Douglass' Draft Manuscript Of His </w:t>
      </w:r>
      <w:r w:rsidR="002F0C21" w:rsidRPr="002F0C21">
        <w:rPr>
          <w:rFonts w:ascii="Arial" w:hAnsi="Arial" w:cs="Arial"/>
          <w:b/>
          <w:bCs/>
          <w:color w:val="000000"/>
          <w:sz w:val="20"/>
          <w:szCs w:val="20"/>
          <w:shd w:val="clear" w:color="auto" w:fill="FFFFFF"/>
        </w:rPr>
        <w:t>Autobiography</w:t>
      </w:r>
      <w:r w:rsidR="004E3294" w:rsidRPr="002F0C21">
        <w:rPr>
          <w:rFonts w:ascii="Arial" w:hAnsi="Arial" w:cs="Arial"/>
          <w:b/>
          <w:bCs/>
          <w:color w:val="000000"/>
          <w:sz w:val="20"/>
          <w:szCs w:val="20"/>
          <w:shd w:val="clear" w:color="auto" w:fill="FFFFFF"/>
        </w:rPr>
        <w:t>, Life And Times Of Frederick Douglass" (Washington D.C., 1880), Library of Congress, Frederick Douglass Papers</w:t>
      </w:r>
    </w:p>
    <w:p w14:paraId="6706AF0F" w14:textId="00656426" w:rsidR="002F0C21" w:rsidRDefault="002F0C21" w:rsidP="0033242C">
      <w:pPr>
        <w:spacing w:line="480" w:lineRule="auto"/>
        <w:jc w:val="both"/>
        <w:rPr>
          <w:rFonts w:ascii="Arial" w:hAnsi="Arial" w:cs="Arial"/>
          <w:color w:val="000000"/>
          <w:sz w:val="20"/>
          <w:szCs w:val="20"/>
          <w:shd w:val="clear" w:color="auto" w:fill="FFFFFF"/>
        </w:rPr>
      </w:pPr>
      <w:r>
        <w:rPr>
          <w:rFonts w:ascii="Arial" w:hAnsi="Arial" w:cs="Arial"/>
          <w:color w:val="000000"/>
          <w:sz w:val="20"/>
          <w:szCs w:val="20"/>
          <w:shd w:val="clear" w:color="auto" w:fill="FFFFFF"/>
        </w:rPr>
        <w:t>Located in the Library of Congress in Washington D.C. this draft of a chapter of Douglass’ life includes his story of escaping slavery. Drafts can be useful to gain additional information that may have been edited out of the official biography by Douglass.</w:t>
      </w:r>
    </w:p>
    <w:p w14:paraId="267D6AF6" w14:textId="347D26A0" w:rsidR="002F0C21" w:rsidRDefault="002F0C21" w:rsidP="0033242C">
      <w:pPr>
        <w:spacing w:line="480" w:lineRule="auto"/>
        <w:jc w:val="both"/>
        <w:rPr>
          <w:rFonts w:ascii="Arial" w:hAnsi="Arial" w:cs="Arial"/>
          <w:color w:val="000000"/>
          <w:sz w:val="20"/>
          <w:szCs w:val="20"/>
          <w:shd w:val="clear" w:color="auto" w:fill="FFFFFF"/>
        </w:rPr>
      </w:pPr>
    </w:p>
    <w:p w14:paraId="403F9800" w14:textId="2E74EE35" w:rsidR="002F0C21" w:rsidRDefault="002F0C21" w:rsidP="0033242C">
      <w:pPr>
        <w:spacing w:line="480" w:lineRule="auto"/>
        <w:jc w:val="both"/>
        <w:rPr>
          <w:rFonts w:ascii="Arial" w:hAnsi="Arial" w:cs="Arial"/>
          <w:b/>
          <w:bCs/>
          <w:color w:val="000000"/>
          <w:sz w:val="20"/>
          <w:szCs w:val="20"/>
          <w:shd w:val="clear" w:color="auto" w:fill="FFFFFF"/>
        </w:rPr>
      </w:pPr>
      <w:r w:rsidRPr="002F0C21">
        <w:rPr>
          <w:rFonts w:ascii="Arial" w:hAnsi="Arial" w:cs="Arial"/>
          <w:b/>
          <w:bCs/>
          <w:color w:val="000000"/>
          <w:sz w:val="20"/>
          <w:szCs w:val="20"/>
          <w:shd w:val="clear" w:color="auto" w:fill="FFFFFF"/>
        </w:rPr>
        <w:lastRenderedPageBreak/>
        <w:t>6. Prentiss, Harry, "The Fugitive's Song" (Washington D.C., 1845), Library of Congress, Library of Congress Prints and Photographs Division</w:t>
      </w:r>
    </w:p>
    <w:p w14:paraId="1F05C9BB" w14:textId="7C2739EA" w:rsidR="0033242C" w:rsidRDefault="00E31BB9" w:rsidP="0033242C">
      <w:pPr>
        <w:spacing w:line="480" w:lineRule="auto"/>
        <w:jc w:val="both"/>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This music sheet cover has an image of an exaggerated Frederick Douglass during his escape from Slavery. Located in the Library of Congress Prints and Photographs Division in Washington D.C. his image shows the popularity that Frederick Douglass rose too with his image spreading across America. </w:t>
      </w:r>
    </w:p>
    <w:p w14:paraId="07E5B98D" w14:textId="130C0D4C" w:rsidR="00E31BB9" w:rsidRPr="00E31BB9" w:rsidRDefault="00E31BB9" w:rsidP="0033242C">
      <w:pPr>
        <w:spacing w:line="480" w:lineRule="auto"/>
        <w:jc w:val="both"/>
        <w:rPr>
          <w:rFonts w:ascii="Arial" w:hAnsi="Arial" w:cs="Arial"/>
          <w:b/>
          <w:bCs/>
          <w:color w:val="000000"/>
          <w:sz w:val="20"/>
          <w:szCs w:val="20"/>
          <w:shd w:val="clear" w:color="auto" w:fill="FFFFFF"/>
        </w:rPr>
      </w:pPr>
    </w:p>
    <w:p w14:paraId="5066E37E" w14:textId="406E8BD4" w:rsidR="00E31BB9" w:rsidRDefault="00E31BB9" w:rsidP="0033242C">
      <w:pPr>
        <w:spacing w:line="480" w:lineRule="auto"/>
        <w:jc w:val="both"/>
        <w:rPr>
          <w:rFonts w:ascii="Arial" w:hAnsi="Arial" w:cs="Arial"/>
          <w:b/>
          <w:bCs/>
          <w:color w:val="000000"/>
          <w:sz w:val="20"/>
          <w:szCs w:val="20"/>
          <w:shd w:val="clear" w:color="auto" w:fill="FFFFFF"/>
        </w:rPr>
      </w:pPr>
      <w:r w:rsidRPr="00E31BB9">
        <w:rPr>
          <w:rFonts w:ascii="Arial" w:hAnsi="Arial" w:cs="Arial"/>
          <w:b/>
          <w:bCs/>
          <w:color w:val="000000"/>
          <w:sz w:val="20"/>
          <w:szCs w:val="20"/>
          <w:shd w:val="clear" w:color="auto" w:fill="FFFFFF"/>
        </w:rPr>
        <w:t>7. Douglass, Frederick, "Address By Hon. Frederick Douglass, Delivered In The Congregational Church, Washington, D.C., April 16, 1883, On The Twenty-First Anniversary Of Emancipation In The District Of Columbia." (Washington D.C., 1883), Library of Congress, African American Perspectives: Materials Selected from the Rare Book Collection</w:t>
      </w:r>
    </w:p>
    <w:p w14:paraId="62562389" w14:textId="70736500" w:rsidR="00C41650" w:rsidRDefault="00C41650" w:rsidP="0033242C">
      <w:pPr>
        <w:spacing w:line="480" w:lineRule="auto"/>
        <w:jc w:val="both"/>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Two decades following the emancipation proclamation, Douglass makes a speech in Columbia state. This speech is significant as in 1883 as the Supreme Court would declare parts of the 1875 Civil Rights </w:t>
      </w:r>
      <w:r w:rsidR="0058418B">
        <w:rPr>
          <w:rFonts w:ascii="Arial" w:hAnsi="Arial" w:cs="Arial"/>
          <w:color w:val="000000"/>
          <w:sz w:val="20"/>
          <w:szCs w:val="20"/>
          <w:shd w:val="clear" w:color="auto" w:fill="FFFFFF"/>
        </w:rPr>
        <w:t>A</w:t>
      </w:r>
      <w:r>
        <w:rPr>
          <w:rFonts w:ascii="Arial" w:hAnsi="Arial" w:cs="Arial"/>
          <w:color w:val="000000"/>
          <w:sz w:val="20"/>
          <w:szCs w:val="20"/>
          <w:shd w:val="clear" w:color="auto" w:fill="FFFFFF"/>
        </w:rPr>
        <w:t xml:space="preserve">ct to be unconstitutional. </w:t>
      </w:r>
    </w:p>
    <w:p w14:paraId="4E732F19" w14:textId="33E2BDD4" w:rsidR="00C41650" w:rsidRDefault="00C41650" w:rsidP="0033242C">
      <w:pPr>
        <w:spacing w:line="480" w:lineRule="auto"/>
        <w:jc w:val="both"/>
        <w:rPr>
          <w:rFonts w:ascii="Arial" w:hAnsi="Arial" w:cs="Arial"/>
          <w:color w:val="000000"/>
          <w:sz w:val="20"/>
          <w:szCs w:val="20"/>
          <w:shd w:val="clear" w:color="auto" w:fill="FFFFFF"/>
        </w:rPr>
      </w:pPr>
    </w:p>
    <w:p w14:paraId="1C994F80" w14:textId="24C288EB" w:rsidR="00C41650" w:rsidRPr="008A72B1" w:rsidRDefault="00C41650" w:rsidP="0033242C">
      <w:pPr>
        <w:spacing w:line="480" w:lineRule="auto"/>
        <w:jc w:val="both"/>
        <w:rPr>
          <w:rFonts w:ascii="Arial" w:hAnsi="Arial" w:cs="Arial"/>
          <w:b/>
          <w:bCs/>
          <w:color w:val="000000"/>
          <w:sz w:val="20"/>
          <w:szCs w:val="20"/>
          <w:shd w:val="clear" w:color="auto" w:fill="FFFFFF"/>
        </w:rPr>
      </w:pPr>
      <w:r w:rsidRPr="008A72B1">
        <w:rPr>
          <w:rFonts w:ascii="Arial" w:hAnsi="Arial" w:cs="Arial"/>
          <w:b/>
          <w:bCs/>
          <w:color w:val="000000"/>
          <w:sz w:val="20"/>
          <w:szCs w:val="20"/>
          <w:shd w:val="clear" w:color="auto" w:fill="FFFFFF"/>
        </w:rPr>
        <w:t>8. "The North Star 1</w:t>
      </w:r>
      <w:r w:rsidRPr="008A72B1">
        <w:rPr>
          <w:rFonts w:ascii="Arial" w:hAnsi="Arial" w:cs="Arial"/>
          <w:b/>
          <w:bCs/>
          <w:color w:val="000000"/>
          <w:sz w:val="20"/>
          <w:szCs w:val="20"/>
          <w:shd w:val="clear" w:color="auto" w:fill="FFFFFF"/>
          <w:vertAlign w:val="superscript"/>
        </w:rPr>
        <w:t xml:space="preserve">st </w:t>
      </w:r>
      <w:r w:rsidRPr="008A72B1">
        <w:rPr>
          <w:rFonts w:ascii="Arial" w:hAnsi="Arial" w:cs="Arial"/>
          <w:b/>
          <w:bCs/>
          <w:color w:val="000000"/>
          <w:sz w:val="20"/>
          <w:szCs w:val="20"/>
          <w:shd w:val="clear" w:color="auto" w:fill="FFFFFF"/>
        </w:rPr>
        <w:t>Edition" (Washington D.C., 1847), Library of Congress, Frederick Douglass Newspapers, 1847 to 1874</w:t>
      </w:r>
    </w:p>
    <w:p w14:paraId="2DB941D3" w14:textId="52912F11" w:rsidR="007E3546" w:rsidRDefault="006E21A8" w:rsidP="008508FA">
      <w:pPr>
        <w:spacing w:line="480" w:lineRule="auto"/>
        <w:rPr>
          <w:rFonts w:ascii="Arial" w:hAnsi="Arial" w:cs="Arial"/>
          <w:color w:val="000000"/>
          <w:sz w:val="20"/>
          <w:szCs w:val="20"/>
          <w:shd w:val="clear" w:color="auto" w:fill="FFFFFF"/>
        </w:rPr>
      </w:pPr>
      <w:r>
        <w:rPr>
          <w:rFonts w:ascii="Arial" w:hAnsi="Arial" w:cs="Arial"/>
          <w:color w:val="000000"/>
          <w:sz w:val="20"/>
          <w:szCs w:val="20"/>
          <w:shd w:val="clear" w:color="auto" w:fill="FFFFFF"/>
        </w:rPr>
        <w:t>The North Star was a newspaper founded by Douglass as the first anti-slavery newspaper. This particular edition is the first one ever, published on December 3</w:t>
      </w:r>
      <w:r w:rsidRPr="006E21A8">
        <w:rPr>
          <w:rFonts w:ascii="Arial" w:hAnsi="Arial" w:cs="Arial"/>
          <w:color w:val="000000"/>
          <w:sz w:val="20"/>
          <w:szCs w:val="20"/>
          <w:shd w:val="clear" w:color="auto" w:fill="FFFFFF"/>
          <w:vertAlign w:val="superscript"/>
        </w:rPr>
        <w:t>rd</w:t>
      </w:r>
      <w:r>
        <w:rPr>
          <w:rFonts w:ascii="Arial" w:hAnsi="Arial" w:cs="Arial"/>
          <w:color w:val="000000"/>
          <w:sz w:val="20"/>
          <w:szCs w:val="20"/>
          <w:shd w:val="clear" w:color="auto" w:fill="FFFFFF"/>
        </w:rPr>
        <w:t xml:space="preserve">, 1847. This newspaper is direct access to the political beliefs of Douglass and his contemporaries. </w:t>
      </w:r>
    </w:p>
    <w:p w14:paraId="26C78B99" w14:textId="5043400D" w:rsidR="006E21A8" w:rsidRDefault="006E21A8" w:rsidP="008508FA">
      <w:pPr>
        <w:spacing w:line="480" w:lineRule="auto"/>
        <w:rPr>
          <w:rFonts w:ascii="Arial" w:hAnsi="Arial" w:cs="Arial"/>
          <w:color w:val="000000"/>
          <w:sz w:val="20"/>
          <w:szCs w:val="20"/>
          <w:shd w:val="clear" w:color="auto" w:fill="FFFFFF"/>
        </w:rPr>
      </w:pPr>
    </w:p>
    <w:p w14:paraId="3EFD19E6" w14:textId="58E78AAA" w:rsidR="006E21A8" w:rsidRDefault="006E21A8" w:rsidP="008508FA">
      <w:pPr>
        <w:spacing w:line="480" w:lineRule="auto"/>
        <w:rPr>
          <w:rFonts w:ascii="Arial" w:hAnsi="Arial" w:cs="Arial"/>
          <w:b/>
          <w:bCs/>
          <w:color w:val="000000"/>
          <w:sz w:val="20"/>
          <w:szCs w:val="20"/>
          <w:shd w:val="clear" w:color="auto" w:fill="FFFFFF"/>
        </w:rPr>
      </w:pPr>
      <w:r w:rsidRPr="00A2573D">
        <w:rPr>
          <w:rFonts w:ascii="Arial" w:hAnsi="Arial" w:cs="Arial"/>
          <w:b/>
          <w:bCs/>
          <w:color w:val="000000"/>
          <w:sz w:val="20"/>
          <w:szCs w:val="20"/>
          <w:shd w:val="clear" w:color="auto" w:fill="FFFFFF"/>
        </w:rPr>
        <w:t>9.</w:t>
      </w:r>
      <w:r w:rsidR="00A2573D" w:rsidRPr="00A2573D">
        <w:rPr>
          <w:rFonts w:ascii="Arial" w:hAnsi="Arial" w:cs="Arial"/>
          <w:b/>
          <w:bCs/>
          <w:color w:val="000000"/>
          <w:sz w:val="20"/>
          <w:szCs w:val="20"/>
          <w:shd w:val="clear" w:color="auto" w:fill="FFFFFF"/>
        </w:rPr>
        <w:t xml:space="preserve"> Dickinson, Anna E., "General Correspondence With Frederick Douglass" (Washington D.C., 2020), Library of Congress, Anna E. Dickinson Papers</w:t>
      </w:r>
    </w:p>
    <w:p w14:paraId="45BF8D59" w14:textId="15F6B5DA" w:rsidR="00636BAB" w:rsidRDefault="00636BAB" w:rsidP="008508FA">
      <w:pPr>
        <w:spacing w:line="480" w:lineRule="auto"/>
        <w:rPr>
          <w:rFonts w:ascii="Arial" w:hAnsi="Arial" w:cs="Arial"/>
          <w:color w:val="000000"/>
          <w:sz w:val="20"/>
          <w:szCs w:val="20"/>
          <w:shd w:val="clear" w:color="auto" w:fill="FFFFFF"/>
        </w:rPr>
      </w:pPr>
      <w:r>
        <w:rPr>
          <w:rFonts w:ascii="Arial" w:hAnsi="Arial" w:cs="Arial"/>
          <w:color w:val="000000"/>
          <w:sz w:val="20"/>
          <w:szCs w:val="20"/>
          <w:shd w:val="clear" w:color="auto" w:fill="FFFFFF"/>
        </w:rPr>
        <w:t>Douglass’s correspondence with orator and lecturer Anna E Dickinson would be significant to historians in the exchanges of ideas between Douglass and Dickinson as both were anti-slavery and pro-women’s rights. The Anna E. Dickinson collection is located in the Library of Congress in Washington D.C.</w:t>
      </w:r>
    </w:p>
    <w:p w14:paraId="1B2A6B47" w14:textId="456255E3" w:rsidR="00170A46" w:rsidRDefault="00170A46" w:rsidP="008508FA">
      <w:pPr>
        <w:spacing w:line="480" w:lineRule="auto"/>
        <w:rPr>
          <w:rFonts w:ascii="Arial" w:hAnsi="Arial" w:cs="Arial"/>
          <w:color w:val="000000"/>
          <w:sz w:val="20"/>
          <w:szCs w:val="20"/>
          <w:shd w:val="clear" w:color="auto" w:fill="FFFFFF"/>
        </w:rPr>
      </w:pPr>
    </w:p>
    <w:p w14:paraId="1947376E" w14:textId="2E8CCE06" w:rsidR="00170A46" w:rsidRDefault="00170A46" w:rsidP="00170A46">
      <w:pPr>
        <w:spacing w:line="360" w:lineRule="auto"/>
        <w:rPr>
          <w:rFonts w:ascii="Arial" w:hAnsi="Arial" w:cs="Arial"/>
          <w:b/>
          <w:bCs/>
          <w:color w:val="000000"/>
          <w:sz w:val="20"/>
          <w:szCs w:val="20"/>
          <w:shd w:val="clear" w:color="auto" w:fill="FFFFFF"/>
        </w:rPr>
      </w:pPr>
      <w:r w:rsidRPr="00170A46">
        <w:rPr>
          <w:rFonts w:ascii="Arial" w:hAnsi="Arial" w:cs="Arial"/>
          <w:b/>
          <w:bCs/>
          <w:color w:val="000000"/>
          <w:sz w:val="20"/>
          <w:szCs w:val="20"/>
          <w:shd w:val="clear" w:color="auto" w:fill="FFFFFF"/>
        </w:rPr>
        <w:lastRenderedPageBreak/>
        <w:t>10. Douglass, Frederick, "Editorial Correspondence Of The North Star" (Washington D.C., 1848), The Library of Congress, Frederick Douglass Papers at the Library of Congress</w:t>
      </w:r>
    </w:p>
    <w:p w14:paraId="6AC881F0" w14:textId="243597CC" w:rsidR="00170A46" w:rsidRDefault="00170A46" w:rsidP="00170A46">
      <w:pPr>
        <w:spacing w:line="360" w:lineRule="auto"/>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Douglass’ correspondence with his own newspaper should be significant for historians as he is conversing with his own institution allowing for </w:t>
      </w:r>
      <w:r w:rsidR="0058418B">
        <w:rPr>
          <w:rFonts w:ascii="Arial" w:hAnsi="Arial" w:cs="Arial"/>
          <w:color w:val="000000"/>
          <w:sz w:val="20"/>
          <w:szCs w:val="20"/>
          <w:shd w:val="clear" w:color="auto" w:fill="FFFFFF"/>
        </w:rPr>
        <w:t xml:space="preserve">a </w:t>
      </w:r>
      <w:r>
        <w:rPr>
          <w:rFonts w:ascii="Arial" w:hAnsi="Arial" w:cs="Arial"/>
          <w:color w:val="000000"/>
          <w:sz w:val="20"/>
          <w:szCs w:val="20"/>
          <w:shd w:val="clear" w:color="auto" w:fill="FFFFFF"/>
        </w:rPr>
        <w:t>conversation full of political ideas to come to light. In these letters</w:t>
      </w:r>
      <w:r w:rsidR="0058418B">
        <w:rPr>
          <w:rFonts w:ascii="Arial" w:hAnsi="Arial" w:cs="Arial"/>
          <w:color w:val="000000"/>
          <w:sz w:val="20"/>
          <w:szCs w:val="20"/>
          <w:shd w:val="clear" w:color="auto" w:fill="FFFFFF"/>
        </w:rPr>
        <w:t>,</w:t>
      </w:r>
      <w:r>
        <w:rPr>
          <w:rFonts w:ascii="Arial" w:hAnsi="Arial" w:cs="Arial"/>
          <w:color w:val="000000"/>
          <w:sz w:val="20"/>
          <w:szCs w:val="20"/>
          <w:shd w:val="clear" w:color="auto" w:fill="FFFFFF"/>
        </w:rPr>
        <w:t xml:space="preserve"> we can witness the experiences of Douglass. The letters are stored in the Library of Congress in Washington D.C.</w:t>
      </w:r>
    </w:p>
    <w:p w14:paraId="51A4A453" w14:textId="3440E497" w:rsidR="00170A46" w:rsidRDefault="00170A46" w:rsidP="00170A46">
      <w:pPr>
        <w:spacing w:line="360" w:lineRule="auto"/>
        <w:rPr>
          <w:rFonts w:ascii="Arial" w:hAnsi="Arial" w:cs="Arial"/>
          <w:color w:val="000000"/>
          <w:sz w:val="20"/>
          <w:szCs w:val="20"/>
          <w:shd w:val="clear" w:color="auto" w:fill="FFFFFF"/>
        </w:rPr>
      </w:pPr>
    </w:p>
    <w:p w14:paraId="76BB6A96" w14:textId="77777777" w:rsidR="00170A46" w:rsidRDefault="00170A46" w:rsidP="00170A46">
      <w:pPr>
        <w:spacing w:line="360" w:lineRule="auto"/>
        <w:rPr>
          <w:rFonts w:ascii="Arial" w:hAnsi="Arial" w:cs="Arial"/>
          <w:color w:val="000000"/>
          <w:sz w:val="20"/>
          <w:szCs w:val="20"/>
          <w:shd w:val="clear" w:color="auto" w:fill="FFFFFF"/>
        </w:rPr>
      </w:pPr>
    </w:p>
    <w:p w14:paraId="476225AF" w14:textId="20BC66AB" w:rsidR="00170A46" w:rsidRPr="00170A46" w:rsidRDefault="00170A46" w:rsidP="00170A46">
      <w:pPr>
        <w:spacing w:line="360" w:lineRule="auto"/>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Future use of archives and sources must have more time allocated to them. While the Library of Congress has an extensive search function and incredible materials in their archives, quite a large amount of the material is unsorted and lacks any contextual information or even transcripts. To move away from the Library of Congress would also be an important factor to remember, a factor difficult to perform in actuality when studying Frederick Douglass. </w:t>
      </w:r>
    </w:p>
    <w:p w14:paraId="2D1CF9F3" w14:textId="5C262A83" w:rsidR="00170A46" w:rsidRPr="00170A46" w:rsidRDefault="00170A46" w:rsidP="00170A46">
      <w:pPr>
        <w:spacing w:line="360" w:lineRule="auto"/>
        <w:rPr>
          <w:rFonts w:ascii="Arial" w:hAnsi="Arial" w:cs="Arial"/>
          <w:color w:val="000000"/>
          <w:sz w:val="20"/>
          <w:szCs w:val="20"/>
          <w:shd w:val="clear" w:color="auto" w:fill="FFFFFF"/>
        </w:rPr>
      </w:pPr>
    </w:p>
    <w:p w14:paraId="6885D029" w14:textId="4BAD9A18" w:rsidR="00170A46" w:rsidRDefault="00170A46" w:rsidP="008508FA">
      <w:pPr>
        <w:spacing w:line="480" w:lineRule="auto"/>
        <w:rPr>
          <w:rFonts w:ascii="Arial" w:hAnsi="Arial" w:cs="Arial"/>
          <w:color w:val="000000"/>
          <w:sz w:val="20"/>
          <w:szCs w:val="20"/>
          <w:shd w:val="clear" w:color="auto" w:fill="FFFFFF"/>
        </w:rPr>
      </w:pPr>
    </w:p>
    <w:p w14:paraId="408417C4" w14:textId="26908D27" w:rsidR="00636BAB" w:rsidRPr="00170A46" w:rsidRDefault="00636BAB" w:rsidP="008508FA">
      <w:pPr>
        <w:spacing w:line="480" w:lineRule="auto"/>
        <w:rPr>
          <w:rFonts w:ascii="Arial" w:hAnsi="Arial" w:cs="Arial"/>
          <w:color w:val="000000"/>
          <w:sz w:val="20"/>
          <w:szCs w:val="20"/>
          <w:shd w:val="clear" w:color="auto" w:fill="FFFFFF"/>
        </w:rPr>
      </w:pPr>
    </w:p>
    <w:p w14:paraId="1B2CE490" w14:textId="12F2B52E" w:rsidR="00170A46" w:rsidRPr="00170A46" w:rsidRDefault="00170A46" w:rsidP="00170A46">
      <w:pPr>
        <w:spacing w:line="480" w:lineRule="auto"/>
        <w:rPr>
          <w:rFonts w:ascii="Arial" w:hAnsi="Arial" w:cs="Arial"/>
          <w:color w:val="000000"/>
          <w:sz w:val="20"/>
          <w:szCs w:val="20"/>
          <w:shd w:val="clear" w:color="auto" w:fill="FFFFFF"/>
        </w:rPr>
      </w:pPr>
    </w:p>
    <w:p w14:paraId="1283C792" w14:textId="6165723B" w:rsidR="00636BAB" w:rsidRPr="00170A46" w:rsidRDefault="00636BAB" w:rsidP="008508FA">
      <w:pPr>
        <w:spacing w:line="480" w:lineRule="auto"/>
        <w:rPr>
          <w:rFonts w:ascii="Arial" w:hAnsi="Arial" w:cs="Arial"/>
          <w:b/>
          <w:bCs/>
          <w:color w:val="000000"/>
          <w:sz w:val="20"/>
          <w:szCs w:val="20"/>
          <w:shd w:val="clear" w:color="auto" w:fill="FFFFFF"/>
        </w:rPr>
      </w:pPr>
    </w:p>
    <w:p w14:paraId="3A1EA745" w14:textId="77777777" w:rsidR="007E3546" w:rsidRPr="007E3546" w:rsidRDefault="007E3546" w:rsidP="008508FA">
      <w:pPr>
        <w:spacing w:line="480" w:lineRule="auto"/>
        <w:rPr>
          <w:rFonts w:ascii="Arial" w:hAnsi="Arial" w:cs="Arial"/>
          <w:b/>
          <w:bCs/>
          <w:color w:val="373A3C"/>
          <w:sz w:val="20"/>
          <w:szCs w:val="20"/>
          <w:shd w:val="clear" w:color="auto" w:fill="FFFFFF"/>
        </w:rPr>
      </w:pPr>
    </w:p>
    <w:p w14:paraId="176C987D" w14:textId="77777777" w:rsidR="00F44345" w:rsidRPr="008508FA" w:rsidRDefault="00F44345">
      <w:pPr>
        <w:rPr>
          <w:rFonts w:ascii="Arial" w:hAnsi="Arial" w:cs="Arial"/>
          <w:color w:val="373A3C"/>
          <w:sz w:val="28"/>
          <w:szCs w:val="28"/>
          <w:shd w:val="clear" w:color="auto" w:fill="FFFFFF"/>
        </w:rPr>
      </w:pPr>
    </w:p>
    <w:p w14:paraId="18692424" w14:textId="77777777" w:rsidR="00F44345" w:rsidRDefault="00F44345">
      <w:pPr>
        <w:rPr>
          <w:rFonts w:ascii="Segoe UI" w:hAnsi="Segoe UI" w:cs="Segoe UI"/>
          <w:color w:val="373A3C"/>
          <w:sz w:val="28"/>
          <w:szCs w:val="28"/>
          <w:shd w:val="clear" w:color="auto" w:fill="FFFFFF"/>
        </w:rPr>
      </w:pPr>
    </w:p>
    <w:p w14:paraId="49B3C1E4" w14:textId="77777777" w:rsidR="002B1850" w:rsidRDefault="002B1850">
      <w:pPr>
        <w:rPr>
          <w:rFonts w:ascii="Segoe UI" w:hAnsi="Segoe UI" w:cs="Segoe UI"/>
          <w:color w:val="373A3C"/>
          <w:sz w:val="28"/>
          <w:szCs w:val="28"/>
          <w:shd w:val="clear" w:color="auto" w:fill="FFFFFF"/>
        </w:rPr>
      </w:pPr>
    </w:p>
    <w:p w14:paraId="094CE4F8" w14:textId="77777777" w:rsidR="002B1850" w:rsidRDefault="002B1850">
      <w:pPr>
        <w:rPr>
          <w:rFonts w:ascii="Segoe UI" w:hAnsi="Segoe UI" w:cs="Segoe UI"/>
          <w:color w:val="373A3C"/>
          <w:sz w:val="28"/>
          <w:szCs w:val="28"/>
          <w:shd w:val="clear" w:color="auto" w:fill="FFFFFF"/>
        </w:rPr>
      </w:pPr>
    </w:p>
    <w:p w14:paraId="0FBE4B5A" w14:textId="77777777" w:rsidR="002B1850" w:rsidRDefault="002B1850">
      <w:pPr>
        <w:rPr>
          <w:rFonts w:ascii="Segoe UI" w:hAnsi="Segoe UI" w:cs="Segoe UI"/>
          <w:color w:val="373A3C"/>
          <w:sz w:val="28"/>
          <w:szCs w:val="28"/>
          <w:shd w:val="clear" w:color="auto" w:fill="FFFFFF"/>
        </w:rPr>
      </w:pPr>
    </w:p>
    <w:p w14:paraId="29449134" w14:textId="77777777" w:rsidR="002B1850" w:rsidRDefault="002B1850">
      <w:pPr>
        <w:rPr>
          <w:rFonts w:ascii="Segoe UI" w:hAnsi="Segoe UI" w:cs="Segoe UI"/>
          <w:color w:val="373A3C"/>
          <w:sz w:val="28"/>
          <w:szCs w:val="28"/>
          <w:shd w:val="clear" w:color="auto" w:fill="FFFFFF"/>
        </w:rPr>
      </w:pPr>
    </w:p>
    <w:p w14:paraId="36480B97" w14:textId="3C18CAD9" w:rsidR="002B1850" w:rsidRDefault="002B1850">
      <w:pPr>
        <w:rPr>
          <w:rFonts w:ascii="Segoe UI" w:hAnsi="Segoe UI" w:cs="Segoe UI"/>
          <w:color w:val="373A3C"/>
          <w:sz w:val="28"/>
          <w:szCs w:val="28"/>
          <w:shd w:val="clear" w:color="auto" w:fill="FFFFFF"/>
        </w:rPr>
      </w:pPr>
    </w:p>
    <w:p w14:paraId="1E2ABE5A" w14:textId="68D53C2A" w:rsidR="0033242C" w:rsidRDefault="0033242C">
      <w:pPr>
        <w:rPr>
          <w:rFonts w:ascii="Segoe UI" w:hAnsi="Segoe UI" w:cs="Segoe UI"/>
          <w:color w:val="373A3C"/>
          <w:sz w:val="28"/>
          <w:szCs w:val="28"/>
          <w:shd w:val="clear" w:color="auto" w:fill="FFFFFF"/>
        </w:rPr>
      </w:pPr>
    </w:p>
    <w:p w14:paraId="5771FD4F" w14:textId="4B0FA8AC" w:rsidR="0033242C" w:rsidRDefault="0033242C">
      <w:pPr>
        <w:rPr>
          <w:rFonts w:ascii="Segoe UI" w:hAnsi="Segoe UI" w:cs="Segoe UI"/>
          <w:color w:val="373A3C"/>
          <w:sz w:val="28"/>
          <w:szCs w:val="28"/>
          <w:shd w:val="clear" w:color="auto" w:fill="FFFFFF"/>
        </w:rPr>
      </w:pPr>
    </w:p>
    <w:p w14:paraId="32C6BAAF" w14:textId="77777777" w:rsidR="0033242C" w:rsidRDefault="0033242C">
      <w:pPr>
        <w:rPr>
          <w:rFonts w:ascii="Segoe UI" w:hAnsi="Segoe UI" w:cs="Segoe UI"/>
          <w:color w:val="373A3C"/>
          <w:sz w:val="28"/>
          <w:szCs w:val="28"/>
          <w:shd w:val="clear" w:color="auto" w:fill="FFFFFF"/>
        </w:rPr>
      </w:pPr>
    </w:p>
    <w:p w14:paraId="1A38B45D" w14:textId="77777777" w:rsidR="002F0C21" w:rsidRDefault="002F0C21">
      <w:pPr>
        <w:rPr>
          <w:rFonts w:ascii="Segoe UI" w:hAnsi="Segoe UI" w:cs="Segoe UI"/>
          <w:color w:val="373A3C"/>
          <w:sz w:val="28"/>
          <w:szCs w:val="28"/>
          <w:shd w:val="clear" w:color="auto" w:fill="FFFFFF"/>
        </w:rPr>
      </w:pPr>
    </w:p>
    <w:p w14:paraId="2BFCD1DC" w14:textId="77777777" w:rsidR="002F0C21" w:rsidRDefault="002F0C21">
      <w:pPr>
        <w:rPr>
          <w:rFonts w:ascii="Segoe UI" w:hAnsi="Segoe UI" w:cs="Segoe UI"/>
          <w:color w:val="373A3C"/>
          <w:sz w:val="28"/>
          <w:szCs w:val="28"/>
          <w:shd w:val="clear" w:color="auto" w:fill="FFFFFF"/>
        </w:rPr>
      </w:pPr>
    </w:p>
    <w:p w14:paraId="65B37B3E" w14:textId="77777777" w:rsidR="002F0C21" w:rsidRDefault="002F0C21">
      <w:pPr>
        <w:rPr>
          <w:rFonts w:ascii="Segoe UI" w:hAnsi="Segoe UI" w:cs="Segoe UI"/>
          <w:color w:val="373A3C"/>
          <w:sz w:val="28"/>
          <w:szCs w:val="28"/>
          <w:shd w:val="clear" w:color="auto" w:fill="FFFFFF"/>
        </w:rPr>
      </w:pPr>
    </w:p>
    <w:p w14:paraId="616B4C94" w14:textId="77777777" w:rsidR="002F0C21" w:rsidRDefault="002F0C21">
      <w:pPr>
        <w:rPr>
          <w:rFonts w:ascii="Segoe UI" w:hAnsi="Segoe UI" w:cs="Segoe UI"/>
          <w:color w:val="373A3C"/>
          <w:sz w:val="28"/>
          <w:szCs w:val="28"/>
          <w:shd w:val="clear" w:color="auto" w:fill="FFFFFF"/>
        </w:rPr>
      </w:pPr>
    </w:p>
    <w:p w14:paraId="13B5124D" w14:textId="77777777" w:rsidR="002F0C21" w:rsidRDefault="002F0C21">
      <w:pPr>
        <w:rPr>
          <w:rFonts w:ascii="Segoe UI" w:hAnsi="Segoe UI" w:cs="Segoe UI"/>
          <w:color w:val="373A3C"/>
          <w:sz w:val="28"/>
          <w:szCs w:val="28"/>
          <w:shd w:val="clear" w:color="auto" w:fill="FFFFFF"/>
        </w:rPr>
      </w:pPr>
    </w:p>
    <w:p w14:paraId="2F055858" w14:textId="77777777" w:rsidR="00E31BB9" w:rsidRDefault="00E31BB9">
      <w:pPr>
        <w:rPr>
          <w:rFonts w:ascii="Segoe UI" w:hAnsi="Segoe UI" w:cs="Segoe UI"/>
          <w:color w:val="373A3C"/>
          <w:sz w:val="28"/>
          <w:szCs w:val="28"/>
          <w:shd w:val="clear" w:color="auto" w:fill="FFFFFF"/>
        </w:rPr>
      </w:pPr>
    </w:p>
    <w:p w14:paraId="51616194" w14:textId="77777777" w:rsidR="00E31BB9" w:rsidRDefault="00E31BB9">
      <w:pPr>
        <w:rPr>
          <w:rFonts w:ascii="Segoe UI" w:hAnsi="Segoe UI" w:cs="Segoe UI"/>
          <w:color w:val="373A3C"/>
          <w:sz w:val="28"/>
          <w:szCs w:val="28"/>
          <w:shd w:val="clear" w:color="auto" w:fill="FFFFFF"/>
        </w:rPr>
      </w:pPr>
    </w:p>
    <w:p w14:paraId="5419330C" w14:textId="77777777" w:rsidR="00E31BB9" w:rsidRDefault="00E31BB9">
      <w:pPr>
        <w:rPr>
          <w:rFonts w:ascii="Segoe UI" w:hAnsi="Segoe UI" w:cs="Segoe UI"/>
          <w:color w:val="373A3C"/>
          <w:sz w:val="28"/>
          <w:szCs w:val="28"/>
          <w:shd w:val="clear" w:color="auto" w:fill="FFFFFF"/>
        </w:rPr>
      </w:pPr>
    </w:p>
    <w:p w14:paraId="4CE4FEE7" w14:textId="77777777" w:rsidR="00E31BB9" w:rsidRDefault="00E31BB9">
      <w:pPr>
        <w:rPr>
          <w:rFonts w:ascii="Segoe UI" w:hAnsi="Segoe UI" w:cs="Segoe UI"/>
          <w:color w:val="373A3C"/>
          <w:sz w:val="28"/>
          <w:szCs w:val="28"/>
          <w:shd w:val="clear" w:color="auto" w:fill="FFFFFF"/>
        </w:rPr>
      </w:pPr>
    </w:p>
    <w:p w14:paraId="7AFE6F24" w14:textId="77777777" w:rsidR="00E31BB9" w:rsidRDefault="00E31BB9">
      <w:pPr>
        <w:rPr>
          <w:rFonts w:ascii="Segoe UI" w:hAnsi="Segoe UI" w:cs="Segoe UI"/>
          <w:color w:val="373A3C"/>
          <w:sz w:val="28"/>
          <w:szCs w:val="28"/>
          <w:shd w:val="clear" w:color="auto" w:fill="FFFFFF"/>
        </w:rPr>
      </w:pPr>
    </w:p>
    <w:p w14:paraId="66DE2F81" w14:textId="77777777" w:rsidR="00E31BB9" w:rsidRDefault="00E31BB9">
      <w:pPr>
        <w:rPr>
          <w:rFonts w:ascii="Segoe UI" w:hAnsi="Segoe UI" w:cs="Segoe UI"/>
          <w:color w:val="373A3C"/>
          <w:sz w:val="28"/>
          <w:szCs w:val="28"/>
          <w:shd w:val="clear" w:color="auto" w:fill="FFFFFF"/>
        </w:rPr>
      </w:pPr>
    </w:p>
    <w:p w14:paraId="1DCC25CB" w14:textId="77777777" w:rsidR="00E31BB9" w:rsidRDefault="00E31BB9">
      <w:pPr>
        <w:rPr>
          <w:rFonts w:ascii="Segoe UI" w:hAnsi="Segoe UI" w:cs="Segoe UI"/>
          <w:color w:val="373A3C"/>
          <w:sz w:val="28"/>
          <w:szCs w:val="28"/>
          <w:shd w:val="clear" w:color="auto" w:fill="FFFFFF"/>
        </w:rPr>
      </w:pPr>
    </w:p>
    <w:p w14:paraId="1AF609B9" w14:textId="77777777" w:rsidR="00E31BB9" w:rsidRDefault="00E31BB9">
      <w:pPr>
        <w:rPr>
          <w:rFonts w:ascii="Segoe UI" w:hAnsi="Segoe UI" w:cs="Segoe UI"/>
          <w:color w:val="373A3C"/>
          <w:sz w:val="28"/>
          <w:szCs w:val="28"/>
          <w:shd w:val="clear" w:color="auto" w:fill="FFFFFF"/>
        </w:rPr>
      </w:pPr>
    </w:p>
    <w:p w14:paraId="00D58B0F" w14:textId="77777777" w:rsidR="00E31BB9" w:rsidRDefault="00E31BB9">
      <w:pPr>
        <w:rPr>
          <w:rFonts w:ascii="Segoe UI" w:hAnsi="Segoe UI" w:cs="Segoe UI"/>
          <w:color w:val="373A3C"/>
          <w:sz w:val="28"/>
          <w:szCs w:val="28"/>
          <w:shd w:val="clear" w:color="auto" w:fill="FFFFFF"/>
        </w:rPr>
      </w:pPr>
    </w:p>
    <w:p w14:paraId="2C0160B4" w14:textId="77777777" w:rsidR="00E31BB9" w:rsidRDefault="00E31BB9">
      <w:pPr>
        <w:rPr>
          <w:rFonts w:ascii="Segoe UI" w:hAnsi="Segoe UI" w:cs="Segoe UI"/>
          <w:color w:val="373A3C"/>
          <w:sz w:val="28"/>
          <w:szCs w:val="28"/>
          <w:shd w:val="clear" w:color="auto" w:fill="FFFFFF"/>
        </w:rPr>
      </w:pPr>
    </w:p>
    <w:p w14:paraId="1059DCA0" w14:textId="77777777" w:rsidR="00E31BB9" w:rsidRDefault="00E31BB9">
      <w:pPr>
        <w:rPr>
          <w:rFonts w:ascii="Segoe UI" w:hAnsi="Segoe UI" w:cs="Segoe UI"/>
          <w:color w:val="373A3C"/>
          <w:sz w:val="28"/>
          <w:szCs w:val="28"/>
          <w:shd w:val="clear" w:color="auto" w:fill="FFFFFF"/>
        </w:rPr>
      </w:pPr>
    </w:p>
    <w:p w14:paraId="3C1E4F1C" w14:textId="77777777" w:rsidR="00E31BB9" w:rsidRDefault="00E31BB9">
      <w:pPr>
        <w:rPr>
          <w:rFonts w:ascii="Segoe UI" w:hAnsi="Segoe UI" w:cs="Segoe UI"/>
          <w:color w:val="373A3C"/>
          <w:sz w:val="28"/>
          <w:szCs w:val="28"/>
          <w:shd w:val="clear" w:color="auto" w:fill="FFFFFF"/>
        </w:rPr>
      </w:pPr>
    </w:p>
    <w:p w14:paraId="79DB6DA7" w14:textId="77777777" w:rsidR="00E31BB9" w:rsidRDefault="00E31BB9">
      <w:pPr>
        <w:rPr>
          <w:rFonts w:ascii="Segoe UI" w:hAnsi="Segoe UI" w:cs="Segoe UI"/>
          <w:color w:val="373A3C"/>
          <w:sz w:val="28"/>
          <w:szCs w:val="28"/>
          <w:shd w:val="clear" w:color="auto" w:fill="FFFFFF"/>
        </w:rPr>
      </w:pPr>
    </w:p>
    <w:p w14:paraId="19906332" w14:textId="77777777" w:rsidR="00E31BB9" w:rsidRDefault="00E31BB9">
      <w:pPr>
        <w:rPr>
          <w:rFonts w:ascii="Segoe UI" w:hAnsi="Segoe UI" w:cs="Segoe UI"/>
          <w:color w:val="373A3C"/>
          <w:sz w:val="28"/>
          <w:szCs w:val="28"/>
          <w:shd w:val="clear" w:color="auto" w:fill="FFFFFF"/>
        </w:rPr>
      </w:pPr>
    </w:p>
    <w:p w14:paraId="7CB10528" w14:textId="77777777" w:rsidR="00E31BB9" w:rsidRDefault="00E31BB9">
      <w:pPr>
        <w:rPr>
          <w:rFonts w:ascii="Segoe UI" w:hAnsi="Segoe UI" w:cs="Segoe UI"/>
          <w:color w:val="373A3C"/>
          <w:sz w:val="28"/>
          <w:szCs w:val="28"/>
          <w:shd w:val="clear" w:color="auto" w:fill="FFFFFF"/>
        </w:rPr>
      </w:pPr>
    </w:p>
    <w:p w14:paraId="13A545BD" w14:textId="77777777" w:rsidR="00E31BB9" w:rsidRDefault="00E31BB9">
      <w:pPr>
        <w:rPr>
          <w:rFonts w:ascii="Segoe UI" w:hAnsi="Segoe UI" w:cs="Segoe UI"/>
          <w:color w:val="373A3C"/>
          <w:sz w:val="28"/>
          <w:szCs w:val="28"/>
          <w:shd w:val="clear" w:color="auto" w:fill="FFFFFF"/>
        </w:rPr>
      </w:pPr>
    </w:p>
    <w:p w14:paraId="7D9F73B7" w14:textId="77777777" w:rsidR="00E31BB9" w:rsidRDefault="00E31BB9">
      <w:pPr>
        <w:rPr>
          <w:rFonts w:ascii="Segoe UI" w:hAnsi="Segoe UI" w:cs="Segoe UI"/>
          <w:color w:val="373A3C"/>
          <w:sz w:val="28"/>
          <w:szCs w:val="28"/>
          <w:shd w:val="clear" w:color="auto" w:fill="FFFFFF"/>
        </w:rPr>
      </w:pPr>
    </w:p>
    <w:p w14:paraId="227660DA" w14:textId="59431E70" w:rsidR="002F0C21" w:rsidRPr="00E31BB9" w:rsidRDefault="00573319">
      <w:pPr>
        <w:rPr>
          <w:rFonts w:ascii="Segoe UI" w:hAnsi="Segoe UI" w:cs="Segoe UI"/>
          <w:color w:val="373A3C"/>
          <w:sz w:val="28"/>
          <w:szCs w:val="28"/>
          <w:shd w:val="clear" w:color="auto" w:fill="FFFFFF"/>
        </w:rPr>
      </w:pPr>
      <w:r>
        <w:rPr>
          <w:rFonts w:ascii="Segoe UI" w:hAnsi="Segoe UI" w:cs="Segoe UI"/>
          <w:color w:val="373A3C"/>
          <w:sz w:val="28"/>
          <w:szCs w:val="28"/>
          <w:shd w:val="clear" w:color="auto" w:fill="FFFFFF"/>
        </w:rPr>
        <w:t>Refer</w:t>
      </w:r>
      <w:r w:rsidR="00F44345">
        <w:rPr>
          <w:rFonts w:ascii="Segoe UI" w:hAnsi="Segoe UI" w:cs="Segoe UI"/>
          <w:color w:val="373A3C"/>
          <w:sz w:val="28"/>
          <w:szCs w:val="28"/>
          <w:shd w:val="clear" w:color="auto" w:fill="FFFFFF"/>
        </w:rPr>
        <w:t>ence Lis</w:t>
      </w:r>
      <w:r w:rsidR="002F0C21">
        <w:rPr>
          <w:rFonts w:ascii="Segoe UI" w:hAnsi="Segoe UI" w:cs="Segoe UI"/>
          <w:color w:val="373A3C"/>
          <w:sz w:val="28"/>
          <w:szCs w:val="28"/>
          <w:shd w:val="clear" w:color="auto" w:fill="FFFFFF"/>
        </w:rPr>
        <w:t>t</w:t>
      </w:r>
    </w:p>
    <w:p w14:paraId="4945548F" w14:textId="77777777" w:rsidR="002F0C21" w:rsidRDefault="002F0C21">
      <w:pPr>
        <w:rPr>
          <w:rFonts w:ascii="Arial" w:hAnsi="Arial" w:cs="Arial"/>
          <w:color w:val="000000"/>
          <w:sz w:val="20"/>
          <w:szCs w:val="20"/>
          <w:u w:val="single"/>
          <w:shd w:val="clear" w:color="auto" w:fill="FFFFFF"/>
        </w:rPr>
      </w:pPr>
    </w:p>
    <w:p w14:paraId="4B24D59F" w14:textId="2FCF92F4" w:rsidR="002F0C21" w:rsidRPr="002F0C21" w:rsidRDefault="002F0C21">
      <w:pPr>
        <w:rPr>
          <w:rFonts w:ascii="Arial" w:hAnsi="Arial" w:cs="Arial"/>
          <w:color w:val="000000"/>
          <w:sz w:val="20"/>
          <w:szCs w:val="20"/>
          <w:u w:val="single"/>
          <w:shd w:val="clear" w:color="auto" w:fill="FFFFFF"/>
        </w:rPr>
      </w:pPr>
      <w:r w:rsidRPr="002F0C21">
        <w:rPr>
          <w:rFonts w:ascii="Arial" w:hAnsi="Arial" w:cs="Arial"/>
          <w:color w:val="000000"/>
          <w:sz w:val="20"/>
          <w:szCs w:val="20"/>
          <w:u w:val="single"/>
          <w:shd w:val="clear" w:color="auto" w:fill="FFFFFF"/>
        </w:rPr>
        <w:lastRenderedPageBreak/>
        <w:t>Archived Material</w:t>
      </w:r>
    </w:p>
    <w:p w14:paraId="71F49B06" w14:textId="77777777" w:rsidR="002F0C21" w:rsidRDefault="002F0C21" w:rsidP="002F0C21">
      <w:pPr>
        <w:rPr>
          <w:rFonts w:ascii="Arial" w:hAnsi="Arial" w:cs="Arial"/>
          <w:color w:val="000000"/>
          <w:sz w:val="20"/>
          <w:szCs w:val="20"/>
          <w:shd w:val="clear" w:color="auto" w:fill="FFFFFF"/>
        </w:rPr>
      </w:pPr>
    </w:p>
    <w:p w14:paraId="4B62A2DC" w14:textId="77777777" w:rsidR="00170A46" w:rsidRDefault="00170A46" w:rsidP="002F0C21">
      <w:pPr>
        <w:rPr>
          <w:rFonts w:ascii="Arial" w:hAnsi="Arial" w:cs="Arial"/>
          <w:color w:val="000000"/>
          <w:sz w:val="20"/>
          <w:szCs w:val="20"/>
          <w:shd w:val="clear" w:color="auto" w:fill="FFFFFF"/>
        </w:rPr>
      </w:pPr>
      <w:r>
        <w:rPr>
          <w:rFonts w:ascii="Arial" w:hAnsi="Arial" w:cs="Arial"/>
          <w:color w:val="000000"/>
          <w:sz w:val="20"/>
          <w:szCs w:val="20"/>
          <w:shd w:val="clear" w:color="auto" w:fill="FFFFFF"/>
        </w:rPr>
        <w:t>Dickinson, Anna E., "General Correspondence With Frederick Douglass" (Washington D.C., 2020), Library of Congress, Anna E. Dickinson Papers</w:t>
      </w:r>
    </w:p>
    <w:p w14:paraId="220EBE0C" w14:textId="77777777" w:rsidR="00170A46" w:rsidRDefault="00170A46" w:rsidP="002F0C21">
      <w:pPr>
        <w:rPr>
          <w:rFonts w:ascii="Segoe UI" w:hAnsi="Segoe UI" w:cs="Segoe UI"/>
          <w:color w:val="373A3C"/>
          <w:sz w:val="28"/>
          <w:szCs w:val="28"/>
          <w:shd w:val="clear" w:color="auto" w:fill="FFFFFF"/>
        </w:rPr>
      </w:pPr>
      <w:r>
        <w:rPr>
          <w:rFonts w:ascii="Arial" w:hAnsi="Arial" w:cs="Arial"/>
          <w:color w:val="000000"/>
          <w:sz w:val="20"/>
          <w:szCs w:val="20"/>
          <w:shd w:val="clear" w:color="auto" w:fill="FFFFFF"/>
        </w:rPr>
        <w:t>Douglass, Frederick, "Account Books (By Douglass), 1883-1886" (Washington D.C., 1883), Library of Congress, Frederick Douglass Papers at the Library of Congress</w:t>
      </w:r>
    </w:p>
    <w:p w14:paraId="2A9D89F5" w14:textId="77777777" w:rsidR="00170A46" w:rsidRDefault="00170A46" w:rsidP="002F0C21">
      <w:pPr>
        <w:rPr>
          <w:rFonts w:ascii="Arial" w:hAnsi="Arial" w:cs="Arial"/>
          <w:color w:val="000000"/>
          <w:sz w:val="20"/>
          <w:szCs w:val="20"/>
          <w:shd w:val="clear" w:color="auto" w:fill="FFFFFF"/>
        </w:rPr>
      </w:pPr>
      <w:r>
        <w:rPr>
          <w:rFonts w:ascii="Arial" w:hAnsi="Arial" w:cs="Arial"/>
          <w:color w:val="000000"/>
          <w:sz w:val="20"/>
          <w:szCs w:val="20"/>
          <w:shd w:val="clear" w:color="auto" w:fill="FFFFFF"/>
        </w:rPr>
        <w:t>Douglass, Frederick, "Address By Hon. Frederick Douglass, Delivered In The Congregational Church, Washington, D.C., April 16, 1883, On The Twenty-First Anniversary Of Emancipation In The District Of Columbia." (Washington D.C., 1883), Library of Congress, African American Perspectives: Materials Selected from the Rare Book Collection</w:t>
      </w:r>
    </w:p>
    <w:p w14:paraId="78C24D4C" w14:textId="77777777" w:rsidR="00170A46" w:rsidRDefault="00170A46">
      <w:pPr>
        <w:rPr>
          <w:rFonts w:ascii="Segoe UI" w:hAnsi="Segoe UI" w:cs="Segoe UI"/>
          <w:color w:val="373A3C"/>
          <w:sz w:val="28"/>
          <w:szCs w:val="28"/>
          <w:shd w:val="clear" w:color="auto" w:fill="FFFFFF"/>
        </w:rPr>
      </w:pPr>
      <w:r>
        <w:rPr>
          <w:rFonts w:ascii="Arial" w:hAnsi="Arial" w:cs="Arial"/>
          <w:color w:val="000000"/>
          <w:sz w:val="20"/>
          <w:szCs w:val="20"/>
          <w:shd w:val="clear" w:color="auto" w:fill="FFFFFF"/>
        </w:rPr>
        <w:t>Douglass, Frederick, "Agreements 1847-1897" (Washington D.C., 2020), Library of Congress, Frederick Douglass Papers at the Library of Congress</w:t>
      </w:r>
    </w:p>
    <w:p w14:paraId="511C5FE2" w14:textId="77777777" w:rsidR="00170A46" w:rsidRDefault="00170A46" w:rsidP="002F0C21">
      <w:pPr>
        <w:rPr>
          <w:rFonts w:ascii="Arial" w:hAnsi="Arial" w:cs="Arial"/>
          <w:color w:val="000000"/>
          <w:sz w:val="20"/>
          <w:szCs w:val="20"/>
          <w:shd w:val="clear" w:color="auto" w:fill="FFFFFF"/>
        </w:rPr>
      </w:pPr>
      <w:r>
        <w:rPr>
          <w:rFonts w:ascii="Arial" w:hAnsi="Arial" w:cs="Arial"/>
          <w:color w:val="000000"/>
          <w:sz w:val="20"/>
          <w:szCs w:val="20"/>
          <w:shd w:val="clear" w:color="auto" w:fill="FFFFFF"/>
        </w:rPr>
        <w:t>Douglass, Frederick, "Chapter From Frederick Douglass' Draft Manuscript Of His Autobiography, Life And Times Of Frederick Douglass" (Washington D.C., 1880), Library of Congress, Frederick Douglass Papers</w:t>
      </w:r>
    </w:p>
    <w:p w14:paraId="489743EF" w14:textId="77777777" w:rsidR="00170A46" w:rsidRDefault="00170A46" w:rsidP="002F0C21">
      <w:pPr>
        <w:rPr>
          <w:rFonts w:ascii="Arial" w:hAnsi="Arial" w:cs="Arial"/>
          <w:color w:val="000000"/>
          <w:sz w:val="20"/>
          <w:szCs w:val="20"/>
          <w:shd w:val="clear" w:color="auto" w:fill="FFFFFF"/>
        </w:rPr>
      </w:pPr>
      <w:r>
        <w:rPr>
          <w:rFonts w:ascii="Arial" w:hAnsi="Arial" w:cs="Arial"/>
          <w:color w:val="000000"/>
          <w:sz w:val="20"/>
          <w:szCs w:val="20"/>
          <w:shd w:val="clear" w:color="auto" w:fill="FFFFFF"/>
        </w:rPr>
        <w:t>Douglass, Frederick, "Correspondence With Susan B. Anthony, 1893" (Washington D.C., 1893), Library of Congress, Frederick Douglass Papers at the Library of Congress</w:t>
      </w:r>
    </w:p>
    <w:p w14:paraId="6E15F1B3" w14:textId="77777777" w:rsidR="00170A46" w:rsidRDefault="00170A46" w:rsidP="002F0C21">
      <w:pPr>
        <w:rPr>
          <w:rFonts w:ascii="Arial" w:hAnsi="Arial" w:cs="Arial"/>
          <w:color w:val="000000"/>
          <w:sz w:val="20"/>
          <w:szCs w:val="20"/>
          <w:shd w:val="clear" w:color="auto" w:fill="FFFFFF"/>
        </w:rPr>
      </w:pPr>
      <w:r>
        <w:rPr>
          <w:rFonts w:ascii="Arial" w:hAnsi="Arial" w:cs="Arial"/>
          <w:color w:val="000000"/>
          <w:sz w:val="20"/>
          <w:szCs w:val="20"/>
          <w:shd w:val="clear" w:color="auto" w:fill="FFFFFF"/>
        </w:rPr>
        <w:t>Douglass, Frederick, "Frederick Douglass Diary (Tour Of Europe And Africa)" (Washington D.C., 1888), Library of Congress, Frederick Douglass Papers at the Library of Congress</w:t>
      </w:r>
    </w:p>
    <w:p w14:paraId="539642B7" w14:textId="3FAA48C8" w:rsidR="00170A46" w:rsidRDefault="00170A46" w:rsidP="002F0C21">
      <w:pPr>
        <w:rPr>
          <w:rFonts w:ascii="Arial" w:hAnsi="Arial" w:cs="Arial"/>
          <w:color w:val="000000"/>
          <w:sz w:val="20"/>
          <w:szCs w:val="20"/>
          <w:shd w:val="clear" w:color="auto" w:fill="FFFFFF"/>
        </w:rPr>
      </w:pPr>
      <w:r>
        <w:rPr>
          <w:rFonts w:ascii="Arial" w:hAnsi="Arial" w:cs="Arial"/>
          <w:color w:val="000000"/>
          <w:sz w:val="20"/>
          <w:szCs w:val="20"/>
          <w:shd w:val="clear" w:color="auto" w:fill="FFFFFF"/>
        </w:rPr>
        <w:t>Prentiss, Harry, "The Fugitive's Song" (Washington D.C., 1845), Library of Congress, Library of Congress Prints and Photographs Division</w:t>
      </w:r>
    </w:p>
    <w:p w14:paraId="41024851" w14:textId="77777777" w:rsidR="00170A46" w:rsidRDefault="00170A46" w:rsidP="00170A46">
      <w:pPr>
        <w:rPr>
          <w:rFonts w:ascii="Arial" w:hAnsi="Arial" w:cs="Arial"/>
          <w:color w:val="000000"/>
          <w:sz w:val="20"/>
          <w:szCs w:val="20"/>
          <w:shd w:val="clear" w:color="auto" w:fill="FFFFFF"/>
        </w:rPr>
      </w:pPr>
      <w:r>
        <w:rPr>
          <w:rFonts w:ascii="Arial" w:hAnsi="Arial" w:cs="Arial"/>
          <w:color w:val="000000"/>
          <w:sz w:val="20"/>
          <w:szCs w:val="20"/>
          <w:shd w:val="clear" w:color="auto" w:fill="FFFFFF"/>
        </w:rPr>
        <w:t>"The North Star 1</w:t>
      </w:r>
      <w:r w:rsidRPr="00C41650">
        <w:rPr>
          <w:rFonts w:ascii="Arial" w:hAnsi="Arial" w:cs="Arial"/>
          <w:color w:val="000000"/>
          <w:sz w:val="20"/>
          <w:szCs w:val="20"/>
          <w:shd w:val="clear" w:color="auto" w:fill="FFFFFF"/>
          <w:vertAlign w:val="superscript"/>
        </w:rPr>
        <w:t>St</w:t>
      </w:r>
      <w:r>
        <w:rPr>
          <w:rFonts w:ascii="Arial" w:hAnsi="Arial" w:cs="Arial"/>
          <w:color w:val="000000"/>
          <w:sz w:val="20"/>
          <w:szCs w:val="20"/>
          <w:shd w:val="clear" w:color="auto" w:fill="FFFFFF"/>
        </w:rPr>
        <w:t xml:space="preserve"> Edition" (Washington D.C., 1847), Library of Congress, Frederick Douglass Newspapers, 1847 to 1874</w:t>
      </w:r>
    </w:p>
    <w:p w14:paraId="02B6FC86" w14:textId="77777777" w:rsidR="00170A46" w:rsidRDefault="00170A46" w:rsidP="002F0C21">
      <w:pPr>
        <w:rPr>
          <w:rFonts w:ascii="Arial" w:hAnsi="Arial" w:cs="Arial"/>
          <w:color w:val="000000"/>
          <w:sz w:val="20"/>
          <w:szCs w:val="20"/>
          <w:shd w:val="clear" w:color="auto" w:fill="FFFFFF"/>
        </w:rPr>
      </w:pPr>
    </w:p>
    <w:p w14:paraId="6178A150" w14:textId="6BD17578" w:rsidR="00E31BB9" w:rsidRDefault="00E31BB9" w:rsidP="002F0C21">
      <w:pPr>
        <w:rPr>
          <w:rFonts w:ascii="Arial" w:hAnsi="Arial" w:cs="Arial"/>
          <w:color w:val="000000"/>
          <w:sz w:val="20"/>
          <w:szCs w:val="20"/>
          <w:shd w:val="clear" w:color="auto" w:fill="FFFFFF"/>
        </w:rPr>
      </w:pPr>
    </w:p>
    <w:p w14:paraId="1FB3476A" w14:textId="77777777" w:rsidR="00E31BB9" w:rsidRDefault="00E31BB9" w:rsidP="00E31BB9">
      <w:pPr>
        <w:rPr>
          <w:rFonts w:ascii="Arial" w:hAnsi="Arial" w:cs="Arial"/>
          <w:color w:val="000000"/>
          <w:sz w:val="20"/>
          <w:szCs w:val="20"/>
          <w:shd w:val="clear" w:color="auto" w:fill="FFFFFF"/>
        </w:rPr>
      </w:pPr>
    </w:p>
    <w:p w14:paraId="3BC771B1" w14:textId="77777777" w:rsidR="00E31BB9" w:rsidRPr="002F0C21" w:rsidRDefault="00E31BB9" w:rsidP="00E31BB9">
      <w:pPr>
        <w:rPr>
          <w:rFonts w:ascii="Arial" w:hAnsi="Arial" w:cs="Arial"/>
          <w:color w:val="000000"/>
          <w:sz w:val="20"/>
          <w:szCs w:val="20"/>
          <w:u w:val="single"/>
          <w:shd w:val="clear" w:color="auto" w:fill="FFFFFF"/>
        </w:rPr>
      </w:pPr>
      <w:r w:rsidRPr="002F0C21">
        <w:rPr>
          <w:rFonts w:ascii="Arial" w:hAnsi="Arial" w:cs="Arial"/>
          <w:color w:val="000000"/>
          <w:sz w:val="20"/>
          <w:szCs w:val="20"/>
          <w:u w:val="single"/>
          <w:shd w:val="clear" w:color="auto" w:fill="FFFFFF"/>
        </w:rPr>
        <w:t>Websites</w:t>
      </w:r>
    </w:p>
    <w:p w14:paraId="6D617860" w14:textId="77777777" w:rsidR="00E31BB9" w:rsidRDefault="00E31BB9" w:rsidP="00E31BB9">
      <w:pPr>
        <w:rPr>
          <w:rFonts w:ascii="Arial" w:hAnsi="Arial" w:cs="Arial"/>
          <w:color w:val="000000"/>
          <w:sz w:val="20"/>
          <w:szCs w:val="20"/>
          <w:shd w:val="clear" w:color="auto" w:fill="FFFFFF"/>
        </w:rPr>
      </w:pPr>
    </w:p>
    <w:p w14:paraId="4F53FC5A" w14:textId="77777777" w:rsidR="00E31BB9" w:rsidRDefault="00E31BB9" w:rsidP="00E31BB9">
      <w:pPr>
        <w:rPr>
          <w:rFonts w:ascii="Arial" w:hAnsi="Arial" w:cs="Arial"/>
          <w:color w:val="000000"/>
          <w:sz w:val="20"/>
          <w:szCs w:val="20"/>
          <w:shd w:val="clear" w:color="auto" w:fill="FFFFFF"/>
        </w:rPr>
      </w:pPr>
      <w:r>
        <w:rPr>
          <w:rFonts w:ascii="Arial" w:hAnsi="Arial" w:cs="Arial"/>
          <w:color w:val="000000"/>
          <w:sz w:val="20"/>
          <w:szCs w:val="20"/>
          <w:shd w:val="clear" w:color="auto" w:fill="FFFFFF"/>
        </w:rPr>
        <w:t>"Frederick Douglass Papers At The Library Of Congress", </w:t>
      </w:r>
      <w:r>
        <w:rPr>
          <w:rFonts w:ascii="Arial" w:hAnsi="Arial" w:cs="Arial"/>
          <w:i/>
          <w:iCs/>
          <w:color w:val="000000"/>
          <w:sz w:val="20"/>
          <w:szCs w:val="20"/>
          <w:shd w:val="clear" w:color="auto" w:fill="FFFFFF"/>
        </w:rPr>
        <w:t>The Library Of Congress</w:t>
      </w:r>
      <w:r>
        <w:rPr>
          <w:rFonts w:ascii="Arial" w:hAnsi="Arial" w:cs="Arial"/>
          <w:color w:val="000000"/>
          <w:sz w:val="20"/>
          <w:szCs w:val="20"/>
          <w:shd w:val="clear" w:color="auto" w:fill="FFFFFF"/>
        </w:rPr>
        <w:t> &lt;https://www.loc.gov/collections/frederick-douglass-papers&gt; [Accessed 5 November 2020]</w:t>
      </w:r>
    </w:p>
    <w:p w14:paraId="6404DDBD" w14:textId="77777777" w:rsidR="00E31BB9" w:rsidRDefault="00E31BB9" w:rsidP="00E31BB9">
      <w:pPr>
        <w:rPr>
          <w:rFonts w:ascii="Arial" w:hAnsi="Arial" w:cs="Arial"/>
          <w:color w:val="000000"/>
          <w:sz w:val="20"/>
          <w:szCs w:val="20"/>
          <w:shd w:val="clear" w:color="auto" w:fill="FFFFFF"/>
        </w:rPr>
      </w:pPr>
      <w:r>
        <w:rPr>
          <w:rFonts w:ascii="Arial" w:hAnsi="Arial" w:cs="Arial"/>
          <w:color w:val="000000"/>
          <w:sz w:val="20"/>
          <w:szCs w:val="20"/>
          <w:shd w:val="clear" w:color="auto" w:fill="FFFFFF"/>
        </w:rPr>
        <w:t>Lang, Andrew, and Joshua Rio-Ross, "The Frederick Douglass Diary: A Transcription", </w:t>
      </w:r>
      <w:r>
        <w:rPr>
          <w:rFonts w:ascii="Arial" w:hAnsi="Arial" w:cs="Arial"/>
          <w:i/>
          <w:iCs/>
          <w:color w:val="000000"/>
          <w:sz w:val="20"/>
          <w:szCs w:val="20"/>
          <w:shd w:val="clear" w:color="auto" w:fill="FFFFFF"/>
        </w:rPr>
        <w:t>Research Gate</w:t>
      </w:r>
      <w:r>
        <w:rPr>
          <w:rFonts w:ascii="Arial" w:hAnsi="Arial" w:cs="Arial"/>
          <w:color w:val="000000"/>
          <w:sz w:val="20"/>
          <w:szCs w:val="20"/>
          <w:shd w:val="clear" w:color="auto" w:fill="FFFFFF"/>
        </w:rPr>
        <w:t>, 2018 &lt;https://www.researchgate.net/publication/324727370_The_Frederick_Douglass_Diary_A_Transcription&gt; [Accessed 5 November 2020]</w:t>
      </w:r>
    </w:p>
    <w:p w14:paraId="5D945CA6" w14:textId="77777777" w:rsidR="00E31BB9" w:rsidRDefault="00E31BB9" w:rsidP="002F0C21">
      <w:pPr>
        <w:rPr>
          <w:rFonts w:ascii="Arial" w:hAnsi="Arial" w:cs="Arial"/>
          <w:color w:val="000000"/>
          <w:sz w:val="20"/>
          <w:szCs w:val="20"/>
          <w:shd w:val="clear" w:color="auto" w:fill="FFFFFF"/>
        </w:rPr>
      </w:pPr>
    </w:p>
    <w:sectPr w:rsidR="00E31BB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D5F1F2D" w14:textId="77777777" w:rsidR="00BB7C56" w:rsidRDefault="00BB7C56" w:rsidP="00573319">
      <w:pPr>
        <w:spacing w:after="0" w:line="240" w:lineRule="auto"/>
      </w:pPr>
      <w:r>
        <w:separator/>
      </w:r>
    </w:p>
  </w:endnote>
  <w:endnote w:type="continuationSeparator" w:id="0">
    <w:p w14:paraId="75F83F3A" w14:textId="77777777" w:rsidR="00BB7C56" w:rsidRDefault="00BB7C56" w:rsidP="0057331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09E2657" w14:textId="77777777" w:rsidR="00BB7C56" w:rsidRDefault="00BB7C56" w:rsidP="00573319">
      <w:pPr>
        <w:spacing w:after="0" w:line="240" w:lineRule="auto"/>
      </w:pPr>
      <w:r>
        <w:separator/>
      </w:r>
    </w:p>
  </w:footnote>
  <w:footnote w:type="continuationSeparator" w:id="0">
    <w:p w14:paraId="233D766A" w14:textId="77777777" w:rsidR="00BB7C56" w:rsidRDefault="00BB7C56" w:rsidP="00573319">
      <w:pPr>
        <w:spacing w:after="0" w:line="240" w:lineRule="auto"/>
      </w:pPr>
      <w:r>
        <w:continuationSeparator/>
      </w:r>
    </w:p>
  </w:footnote>
  <w:footnote w:id="1">
    <w:p w14:paraId="56A56DFB" w14:textId="7CDDFE80" w:rsidR="00F44345" w:rsidRDefault="00F44345" w:rsidP="00F44345">
      <w:pPr>
        <w:pStyle w:val="FootnoteText"/>
      </w:pPr>
      <w:r>
        <w:rPr>
          <w:rStyle w:val="FootnoteReference"/>
        </w:rPr>
        <w:footnoteRef/>
      </w:r>
      <w:r>
        <w:t xml:space="preserve"> </w:t>
      </w:r>
      <w:r w:rsidR="008508FA">
        <w:rPr>
          <w:rFonts w:ascii="Arial" w:hAnsi="Arial" w:cs="Arial"/>
          <w:color w:val="000000"/>
          <w:shd w:val="clear" w:color="auto" w:fill="FFFFFF"/>
        </w:rPr>
        <w:t>"Frederick Douglass Papers At The Library Of Congress", </w:t>
      </w:r>
      <w:r w:rsidR="008508FA">
        <w:rPr>
          <w:rFonts w:ascii="Arial" w:hAnsi="Arial" w:cs="Arial"/>
          <w:i/>
          <w:iCs/>
          <w:color w:val="000000"/>
          <w:shd w:val="clear" w:color="auto" w:fill="FFFFFF"/>
        </w:rPr>
        <w:t>The Library Of Congress</w:t>
      </w:r>
      <w:r w:rsidR="008508FA">
        <w:rPr>
          <w:rFonts w:ascii="Arial" w:hAnsi="Arial" w:cs="Arial"/>
          <w:color w:val="000000"/>
          <w:shd w:val="clear" w:color="auto" w:fill="FFFFFF"/>
        </w:rPr>
        <w:t> &lt;https://www.loc.gov/collections/frederick-douglass-papers&gt; [Accessed 5 November 2020].</w:t>
      </w:r>
    </w:p>
  </w:footnote>
  <w:footnote w:id="2">
    <w:p w14:paraId="0F7B4143" w14:textId="113527C4" w:rsidR="007E3546" w:rsidRDefault="007E3546">
      <w:pPr>
        <w:pStyle w:val="FootnoteText"/>
      </w:pPr>
      <w:r>
        <w:rPr>
          <w:rStyle w:val="FootnoteReference"/>
        </w:rPr>
        <w:footnoteRef/>
      </w:r>
      <w:r>
        <w:t xml:space="preserve"> </w:t>
      </w:r>
      <w:r>
        <w:rPr>
          <w:rFonts w:ascii="Arial" w:hAnsi="Arial" w:cs="Arial"/>
          <w:color w:val="000000"/>
          <w:shd w:val="clear" w:color="auto" w:fill="FFFFFF"/>
        </w:rPr>
        <w:t>Andrew Lang and Joshua Rio-Ross, "The Frederick Douglass Diary: A Transcription", </w:t>
      </w:r>
      <w:r>
        <w:rPr>
          <w:rFonts w:ascii="Arial" w:hAnsi="Arial" w:cs="Arial"/>
          <w:i/>
          <w:iCs/>
          <w:color w:val="000000"/>
          <w:shd w:val="clear" w:color="auto" w:fill="FFFFFF"/>
        </w:rPr>
        <w:t>Research Gate</w:t>
      </w:r>
      <w:r>
        <w:rPr>
          <w:rFonts w:ascii="Arial" w:hAnsi="Arial" w:cs="Arial"/>
          <w:color w:val="000000"/>
          <w:shd w:val="clear" w:color="auto" w:fill="FFFFFF"/>
        </w:rPr>
        <w:t>, 2018 &lt;https://www.researchgate.net/publication/324727370_The_Frederick_Douglass_Diary_A_Transcription&gt; [Accessed 5 November 2020].</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7FF6976"/>
    <w:multiLevelType w:val="hybridMultilevel"/>
    <w:tmpl w:val="B71C3F98"/>
    <w:lvl w:ilvl="0" w:tplc="FAE835DC">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0"/>
  <w:hideSpellingErrors/>
  <w:hideGrammaticalError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TezNDQyNDIxNLCwNDVR0lEKTi0uzszPAykwrQUAUfeBeCwAAAA="/>
  </w:docVars>
  <w:rsids>
    <w:rsidRoot w:val="00573319"/>
    <w:rsid w:val="000762E3"/>
    <w:rsid w:val="000A4585"/>
    <w:rsid w:val="00170A46"/>
    <w:rsid w:val="002A6F55"/>
    <w:rsid w:val="002B1850"/>
    <w:rsid w:val="002F0C21"/>
    <w:rsid w:val="0033242C"/>
    <w:rsid w:val="00497A6E"/>
    <w:rsid w:val="004E3294"/>
    <w:rsid w:val="00573319"/>
    <w:rsid w:val="0058418B"/>
    <w:rsid w:val="00621CA9"/>
    <w:rsid w:val="00636BAB"/>
    <w:rsid w:val="006707F3"/>
    <w:rsid w:val="006E21A8"/>
    <w:rsid w:val="007B512D"/>
    <w:rsid w:val="007E3546"/>
    <w:rsid w:val="008508FA"/>
    <w:rsid w:val="008A72B1"/>
    <w:rsid w:val="008E028D"/>
    <w:rsid w:val="008F1688"/>
    <w:rsid w:val="00A2573D"/>
    <w:rsid w:val="00A962F7"/>
    <w:rsid w:val="00B74A32"/>
    <w:rsid w:val="00BB7C56"/>
    <w:rsid w:val="00C41650"/>
    <w:rsid w:val="00DE6C8C"/>
    <w:rsid w:val="00DF0039"/>
    <w:rsid w:val="00E31BB9"/>
    <w:rsid w:val="00EC4E24"/>
    <w:rsid w:val="00EF5B3F"/>
    <w:rsid w:val="00F1028F"/>
    <w:rsid w:val="00F44345"/>
    <w:rsid w:val="00F83A74"/>
    <w:rsid w:val="00FC15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0AD785"/>
  <w15:chartTrackingRefBased/>
  <w15:docId w15:val="{0C342713-50DA-4097-B2B2-0AE6083181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573319"/>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73319"/>
    <w:rPr>
      <w:sz w:val="20"/>
      <w:szCs w:val="20"/>
    </w:rPr>
  </w:style>
  <w:style w:type="character" w:styleId="FootnoteReference">
    <w:name w:val="footnote reference"/>
    <w:basedOn w:val="DefaultParagraphFont"/>
    <w:uiPriority w:val="99"/>
    <w:semiHidden/>
    <w:unhideWhenUsed/>
    <w:rsid w:val="00573319"/>
    <w:rPr>
      <w:vertAlign w:val="superscript"/>
    </w:rPr>
  </w:style>
  <w:style w:type="paragraph" w:styleId="NormalWeb">
    <w:name w:val="Normal (Web)"/>
    <w:basedOn w:val="Normal"/>
    <w:uiPriority w:val="99"/>
    <w:semiHidden/>
    <w:unhideWhenUsed/>
    <w:rsid w:val="00F83A7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7E354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751583399">
      <w:bodyDiv w:val="1"/>
      <w:marLeft w:val="0"/>
      <w:marRight w:val="0"/>
      <w:marTop w:val="0"/>
      <w:marBottom w:val="0"/>
      <w:divBdr>
        <w:top w:val="none" w:sz="0" w:space="0" w:color="auto"/>
        <w:left w:val="none" w:sz="0" w:space="0" w:color="auto"/>
        <w:bottom w:val="none" w:sz="0" w:space="0" w:color="auto"/>
        <w:right w:val="none" w:sz="0" w:space="0" w:color="auto"/>
      </w:divBdr>
    </w:div>
    <w:div w:id="19845787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8E2FB6D-3C7B-4C1A-9979-B6299FC7B0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176</TotalTime>
  <Pages>6</Pages>
  <Words>1266</Words>
  <Characters>7218</Characters>
  <Application>Microsoft Office Word</Application>
  <DocSecurity>0</DocSecurity>
  <Lines>60</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Scott Smith</dc:creator>
  <cp:keywords/>
  <dc:description/>
  <cp:lastModifiedBy>Scott Smith</cp:lastModifiedBy>
  <cp:revision>10</cp:revision>
  <dcterms:created xsi:type="dcterms:W3CDTF">2020-11-08T20:06:00Z</dcterms:created>
  <dcterms:modified xsi:type="dcterms:W3CDTF">2020-11-08T23:03:00Z</dcterms:modified>
</cp:coreProperties>
</file>