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
        <w:gridCol w:w="5736"/>
        <w:gridCol w:w="3269"/>
      </w:tblGrid>
      <w:tr w:rsidR="00602C4B" w:rsidRPr="00E57C41" w14:paraId="68E91064" w14:textId="77777777" w:rsidTr="00154F10">
        <w:trPr>
          <w:gridBefore w:val="1"/>
          <w:wBefore w:w="431" w:type="dxa"/>
          <w:trHeight w:val="2706"/>
          <w:jc w:val="center"/>
        </w:trPr>
        <w:tc>
          <w:tcPr>
            <w:tcW w:w="5180" w:type="dxa"/>
            <w:tcBorders>
              <w:top w:val="single" w:sz="4" w:space="0" w:color="auto"/>
              <w:left w:val="single" w:sz="4" w:space="0" w:color="auto"/>
              <w:right w:val="single" w:sz="4" w:space="0" w:color="auto"/>
            </w:tcBorders>
            <w:shd w:val="clear" w:color="auto" w:fill="auto"/>
          </w:tcPr>
          <w:p w14:paraId="21B4D299" w14:textId="77719B12" w:rsidR="00A60F09" w:rsidRPr="00E57C41" w:rsidRDefault="00602C4B" w:rsidP="001A00F7">
            <w:pPr>
              <w:spacing w:line="360" w:lineRule="auto"/>
              <w:jc w:val="both"/>
              <w:rPr>
                <w:rFonts w:cs="Times New Roman"/>
                <w:b/>
                <w:bCs/>
                <w:i/>
                <w:iCs/>
                <w:color w:val="BFBFBF" w:themeColor="background1" w:themeShade="BF"/>
                <w:szCs w:val="24"/>
              </w:rPr>
            </w:pPr>
            <w:r w:rsidRPr="00E57C41">
              <w:rPr>
                <w:rFonts w:eastAsia="Times New Roman" w:cs="Times New Roman"/>
                <w:b/>
                <w:bCs/>
                <w:color w:val="auto"/>
                <w:szCs w:val="24"/>
              </w:rPr>
              <w:t>Student Name:</w:t>
            </w:r>
            <w:r w:rsidR="00A60F09" w:rsidRPr="00E57C41">
              <w:rPr>
                <w:rFonts w:eastAsia="Times New Roman" w:cs="Times New Roman"/>
                <w:b/>
                <w:bCs/>
                <w:color w:val="auto"/>
                <w:szCs w:val="24"/>
              </w:rPr>
              <w:t xml:space="preserve"> </w:t>
            </w:r>
            <w:r w:rsidR="003C7E9C">
              <w:rPr>
                <w:rFonts w:cs="Times New Roman"/>
                <w:b/>
                <w:bCs/>
                <w:color w:val="auto"/>
                <w:szCs w:val="24"/>
              </w:rPr>
              <w:t xml:space="preserve">Ioana Mirela Bumbu </w:t>
            </w:r>
          </w:p>
          <w:p w14:paraId="0225E82F" w14:textId="3FE3EA88" w:rsidR="00602C4B" w:rsidRPr="00E57C41" w:rsidRDefault="00602C4B" w:rsidP="001A00F7">
            <w:pPr>
              <w:keepNext/>
              <w:spacing w:before="120" w:after="0" w:line="360" w:lineRule="auto"/>
              <w:jc w:val="both"/>
              <w:rPr>
                <w:rFonts w:cs="Times New Roman"/>
                <w:b/>
                <w:bCs/>
                <w:noProof/>
                <w:szCs w:val="24"/>
                <w:lang w:eastAsia="en-GB"/>
              </w:rPr>
            </w:pPr>
            <w:r w:rsidRPr="00E57C41">
              <w:rPr>
                <w:rFonts w:eastAsia="Times New Roman" w:cs="Times New Roman"/>
                <w:b/>
                <w:bCs/>
                <w:color w:val="auto"/>
                <w:szCs w:val="24"/>
                <w:lang w:val="en-AU"/>
              </w:rPr>
              <w:t>Student ID:</w:t>
            </w:r>
            <w:r w:rsidRPr="00E57C41">
              <w:rPr>
                <w:rFonts w:cs="Times New Roman"/>
                <w:b/>
                <w:bCs/>
                <w:noProof/>
                <w:szCs w:val="24"/>
                <w:lang w:eastAsia="en-GB"/>
              </w:rPr>
              <w:t xml:space="preserve"> </w:t>
            </w:r>
            <w:r w:rsidR="003C7E9C">
              <w:rPr>
                <w:rFonts w:cs="Times New Roman"/>
                <w:b/>
                <w:bCs/>
                <w:noProof/>
                <w:szCs w:val="24"/>
              </w:rPr>
              <w:t>2227453</w:t>
            </w:r>
          </w:p>
          <w:p w14:paraId="62D54907" w14:textId="77777777" w:rsidR="001D353D" w:rsidRPr="00E57C41" w:rsidRDefault="001D353D" w:rsidP="001D353D">
            <w:pPr>
              <w:keepNext/>
              <w:spacing w:before="120" w:after="0" w:line="276" w:lineRule="auto"/>
              <w:rPr>
                <w:rFonts w:eastAsia="Times New Roman" w:cs="Times New Roman"/>
                <w:b/>
                <w:bCs/>
                <w:szCs w:val="24"/>
                <w:lang w:val="en-AU"/>
              </w:rPr>
            </w:pPr>
            <w:r w:rsidRPr="00E57C41">
              <w:rPr>
                <w:rFonts w:eastAsia="Times New Roman" w:cs="Times New Roman"/>
                <w:b/>
                <w:bCs/>
                <w:szCs w:val="24"/>
                <w:lang w:val="en-AU"/>
              </w:rPr>
              <w:t xml:space="preserve">Module Title: </w:t>
            </w:r>
            <w:r w:rsidRPr="00E57C41">
              <w:rPr>
                <w:rFonts w:eastAsia="Times New Roman" w:cs="Times New Roman"/>
                <w:b/>
                <w:bCs/>
                <w:szCs w:val="24"/>
              </w:rPr>
              <w:t>Foreign Languages &amp; Cultural Awareness</w:t>
            </w:r>
            <w:r w:rsidRPr="00E57C41">
              <w:rPr>
                <w:rFonts w:eastAsia="Times New Roman" w:cs="Times New Roman"/>
                <w:b/>
                <w:bCs/>
                <w:szCs w:val="24"/>
              </w:rPr>
              <w:br/>
              <w:t>Module code: BMIH5003</w:t>
            </w:r>
          </w:p>
          <w:p w14:paraId="2B5F89CE" w14:textId="77777777" w:rsidR="001D353D" w:rsidRPr="00E57C41" w:rsidRDefault="001D353D" w:rsidP="001D353D">
            <w:pPr>
              <w:keepNext/>
              <w:spacing w:before="120" w:after="0" w:line="276" w:lineRule="auto"/>
              <w:rPr>
                <w:rFonts w:eastAsia="Times New Roman" w:cs="Times New Roman"/>
                <w:b/>
                <w:bCs/>
                <w:szCs w:val="24"/>
                <w:lang w:val="en-AU"/>
              </w:rPr>
            </w:pPr>
            <w:r w:rsidRPr="00E57C41">
              <w:rPr>
                <w:rFonts w:eastAsia="Times New Roman" w:cs="Times New Roman"/>
                <w:b/>
                <w:bCs/>
                <w:szCs w:val="24"/>
                <w:lang w:val="en-AU"/>
              </w:rPr>
              <w:t>Lecturer:</w:t>
            </w:r>
            <w:r w:rsidRPr="00E57C41">
              <w:rPr>
                <w:rFonts w:cs="Times New Roman"/>
                <w:b/>
                <w:bCs/>
                <w:i/>
                <w:iCs/>
                <w:szCs w:val="24"/>
              </w:rPr>
              <w:t xml:space="preserve"> Heidi Prosser</w:t>
            </w:r>
          </w:p>
          <w:p w14:paraId="0260DAF0" w14:textId="38C4137F" w:rsidR="00DA485D" w:rsidRPr="00E57C41" w:rsidRDefault="00DA485D" w:rsidP="001A00F7">
            <w:pPr>
              <w:keepNext/>
              <w:spacing w:before="120" w:after="0" w:line="360" w:lineRule="auto"/>
              <w:jc w:val="both"/>
              <w:rPr>
                <w:rFonts w:cs="Times New Roman"/>
                <w:b/>
                <w:bCs/>
                <w:noProof/>
                <w:szCs w:val="24"/>
              </w:rPr>
            </w:pPr>
            <w:r w:rsidRPr="00E57C41">
              <w:rPr>
                <w:rFonts w:cs="Times New Roman"/>
                <w:b/>
                <w:bCs/>
                <w:noProof/>
                <w:szCs w:val="24"/>
              </w:rPr>
              <w:t>Date:</w:t>
            </w:r>
            <w:r w:rsidR="000A7D84" w:rsidRPr="00E57C41">
              <w:rPr>
                <w:rFonts w:cs="Times New Roman"/>
                <w:b/>
                <w:bCs/>
                <w:i/>
                <w:iCs/>
                <w:color w:val="BFBFBF" w:themeColor="background1" w:themeShade="BF"/>
                <w:szCs w:val="24"/>
              </w:rPr>
              <w:t xml:space="preserve"> </w:t>
            </w:r>
            <w:r w:rsidR="003C7E9C">
              <w:rPr>
                <w:rFonts w:cs="Times New Roman"/>
                <w:b/>
                <w:bCs/>
                <w:i/>
                <w:iCs/>
                <w:color w:val="BFBFBF" w:themeColor="background1" w:themeShade="BF"/>
                <w:szCs w:val="24"/>
              </w:rPr>
              <w:t>09/02/2024</w:t>
            </w:r>
          </w:p>
        </w:tc>
        <w:tc>
          <w:tcPr>
            <w:tcW w:w="3836"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E57C41" w:rsidRDefault="00602C4B" w:rsidP="001A00F7">
            <w:pPr>
              <w:keepNext/>
              <w:spacing w:before="120" w:after="0" w:line="360" w:lineRule="auto"/>
              <w:jc w:val="both"/>
              <w:rPr>
                <w:rFonts w:eastAsia="Times New Roman" w:cs="Times New Roman"/>
                <w:b/>
                <w:bCs/>
                <w:color w:val="auto"/>
                <w:szCs w:val="24"/>
              </w:rPr>
            </w:pPr>
            <w:r w:rsidRPr="00E57C41">
              <w:rPr>
                <w:rFonts w:cs="Times New Roman"/>
                <w:b/>
                <w:bCs/>
                <w:noProof/>
                <w:szCs w:val="24"/>
                <w:lang w:val="en-US"/>
              </w:rPr>
              <w:drawing>
                <wp:anchor distT="0" distB="0" distL="114300" distR="114300" simplePos="0" relativeHeight="251659776"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E57C41" w14:paraId="194C8DA7" w14:textId="77777777" w:rsidTr="00154F10">
        <w:trPr>
          <w:gridBefore w:val="1"/>
          <w:wBefore w:w="431" w:type="dxa"/>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E57C41" w:rsidRDefault="00910929" w:rsidP="001A00F7">
            <w:pPr>
              <w:keepNext/>
              <w:spacing w:before="120" w:after="0" w:line="360" w:lineRule="auto"/>
              <w:jc w:val="both"/>
              <w:rPr>
                <w:rFonts w:cs="Times New Roman"/>
                <w:b/>
                <w:bCs/>
                <w:noProof/>
                <w:szCs w:val="24"/>
              </w:rPr>
            </w:pPr>
          </w:p>
          <w:p w14:paraId="2D9E2069" w14:textId="77777777" w:rsidR="00910929" w:rsidRPr="00E57C41" w:rsidRDefault="00910929" w:rsidP="001A00F7">
            <w:pPr>
              <w:keepNext/>
              <w:spacing w:before="120" w:after="0" w:line="360" w:lineRule="auto"/>
              <w:jc w:val="both"/>
              <w:rPr>
                <w:rFonts w:cs="Times New Roman"/>
                <w:b/>
                <w:bCs/>
                <w:noProof/>
                <w:szCs w:val="24"/>
              </w:rPr>
            </w:pPr>
            <w:r w:rsidRPr="00E57C41">
              <w:rPr>
                <w:rFonts w:cs="Times New Roman"/>
                <w:b/>
                <w:bCs/>
                <w:noProof/>
                <w:szCs w:val="24"/>
              </w:rPr>
              <w:t>ASSIGNMENT 1: PORTFOLIO</w:t>
            </w:r>
          </w:p>
          <w:p w14:paraId="5AA8AFC3" w14:textId="77777777" w:rsidR="008C0A30" w:rsidRPr="00E57C41" w:rsidRDefault="008C0A30" w:rsidP="001A00F7">
            <w:pPr>
              <w:keepNext/>
              <w:spacing w:before="120" w:after="0" w:line="360" w:lineRule="auto"/>
              <w:jc w:val="both"/>
              <w:rPr>
                <w:rFonts w:cs="Times New Roman"/>
                <w:b/>
                <w:bCs/>
                <w:noProof/>
                <w:szCs w:val="24"/>
              </w:rPr>
            </w:pPr>
            <w:r w:rsidRPr="00E57C41">
              <w:rPr>
                <w:rFonts w:cs="Times New Roman"/>
                <w:b/>
                <w:bCs/>
                <w:noProof/>
                <w:szCs w:val="24"/>
              </w:rPr>
              <w:t>(4 Components)</w:t>
            </w:r>
          </w:p>
          <w:p w14:paraId="3EB74E88" w14:textId="490B50A3" w:rsidR="003164B2" w:rsidRPr="00E57C41" w:rsidRDefault="003164B2" w:rsidP="001A00F7">
            <w:pPr>
              <w:keepNext/>
              <w:spacing w:before="120" w:after="0" w:line="360" w:lineRule="auto"/>
              <w:jc w:val="both"/>
              <w:rPr>
                <w:rFonts w:cs="Times New Roman"/>
                <w:b/>
                <w:bCs/>
                <w:noProof/>
                <w:szCs w:val="24"/>
              </w:rPr>
            </w:pPr>
          </w:p>
        </w:tc>
      </w:tr>
      <w:tr w:rsidR="007C2128" w:rsidRPr="00E57C41" w14:paraId="78D50DC6" w14:textId="77777777" w:rsidTr="00154F10">
        <w:trPr>
          <w:gridBefore w:val="1"/>
          <w:wBefore w:w="431" w:type="dxa"/>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E57C41" w:rsidRDefault="007C2128" w:rsidP="001A00F7">
            <w:pPr>
              <w:spacing w:line="360" w:lineRule="auto"/>
              <w:jc w:val="both"/>
              <w:rPr>
                <w:rFonts w:cs="Times New Roman"/>
                <w:b/>
                <w:bCs/>
                <w:szCs w:val="24"/>
              </w:rPr>
            </w:pPr>
          </w:p>
          <w:p w14:paraId="5200968E" w14:textId="0FCBF245" w:rsidR="007C2128" w:rsidRPr="00E57C41" w:rsidRDefault="007C2128" w:rsidP="001A00F7">
            <w:pPr>
              <w:spacing w:line="360" w:lineRule="auto"/>
              <w:jc w:val="both"/>
              <w:rPr>
                <w:rFonts w:cs="Times New Roman"/>
                <w:b/>
                <w:bCs/>
                <w:szCs w:val="24"/>
              </w:rPr>
            </w:pPr>
            <w:r w:rsidRPr="00E57C41">
              <w:rPr>
                <w:rFonts w:cs="Times New Roman"/>
                <w:b/>
                <w:bCs/>
                <w:szCs w:val="24"/>
              </w:rPr>
              <w:t xml:space="preserve">Component </w:t>
            </w:r>
            <w:r w:rsidR="008C0A30" w:rsidRPr="00E57C41">
              <w:rPr>
                <w:rFonts w:cs="Times New Roman"/>
                <w:b/>
                <w:bCs/>
                <w:szCs w:val="24"/>
              </w:rPr>
              <w:t>1</w:t>
            </w:r>
            <w:r w:rsidRPr="00E57C41">
              <w:rPr>
                <w:rFonts w:cs="Times New Roman"/>
                <w:b/>
                <w:bCs/>
                <w:szCs w:val="24"/>
              </w:rPr>
              <w:t xml:space="preserve">: </w:t>
            </w:r>
            <w:r w:rsidRPr="00E57C41">
              <w:rPr>
                <w:rFonts w:cs="Times New Roman"/>
                <w:b/>
                <w:bCs/>
                <w:i/>
                <w:iCs/>
                <w:szCs w:val="24"/>
              </w:rPr>
              <w:t>Professional Reflection</w:t>
            </w:r>
            <w:r w:rsidRPr="00E57C41">
              <w:rPr>
                <w:rFonts w:cs="Times New Roman"/>
                <w:b/>
                <w:bCs/>
                <w:szCs w:val="24"/>
              </w:rPr>
              <w:t xml:space="preserve"> </w:t>
            </w:r>
            <w:r w:rsidR="00373FD2" w:rsidRPr="00E57C41">
              <w:rPr>
                <w:rFonts w:cs="Times New Roman"/>
                <w:b/>
                <w:bCs/>
                <w:szCs w:val="24"/>
              </w:rPr>
              <w:t>(</w:t>
            </w:r>
            <w:r w:rsidRPr="00E57C41">
              <w:rPr>
                <w:rFonts w:cs="Times New Roman"/>
                <w:b/>
                <w:bCs/>
                <w:szCs w:val="24"/>
              </w:rPr>
              <w:t>500 words +/- 10%</w:t>
            </w:r>
            <w:r w:rsidR="00373FD2" w:rsidRPr="00E57C41">
              <w:rPr>
                <w:rFonts w:cs="Times New Roman"/>
                <w:b/>
                <w:bCs/>
                <w:szCs w:val="24"/>
              </w:rPr>
              <w:t>)</w:t>
            </w:r>
          </w:p>
          <w:p w14:paraId="1BB94EE3" w14:textId="77777777" w:rsidR="007C2128" w:rsidRPr="00E57C41" w:rsidRDefault="007C2128" w:rsidP="001A00F7">
            <w:pPr>
              <w:spacing w:after="0" w:line="360" w:lineRule="auto"/>
              <w:jc w:val="both"/>
              <w:rPr>
                <w:rFonts w:eastAsia="Carlito" w:cs="Times New Roman"/>
                <w:b/>
                <w:color w:val="auto"/>
                <w:szCs w:val="24"/>
                <w:lang w:val="en-US"/>
              </w:rPr>
            </w:pPr>
          </w:p>
          <w:p w14:paraId="507021FF" w14:textId="4FAA1679" w:rsidR="007C2128" w:rsidRPr="00E57C41" w:rsidRDefault="00C974B9" w:rsidP="001A00F7">
            <w:pPr>
              <w:spacing w:after="0" w:line="360" w:lineRule="auto"/>
              <w:jc w:val="both"/>
              <w:rPr>
                <w:rFonts w:eastAsia="Times New Roman" w:cs="Times New Roman"/>
                <w:bCs/>
                <w:color w:val="auto"/>
                <w:szCs w:val="24"/>
              </w:rPr>
            </w:pPr>
            <w:r w:rsidRPr="00E57C41">
              <w:rPr>
                <w:rFonts w:eastAsia="Carlito" w:cs="Times New Roman"/>
                <w:b/>
                <w:color w:val="auto"/>
                <w:szCs w:val="24"/>
                <w:lang w:val="en-US"/>
              </w:rPr>
              <w:t>Weighting</w:t>
            </w:r>
            <w:r w:rsidR="007C2128" w:rsidRPr="00E57C41">
              <w:rPr>
                <w:rFonts w:eastAsia="Carlito" w:cs="Times New Roman"/>
                <w:b/>
                <w:color w:val="auto"/>
                <w:szCs w:val="24"/>
                <w:lang w:val="en-US"/>
              </w:rPr>
              <w:t>: 25%</w:t>
            </w:r>
          </w:p>
        </w:tc>
      </w:tr>
      <w:tr w:rsidR="00675DCB" w:rsidRPr="00E57C41" w14:paraId="4C98D487" w14:textId="77777777" w:rsidTr="00154F10">
        <w:trPr>
          <w:gridBefore w:val="1"/>
          <w:wBefore w:w="431" w:type="dxa"/>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7F02862" w14:textId="25105638" w:rsidR="008B67A9" w:rsidRPr="001E5F8E" w:rsidRDefault="008B67A9" w:rsidP="001E5F8E">
            <w:pPr>
              <w:spacing w:line="360" w:lineRule="auto"/>
              <w:jc w:val="both"/>
              <w:rPr>
                <w:rFonts w:cs="Times New Roman"/>
                <w:szCs w:val="24"/>
              </w:rPr>
            </w:pPr>
            <w:r w:rsidRPr="001E5F8E">
              <w:rPr>
                <w:rFonts w:cs="Times New Roman"/>
                <w:szCs w:val="24"/>
              </w:rPr>
              <w:t>Working as an F&amp;B employee in the hotel, I approached a table accompanied by the Spanish people. The behavioural changes could occur due to being short-tempered and getting annoyed by the people easily at the hotel. Therefore, cultural misunderstanding confers expansion to cultural sensitivity in the hospitality industry.</w:t>
            </w:r>
            <w:r w:rsidR="008F5E35">
              <w:rPr>
                <w:rFonts w:cs="Times New Roman"/>
                <w:szCs w:val="24"/>
              </w:rPr>
              <w:t xml:space="preserve"> </w:t>
            </w:r>
            <w:r w:rsidRPr="001E5F8E">
              <w:rPr>
                <w:rFonts w:cs="Times New Roman"/>
                <w:szCs w:val="24"/>
              </w:rPr>
              <w:t xml:space="preserve">While serving the dinner it was a difficulty that took place due to the language barrier. As an employee, I need to have a language understanding to avoid cultural misunderstanding. Cultural awareness is about thinking beyond ethnicity and race. The culture </w:t>
            </w:r>
            <w:r w:rsidR="007A3F5F" w:rsidRPr="001E5F8E">
              <w:rPr>
                <w:rFonts w:cs="Times New Roman"/>
                <w:szCs w:val="24"/>
              </w:rPr>
              <w:t>involves</w:t>
            </w:r>
            <w:r w:rsidRPr="001E5F8E">
              <w:rPr>
                <w:rFonts w:cs="Times New Roman"/>
                <w:szCs w:val="24"/>
              </w:rPr>
              <w:t xml:space="preserve"> not only the language, but also a creed, caste, and colour. In addition, being culturally aware, I would recognize the different belief systems and would appreciate the other belief systems, values and customs without any kind of judgment. Moreover, the principles of cultural awareness include knowledge, compassion and tolerance (Madon and Singh, 2023). There was a guest who was speaking a Spanish language while I was serving a food. The guest was expecting a good experience.  </w:t>
            </w:r>
            <w:r w:rsidR="007A3F5F" w:rsidRPr="001E5F8E">
              <w:rPr>
                <w:rFonts w:cs="Times New Roman"/>
                <w:szCs w:val="24"/>
              </w:rPr>
              <w:t>But</w:t>
            </w:r>
            <w:r w:rsidRPr="001E5F8E">
              <w:rPr>
                <w:rFonts w:cs="Times New Roman"/>
                <w:szCs w:val="24"/>
              </w:rPr>
              <w:t xml:space="preserve"> unfortunately, the situation got out of the horizon when a miscommunication complicated the matter; since, I did not understand what they wanted to eat. However, it seemed that maybe there was a lack of cultural awareness or a language barrier due to which things started getting worse and out of control. However, this kind of scenario is common in </w:t>
            </w:r>
            <w:r w:rsidRPr="001E5F8E">
              <w:rPr>
                <w:rFonts w:cs="Times New Roman"/>
                <w:szCs w:val="24"/>
              </w:rPr>
              <w:lastRenderedPageBreak/>
              <w:t xml:space="preserve">the hospitality industry where the guest gets offended if you do not greet them appropriately or cannot comprehend the language properly when explaining the details such as the menu of food or other hotel facilities. I would rather try to learn the skills that I could implement for instance how the customers like to be greeted or how to better communicate according to their cultural norms (Gil-Saura et al., 2023). Lastly, I learnt, that empathy could play its part if both the guest and the employees coordinate with each other with respect. It is obligatory to learn language skills for better communication about dining when doing hotel management in international spaces. </w:t>
            </w:r>
            <w:r w:rsidR="007A3F5F" w:rsidRPr="001E5F8E">
              <w:rPr>
                <w:rFonts w:cs="Times New Roman"/>
                <w:szCs w:val="24"/>
              </w:rPr>
              <w:t>Because</w:t>
            </w:r>
            <w:r w:rsidRPr="001E5F8E">
              <w:rPr>
                <w:rFonts w:cs="Times New Roman"/>
                <w:szCs w:val="24"/>
              </w:rPr>
              <w:t xml:space="preserve"> most of the time, guests do not have an awareness of what is acceptable in Spanish culture and thus, they get into a conflict which further leads to a culture misunderstanding (Bordian et al., 2023). Therefore, I would try to learn the Spanish language skills to better communicate with the employees. Affirming a point to better understand the point of view of the guest and eagerness to make changes in the hotel services to satisfy the future guest. Lastly, I would try to deal with the situation with empathy to avoid further misunderstandings and would create the services that would create cultural awareness.</w:t>
            </w:r>
          </w:p>
          <w:p w14:paraId="56D3DCA3" w14:textId="636FBB51" w:rsidR="000A3660" w:rsidRPr="001E5F8E" w:rsidRDefault="000A3660" w:rsidP="001E5F8E">
            <w:pPr>
              <w:spacing w:line="360" w:lineRule="auto"/>
              <w:jc w:val="both"/>
              <w:rPr>
                <w:rFonts w:cs="Times New Roman"/>
                <w:b/>
                <w:bCs/>
                <w:szCs w:val="24"/>
              </w:rPr>
            </w:pPr>
            <w:r w:rsidRPr="001E5F8E">
              <w:rPr>
                <w:rFonts w:cs="Times New Roman"/>
                <w:b/>
                <w:bCs/>
                <w:szCs w:val="24"/>
              </w:rPr>
              <w:t>References:</w:t>
            </w:r>
          </w:p>
          <w:p w14:paraId="083D7D24" w14:textId="77777777" w:rsidR="00DE7858" w:rsidRPr="001E5F8E" w:rsidRDefault="00DE7858" w:rsidP="006A3659">
            <w:pPr>
              <w:spacing w:line="360" w:lineRule="auto"/>
              <w:ind w:left="720" w:hanging="720"/>
              <w:jc w:val="both"/>
              <w:rPr>
                <w:rFonts w:cs="Times New Roman"/>
                <w:bCs/>
                <w:szCs w:val="24"/>
              </w:rPr>
            </w:pPr>
            <w:r w:rsidRPr="001E5F8E">
              <w:rPr>
                <w:rFonts w:cs="Times New Roman"/>
                <w:bCs/>
                <w:szCs w:val="24"/>
              </w:rPr>
              <w:t xml:space="preserve">Bordian, M., Gil-Saura, I., </w:t>
            </w:r>
            <w:proofErr w:type="spellStart"/>
            <w:r w:rsidRPr="001E5F8E">
              <w:rPr>
                <w:rFonts w:cs="Times New Roman"/>
                <w:bCs/>
                <w:szCs w:val="24"/>
              </w:rPr>
              <w:t>Šerić</w:t>
            </w:r>
            <w:proofErr w:type="spellEnd"/>
            <w:r w:rsidRPr="001E5F8E">
              <w:rPr>
                <w:rFonts w:cs="Times New Roman"/>
                <w:bCs/>
                <w:szCs w:val="24"/>
              </w:rPr>
              <w:t>, M. and Berenguer-Contri, G., 2023. Effects of integrated marketing communication for sustainability and ecological knowledge: a cross-cultural approach in hospitality. </w:t>
            </w:r>
            <w:r w:rsidRPr="001E5F8E">
              <w:rPr>
                <w:rFonts w:cs="Times New Roman"/>
                <w:bCs/>
                <w:i/>
                <w:iCs/>
                <w:szCs w:val="24"/>
              </w:rPr>
              <w:t>European Journal of Tourism Research</w:t>
            </w:r>
            <w:r w:rsidRPr="001E5F8E">
              <w:rPr>
                <w:rFonts w:cs="Times New Roman"/>
                <w:bCs/>
                <w:szCs w:val="24"/>
              </w:rPr>
              <w:t>, </w:t>
            </w:r>
            <w:r w:rsidRPr="001E5F8E">
              <w:rPr>
                <w:rFonts w:cs="Times New Roman"/>
                <w:bCs/>
                <w:i/>
                <w:iCs/>
                <w:szCs w:val="24"/>
              </w:rPr>
              <w:t>35</w:t>
            </w:r>
            <w:r w:rsidRPr="001E5F8E">
              <w:rPr>
                <w:rFonts w:cs="Times New Roman"/>
                <w:bCs/>
                <w:szCs w:val="24"/>
              </w:rPr>
              <w:t>, pp.3508-3508.</w:t>
            </w:r>
          </w:p>
          <w:p w14:paraId="39F6945D" w14:textId="77777777" w:rsidR="00DE7858" w:rsidRPr="001E5F8E" w:rsidRDefault="00DE7858" w:rsidP="006A3659">
            <w:pPr>
              <w:spacing w:line="360" w:lineRule="auto"/>
              <w:ind w:left="720" w:hanging="720"/>
              <w:jc w:val="both"/>
              <w:rPr>
                <w:rFonts w:cs="Times New Roman"/>
                <w:bCs/>
                <w:szCs w:val="24"/>
              </w:rPr>
            </w:pPr>
            <w:r w:rsidRPr="001E5F8E">
              <w:rPr>
                <w:rFonts w:cs="Times New Roman"/>
                <w:bCs/>
                <w:szCs w:val="24"/>
              </w:rPr>
              <w:t>Gil-Saura, I., Ruiz-Molina, M.E., Moise, M.S. and Marín-García, A., 2023. Strengthening Brand Equity in Hotel Chains: Insights from Emerging Vs. Developed Economies. </w:t>
            </w:r>
            <w:r w:rsidRPr="001E5F8E">
              <w:rPr>
                <w:rFonts w:cs="Times New Roman"/>
                <w:bCs/>
                <w:i/>
                <w:iCs/>
                <w:szCs w:val="24"/>
              </w:rPr>
              <w:t>International Journal of Hospitality &amp; Tourism Administration</w:t>
            </w:r>
            <w:r w:rsidRPr="001E5F8E">
              <w:rPr>
                <w:rFonts w:cs="Times New Roman"/>
                <w:bCs/>
                <w:szCs w:val="24"/>
              </w:rPr>
              <w:t>, pp.1-25.</w:t>
            </w:r>
          </w:p>
          <w:p w14:paraId="44A016D5" w14:textId="107B4CCD" w:rsidR="000A3660" w:rsidRPr="002B2343" w:rsidRDefault="00DE7858" w:rsidP="002B2343">
            <w:pPr>
              <w:spacing w:line="360" w:lineRule="auto"/>
              <w:ind w:left="720" w:hanging="720"/>
              <w:jc w:val="both"/>
              <w:rPr>
                <w:rFonts w:cs="Times New Roman"/>
                <w:bCs/>
                <w:szCs w:val="24"/>
              </w:rPr>
            </w:pPr>
            <w:r w:rsidRPr="001E5F8E">
              <w:rPr>
                <w:rFonts w:cs="Times New Roman"/>
                <w:bCs/>
                <w:szCs w:val="24"/>
              </w:rPr>
              <w:t>Madon, H. and Singh, K.K.M., 2023. A Cross-Cultural Pragmatic Study of Online Complaints by Japanese and Malaysian Hotel Guests in English. </w:t>
            </w:r>
            <w:r w:rsidRPr="001E5F8E">
              <w:rPr>
                <w:rFonts w:cs="Times New Roman"/>
                <w:bCs/>
                <w:i/>
                <w:iCs/>
                <w:szCs w:val="24"/>
              </w:rPr>
              <w:t>Journal of Communication, Language and Culture</w:t>
            </w:r>
            <w:r w:rsidRPr="001E5F8E">
              <w:rPr>
                <w:rFonts w:cs="Times New Roman"/>
                <w:bCs/>
                <w:szCs w:val="24"/>
              </w:rPr>
              <w:t>, </w:t>
            </w:r>
            <w:r w:rsidRPr="001E5F8E">
              <w:rPr>
                <w:rFonts w:cs="Times New Roman"/>
                <w:bCs/>
                <w:i/>
                <w:iCs/>
                <w:szCs w:val="24"/>
              </w:rPr>
              <w:t>3</w:t>
            </w:r>
            <w:r w:rsidRPr="001E5F8E">
              <w:rPr>
                <w:rFonts w:cs="Times New Roman"/>
                <w:bCs/>
                <w:szCs w:val="24"/>
              </w:rPr>
              <w:t>(1), pp.71-97.</w:t>
            </w:r>
          </w:p>
        </w:tc>
      </w:tr>
      <w:tr w:rsidR="006C0FE2" w:rsidRPr="00E57C41" w14:paraId="0881B5FB"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E57C41" w:rsidRDefault="006C0FE2" w:rsidP="001A00F7">
            <w:pPr>
              <w:spacing w:line="360" w:lineRule="auto"/>
              <w:jc w:val="both"/>
              <w:rPr>
                <w:rFonts w:cs="Times New Roman"/>
                <w:b/>
                <w:bCs/>
                <w:szCs w:val="24"/>
              </w:rPr>
            </w:pPr>
          </w:p>
          <w:p w14:paraId="3CBE65E1" w14:textId="5CFEE328" w:rsidR="006C0FE2" w:rsidRPr="00E57C41" w:rsidRDefault="006C0FE2" w:rsidP="001A00F7">
            <w:pPr>
              <w:spacing w:line="360" w:lineRule="auto"/>
              <w:jc w:val="both"/>
              <w:rPr>
                <w:rFonts w:cs="Times New Roman"/>
                <w:b/>
                <w:bCs/>
                <w:szCs w:val="24"/>
              </w:rPr>
            </w:pPr>
            <w:r w:rsidRPr="00E57C41">
              <w:rPr>
                <w:rFonts w:cs="Times New Roman"/>
                <w:b/>
                <w:bCs/>
                <w:szCs w:val="24"/>
              </w:rPr>
              <w:t xml:space="preserve">Component </w:t>
            </w:r>
            <w:r w:rsidR="0059363C" w:rsidRPr="00E57C41">
              <w:rPr>
                <w:rFonts w:cs="Times New Roman"/>
                <w:b/>
                <w:bCs/>
                <w:szCs w:val="24"/>
              </w:rPr>
              <w:t>2</w:t>
            </w:r>
            <w:r w:rsidRPr="00E57C41">
              <w:rPr>
                <w:rFonts w:cs="Times New Roman"/>
                <w:b/>
                <w:bCs/>
                <w:szCs w:val="24"/>
              </w:rPr>
              <w:t xml:space="preserve">: </w:t>
            </w:r>
            <w:r w:rsidR="00723301" w:rsidRPr="00E57C41">
              <w:rPr>
                <w:rFonts w:cs="Times New Roman"/>
                <w:b/>
                <w:bCs/>
                <w:i/>
                <w:iCs/>
                <w:szCs w:val="24"/>
              </w:rPr>
              <w:t>Training Plan</w:t>
            </w:r>
            <w:r w:rsidR="005C77A4" w:rsidRPr="00E57C41">
              <w:rPr>
                <w:rFonts w:cs="Times New Roman"/>
                <w:b/>
                <w:bCs/>
                <w:szCs w:val="24"/>
              </w:rPr>
              <w:t xml:space="preserve"> (500 words +/- 10%)</w:t>
            </w:r>
          </w:p>
          <w:p w14:paraId="6F572CC5" w14:textId="77777777" w:rsidR="006C0FE2" w:rsidRPr="00E57C41" w:rsidRDefault="006C0FE2" w:rsidP="001A00F7">
            <w:pPr>
              <w:spacing w:after="0" w:line="360" w:lineRule="auto"/>
              <w:jc w:val="both"/>
              <w:rPr>
                <w:rFonts w:eastAsia="Carlito" w:cs="Times New Roman"/>
                <w:b/>
                <w:color w:val="auto"/>
                <w:szCs w:val="24"/>
                <w:lang w:val="en-US"/>
              </w:rPr>
            </w:pPr>
          </w:p>
          <w:p w14:paraId="7E5D7F11" w14:textId="7B102B15" w:rsidR="006C0FE2" w:rsidRPr="00E57C41" w:rsidRDefault="0064455E" w:rsidP="001A00F7">
            <w:pPr>
              <w:spacing w:after="0" w:line="360" w:lineRule="auto"/>
              <w:jc w:val="both"/>
              <w:rPr>
                <w:rFonts w:eastAsia="Times New Roman" w:cs="Times New Roman"/>
                <w:bCs/>
                <w:color w:val="auto"/>
                <w:szCs w:val="24"/>
              </w:rPr>
            </w:pPr>
            <w:r w:rsidRPr="00E57C41">
              <w:rPr>
                <w:rFonts w:eastAsia="Carlito" w:cs="Times New Roman"/>
                <w:b/>
                <w:color w:val="auto"/>
                <w:szCs w:val="24"/>
                <w:lang w:val="en-US"/>
              </w:rPr>
              <w:t>Weighting: 25%</w:t>
            </w:r>
          </w:p>
          <w:p w14:paraId="6F50C425" w14:textId="77777777" w:rsidR="006C0FE2" w:rsidRPr="00E57C41" w:rsidRDefault="006C0FE2" w:rsidP="001A00F7">
            <w:pPr>
              <w:spacing w:line="360" w:lineRule="auto"/>
              <w:jc w:val="both"/>
              <w:rPr>
                <w:rFonts w:cs="Times New Roman"/>
                <w:b/>
                <w:bCs/>
                <w:szCs w:val="24"/>
              </w:rPr>
            </w:pPr>
          </w:p>
        </w:tc>
      </w:tr>
      <w:tr w:rsidR="005C77A4" w:rsidRPr="00E57C41" w14:paraId="709199BC"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076C045C" w:rsidR="005C77A4" w:rsidRPr="00E57C41" w:rsidRDefault="00723301" w:rsidP="001A00F7">
            <w:pPr>
              <w:spacing w:line="360" w:lineRule="auto"/>
              <w:jc w:val="both"/>
              <w:rPr>
                <w:rFonts w:cs="Times New Roman"/>
                <w:b/>
                <w:bCs/>
                <w:szCs w:val="24"/>
              </w:rPr>
            </w:pPr>
            <w:r w:rsidRPr="00E57C41">
              <w:rPr>
                <w:rFonts w:cs="Times New Roman"/>
                <w:b/>
                <w:bCs/>
                <w:szCs w:val="24"/>
              </w:rPr>
              <w:lastRenderedPageBreak/>
              <w:t>Identified</w:t>
            </w:r>
            <w:r w:rsidR="00B3346C" w:rsidRPr="00E57C41">
              <w:rPr>
                <w:rFonts w:cs="Times New Roman"/>
                <w:b/>
                <w:bCs/>
                <w:szCs w:val="24"/>
              </w:rPr>
              <w:t xml:space="preserve"> cultural misunderstanding</w:t>
            </w:r>
            <w:r w:rsidRPr="00E57C41">
              <w:rPr>
                <w:rFonts w:cs="Times New Roman"/>
                <w:b/>
                <w:bCs/>
                <w:szCs w:val="24"/>
              </w:rPr>
              <w:t xml:space="preserve"> (in a few words</w:t>
            </w:r>
            <w:r w:rsidR="007A3F5F" w:rsidRPr="00E57C41">
              <w:rPr>
                <w:rFonts w:cs="Times New Roman"/>
                <w:b/>
                <w:bCs/>
                <w:szCs w:val="24"/>
              </w:rPr>
              <w:t>):</w:t>
            </w:r>
          </w:p>
          <w:p w14:paraId="3226FEEE" w14:textId="77777777" w:rsidR="004C3018" w:rsidRPr="006118AE" w:rsidRDefault="004C3018" w:rsidP="004C3018">
            <w:pPr>
              <w:spacing w:line="360" w:lineRule="auto"/>
              <w:jc w:val="both"/>
              <w:rPr>
                <w:color w:val="auto"/>
                <w:szCs w:val="24"/>
              </w:rPr>
            </w:pPr>
            <w:r w:rsidRPr="006118AE">
              <w:rPr>
                <w:color w:val="auto"/>
                <w:szCs w:val="24"/>
              </w:rPr>
              <w:t>This training program is the solution to the above cultural misunderstanding. The name of the training program is Cultural Awareness Training Program.</w:t>
            </w:r>
          </w:p>
          <w:p w14:paraId="1D0EB253" w14:textId="77777777" w:rsidR="004C3018" w:rsidRPr="006118AE" w:rsidRDefault="004C3018" w:rsidP="004C3018">
            <w:pPr>
              <w:spacing w:line="360" w:lineRule="auto"/>
              <w:jc w:val="both"/>
              <w:rPr>
                <w:b/>
                <w:bCs/>
                <w:szCs w:val="24"/>
              </w:rPr>
            </w:pPr>
            <w:r w:rsidRPr="006118AE">
              <w:rPr>
                <w:b/>
                <w:bCs/>
                <w:szCs w:val="24"/>
              </w:rPr>
              <w:t>Training plan (Why/What//Who/Where/When):</w:t>
            </w:r>
          </w:p>
          <w:p w14:paraId="57DBE707" w14:textId="2127BFF7" w:rsidR="004C3018" w:rsidRPr="006118AE" w:rsidRDefault="004C3018" w:rsidP="004C3018">
            <w:pPr>
              <w:spacing w:line="360" w:lineRule="auto"/>
              <w:jc w:val="both"/>
              <w:rPr>
                <w:rFonts w:cs="Times New Roman"/>
                <w:color w:val="auto"/>
                <w:szCs w:val="24"/>
              </w:rPr>
            </w:pPr>
            <w:r w:rsidRPr="006118AE">
              <w:rPr>
                <w:rFonts w:cs="Times New Roman"/>
                <w:color w:val="auto"/>
                <w:szCs w:val="24"/>
              </w:rPr>
              <w:t xml:space="preserve">In the beginning, I didn't </w:t>
            </w:r>
            <w:r w:rsidRPr="006118AE">
              <w:rPr>
                <w:rFonts w:cs="Times New Roman"/>
                <w:color w:val="auto"/>
                <w:szCs w:val="24"/>
                <w:lang w:val="en-US"/>
              </w:rPr>
              <w:t xml:space="preserve">realize </w:t>
            </w:r>
            <w:r w:rsidRPr="006118AE">
              <w:rPr>
                <w:rFonts w:cs="Times New Roman"/>
                <w:color w:val="auto"/>
                <w:szCs w:val="24"/>
              </w:rPr>
              <w:t>the need to learn new cultures and languages. However, this new incident made me realize the need to improve my communication skills. The problem a</w:t>
            </w:r>
            <w:r w:rsidRPr="006118AE">
              <w:rPr>
                <w:rFonts w:cs="Times New Roman"/>
                <w:color w:val="auto"/>
                <w:szCs w:val="24"/>
                <w:lang w:val="en-US"/>
              </w:rPr>
              <w:t>r</w:t>
            </w:r>
            <w:proofErr w:type="spellStart"/>
            <w:r w:rsidRPr="006118AE">
              <w:rPr>
                <w:rFonts w:cs="Times New Roman"/>
                <w:color w:val="auto"/>
                <w:szCs w:val="24"/>
              </w:rPr>
              <w:t>ises</w:t>
            </w:r>
            <w:proofErr w:type="spellEnd"/>
            <w:r w:rsidRPr="006118AE">
              <w:rPr>
                <w:rFonts w:cs="Times New Roman"/>
                <w:color w:val="auto"/>
                <w:szCs w:val="24"/>
              </w:rPr>
              <w:t xml:space="preserve"> due to the miscommunication. This incident becomes the inspiration to learn about new languages and </w:t>
            </w:r>
            <w:r w:rsidR="007A3F5F" w:rsidRPr="006118AE">
              <w:rPr>
                <w:rFonts w:cs="Times New Roman"/>
                <w:color w:val="auto"/>
                <w:szCs w:val="24"/>
              </w:rPr>
              <w:t>cultures,</w:t>
            </w:r>
            <w:r w:rsidRPr="006118AE">
              <w:rPr>
                <w:rFonts w:cs="Times New Roman"/>
                <w:color w:val="auto"/>
                <w:szCs w:val="24"/>
              </w:rPr>
              <w:t xml:space="preserve"> so I don't have to face the same embarrassing situations </w:t>
            </w:r>
            <w:proofErr w:type="gramStart"/>
            <w:r w:rsidRPr="006118AE">
              <w:rPr>
                <w:rFonts w:cs="Times New Roman"/>
                <w:color w:val="auto"/>
                <w:szCs w:val="24"/>
              </w:rPr>
              <w:t>like</w:t>
            </w:r>
            <w:proofErr w:type="gramEnd"/>
            <w:r w:rsidRPr="006118AE">
              <w:rPr>
                <w:rFonts w:cs="Times New Roman"/>
                <w:color w:val="auto"/>
                <w:szCs w:val="24"/>
              </w:rPr>
              <w:t xml:space="preserve"> this ever again in my professional life.</w:t>
            </w:r>
          </w:p>
          <w:p w14:paraId="2A3ADF52" w14:textId="7C77953D" w:rsidR="004C3018" w:rsidRPr="006118AE" w:rsidRDefault="004C3018" w:rsidP="004C3018">
            <w:pPr>
              <w:spacing w:line="360" w:lineRule="auto"/>
              <w:jc w:val="both"/>
              <w:rPr>
                <w:rFonts w:cs="Times New Roman"/>
                <w:color w:val="auto"/>
                <w:szCs w:val="24"/>
              </w:rPr>
            </w:pPr>
            <w:r w:rsidRPr="006118AE">
              <w:rPr>
                <w:rFonts w:cs="Times New Roman"/>
                <w:color w:val="auto"/>
                <w:szCs w:val="24"/>
              </w:rPr>
              <w:t xml:space="preserve">This training must equip the employee with all the necessary technical skills that will assist him to perform better in hospitality services. The priority of the training is to teach the employees regarding the basic knowledge of all the cultures and languages of the customers that are frequently visiting the place. They should conduct frequent workshops to educate the employees regarding the norms of the different cultures to improve the quality of their services as will be beneficial for the organization in the long run. If the employee's performance becomes </w:t>
            </w:r>
            <w:r w:rsidR="007A3F5F" w:rsidRPr="006118AE">
              <w:rPr>
                <w:rFonts w:cs="Times New Roman"/>
                <w:color w:val="auto"/>
                <w:szCs w:val="24"/>
              </w:rPr>
              <w:t>better,</w:t>
            </w:r>
            <w:r w:rsidRPr="006118AE">
              <w:rPr>
                <w:rFonts w:cs="Times New Roman"/>
                <w:color w:val="auto"/>
                <w:szCs w:val="24"/>
              </w:rPr>
              <w:t xml:space="preserve"> they will be able to attract more potential customers. Due to the more positive reviews, the customers will be attracted to the place, and this will increase the revenues for the brand or organization. </w:t>
            </w:r>
          </w:p>
          <w:p w14:paraId="2F961638" w14:textId="0B5C91D7" w:rsidR="004C3018" w:rsidRPr="006118AE" w:rsidRDefault="004C3018" w:rsidP="004C3018">
            <w:pPr>
              <w:spacing w:line="360" w:lineRule="auto"/>
              <w:jc w:val="both"/>
              <w:rPr>
                <w:rFonts w:cs="Times New Roman"/>
                <w:color w:val="auto"/>
                <w:szCs w:val="24"/>
              </w:rPr>
            </w:pPr>
            <w:r w:rsidRPr="006118AE">
              <w:rPr>
                <w:rFonts w:cs="Times New Roman"/>
                <w:color w:val="auto"/>
                <w:szCs w:val="24"/>
              </w:rPr>
              <w:t>The training should consist of the technical skills that will help the employee in understanding the demands of the customers that they are not familiar with the language. It will help in interpreting the demands of the customer in the best manner possible. It will help the employee to meet the needs of the customers. The employees should be able to use the technical tools effectively that can assist them in understanding the customer's needs. This will help in increasing the satisfaction level of the customers as they will observe that the employees are giving their best to comply with their services hence increasing the value of the place in the eyes of the customers</w:t>
            </w:r>
            <w:r w:rsidR="00F43A91">
              <w:rPr>
                <w:rFonts w:cs="Times New Roman"/>
                <w:color w:val="auto"/>
                <w:szCs w:val="24"/>
              </w:rPr>
              <w:t xml:space="preserve"> </w:t>
            </w:r>
            <w:r w:rsidRPr="006118AE">
              <w:rPr>
                <w:rFonts w:cs="Times New Roman"/>
                <w:color w:val="auto"/>
                <w:szCs w:val="24"/>
              </w:rPr>
              <w:t xml:space="preserve">(Yacoub and </w:t>
            </w:r>
            <w:proofErr w:type="spellStart"/>
            <w:r w:rsidRPr="006118AE">
              <w:rPr>
                <w:rFonts w:cs="Times New Roman"/>
                <w:color w:val="auto"/>
                <w:szCs w:val="24"/>
              </w:rPr>
              <w:t>ElHajjar</w:t>
            </w:r>
            <w:proofErr w:type="spellEnd"/>
            <w:r w:rsidRPr="006118AE">
              <w:rPr>
                <w:rFonts w:cs="Times New Roman"/>
                <w:color w:val="auto"/>
                <w:szCs w:val="24"/>
              </w:rPr>
              <w:t>, 2021).</w:t>
            </w:r>
          </w:p>
          <w:p w14:paraId="2BDF3C7C" w14:textId="77777777" w:rsidR="004C3018" w:rsidRPr="006118AE" w:rsidRDefault="004C3018" w:rsidP="004C3018">
            <w:pPr>
              <w:spacing w:line="360" w:lineRule="auto"/>
              <w:jc w:val="both"/>
              <w:rPr>
                <w:rFonts w:cs="Times New Roman"/>
                <w:color w:val="auto"/>
                <w:szCs w:val="24"/>
              </w:rPr>
            </w:pPr>
            <w:r w:rsidRPr="006118AE">
              <w:rPr>
                <w:rFonts w:cs="Times New Roman"/>
                <w:color w:val="auto"/>
                <w:szCs w:val="24"/>
              </w:rPr>
              <w:lastRenderedPageBreak/>
              <w:t xml:space="preserve">The employees should be able to understand the basic gestures and norms of the customers. They should be provided with special training to understand the demands of the customers. This can be done by actively listening to the customers and complying with the needs of the customers. The active attention to the customers will educate the employees about the basic norms and cultures of the customers. Hence it will help prevent any misunderstanding and will save the employee from a potentially embarrassing situation. Training like this is very important for industries involving hospitality services so that employees can effectively comply with the needs of the customers (Morrison,2022). Improving them in their personal as well as professional life. </w:t>
            </w:r>
          </w:p>
          <w:p w14:paraId="2E20283B" w14:textId="77777777" w:rsidR="004C3018" w:rsidRPr="006118AE" w:rsidRDefault="004C3018" w:rsidP="004C3018">
            <w:pPr>
              <w:spacing w:line="360" w:lineRule="auto"/>
              <w:jc w:val="both"/>
              <w:rPr>
                <w:rFonts w:cs="Times New Roman"/>
                <w:color w:val="auto"/>
                <w:szCs w:val="24"/>
              </w:rPr>
            </w:pPr>
            <w:r w:rsidRPr="006118AE">
              <w:rPr>
                <w:rFonts w:cs="Times New Roman"/>
                <w:color w:val="auto"/>
                <w:szCs w:val="24"/>
              </w:rPr>
              <w:t>Increasing the chance of success in the employee's professional life as it is completely related to the hospitality services which is solely based on the happiness and satisfaction of the customers. That is why such industries need to equip their employees with all these basic skills to communicate and serve their customers effectively (</w:t>
            </w:r>
            <w:proofErr w:type="spellStart"/>
            <w:r w:rsidRPr="006118AE">
              <w:rPr>
                <w:rFonts w:cs="Times New Roman"/>
                <w:color w:val="auto"/>
                <w:szCs w:val="24"/>
              </w:rPr>
              <w:t>Garmaroudi</w:t>
            </w:r>
            <w:proofErr w:type="spellEnd"/>
            <w:r w:rsidRPr="006118AE">
              <w:rPr>
                <w:rFonts w:cs="Times New Roman"/>
                <w:color w:val="auto"/>
                <w:szCs w:val="24"/>
              </w:rPr>
              <w:t xml:space="preserve"> et al., 2021). </w:t>
            </w:r>
          </w:p>
          <w:p w14:paraId="747C6154" w14:textId="77777777" w:rsidR="004C3018" w:rsidRPr="006118AE" w:rsidRDefault="004C3018" w:rsidP="004C3018">
            <w:pPr>
              <w:spacing w:line="360" w:lineRule="auto"/>
              <w:jc w:val="both"/>
              <w:rPr>
                <w:b/>
                <w:bCs/>
                <w:szCs w:val="24"/>
              </w:rPr>
            </w:pPr>
            <w:r w:rsidRPr="006118AE">
              <w:rPr>
                <w:b/>
                <w:bCs/>
                <w:szCs w:val="24"/>
              </w:rPr>
              <w:t>References:</w:t>
            </w:r>
          </w:p>
          <w:p w14:paraId="62AEB78B" w14:textId="77777777" w:rsidR="004C3018" w:rsidRPr="006118AE" w:rsidRDefault="004C3018" w:rsidP="004C3018">
            <w:pPr>
              <w:spacing w:line="360" w:lineRule="auto"/>
              <w:ind w:left="720" w:hanging="720"/>
              <w:jc w:val="both"/>
              <w:rPr>
                <w:rFonts w:cs="Times New Roman"/>
                <w:szCs w:val="24"/>
              </w:rPr>
            </w:pPr>
            <w:proofErr w:type="spellStart"/>
            <w:r w:rsidRPr="006118AE">
              <w:rPr>
                <w:rFonts w:cs="Times New Roman"/>
                <w:szCs w:val="24"/>
              </w:rPr>
              <w:t>Garmaroudi</w:t>
            </w:r>
            <w:proofErr w:type="spellEnd"/>
            <w:r w:rsidRPr="006118AE">
              <w:rPr>
                <w:rFonts w:cs="Times New Roman"/>
                <w:szCs w:val="24"/>
              </w:rPr>
              <w:t xml:space="preserve">, S.A., King, C. and Lu, L., 2021. Social </w:t>
            </w:r>
            <w:proofErr w:type="spellStart"/>
            <w:r w:rsidRPr="006118AE">
              <w:rPr>
                <w:rFonts w:cs="Times New Roman"/>
                <w:szCs w:val="24"/>
              </w:rPr>
              <w:t>servicescape’s</w:t>
            </w:r>
            <w:proofErr w:type="spellEnd"/>
            <w:r w:rsidRPr="006118AE">
              <w:rPr>
                <w:rFonts w:cs="Times New Roman"/>
                <w:szCs w:val="24"/>
              </w:rPr>
              <w:t xml:space="preserve"> impact on customer perceptions of the hospitality brand–The role of branded social cues. </w:t>
            </w:r>
            <w:r w:rsidRPr="000A45E0">
              <w:rPr>
                <w:rFonts w:cs="Times New Roman"/>
                <w:i/>
                <w:szCs w:val="24"/>
              </w:rPr>
              <w:t xml:space="preserve">International Journal of Hospitality Management, </w:t>
            </w:r>
            <w:r w:rsidRPr="006118AE">
              <w:rPr>
                <w:rFonts w:cs="Times New Roman"/>
                <w:szCs w:val="24"/>
              </w:rPr>
              <w:t>93, p.102774.</w:t>
            </w:r>
          </w:p>
          <w:p w14:paraId="63C43C37" w14:textId="77777777" w:rsidR="004C3018" w:rsidRPr="006118AE" w:rsidRDefault="004C3018" w:rsidP="004C3018">
            <w:pPr>
              <w:spacing w:line="360" w:lineRule="auto"/>
              <w:ind w:left="720" w:hanging="720"/>
              <w:jc w:val="both"/>
              <w:rPr>
                <w:rFonts w:cs="Times New Roman"/>
                <w:szCs w:val="24"/>
              </w:rPr>
            </w:pPr>
            <w:r w:rsidRPr="006118AE">
              <w:rPr>
                <w:rFonts w:cs="Times New Roman"/>
                <w:szCs w:val="24"/>
              </w:rPr>
              <w:t xml:space="preserve">Morrison, A.M., 2022. </w:t>
            </w:r>
            <w:r w:rsidRPr="00CD2049">
              <w:rPr>
                <w:rFonts w:cs="Times New Roman"/>
                <w:i/>
                <w:szCs w:val="24"/>
              </w:rPr>
              <w:t>Hospitality and travel marketing.</w:t>
            </w:r>
            <w:r w:rsidRPr="006118AE">
              <w:rPr>
                <w:rFonts w:cs="Times New Roman"/>
                <w:szCs w:val="24"/>
              </w:rPr>
              <w:t xml:space="preserve"> Taylor &amp; Francis.</w:t>
            </w:r>
          </w:p>
          <w:p w14:paraId="193DBD3D" w14:textId="6E3A02E3" w:rsidR="005C77A4" w:rsidRPr="000A45E0" w:rsidRDefault="004C3018" w:rsidP="000A45E0">
            <w:pPr>
              <w:spacing w:line="360" w:lineRule="auto"/>
              <w:ind w:left="720" w:hanging="720"/>
              <w:jc w:val="both"/>
              <w:rPr>
                <w:rFonts w:cs="Times New Roman"/>
                <w:color w:val="auto"/>
                <w:szCs w:val="24"/>
              </w:rPr>
            </w:pPr>
            <w:r w:rsidRPr="006118AE">
              <w:rPr>
                <w:rFonts w:cs="Times New Roman"/>
                <w:szCs w:val="24"/>
              </w:rPr>
              <w:t xml:space="preserve">Yacoub, L. and </w:t>
            </w:r>
            <w:proofErr w:type="spellStart"/>
            <w:r w:rsidRPr="006118AE">
              <w:rPr>
                <w:rFonts w:cs="Times New Roman"/>
                <w:szCs w:val="24"/>
              </w:rPr>
              <w:t>ElHajjar</w:t>
            </w:r>
            <w:proofErr w:type="spellEnd"/>
            <w:r w:rsidRPr="006118AE">
              <w:rPr>
                <w:rFonts w:cs="Times New Roman"/>
                <w:szCs w:val="24"/>
              </w:rPr>
              <w:t xml:space="preserve">, S., 2021. How do hotels in developing countries manage the impact of COVID-19? The case of Lebanese hotels. </w:t>
            </w:r>
            <w:r w:rsidRPr="00705C81">
              <w:rPr>
                <w:rFonts w:cs="Times New Roman"/>
                <w:i/>
                <w:szCs w:val="24"/>
              </w:rPr>
              <w:t xml:space="preserve">International Journal of Contemporary Hospitality Management, </w:t>
            </w:r>
            <w:r w:rsidRPr="006118AE">
              <w:rPr>
                <w:rFonts w:cs="Times New Roman"/>
                <w:szCs w:val="24"/>
              </w:rPr>
              <w:t>33(3), pp.929-948.</w:t>
            </w:r>
          </w:p>
        </w:tc>
      </w:tr>
      <w:tr w:rsidR="005C77A4" w:rsidRPr="00E57C41" w14:paraId="48307BA1"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E57C41" w:rsidRDefault="00C91424" w:rsidP="001A00F7">
            <w:pPr>
              <w:spacing w:line="360" w:lineRule="auto"/>
              <w:jc w:val="both"/>
              <w:rPr>
                <w:rFonts w:cs="Times New Roman"/>
                <w:b/>
                <w:bCs/>
                <w:szCs w:val="24"/>
              </w:rPr>
            </w:pPr>
          </w:p>
          <w:p w14:paraId="3DB6B503" w14:textId="4AC6EF22" w:rsidR="005C77A4" w:rsidRPr="00E57C41" w:rsidRDefault="005C77A4" w:rsidP="001A00F7">
            <w:pPr>
              <w:spacing w:line="360" w:lineRule="auto"/>
              <w:jc w:val="both"/>
              <w:rPr>
                <w:rFonts w:cs="Times New Roman"/>
                <w:b/>
                <w:bCs/>
                <w:szCs w:val="24"/>
              </w:rPr>
            </w:pPr>
            <w:r w:rsidRPr="00E57C41">
              <w:rPr>
                <w:rFonts w:cs="Times New Roman"/>
                <w:b/>
                <w:bCs/>
                <w:szCs w:val="24"/>
              </w:rPr>
              <w:t xml:space="preserve">Component 3: </w:t>
            </w:r>
            <w:r w:rsidRPr="00E57C41">
              <w:rPr>
                <w:rFonts w:cs="Times New Roman"/>
                <w:b/>
                <w:bCs/>
                <w:i/>
                <w:iCs/>
                <w:szCs w:val="24"/>
              </w:rPr>
              <w:t>Student Self-Reflection</w:t>
            </w:r>
            <w:r w:rsidRPr="00E57C41">
              <w:rPr>
                <w:rFonts w:cs="Times New Roman"/>
                <w:b/>
                <w:bCs/>
                <w:szCs w:val="24"/>
              </w:rPr>
              <w:t xml:space="preserve"> (500 words +/- 10%)</w:t>
            </w:r>
          </w:p>
          <w:p w14:paraId="254B0E3B" w14:textId="77777777" w:rsidR="005C77A4" w:rsidRPr="00E57C41" w:rsidRDefault="005C77A4" w:rsidP="001A00F7">
            <w:pPr>
              <w:spacing w:after="0" w:line="360" w:lineRule="auto"/>
              <w:jc w:val="both"/>
              <w:rPr>
                <w:rFonts w:eastAsia="Carlito" w:cs="Times New Roman"/>
                <w:b/>
                <w:color w:val="auto"/>
                <w:szCs w:val="24"/>
                <w:lang w:val="en-US"/>
              </w:rPr>
            </w:pPr>
          </w:p>
          <w:p w14:paraId="35DBB160" w14:textId="4B6DB49D" w:rsidR="005C77A4" w:rsidRPr="00E57C41" w:rsidRDefault="005C77A4" w:rsidP="001A00F7">
            <w:pPr>
              <w:spacing w:line="360" w:lineRule="auto"/>
              <w:jc w:val="both"/>
              <w:rPr>
                <w:rFonts w:cs="Times New Roman"/>
                <w:b/>
                <w:bCs/>
                <w:szCs w:val="24"/>
              </w:rPr>
            </w:pPr>
            <w:r w:rsidRPr="00E57C41">
              <w:rPr>
                <w:rFonts w:eastAsia="Carlito" w:cs="Times New Roman"/>
                <w:b/>
                <w:color w:val="auto"/>
                <w:szCs w:val="24"/>
                <w:lang w:val="en-US"/>
              </w:rPr>
              <w:t>Weighting: 25%</w:t>
            </w:r>
          </w:p>
        </w:tc>
      </w:tr>
      <w:tr w:rsidR="00D30D87" w:rsidRPr="00E57C41" w14:paraId="6245A6E9"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E73CC75" w14:textId="77777777" w:rsidR="0023381D" w:rsidRPr="007B17B1" w:rsidRDefault="0023381D" w:rsidP="0023381D">
            <w:pPr>
              <w:pStyle w:val="NormalWeb"/>
              <w:spacing w:before="240" w:after="240"/>
              <w:rPr>
                <w:rFonts w:eastAsia="Times New Roman"/>
                <w:lang w:val="" w:eastAsia=""/>
              </w:rPr>
            </w:pPr>
            <w:r w:rsidRPr="007B17B1">
              <w:t xml:space="preserve">Using the Gibbs self-reflection model, in the following steps I have explained the importance of cultural awareness within the hospitality industry. </w:t>
            </w:r>
            <w:r>
              <w:t>U</w:t>
            </w:r>
            <w:r w:rsidRPr="007B17B1">
              <w:rPr>
                <w:rFonts w:eastAsia="Times New Roman"/>
                <w:color w:val="000000"/>
                <w:lang w:val="" w:eastAsia=""/>
              </w:rPr>
              <w:t xml:space="preserve">sing </w:t>
            </w:r>
            <w:r>
              <w:rPr>
                <w:rFonts w:eastAsia="Times New Roman"/>
                <w:color w:val="000000"/>
                <w:lang w:val="" w:eastAsia=""/>
              </w:rPr>
              <w:t>the Gibbs self-reflection model</w:t>
            </w:r>
            <w:r w:rsidRPr="007B17B1">
              <w:rPr>
                <w:rFonts w:eastAsia="Times New Roman"/>
                <w:color w:val="000000"/>
                <w:lang w:val="" w:eastAsia=""/>
              </w:rPr>
              <w:t xml:space="preserve"> </w:t>
            </w:r>
            <w:r w:rsidRPr="007B17B1">
              <w:rPr>
                <w:rFonts w:eastAsia="Times New Roman"/>
                <w:color w:val="000000"/>
                <w:lang w:val="" w:eastAsia=""/>
              </w:rPr>
              <w:lastRenderedPageBreak/>
              <w:t>in the following steps I have explained the importance of cultural awareness within the hospitality industry.</w:t>
            </w:r>
          </w:p>
          <w:p w14:paraId="4B779053"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Description:</w:t>
            </w:r>
          </w:p>
          <w:p w14:paraId="44E8A89A"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 xml:space="preserve">The first step of the model is a description of the experience. In this situation, when I was working as an employee in a hotel, I </w:t>
            </w:r>
            <w:r>
              <w:rPr>
                <w:rFonts w:eastAsia="Times New Roman" w:cs="Times New Roman"/>
                <w:color w:val="000000"/>
                <w:szCs w:val="24"/>
                <w:lang w:val="" w:eastAsia=""/>
              </w:rPr>
              <w:t>learned about the importance of cultural awareness</w:t>
            </w:r>
            <w:r w:rsidRPr="007B17B1">
              <w:rPr>
                <w:rFonts w:eastAsia="Times New Roman" w:cs="Times New Roman"/>
                <w:color w:val="000000"/>
                <w:szCs w:val="24"/>
                <w:lang w:val="" w:eastAsia=""/>
              </w:rPr>
              <w:t xml:space="preserve">. We were trying to communicate with each other and I was trying to understand the needs of the customer. Because they were speaking in </w:t>
            </w:r>
            <w:r>
              <w:rPr>
                <w:rFonts w:eastAsia="Times New Roman" w:cs="Times New Roman"/>
                <w:color w:val="000000"/>
                <w:szCs w:val="24"/>
                <w:lang w:val="" w:eastAsia=""/>
              </w:rPr>
              <w:t>a different langauge</w:t>
            </w:r>
            <w:r w:rsidRPr="007B17B1">
              <w:rPr>
                <w:rFonts w:eastAsia="Times New Roman" w:cs="Times New Roman"/>
                <w:color w:val="000000"/>
                <w:szCs w:val="24"/>
                <w:lang w:val="" w:eastAsia=""/>
              </w:rPr>
              <w:t xml:space="preserve">  I could not understand them. As I didn't have proper knowledge of the language and culture.</w:t>
            </w:r>
          </w:p>
          <w:p w14:paraId="2C98FDBA"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Feelings:</w:t>
            </w:r>
          </w:p>
          <w:p w14:paraId="044AA3FD"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 xml:space="preserve">The next step in the Gibbs model is related to the feelings during the situation, as I could not understand the needs of the customers it created frustration for me and the customers. It was an embarrassing situation for me </w:t>
            </w:r>
            <w:r>
              <w:rPr>
                <w:rFonts w:eastAsia="Times New Roman" w:cs="Times New Roman"/>
                <w:color w:val="000000"/>
                <w:szCs w:val="24"/>
                <w:lang w:val="" w:eastAsia=""/>
              </w:rPr>
              <w:t xml:space="preserve">as i lack proper cultural awareness </w:t>
            </w:r>
            <w:r w:rsidRPr="007B17B1">
              <w:rPr>
                <w:rFonts w:eastAsia="Times New Roman" w:cs="Times New Roman"/>
                <w:color w:val="000000"/>
                <w:szCs w:val="24"/>
                <w:lang w:val="" w:eastAsia=""/>
              </w:rPr>
              <w:t>as I could not fulfill the needs of the customers which is the basic demand of the hospitality service</w:t>
            </w:r>
            <w:r>
              <w:rPr>
                <w:rFonts w:eastAsia="Times New Roman" w:cs="Times New Roman"/>
                <w:color w:val="000000"/>
                <w:szCs w:val="24"/>
                <w:lang w:val="" w:eastAsia=""/>
              </w:rPr>
              <w:t xml:space="preserve"> </w:t>
            </w:r>
            <w:r w:rsidRPr="007B17B1">
              <w:rPr>
                <w:rFonts w:eastAsia="Times New Roman" w:cs="Times New Roman"/>
                <w:color w:val="000000"/>
                <w:szCs w:val="24"/>
                <w:lang w:val="" w:eastAsia=""/>
              </w:rPr>
              <w:t>(</w:t>
            </w:r>
            <w:r w:rsidRPr="007B17B1">
              <w:rPr>
                <w:rFonts w:eastAsia="Times New Roman" w:cs="Times New Roman"/>
                <w:color w:val="222222"/>
                <w:szCs w:val="24"/>
                <w:shd w:val="clear" w:color="auto" w:fill="FFFFFF"/>
                <w:lang w:val="" w:eastAsia=""/>
              </w:rPr>
              <w:t>Holmes et al., 2022</w:t>
            </w:r>
            <w:r w:rsidRPr="007B17B1">
              <w:rPr>
                <w:rFonts w:eastAsia="Times New Roman" w:cs="Times New Roman"/>
                <w:color w:val="000000"/>
                <w:szCs w:val="24"/>
                <w:lang w:val="" w:eastAsia=""/>
              </w:rPr>
              <w:t>). I felt this experience was one of the worst experiences of my professional life. Was wishing for the possible outcome but couldn't get any due to very limited knowledge regarding the Spanish culture and language.</w:t>
            </w:r>
          </w:p>
          <w:p w14:paraId="3E81C51A"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Evaluation:</w:t>
            </w:r>
          </w:p>
          <w:p w14:paraId="13734606"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 xml:space="preserve">If I evaluate the situation now. I realize that this experience was important for me to understand the importance of learning </w:t>
            </w:r>
            <w:r>
              <w:rPr>
                <w:rFonts w:eastAsia="Times New Roman" w:cs="Times New Roman"/>
                <w:color w:val="000000"/>
                <w:szCs w:val="24"/>
                <w:lang w:val="" w:eastAsia=""/>
              </w:rPr>
              <w:t xml:space="preserve">about cultural awareness </w:t>
            </w:r>
            <w:r w:rsidRPr="007B17B1">
              <w:rPr>
                <w:rFonts w:eastAsia="Times New Roman" w:cs="Times New Roman"/>
                <w:color w:val="000000"/>
                <w:szCs w:val="24"/>
                <w:lang w:val="" w:eastAsia=""/>
              </w:rPr>
              <w:t>(</w:t>
            </w:r>
            <w:r w:rsidRPr="007B17B1">
              <w:rPr>
                <w:rFonts w:eastAsia="Times New Roman" w:cs="Times New Roman"/>
                <w:color w:val="222222"/>
                <w:szCs w:val="24"/>
                <w:shd w:val="clear" w:color="auto" w:fill="FFFFFF"/>
                <w:lang w:val="" w:eastAsia=""/>
              </w:rPr>
              <w:t>Gibbs and Slevitch 2019</w:t>
            </w:r>
            <w:r w:rsidRPr="007B17B1">
              <w:rPr>
                <w:rFonts w:eastAsia="Times New Roman" w:cs="Times New Roman"/>
                <w:color w:val="000000"/>
                <w:szCs w:val="24"/>
                <w:lang w:val="" w:eastAsia=""/>
              </w:rPr>
              <w:t>). It became the source of development in my professional life as I realized the importance of improving my communication skills to better perform in the future.</w:t>
            </w:r>
          </w:p>
          <w:p w14:paraId="485203E9"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 Analysis:</w:t>
            </w:r>
          </w:p>
          <w:p w14:paraId="0D6CD02C"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This experience was not very good for me. But all the experiences in our lives teach us new lessons. So every lesson has its importance in our life. This experience made me realize my weaknesses, so I can now work on improving them. To avoid these types of errors in the future. Which could be more harmful in the long-term professional life.</w:t>
            </w:r>
          </w:p>
          <w:p w14:paraId="227AE940"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Conclusion:</w:t>
            </w:r>
          </w:p>
          <w:p w14:paraId="6052F7BE"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lastRenderedPageBreak/>
              <w:t>This experience created a sense of responsibility among all the employees of the hotel to learn about diverse cultures and languages. It made me realize the importance of communication skills in the hospitality industry</w:t>
            </w:r>
            <w:r>
              <w:rPr>
                <w:rFonts w:eastAsia="Times New Roman" w:cs="Times New Roman"/>
                <w:color w:val="000000"/>
                <w:szCs w:val="24"/>
                <w:lang w:val="" w:eastAsia=""/>
              </w:rPr>
              <w:t xml:space="preserve"> </w:t>
            </w:r>
            <w:r w:rsidRPr="007B17B1">
              <w:rPr>
                <w:rFonts w:eastAsia="Times New Roman" w:cs="Times New Roman"/>
                <w:color w:val="000000"/>
                <w:szCs w:val="24"/>
                <w:lang w:val="" w:eastAsia=""/>
              </w:rPr>
              <w:t>(</w:t>
            </w:r>
            <w:r w:rsidRPr="007B17B1">
              <w:rPr>
                <w:rFonts w:eastAsia="Times New Roman" w:cs="Times New Roman"/>
                <w:color w:val="222222"/>
                <w:szCs w:val="24"/>
                <w:shd w:val="clear" w:color="auto" w:fill="FFFFFF"/>
                <w:lang w:val="" w:eastAsia=""/>
              </w:rPr>
              <w:t>Dressler et al, 2018</w:t>
            </w:r>
            <w:r w:rsidRPr="007B17B1">
              <w:rPr>
                <w:rFonts w:eastAsia="Times New Roman" w:cs="Times New Roman"/>
                <w:color w:val="000000"/>
                <w:szCs w:val="24"/>
                <w:lang w:val="" w:eastAsia=""/>
              </w:rPr>
              <w:t>). If I knew the language and culture of the customers I could have handled the situation in a better way. I could have created a better experience for the customers.</w:t>
            </w:r>
          </w:p>
          <w:p w14:paraId="69F71667"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Action plan: </w:t>
            </w:r>
          </w:p>
          <w:p w14:paraId="47235A37" w14:textId="77777777" w:rsidR="0023381D" w:rsidRPr="007B17B1" w:rsidRDefault="0023381D" w:rsidP="0023381D">
            <w:pPr>
              <w:spacing w:before="240" w:after="240" w:line="360" w:lineRule="auto"/>
              <w:jc w:val="both"/>
              <w:rPr>
                <w:rFonts w:eastAsia="Times New Roman" w:cs="Times New Roman"/>
                <w:szCs w:val="24"/>
                <w:lang w:val="" w:eastAsia=""/>
              </w:rPr>
            </w:pPr>
            <w:r w:rsidRPr="007B17B1">
              <w:rPr>
                <w:rFonts w:eastAsia="Times New Roman" w:cs="Times New Roman"/>
                <w:color w:val="000000"/>
                <w:szCs w:val="24"/>
                <w:lang w:val="" w:eastAsia=""/>
              </w:rPr>
              <w:t>The action plan that will help me to deal with a situation like this to perform better involves the following steps. I would strive hard to understand the basics about the different cultures and languages. This will help me understand the basics about all the important cultures so I can understand their request without any problem. For this, I will join workshops and training programs related to teaching about different cultures and languages. I will also enroll in online courses to understand the basics of different cultures. I will continue to improve my communication skills. Improving my listening and observing skills will help in understand the common gestures of the different cultures. By applying all these steps I will be able to improve my performance in the professional life and to never face the same embarrassing situation again. Also learning some technical skills that will assist me in understanding customers from different cultures and languages. By learning all these skills I will be able to face the situation like this in a better way in the future.</w:t>
            </w:r>
          </w:p>
          <w:p w14:paraId="3248BFEE" w14:textId="77777777" w:rsidR="0023381D" w:rsidRPr="007B17B1" w:rsidRDefault="0023381D" w:rsidP="0023381D">
            <w:pPr>
              <w:spacing w:before="240" w:after="240" w:line="360" w:lineRule="auto"/>
              <w:jc w:val="both"/>
              <w:rPr>
                <w:rFonts w:eastAsia="Times New Roman" w:cs="Times New Roman"/>
                <w:b/>
                <w:szCs w:val="24"/>
                <w:lang w:val="" w:eastAsia=""/>
              </w:rPr>
            </w:pPr>
            <w:r w:rsidRPr="007B17B1">
              <w:rPr>
                <w:rFonts w:eastAsia="Times New Roman" w:cs="Times New Roman"/>
                <w:b/>
                <w:color w:val="000000"/>
                <w:szCs w:val="24"/>
                <w:lang w:val="" w:eastAsia=""/>
              </w:rPr>
              <w:t>References:</w:t>
            </w:r>
          </w:p>
          <w:p w14:paraId="2BF7E009" w14:textId="77777777" w:rsidR="0023381D" w:rsidRPr="007B17B1" w:rsidRDefault="0023381D" w:rsidP="0023381D">
            <w:pPr>
              <w:spacing w:after="0" w:line="360" w:lineRule="auto"/>
              <w:ind w:left="720" w:hanging="720"/>
              <w:jc w:val="both"/>
              <w:rPr>
                <w:rFonts w:eastAsia="Times New Roman" w:cs="Times New Roman"/>
                <w:szCs w:val="24"/>
                <w:lang w:val="" w:eastAsia=""/>
              </w:rPr>
            </w:pPr>
            <w:r w:rsidRPr="007B17B1">
              <w:rPr>
                <w:rFonts w:eastAsia="Times New Roman" w:cs="Times New Roman"/>
                <w:color w:val="222222"/>
                <w:szCs w:val="24"/>
                <w:shd w:val="clear" w:color="auto" w:fill="FFFFFF"/>
                <w:lang w:val="" w:eastAsia=""/>
              </w:rPr>
              <w:t xml:space="preserve">Dressler, R., Becker, S., Kawalilak, C. and Arthur, N., 2018. The cross-cultural reflective model for post-sojourn debriefing. </w:t>
            </w:r>
            <w:r w:rsidRPr="007B17B1">
              <w:rPr>
                <w:rFonts w:eastAsia="Times New Roman" w:cs="Times New Roman"/>
                <w:i/>
                <w:iCs/>
                <w:color w:val="222222"/>
                <w:szCs w:val="24"/>
                <w:shd w:val="clear" w:color="auto" w:fill="FFFFFF"/>
                <w:lang w:val="" w:eastAsia=""/>
              </w:rPr>
              <w:t>Reflective Practice</w:t>
            </w:r>
            <w:r w:rsidRPr="007B17B1">
              <w:rPr>
                <w:rFonts w:eastAsia="Times New Roman" w:cs="Times New Roman"/>
                <w:color w:val="222222"/>
                <w:szCs w:val="24"/>
                <w:shd w:val="clear" w:color="auto" w:fill="FFFFFF"/>
                <w:lang w:val="" w:eastAsia=""/>
              </w:rPr>
              <w:t xml:space="preserve">, </w:t>
            </w:r>
            <w:r w:rsidRPr="007B17B1">
              <w:rPr>
                <w:rFonts w:eastAsia="Times New Roman" w:cs="Times New Roman"/>
                <w:i/>
                <w:iCs/>
                <w:color w:val="222222"/>
                <w:szCs w:val="24"/>
                <w:shd w:val="clear" w:color="auto" w:fill="FFFFFF"/>
                <w:lang w:val="" w:eastAsia=""/>
              </w:rPr>
              <w:t>19</w:t>
            </w:r>
            <w:r w:rsidRPr="007B17B1">
              <w:rPr>
                <w:rFonts w:eastAsia="Times New Roman" w:cs="Times New Roman"/>
                <w:color w:val="222222"/>
                <w:szCs w:val="24"/>
                <w:shd w:val="clear" w:color="auto" w:fill="FFFFFF"/>
                <w:lang w:val="" w:eastAsia=""/>
              </w:rPr>
              <w:t>(4), pp.490-504.</w:t>
            </w:r>
          </w:p>
          <w:p w14:paraId="5F5A7330" w14:textId="77777777" w:rsidR="0023381D" w:rsidRPr="007B17B1" w:rsidRDefault="0023381D" w:rsidP="0023381D">
            <w:pPr>
              <w:spacing w:after="0" w:line="360" w:lineRule="auto"/>
              <w:ind w:left="720" w:hanging="720"/>
              <w:jc w:val="both"/>
              <w:rPr>
                <w:rFonts w:eastAsia="Times New Roman" w:cs="Times New Roman"/>
                <w:szCs w:val="24"/>
                <w:lang w:val="" w:eastAsia=""/>
              </w:rPr>
            </w:pPr>
            <w:r w:rsidRPr="007B17B1">
              <w:rPr>
                <w:rFonts w:eastAsia="Times New Roman" w:cs="Times New Roman"/>
                <w:color w:val="222222"/>
                <w:szCs w:val="24"/>
                <w:shd w:val="clear" w:color="auto" w:fill="FFFFFF"/>
                <w:lang w:val="" w:eastAsia=""/>
              </w:rPr>
              <w:t xml:space="preserve">Gibbs, L. and Slevitch, L., 2019. Integrating technical and emotional competences in hospitality education. </w:t>
            </w:r>
            <w:r w:rsidRPr="007B17B1">
              <w:rPr>
                <w:rFonts w:eastAsia="Times New Roman" w:cs="Times New Roman"/>
                <w:i/>
                <w:iCs/>
                <w:color w:val="222222"/>
                <w:szCs w:val="24"/>
                <w:shd w:val="clear" w:color="auto" w:fill="FFFFFF"/>
                <w:lang w:val="" w:eastAsia=""/>
              </w:rPr>
              <w:t>Journal of Hospitality &amp; Tourism Education</w:t>
            </w:r>
            <w:r w:rsidRPr="007B17B1">
              <w:rPr>
                <w:rFonts w:eastAsia="Times New Roman" w:cs="Times New Roman"/>
                <w:color w:val="222222"/>
                <w:szCs w:val="24"/>
                <w:shd w:val="clear" w:color="auto" w:fill="FFFFFF"/>
                <w:lang w:val="" w:eastAsia=""/>
              </w:rPr>
              <w:t xml:space="preserve">, </w:t>
            </w:r>
            <w:r w:rsidRPr="007B17B1">
              <w:rPr>
                <w:rFonts w:eastAsia="Times New Roman" w:cs="Times New Roman"/>
                <w:i/>
                <w:iCs/>
                <w:color w:val="222222"/>
                <w:szCs w:val="24"/>
                <w:shd w:val="clear" w:color="auto" w:fill="FFFFFF"/>
                <w:lang w:val="" w:eastAsia=""/>
              </w:rPr>
              <w:t>31</w:t>
            </w:r>
            <w:r w:rsidRPr="007B17B1">
              <w:rPr>
                <w:rFonts w:eastAsia="Times New Roman" w:cs="Times New Roman"/>
                <w:color w:val="222222"/>
                <w:szCs w:val="24"/>
                <w:shd w:val="clear" w:color="auto" w:fill="FFFFFF"/>
                <w:lang w:val="" w:eastAsia=""/>
              </w:rPr>
              <w:t>(2), pp.99-110.</w:t>
            </w:r>
          </w:p>
          <w:p w14:paraId="7082BAD0" w14:textId="67A726F1" w:rsidR="00D30D87" w:rsidRPr="00D91C96" w:rsidRDefault="0023381D" w:rsidP="00D91C96">
            <w:pPr>
              <w:spacing w:after="0" w:line="360" w:lineRule="auto"/>
              <w:ind w:left="720" w:hanging="720"/>
              <w:jc w:val="both"/>
              <w:rPr>
                <w:rFonts w:eastAsia="Times New Roman" w:cs="Times New Roman"/>
                <w:szCs w:val="24"/>
                <w:lang w:val="" w:eastAsia=""/>
              </w:rPr>
            </w:pPr>
            <w:r w:rsidRPr="007B17B1">
              <w:rPr>
                <w:rFonts w:eastAsia="Times New Roman" w:cs="Times New Roman"/>
                <w:color w:val="222222"/>
                <w:szCs w:val="24"/>
                <w:shd w:val="clear" w:color="auto" w:fill="FFFFFF"/>
                <w:lang w:val="" w:eastAsia=""/>
              </w:rPr>
              <w:t xml:space="preserve">Holmes, M.R., McAdams, B., Gibbs, C. and D’Angelo, A., 2022. Is the foodservice industry perceived as being palatable by those looking to enter it?. </w:t>
            </w:r>
            <w:r w:rsidRPr="007B17B1">
              <w:rPr>
                <w:rFonts w:eastAsia="Times New Roman" w:cs="Times New Roman"/>
                <w:i/>
                <w:iCs/>
                <w:color w:val="222222"/>
                <w:szCs w:val="24"/>
                <w:shd w:val="clear" w:color="auto" w:fill="FFFFFF"/>
                <w:lang w:val="" w:eastAsia=""/>
              </w:rPr>
              <w:t>Journal of Foodservice Business Research</w:t>
            </w:r>
            <w:r w:rsidRPr="007B17B1">
              <w:rPr>
                <w:rFonts w:eastAsia="Times New Roman" w:cs="Times New Roman"/>
                <w:color w:val="222222"/>
                <w:szCs w:val="24"/>
                <w:shd w:val="clear" w:color="auto" w:fill="FFFFFF"/>
                <w:lang w:val="" w:eastAsia=""/>
              </w:rPr>
              <w:t xml:space="preserve">, </w:t>
            </w:r>
            <w:r w:rsidRPr="007B17B1">
              <w:rPr>
                <w:rFonts w:eastAsia="Times New Roman" w:cs="Times New Roman"/>
                <w:i/>
                <w:iCs/>
                <w:color w:val="222222"/>
                <w:szCs w:val="24"/>
                <w:shd w:val="clear" w:color="auto" w:fill="FFFFFF"/>
                <w:lang w:val="" w:eastAsia=""/>
              </w:rPr>
              <w:t>25</w:t>
            </w:r>
            <w:r w:rsidRPr="007B17B1">
              <w:rPr>
                <w:rFonts w:eastAsia="Times New Roman" w:cs="Times New Roman"/>
                <w:color w:val="222222"/>
                <w:szCs w:val="24"/>
                <w:shd w:val="clear" w:color="auto" w:fill="FFFFFF"/>
                <w:lang w:val="" w:eastAsia=""/>
              </w:rPr>
              <w:t>(4), pp.414-433.</w:t>
            </w:r>
          </w:p>
        </w:tc>
      </w:tr>
      <w:tr w:rsidR="00D30D87" w:rsidRPr="00E57C41" w14:paraId="6BD2BAF7"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D30D87" w:rsidRPr="00E57C41" w:rsidRDefault="00D30D87" w:rsidP="001A00F7">
            <w:pPr>
              <w:spacing w:line="360" w:lineRule="auto"/>
              <w:jc w:val="both"/>
              <w:rPr>
                <w:rFonts w:cs="Times New Roman"/>
                <w:b/>
                <w:bCs/>
                <w:szCs w:val="24"/>
              </w:rPr>
            </w:pPr>
          </w:p>
          <w:p w14:paraId="38860851" w14:textId="028DFEEE" w:rsidR="00D30D87" w:rsidRPr="00E57C41" w:rsidRDefault="00D30D87" w:rsidP="001A00F7">
            <w:pPr>
              <w:spacing w:line="360" w:lineRule="auto"/>
              <w:jc w:val="both"/>
              <w:rPr>
                <w:rFonts w:cs="Times New Roman"/>
                <w:b/>
                <w:bCs/>
                <w:szCs w:val="24"/>
              </w:rPr>
            </w:pPr>
            <w:r w:rsidRPr="00E57C41">
              <w:rPr>
                <w:rFonts w:cs="Times New Roman"/>
                <w:b/>
                <w:bCs/>
                <w:szCs w:val="24"/>
              </w:rPr>
              <w:t xml:space="preserve">Component 4: </w:t>
            </w:r>
            <w:r w:rsidRPr="00E57C41">
              <w:rPr>
                <w:rFonts w:cs="Times New Roman"/>
                <w:b/>
                <w:bCs/>
                <w:i/>
                <w:iCs/>
                <w:szCs w:val="24"/>
              </w:rPr>
              <w:t xml:space="preserve">Training Presentation </w:t>
            </w:r>
            <w:r w:rsidRPr="00E57C41">
              <w:rPr>
                <w:rFonts w:cs="Times New Roman"/>
                <w:b/>
                <w:bCs/>
                <w:szCs w:val="24"/>
              </w:rPr>
              <w:t>(6 Slides)</w:t>
            </w:r>
          </w:p>
          <w:p w14:paraId="08F9E7E4" w14:textId="77777777" w:rsidR="00D30D87" w:rsidRPr="00E57C41" w:rsidRDefault="00D30D87" w:rsidP="001A00F7">
            <w:pPr>
              <w:spacing w:after="0" w:line="360" w:lineRule="auto"/>
              <w:jc w:val="both"/>
              <w:rPr>
                <w:rFonts w:eastAsia="Carlito" w:cs="Times New Roman"/>
                <w:b/>
                <w:color w:val="auto"/>
                <w:szCs w:val="24"/>
                <w:lang w:val="en-US"/>
              </w:rPr>
            </w:pPr>
          </w:p>
          <w:p w14:paraId="379BB746" w14:textId="7641DA4F" w:rsidR="00D30D87" w:rsidRPr="00E57C41" w:rsidRDefault="00D30D87" w:rsidP="001A00F7">
            <w:pPr>
              <w:spacing w:line="360" w:lineRule="auto"/>
              <w:jc w:val="both"/>
              <w:rPr>
                <w:rFonts w:cs="Times New Roman"/>
                <w:b/>
                <w:bCs/>
                <w:szCs w:val="24"/>
              </w:rPr>
            </w:pPr>
            <w:r w:rsidRPr="00E57C41">
              <w:rPr>
                <w:rFonts w:eastAsia="Carlito" w:cs="Times New Roman"/>
                <w:b/>
                <w:color w:val="auto"/>
                <w:szCs w:val="24"/>
                <w:lang w:val="en-US"/>
              </w:rPr>
              <w:t>Weighting: 25%</w:t>
            </w:r>
          </w:p>
        </w:tc>
      </w:tr>
      <w:tr w:rsidR="00D30D87" w:rsidRPr="00E57C41" w14:paraId="6B1C75FF"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B107B2B" w:rsidR="00D30D87" w:rsidRPr="00E57C41" w:rsidRDefault="00337CDC" w:rsidP="001A00F7">
            <w:pPr>
              <w:spacing w:line="360" w:lineRule="auto"/>
              <w:jc w:val="both"/>
              <w:rPr>
                <w:rFonts w:cs="Times New Roman"/>
                <w:b/>
                <w:bCs/>
                <w:szCs w:val="24"/>
              </w:rPr>
            </w:pPr>
            <w:r>
              <w:rPr>
                <w:rFonts w:cs="Times New Roman"/>
                <w:b/>
                <w:bCs/>
                <w:noProof/>
                <w:szCs w:val="24"/>
                <w14:ligatures w14:val="standardContextual"/>
              </w:rPr>
              <w:lastRenderedPageBreak/>
              <w:drawing>
                <wp:inline distT="0" distB="0" distL="0" distR="0" wp14:anchorId="42521150" wp14:editId="3F0C3DE6">
                  <wp:extent cx="5731510" cy="3250565"/>
                  <wp:effectExtent l="0" t="0" r="2540" b="6985"/>
                  <wp:docPr id="55336987" name="Picture 1" descr="A white sign with multilingual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36987" name="Picture 1" descr="A white sign with multilingual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50565"/>
                          </a:xfrm>
                          <a:prstGeom prst="rect">
                            <a:avLst/>
                          </a:prstGeom>
                        </pic:spPr>
                      </pic:pic>
                    </a:graphicData>
                  </a:graphic>
                </wp:inline>
              </w:drawing>
            </w:r>
          </w:p>
        </w:tc>
      </w:tr>
      <w:tr w:rsidR="00D30D87" w:rsidRPr="00E57C41" w14:paraId="61677AAC"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3944584A" w:rsidR="00D30D87" w:rsidRPr="00E57C41" w:rsidRDefault="00337CDC" w:rsidP="001A00F7">
            <w:pPr>
              <w:spacing w:line="360" w:lineRule="auto"/>
              <w:jc w:val="both"/>
              <w:rPr>
                <w:rFonts w:cs="Times New Roman"/>
                <w:b/>
                <w:bCs/>
                <w:i/>
                <w:iCs/>
                <w:color w:val="BFBFBF" w:themeColor="background1" w:themeShade="BF"/>
                <w:szCs w:val="24"/>
              </w:rPr>
            </w:pPr>
            <w:r>
              <w:rPr>
                <w:rFonts w:cs="Times New Roman"/>
                <w:b/>
                <w:bCs/>
                <w:i/>
                <w:iCs/>
                <w:noProof/>
                <w:color w:val="BFBFBF" w:themeColor="background1" w:themeShade="BF"/>
                <w:szCs w:val="24"/>
                <w14:ligatures w14:val="standardContextual"/>
              </w:rPr>
              <w:drawing>
                <wp:inline distT="0" distB="0" distL="0" distR="0" wp14:anchorId="0DFBD9F7" wp14:editId="6988C576">
                  <wp:extent cx="5731510" cy="3228340"/>
                  <wp:effectExtent l="0" t="0" r="2540" b="0"/>
                  <wp:docPr id="1926656304" name="Picture 2" descr="A person and person in a hotel roo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656304" name="Picture 2" descr="A person and person in a hotel room&#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tc>
      </w:tr>
      <w:tr w:rsidR="00D30D87" w:rsidRPr="00E57C41" w14:paraId="10D3582A"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53A833E2" w:rsidR="00D30D87" w:rsidRPr="00E57C41" w:rsidRDefault="00337CDC" w:rsidP="001A00F7">
            <w:pPr>
              <w:spacing w:line="360" w:lineRule="auto"/>
              <w:jc w:val="both"/>
              <w:rPr>
                <w:rFonts w:cs="Times New Roman"/>
                <w:b/>
                <w:bCs/>
                <w:i/>
                <w:iCs/>
                <w:color w:val="BFBFBF" w:themeColor="background1" w:themeShade="BF"/>
                <w:szCs w:val="24"/>
              </w:rPr>
            </w:pPr>
            <w:r>
              <w:rPr>
                <w:rFonts w:cs="Times New Roman"/>
                <w:b/>
                <w:bCs/>
                <w:i/>
                <w:iCs/>
                <w:noProof/>
                <w:color w:val="BFBFBF" w:themeColor="background1" w:themeShade="BF"/>
                <w:szCs w:val="24"/>
                <w14:ligatures w14:val="standardContextual"/>
              </w:rPr>
              <w:lastRenderedPageBreak/>
              <w:drawing>
                <wp:inline distT="0" distB="0" distL="0" distR="0" wp14:anchorId="76DB49BA" wp14:editId="0BBCEACF">
                  <wp:extent cx="5731510" cy="3216910"/>
                  <wp:effectExtent l="0" t="0" r="2540" b="2540"/>
                  <wp:docPr id="1549248574" name="Picture 3" descr="A close-up of a hand holding a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248574" name="Picture 3" descr="A close-up of a hand holding a c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inline>
              </w:drawing>
            </w:r>
          </w:p>
        </w:tc>
      </w:tr>
      <w:tr w:rsidR="00D30D87" w:rsidRPr="00E57C41" w14:paraId="52D72DD4"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051D3B71" w:rsidR="00D30D87" w:rsidRPr="00E57C41" w:rsidRDefault="00154F10" w:rsidP="001A00F7">
            <w:pPr>
              <w:spacing w:line="360" w:lineRule="auto"/>
              <w:jc w:val="both"/>
              <w:rPr>
                <w:rFonts w:cs="Times New Roman"/>
                <w:b/>
                <w:bCs/>
                <w:i/>
                <w:iCs/>
                <w:color w:val="BFBFBF" w:themeColor="background1" w:themeShade="BF"/>
                <w:szCs w:val="24"/>
              </w:rPr>
            </w:pPr>
            <w:r>
              <w:rPr>
                <w:rFonts w:cs="Times New Roman"/>
                <w:b/>
                <w:bCs/>
                <w:i/>
                <w:iCs/>
                <w:noProof/>
                <w:color w:val="BFBFBF" w:themeColor="background1" w:themeShade="BF"/>
                <w:szCs w:val="24"/>
                <w14:ligatures w14:val="standardContextual"/>
              </w:rPr>
              <w:drawing>
                <wp:inline distT="0" distB="0" distL="0" distR="0" wp14:anchorId="4D7E0FBA" wp14:editId="78EFA70F">
                  <wp:extent cx="5731510" cy="3205480"/>
                  <wp:effectExtent l="0" t="0" r="2540" b="0"/>
                  <wp:docPr id="878470899" name="Picture 4" descr="A poster of a language awareness campa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70899" name="Picture 4" descr="A poster of a language awareness campaign&#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05480"/>
                          </a:xfrm>
                          <a:prstGeom prst="rect">
                            <a:avLst/>
                          </a:prstGeom>
                        </pic:spPr>
                      </pic:pic>
                    </a:graphicData>
                  </a:graphic>
                </wp:inline>
              </w:drawing>
            </w:r>
          </w:p>
        </w:tc>
      </w:tr>
      <w:tr w:rsidR="00D30D87" w:rsidRPr="00E57C41" w14:paraId="71972708" w14:textId="77777777" w:rsidTr="00154F10">
        <w:trPr>
          <w:gridBefore w:val="1"/>
          <w:wBefore w:w="431" w:type="dxa"/>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13223F6D" w:rsidR="00D30D87" w:rsidRPr="00E57C41" w:rsidRDefault="00CF5B08" w:rsidP="001A00F7">
            <w:pPr>
              <w:spacing w:line="360" w:lineRule="auto"/>
              <w:jc w:val="both"/>
              <w:rPr>
                <w:rFonts w:cs="Times New Roman"/>
                <w:b/>
                <w:bCs/>
                <w:i/>
                <w:iCs/>
                <w:color w:val="BFBFBF" w:themeColor="background1" w:themeShade="BF"/>
                <w:szCs w:val="24"/>
              </w:rPr>
            </w:pPr>
            <w:r>
              <w:rPr>
                <w:rFonts w:cs="Times New Roman"/>
                <w:b/>
                <w:bCs/>
                <w:i/>
                <w:iCs/>
                <w:noProof/>
                <w:color w:val="BFBFBF" w:themeColor="background1" w:themeShade="BF"/>
                <w:szCs w:val="24"/>
                <w14:ligatures w14:val="standardContextual"/>
              </w:rPr>
              <w:lastRenderedPageBreak/>
              <w:drawing>
                <wp:inline distT="0" distB="0" distL="0" distR="0" wp14:anchorId="23E7EF86" wp14:editId="6F217A6D">
                  <wp:extent cx="5731510" cy="3246120"/>
                  <wp:effectExtent l="0" t="0" r="2540" b="0"/>
                  <wp:docPr id="562694236" name="Picture 1" descr="A group of people standing in front of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94236" name="Picture 1" descr="A group of people standing in front of a black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46120"/>
                          </a:xfrm>
                          <a:prstGeom prst="rect">
                            <a:avLst/>
                          </a:prstGeom>
                        </pic:spPr>
                      </pic:pic>
                    </a:graphicData>
                  </a:graphic>
                </wp:inline>
              </w:drawing>
            </w:r>
          </w:p>
        </w:tc>
      </w:tr>
      <w:tr w:rsidR="00D30D87" w:rsidRPr="00E57C41" w14:paraId="3F35D0A1" w14:textId="77777777" w:rsidTr="00154F10">
        <w:trPr>
          <w:gridBefore w:val="1"/>
          <w:wBefore w:w="431" w:type="dxa"/>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A025D17" w14:textId="29DB9657" w:rsidR="0056022A" w:rsidRPr="0056022A" w:rsidRDefault="00860681" w:rsidP="0056022A">
            <w:pPr>
              <w:spacing w:before="100" w:beforeAutospacing="1" w:after="100" w:afterAutospacing="1" w:line="240" w:lineRule="auto"/>
              <w:rPr>
                <w:rFonts w:eastAsia="Times New Roman" w:cs="Times New Roman"/>
                <w:color w:val="auto"/>
                <w:szCs w:val="24"/>
                <w:lang w:eastAsia="en-GB"/>
              </w:rPr>
            </w:pPr>
            <w:r>
              <w:rPr>
                <w:rFonts w:eastAsia="Times New Roman" w:cs="Times New Roman"/>
                <w:noProof/>
                <w:color w:val="auto"/>
                <w:szCs w:val="24"/>
                <w:lang w:eastAsia="en-GB"/>
                <w14:ligatures w14:val="standardContextual"/>
              </w:rPr>
              <w:drawing>
                <wp:inline distT="0" distB="0" distL="0" distR="0" wp14:anchorId="68235B4C" wp14:editId="3FE3F610">
                  <wp:extent cx="5731510" cy="3224530"/>
                  <wp:effectExtent l="0" t="0" r="2540" b="0"/>
                  <wp:docPr id="569554609" name="Picture 6" descr="A light bulb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54609" name="Picture 6" descr="A light bulb with a black lin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4530"/>
                          </a:xfrm>
                          <a:prstGeom prst="rect">
                            <a:avLst/>
                          </a:prstGeom>
                        </pic:spPr>
                      </pic:pic>
                    </a:graphicData>
                  </a:graphic>
                </wp:inline>
              </w:drawing>
            </w:r>
          </w:p>
          <w:p w14:paraId="298A71A0" w14:textId="00768637" w:rsidR="00D30D87" w:rsidRPr="00E57C41" w:rsidRDefault="00D30D87" w:rsidP="001A00F7">
            <w:pPr>
              <w:spacing w:line="360" w:lineRule="auto"/>
              <w:jc w:val="both"/>
              <w:rPr>
                <w:rFonts w:cs="Times New Roman"/>
                <w:b/>
                <w:bCs/>
                <w:szCs w:val="24"/>
              </w:rPr>
            </w:pPr>
          </w:p>
        </w:tc>
      </w:tr>
      <w:tr w:rsidR="00B3526C" w:rsidRPr="00E57C41" w14:paraId="3ED96A3F" w14:textId="77777777" w:rsidTr="00154F10">
        <w:trPr>
          <w:trHeight w:val="2706"/>
          <w:jc w:val="center"/>
        </w:trPr>
        <w:tc>
          <w:tcPr>
            <w:tcW w:w="9447" w:type="dxa"/>
            <w:gridSpan w:val="3"/>
            <w:tcBorders>
              <w:top w:val="single" w:sz="4" w:space="0" w:color="auto"/>
              <w:left w:val="single" w:sz="4" w:space="0" w:color="auto"/>
              <w:right w:val="single" w:sz="4" w:space="0" w:color="auto"/>
            </w:tcBorders>
            <w:shd w:val="clear" w:color="auto" w:fill="auto"/>
          </w:tcPr>
          <w:p w14:paraId="2EC10B40" w14:textId="694525C6" w:rsidR="00B3526C" w:rsidRPr="00B3526C" w:rsidRDefault="00B3526C" w:rsidP="001A00F7">
            <w:pPr>
              <w:spacing w:line="360" w:lineRule="auto"/>
              <w:jc w:val="both"/>
              <w:rPr>
                <w:rFonts w:cs="Times New Roman"/>
                <w:b/>
                <w:bCs/>
                <w:i/>
                <w:iCs/>
                <w:color w:val="BFBFBF" w:themeColor="background1" w:themeShade="BF"/>
                <w:szCs w:val="24"/>
              </w:rPr>
            </w:pPr>
          </w:p>
        </w:tc>
      </w:tr>
      <w:tr w:rsidR="00D30D87" w:rsidRPr="00E57C41" w14:paraId="1DE8B5AD" w14:textId="77777777" w:rsidTr="00154F10">
        <w:trPr>
          <w:gridBefore w:val="1"/>
          <w:wBefore w:w="431" w:type="dxa"/>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D30D87" w:rsidRDefault="00D30D87" w:rsidP="001A00F7">
            <w:pPr>
              <w:spacing w:line="360" w:lineRule="auto"/>
              <w:jc w:val="both"/>
              <w:rPr>
                <w:rFonts w:cs="Times New Roman"/>
                <w:b/>
                <w:bCs/>
                <w:szCs w:val="24"/>
              </w:rPr>
            </w:pPr>
            <w:r w:rsidRPr="00E57C41">
              <w:rPr>
                <w:rFonts w:cs="Times New Roman"/>
                <w:b/>
                <w:bCs/>
                <w:szCs w:val="24"/>
              </w:rPr>
              <w:t>References (no screenshots):</w:t>
            </w:r>
          </w:p>
          <w:p w14:paraId="17AFC47F"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lang w:val="en-US"/>
              </w:rPr>
              <w:t>Chirilă, I., 2023. The cultural-religious context of the 17th century in the Romanian environment. Romanian Orthodox Old Testament Studies, 10(2), pp.7-10.</w:t>
            </w:r>
          </w:p>
          <w:p w14:paraId="4D11EAF7"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rPr>
              <w:t xml:space="preserve">Haukås, Å., Storto, A. and </w:t>
            </w:r>
            <w:proofErr w:type="spellStart"/>
            <w:r w:rsidRPr="009F0257">
              <w:rPr>
                <w:rFonts w:cs="Times New Roman"/>
                <w:bCs/>
                <w:szCs w:val="24"/>
              </w:rPr>
              <w:t>Tiurikova</w:t>
            </w:r>
            <w:proofErr w:type="spellEnd"/>
            <w:r w:rsidRPr="009F0257">
              <w:rPr>
                <w:rFonts w:cs="Times New Roman"/>
                <w:bCs/>
                <w:szCs w:val="24"/>
              </w:rPr>
              <w:t>, I., 2022. School students’ beliefs about the benefits of multilingualism. Journal of Multilingual and Multicultural Development, pp.1-14.</w:t>
            </w:r>
          </w:p>
          <w:p w14:paraId="436FF3BA"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rPr>
              <w:t>Hsieh, Y.C., Shapoval, V., Sönmez, S. and Apostolopoulos, Y., 2023. Work Challenges and Health of Immigrant Hotel Housekeepers: Part 2. Workplace Health &amp; Safety, 71(5), pp.255-262.</w:t>
            </w:r>
          </w:p>
          <w:p w14:paraId="38E5F2EC"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rPr>
              <w:t>Robina-Ramírez, R., Leal-Solís, A., Medina-</w:t>
            </w:r>
            <w:proofErr w:type="spellStart"/>
            <w:r w:rsidRPr="009F0257">
              <w:rPr>
                <w:rFonts w:cs="Times New Roman"/>
                <w:bCs/>
                <w:szCs w:val="24"/>
              </w:rPr>
              <w:t>Merodio</w:t>
            </w:r>
            <w:proofErr w:type="spellEnd"/>
            <w:r w:rsidRPr="009F0257">
              <w:rPr>
                <w:rFonts w:cs="Times New Roman"/>
                <w:bCs/>
                <w:szCs w:val="24"/>
              </w:rPr>
              <w:t xml:space="preserve">, J.A. and </w:t>
            </w:r>
            <w:proofErr w:type="spellStart"/>
            <w:r w:rsidRPr="009F0257">
              <w:rPr>
                <w:rFonts w:cs="Times New Roman"/>
                <w:bCs/>
                <w:szCs w:val="24"/>
              </w:rPr>
              <w:t>Estriegana-Valdehita</w:t>
            </w:r>
            <w:proofErr w:type="spellEnd"/>
            <w:r w:rsidRPr="009F0257">
              <w:rPr>
                <w:rFonts w:cs="Times New Roman"/>
                <w:bCs/>
                <w:szCs w:val="24"/>
              </w:rPr>
              <w:t>, R., 2023. From satisfaction to happiness in the co-creation of value: the role of moral emotions in the Spanish tourism sector. Quality &amp; Quantity, 57(4), pp.3783-3804.</w:t>
            </w:r>
          </w:p>
          <w:p w14:paraId="68A52518"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rPr>
              <w:t xml:space="preserve">Martono, M., </w:t>
            </w:r>
            <w:proofErr w:type="spellStart"/>
            <w:r w:rsidRPr="009F0257">
              <w:rPr>
                <w:rFonts w:cs="Times New Roman"/>
                <w:bCs/>
                <w:szCs w:val="24"/>
              </w:rPr>
              <w:t>Dewantara</w:t>
            </w:r>
            <w:proofErr w:type="spellEnd"/>
            <w:r w:rsidRPr="009F0257">
              <w:rPr>
                <w:rFonts w:cs="Times New Roman"/>
                <w:bCs/>
                <w:szCs w:val="24"/>
              </w:rPr>
              <w:t xml:space="preserve">, J.A., </w:t>
            </w:r>
            <w:proofErr w:type="spellStart"/>
            <w:r w:rsidRPr="009F0257">
              <w:rPr>
                <w:rFonts w:cs="Times New Roman"/>
                <w:bCs/>
                <w:szCs w:val="24"/>
              </w:rPr>
              <w:t>Efriani</w:t>
            </w:r>
            <w:proofErr w:type="spellEnd"/>
            <w:r w:rsidRPr="009F0257">
              <w:rPr>
                <w:rFonts w:cs="Times New Roman"/>
                <w:bCs/>
                <w:szCs w:val="24"/>
              </w:rPr>
              <w:t xml:space="preserve">, E. and </w:t>
            </w:r>
            <w:proofErr w:type="spellStart"/>
            <w:r w:rsidRPr="009F0257">
              <w:rPr>
                <w:rFonts w:cs="Times New Roman"/>
                <w:bCs/>
                <w:szCs w:val="24"/>
              </w:rPr>
              <w:t>Prasetiyo</w:t>
            </w:r>
            <w:proofErr w:type="spellEnd"/>
            <w:r w:rsidRPr="009F0257">
              <w:rPr>
                <w:rFonts w:cs="Times New Roman"/>
                <w:bCs/>
                <w:szCs w:val="24"/>
              </w:rPr>
              <w:t>, W.H., 2022. The national identity on the border: Indonesian language awareness and attitudes through multi‐ethnic community involvement. Journal of Community Psychology, 50(1), pp.111-125.</w:t>
            </w:r>
          </w:p>
          <w:p w14:paraId="228CEFFF"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rPr>
              <w:t>Romero, I., Fernández-Serrano, J. and Cáceres-Carrasco, R., 2023. Technological capabilities and global value chains: insights from Spanish SMEs in the hotel industry. Journal of Hospitality and Tourism Insights, (ahead-of-print).</w:t>
            </w:r>
          </w:p>
          <w:p w14:paraId="13DFE128" w14:textId="77777777" w:rsidR="00855655" w:rsidRPr="009F0257" w:rsidRDefault="00D3177F" w:rsidP="009F0257">
            <w:pPr>
              <w:spacing w:line="360" w:lineRule="auto"/>
              <w:ind w:left="720" w:hanging="720"/>
              <w:jc w:val="both"/>
              <w:rPr>
                <w:rFonts w:cs="Times New Roman"/>
                <w:bCs/>
                <w:szCs w:val="24"/>
                <w:lang w:val="en-US"/>
              </w:rPr>
            </w:pPr>
            <w:r w:rsidRPr="009F0257">
              <w:rPr>
                <w:rFonts w:cs="Times New Roman"/>
                <w:bCs/>
                <w:szCs w:val="24"/>
              </w:rPr>
              <w:t>López‐Gamero, M.D., Molina‐</w:t>
            </w:r>
            <w:proofErr w:type="spellStart"/>
            <w:r w:rsidRPr="009F0257">
              <w:rPr>
                <w:rFonts w:cs="Times New Roman"/>
                <w:bCs/>
                <w:szCs w:val="24"/>
              </w:rPr>
              <w:t>Azorín</w:t>
            </w:r>
            <w:proofErr w:type="spellEnd"/>
            <w:r w:rsidRPr="009F0257">
              <w:rPr>
                <w:rFonts w:cs="Times New Roman"/>
                <w:bCs/>
                <w:szCs w:val="24"/>
              </w:rPr>
              <w:t xml:space="preserve">, J.F., Pereira‐Moliner, J. and </w:t>
            </w:r>
            <w:proofErr w:type="spellStart"/>
            <w:r w:rsidRPr="009F0257">
              <w:rPr>
                <w:rFonts w:cs="Times New Roman"/>
                <w:bCs/>
                <w:szCs w:val="24"/>
              </w:rPr>
              <w:t>Pertusa</w:t>
            </w:r>
            <w:proofErr w:type="spellEnd"/>
            <w:r w:rsidRPr="009F0257">
              <w:rPr>
                <w:rFonts w:cs="Times New Roman"/>
                <w:bCs/>
                <w:szCs w:val="24"/>
              </w:rPr>
              <w:t>‐Ortega, E.M., 2023. Agility, innovation, environmental management and competitiveness in the hotel industry. Corporate Social Responsibility and Environmental Management, 30(2), pp.548-562.</w:t>
            </w:r>
          </w:p>
          <w:p w14:paraId="0ECD7501" w14:textId="77777777" w:rsidR="00855655" w:rsidRPr="009F0257" w:rsidRDefault="00D3177F" w:rsidP="009F0257">
            <w:pPr>
              <w:spacing w:line="360" w:lineRule="auto"/>
              <w:ind w:left="720" w:hanging="720"/>
              <w:jc w:val="both"/>
              <w:rPr>
                <w:rFonts w:cs="Times New Roman"/>
                <w:bCs/>
                <w:szCs w:val="24"/>
                <w:lang w:val="en-US"/>
              </w:rPr>
            </w:pPr>
            <w:proofErr w:type="spellStart"/>
            <w:r w:rsidRPr="009F0257">
              <w:rPr>
                <w:rFonts w:cs="Times New Roman"/>
                <w:bCs/>
                <w:szCs w:val="24"/>
                <w:lang w:val="en-US"/>
              </w:rPr>
              <w:lastRenderedPageBreak/>
              <w:t>Leonet</w:t>
            </w:r>
            <w:proofErr w:type="spellEnd"/>
            <w:r w:rsidRPr="009F0257">
              <w:rPr>
                <w:rFonts w:cs="Times New Roman"/>
                <w:bCs/>
                <w:szCs w:val="24"/>
                <w:lang w:val="en-US"/>
              </w:rPr>
              <w:t xml:space="preserve">, O., </w:t>
            </w:r>
            <w:proofErr w:type="spellStart"/>
            <w:r w:rsidRPr="009F0257">
              <w:rPr>
                <w:rFonts w:cs="Times New Roman"/>
                <w:bCs/>
                <w:szCs w:val="24"/>
                <w:lang w:val="en-US"/>
              </w:rPr>
              <w:t>Cenoz</w:t>
            </w:r>
            <w:proofErr w:type="spellEnd"/>
            <w:r w:rsidRPr="009F0257">
              <w:rPr>
                <w:rFonts w:cs="Times New Roman"/>
                <w:bCs/>
                <w:szCs w:val="24"/>
                <w:lang w:val="en-US"/>
              </w:rPr>
              <w:t>, J. and Gorter, D., 2020. Developing morphological awareness across languages: Translanguaging pedagogies in third language acquisition. Language awareness, 29(1), pp.41-59.</w:t>
            </w:r>
          </w:p>
          <w:p w14:paraId="376E4F65" w14:textId="59DA3CEB" w:rsidR="00D30D87" w:rsidRPr="00A66CDF" w:rsidRDefault="00D3177F" w:rsidP="00A66CDF">
            <w:pPr>
              <w:spacing w:line="360" w:lineRule="auto"/>
              <w:ind w:left="720" w:hanging="720"/>
              <w:jc w:val="both"/>
              <w:rPr>
                <w:rFonts w:cs="Times New Roman"/>
                <w:bCs/>
                <w:szCs w:val="24"/>
                <w:lang w:val="en-US"/>
              </w:rPr>
            </w:pPr>
            <w:proofErr w:type="spellStart"/>
            <w:r w:rsidRPr="009F0257">
              <w:rPr>
                <w:rFonts w:cs="Times New Roman"/>
                <w:bCs/>
                <w:szCs w:val="24"/>
                <w:lang w:val="en-US"/>
              </w:rPr>
              <w:t>Terian</w:t>
            </w:r>
            <w:proofErr w:type="spellEnd"/>
            <w:r w:rsidRPr="009F0257">
              <w:rPr>
                <w:rFonts w:cs="Times New Roman"/>
                <w:bCs/>
                <w:szCs w:val="24"/>
                <w:lang w:val="en-US"/>
              </w:rPr>
              <w:t>, A., 2019. Big Numbers: A Quantitative Analysis of the Development of the Novel in Romania. Transylvanian Review, 28(Suppl. 1), pp.55-74.</w:t>
            </w:r>
          </w:p>
        </w:tc>
      </w:tr>
    </w:tbl>
    <w:p w14:paraId="5DD504A2" w14:textId="77777777" w:rsidR="00091775" w:rsidRPr="00E57C41" w:rsidRDefault="00091775" w:rsidP="001A00F7">
      <w:pPr>
        <w:spacing w:line="360" w:lineRule="auto"/>
        <w:jc w:val="both"/>
        <w:rPr>
          <w:rFonts w:cs="Times New Roman"/>
          <w:szCs w:val="24"/>
        </w:rPr>
      </w:pPr>
    </w:p>
    <w:sectPr w:rsidR="00091775" w:rsidRPr="00E57C4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90C641" w14:textId="77777777" w:rsidR="00D3177F" w:rsidRDefault="00D3177F" w:rsidP="007C2128">
      <w:pPr>
        <w:spacing w:after="0" w:line="240" w:lineRule="auto"/>
      </w:pPr>
      <w:r>
        <w:separator/>
      </w:r>
    </w:p>
  </w:endnote>
  <w:endnote w:type="continuationSeparator" w:id="0">
    <w:p w14:paraId="74D67001" w14:textId="77777777" w:rsidR="00D3177F" w:rsidRDefault="00D3177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11AF0FD6"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91C96">
          <w:rPr>
            <w:noProof/>
          </w:rPr>
          <w:t>11</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5590D" w14:textId="77777777" w:rsidR="00D3177F" w:rsidRDefault="00D3177F" w:rsidP="007C2128">
      <w:pPr>
        <w:spacing w:after="0" w:line="240" w:lineRule="auto"/>
      </w:pPr>
      <w:r>
        <w:separator/>
      </w:r>
    </w:p>
  </w:footnote>
  <w:footnote w:type="continuationSeparator" w:id="0">
    <w:p w14:paraId="231AA12D" w14:textId="77777777" w:rsidR="00D3177F" w:rsidRDefault="00D3177F"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3270"/>
    <w:multiLevelType w:val="hybridMultilevel"/>
    <w:tmpl w:val="519086DE"/>
    <w:lvl w:ilvl="0" w:tplc="782A6756">
      <w:start w:val="1"/>
      <w:numFmt w:val="bullet"/>
      <w:lvlText w:val="•"/>
      <w:lvlJc w:val="left"/>
      <w:pPr>
        <w:tabs>
          <w:tab w:val="num" w:pos="720"/>
        </w:tabs>
        <w:ind w:left="720" w:hanging="360"/>
      </w:pPr>
      <w:rPr>
        <w:rFonts w:ascii="Arial" w:hAnsi="Arial" w:hint="default"/>
      </w:rPr>
    </w:lvl>
    <w:lvl w:ilvl="1" w:tplc="D52C7C96" w:tentative="1">
      <w:start w:val="1"/>
      <w:numFmt w:val="bullet"/>
      <w:lvlText w:val="•"/>
      <w:lvlJc w:val="left"/>
      <w:pPr>
        <w:tabs>
          <w:tab w:val="num" w:pos="1440"/>
        </w:tabs>
        <w:ind w:left="1440" w:hanging="360"/>
      </w:pPr>
      <w:rPr>
        <w:rFonts w:ascii="Arial" w:hAnsi="Arial" w:hint="default"/>
      </w:rPr>
    </w:lvl>
    <w:lvl w:ilvl="2" w:tplc="1A547896" w:tentative="1">
      <w:start w:val="1"/>
      <w:numFmt w:val="bullet"/>
      <w:lvlText w:val="•"/>
      <w:lvlJc w:val="left"/>
      <w:pPr>
        <w:tabs>
          <w:tab w:val="num" w:pos="2160"/>
        </w:tabs>
        <w:ind w:left="2160" w:hanging="360"/>
      </w:pPr>
      <w:rPr>
        <w:rFonts w:ascii="Arial" w:hAnsi="Arial" w:hint="default"/>
      </w:rPr>
    </w:lvl>
    <w:lvl w:ilvl="3" w:tplc="9A7277EA" w:tentative="1">
      <w:start w:val="1"/>
      <w:numFmt w:val="bullet"/>
      <w:lvlText w:val="•"/>
      <w:lvlJc w:val="left"/>
      <w:pPr>
        <w:tabs>
          <w:tab w:val="num" w:pos="2880"/>
        </w:tabs>
        <w:ind w:left="2880" w:hanging="360"/>
      </w:pPr>
      <w:rPr>
        <w:rFonts w:ascii="Arial" w:hAnsi="Arial" w:hint="default"/>
      </w:rPr>
    </w:lvl>
    <w:lvl w:ilvl="4" w:tplc="D25CC59C" w:tentative="1">
      <w:start w:val="1"/>
      <w:numFmt w:val="bullet"/>
      <w:lvlText w:val="•"/>
      <w:lvlJc w:val="left"/>
      <w:pPr>
        <w:tabs>
          <w:tab w:val="num" w:pos="3600"/>
        </w:tabs>
        <w:ind w:left="3600" w:hanging="360"/>
      </w:pPr>
      <w:rPr>
        <w:rFonts w:ascii="Arial" w:hAnsi="Arial" w:hint="default"/>
      </w:rPr>
    </w:lvl>
    <w:lvl w:ilvl="5" w:tplc="7FCE867C" w:tentative="1">
      <w:start w:val="1"/>
      <w:numFmt w:val="bullet"/>
      <w:lvlText w:val="•"/>
      <w:lvlJc w:val="left"/>
      <w:pPr>
        <w:tabs>
          <w:tab w:val="num" w:pos="4320"/>
        </w:tabs>
        <w:ind w:left="4320" w:hanging="360"/>
      </w:pPr>
      <w:rPr>
        <w:rFonts w:ascii="Arial" w:hAnsi="Arial" w:hint="default"/>
      </w:rPr>
    </w:lvl>
    <w:lvl w:ilvl="6" w:tplc="B8DEAAC6" w:tentative="1">
      <w:start w:val="1"/>
      <w:numFmt w:val="bullet"/>
      <w:lvlText w:val="•"/>
      <w:lvlJc w:val="left"/>
      <w:pPr>
        <w:tabs>
          <w:tab w:val="num" w:pos="5040"/>
        </w:tabs>
        <w:ind w:left="5040" w:hanging="360"/>
      </w:pPr>
      <w:rPr>
        <w:rFonts w:ascii="Arial" w:hAnsi="Arial" w:hint="default"/>
      </w:rPr>
    </w:lvl>
    <w:lvl w:ilvl="7" w:tplc="23C0F22C" w:tentative="1">
      <w:start w:val="1"/>
      <w:numFmt w:val="bullet"/>
      <w:lvlText w:val="•"/>
      <w:lvlJc w:val="left"/>
      <w:pPr>
        <w:tabs>
          <w:tab w:val="num" w:pos="5760"/>
        </w:tabs>
        <w:ind w:left="5760" w:hanging="360"/>
      </w:pPr>
      <w:rPr>
        <w:rFonts w:ascii="Arial" w:hAnsi="Arial" w:hint="default"/>
      </w:rPr>
    </w:lvl>
    <w:lvl w:ilvl="8" w:tplc="342246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67729C8"/>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CED7300"/>
    <w:multiLevelType w:val="multilevel"/>
    <w:tmpl w:val="87CADB9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1206210485">
    <w:abstractNumId w:val="2"/>
  </w:num>
  <w:num w:numId="2" w16cid:durableId="529027993">
    <w:abstractNumId w:val="1"/>
  </w:num>
  <w:num w:numId="3" w16cid:durableId="826629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22EC7"/>
    <w:rsid w:val="000544C5"/>
    <w:rsid w:val="00085A4E"/>
    <w:rsid w:val="0008797E"/>
    <w:rsid w:val="00091775"/>
    <w:rsid w:val="000A23B0"/>
    <w:rsid w:val="000A3660"/>
    <w:rsid w:val="000A45E0"/>
    <w:rsid w:val="000A7D84"/>
    <w:rsid w:val="00136D1F"/>
    <w:rsid w:val="00154F10"/>
    <w:rsid w:val="001A00F7"/>
    <w:rsid w:val="001C05B9"/>
    <w:rsid w:val="001D353D"/>
    <w:rsid w:val="001E5F8E"/>
    <w:rsid w:val="0023381D"/>
    <w:rsid w:val="00256863"/>
    <w:rsid w:val="002B2343"/>
    <w:rsid w:val="002C0134"/>
    <w:rsid w:val="002F762E"/>
    <w:rsid w:val="003164B2"/>
    <w:rsid w:val="00337CDC"/>
    <w:rsid w:val="003439EA"/>
    <w:rsid w:val="00373FD2"/>
    <w:rsid w:val="003C7E9C"/>
    <w:rsid w:val="003F20E8"/>
    <w:rsid w:val="00452F90"/>
    <w:rsid w:val="00482B5D"/>
    <w:rsid w:val="004C3018"/>
    <w:rsid w:val="004E5530"/>
    <w:rsid w:val="004F3356"/>
    <w:rsid w:val="0056022A"/>
    <w:rsid w:val="005671B3"/>
    <w:rsid w:val="0059363C"/>
    <w:rsid w:val="005C77A4"/>
    <w:rsid w:val="00602C4B"/>
    <w:rsid w:val="006439DD"/>
    <w:rsid w:val="0064455E"/>
    <w:rsid w:val="00675DCB"/>
    <w:rsid w:val="006A3659"/>
    <w:rsid w:val="006B575E"/>
    <w:rsid w:val="006C0FE2"/>
    <w:rsid w:val="006C10FD"/>
    <w:rsid w:val="006D5444"/>
    <w:rsid w:val="006D765B"/>
    <w:rsid w:val="00705C81"/>
    <w:rsid w:val="00723301"/>
    <w:rsid w:val="00791C63"/>
    <w:rsid w:val="007A0095"/>
    <w:rsid w:val="007A3F5F"/>
    <w:rsid w:val="007C2128"/>
    <w:rsid w:val="00833B1F"/>
    <w:rsid w:val="00834656"/>
    <w:rsid w:val="00847B3C"/>
    <w:rsid w:val="00855655"/>
    <w:rsid w:val="00860681"/>
    <w:rsid w:val="008B67A9"/>
    <w:rsid w:val="008C0A30"/>
    <w:rsid w:val="008F1787"/>
    <w:rsid w:val="008F5E35"/>
    <w:rsid w:val="00903A18"/>
    <w:rsid w:val="00910929"/>
    <w:rsid w:val="009308E2"/>
    <w:rsid w:val="009719F0"/>
    <w:rsid w:val="0098663F"/>
    <w:rsid w:val="009C5BA7"/>
    <w:rsid w:val="009E0864"/>
    <w:rsid w:val="009E74DD"/>
    <w:rsid w:val="009F0257"/>
    <w:rsid w:val="00A025FD"/>
    <w:rsid w:val="00A135A5"/>
    <w:rsid w:val="00A60F09"/>
    <w:rsid w:val="00A66CDF"/>
    <w:rsid w:val="00AA645D"/>
    <w:rsid w:val="00B3346C"/>
    <w:rsid w:val="00B3526C"/>
    <w:rsid w:val="00C91424"/>
    <w:rsid w:val="00C974B9"/>
    <w:rsid w:val="00CD2049"/>
    <w:rsid w:val="00CF5B08"/>
    <w:rsid w:val="00D30D87"/>
    <w:rsid w:val="00D3177F"/>
    <w:rsid w:val="00D91C96"/>
    <w:rsid w:val="00DA485D"/>
    <w:rsid w:val="00DE7858"/>
    <w:rsid w:val="00E57C41"/>
    <w:rsid w:val="00E73500"/>
    <w:rsid w:val="00E95FE6"/>
    <w:rsid w:val="00EE0BC2"/>
    <w:rsid w:val="00F43A91"/>
    <w:rsid w:val="00F91347"/>
    <w:rsid w:val="00FF3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paragraph" w:styleId="Heading1">
    <w:name w:val="heading 1"/>
    <w:basedOn w:val="Normal"/>
    <w:next w:val="Normal"/>
    <w:link w:val="Heading1Char"/>
    <w:uiPriority w:val="9"/>
    <w:qFormat/>
    <w:rsid w:val="008B67A9"/>
    <w:pPr>
      <w:numPr>
        <w:numId w:val="1"/>
      </w:numPr>
      <w:spacing w:after="0" w:line="480" w:lineRule="auto"/>
      <w:jc w:val="both"/>
      <w:outlineLvl w:val="0"/>
    </w:pPr>
    <w:rPr>
      <w:b/>
      <w:color w:val="auto"/>
    </w:rPr>
  </w:style>
  <w:style w:type="paragraph" w:styleId="Heading2">
    <w:name w:val="heading 2"/>
    <w:basedOn w:val="Normal"/>
    <w:next w:val="Normal"/>
    <w:link w:val="Heading2Char"/>
    <w:uiPriority w:val="9"/>
    <w:unhideWhenUsed/>
    <w:qFormat/>
    <w:rsid w:val="008B67A9"/>
    <w:pPr>
      <w:numPr>
        <w:ilvl w:val="1"/>
        <w:numId w:val="1"/>
      </w:numPr>
      <w:spacing w:after="0" w:line="360" w:lineRule="auto"/>
      <w:jc w:val="both"/>
      <w:outlineLvl w:val="1"/>
    </w:pPr>
    <w:rPr>
      <w:b/>
      <w:color w:val="auto"/>
    </w:rPr>
  </w:style>
  <w:style w:type="paragraph" w:styleId="Heading3">
    <w:name w:val="heading 3"/>
    <w:basedOn w:val="Normal"/>
    <w:next w:val="Normal"/>
    <w:link w:val="Heading3Char"/>
    <w:uiPriority w:val="9"/>
    <w:unhideWhenUsed/>
    <w:qFormat/>
    <w:rsid w:val="008B67A9"/>
    <w:pPr>
      <w:numPr>
        <w:ilvl w:val="2"/>
        <w:numId w:val="1"/>
      </w:numPr>
      <w:spacing w:after="0" w:line="360" w:lineRule="auto"/>
      <w:jc w:val="both"/>
      <w:outlineLvl w:val="2"/>
    </w:pPr>
    <w:rPr>
      <w:b/>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customStyle="1" w:styleId="Heading1Char">
    <w:name w:val="Heading 1 Char"/>
    <w:basedOn w:val="DefaultParagraphFont"/>
    <w:link w:val="Heading1"/>
    <w:uiPriority w:val="9"/>
    <w:rsid w:val="008B67A9"/>
    <w:rPr>
      <w:rFonts w:ascii="Times New Roman" w:eastAsiaTheme="minorHAnsi" w:hAnsi="Times New Roman"/>
      <w:b/>
      <w:kern w:val="0"/>
      <w:sz w:val="24"/>
      <w:lang w:eastAsia="en-US"/>
      <w14:ligatures w14:val="none"/>
    </w:rPr>
  </w:style>
  <w:style w:type="character" w:customStyle="1" w:styleId="Heading2Char">
    <w:name w:val="Heading 2 Char"/>
    <w:basedOn w:val="DefaultParagraphFont"/>
    <w:link w:val="Heading2"/>
    <w:uiPriority w:val="9"/>
    <w:rsid w:val="008B67A9"/>
    <w:rPr>
      <w:rFonts w:ascii="Times New Roman" w:eastAsiaTheme="minorHAnsi" w:hAnsi="Times New Roman"/>
      <w:b/>
      <w:kern w:val="0"/>
      <w:sz w:val="24"/>
      <w:lang w:eastAsia="en-US"/>
      <w14:ligatures w14:val="none"/>
    </w:rPr>
  </w:style>
  <w:style w:type="character" w:customStyle="1" w:styleId="Heading3Char">
    <w:name w:val="Heading 3 Char"/>
    <w:basedOn w:val="DefaultParagraphFont"/>
    <w:link w:val="Heading3"/>
    <w:uiPriority w:val="9"/>
    <w:rsid w:val="008B67A9"/>
    <w:rPr>
      <w:rFonts w:ascii="Times New Roman" w:eastAsiaTheme="minorHAnsi" w:hAnsi="Times New Roman"/>
      <w:b/>
      <w:kern w:val="0"/>
      <w:sz w:val="24"/>
      <w:lang w:eastAsia="en-US"/>
      <w14:ligatures w14:val="none"/>
    </w:rPr>
  </w:style>
  <w:style w:type="paragraph" w:styleId="ListParagraph">
    <w:name w:val="List Paragraph"/>
    <w:basedOn w:val="Normal"/>
    <w:uiPriority w:val="34"/>
    <w:qFormat/>
    <w:rsid w:val="008B67A9"/>
    <w:pPr>
      <w:spacing w:after="0" w:line="360" w:lineRule="auto"/>
      <w:ind w:left="720"/>
      <w:contextualSpacing/>
      <w:jc w:val="both"/>
    </w:pPr>
    <w:rPr>
      <w:color w:val="auto"/>
    </w:rPr>
  </w:style>
  <w:style w:type="paragraph" w:styleId="NormalWeb">
    <w:name w:val="Normal (Web)"/>
    <w:basedOn w:val="Normal"/>
    <w:uiPriority w:val="99"/>
    <w:semiHidden/>
    <w:unhideWhenUsed/>
    <w:rsid w:val="0023381D"/>
    <w:pPr>
      <w:spacing w:line="360" w:lineRule="auto"/>
      <w:jc w:val="both"/>
    </w:pPr>
    <w:rPr>
      <w:rFonts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775257">
      <w:bodyDiv w:val="1"/>
      <w:marLeft w:val="0"/>
      <w:marRight w:val="0"/>
      <w:marTop w:val="0"/>
      <w:marBottom w:val="0"/>
      <w:divBdr>
        <w:top w:val="none" w:sz="0" w:space="0" w:color="auto"/>
        <w:left w:val="none" w:sz="0" w:space="0" w:color="auto"/>
        <w:bottom w:val="none" w:sz="0" w:space="0" w:color="auto"/>
        <w:right w:val="none" w:sz="0" w:space="0" w:color="auto"/>
      </w:divBdr>
      <w:divsChild>
        <w:div w:id="1688827587">
          <w:marLeft w:val="360"/>
          <w:marRight w:val="0"/>
          <w:marTop w:val="0"/>
          <w:marBottom w:val="0"/>
          <w:divBdr>
            <w:top w:val="none" w:sz="0" w:space="0" w:color="auto"/>
            <w:left w:val="none" w:sz="0" w:space="0" w:color="auto"/>
            <w:bottom w:val="none" w:sz="0" w:space="0" w:color="auto"/>
            <w:right w:val="none" w:sz="0" w:space="0" w:color="auto"/>
          </w:divBdr>
        </w:div>
        <w:div w:id="1386877363">
          <w:marLeft w:val="360"/>
          <w:marRight w:val="0"/>
          <w:marTop w:val="0"/>
          <w:marBottom w:val="0"/>
          <w:divBdr>
            <w:top w:val="none" w:sz="0" w:space="0" w:color="auto"/>
            <w:left w:val="none" w:sz="0" w:space="0" w:color="auto"/>
            <w:bottom w:val="none" w:sz="0" w:space="0" w:color="auto"/>
            <w:right w:val="none" w:sz="0" w:space="0" w:color="auto"/>
          </w:divBdr>
        </w:div>
        <w:div w:id="1394355948">
          <w:marLeft w:val="360"/>
          <w:marRight w:val="0"/>
          <w:marTop w:val="200"/>
          <w:marBottom w:val="0"/>
          <w:divBdr>
            <w:top w:val="none" w:sz="0" w:space="0" w:color="auto"/>
            <w:left w:val="none" w:sz="0" w:space="0" w:color="auto"/>
            <w:bottom w:val="none" w:sz="0" w:space="0" w:color="auto"/>
            <w:right w:val="none" w:sz="0" w:space="0" w:color="auto"/>
          </w:divBdr>
        </w:div>
        <w:div w:id="327485244">
          <w:marLeft w:val="360"/>
          <w:marRight w:val="0"/>
          <w:marTop w:val="200"/>
          <w:marBottom w:val="0"/>
          <w:divBdr>
            <w:top w:val="none" w:sz="0" w:space="0" w:color="auto"/>
            <w:left w:val="none" w:sz="0" w:space="0" w:color="auto"/>
            <w:bottom w:val="none" w:sz="0" w:space="0" w:color="auto"/>
            <w:right w:val="none" w:sz="0" w:space="0" w:color="auto"/>
          </w:divBdr>
        </w:div>
        <w:div w:id="977951157">
          <w:marLeft w:val="360"/>
          <w:marRight w:val="0"/>
          <w:marTop w:val="200"/>
          <w:marBottom w:val="0"/>
          <w:divBdr>
            <w:top w:val="none" w:sz="0" w:space="0" w:color="auto"/>
            <w:left w:val="none" w:sz="0" w:space="0" w:color="auto"/>
            <w:bottom w:val="none" w:sz="0" w:space="0" w:color="auto"/>
            <w:right w:val="none" w:sz="0" w:space="0" w:color="auto"/>
          </w:divBdr>
        </w:div>
        <w:div w:id="1283731979">
          <w:marLeft w:val="360"/>
          <w:marRight w:val="0"/>
          <w:marTop w:val="200"/>
          <w:marBottom w:val="0"/>
          <w:divBdr>
            <w:top w:val="none" w:sz="0" w:space="0" w:color="auto"/>
            <w:left w:val="none" w:sz="0" w:space="0" w:color="auto"/>
            <w:bottom w:val="none" w:sz="0" w:space="0" w:color="auto"/>
            <w:right w:val="none" w:sz="0" w:space="0" w:color="auto"/>
          </w:divBdr>
        </w:div>
        <w:div w:id="2104034818">
          <w:marLeft w:val="360"/>
          <w:marRight w:val="0"/>
          <w:marTop w:val="200"/>
          <w:marBottom w:val="0"/>
          <w:divBdr>
            <w:top w:val="none" w:sz="0" w:space="0" w:color="auto"/>
            <w:left w:val="none" w:sz="0" w:space="0" w:color="auto"/>
            <w:bottom w:val="none" w:sz="0" w:space="0" w:color="auto"/>
            <w:right w:val="none" w:sz="0" w:space="0" w:color="auto"/>
          </w:divBdr>
        </w:div>
        <w:div w:id="1350374341">
          <w:marLeft w:val="360"/>
          <w:marRight w:val="0"/>
          <w:marTop w:val="200"/>
          <w:marBottom w:val="0"/>
          <w:divBdr>
            <w:top w:val="none" w:sz="0" w:space="0" w:color="auto"/>
            <w:left w:val="none" w:sz="0" w:space="0" w:color="auto"/>
            <w:bottom w:val="none" w:sz="0" w:space="0" w:color="auto"/>
            <w:right w:val="none" w:sz="0" w:space="0" w:color="auto"/>
          </w:divBdr>
        </w:div>
        <w:div w:id="527376300">
          <w:marLeft w:val="360"/>
          <w:marRight w:val="0"/>
          <w:marTop w:val="200"/>
          <w:marBottom w:val="0"/>
          <w:divBdr>
            <w:top w:val="none" w:sz="0" w:space="0" w:color="auto"/>
            <w:left w:val="none" w:sz="0" w:space="0" w:color="auto"/>
            <w:bottom w:val="none" w:sz="0" w:space="0" w:color="auto"/>
            <w:right w:val="none" w:sz="0" w:space="0" w:color="auto"/>
          </w:divBdr>
        </w:div>
      </w:divsChild>
    </w:div>
    <w:div w:id="1278487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A1AB8-D9FA-4A0E-8A06-83FBF9482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2050</Words>
  <Characters>11687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Ioana Bumbu</cp:lastModifiedBy>
  <cp:revision>2</cp:revision>
  <dcterms:created xsi:type="dcterms:W3CDTF">2024-02-08T16:46:00Z</dcterms:created>
  <dcterms:modified xsi:type="dcterms:W3CDTF">2024-02-08T16:46:00Z</dcterms:modified>
</cp:coreProperties>
</file>