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8452B" w14:textId="185069EF" w:rsidR="00C32DE6" w:rsidRPr="00C32DE6" w:rsidRDefault="00C32DE6" w:rsidP="00C32DE6">
      <w:pPr>
        <w:spacing w:line="259" w:lineRule="auto"/>
        <w:jc w:val="center"/>
        <w:rPr>
          <w:b/>
          <w:bCs/>
          <w:sz w:val="36"/>
          <w:szCs w:val="32"/>
        </w:rPr>
      </w:pPr>
    </w:p>
    <w:p w14:paraId="1FC32815" w14:textId="77777777" w:rsidR="00F327EF" w:rsidRDefault="00F327EF" w:rsidP="00F327EF">
      <w:pPr>
        <w:spacing w:line="259" w:lineRule="auto"/>
        <w:rPr>
          <w:b/>
          <w:bCs/>
          <w:sz w:val="36"/>
          <w:szCs w:val="32"/>
        </w:rPr>
      </w:pPr>
      <w:r>
        <w:rPr>
          <w:b/>
          <w:bCs/>
          <w:sz w:val="36"/>
          <w:szCs w:val="32"/>
        </w:rPr>
        <w:t xml:space="preserve"> </w:t>
      </w:r>
    </w:p>
    <w:p w14:paraId="4CBFF0ED" w14:textId="19D9D411" w:rsidR="00C32DE6" w:rsidRDefault="005B6891" w:rsidP="00F327EF">
      <w:pPr>
        <w:spacing w:line="259" w:lineRule="auto"/>
        <w:rPr>
          <w:b/>
          <w:bCs/>
          <w:sz w:val="36"/>
          <w:szCs w:val="32"/>
        </w:rPr>
      </w:pPr>
      <w:r>
        <w:rPr>
          <w:b/>
          <w:bCs/>
          <w:sz w:val="36"/>
          <w:szCs w:val="32"/>
        </w:rPr>
        <w:t xml:space="preserve">                                                                              </w:t>
      </w:r>
      <w:r w:rsidR="007E42A6">
        <w:rPr>
          <w:b/>
          <w:bCs/>
          <w:sz w:val="36"/>
          <w:szCs w:val="32"/>
        </w:rPr>
        <w:t xml:space="preserve">   </w:t>
      </w:r>
      <w:r>
        <w:rPr>
          <w:b/>
          <w:bCs/>
          <w:sz w:val="36"/>
          <w:szCs w:val="32"/>
        </w:rPr>
        <w:t xml:space="preserve">    </w:t>
      </w:r>
      <w:r w:rsidR="00C32DE6" w:rsidRPr="00C32DE6">
        <w:rPr>
          <w:b/>
          <w:bCs/>
          <w:sz w:val="36"/>
          <w:szCs w:val="32"/>
        </w:rPr>
        <w:t>Effective Teamworking and Communication</w:t>
      </w:r>
      <w:r w:rsidR="00F327EF">
        <w:rPr>
          <w:b/>
          <w:bCs/>
          <w:sz w:val="36"/>
          <w:szCs w:val="32"/>
        </w:rPr>
        <w:t xml:space="preserve">            </w:t>
      </w:r>
    </w:p>
    <w:p w14:paraId="08274F98" w14:textId="5B9D8EB4" w:rsidR="00FF1024" w:rsidRDefault="00FF1024" w:rsidP="00C32DE6">
      <w:pPr>
        <w:spacing w:line="259" w:lineRule="auto"/>
        <w:jc w:val="center"/>
        <w:rPr>
          <w:b/>
          <w:bCs/>
          <w:sz w:val="36"/>
          <w:szCs w:val="32"/>
        </w:rPr>
      </w:pPr>
      <w:r>
        <w:rPr>
          <w:b/>
          <w:bCs/>
          <w:sz w:val="36"/>
          <w:szCs w:val="32"/>
        </w:rPr>
        <w:t>BMSW4002</w:t>
      </w:r>
    </w:p>
    <w:p w14:paraId="467886E7" w14:textId="1AF04B05" w:rsidR="00FF1024" w:rsidRDefault="00FF1024" w:rsidP="00C32DE6">
      <w:pPr>
        <w:spacing w:line="259" w:lineRule="auto"/>
        <w:jc w:val="center"/>
        <w:rPr>
          <w:b/>
          <w:bCs/>
          <w:sz w:val="36"/>
          <w:szCs w:val="32"/>
        </w:rPr>
      </w:pPr>
      <w:r>
        <w:rPr>
          <w:b/>
          <w:bCs/>
          <w:sz w:val="36"/>
          <w:szCs w:val="32"/>
        </w:rPr>
        <w:t>Mihai Cosmin Ilie (20</w:t>
      </w:r>
      <w:r w:rsidR="00612FA7">
        <w:rPr>
          <w:b/>
          <w:bCs/>
          <w:sz w:val="36"/>
          <w:szCs w:val="32"/>
        </w:rPr>
        <w:t>20193)</w:t>
      </w:r>
    </w:p>
    <w:p w14:paraId="0F7AAC3A" w14:textId="72B18C61" w:rsidR="00612FA7" w:rsidRDefault="00612FA7" w:rsidP="00C32DE6">
      <w:pPr>
        <w:spacing w:line="259" w:lineRule="auto"/>
        <w:jc w:val="center"/>
        <w:rPr>
          <w:b/>
          <w:bCs/>
          <w:sz w:val="36"/>
          <w:szCs w:val="32"/>
        </w:rPr>
      </w:pPr>
      <w:r>
        <w:rPr>
          <w:b/>
          <w:bCs/>
          <w:sz w:val="36"/>
          <w:szCs w:val="32"/>
        </w:rPr>
        <w:t>Lecture Timothy Hopkins</w:t>
      </w:r>
    </w:p>
    <w:p w14:paraId="72AB0242" w14:textId="77777777" w:rsidR="00612FA7" w:rsidRDefault="00612FA7" w:rsidP="00612FA7">
      <w:pPr>
        <w:spacing w:line="259" w:lineRule="auto"/>
        <w:rPr>
          <w:b/>
          <w:bCs/>
          <w:sz w:val="36"/>
          <w:szCs w:val="32"/>
        </w:rPr>
      </w:pPr>
    </w:p>
    <w:p w14:paraId="74C22C1F" w14:textId="25828335" w:rsidR="00FF1024" w:rsidRPr="00C32DE6" w:rsidRDefault="00FF1024" w:rsidP="00612FA7">
      <w:pPr>
        <w:spacing w:line="259" w:lineRule="auto"/>
        <w:rPr>
          <w:b/>
          <w:bCs/>
          <w:sz w:val="36"/>
          <w:szCs w:val="32"/>
        </w:rPr>
      </w:pPr>
    </w:p>
    <w:p w14:paraId="57F25D11" w14:textId="77777777" w:rsidR="00C32DE6" w:rsidRDefault="00C32DE6">
      <w:pPr>
        <w:spacing w:line="259" w:lineRule="auto"/>
        <w:jc w:val="left"/>
      </w:pPr>
      <w:r>
        <w:br w:type="page"/>
      </w:r>
    </w:p>
    <w:p w14:paraId="5F52DFE3" w14:textId="77777777" w:rsidR="00C32DE6" w:rsidRDefault="00C32DE6">
      <w:pPr>
        <w:spacing w:line="259" w:lineRule="auto"/>
        <w:jc w:val="left"/>
        <w:rPr>
          <w:rFonts w:eastAsiaTheme="majorEastAsia" w:cstheme="majorBidi"/>
          <w:b/>
          <w:color w:val="2F5496" w:themeColor="accent1" w:themeShade="BF"/>
          <w:sz w:val="32"/>
          <w:szCs w:val="32"/>
        </w:rPr>
      </w:pPr>
    </w:p>
    <w:sdt>
      <w:sdtPr>
        <w:rPr>
          <w:rFonts w:ascii="Times New Roman" w:eastAsiaTheme="minorHAnsi" w:hAnsi="Times New Roman" w:cstheme="minorBidi"/>
          <w:color w:val="auto"/>
          <w:sz w:val="24"/>
          <w:szCs w:val="22"/>
        </w:rPr>
        <w:id w:val="1127581986"/>
        <w:docPartObj>
          <w:docPartGallery w:val="Table of Contents"/>
          <w:docPartUnique/>
        </w:docPartObj>
      </w:sdtPr>
      <w:sdtEndPr>
        <w:rPr>
          <w:b/>
          <w:bCs/>
          <w:noProof/>
        </w:rPr>
      </w:sdtEndPr>
      <w:sdtContent>
        <w:p w14:paraId="7A8A95A7" w14:textId="1ACC1051" w:rsidR="00C32DE6" w:rsidRPr="00C32DE6" w:rsidRDefault="00C32DE6" w:rsidP="00C32DE6">
          <w:pPr>
            <w:pStyle w:val="TOCHeading"/>
            <w:spacing w:after="240"/>
            <w:rPr>
              <w:rFonts w:ascii="Times New Roman" w:hAnsi="Times New Roman" w:cs="Times New Roman"/>
              <w:b/>
              <w:bCs/>
            </w:rPr>
          </w:pPr>
          <w:r w:rsidRPr="00C32DE6">
            <w:rPr>
              <w:rFonts w:ascii="Times New Roman" w:hAnsi="Times New Roman" w:cs="Times New Roman"/>
              <w:b/>
              <w:bCs/>
            </w:rPr>
            <w:t>Contents</w:t>
          </w:r>
        </w:p>
        <w:p w14:paraId="0FB7F60A" w14:textId="78E96441" w:rsidR="003C7CCE" w:rsidRDefault="00C32DE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8303887" w:history="1">
            <w:r w:rsidR="003C7CCE" w:rsidRPr="00942772">
              <w:rPr>
                <w:rStyle w:val="Hyperlink"/>
                <w:noProof/>
              </w:rPr>
              <w:t>Communication Model, Their Similarities, Differences &amp; How they can be affected</w:t>
            </w:r>
            <w:r w:rsidR="003C7CCE">
              <w:rPr>
                <w:noProof/>
                <w:webHidden/>
              </w:rPr>
              <w:tab/>
            </w:r>
            <w:r w:rsidR="003C7CCE">
              <w:rPr>
                <w:noProof/>
                <w:webHidden/>
              </w:rPr>
              <w:fldChar w:fldCharType="begin"/>
            </w:r>
            <w:r w:rsidR="003C7CCE">
              <w:rPr>
                <w:noProof/>
                <w:webHidden/>
              </w:rPr>
              <w:instrText xml:space="preserve"> PAGEREF _Toc78303887 \h </w:instrText>
            </w:r>
            <w:r w:rsidR="003C7CCE">
              <w:rPr>
                <w:noProof/>
                <w:webHidden/>
              </w:rPr>
            </w:r>
            <w:r w:rsidR="003C7CCE">
              <w:rPr>
                <w:noProof/>
                <w:webHidden/>
              </w:rPr>
              <w:fldChar w:fldCharType="separate"/>
            </w:r>
            <w:r w:rsidR="003C7CCE">
              <w:rPr>
                <w:noProof/>
                <w:webHidden/>
              </w:rPr>
              <w:t>3</w:t>
            </w:r>
            <w:r w:rsidR="003C7CCE">
              <w:rPr>
                <w:noProof/>
                <w:webHidden/>
              </w:rPr>
              <w:fldChar w:fldCharType="end"/>
            </w:r>
          </w:hyperlink>
        </w:p>
        <w:p w14:paraId="1F66960E" w14:textId="7FC19609" w:rsidR="003C7CCE" w:rsidRDefault="007E42A6">
          <w:pPr>
            <w:pStyle w:val="TOC1"/>
            <w:tabs>
              <w:tab w:val="right" w:leader="dot" w:pos="9350"/>
            </w:tabs>
            <w:rPr>
              <w:rFonts w:asciiTheme="minorHAnsi" w:eastAsiaTheme="minorEastAsia" w:hAnsiTheme="minorHAnsi"/>
              <w:noProof/>
              <w:sz w:val="22"/>
            </w:rPr>
          </w:pPr>
          <w:hyperlink w:anchor="_Toc78303888" w:history="1">
            <w:r w:rsidR="003C7CCE" w:rsidRPr="00942772">
              <w:rPr>
                <w:rStyle w:val="Hyperlink"/>
                <w:noProof/>
              </w:rPr>
              <w:t>Introduction</w:t>
            </w:r>
            <w:r w:rsidR="003C7CCE">
              <w:rPr>
                <w:noProof/>
                <w:webHidden/>
              </w:rPr>
              <w:tab/>
            </w:r>
            <w:r w:rsidR="003C7CCE">
              <w:rPr>
                <w:noProof/>
                <w:webHidden/>
              </w:rPr>
              <w:fldChar w:fldCharType="begin"/>
            </w:r>
            <w:r w:rsidR="003C7CCE">
              <w:rPr>
                <w:noProof/>
                <w:webHidden/>
              </w:rPr>
              <w:instrText xml:space="preserve"> PAGEREF _Toc78303888 \h </w:instrText>
            </w:r>
            <w:r w:rsidR="003C7CCE">
              <w:rPr>
                <w:noProof/>
                <w:webHidden/>
              </w:rPr>
            </w:r>
            <w:r w:rsidR="003C7CCE">
              <w:rPr>
                <w:noProof/>
                <w:webHidden/>
              </w:rPr>
              <w:fldChar w:fldCharType="separate"/>
            </w:r>
            <w:r w:rsidR="003C7CCE">
              <w:rPr>
                <w:noProof/>
                <w:webHidden/>
              </w:rPr>
              <w:t>3</w:t>
            </w:r>
            <w:r w:rsidR="003C7CCE">
              <w:rPr>
                <w:noProof/>
                <w:webHidden/>
              </w:rPr>
              <w:fldChar w:fldCharType="end"/>
            </w:r>
          </w:hyperlink>
        </w:p>
        <w:p w14:paraId="3D97684F" w14:textId="29A999E5" w:rsidR="003C7CCE" w:rsidRDefault="007E42A6">
          <w:pPr>
            <w:pStyle w:val="TOC1"/>
            <w:tabs>
              <w:tab w:val="right" w:leader="dot" w:pos="9350"/>
            </w:tabs>
            <w:rPr>
              <w:rFonts w:asciiTheme="minorHAnsi" w:eastAsiaTheme="minorEastAsia" w:hAnsiTheme="minorHAnsi"/>
              <w:noProof/>
              <w:sz w:val="22"/>
            </w:rPr>
          </w:pPr>
          <w:hyperlink w:anchor="_Toc78303889" w:history="1">
            <w:r w:rsidR="003C7CCE" w:rsidRPr="00942772">
              <w:rPr>
                <w:rStyle w:val="Hyperlink"/>
                <w:noProof/>
                <w:lang w:val="en-GB"/>
              </w:rPr>
              <w:t>Models of communication</w:t>
            </w:r>
            <w:r w:rsidR="003C7CCE">
              <w:rPr>
                <w:noProof/>
                <w:webHidden/>
              </w:rPr>
              <w:tab/>
            </w:r>
            <w:r w:rsidR="003C7CCE">
              <w:rPr>
                <w:noProof/>
                <w:webHidden/>
              </w:rPr>
              <w:fldChar w:fldCharType="begin"/>
            </w:r>
            <w:r w:rsidR="003C7CCE">
              <w:rPr>
                <w:noProof/>
                <w:webHidden/>
              </w:rPr>
              <w:instrText xml:space="preserve"> PAGEREF _Toc78303889 \h </w:instrText>
            </w:r>
            <w:r w:rsidR="003C7CCE">
              <w:rPr>
                <w:noProof/>
                <w:webHidden/>
              </w:rPr>
            </w:r>
            <w:r w:rsidR="003C7CCE">
              <w:rPr>
                <w:noProof/>
                <w:webHidden/>
              </w:rPr>
              <w:fldChar w:fldCharType="separate"/>
            </w:r>
            <w:r w:rsidR="003C7CCE">
              <w:rPr>
                <w:noProof/>
                <w:webHidden/>
              </w:rPr>
              <w:t>3</w:t>
            </w:r>
            <w:r w:rsidR="003C7CCE">
              <w:rPr>
                <w:noProof/>
                <w:webHidden/>
              </w:rPr>
              <w:fldChar w:fldCharType="end"/>
            </w:r>
          </w:hyperlink>
        </w:p>
        <w:p w14:paraId="748974A4" w14:textId="7CBD436C" w:rsidR="003C7CCE" w:rsidRDefault="007E42A6">
          <w:pPr>
            <w:pStyle w:val="TOC2"/>
            <w:tabs>
              <w:tab w:val="right" w:leader="dot" w:pos="9350"/>
            </w:tabs>
            <w:rPr>
              <w:noProof/>
            </w:rPr>
          </w:pPr>
          <w:hyperlink w:anchor="_Toc78303890" w:history="1">
            <w:r w:rsidR="003C7CCE" w:rsidRPr="00942772">
              <w:rPr>
                <w:rStyle w:val="Hyperlink"/>
                <w:noProof/>
              </w:rPr>
              <w:t>Shannon and Weaver’s communication model</w:t>
            </w:r>
            <w:r w:rsidR="003C7CCE">
              <w:rPr>
                <w:noProof/>
                <w:webHidden/>
              </w:rPr>
              <w:tab/>
            </w:r>
            <w:r w:rsidR="003C7CCE">
              <w:rPr>
                <w:noProof/>
                <w:webHidden/>
              </w:rPr>
              <w:fldChar w:fldCharType="begin"/>
            </w:r>
            <w:r w:rsidR="003C7CCE">
              <w:rPr>
                <w:noProof/>
                <w:webHidden/>
              </w:rPr>
              <w:instrText xml:space="preserve"> PAGEREF _Toc78303890 \h </w:instrText>
            </w:r>
            <w:r w:rsidR="003C7CCE">
              <w:rPr>
                <w:noProof/>
                <w:webHidden/>
              </w:rPr>
            </w:r>
            <w:r w:rsidR="003C7CCE">
              <w:rPr>
                <w:noProof/>
                <w:webHidden/>
              </w:rPr>
              <w:fldChar w:fldCharType="separate"/>
            </w:r>
            <w:r w:rsidR="003C7CCE">
              <w:rPr>
                <w:noProof/>
                <w:webHidden/>
              </w:rPr>
              <w:t>3</w:t>
            </w:r>
            <w:r w:rsidR="003C7CCE">
              <w:rPr>
                <w:noProof/>
                <w:webHidden/>
              </w:rPr>
              <w:fldChar w:fldCharType="end"/>
            </w:r>
          </w:hyperlink>
        </w:p>
        <w:p w14:paraId="584C9E87" w14:textId="1C7B102B" w:rsidR="003C7CCE" w:rsidRDefault="007E42A6">
          <w:pPr>
            <w:pStyle w:val="TOC2"/>
            <w:tabs>
              <w:tab w:val="right" w:leader="dot" w:pos="9350"/>
            </w:tabs>
            <w:rPr>
              <w:noProof/>
            </w:rPr>
          </w:pPr>
          <w:hyperlink w:anchor="_Toc78303891" w:history="1">
            <w:r w:rsidR="003C7CCE" w:rsidRPr="00942772">
              <w:rPr>
                <w:rStyle w:val="Hyperlink"/>
                <w:noProof/>
                <w:lang w:val="en-GB"/>
              </w:rPr>
              <w:t>Berlo’s SMCR communication model</w:t>
            </w:r>
            <w:r w:rsidR="003C7CCE">
              <w:rPr>
                <w:noProof/>
                <w:webHidden/>
              </w:rPr>
              <w:tab/>
            </w:r>
            <w:r w:rsidR="003C7CCE">
              <w:rPr>
                <w:noProof/>
                <w:webHidden/>
              </w:rPr>
              <w:fldChar w:fldCharType="begin"/>
            </w:r>
            <w:r w:rsidR="003C7CCE">
              <w:rPr>
                <w:noProof/>
                <w:webHidden/>
              </w:rPr>
              <w:instrText xml:space="preserve"> PAGEREF _Toc78303891 \h </w:instrText>
            </w:r>
            <w:r w:rsidR="003C7CCE">
              <w:rPr>
                <w:noProof/>
                <w:webHidden/>
              </w:rPr>
            </w:r>
            <w:r w:rsidR="003C7CCE">
              <w:rPr>
                <w:noProof/>
                <w:webHidden/>
              </w:rPr>
              <w:fldChar w:fldCharType="separate"/>
            </w:r>
            <w:r w:rsidR="003C7CCE">
              <w:rPr>
                <w:noProof/>
                <w:webHidden/>
              </w:rPr>
              <w:t>5</w:t>
            </w:r>
            <w:r w:rsidR="003C7CCE">
              <w:rPr>
                <w:noProof/>
                <w:webHidden/>
              </w:rPr>
              <w:fldChar w:fldCharType="end"/>
            </w:r>
          </w:hyperlink>
        </w:p>
        <w:p w14:paraId="0E6A9110" w14:textId="3E9D279B" w:rsidR="003C7CCE" w:rsidRDefault="007E42A6">
          <w:pPr>
            <w:pStyle w:val="TOC2"/>
            <w:tabs>
              <w:tab w:val="right" w:leader="dot" w:pos="9350"/>
            </w:tabs>
            <w:rPr>
              <w:noProof/>
            </w:rPr>
          </w:pPr>
          <w:hyperlink w:anchor="_Toc78303892" w:history="1">
            <w:r w:rsidR="003C7CCE" w:rsidRPr="00942772">
              <w:rPr>
                <w:rStyle w:val="Hyperlink"/>
                <w:noProof/>
                <w:lang w:val="en-GB"/>
              </w:rPr>
              <w:t>Schramm’s communication model</w:t>
            </w:r>
            <w:r w:rsidR="003C7CCE">
              <w:rPr>
                <w:noProof/>
                <w:webHidden/>
              </w:rPr>
              <w:tab/>
            </w:r>
            <w:r w:rsidR="003C7CCE">
              <w:rPr>
                <w:noProof/>
                <w:webHidden/>
              </w:rPr>
              <w:fldChar w:fldCharType="begin"/>
            </w:r>
            <w:r w:rsidR="003C7CCE">
              <w:rPr>
                <w:noProof/>
                <w:webHidden/>
              </w:rPr>
              <w:instrText xml:space="preserve"> PAGEREF _Toc78303892 \h </w:instrText>
            </w:r>
            <w:r w:rsidR="003C7CCE">
              <w:rPr>
                <w:noProof/>
                <w:webHidden/>
              </w:rPr>
            </w:r>
            <w:r w:rsidR="003C7CCE">
              <w:rPr>
                <w:noProof/>
                <w:webHidden/>
              </w:rPr>
              <w:fldChar w:fldCharType="separate"/>
            </w:r>
            <w:r w:rsidR="003C7CCE">
              <w:rPr>
                <w:noProof/>
                <w:webHidden/>
              </w:rPr>
              <w:t>6</w:t>
            </w:r>
            <w:r w:rsidR="003C7CCE">
              <w:rPr>
                <w:noProof/>
                <w:webHidden/>
              </w:rPr>
              <w:fldChar w:fldCharType="end"/>
            </w:r>
          </w:hyperlink>
        </w:p>
        <w:p w14:paraId="294BDB7F" w14:textId="50005A55" w:rsidR="003C7CCE" w:rsidRDefault="007E42A6">
          <w:pPr>
            <w:pStyle w:val="TOC1"/>
            <w:tabs>
              <w:tab w:val="right" w:leader="dot" w:pos="9350"/>
            </w:tabs>
            <w:rPr>
              <w:rFonts w:asciiTheme="minorHAnsi" w:eastAsiaTheme="minorEastAsia" w:hAnsiTheme="minorHAnsi"/>
              <w:noProof/>
              <w:sz w:val="22"/>
            </w:rPr>
          </w:pPr>
          <w:hyperlink w:anchor="_Toc78303893" w:history="1">
            <w:r w:rsidR="003C7CCE" w:rsidRPr="00942772">
              <w:rPr>
                <w:rStyle w:val="Hyperlink"/>
                <w:noProof/>
              </w:rPr>
              <w:t>Similarities &amp; differences between three models</w:t>
            </w:r>
            <w:r w:rsidR="003C7CCE">
              <w:rPr>
                <w:noProof/>
                <w:webHidden/>
              </w:rPr>
              <w:tab/>
            </w:r>
            <w:r w:rsidR="003C7CCE">
              <w:rPr>
                <w:noProof/>
                <w:webHidden/>
              </w:rPr>
              <w:fldChar w:fldCharType="begin"/>
            </w:r>
            <w:r w:rsidR="003C7CCE">
              <w:rPr>
                <w:noProof/>
                <w:webHidden/>
              </w:rPr>
              <w:instrText xml:space="preserve"> PAGEREF _Toc78303893 \h </w:instrText>
            </w:r>
            <w:r w:rsidR="003C7CCE">
              <w:rPr>
                <w:noProof/>
                <w:webHidden/>
              </w:rPr>
            </w:r>
            <w:r w:rsidR="003C7CCE">
              <w:rPr>
                <w:noProof/>
                <w:webHidden/>
              </w:rPr>
              <w:fldChar w:fldCharType="separate"/>
            </w:r>
            <w:r w:rsidR="003C7CCE">
              <w:rPr>
                <w:noProof/>
                <w:webHidden/>
              </w:rPr>
              <w:t>7</w:t>
            </w:r>
            <w:r w:rsidR="003C7CCE">
              <w:rPr>
                <w:noProof/>
                <w:webHidden/>
              </w:rPr>
              <w:fldChar w:fldCharType="end"/>
            </w:r>
          </w:hyperlink>
        </w:p>
        <w:p w14:paraId="5E3051F4" w14:textId="612ADE98" w:rsidR="003C7CCE" w:rsidRDefault="007E42A6">
          <w:pPr>
            <w:pStyle w:val="TOC1"/>
            <w:tabs>
              <w:tab w:val="right" w:leader="dot" w:pos="9350"/>
            </w:tabs>
            <w:rPr>
              <w:rFonts w:asciiTheme="minorHAnsi" w:eastAsiaTheme="minorEastAsia" w:hAnsiTheme="minorHAnsi"/>
              <w:noProof/>
              <w:sz w:val="22"/>
            </w:rPr>
          </w:pPr>
          <w:hyperlink w:anchor="_Toc78303894" w:history="1">
            <w:r w:rsidR="003C7CCE" w:rsidRPr="00942772">
              <w:rPr>
                <w:rStyle w:val="Hyperlink"/>
                <w:noProof/>
              </w:rPr>
              <w:t>Communication skills &amp; how they are affected</w:t>
            </w:r>
            <w:r w:rsidR="003C7CCE">
              <w:rPr>
                <w:noProof/>
                <w:webHidden/>
              </w:rPr>
              <w:tab/>
            </w:r>
            <w:r w:rsidR="003C7CCE">
              <w:rPr>
                <w:noProof/>
                <w:webHidden/>
              </w:rPr>
              <w:fldChar w:fldCharType="begin"/>
            </w:r>
            <w:r w:rsidR="003C7CCE">
              <w:rPr>
                <w:noProof/>
                <w:webHidden/>
              </w:rPr>
              <w:instrText xml:space="preserve"> PAGEREF _Toc78303894 \h </w:instrText>
            </w:r>
            <w:r w:rsidR="003C7CCE">
              <w:rPr>
                <w:noProof/>
                <w:webHidden/>
              </w:rPr>
            </w:r>
            <w:r w:rsidR="003C7CCE">
              <w:rPr>
                <w:noProof/>
                <w:webHidden/>
              </w:rPr>
              <w:fldChar w:fldCharType="separate"/>
            </w:r>
            <w:r w:rsidR="003C7CCE">
              <w:rPr>
                <w:noProof/>
                <w:webHidden/>
              </w:rPr>
              <w:t>7</w:t>
            </w:r>
            <w:r w:rsidR="003C7CCE">
              <w:rPr>
                <w:noProof/>
                <w:webHidden/>
              </w:rPr>
              <w:fldChar w:fldCharType="end"/>
            </w:r>
          </w:hyperlink>
        </w:p>
        <w:p w14:paraId="7EC4EE08" w14:textId="4F4E2BD1" w:rsidR="003C7CCE" w:rsidRDefault="007E42A6">
          <w:pPr>
            <w:pStyle w:val="TOC1"/>
            <w:tabs>
              <w:tab w:val="right" w:leader="dot" w:pos="9350"/>
            </w:tabs>
            <w:rPr>
              <w:rFonts w:asciiTheme="minorHAnsi" w:eastAsiaTheme="minorEastAsia" w:hAnsiTheme="minorHAnsi"/>
              <w:noProof/>
              <w:sz w:val="22"/>
            </w:rPr>
          </w:pPr>
          <w:hyperlink w:anchor="_Toc78303895" w:history="1">
            <w:r w:rsidR="003C7CCE" w:rsidRPr="00942772">
              <w:rPr>
                <w:rStyle w:val="Hyperlink"/>
                <w:noProof/>
              </w:rPr>
              <w:t>Conclusions</w:t>
            </w:r>
            <w:r w:rsidR="003C7CCE">
              <w:rPr>
                <w:noProof/>
                <w:webHidden/>
              </w:rPr>
              <w:tab/>
            </w:r>
            <w:r w:rsidR="003C7CCE">
              <w:rPr>
                <w:noProof/>
                <w:webHidden/>
              </w:rPr>
              <w:fldChar w:fldCharType="begin"/>
            </w:r>
            <w:r w:rsidR="003C7CCE">
              <w:rPr>
                <w:noProof/>
                <w:webHidden/>
              </w:rPr>
              <w:instrText xml:space="preserve"> PAGEREF _Toc78303895 \h </w:instrText>
            </w:r>
            <w:r w:rsidR="003C7CCE">
              <w:rPr>
                <w:noProof/>
                <w:webHidden/>
              </w:rPr>
            </w:r>
            <w:r w:rsidR="003C7CCE">
              <w:rPr>
                <w:noProof/>
                <w:webHidden/>
              </w:rPr>
              <w:fldChar w:fldCharType="separate"/>
            </w:r>
            <w:r w:rsidR="003C7CCE">
              <w:rPr>
                <w:noProof/>
                <w:webHidden/>
              </w:rPr>
              <w:t>9</w:t>
            </w:r>
            <w:r w:rsidR="003C7CCE">
              <w:rPr>
                <w:noProof/>
                <w:webHidden/>
              </w:rPr>
              <w:fldChar w:fldCharType="end"/>
            </w:r>
          </w:hyperlink>
        </w:p>
        <w:p w14:paraId="63EC946D" w14:textId="6861013E" w:rsidR="003C7CCE" w:rsidRDefault="007E42A6">
          <w:pPr>
            <w:pStyle w:val="TOC1"/>
            <w:tabs>
              <w:tab w:val="right" w:leader="dot" w:pos="9350"/>
            </w:tabs>
            <w:rPr>
              <w:rFonts w:asciiTheme="minorHAnsi" w:eastAsiaTheme="minorEastAsia" w:hAnsiTheme="minorHAnsi"/>
              <w:noProof/>
              <w:sz w:val="22"/>
            </w:rPr>
          </w:pPr>
          <w:hyperlink w:anchor="_Toc78303896" w:history="1">
            <w:r w:rsidR="003C7CCE" w:rsidRPr="00942772">
              <w:rPr>
                <w:rStyle w:val="Hyperlink"/>
                <w:noProof/>
              </w:rPr>
              <w:t>References</w:t>
            </w:r>
            <w:r w:rsidR="003C7CCE">
              <w:rPr>
                <w:noProof/>
                <w:webHidden/>
              </w:rPr>
              <w:tab/>
            </w:r>
            <w:r w:rsidR="003C7CCE">
              <w:rPr>
                <w:noProof/>
                <w:webHidden/>
              </w:rPr>
              <w:fldChar w:fldCharType="begin"/>
            </w:r>
            <w:r w:rsidR="003C7CCE">
              <w:rPr>
                <w:noProof/>
                <w:webHidden/>
              </w:rPr>
              <w:instrText xml:space="preserve"> PAGEREF _Toc78303896 \h </w:instrText>
            </w:r>
            <w:r w:rsidR="003C7CCE">
              <w:rPr>
                <w:noProof/>
                <w:webHidden/>
              </w:rPr>
            </w:r>
            <w:r w:rsidR="003C7CCE">
              <w:rPr>
                <w:noProof/>
                <w:webHidden/>
              </w:rPr>
              <w:fldChar w:fldCharType="separate"/>
            </w:r>
            <w:r w:rsidR="003C7CCE">
              <w:rPr>
                <w:noProof/>
                <w:webHidden/>
              </w:rPr>
              <w:t>10</w:t>
            </w:r>
            <w:r w:rsidR="003C7CCE">
              <w:rPr>
                <w:noProof/>
                <w:webHidden/>
              </w:rPr>
              <w:fldChar w:fldCharType="end"/>
            </w:r>
          </w:hyperlink>
        </w:p>
        <w:p w14:paraId="319C148A" w14:textId="06070C9E" w:rsidR="00C32DE6" w:rsidRDefault="00C32DE6">
          <w:r>
            <w:rPr>
              <w:b/>
              <w:bCs/>
              <w:noProof/>
            </w:rPr>
            <w:fldChar w:fldCharType="end"/>
          </w:r>
        </w:p>
      </w:sdtContent>
    </w:sdt>
    <w:p w14:paraId="458DE85C" w14:textId="36649BF6" w:rsidR="00C32DE6" w:rsidRDefault="00C32DE6">
      <w:pPr>
        <w:spacing w:line="259" w:lineRule="auto"/>
        <w:jc w:val="left"/>
        <w:rPr>
          <w:rFonts w:eastAsiaTheme="majorEastAsia" w:cstheme="majorBidi"/>
          <w:b/>
          <w:color w:val="2F5496" w:themeColor="accent1" w:themeShade="BF"/>
          <w:sz w:val="32"/>
          <w:szCs w:val="32"/>
        </w:rPr>
      </w:pPr>
    </w:p>
    <w:p w14:paraId="4AF69B7C" w14:textId="25A76A91" w:rsidR="00C32DE6" w:rsidRDefault="00C32DE6">
      <w:pPr>
        <w:spacing w:line="259" w:lineRule="auto"/>
        <w:jc w:val="left"/>
        <w:rPr>
          <w:rFonts w:eastAsiaTheme="majorEastAsia" w:cstheme="majorBidi"/>
          <w:b/>
          <w:color w:val="2F5496" w:themeColor="accent1" w:themeShade="BF"/>
          <w:sz w:val="32"/>
          <w:szCs w:val="32"/>
        </w:rPr>
      </w:pPr>
      <w:r>
        <w:br w:type="page"/>
      </w:r>
    </w:p>
    <w:p w14:paraId="5ECD9E33" w14:textId="2E3D11F2" w:rsidR="00000AD9" w:rsidRPr="00E26EDC" w:rsidRDefault="00000AD9" w:rsidP="0086570C">
      <w:pPr>
        <w:pStyle w:val="Heading1"/>
      </w:pPr>
      <w:bookmarkStart w:id="0" w:name="_Toc78303888"/>
      <w:r w:rsidRPr="00E26EDC">
        <w:t>Introduction</w:t>
      </w:r>
      <w:bookmarkEnd w:id="0"/>
      <w:r w:rsidR="00CB3795" w:rsidRPr="00E26EDC">
        <w:t xml:space="preserve"> </w:t>
      </w:r>
    </w:p>
    <w:p w14:paraId="681FC499" w14:textId="61A1CD9E" w:rsidR="00C60C2F" w:rsidRPr="00E26EDC" w:rsidRDefault="00A07277" w:rsidP="00000AD9">
      <w:pPr>
        <w:rPr>
          <w:lang w:val="en-GB"/>
        </w:rPr>
      </w:pPr>
      <w:r w:rsidRPr="00E26EDC">
        <w:rPr>
          <w:lang w:val="en-GB"/>
        </w:rPr>
        <w:t xml:space="preserve">Communication is a way by how people can express their </w:t>
      </w:r>
      <w:r w:rsidR="00F864FD" w:rsidRPr="00E26EDC">
        <w:rPr>
          <w:lang w:val="en-GB"/>
        </w:rPr>
        <w:t>feelings, experience</w:t>
      </w:r>
      <w:r w:rsidR="003C7CCE">
        <w:rPr>
          <w:lang w:val="en-GB"/>
        </w:rPr>
        <w:t>,</w:t>
      </w:r>
      <w:r w:rsidR="00687E74" w:rsidRPr="00E26EDC">
        <w:rPr>
          <w:lang w:val="en-GB"/>
        </w:rPr>
        <w:t xml:space="preserve"> and simply transfer information with one another through any kind of medium. </w:t>
      </w:r>
      <w:r w:rsidR="003C7CCE">
        <w:rPr>
          <w:lang w:val="en-GB"/>
        </w:rPr>
        <w:t>G</w:t>
      </w:r>
      <w:r w:rsidR="00687E74" w:rsidRPr="00E26EDC">
        <w:rPr>
          <w:lang w:val="en-GB"/>
        </w:rPr>
        <w:t>ood communication</w:t>
      </w:r>
      <w:r w:rsidR="00C60C2F" w:rsidRPr="00E26EDC">
        <w:rPr>
          <w:lang w:val="en-GB"/>
        </w:rPr>
        <w:t xml:space="preserve"> way</w:t>
      </w:r>
      <w:r w:rsidR="00687E74" w:rsidRPr="00E26EDC">
        <w:rPr>
          <w:lang w:val="en-GB"/>
        </w:rPr>
        <w:t xml:space="preserve"> </w:t>
      </w:r>
      <w:r w:rsidR="00F864FD" w:rsidRPr="00E26EDC">
        <w:rPr>
          <w:lang w:val="en-GB"/>
        </w:rPr>
        <w:t>makes</w:t>
      </w:r>
      <w:r w:rsidR="00687E74" w:rsidRPr="00E26EDC">
        <w:rPr>
          <w:lang w:val="en-GB"/>
        </w:rPr>
        <w:t xml:space="preserve"> the workplace environment </w:t>
      </w:r>
      <w:r w:rsidR="00C60C2F" w:rsidRPr="00E26EDC">
        <w:rPr>
          <w:lang w:val="en-GB"/>
        </w:rPr>
        <w:t>better and people feel easy if they can communicate properly with others (</w:t>
      </w:r>
      <w:r w:rsidR="00C60C2F" w:rsidRPr="00E26EDC">
        <w:t>Gamble and Gamble</w:t>
      </w:r>
      <w:r w:rsidR="00C60C2F" w:rsidRPr="00E26EDC">
        <w:rPr>
          <w:lang w:val="en-GB"/>
        </w:rPr>
        <w:t>, 2013).</w:t>
      </w:r>
      <w:r w:rsidR="003A6D40" w:rsidRPr="00E26EDC">
        <w:rPr>
          <w:lang w:val="en-GB"/>
        </w:rPr>
        <w:t xml:space="preserve"> </w:t>
      </w:r>
      <w:r w:rsidR="00BC7503" w:rsidRPr="00BC7503">
        <w:rPr>
          <w:lang w:val="en-GB"/>
        </w:rPr>
        <w:t>It is crucial in the working environment since individuals must communicate with each other in order to complete tasks as fast and efficiently as possible.</w:t>
      </w:r>
      <w:r w:rsidR="00BC7503">
        <w:rPr>
          <w:lang w:val="en-GB"/>
        </w:rPr>
        <w:t xml:space="preserve"> </w:t>
      </w:r>
      <w:r w:rsidR="00BC7503" w:rsidRPr="00BC7503">
        <w:rPr>
          <w:lang w:val="en-GB"/>
        </w:rPr>
        <w:t xml:space="preserve">Communication has both positive and bad attributes. Limitations, or </w:t>
      </w:r>
      <w:r w:rsidR="00BC7503" w:rsidRPr="00576BAE">
        <w:rPr>
          <w:lang w:val="en-GB"/>
        </w:rPr>
        <w:t>unfavo</w:t>
      </w:r>
      <w:r w:rsidR="00DA53D2" w:rsidRPr="00576BAE">
        <w:rPr>
          <w:lang w:val="en-GB"/>
        </w:rPr>
        <w:t>u</w:t>
      </w:r>
      <w:r w:rsidR="00BC7503" w:rsidRPr="00576BAE">
        <w:rPr>
          <w:lang w:val="en-GB"/>
        </w:rPr>
        <w:t>rable</w:t>
      </w:r>
      <w:r w:rsidR="00BC7503" w:rsidRPr="00BC7503">
        <w:rPr>
          <w:lang w:val="en-GB"/>
        </w:rPr>
        <w:t xml:space="preserve"> characteristics, usually create conflict inside a workplace or among employees.</w:t>
      </w:r>
      <w:r w:rsidR="00BC7503">
        <w:rPr>
          <w:lang w:val="en-GB"/>
        </w:rPr>
        <w:t xml:space="preserve"> </w:t>
      </w:r>
      <w:r w:rsidR="002761D1" w:rsidRPr="002761D1">
        <w:rPr>
          <w:lang w:val="en-GB"/>
        </w:rPr>
        <w:t xml:space="preserve">Such barriers obstruct these organizations' ability to achieve their aims and targets and pose a serious threat to </w:t>
      </w:r>
      <w:r w:rsidR="003C7CCE">
        <w:rPr>
          <w:lang w:val="en-GB"/>
        </w:rPr>
        <w:t>their</w:t>
      </w:r>
      <w:r w:rsidR="002761D1" w:rsidRPr="002761D1">
        <w:rPr>
          <w:lang w:val="en-GB"/>
        </w:rPr>
        <w:t xml:space="preserve"> continued existence</w:t>
      </w:r>
      <w:r w:rsidR="00D826D2">
        <w:rPr>
          <w:lang w:val="en-GB"/>
        </w:rPr>
        <w:t xml:space="preserve"> </w:t>
      </w:r>
      <w:r w:rsidR="00D826D2" w:rsidRPr="00E26EDC">
        <w:rPr>
          <w:lang w:val="en-GB"/>
        </w:rPr>
        <w:t>(Johnston and Taylor, 2018)</w:t>
      </w:r>
      <w:r w:rsidR="002761D1" w:rsidRPr="002761D1">
        <w:rPr>
          <w:lang w:val="en-GB"/>
        </w:rPr>
        <w:t>.</w:t>
      </w:r>
      <w:r w:rsidR="002761D1">
        <w:rPr>
          <w:lang w:val="en-GB"/>
        </w:rPr>
        <w:t xml:space="preserve"> </w:t>
      </w:r>
      <w:r w:rsidR="004D4B31" w:rsidRPr="00E26EDC">
        <w:t xml:space="preserve">This report is going to </w:t>
      </w:r>
      <w:r w:rsidR="004D4B31" w:rsidRPr="00E26EDC">
        <w:rPr>
          <w:lang w:val="en-GB"/>
        </w:rPr>
        <w:t xml:space="preserve">illustrate the communication model and will look up their similarities and differences and </w:t>
      </w:r>
      <w:r w:rsidR="002761D1" w:rsidRPr="00E26EDC">
        <w:rPr>
          <w:lang w:val="en-GB"/>
        </w:rPr>
        <w:t>it</w:t>
      </w:r>
      <w:r w:rsidR="002761D1">
        <w:rPr>
          <w:lang w:val="en-GB"/>
        </w:rPr>
        <w:t xml:space="preserve"> is also</w:t>
      </w:r>
      <w:r w:rsidR="004D4B31" w:rsidRPr="00E26EDC">
        <w:rPr>
          <w:lang w:val="en-GB"/>
        </w:rPr>
        <w:t xml:space="preserve"> going to demonstrate</w:t>
      </w:r>
      <w:r w:rsidR="002761D1">
        <w:rPr>
          <w:lang w:val="en-GB"/>
        </w:rPr>
        <w:t xml:space="preserve"> </w:t>
      </w:r>
      <w:r w:rsidR="002761D1" w:rsidRPr="002761D1">
        <w:rPr>
          <w:lang w:val="en-GB"/>
        </w:rPr>
        <w:t xml:space="preserve">several case studies relevant to real </w:t>
      </w:r>
      <w:r w:rsidR="002761D1">
        <w:rPr>
          <w:lang w:val="en-GB"/>
        </w:rPr>
        <w:t>workplace</w:t>
      </w:r>
      <w:r w:rsidR="002761D1" w:rsidRPr="002761D1">
        <w:rPr>
          <w:lang w:val="en-GB"/>
        </w:rPr>
        <w:t xml:space="preserve"> situation</w:t>
      </w:r>
      <w:r w:rsidR="003C7CCE">
        <w:rPr>
          <w:lang w:val="en-GB"/>
        </w:rPr>
        <w:t>s</w:t>
      </w:r>
      <w:r w:rsidR="002761D1">
        <w:rPr>
          <w:lang w:val="en-GB"/>
        </w:rPr>
        <w:t xml:space="preserve"> to show</w:t>
      </w:r>
      <w:r w:rsidR="004D4B31" w:rsidRPr="00E26EDC">
        <w:rPr>
          <w:lang w:val="en-GB"/>
        </w:rPr>
        <w:t xml:space="preserve"> how communication can be affected by various issues.</w:t>
      </w:r>
    </w:p>
    <w:p w14:paraId="380327A1" w14:textId="7053484E" w:rsidR="00C60C2F" w:rsidRPr="00E26EDC" w:rsidRDefault="00C60C2F" w:rsidP="00607AEC">
      <w:pPr>
        <w:pStyle w:val="Heading1"/>
        <w:rPr>
          <w:lang w:val="en-GB"/>
        </w:rPr>
      </w:pPr>
      <w:bookmarkStart w:id="1" w:name="_Toc78303889"/>
      <w:r w:rsidRPr="00E26EDC">
        <w:rPr>
          <w:lang w:val="en-GB"/>
        </w:rPr>
        <w:t>Models of communication</w:t>
      </w:r>
      <w:bookmarkEnd w:id="1"/>
      <w:r w:rsidR="00CB3795" w:rsidRPr="00E26EDC">
        <w:rPr>
          <w:lang w:val="en-GB"/>
        </w:rPr>
        <w:t xml:space="preserve"> </w:t>
      </w:r>
    </w:p>
    <w:p w14:paraId="360DEEC2" w14:textId="7CA2BCA8" w:rsidR="00F746C0" w:rsidRPr="0052317F" w:rsidRDefault="007A022A" w:rsidP="00C60C2F">
      <w:r w:rsidRPr="007A022A">
        <w:rPr>
          <w:lang w:val="en-GB"/>
        </w:rPr>
        <w:t xml:space="preserve">Scholars have created </w:t>
      </w:r>
      <w:proofErr w:type="gramStart"/>
      <w:r w:rsidRPr="007A022A">
        <w:rPr>
          <w:lang w:val="en-GB"/>
        </w:rPr>
        <w:t>a number of</w:t>
      </w:r>
      <w:proofErr w:type="gramEnd"/>
      <w:r w:rsidRPr="007A022A">
        <w:rPr>
          <w:lang w:val="en-GB"/>
        </w:rPr>
        <w:t xml:space="preserve"> models to describe the relational flow of communication. </w:t>
      </w:r>
      <w:r w:rsidR="00C60C2F" w:rsidRPr="00E26EDC">
        <w:rPr>
          <w:lang w:val="en-GB"/>
        </w:rPr>
        <w:t>There are three</w:t>
      </w:r>
      <w:r>
        <w:rPr>
          <w:lang w:val="en-GB"/>
        </w:rPr>
        <w:t xml:space="preserve"> major</w:t>
      </w:r>
      <w:r w:rsidR="00C60C2F" w:rsidRPr="00E26EDC">
        <w:rPr>
          <w:lang w:val="en-GB"/>
        </w:rPr>
        <w:t xml:space="preserve"> communication </w:t>
      </w:r>
      <w:r w:rsidR="00F864FD" w:rsidRPr="00E26EDC">
        <w:rPr>
          <w:lang w:val="en-GB"/>
        </w:rPr>
        <w:t>model</w:t>
      </w:r>
      <w:r>
        <w:rPr>
          <w:lang w:val="en-GB"/>
        </w:rPr>
        <w:t>s</w:t>
      </w:r>
      <w:r w:rsidR="00F864FD" w:rsidRPr="00E26EDC">
        <w:rPr>
          <w:lang w:val="en-GB"/>
        </w:rPr>
        <w:t xml:space="preserve"> which</w:t>
      </w:r>
      <w:r w:rsidR="00A0381E" w:rsidRPr="00E26EDC">
        <w:rPr>
          <w:lang w:val="en-GB"/>
        </w:rPr>
        <w:t xml:space="preserve"> are</w:t>
      </w:r>
      <w:r w:rsidR="0052317F">
        <w:rPr>
          <w:lang w:val="en-GB"/>
        </w:rPr>
        <w:t xml:space="preserve"> </w:t>
      </w:r>
      <w:r w:rsidR="00A0381E" w:rsidRPr="00E26EDC">
        <w:rPr>
          <w:lang w:val="en-GB"/>
        </w:rPr>
        <w:t>1)</w:t>
      </w:r>
      <w:r w:rsidR="0052317F">
        <w:rPr>
          <w:lang w:val="en-GB"/>
        </w:rPr>
        <w:t xml:space="preserve"> </w:t>
      </w:r>
      <w:r w:rsidR="0052317F" w:rsidRPr="0052317F">
        <w:t>Shannon and Weaver</w:t>
      </w:r>
      <w:r w:rsidR="0052317F">
        <w:rPr>
          <w:lang w:val="en-GB"/>
        </w:rPr>
        <w:t>’s</w:t>
      </w:r>
      <w:r w:rsidR="00A0381E" w:rsidRPr="00E26EDC">
        <w:rPr>
          <w:lang w:val="en-GB"/>
        </w:rPr>
        <w:t xml:space="preserve"> communication model</w:t>
      </w:r>
      <w:r w:rsidR="00CB3795" w:rsidRPr="00E26EDC">
        <w:rPr>
          <w:lang w:val="en-GB"/>
        </w:rPr>
        <w:t xml:space="preserve"> </w:t>
      </w:r>
      <w:r w:rsidR="00A0381E" w:rsidRPr="00E26EDC">
        <w:rPr>
          <w:lang w:val="en-GB"/>
        </w:rPr>
        <w:t xml:space="preserve">2) </w:t>
      </w:r>
      <w:proofErr w:type="spellStart"/>
      <w:r w:rsidR="008A7B30" w:rsidRPr="00E26EDC">
        <w:rPr>
          <w:lang w:val="en-GB"/>
        </w:rPr>
        <w:t>Berlo’s</w:t>
      </w:r>
      <w:proofErr w:type="spellEnd"/>
      <w:r w:rsidR="008A7B30" w:rsidRPr="00E26EDC">
        <w:rPr>
          <w:lang w:val="en-GB"/>
        </w:rPr>
        <w:t xml:space="preserve"> SMCR </w:t>
      </w:r>
      <w:r w:rsidR="00A0381E" w:rsidRPr="00E26EDC">
        <w:rPr>
          <w:lang w:val="en-GB"/>
        </w:rPr>
        <w:t>communication model</w:t>
      </w:r>
      <w:r w:rsidR="0052317F">
        <w:rPr>
          <w:lang w:val="en-GB"/>
        </w:rPr>
        <w:t xml:space="preserve"> </w:t>
      </w:r>
      <w:r w:rsidR="00F864FD" w:rsidRPr="00E26EDC">
        <w:rPr>
          <w:lang w:val="en-GB"/>
        </w:rPr>
        <w:t>3) Schramm’s</w:t>
      </w:r>
      <w:r w:rsidR="00A0381E" w:rsidRPr="00E26EDC">
        <w:rPr>
          <w:lang w:val="en-GB"/>
        </w:rPr>
        <w:t xml:space="preserve"> communication </w:t>
      </w:r>
      <w:r w:rsidR="00F864FD" w:rsidRPr="00E26EDC">
        <w:rPr>
          <w:lang w:val="en-GB"/>
        </w:rPr>
        <w:t>model.</w:t>
      </w:r>
      <w:r w:rsidR="005B7966">
        <w:rPr>
          <w:lang w:val="en-GB"/>
        </w:rPr>
        <w:t xml:space="preserve"> </w:t>
      </w:r>
    </w:p>
    <w:p w14:paraId="54E03116" w14:textId="307AF8D6" w:rsidR="000C4D9E" w:rsidRDefault="005B7966" w:rsidP="00C60C2F">
      <w:pPr>
        <w:rPr>
          <w:lang w:val="en-GB"/>
        </w:rPr>
      </w:pPr>
      <w:r w:rsidRPr="005B7966">
        <w:rPr>
          <w:lang w:val="en-GB"/>
        </w:rPr>
        <w:t>Each model offers insight on effective interaction and communication development but focuses on various aspects of the process of communication.</w:t>
      </w:r>
    </w:p>
    <w:p w14:paraId="67C65E05" w14:textId="0A2C7D0F" w:rsidR="0052317F" w:rsidRPr="000C4D9E" w:rsidRDefault="0052317F" w:rsidP="000C4D9E">
      <w:pPr>
        <w:pStyle w:val="Heading2"/>
      </w:pPr>
      <w:bookmarkStart w:id="2" w:name="_Toc78303890"/>
      <w:r w:rsidRPr="000C4D9E">
        <w:t>Shannon and Weaver’s communication model</w:t>
      </w:r>
      <w:bookmarkEnd w:id="2"/>
    </w:p>
    <w:p w14:paraId="2DFF0407" w14:textId="091192F8" w:rsidR="0052317F" w:rsidRDefault="0052317F" w:rsidP="00C60C2F">
      <w:pPr>
        <w:rPr>
          <w:lang w:val="en-GB"/>
        </w:rPr>
      </w:pPr>
      <w:r w:rsidRPr="00E26EDC">
        <w:rPr>
          <w:lang w:val="en-GB"/>
        </w:rPr>
        <w:t xml:space="preserve">The </w:t>
      </w:r>
      <w:r w:rsidRPr="00E26EDC">
        <w:rPr>
          <w:b/>
          <w:bCs/>
          <w:lang w:val="en-GB"/>
        </w:rPr>
        <w:t>linear model</w:t>
      </w:r>
      <w:r w:rsidRPr="00E26EDC">
        <w:rPr>
          <w:lang w:val="en-GB"/>
        </w:rPr>
        <w:t xml:space="preserve"> was developed by </w:t>
      </w:r>
      <w:r w:rsidRPr="00E26EDC">
        <w:rPr>
          <w:b/>
          <w:bCs/>
          <w:lang w:val="en-GB"/>
        </w:rPr>
        <w:t>Shannon &amp; Weaver</w:t>
      </w:r>
      <w:r w:rsidRPr="00E26EDC">
        <w:rPr>
          <w:lang w:val="en-GB"/>
        </w:rPr>
        <w:t xml:space="preserve"> in 1948 which illustrates that </w:t>
      </w:r>
      <w:r w:rsidR="003C7CCE">
        <w:rPr>
          <w:lang w:val="en-GB"/>
        </w:rPr>
        <w:t xml:space="preserve">the </w:t>
      </w:r>
      <w:r w:rsidRPr="00E26EDC">
        <w:rPr>
          <w:lang w:val="en-GB"/>
        </w:rPr>
        <w:t>sender</w:t>
      </w:r>
      <w:r>
        <w:rPr>
          <w:lang w:val="en-GB"/>
        </w:rPr>
        <w:t xml:space="preserve"> will </w:t>
      </w:r>
      <w:r w:rsidRPr="00E26EDC">
        <w:rPr>
          <w:lang w:val="en-GB"/>
        </w:rPr>
        <w:t xml:space="preserve">encode a message and the message will be decoded by the receiver. </w:t>
      </w:r>
      <w:r w:rsidRPr="00D339BB">
        <w:rPr>
          <w:lang w:val="en-GB"/>
        </w:rPr>
        <w:t>This model basically states</w:t>
      </w:r>
      <w:r>
        <w:rPr>
          <w:lang w:val="en-GB"/>
        </w:rPr>
        <w:t xml:space="preserve"> </w:t>
      </w:r>
      <w:r w:rsidRPr="00D339BB">
        <w:rPr>
          <w:lang w:val="en-GB"/>
        </w:rPr>
        <w:t>that communication begins with the individual who possesses the concept o</w:t>
      </w:r>
      <w:r w:rsidR="003C7CCE">
        <w:rPr>
          <w:lang w:val="en-GB"/>
        </w:rPr>
        <w:t>f</w:t>
      </w:r>
      <w:r w:rsidRPr="00D339BB">
        <w:rPr>
          <w:lang w:val="en-GB"/>
        </w:rPr>
        <w:t xml:space="preserve"> knowledge</w:t>
      </w:r>
      <w:r>
        <w:rPr>
          <w:lang w:val="en-GB"/>
        </w:rPr>
        <w:t xml:space="preserve"> known</w:t>
      </w:r>
    </w:p>
    <w:p w14:paraId="5E4BE4FC" w14:textId="62C1655A" w:rsidR="00C61FF1" w:rsidRDefault="0052317F" w:rsidP="00C60C2F">
      <w:pPr>
        <w:rPr>
          <w:lang w:val="en-GB"/>
        </w:rPr>
      </w:pPr>
      <w:r w:rsidRPr="00E26EDC">
        <w:rPr>
          <w:noProof/>
        </w:rPr>
        <w:drawing>
          <wp:anchor distT="0" distB="0" distL="114300" distR="114300" simplePos="0" relativeHeight="251659264" behindDoc="0" locked="0" layoutInCell="1" allowOverlap="1" wp14:anchorId="11D7AC0F" wp14:editId="595BC457">
            <wp:simplePos x="0" y="0"/>
            <wp:positionH relativeFrom="margin">
              <wp:align>right</wp:align>
            </wp:positionH>
            <wp:positionV relativeFrom="paragraph">
              <wp:posOffset>2377440</wp:posOffset>
            </wp:positionV>
            <wp:extent cx="5943600" cy="29343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934335"/>
                    </a:xfrm>
                    <a:prstGeom prst="rect">
                      <a:avLst/>
                    </a:prstGeom>
                  </pic:spPr>
                </pic:pic>
              </a:graphicData>
            </a:graphic>
            <wp14:sizeRelH relativeFrom="margin">
              <wp14:pctWidth>0</wp14:pctWidth>
            </wp14:sizeRelH>
            <wp14:sizeRelV relativeFrom="margin">
              <wp14:pctHeight>0</wp14:pctHeight>
            </wp14:sizeRelV>
          </wp:anchor>
        </w:drawing>
      </w:r>
      <w:r w:rsidR="002D726D">
        <w:rPr>
          <w:lang w:val="en-GB"/>
        </w:rPr>
        <w:t>as the s</w:t>
      </w:r>
      <w:r w:rsidR="008E5435">
        <w:rPr>
          <w:lang w:val="en-GB"/>
        </w:rPr>
        <w:t>ource</w:t>
      </w:r>
      <w:r w:rsidR="00D826D2">
        <w:rPr>
          <w:lang w:val="en-GB"/>
        </w:rPr>
        <w:t xml:space="preserve"> (</w:t>
      </w:r>
      <w:r w:rsidR="00D826D2" w:rsidRPr="00D826D2">
        <w:rPr>
          <w:rFonts w:cs="Times New Roman"/>
          <w:szCs w:val="24"/>
        </w:rPr>
        <w:t>Conrad, 2014)</w:t>
      </w:r>
      <w:r w:rsidR="00D339BB" w:rsidRPr="00D339BB">
        <w:rPr>
          <w:lang w:val="en-GB"/>
        </w:rPr>
        <w:t xml:space="preserve">. The </w:t>
      </w:r>
      <w:r w:rsidR="00E5437D">
        <w:rPr>
          <w:lang w:val="en-GB"/>
        </w:rPr>
        <w:t xml:space="preserve">message is </w:t>
      </w:r>
      <w:r w:rsidR="00D339BB" w:rsidRPr="00D339BB">
        <w:rPr>
          <w:lang w:val="en-GB"/>
        </w:rPr>
        <w:t>then passed on to the receiver after meeting up with numerous sounds and other disruptions.</w:t>
      </w:r>
      <w:r w:rsidR="00154791">
        <w:rPr>
          <w:lang w:val="en-GB"/>
        </w:rPr>
        <w:t xml:space="preserve"> </w:t>
      </w:r>
      <w:r w:rsidR="00154791" w:rsidRPr="00154791">
        <w:rPr>
          <w:lang w:val="en-GB"/>
        </w:rPr>
        <w:t>This model is weak since it implies that communication is just one-way. In this case, an individual can be either a sender or a recipient, but never both. This is an issue since in-person communication is much more complex than this linear model indicates. Communication in action entails a balancing act between interpreters, where its receivers are not merely passive consumers of a sender's stuff</w:t>
      </w:r>
      <w:r w:rsidR="003C7CCE">
        <w:rPr>
          <w:lang w:val="en-GB"/>
        </w:rPr>
        <w:t xml:space="preserve"> (</w:t>
      </w:r>
      <w:r w:rsidR="003C7CCE" w:rsidRPr="00D826D2">
        <w:rPr>
          <w:rFonts w:cs="Times New Roman"/>
          <w:color w:val="222222"/>
          <w:szCs w:val="24"/>
          <w:shd w:val="clear" w:color="auto" w:fill="FFFFFF"/>
        </w:rPr>
        <w:t>Smith</w:t>
      </w:r>
      <w:r w:rsidR="003C7CCE">
        <w:rPr>
          <w:rFonts w:cs="Times New Roman"/>
          <w:color w:val="222222"/>
          <w:szCs w:val="24"/>
          <w:shd w:val="clear" w:color="auto" w:fill="FFFFFF"/>
        </w:rPr>
        <w:t xml:space="preserve"> </w:t>
      </w:r>
      <w:r w:rsidR="003C7CCE" w:rsidRPr="00D826D2">
        <w:rPr>
          <w:rFonts w:cs="Times New Roman"/>
          <w:color w:val="222222"/>
          <w:szCs w:val="24"/>
          <w:shd w:val="clear" w:color="auto" w:fill="FFFFFF"/>
        </w:rPr>
        <w:t>and Morgan, 20</w:t>
      </w:r>
      <w:r w:rsidR="003C7CCE">
        <w:rPr>
          <w:rFonts w:cs="Times New Roman"/>
          <w:color w:val="222222"/>
          <w:szCs w:val="24"/>
          <w:shd w:val="clear" w:color="auto" w:fill="FFFFFF"/>
        </w:rPr>
        <w:t>1</w:t>
      </w:r>
      <w:r w:rsidR="003C7CCE" w:rsidRPr="00D826D2">
        <w:rPr>
          <w:rFonts w:cs="Times New Roman"/>
          <w:color w:val="222222"/>
          <w:szCs w:val="24"/>
          <w:shd w:val="clear" w:color="auto" w:fill="FFFFFF"/>
        </w:rPr>
        <w:t>1</w:t>
      </w:r>
      <w:r w:rsidR="003C7CCE">
        <w:rPr>
          <w:rFonts w:cs="Times New Roman"/>
          <w:color w:val="222222"/>
          <w:szCs w:val="24"/>
          <w:shd w:val="clear" w:color="auto" w:fill="FFFFFF"/>
        </w:rPr>
        <w:t>)</w:t>
      </w:r>
      <w:r w:rsidR="00154791" w:rsidRPr="00154791">
        <w:rPr>
          <w:lang w:val="en-GB"/>
        </w:rPr>
        <w:t>.</w:t>
      </w:r>
      <w:r w:rsidR="002D726D" w:rsidRPr="002D726D">
        <w:rPr>
          <w:lang w:val="en-GB"/>
        </w:rPr>
        <w:t xml:space="preserve"> </w:t>
      </w:r>
      <w:r w:rsidR="002D726D">
        <w:rPr>
          <w:lang w:val="en-GB"/>
        </w:rPr>
        <w:t>I</w:t>
      </w:r>
      <w:r w:rsidR="002D726D" w:rsidRPr="002D726D">
        <w:rPr>
          <w:lang w:val="en-GB"/>
        </w:rPr>
        <w:t>t</w:t>
      </w:r>
      <w:r w:rsidR="002D726D">
        <w:rPr>
          <w:lang w:val="en-GB"/>
        </w:rPr>
        <w:t xml:space="preserve"> also</w:t>
      </w:r>
      <w:r w:rsidR="002D726D" w:rsidRPr="002D726D">
        <w:rPr>
          <w:lang w:val="en-GB"/>
        </w:rPr>
        <w:t xml:space="preserve"> indicates that messages should be well-defined, with a definite starting and ending. Communication, on the other hand, is hardly as clean and organized as the model implies.</w:t>
      </w:r>
    </w:p>
    <w:p w14:paraId="4CD720F4" w14:textId="023FF5F6" w:rsidR="0033702B" w:rsidRDefault="0033702B" w:rsidP="00F746C0">
      <w:pPr>
        <w:jc w:val="center"/>
        <w:rPr>
          <w:b/>
          <w:bCs/>
        </w:rPr>
      </w:pPr>
      <w:r w:rsidRPr="00E26EDC">
        <w:rPr>
          <w:b/>
          <w:bCs/>
        </w:rPr>
        <w:t xml:space="preserve">An example of </w:t>
      </w:r>
      <w:r w:rsidR="003C7CCE">
        <w:rPr>
          <w:b/>
          <w:bCs/>
        </w:rPr>
        <w:t xml:space="preserve">the </w:t>
      </w:r>
      <w:r w:rsidRPr="00E26EDC">
        <w:rPr>
          <w:b/>
          <w:bCs/>
        </w:rPr>
        <w:t>Linear Communication Model</w:t>
      </w:r>
      <w:r w:rsidR="00EA66A4" w:rsidRPr="00E26EDC">
        <w:rPr>
          <w:b/>
          <w:bCs/>
        </w:rPr>
        <w:t xml:space="preserve"> (</w:t>
      </w:r>
      <w:r w:rsidR="002532AF" w:rsidRPr="00E26EDC">
        <w:rPr>
          <w:b/>
          <w:bCs/>
        </w:rPr>
        <w:t>Johnston,</w:t>
      </w:r>
      <w:r w:rsidR="00EA66A4" w:rsidRPr="00E26EDC">
        <w:rPr>
          <w:b/>
          <w:bCs/>
        </w:rPr>
        <w:t xml:space="preserve"> and Taylor,</w:t>
      </w:r>
      <w:r w:rsidR="002532AF" w:rsidRPr="00E26EDC">
        <w:rPr>
          <w:b/>
          <w:bCs/>
        </w:rPr>
        <w:t>2018)</w:t>
      </w:r>
    </w:p>
    <w:p w14:paraId="1D57FFE7" w14:textId="12A2072E" w:rsidR="00F746C0" w:rsidRDefault="00D339BB" w:rsidP="00000AD9">
      <w:r w:rsidRPr="00134477">
        <w:t xml:space="preserve">Let us learn more about this by using </w:t>
      </w:r>
      <w:r>
        <w:t>the case of Maria and Pedro</w:t>
      </w:r>
      <w:r w:rsidRPr="00134477">
        <w:t xml:space="preserve">. </w:t>
      </w:r>
      <w:r>
        <w:t>When Maria called Pedro to get her a chicken on his way of returning home</w:t>
      </w:r>
      <w:r w:rsidR="00E5437D">
        <w:t>, he</w:t>
      </w:r>
      <w:r>
        <w:t xml:space="preserve"> misheard the word “chicken” as “kitchen”.</w:t>
      </w:r>
      <w:r w:rsidR="00E94409">
        <w:t xml:space="preserve"> Such noises or disturbances can come in various forms. I would like to share a similar personal experience here. Recently, I had applied for a job and got selected for the interview which was conducted online. During the interview, my internet connection got very </w:t>
      </w:r>
      <w:proofErr w:type="gramStart"/>
      <w:r w:rsidR="00E94409">
        <w:t>poor</w:t>
      </w:r>
      <w:proofErr w:type="gramEnd"/>
      <w:r w:rsidR="00E94409">
        <w:t xml:space="preserve"> and I faced trouble hearing the interviewer’s questions</w:t>
      </w:r>
      <w:r w:rsidR="00C01004">
        <w:t>. Poor internet connection acted as the noise in this situation. It would have been more convenient if the channel was through a</w:t>
      </w:r>
      <w:r w:rsidR="008F3B55">
        <w:t>n in-person</w:t>
      </w:r>
      <w:r w:rsidR="00C01004">
        <w:t xml:space="preserve"> interview.</w:t>
      </w:r>
    </w:p>
    <w:p w14:paraId="6CFA2728" w14:textId="77777777" w:rsidR="000C4D9E" w:rsidRDefault="000C4D9E" w:rsidP="00000AD9"/>
    <w:p w14:paraId="428797D9" w14:textId="66D931F4" w:rsidR="000C4D9E" w:rsidRDefault="000C4D9E" w:rsidP="000C4D9E">
      <w:pPr>
        <w:pStyle w:val="Heading2"/>
        <w:rPr>
          <w:lang w:val="en-GB"/>
        </w:rPr>
      </w:pPr>
      <w:bookmarkStart w:id="3" w:name="_Toc78303891"/>
      <w:proofErr w:type="spellStart"/>
      <w:r w:rsidRPr="00E26EDC">
        <w:rPr>
          <w:lang w:val="en-GB"/>
        </w:rPr>
        <w:t>Berlo’s</w:t>
      </w:r>
      <w:proofErr w:type="spellEnd"/>
      <w:r w:rsidRPr="00E26EDC">
        <w:rPr>
          <w:lang w:val="en-GB"/>
        </w:rPr>
        <w:t xml:space="preserve"> SMCR communication model</w:t>
      </w:r>
      <w:bookmarkEnd w:id="3"/>
    </w:p>
    <w:p w14:paraId="389208CF" w14:textId="62F3B9C9" w:rsidR="008A7B30" w:rsidRPr="000C4D9E" w:rsidRDefault="000C4D9E" w:rsidP="00000AD9">
      <w:pPr>
        <w:rPr>
          <w:lang w:val="en-GB"/>
        </w:rPr>
      </w:pPr>
      <w:r w:rsidRPr="00E26EDC">
        <w:rPr>
          <w:noProof/>
        </w:rPr>
        <w:drawing>
          <wp:anchor distT="0" distB="0" distL="114300" distR="114300" simplePos="0" relativeHeight="251660288" behindDoc="0" locked="0" layoutInCell="1" allowOverlap="1" wp14:anchorId="3C03CD8C" wp14:editId="52AB3C9D">
            <wp:simplePos x="0" y="0"/>
            <wp:positionH relativeFrom="margin">
              <wp:align>left</wp:align>
            </wp:positionH>
            <wp:positionV relativeFrom="paragraph">
              <wp:posOffset>2693035</wp:posOffset>
            </wp:positionV>
            <wp:extent cx="5821680" cy="3649345"/>
            <wp:effectExtent l="0" t="0" r="762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821680" cy="3649345"/>
                    </a:xfrm>
                    <a:prstGeom prst="rect">
                      <a:avLst/>
                    </a:prstGeom>
                  </pic:spPr>
                </pic:pic>
              </a:graphicData>
            </a:graphic>
            <wp14:sizeRelH relativeFrom="margin">
              <wp14:pctWidth>0</wp14:pctWidth>
            </wp14:sizeRelH>
            <wp14:sizeRelV relativeFrom="margin">
              <wp14:pctHeight>0</wp14:pctHeight>
            </wp14:sizeRelV>
          </wp:anchor>
        </w:drawing>
      </w:r>
      <w:r w:rsidRPr="00E5437D">
        <w:t>The next one is</w:t>
      </w:r>
      <w:r>
        <w:rPr>
          <w:b/>
          <w:bCs/>
        </w:rPr>
        <w:t xml:space="preserve"> </w:t>
      </w:r>
      <w:proofErr w:type="spellStart"/>
      <w:r w:rsidRPr="0052317F">
        <w:rPr>
          <w:b/>
          <w:bCs/>
        </w:rPr>
        <w:t>Berlo’s</w:t>
      </w:r>
      <w:proofErr w:type="spellEnd"/>
      <w:r w:rsidRPr="0052317F">
        <w:rPr>
          <w:b/>
          <w:bCs/>
        </w:rPr>
        <w:t xml:space="preserve"> communication model</w:t>
      </w:r>
      <w:r w:rsidRPr="00E26EDC">
        <w:t xml:space="preserve"> </w:t>
      </w:r>
      <w:r>
        <w:t xml:space="preserve">which has </w:t>
      </w:r>
      <w:r w:rsidRPr="00E26EDC">
        <w:t xml:space="preserve">no </w:t>
      </w:r>
      <w:proofErr w:type="gramStart"/>
      <w:r w:rsidRPr="00E26EDC">
        <w:t>particular aspects</w:t>
      </w:r>
      <w:proofErr w:type="gramEnd"/>
      <w:r w:rsidRPr="00E26EDC">
        <w:t xml:space="preserve"> where it</w:t>
      </w:r>
      <w:r>
        <w:t xml:space="preserve"> </w:t>
      </w:r>
      <w:r w:rsidR="003C7CCE">
        <w:t xml:space="preserve">is </w:t>
      </w:r>
      <w:r w:rsidRPr="00E26EDC">
        <w:t>individually applied. This model has included some factors (source, message, channel &amp; receiver)</w:t>
      </w:r>
      <w:r>
        <w:t xml:space="preserve"> </w:t>
      </w:r>
      <w:r w:rsidRPr="00E26EDC">
        <w:t xml:space="preserve">where </w:t>
      </w:r>
      <w:r w:rsidR="003C7CCE">
        <w:t xml:space="preserve">the </w:t>
      </w:r>
      <w:r w:rsidRPr="00E26EDC">
        <w:t>source sends the message and receiver can feedback the message by decoding</w:t>
      </w:r>
      <w:r w:rsidR="003C7CCE">
        <w:t xml:space="preserve"> (</w:t>
      </w:r>
      <w:r w:rsidR="003C7CCE" w:rsidRPr="003C7CCE">
        <w:rPr>
          <w:rFonts w:cs="Times New Roman"/>
          <w:szCs w:val="24"/>
        </w:rPr>
        <w:t>Husain,</w:t>
      </w:r>
      <w:r w:rsidR="003C7CCE">
        <w:rPr>
          <w:rFonts w:cs="Times New Roman"/>
          <w:szCs w:val="24"/>
        </w:rPr>
        <w:t xml:space="preserve"> </w:t>
      </w:r>
      <w:r w:rsidR="003C7CCE" w:rsidRPr="003C7CCE">
        <w:rPr>
          <w:rFonts w:cs="Times New Roman"/>
          <w:szCs w:val="24"/>
        </w:rPr>
        <w:t>2013)</w:t>
      </w:r>
      <w:r w:rsidRPr="003C7CCE">
        <w:t>.</w:t>
      </w:r>
      <w:r w:rsidRPr="00E26EDC">
        <w:t xml:space="preserve"> If the receiver</w:t>
      </w:r>
      <w:r>
        <w:t xml:space="preserve"> </w:t>
      </w:r>
      <w:r w:rsidR="0081397A" w:rsidRPr="00E26EDC">
        <w:t xml:space="preserve">&amp; source is not </w:t>
      </w:r>
      <w:r w:rsidR="003C7CCE">
        <w:t>at</w:t>
      </w:r>
      <w:r w:rsidR="0081397A" w:rsidRPr="00E26EDC">
        <w:t xml:space="preserve"> </w:t>
      </w:r>
      <w:r w:rsidR="003C7CCE">
        <w:t xml:space="preserve">the </w:t>
      </w:r>
      <w:r w:rsidR="0081397A" w:rsidRPr="00E26EDC">
        <w:t>same level communication cannot happen properly.</w:t>
      </w:r>
      <w:r w:rsidR="00E5437D">
        <w:t xml:space="preserve"> </w:t>
      </w:r>
      <w:r w:rsidR="008E5435" w:rsidRPr="008E5435">
        <w:t xml:space="preserve">Interpersonal skills, behaviors, information, social structure, and cultural environment all have an impact on both the sender and receiver. </w:t>
      </w:r>
      <w:proofErr w:type="spellStart"/>
      <w:r w:rsidR="008E5435" w:rsidRPr="008E5435">
        <w:t>Berlo's</w:t>
      </w:r>
      <w:proofErr w:type="spellEnd"/>
      <w:r w:rsidR="008E5435" w:rsidRPr="008E5435">
        <w:t xml:space="preserve"> approach emphasizes four critical aspects in the process of communication, any of which could be a source of interference</w:t>
      </w:r>
      <w:r w:rsidR="00D826D2">
        <w:t xml:space="preserve"> (</w:t>
      </w:r>
      <w:r w:rsidR="00D826D2" w:rsidRPr="00D826D2">
        <w:rPr>
          <w:rFonts w:cs="Times New Roman"/>
          <w:szCs w:val="24"/>
        </w:rPr>
        <w:t>Heathfield, 2018)</w:t>
      </w:r>
      <w:r w:rsidR="008E5435" w:rsidRPr="008E5435">
        <w:t>.</w:t>
      </w:r>
      <w:r w:rsidR="008E5435">
        <w:t xml:space="preserve"> </w:t>
      </w:r>
      <w:r w:rsidR="008E5435" w:rsidRPr="008E5435">
        <w:t>A source's interests may be misinterpreted by the recipient, the recipient may have been more impacted by his culture than the sender realized, the correct channel may be utilized at the wrong moment, or even the wrong sentence construction or wording may offend or mislead the listener.</w:t>
      </w:r>
    </w:p>
    <w:p w14:paraId="03C4A06E" w14:textId="1E455503" w:rsidR="008A7B30" w:rsidRDefault="0081397A" w:rsidP="00F746C0">
      <w:pPr>
        <w:jc w:val="center"/>
        <w:rPr>
          <w:b/>
          <w:bCs/>
        </w:rPr>
      </w:pPr>
      <w:r w:rsidRPr="00E26EDC">
        <w:rPr>
          <w:b/>
          <w:bCs/>
        </w:rPr>
        <w:t xml:space="preserve">An example of </w:t>
      </w:r>
      <w:proofErr w:type="spellStart"/>
      <w:r w:rsidRPr="00E26EDC">
        <w:rPr>
          <w:b/>
          <w:bCs/>
        </w:rPr>
        <w:t>Berlo</w:t>
      </w:r>
      <w:proofErr w:type="spellEnd"/>
      <w:r w:rsidRPr="00E26EDC">
        <w:rPr>
          <w:b/>
          <w:bCs/>
        </w:rPr>
        <w:t xml:space="preserve"> SMCR model</w:t>
      </w:r>
      <w:r w:rsidR="00EA66A4" w:rsidRPr="00E26EDC">
        <w:rPr>
          <w:b/>
          <w:bCs/>
        </w:rPr>
        <w:t xml:space="preserve"> (Broadbent, 2013)</w:t>
      </w:r>
    </w:p>
    <w:p w14:paraId="665AC6B3" w14:textId="15B0129D" w:rsidR="000C4D9E" w:rsidRDefault="004E716E" w:rsidP="004E716E">
      <w:r w:rsidRPr="004E716E">
        <w:t>This model demonstrates the example of professor and villager where villager fails to respon</w:t>
      </w:r>
      <w:r w:rsidR="003C7CCE">
        <w:t>d</w:t>
      </w:r>
      <w:r>
        <w:t xml:space="preserve"> </w:t>
      </w:r>
      <w:r w:rsidR="003C7CCE">
        <w:t>to</w:t>
      </w:r>
      <w:r w:rsidRPr="004E716E">
        <w:t xml:space="preserve"> </w:t>
      </w:r>
      <w:r w:rsidR="003C7CCE">
        <w:t xml:space="preserve">the </w:t>
      </w:r>
      <w:r w:rsidRPr="004E716E">
        <w:t xml:space="preserve">danger to miscommunication. </w:t>
      </w:r>
      <w:r>
        <w:t xml:space="preserve">On seeing the professor’s house on fire, he </w:t>
      </w:r>
      <w:r w:rsidR="00F746C0">
        <w:t>asked help from the villagers by screaming, “</w:t>
      </w:r>
      <w:r>
        <w:t>The edifice is being consumed by a great conflagration!</w:t>
      </w:r>
      <w:r w:rsidR="00F746C0">
        <w:t>”  H</w:t>
      </w:r>
      <w:r>
        <w:t xml:space="preserve">e </w:t>
      </w:r>
      <w:r w:rsidR="00F746C0">
        <w:t xml:space="preserve">used very advanced and </w:t>
      </w:r>
      <w:r>
        <w:t>difficult English words whose meaning</w:t>
      </w:r>
      <w:r w:rsidR="003C7CCE">
        <w:t>s</w:t>
      </w:r>
      <w:r>
        <w:t xml:space="preserve"> were quite un</w:t>
      </w:r>
      <w:r w:rsidR="00F746C0">
        <w:t>known</w:t>
      </w:r>
      <w:r>
        <w:t xml:space="preserve"> to the </w:t>
      </w:r>
      <w:proofErr w:type="gramStart"/>
      <w:r>
        <w:t>villagers</w:t>
      </w:r>
      <w:proofErr w:type="gramEnd"/>
      <w:r>
        <w:t xml:space="preserve"> and they did not understand what he was trying to say. </w:t>
      </w:r>
      <w:r w:rsidR="00F746C0">
        <w:t>The communication had not failed if he used simple words like, “HELP! My house is on fire!”.</w:t>
      </w:r>
    </w:p>
    <w:p w14:paraId="41398FA2" w14:textId="7683AFBB" w:rsidR="000C4D9E" w:rsidRPr="004E716E" w:rsidRDefault="000C4D9E" w:rsidP="000C4D9E">
      <w:pPr>
        <w:pStyle w:val="Heading2"/>
      </w:pPr>
      <w:bookmarkStart w:id="4" w:name="_Toc78303892"/>
      <w:r w:rsidRPr="00E26EDC">
        <w:rPr>
          <w:lang w:val="en-GB"/>
        </w:rPr>
        <w:t>Schramm’s communication model</w:t>
      </w:r>
      <w:bookmarkEnd w:id="4"/>
    </w:p>
    <w:p w14:paraId="5FD17ED8" w14:textId="3E8B8487" w:rsidR="00AF7717" w:rsidRPr="00E26EDC" w:rsidRDefault="00F746C0" w:rsidP="0081397A">
      <w:r w:rsidRPr="00E26EDC">
        <w:rPr>
          <w:noProof/>
        </w:rPr>
        <w:drawing>
          <wp:anchor distT="0" distB="0" distL="114300" distR="114300" simplePos="0" relativeHeight="251658240" behindDoc="0" locked="0" layoutInCell="1" allowOverlap="1" wp14:anchorId="20E412FD" wp14:editId="4495093E">
            <wp:simplePos x="0" y="0"/>
            <wp:positionH relativeFrom="margin">
              <wp:align>center</wp:align>
            </wp:positionH>
            <wp:positionV relativeFrom="paragraph">
              <wp:posOffset>2885440</wp:posOffset>
            </wp:positionV>
            <wp:extent cx="4907280" cy="3230245"/>
            <wp:effectExtent l="0" t="0" r="762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07280" cy="3230245"/>
                    </a:xfrm>
                    <a:prstGeom prst="rect">
                      <a:avLst/>
                    </a:prstGeom>
                  </pic:spPr>
                </pic:pic>
              </a:graphicData>
            </a:graphic>
            <wp14:sizeRelH relativeFrom="margin">
              <wp14:pctWidth>0</wp14:pctWidth>
            </wp14:sizeRelH>
            <wp14:sizeRelV relativeFrom="margin">
              <wp14:pctHeight>0</wp14:pctHeight>
            </wp14:sizeRelV>
          </wp:anchor>
        </w:drawing>
      </w:r>
      <w:r w:rsidR="00AF7717" w:rsidRPr="00E26EDC">
        <w:t xml:space="preserve">As </w:t>
      </w:r>
      <w:proofErr w:type="gramStart"/>
      <w:r w:rsidR="00AF7717" w:rsidRPr="00E26EDC">
        <w:t>both of the model</w:t>
      </w:r>
      <w:r w:rsidR="003C7CCE">
        <w:t>s</w:t>
      </w:r>
      <w:proofErr w:type="gramEnd"/>
      <w:r w:rsidR="00AF7717" w:rsidRPr="00E26EDC">
        <w:t xml:space="preserve"> are </w:t>
      </w:r>
      <w:r w:rsidR="00F864FD" w:rsidRPr="00E26EDC">
        <w:t>criticized</w:t>
      </w:r>
      <w:r w:rsidR="00AF7717" w:rsidRPr="00E26EDC">
        <w:t xml:space="preserve"> so the</w:t>
      </w:r>
      <w:r w:rsidR="0086570C">
        <w:t>re is</w:t>
      </w:r>
      <w:r w:rsidR="00AF7717" w:rsidRPr="00E26EDC">
        <w:t xml:space="preserve"> a new model introduced by </w:t>
      </w:r>
      <w:r w:rsidR="00AF7717" w:rsidRPr="00E26EDC">
        <w:rPr>
          <w:b/>
          <w:bCs/>
        </w:rPr>
        <w:t>Schramm</w:t>
      </w:r>
      <w:r w:rsidR="00AF7717" w:rsidRPr="00E26EDC">
        <w:t xml:space="preserve"> that is called </w:t>
      </w:r>
      <w:r w:rsidR="003C7CCE">
        <w:t xml:space="preserve">the </w:t>
      </w:r>
      <w:r w:rsidR="00AF7717" w:rsidRPr="00E26EDC">
        <w:t>transactional model where there incur face</w:t>
      </w:r>
      <w:r w:rsidR="003C7CCE">
        <w:t>-to-</w:t>
      </w:r>
      <w:r w:rsidR="00AF7717" w:rsidRPr="00E26EDC">
        <w:t>face interactions by senders and receiver</w:t>
      </w:r>
      <w:r w:rsidR="003C7CCE">
        <w:t>s</w:t>
      </w:r>
      <w:r w:rsidR="00AF7717" w:rsidRPr="00E26EDC">
        <w:t xml:space="preserve">. </w:t>
      </w:r>
      <w:r w:rsidR="00EB7B7C" w:rsidRPr="00EB7B7C">
        <w:t xml:space="preserve">In 1954, Wilber Schramm suggested this communication paradigm based on the Shannon weaver model. </w:t>
      </w:r>
      <w:r w:rsidR="00AF7717" w:rsidRPr="00E26EDC">
        <w:t xml:space="preserve">This model illustrates </w:t>
      </w:r>
      <w:r w:rsidR="0086570C">
        <w:t xml:space="preserve">that </w:t>
      </w:r>
      <w:r w:rsidR="00AF7717" w:rsidRPr="00E26EDC">
        <w:t>communication is incomplete if there is no feedback from the receiver</w:t>
      </w:r>
      <w:r w:rsidR="00016EF6">
        <w:t xml:space="preserve"> and t</w:t>
      </w:r>
      <w:r w:rsidR="00016EF6" w:rsidRPr="00016EF6">
        <w:t>he two primary stages of efficient communication are encoding and decoding.</w:t>
      </w:r>
      <w:r w:rsidR="00EA66A4" w:rsidRPr="00E26EDC">
        <w:t xml:space="preserve"> (Del Santo</w:t>
      </w:r>
      <w:r w:rsidR="006C299D">
        <w:t xml:space="preserve"> </w:t>
      </w:r>
      <w:r w:rsidR="00EA66A4" w:rsidRPr="00E26EDC">
        <w:t xml:space="preserve">and </w:t>
      </w:r>
      <w:proofErr w:type="spellStart"/>
      <w:r w:rsidR="00EA66A4" w:rsidRPr="00E26EDC">
        <w:t>Dakić</w:t>
      </w:r>
      <w:proofErr w:type="spellEnd"/>
      <w:r w:rsidR="00EA66A4" w:rsidRPr="00E26EDC">
        <w:t>, 2018).</w:t>
      </w:r>
      <w:r w:rsidR="00016EF6">
        <w:t xml:space="preserve"> </w:t>
      </w:r>
      <w:r w:rsidR="00016EF6" w:rsidRPr="00016EF6">
        <w:t xml:space="preserve">Encoding launches the communication process by turning thoughts into information. When the recipient views the data, his primary job is to comprehend what the communicator is trying to express. So, until the </w:t>
      </w:r>
      <w:r w:rsidR="008E61AA">
        <w:t>listener</w:t>
      </w:r>
      <w:r w:rsidR="00016EF6" w:rsidRPr="00016EF6">
        <w:t xml:space="preserve"> acknowledges or decrypts the message that the s</w:t>
      </w:r>
      <w:r w:rsidR="008E61AA">
        <w:t>peaker</w:t>
      </w:r>
      <w:r w:rsidR="00016EF6" w:rsidRPr="00016EF6">
        <w:t xml:space="preserve"> wishes to convey, the communication is useless.</w:t>
      </w:r>
      <w:r w:rsidR="00D749FD">
        <w:t xml:space="preserve"> </w:t>
      </w:r>
      <w:r w:rsidR="00D749FD" w:rsidRPr="00D749FD">
        <w:t xml:space="preserve">It is critical to understand how </w:t>
      </w:r>
      <w:r w:rsidR="003C7CCE">
        <w:t xml:space="preserve">the </w:t>
      </w:r>
      <w:r w:rsidR="00D749FD" w:rsidRPr="00D749FD">
        <w:t>s</w:t>
      </w:r>
      <w:r w:rsidR="008E61AA">
        <w:t>peaker</w:t>
      </w:r>
      <w:r w:rsidR="00D749FD" w:rsidRPr="00D749FD">
        <w:t xml:space="preserve">'s perspective or area of expertise, affects how he encodes the content in a message, as well as how the </w:t>
      </w:r>
      <w:r w:rsidR="008E61AA">
        <w:t>listener</w:t>
      </w:r>
      <w:r w:rsidR="00D749FD" w:rsidRPr="00D749FD">
        <w:t>'s perspective affects how he understands it</w:t>
      </w:r>
      <w:r w:rsidR="003C7CCE">
        <w:t xml:space="preserve"> (</w:t>
      </w:r>
      <w:proofErr w:type="spellStart"/>
      <w:r w:rsidR="003C7CCE" w:rsidRPr="003C7CCE">
        <w:rPr>
          <w:rFonts w:cs="Times New Roman"/>
          <w:szCs w:val="24"/>
        </w:rPr>
        <w:t>Odine</w:t>
      </w:r>
      <w:proofErr w:type="spellEnd"/>
      <w:r w:rsidR="003C7CCE" w:rsidRPr="003C7CCE">
        <w:rPr>
          <w:rFonts w:cs="Times New Roman"/>
          <w:szCs w:val="24"/>
        </w:rPr>
        <w:t>,</w:t>
      </w:r>
      <w:r w:rsidR="003C7CCE">
        <w:rPr>
          <w:rFonts w:cs="Times New Roman"/>
          <w:szCs w:val="24"/>
        </w:rPr>
        <w:t xml:space="preserve"> </w:t>
      </w:r>
      <w:r w:rsidR="003C7CCE" w:rsidRPr="003C7CCE">
        <w:rPr>
          <w:rFonts w:cs="Times New Roman"/>
          <w:szCs w:val="24"/>
        </w:rPr>
        <w:t>2015)</w:t>
      </w:r>
      <w:r w:rsidR="00D749FD" w:rsidRPr="003C7CCE">
        <w:t>.</w:t>
      </w:r>
    </w:p>
    <w:p w14:paraId="12C389D8" w14:textId="0F0F56B0" w:rsidR="00EA66A4" w:rsidRPr="008F1979" w:rsidRDefault="00607AEC" w:rsidP="008F1979">
      <w:pPr>
        <w:jc w:val="center"/>
      </w:pPr>
      <w:r w:rsidRPr="00E26EDC">
        <w:rPr>
          <w:b/>
          <w:bCs/>
        </w:rPr>
        <w:t xml:space="preserve">An Example of </w:t>
      </w:r>
      <w:r w:rsidR="003C7CCE">
        <w:rPr>
          <w:b/>
          <w:bCs/>
        </w:rPr>
        <w:t xml:space="preserve">the </w:t>
      </w:r>
      <w:r w:rsidRPr="00E26EDC">
        <w:rPr>
          <w:b/>
          <w:bCs/>
        </w:rPr>
        <w:t>Schramm communication model</w:t>
      </w:r>
      <w:r w:rsidR="00EA66A4" w:rsidRPr="00E26EDC">
        <w:rPr>
          <w:b/>
          <w:bCs/>
        </w:rPr>
        <w:t xml:space="preserve"> (Del </w:t>
      </w:r>
      <w:r w:rsidR="006C299D">
        <w:rPr>
          <w:b/>
          <w:bCs/>
        </w:rPr>
        <w:t>Santo</w:t>
      </w:r>
      <w:r w:rsidR="00C32DE6" w:rsidRPr="00E26EDC">
        <w:rPr>
          <w:b/>
          <w:bCs/>
        </w:rPr>
        <w:t xml:space="preserve"> </w:t>
      </w:r>
      <w:r w:rsidR="00EA66A4" w:rsidRPr="00E26EDC">
        <w:rPr>
          <w:b/>
          <w:bCs/>
        </w:rPr>
        <w:t xml:space="preserve">and </w:t>
      </w:r>
      <w:proofErr w:type="spellStart"/>
      <w:r w:rsidR="00EA66A4" w:rsidRPr="00E26EDC">
        <w:rPr>
          <w:b/>
          <w:bCs/>
        </w:rPr>
        <w:t>Dakić</w:t>
      </w:r>
      <w:proofErr w:type="spellEnd"/>
      <w:r w:rsidR="00EA66A4" w:rsidRPr="00E26EDC">
        <w:rPr>
          <w:b/>
          <w:bCs/>
        </w:rPr>
        <w:t>, 2018).</w:t>
      </w:r>
    </w:p>
    <w:p w14:paraId="78B7AA00" w14:textId="3031A10F" w:rsidR="00607AEC" w:rsidRDefault="00D339BB" w:rsidP="008F1979">
      <w:r w:rsidRPr="00E26EDC">
        <w:rPr>
          <w:lang w:val="en-GB"/>
        </w:rPr>
        <w:t>This communication method is demonstrat</w:t>
      </w:r>
      <w:r>
        <w:rPr>
          <w:lang w:val="en-GB"/>
        </w:rPr>
        <w:t>ed</w:t>
      </w:r>
      <w:r w:rsidRPr="00E26EDC">
        <w:rPr>
          <w:lang w:val="en-GB"/>
        </w:rPr>
        <w:t xml:space="preserve"> by the case study of Maria &amp; Pedro where Pedro ha</w:t>
      </w:r>
      <w:r w:rsidR="003C7CCE">
        <w:rPr>
          <w:lang w:val="en-GB"/>
        </w:rPr>
        <w:t>s</w:t>
      </w:r>
      <w:r w:rsidRPr="00E26EDC">
        <w:rPr>
          <w:lang w:val="en-GB"/>
        </w:rPr>
        <w:t xml:space="preserve"> misunderstood Maria because of noise.</w:t>
      </w:r>
      <w:r>
        <w:rPr>
          <w:lang w:val="en-GB"/>
        </w:rPr>
        <w:t xml:space="preserve"> </w:t>
      </w:r>
      <w:r>
        <w:t xml:space="preserve">Pedro being in the receiver’s end could have given feedback by asking Maria if he was unsure of what she said. </w:t>
      </w:r>
      <w:r w:rsidR="006F718C" w:rsidRPr="006F718C">
        <w:t xml:space="preserve">Interference occurs if the original intent of </w:t>
      </w:r>
      <w:r w:rsidR="003C7CCE">
        <w:t xml:space="preserve">the </w:t>
      </w:r>
      <w:r w:rsidR="006F718C" w:rsidRPr="006F718C">
        <w:t>communication transmitted differs from the interpretation understood by the recipient.</w:t>
      </w:r>
      <w:r w:rsidR="006F718C">
        <w:t xml:space="preserve"> </w:t>
      </w:r>
      <w:r w:rsidRPr="007A022A">
        <w:t>Thus, according to Schramm's model</w:t>
      </w:r>
      <w:r w:rsidR="003C7CCE">
        <w:t>,</w:t>
      </w:r>
      <w:r w:rsidRPr="007A022A">
        <w:t xml:space="preserve"> a full cycle is completed when </w:t>
      </w:r>
      <w:r>
        <w:t xml:space="preserve">the </w:t>
      </w:r>
      <w:r w:rsidRPr="007A022A">
        <w:t xml:space="preserve">sender conveys a </w:t>
      </w:r>
      <w:proofErr w:type="gramStart"/>
      <w:r w:rsidRPr="007A022A">
        <w:t>message</w:t>
      </w:r>
      <w:proofErr w:type="gramEnd"/>
      <w:r w:rsidRPr="007A022A">
        <w:t xml:space="preserve"> and the receiver returns his understanding of the message as feedback to the sender</w:t>
      </w:r>
      <w:r w:rsidR="003C7CCE">
        <w:t xml:space="preserve"> (</w:t>
      </w:r>
      <w:r w:rsidR="003C7CCE" w:rsidRPr="003C7CCE">
        <w:rPr>
          <w:rFonts w:cs="Times New Roman"/>
          <w:szCs w:val="24"/>
        </w:rPr>
        <w:t>Dahiya,</w:t>
      </w:r>
      <w:r w:rsidR="003C7CCE">
        <w:rPr>
          <w:rFonts w:cs="Times New Roman"/>
          <w:szCs w:val="24"/>
        </w:rPr>
        <w:t xml:space="preserve"> </w:t>
      </w:r>
      <w:r w:rsidR="003C7CCE" w:rsidRPr="003C7CCE">
        <w:rPr>
          <w:rFonts w:cs="Times New Roman"/>
          <w:szCs w:val="24"/>
        </w:rPr>
        <w:t>2015)</w:t>
      </w:r>
      <w:r w:rsidRPr="003C7CCE">
        <w:t>.</w:t>
      </w:r>
      <w:r w:rsidR="006F718C">
        <w:t xml:space="preserve"> This way interference or noise can be </w:t>
      </w:r>
      <w:proofErr w:type="gramStart"/>
      <w:r w:rsidR="006F718C">
        <w:t>resolved</w:t>
      </w:r>
      <w:proofErr w:type="gramEnd"/>
      <w:r w:rsidR="006F718C">
        <w:t xml:space="preserve"> and successful communication is achieved.</w:t>
      </w:r>
      <w:r w:rsidRPr="007A022A">
        <w:t xml:space="preserve"> </w:t>
      </w:r>
      <w:r>
        <w:t>It would have also been more convenient if Maria used text message</w:t>
      </w:r>
      <w:r w:rsidR="003C7CCE">
        <w:t>s</w:t>
      </w:r>
      <w:r>
        <w:t xml:space="preserve"> as a mode of communication rather than </w:t>
      </w:r>
      <w:r w:rsidR="003C7CCE">
        <w:t xml:space="preserve">a </w:t>
      </w:r>
      <w:r>
        <w:t xml:space="preserve">phone call. </w:t>
      </w:r>
    </w:p>
    <w:p w14:paraId="5C10CB16" w14:textId="77777777" w:rsidR="000C4D9E" w:rsidRPr="008F1979" w:rsidRDefault="000C4D9E" w:rsidP="008F1979">
      <w:pPr>
        <w:rPr>
          <w:lang w:val="en-GB"/>
        </w:rPr>
      </w:pPr>
    </w:p>
    <w:p w14:paraId="4501125E" w14:textId="1484B165" w:rsidR="00607AEC" w:rsidRPr="00E26EDC" w:rsidRDefault="00607AEC" w:rsidP="00607AEC">
      <w:pPr>
        <w:pStyle w:val="Heading1"/>
      </w:pPr>
      <w:bookmarkStart w:id="5" w:name="_Toc78303893"/>
      <w:r w:rsidRPr="00E26EDC">
        <w:t>Similarities &amp; differences between three models</w:t>
      </w:r>
      <w:bookmarkEnd w:id="5"/>
      <w:r w:rsidR="00CB3795" w:rsidRPr="00E26EDC">
        <w:t xml:space="preserve"> </w:t>
      </w:r>
    </w:p>
    <w:p w14:paraId="55B6F380" w14:textId="33D76F9D" w:rsidR="00607AEC" w:rsidRPr="00E26EDC" w:rsidRDefault="00F864FD" w:rsidP="00607AEC">
      <w:r w:rsidRPr="00E26EDC">
        <w:t>These three models</w:t>
      </w:r>
      <w:r w:rsidR="00607AEC" w:rsidRPr="00E26EDC">
        <w:t xml:space="preserve"> </w:t>
      </w:r>
      <w:r w:rsidRPr="00E26EDC">
        <w:t>have</w:t>
      </w:r>
      <w:r w:rsidR="00607AEC" w:rsidRPr="00E26EDC">
        <w:t xml:space="preserve"> similarities </w:t>
      </w:r>
      <w:r w:rsidR="003C7CCE">
        <w:t xml:space="preserve">in </w:t>
      </w:r>
      <w:r w:rsidR="00607AEC" w:rsidRPr="00E26EDC">
        <w:t xml:space="preserve">that in every communication the sender sends the information and encode the </w:t>
      </w:r>
      <w:proofErr w:type="gramStart"/>
      <w:r w:rsidR="00607AEC" w:rsidRPr="00E26EDC">
        <w:t>message</w:t>
      </w:r>
      <w:proofErr w:type="gramEnd"/>
      <w:r w:rsidR="00607AEC" w:rsidRPr="00E26EDC">
        <w:t xml:space="preserve"> but </w:t>
      </w:r>
      <w:r w:rsidR="003C7CCE">
        <w:t xml:space="preserve">the </w:t>
      </w:r>
      <w:r w:rsidR="00607AEC" w:rsidRPr="00E26EDC">
        <w:t xml:space="preserve">difference is that in </w:t>
      </w:r>
      <w:r w:rsidR="003C7CCE">
        <w:t xml:space="preserve">the </w:t>
      </w:r>
      <w:r w:rsidR="00607AEC" w:rsidRPr="00E26EDC">
        <w:t xml:space="preserve">linear model there is an interruption in communication because of noise and in Berlo’s model it is typically called a complex </w:t>
      </w:r>
      <w:r w:rsidRPr="00E26EDC">
        <w:t xml:space="preserve">model. </w:t>
      </w:r>
      <w:r w:rsidR="006911FF" w:rsidRPr="006911FF">
        <w:t xml:space="preserve">Both Shannon and Weaver's models, as well as </w:t>
      </w:r>
      <w:proofErr w:type="spellStart"/>
      <w:r w:rsidR="006911FF" w:rsidRPr="006911FF">
        <w:t>Berlo's</w:t>
      </w:r>
      <w:proofErr w:type="spellEnd"/>
      <w:r w:rsidR="006911FF" w:rsidRPr="006911FF">
        <w:t xml:space="preserve"> SMCR model, are linear or injection models of communication that do not give feedback</w:t>
      </w:r>
      <w:r w:rsidR="003C7CCE">
        <w:t xml:space="preserve"> (</w:t>
      </w:r>
      <w:r w:rsidR="003C7CCE" w:rsidRPr="00D826D2">
        <w:rPr>
          <w:rFonts w:cs="Times New Roman"/>
          <w:szCs w:val="24"/>
        </w:rPr>
        <w:t>Nikitenko et al</w:t>
      </w:r>
      <w:r w:rsidR="003C7CCE">
        <w:rPr>
          <w:rFonts w:cs="Times New Roman"/>
          <w:szCs w:val="24"/>
        </w:rPr>
        <w:t>,</w:t>
      </w:r>
      <w:r w:rsidR="003C7CCE" w:rsidRPr="00D826D2">
        <w:rPr>
          <w:rFonts w:cs="Times New Roman"/>
          <w:szCs w:val="24"/>
        </w:rPr>
        <w:t xml:space="preserve"> 2017)</w:t>
      </w:r>
      <w:r w:rsidR="003C7CCE">
        <w:rPr>
          <w:rFonts w:cs="Times New Roman"/>
          <w:szCs w:val="24"/>
        </w:rPr>
        <w:t xml:space="preserve">. </w:t>
      </w:r>
      <w:proofErr w:type="spellStart"/>
      <w:r w:rsidR="006911FF" w:rsidRPr="006911FF">
        <w:t>Berlo's</w:t>
      </w:r>
      <w:proofErr w:type="spellEnd"/>
      <w:r w:rsidR="006911FF" w:rsidRPr="006911FF">
        <w:t xml:space="preserve"> model is particularly beneficial when discussing natural channels such as face-to-face conversation, but it could be also applied to any means of communication like voice or written message, and attitudes. </w:t>
      </w:r>
      <w:r w:rsidR="00DA0321" w:rsidRPr="00DA0321">
        <w:t>Shannon and Weaver's model has enabled them to explain the theory of information, a statistical communication theory utilized in the modeling and evaluation of almost all artificial channel</w:t>
      </w:r>
      <w:r w:rsidR="003C7CCE">
        <w:t>s</w:t>
      </w:r>
      <w:r w:rsidR="00DA0321" w:rsidRPr="00DA0321">
        <w:t xml:space="preserve"> like telephone.</w:t>
      </w:r>
      <w:r w:rsidR="00DA0321">
        <w:t xml:space="preserve"> </w:t>
      </w:r>
      <w:r w:rsidRPr="00E26EDC">
        <w:t>Finally,</w:t>
      </w:r>
      <w:r w:rsidR="00607AEC" w:rsidRPr="00E26EDC">
        <w:t xml:space="preserve"> the Schramm model removes the barriers and limitations of </w:t>
      </w:r>
      <w:r w:rsidR="008F1979">
        <w:t xml:space="preserve">those </w:t>
      </w:r>
      <w:r w:rsidR="00DA0321">
        <w:t>other two</w:t>
      </w:r>
      <w:r w:rsidR="00607AEC" w:rsidRPr="00E26EDC">
        <w:t xml:space="preserve"> model</w:t>
      </w:r>
      <w:r w:rsidR="008F1979">
        <w:t>s</w:t>
      </w:r>
      <w:r w:rsidR="003C7CCE">
        <w:t xml:space="preserve"> (</w:t>
      </w:r>
      <w:r w:rsidR="003C7CCE" w:rsidRPr="003C7CCE">
        <w:rPr>
          <w:rFonts w:cs="Times New Roman"/>
          <w:szCs w:val="24"/>
        </w:rPr>
        <w:t>Conrad,</w:t>
      </w:r>
      <w:r w:rsidR="003C7CCE">
        <w:rPr>
          <w:rFonts w:cs="Times New Roman"/>
          <w:szCs w:val="24"/>
        </w:rPr>
        <w:t xml:space="preserve"> </w:t>
      </w:r>
      <w:r w:rsidR="003C7CCE" w:rsidRPr="003C7CCE">
        <w:rPr>
          <w:rFonts w:cs="Times New Roman"/>
          <w:szCs w:val="24"/>
        </w:rPr>
        <w:t>2014)</w:t>
      </w:r>
      <w:r w:rsidR="00607AEC" w:rsidRPr="00E26EDC">
        <w:t>.</w:t>
      </w:r>
      <w:r w:rsidR="00DA0321">
        <w:t xml:space="preserve"> </w:t>
      </w:r>
      <w:r w:rsidR="00DA0321" w:rsidRPr="00DA0321">
        <w:t xml:space="preserve">Schramm's model seems to be a response to the linear model, which focuses on overall two-way communication and is essentially a two-way variant of </w:t>
      </w:r>
      <w:proofErr w:type="spellStart"/>
      <w:r w:rsidR="00DA0321" w:rsidRPr="00DA0321">
        <w:t>Berlo's</w:t>
      </w:r>
      <w:proofErr w:type="spellEnd"/>
      <w:r w:rsidR="00DA0321" w:rsidRPr="00DA0321">
        <w:t xml:space="preserve"> SMCR model.</w:t>
      </w:r>
    </w:p>
    <w:p w14:paraId="10288910" w14:textId="7E1EE40E" w:rsidR="00607AEC" w:rsidRPr="00E26EDC" w:rsidRDefault="00607AEC" w:rsidP="00607AEC"/>
    <w:p w14:paraId="021FE49A" w14:textId="1A7EC911" w:rsidR="00607AEC" w:rsidRPr="00E26EDC" w:rsidRDefault="00607AEC" w:rsidP="00607AEC">
      <w:pPr>
        <w:pStyle w:val="Heading1"/>
      </w:pPr>
      <w:bookmarkStart w:id="6" w:name="_Toc78303894"/>
      <w:r w:rsidRPr="00E26EDC">
        <w:t xml:space="preserve">Communication skills &amp; </w:t>
      </w:r>
      <w:r w:rsidR="00F864FD" w:rsidRPr="00E26EDC">
        <w:t>how</w:t>
      </w:r>
      <w:r w:rsidRPr="00E26EDC">
        <w:t xml:space="preserve"> they </w:t>
      </w:r>
      <w:r w:rsidR="00F864FD" w:rsidRPr="00E26EDC">
        <w:t xml:space="preserve">are </w:t>
      </w:r>
      <w:r w:rsidR="002532AF" w:rsidRPr="00E26EDC">
        <w:t>affected</w:t>
      </w:r>
      <w:bookmarkEnd w:id="6"/>
    </w:p>
    <w:p w14:paraId="40FBC125" w14:textId="77777777" w:rsidR="00064F9A" w:rsidRDefault="00064F9A" w:rsidP="008F3B55">
      <w:r w:rsidRPr="00064F9A">
        <w:t>In this fiercely competitive market, an individual who lacks strong communication skills will not be able to survive in the long run.  Indeed, not everyone is blessed with good interpersonal skills. Rather, it is acquired over time as he or she moves through life's phases.</w:t>
      </w:r>
      <w:r>
        <w:t xml:space="preserve"> </w:t>
      </w:r>
      <w:r w:rsidR="00607AEC" w:rsidRPr="00E26EDC">
        <w:t xml:space="preserve">There are different types of </w:t>
      </w:r>
      <w:r w:rsidR="00607AEC" w:rsidRPr="00E26EDC">
        <w:rPr>
          <w:b/>
          <w:bCs/>
        </w:rPr>
        <w:t>communication skills</w:t>
      </w:r>
      <w:r w:rsidR="00607AEC" w:rsidRPr="00E26EDC">
        <w:t xml:space="preserve"> such as </w:t>
      </w:r>
      <w:r w:rsidR="0066189F" w:rsidRPr="00E26EDC">
        <w:t>verbal, non-verbal &amp; active listening skills.</w:t>
      </w:r>
      <w:r>
        <w:t xml:space="preserve"> </w:t>
      </w:r>
      <w:r w:rsidRPr="00064F9A">
        <w:t>These skills are vital that must be perfected in order to make one's views known and to appear as a powerful leader across many aspects of life.</w:t>
      </w:r>
    </w:p>
    <w:p w14:paraId="1D716700" w14:textId="582165A9" w:rsidR="00064F9A" w:rsidRDefault="0066189F" w:rsidP="008F3B55">
      <w:r w:rsidRPr="00064F9A">
        <w:rPr>
          <w:b/>
          <w:bCs/>
        </w:rPr>
        <w:t xml:space="preserve">Verbal </w:t>
      </w:r>
      <w:r w:rsidR="00F864FD" w:rsidRPr="00064F9A">
        <w:rPr>
          <w:b/>
          <w:bCs/>
        </w:rPr>
        <w:t>communication</w:t>
      </w:r>
      <w:r w:rsidR="00F864FD" w:rsidRPr="00E26EDC">
        <w:t xml:space="preserve"> (</w:t>
      </w:r>
      <w:r w:rsidRPr="00E26EDC">
        <w:t xml:space="preserve">oral communication, written </w:t>
      </w:r>
      <w:r w:rsidR="00F864FD" w:rsidRPr="00E26EDC">
        <w:t>communication, language</w:t>
      </w:r>
      <w:r w:rsidRPr="00E26EDC">
        <w:t xml:space="preserve"> skills</w:t>
      </w:r>
      <w:r w:rsidR="003C7CCE">
        <w:t>,</w:t>
      </w:r>
      <w:r w:rsidRPr="00E26EDC">
        <w:t xml:space="preserve"> </w:t>
      </w:r>
      <w:r w:rsidR="00F864FD" w:rsidRPr="00E26EDC">
        <w:t>etc.</w:t>
      </w:r>
      <w:r w:rsidRPr="00E26EDC">
        <w:t xml:space="preserve">) skills are most </w:t>
      </w:r>
      <w:r w:rsidR="00F864FD" w:rsidRPr="00E26EDC">
        <w:t>efficient</w:t>
      </w:r>
      <w:r w:rsidRPr="00E26EDC">
        <w:t xml:space="preserve"> for </w:t>
      </w:r>
      <w:r w:rsidR="003C7CCE">
        <w:t xml:space="preserve">a </w:t>
      </w:r>
      <w:r w:rsidRPr="00E26EDC">
        <w:t>workplace where employees can effectively communicate with one another</w:t>
      </w:r>
      <w:r w:rsidR="003C7CCE">
        <w:t>,</w:t>
      </w:r>
      <w:r w:rsidRPr="00E26EDC">
        <w:t xml:space="preserve"> and </w:t>
      </w:r>
      <w:r w:rsidR="003C7CCE">
        <w:t>e</w:t>
      </w:r>
      <w:r w:rsidRPr="00E26EDC">
        <w:t>specially it is used for evaluat</w:t>
      </w:r>
      <w:r w:rsidR="00064F9A">
        <w:t>ing</w:t>
      </w:r>
      <w:r w:rsidRPr="00E26EDC">
        <w:t xml:space="preserve"> </w:t>
      </w:r>
      <w:r w:rsidR="00F864FD" w:rsidRPr="00E26EDC">
        <w:t>students</w:t>
      </w:r>
      <w:r w:rsidR="00EA66A4" w:rsidRPr="00E26EDC">
        <w:t xml:space="preserve"> (Adu-Oppong and Agyin-Birikorang, 2014).</w:t>
      </w:r>
      <w:r w:rsidR="00F864FD" w:rsidRPr="00E26EDC">
        <w:t xml:space="preserve"> </w:t>
      </w:r>
      <w:r w:rsidR="00907E4B" w:rsidRPr="00907E4B">
        <w:t xml:space="preserve">It is a method of communication in which </w:t>
      </w:r>
      <w:r w:rsidR="003C7CCE">
        <w:t xml:space="preserve">a </w:t>
      </w:r>
      <w:r w:rsidR="00907E4B" w:rsidRPr="00907E4B">
        <w:t>message is conveyed via the use of words, statements, and presentations. The sender expresses his or her comments through words. Individuals in organizations interact verbally with one another through conversations, interviews, briefings, meetings</w:t>
      </w:r>
      <w:r w:rsidR="003C7CCE">
        <w:t xml:space="preserve">, </w:t>
      </w:r>
      <w:r w:rsidR="00907E4B" w:rsidRPr="00907E4B">
        <w:t>and consultations.</w:t>
      </w:r>
      <w:r w:rsidR="00907E4B">
        <w:t xml:space="preserve"> </w:t>
      </w:r>
      <w:r w:rsidR="00907E4B" w:rsidRPr="00907E4B">
        <w:t>When it comes to verbal communication, one must grasp the worth of words and how to use them effectively.</w:t>
      </w:r>
    </w:p>
    <w:p w14:paraId="012F4253" w14:textId="20E39A3A" w:rsidR="00064F9A" w:rsidRDefault="00F864FD" w:rsidP="008F3B55">
      <w:r w:rsidRPr="00064F9A">
        <w:rPr>
          <w:b/>
          <w:bCs/>
        </w:rPr>
        <w:t>Non</w:t>
      </w:r>
      <w:r w:rsidR="0066189F" w:rsidRPr="00064F9A">
        <w:rPr>
          <w:b/>
          <w:bCs/>
        </w:rPr>
        <w:t>-verbal communication</w:t>
      </w:r>
      <w:r w:rsidR="0066189F" w:rsidRPr="00E26EDC">
        <w:t xml:space="preserve"> </w:t>
      </w:r>
      <w:r w:rsidR="00907E4B" w:rsidRPr="00907E4B">
        <w:t>refers to any interaction between two individuals that occurs without the use of words and instead relies on gestures, facial expressions, body language, or hand motions. It is a form of wordless communication in which information is communicated only via visual cues rather than words</w:t>
      </w:r>
      <w:r w:rsidR="003C7CCE">
        <w:t xml:space="preserve"> (</w:t>
      </w:r>
      <w:r w:rsidR="003C7CCE" w:rsidRPr="00D826D2">
        <w:rPr>
          <w:rFonts w:cs="Times New Roman"/>
          <w:szCs w:val="24"/>
        </w:rPr>
        <w:t>Lunenburg, 201</w:t>
      </w:r>
      <w:r w:rsidR="003C7CCE">
        <w:rPr>
          <w:rFonts w:cs="Times New Roman"/>
          <w:szCs w:val="24"/>
        </w:rPr>
        <w:t>2</w:t>
      </w:r>
      <w:r w:rsidR="003C7CCE" w:rsidRPr="00D826D2">
        <w:rPr>
          <w:rFonts w:cs="Times New Roman"/>
          <w:szCs w:val="24"/>
        </w:rPr>
        <w:t>)</w:t>
      </w:r>
      <w:r w:rsidR="00907E4B" w:rsidRPr="00907E4B">
        <w:t>.</w:t>
      </w:r>
      <w:r w:rsidR="00907E4B">
        <w:t xml:space="preserve"> </w:t>
      </w:r>
      <w:r w:rsidR="00FD262C" w:rsidRPr="00FD262C">
        <w:t>For example, if you have a headache, you can convey your suffering by placing your palm on your head, which is a type of nonverbal communication. In workplaces, parties, meetings, and even in personal life nonverbal communication is essential.</w:t>
      </w:r>
      <w:r w:rsidR="00FD262C">
        <w:t xml:space="preserve"> Although sometimes t</w:t>
      </w:r>
      <w:r w:rsidR="00907E4B">
        <w:t>his type of</w:t>
      </w:r>
      <w:r w:rsidR="0066189F" w:rsidRPr="00E26EDC">
        <w:t xml:space="preserve"> communication hampers because of lower voice </w:t>
      </w:r>
      <w:r w:rsidRPr="00E26EDC">
        <w:t>quality, speaking</w:t>
      </w:r>
      <w:r w:rsidR="0066189F" w:rsidRPr="00E26EDC">
        <w:t xml:space="preserve"> </w:t>
      </w:r>
      <w:r w:rsidRPr="00E26EDC">
        <w:t xml:space="preserve">style, </w:t>
      </w:r>
      <w:r w:rsidR="00907E4B">
        <w:t xml:space="preserve">or </w:t>
      </w:r>
      <w:r w:rsidRPr="00E26EDC">
        <w:t>fail</w:t>
      </w:r>
      <w:r w:rsidR="00907E4B">
        <w:t>ing</w:t>
      </w:r>
      <w:r w:rsidR="0066189F" w:rsidRPr="00E26EDC">
        <w:t xml:space="preserve"> to express oneself </w:t>
      </w:r>
      <w:r w:rsidRPr="00E26EDC">
        <w:t xml:space="preserve">properly. </w:t>
      </w:r>
    </w:p>
    <w:p w14:paraId="395C88CB" w14:textId="0B78FC0F" w:rsidR="008F3B55" w:rsidRDefault="003C7CCE" w:rsidP="008F3B55">
      <w:r>
        <w:rPr>
          <w:b/>
          <w:bCs/>
        </w:rPr>
        <w:t>A</w:t>
      </w:r>
      <w:r w:rsidR="0066189F" w:rsidRPr="00064F9A">
        <w:rPr>
          <w:b/>
          <w:bCs/>
        </w:rPr>
        <w:t>ctive listening skills</w:t>
      </w:r>
      <w:r w:rsidR="0066189F" w:rsidRPr="00E26EDC">
        <w:t xml:space="preserve"> are those </w:t>
      </w:r>
      <w:r w:rsidR="00FD262C">
        <w:t xml:space="preserve">soft skills </w:t>
      </w:r>
      <w:r w:rsidR="0066189F" w:rsidRPr="00E26EDC">
        <w:t>that show how fast is someone on listening skills</w:t>
      </w:r>
      <w:r w:rsidR="00FD262C">
        <w:t>, concentrated on the speaker</w:t>
      </w:r>
      <w:r>
        <w:t>,</w:t>
      </w:r>
      <w:r w:rsidR="00C32DE6" w:rsidRPr="00E26EDC">
        <w:t xml:space="preserve"> and providing </w:t>
      </w:r>
      <w:r w:rsidR="00FD262C">
        <w:t xml:space="preserve">well-thought </w:t>
      </w:r>
      <w:r w:rsidR="00C32DE6" w:rsidRPr="00E26EDC">
        <w:t>feedback</w:t>
      </w:r>
      <w:r w:rsidR="00FD262C">
        <w:t>.</w:t>
      </w:r>
      <w:r w:rsidR="0066189F" w:rsidRPr="00E26EDC">
        <w:t xml:space="preserve"> </w:t>
      </w:r>
      <w:r w:rsidR="000568B5" w:rsidRPr="000568B5">
        <w:t xml:space="preserve">Passive listening, in which the speech is just heard, is the </w:t>
      </w:r>
      <w:proofErr w:type="gramStart"/>
      <w:r w:rsidR="000568B5" w:rsidRPr="000568B5">
        <w:t>polar opposite</w:t>
      </w:r>
      <w:proofErr w:type="gramEnd"/>
      <w:r w:rsidR="000568B5" w:rsidRPr="000568B5">
        <w:t xml:space="preserve"> of active listening. </w:t>
      </w:r>
      <w:r>
        <w:t>The speaker must notice</w:t>
      </w:r>
      <w:r w:rsidR="000568B5" w:rsidRPr="000568B5">
        <w:t xml:space="preserve"> the listener. As a result, active listening entails hearing with </w:t>
      </w:r>
      <w:proofErr w:type="gramStart"/>
      <w:r w:rsidR="000568B5" w:rsidRPr="000568B5">
        <w:t>all of</w:t>
      </w:r>
      <w:proofErr w:type="gramEnd"/>
      <w:r w:rsidR="000568B5" w:rsidRPr="000568B5">
        <w:t xml:space="preserve"> your senses. If the presenter does not perceive the audience paying attention, he or she may assume that the subject they are discussing is uninteresting to them.</w:t>
      </w:r>
      <w:r w:rsidR="000568B5">
        <w:t xml:space="preserve"> T</w:t>
      </w:r>
      <w:r w:rsidR="000568B5" w:rsidRPr="00E26EDC">
        <w:t xml:space="preserve">his </w:t>
      </w:r>
      <w:r w:rsidR="000568B5">
        <w:t xml:space="preserve">also </w:t>
      </w:r>
      <w:r w:rsidR="000568B5" w:rsidRPr="00E26EDC">
        <w:t>get</w:t>
      </w:r>
      <w:r w:rsidR="000568B5">
        <w:t>s</w:t>
      </w:r>
      <w:r w:rsidR="000568B5" w:rsidRPr="00E26EDC">
        <w:t xml:space="preserve"> hamper</w:t>
      </w:r>
      <w:r w:rsidR="000568B5">
        <w:t>ed</w:t>
      </w:r>
      <w:r w:rsidR="000568B5" w:rsidRPr="00E26EDC">
        <w:t xml:space="preserve"> because of noise and miscommunication (</w:t>
      </w:r>
      <w:proofErr w:type="spellStart"/>
      <w:r w:rsidR="000568B5" w:rsidRPr="00E26EDC">
        <w:t>Buarqoub</w:t>
      </w:r>
      <w:proofErr w:type="spellEnd"/>
      <w:r w:rsidR="000568B5" w:rsidRPr="00E26EDC">
        <w:t>, 2019)</w:t>
      </w:r>
      <w:r w:rsidR="000568B5" w:rsidRPr="000568B5">
        <w:t>.</w:t>
      </w:r>
      <w:r w:rsidR="000568B5">
        <w:t xml:space="preserve"> </w:t>
      </w:r>
      <w:r w:rsidR="000568B5" w:rsidRPr="000568B5">
        <w:t>In both personal and professional life, it is essential to comprehend this valuable interpersonal skill. Active listening highlights key elements from a discussion and be remembered later without repeating them.</w:t>
      </w:r>
    </w:p>
    <w:p w14:paraId="09BE2F31" w14:textId="2D1DA9C4" w:rsidR="003C1AAD" w:rsidRDefault="003C1AAD" w:rsidP="008F3B55">
      <w:r w:rsidRPr="003C1AAD">
        <w:t>There are several tools and approaches to support these skills like S.O.L.E.R, kinesics, haptics, chronemics, proxemics. The SOLER framework appears to have been commonly utilized in healthcare, with hardly any critical evaluation recorded. When engaging in nonverbal cues, the abbreviation SOLER indicates for sit squarely, keep an open posture, lean towards to patient, maintain eye contact, and relax</w:t>
      </w:r>
      <w:r w:rsidR="00D826D2" w:rsidRPr="00D826D2">
        <w:rPr>
          <w:rFonts w:cs="Times New Roman"/>
          <w:szCs w:val="24"/>
        </w:rPr>
        <w:t xml:space="preserve"> </w:t>
      </w:r>
      <w:r w:rsidR="00D826D2">
        <w:rPr>
          <w:rFonts w:cs="Times New Roman"/>
          <w:szCs w:val="24"/>
        </w:rPr>
        <w:t>(</w:t>
      </w:r>
      <w:r w:rsidR="00D826D2" w:rsidRPr="00D826D2">
        <w:rPr>
          <w:rFonts w:cs="Times New Roman"/>
          <w:szCs w:val="24"/>
        </w:rPr>
        <w:t>Borkowski, 2016)</w:t>
      </w:r>
      <w:r w:rsidRPr="003C1AAD">
        <w:t>. Kinesics is most strongly linked to what is often known as body language.</w:t>
      </w:r>
      <w:r>
        <w:t xml:space="preserve"> </w:t>
      </w:r>
      <w:r w:rsidRPr="003C1AAD">
        <w:t xml:space="preserve">In an intercultural setting, kinesics communication has a high chance of being misunderstood. Therefore, it's critical to understand the meaning of various </w:t>
      </w:r>
      <w:r w:rsidR="00EF20C8" w:rsidRPr="003C1AAD">
        <w:t>kinesics</w:t>
      </w:r>
      <w:r w:rsidRPr="003C1AAD">
        <w:t xml:space="preserve"> motions in order to prevent conveying the false idea.</w:t>
      </w:r>
      <w:r>
        <w:t xml:space="preserve"> Again, </w:t>
      </w:r>
      <w:r w:rsidR="00EF20C8">
        <w:t>t</w:t>
      </w:r>
      <w:r w:rsidR="00EF20C8" w:rsidRPr="00EF20C8">
        <w:t>he field of proxemics is concerned with using space in interactions. It concentrates mainly on how one introduces oneself to other people and things in their surroundings, as well as on how these physical positions affect their perception and behavior</w:t>
      </w:r>
      <w:r w:rsidR="003C7CCE">
        <w:t xml:space="preserve"> (</w:t>
      </w:r>
      <w:r w:rsidR="003C7CCE" w:rsidRPr="00D826D2">
        <w:rPr>
          <w:rFonts w:cs="Times New Roman"/>
          <w:szCs w:val="24"/>
        </w:rPr>
        <w:t>Husain, 2013)</w:t>
      </w:r>
      <w:r w:rsidR="00EF20C8" w:rsidRPr="00EF20C8">
        <w:t>.</w:t>
      </w:r>
    </w:p>
    <w:p w14:paraId="1A603BDA" w14:textId="3B6A87D8" w:rsidR="006F718C" w:rsidRPr="00E26EDC" w:rsidRDefault="006F718C" w:rsidP="008F3B55">
      <w:r w:rsidRPr="006F718C">
        <w:t xml:space="preserve">Effective communication is an art that should be performed at work for greater productivity and </w:t>
      </w:r>
      <w:r w:rsidR="003C7CCE">
        <w:t xml:space="preserve">the </w:t>
      </w:r>
      <w:r w:rsidRPr="006F718C">
        <w:t>ultimate advancement of the organizational mission. It also works to gain a better knowledge of the job, improve the quality of work by eliminating errors, establish greater staff bonding, and dispute resolution</w:t>
      </w:r>
      <w:r w:rsidR="00D826D2">
        <w:t xml:space="preserve"> (</w:t>
      </w:r>
      <w:r w:rsidR="00D826D2" w:rsidRPr="00D826D2">
        <w:rPr>
          <w:rFonts w:cs="Times New Roman"/>
          <w:szCs w:val="24"/>
        </w:rPr>
        <w:t>Dahiya, 2015)</w:t>
      </w:r>
      <w:r w:rsidRPr="006F718C">
        <w:t>. Every individual must follow exactly what his or her coworker is trying to say.</w:t>
      </w:r>
      <w:r>
        <w:t xml:space="preserve"> </w:t>
      </w:r>
      <w:r w:rsidRPr="006F718C">
        <w:t>He also should be capable of interpreting messages in the required format and reply appropriately.</w:t>
      </w:r>
      <w:r w:rsidR="0024316E">
        <w:t xml:space="preserve"> The speaker and the listener both must participate to make the communication effective. For example, one time at my workplace, my boss called me and said, “</w:t>
      </w:r>
      <w:r w:rsidR="00C53DBC">
        <w:t>Send</w:t>
      </w:r>
      <w:r w:rsidR="0024316E">
        <w:t xml:space="preserve"> the file to me ASAP!”. Saying that he hung up on me and left me confused as he did not specify which file he wanted. I called him </w:t>
      </w:r>
      <w:proofErr w:type="gramStart"/>
      <w:r w:rsidR="0024316E">
        <w:t>back</w:t>
      </w:r>
      <w:proofErr w:type="gramEnd"/>
      <w:r w:rsidR="0024316E">
        <w:t xml:space="preserve"> but the line was busy. Then I asked my supervisor if he knows about the file. Luckily, he did know and helped me out in this situation. Here, the communication </w:t>
      </w:r>
      <w:r w:rsidR="00C53DBC">
        <w:t xml:space="preserve">was failed as I could not provide my feedback to the sender which was my </w:t>
      </w:r>
      <w:proofErr w:type="gramStart"/>
      <w:r w:rsidR="00C53DBC">
        <w:t>boss</w:t>
      </w:r>
      <w:proofErr w:type="gramEnd"/>
      <w:r w:rsidR="00C53DBC">
        <w:t xml:space="preserve"> but I got the job done by </w:t>
      </w:r>
      <w:r w:rsidR="0024316E">
        <w:t>reach</w:t>
      </w:r>
      <w:r w:rsidR="00C53DBC">
        <w:t>ing</w:t>
      </w:r>
      <w:r w:rsidR="0024316E">
        <w:t xml:space="preserve"> out to my supervisor </w:t>
      </w:r>
      <w:r w:rsidR="00C53DBC">
        <w:t>who helped me</w:t>
      </w:r>
      <w:r w:rsidR="0024316E">
        <w:t xml:space="preserve"> clear my understanding</w:t>
      </w:r>
      <w:r w:rsidR="00C53DBC">
        <w:t>.</w:t>
      </w:r>
    </w:p>
    <w:p w14:paraId="62B1460B" w14:textId="45D8F208" w:rsidR="00F864FD" w:rsidRPr="00E26EDC" w:rsidRDefault="00F864FD" w:rsidP="00607AEC"/>
    <w:p w14:paraId="2EC9F52C" w14:textId="0CF4567D" w:rsidR="00F864FD" w:rsidRPr="00E26EDC" w:rsidRDefault="00F864FD" w:rsidP="00F864FD">
      <w:pPr>
        <w:pStyle w:val="Heading1"/>
      </w:pPr>
      <w:bookmarkStart w:id="7" w:name="_Toc78303895"/>
      <w:r w:rsidRPr="00E26EDC">
        <w:t>Conclusions</w:t>
      </w:r>
      <w:bookmarkEnd w:id="7"/>
      <w:r w:rsidR="00CB3795" w:rsidRPr="00E26EDC">
        <w:t xml:space="preserve"> </w:t>
      </w:r>
    </w:p>
    <w:p w14:paraId="2630BD2D" w14:textId="08C7ACAA" w:rsidR="003C7CCE" w:rsidRDefault="00C53DBC" w:rsidP="003C7CCE">
      <w:r w:rsidRPr="00C53DBC">
        <w:t>To summarize, every living creature need</w:t>
      </w:r>
      <w:r w:rsidR="003C7CCE">
        <w:t>s</w:t>
      </w:r>
      <w:r w:rsidRPr="00C53DBC">
        <w:t xml:space="preserve"> communication with others as well as among itself in order to exist. Survival necessitates communication. With so many obstacles to overcome, such as linguistic and social differences, communication is essential for reaching out to people. </w:t>
      </w:r>
      <w:r w:rsidR="00F864FD" w:rsidRPr="00E26EDC">
        <w:t>In this modern era</w:t>
      </w:r>
      <w:r w:rsidR="003C7CCE">
        <w:t>,</w:t>
      </w:r>
      <w:r w:rsidR="00F864FD" w:rsidRPr="00E26EDC">
        <w:t xml:space="preserve"> communication has become easier as </w:t>
      </w:r>
      <w:r w:rsidR="003C7CCE">
        <w:t xml:space="preserve">a </w:t>
      </w:r>
      <w:r w:rsidR="00F864FD" w:rsidRPr="00E26EDC">
        <w:t xml:space="preserve">new and tranquil medium </w:t>
      </w:r>
      <w:r w:rsidR="003C7CCE">
        <w:t>is</w:t>
      </w:r>
      <w:r w:rsidR="00F864FD" w:rsidRPr="00E26EDC">
        <w:t xml:space="preserve"> used to do</w:t>
      </w:r>
      <w:r>
        <w:t xml:space="preserve"> so</w:t>
      </w:r>
      <w:r w:rsidR="00F864FD" w:rsidRPr="00E26EDC">
        <w:t xml:space="preserve">. People nowadays use most of the verbal medium and listening skills to communicate with others formally where informal communication has made place with the nonverbal way. If communication barriers </w:t>
      </w:r>
      <w:r>
        <w:t>get</w:t>
      </w:r>
      <w:r w:rsidR="00F864FD" w:rsidRPr="00E26EDC">
        <w:t xml:space="preserve"> </w:t>
      </w:r>
      <w:proofErr w:type="gramStart"/>
      <w:r w:rsidR="00F864FD" w:rsidRPr="00E26EDC">
        <w:t>remove</w:t>
      </w:r>
      <w:r>
        <w:t>d</w:t>
      </w:r>
      <w:proofErr w:type="gramEnd"/>
      <w:r w:rsidR="00F864FD" w:rsidRPr="00E26EDC">
        <w:t xml:space="preserve"> then communication will be easier than it was previous</w:t>
      </w:r>
      <w:r w:rsidR="003C7CCE">
        <w:t>ly</w:t>
      </w:r>
      <w:r w:rsidR="00F864FD" w:rsidRPr="00E26EDC">
        <w:t>.</w:t>
      </w:r>
    </w:p>
    <w:p w14:paraId="4D9A254D" w14:textId="7C5101EF" w:rsidR="003C7CCE" w:rsidRDefault="00EA66A4" w:rsidP="003C7CCE">
      <w:pPr>
        <w:pStyle w:val="Heading1"/>
      </w:pPr>
      <w:bookmarkStart w:id="8" w:name="_Toc78303896"/>
      <w:r w:rsidRPr="00E26EDC">
        <w:t>References</w:t>
      </w:r>
      <w:bookmarkEnd w:id="8"/>
    </w:p>
    <w:p w14:paraId="2D95C694" w14:textId="77777777" w:rsidR="003C7CCE" w:rsidRPr="003C7CCE" w:rsidRDefault="003C7CCE" w:rsidP="00EA66A4">
      <w:r w:rsidRPr="003C7CCE">
        <w:t xml:space="preserve">Adu-Oppong, A.A. and </w:t>
      </w:r>
      <w:proofErr w:type="spellStart"/>
      <w:r w:rsidRPr="003C7CCE">
        <w:t>Agyin-Birikorang</w:t>
      </w:r>
      <w:proofErr w:type="spellEnd"/>
      <w:r w:rsidRPr="003C7CCE">
        <w:t>, E. (2014). Communication in the workplace: Guidelines for improving effectiveness. Global journal of commerce &amp; management perspective, 3(5), pp.208-213.</w:t>
      </w:r>
    </w:p>
    <w:p w14:paraId="65EFD9CE" w14:textId="77777777" w:rsidR="003C7CCE" w:rsidRPr="00D826D2" w:rsidRDefault="003C7CCE" w:rsidP="00D826D2">
      <w:pPr>
        <w:rPr>
          <w:rFonts w:cs="Times New Roman"/>
          <w:szCs w:val="24"/>
        </w:rPr>
      </w:pPr>
      <w:r w:rsidRPr="00D826D2">
        <w:rPr>
          <w:rFonts w:cs="Times New Roman"/>
          <w:szCs w:val="24"/>
        </w:rPr>
        <w:t>Borkowski, N. (2016). Organizational Behavior in Healthcare (3rd ed.). Burlington, MA: Jones and Bartlett Learning.</w:t>
      </w:r>
    </w:p>
    <w:p w14:paraId="3D839CF6" w14:textId="77777777" w:rsidR="003C7CCE" w:rsidRPr="003C7CCE" w:rsidRDefault="003C7CCE" w:rsidP="00EA66A4">
      <w:r w:rsidRPr="003C7CCE">
        <w:t>Broadbent, D.E. (2013). Perception and communication. Elsevier</w:t>
      </w:r>
    </w:p>
    <w:p w14:paraId="7D295D22" w14:textId="77777777" w:rsidR="003C7CCE" w:rsidRPr="003C7CCE" w:rsidRDefault="003C7CCE" w:rsidP="00EA66A4">
      <w:proofErr w:type="spellStart"/>
      <w:r w:rsidRPr="003C7CCE">
        <w:t>Buarqoub</w:t>
      </w:r>
      <w:proofErr w:type="spellEnd"/>
      <w:r w:rsidRPr="003C7CCE">
        <w:t>, I.A.S. (2019). Language barriers to effective communication. Utopia y Praxis Latino Americana, 24(6), pp.64-77.</w:t>
      </w:r>
    </w:p>
    <w:p w14:paraId="36E6E467" w14:textId="77777777" w:rsidR="003C7CCE" w:rsidRPr="003C7CCE" w:rsidRDefault="003C7CCE" w:rsidP="00D826D2">
      <w:pPr>
        <w:rPr>
          <w:rFonts w:cs="Times New Roman"/>
          <w:szCs w:val="24"/>
        </w:rPr>
      </w:pPr>
      <w:r w:rsidRPr="003C7CCE">
        <w:rPr>
          <w:rFonts w:cs="Times New Roman"/>
          <w:szCs w:val="24"/>
        </w:rPr>
        <w:t>Conrad, D. (2014). Workplace Communication Problems: Inquiries by Employees and Applicable Solutions. Journal of Business Studies Quarterly.</w:t>
      </w:r>
    </w:p>
    <w:p w14:paraId="52D5116B" w14:textId="77777777" w:rsidR="003C7CCE" w:rsidRPr="00D826D2" w:rsidRDefault="003C7CCE" w:rsidP="00D826D2">
      <w:pPr>
        <w:rPr>
          <w:rFonts w:cs="Times New Roman"/>
          <w:szCs w:val="24"/>
        </w:rPr>
      </w:pPr>
      <w:r w:rsidRPr="003C7CCE">
        <w:rPr>
          <w:rFonts w:cs="Times New Roman"/>
          <w:szCs w:val="24"/>
        </w:rPr>
        <w:t>Dahiya, L. A. (2015). Effective Leadership is all about communicating effectively: Connecting Leadership and Communication. International Journal of Management and Business Studies, 43.</w:t>
      </w:r>
    </w:p>
    <w:p w14:paraId="530A1315" w14:textId="77777777" w:rsidR="003C7CCE" w:rsidRPr="003C7CCE" w:rsidRDefault="003C7CCE" w:rsidP="00EA66A4">
      <w:r w:rsidRPr="003C7CCE">
        <w:t xml:space="preserve">Del Santo, F. and </w:t>
      </w:r>
      <w:proofErr w:type="spellStart"/>
      <w:r w:rsidRPr="003C7CCE">
        <w:t>Dakić</w:t>
      </w:r>
      <w:proofErr w:type="spellEnd"/>
      <w:r w:rsidRPr="003C7CCE">
        <w:t>, B. (2018). Two-way communication with a single quantum particle. Physical review letters, 120(6), p.060503.</w:t>
      </w:r>
    </w:p>
    <w:p w14:paraId="448AE4F8" w14:textId="77777777" w:rsidR="003C7CCE" w:rsidRPr="003C7CCE" w:rsidRDefault="003C7CCE" w:rsidP="00EA66A4">
      <w:r w:rsidRPr="003C7CCE">
        <w:t>Gamble, T.K. and Gamble, M. (2013). Communication works.</w:t>
      </w:r>
    </w:p>
    <w:p w14:paraId="1F7EDDDB" w14:textId="77777777" w:rsidR="003C7CCE" w:rsidRPr="00D826D2" w:rsidRDefault="003C7CCE" w:rsidP="00D826D2">
      <w:pPr>
        <w:rPr>
          <w:rFonts w:cs="Times New Roman"/>
          <w:szCs w:val="24"/>
        </w:rPr>
      </w:pPr>
      <w:r w:rsidRPr="00D826D2">
        <w:rPr>
          <w:rFonts w:cs="Times New Roman"/>
          <w:szCs w:val="24"/>
        </w:rPr>
        <w:t>Heathfield, S. (2018). Communication in Change Management.</w:t>
      </w:r>
    </w:p>
    <w:p w14:paraId="6111D347" w14:textId="77777777" w:rsidR="003C7CCE" w:rsidRPr="00D826D2" w:rsidRDefault="003C7CCE" w:rsidP="00D826D2">
      <w:pPr>
        <w:rPr>
          <w:rFonts w:cs="Times New Roman"/>
          <w:szCs w:val="24"/>
        </w:rPr>
      </w:pPr>
      <w:r w:rsidRPr="003C7CCE">
        <w:rPr>
          <w:rFonts w:cs="Times New Roman"/>
          <w:szCs w:val="24"/>
        </w:rPr>
        <w:t>Husain, Z. (2013). Effective Communication Brings Successful Organizational Change. The Business Management Review, 3(2).</w:t>
      </w:r>
    </w:p>
    <w:p w14:paraId="03E337E4" w14:textId="77777777" w:rsidR="003C7CCE" w:rsidRDefault="003C7CCE" w:rsidP="00EA66A4">
      <w:r w:rsidRPr="003C7CCE">
        <w:t>Johnston, K.A. and Taylor, M. eds. (2018). The handbook of communication engagement. John Wiley &amp; Sons.</w:t>
      </w:r>
    </w:p>
    <w:p w14:paraId="3EE3EB49" w14:textId="77777777" w:rsidR="003C7CCE" w:rsidRPr="00D826D2" w:rsidRDefault="003C7CCE" w:rsidP="00D826D2">
      <w:pPr>
        <w:rPr>
          <w:rFonts w:cs="Times New Roman"/>
          <w:szCs w:val="24"/>
        </w:rPr>
      </w:pPr>
      <w:r w:rsidRPr="00D826D2">
        <w:rPr>
          <w:rFonts w:cs="Times New Roman"/>
          <w:szCs w:val="24"/>
        </w:rPr>
        <w:t>Lunenburg, F. (201</w:t>
      </w:r>
      <w:r>
        <w:rPr>
          <w:rFonts w:cs="Times New Roman"/>
          <w:szCs w:val="24"/>
        </w:rPr>
        <w:t>2</w:t>
      </w:r>
      <w:r w:rsidRPr="00D826D2">
        <w:rPr>
          <w:rFonts w:cs="Times New Roman"/>
          <w:szCs w:val="24"/>
        </w:rPr>
        <w:t>). Communication: The Process, Barriers, and Improving Effectiveness. Communication Schooling, 1(1), 2.</w:t>
      </w:r>
    </w:p>
    <w:p w14:paraId="48C637F8" w14:textId="77777777" w:rsidR="003C7CCE" w:rsidRPr="00D826D2" w:rsidRDefault="003C7CCE" w:rsidP="00D826D2">
      <w:pPr>
        <w:rPr>
          <w:rFonts w:cs="Times New Roman"/>
          <w:szCs w:val="24"/>
        </w:rPr>
      </w:pPr>
      <w:r w:rsidRPr="00D826D2">
        <w:rPr>
          <w:rFonts w:cs="Times New Roman"/>
          <w:szCs w:val="24"/>
        </w:rPr>
        <w:t>Nikitenko, G. et al. (2017). Development of Human Resources of the Organization with the help of Team Building Model. 18(157), 132.</w:t>
      </w:r>
    </w:p>
    <w:p w14:paraId="775E06DF" w14:textId="77777777" w:rsidR="003C7CCE" w:rsidRPr="00D826D2" w:rsidRDefault="003C7CCE" w:rsidP="00D826D2">
      <w:pPr>
        <w:rPr>
          <w:rFonts w:cs="Times New Roman"/>
          <w:szCs w:val="24"/>
        </w:rPr>
      </w:pPr>
      <w:proofErr w:type="spellStart"/>
      <w:r w:rsidRPr="003C7CCE">
        <w:rPr>
          <w:rFonts w:cs="Times New Roman"/>
          <w:szCs w:val="24"/>
        </w:rPr>
        <w:t>Odine</w:t>
      </w:r>
      <w:proofErr w:type="spellEnd"/>
      <w:r w:rsidRPr="003C7CCE">
        <w:rPr>
          <w:rFonts w:cs="Times New Roman"/>
          <w:szCs w:val="24"/>
        </w:rPr>
        <w:t>, M. (2015). Communication Problems in Management. Journal of Emerging Issues in Economics, Finance, and Banking: An Online International Research Journal.</w:t>
      </w:r>
    </w:p>
    <w:p w14:paraId="6D3A9AC9" w14:textId="77777777" w:rsidR="003C7CCE" w:rsidRPr="00D826D2" w:rsidRDefault="003C7CCE" w:rsidP="00D826D2">
      <w:pPr>
        <w:rPr>
          <w:rFonts w:cs="Times New Roman"/>
          <w:szCs w:val="24"/>
        </w:rPr>
      </w:pPr>
      <w:r w:rsidRPr="00D826D2">
        <w:rPr>
          <w:rFonts w:cs="Times New Roman"/>
          <w:color w:val="222222"/>
          <w:szCs w:val="24"/>
          <w:shd w:val="clear" w:color="auto" w:fill="FFFFFF"/>
        </w:rPr>
        <w:t xml:space="preserve">Smith, R.E. and Morgan, M. </w:t>
      </w:r>
      <w:r>
        <w:rPr>
          <w:rFonts w:cs="Times New Roman"/>
          <w:color w:val="222222"/>
          <w:szCs w:val="24"/>
          <w:shd w:val="clear" w:color="auto" w:fill="FFFFFF"/>
        </w:rPr>
        <w:t>(</w:t>
      </w:r>
      <w:r w:rsidRPr="00D826D2">
        <w:rPr>
          <w:rFonts w:cs="Times New Roman"/>
          <w:color w:val="222222"/>
          <w:szCs w:val="24"/>
          <w:shd w:val="clear" w:color="auto" w:fill="FFFFFF"/>
        </w:rPr>
        <w:t>20</w:t>
      </w:r>
      <w:r>
        <w:rPr>
          <w:rFonts w:cs="Times New Roman"/>
          <w:color w:val="222222"/>
          <w:szCs w:val="24"/>
          <w:shd w:val="clear" w:color="auto" w:fill="FFFFFF"/>
        </w:rPr>
        <w:t>1</w:t>
      </w:r>
      <w:r w:rsidRPr="00D826D2">
        <w:rPr>
          <w:rFonts w:cs="Times New Roman"/>
          <w:color w:val="222222"/>
          <w:szCs w:val="24"/>
          <w:shd w:val="clear" w:color="auto" w:fill="FFFFFF"/>
        </w:rPr>
        <w:t>1</w:t>
      </w:r>
      <w:r>
        <w:rPr>
          <w:rFonts w:cs="Times New Roman"/>
          <w:color w:val="222222"/>
          <w:szCs w:val="24"/>
          <w:shd w:val="clear" w:color="auto" w:fill="FFFFFF"/>
        </w:rPr>
        <w:t>)</w:t>
      </w:r>
      <w:r w:rsidRPr="00D826D2">
        <w:rPr>
          <w:rFonts w:cs="Times New Roman"/>
          <w:color w:val="222222"/>
          <w:szCs w:val="24"/>
          <w:shd w:val="clear" w:color="auto" w:fill="FFFFFF"/>
        </w:rPr>
        <w:t>. Principles of human communication. Kendall/Hunt Publishing Company.</w:t>
      </w:r>
    </w:p>
    <w:p w14:paraId="039D5140" w14:textId="77777777" w:rsidR="00C53DBC" w:rsidRDefault="00C53DBC" w:rsidP="00EA66A4"/>
    <w:p w14:paraId="4E9083D9" w14:textId="77777777" w:rsidR="00F864FD" w:rsidRPr="00607AEC" w:rsidRDefault="00F864FD" w:rsidP="00607AEC"/>
    <w:sectPr w:rsidR="00F864FD" w:rsidRPr="00607AE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00D7A" w14:textId="77777777" w:rsidR="00CE35CA" w:rsidRDefault="00CE35CA" w:rsidP="00F864FD">
      <w:pPr>
        <w:spacing w:after="0" w:line="240" w:lineRule="auto"/>
      </w:pPr>
      <w:r>
        <w:separator/>
      </w:r>
    </w:p>
  </w:endnote>
  <w:endnote w:type="continuationSeparator" w:id="0">
    <w:p w14:paraId="05C28EE2" w14:textId="77777777" w:rsidR="00CE35CA" w:rsidRDefault="00CE35CA" w:rsidP="00F86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1095"/>
      <w:docPartObj>
        <w:docPartGallery w:val="Page Numbers (Bottom of Page)"/>
        <w:docPartUnique/>
      </w:docPartObj>
    </w:sdtPr>
    <w:sdtEndPr>
      <w:rPr>
        <w:noProof/>
      </w:rPr>
    </w:sdtEndPr>
    <w:sdtContent>
      <w:p w14:paraId="7C00E3CD" w14:textId="576B5F8F" w:rsidR="00F864FD" w:rsidRDefault="00F864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A6F324" w14:textId="77777777" w:rsidR="00F864FD" w:rsidRDefault="00F86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9B331" w14:textId="77777777" w:rsidR="00CE35CA" w:rsidRDefault="00CE35CA" w:rsidP="00F864FD">
      <w:pPr>
        <w:spacing w:after="0" w:line="240" w:lineRule="auto"/>
      </w:pPr>
      <w:r>
        <w:separator/>
      </w:r>
    </w:p>
  </w:footnote>
  <w:footnote w:type="continuationSeparator" w:id="0">
    <w:p w14:paraId="43C18333" w14:textId="77777777" w:rsidR="00CE35CA" w:rsidRDefault="00CE35CA" w:rsidP="00F86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E47E8"/>
    <w:multiLevelType w:val="multilevel"/>
    <w:tmpl w:val="B37AD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3NzGyMLI0MDc0MDRR0lEKTi0uzszPAykwqQUAurSn3iwAAAA="/>
  </w:docVars>
  <w:rsids>
    <w:rsidRoot w:val="00000AD9"/>
    <w:rsid w:val="00000AD9"/>
    <w:rsid w:val="00002252"/>
    <w:rsid w:val="00016EF6"/>
    <w:rsid w:val="000568B5"/>
    <w:rsid w:val="00064F9A"/>
    <w:rsid w:val="00087BD6"/>
    <w:rsid w:val="000967CB"/>
    <w:rsid w:val="000C4D9E"/>
    <w:rsid w:val="00134477"/>
    <w:rsid w:val="00135B4F"/>
    <w:rsid w:val="00154791"/>
    <w:rsid w:val="001C481B"/>
    <w:rsid w:val="0024316E"/>
    <w:rsid w:val="002532AF"/>
    <w:rsid w:val="002761D1"/>
    <w:rsid w:val="002D726D"/>
    <w:rsid w:val="00327777"/>
    <w:rsid w:val="0033702B"/>
    <w:rsid w:val="00342FB8"/>
    <w:rsid w:val="00367B59"/>
    <w:rsid w:val="003A6D40"/>
    <w:rsid w:val="003B5DD6"/>
    <w:rsid w:val="003C1AAD"/>
    <w:rsid w:val="003C7CCE"/>
    <w:rsid w:val="003D7208"/>
    <w:rsid w:val="00413E24"/>
    <w:rsid w:val="0044201A"/>
    <w:rsid w:val="004D4B31"/>
    <w:rsid w:val="004E6AE6"/>
    <w:rsid w:val="004E716E"/>
    <w:rsid w:val="004E7BCC"/>
    <w:rsid w:val="0052317F"/>
    <w:rsid w:val="00576BAE"/>
    <w:rsid w:val="005B6891"/>
    <w:rsid w:val="005B7966"/>
    <w:rsid w:val="00607AEC"/>
    <w:rsid w:val="00612FA7"/>
    <w:rsid w:val="0066189F"/>
    <w:rsid w:val="00687E74"/>
    <w:rsid w:val="006911FF"/>
    <w:rsid w:val="006C299D"/>
    <w:rsid w:val="006F718C"/>
    <w:rsid w:val="007A022A"/>
    <w:rsid w:val="007E42A6"/>
    <w:rsid w:val="0081397A"/>
    <w:rsid w:val="00821408"/>
    <w:rsid w:val="00831502"/>
    <w:rsid w:val="00841F49"/>
    <w:rsid w:val="0086570C"/>
    <w:rsid w:val="008A3D4A"/>
    <w:rsid w:val="008A7B30"/>
    <w:rsid w:val="008E5435"/>
    <w:rsid w:val="008E61AA"/>
    <w:rsid w:val="008F1979"/>
    <w:rsid w:val="008F3B55"/>
    <w:rsid w:val="00907E4B"/>
    <w:rsid w:val="00A0381E"/>
    <w:rsid w:val="00A07277"/>
    <w:rsid w:val="00A5466C"/>
    <w:rsid w:val="00AF7717"/>
    <w:rsid w:val="00B47CF1"/>
    <w:rsid w:val="00B5710A"/>
    <w:rsid w:val="00B81251"/>
    <w:rsid w:val="00BC7503"/>
    <w:rsid w:val="00C01004"/>
    <w:rsid w:val="00C32DE6"/>
    <w:rsid w:val="00C53DBC"/>
    <w:rsid w:val="00C60C2F"/>
    <w:rsid w:val="00C61FF1"/>
    <w:rsid w:val="00C856F1"/>
    <w:rsid w:val="00CB3795"/>
    <w:rsid w:val="00CE35CA"/>
    <w:rsid w:val="00D339BB"/>
    <w:rsid w:val="00D6557F"/>
    <w:rsid w:val="00D749FD"/>
    <w:rsid w:val="00D826D2"/>
    <w:rsid w:val="00D8271F"/>
    <w:rsid w:val="00DA0321"/>
    <w:rsid w:val="00DA53D2"/>
    <w:rsid w:val="00E26EDC"/>
    <w:rsid w:val="00E47051"/>
    <w:rsid w:val="00E5437D"/>
    <w:rsid w:val="00E94409"/>
    <w:rsid w:val="00EA66A4"/>
    <w:rsid w:val="00EB7B7C"/>
    <w:rsid w:val="00EF20C8"/>
    <w:rsid w:val="00F327EF"/>
    <w:rsid w:val="00F746C0"/>
    <w:rsid w:val="00F864FD"/>
    <w:rsid w:val="00FD262C"/>
    <w:rsid w:val="00FF1024"/>
    <w:rsid w:val="00FF4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1B1C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F4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07AEC"/>
    <w:pPr>
      <w:keepNext/>
      <w:keepLines/>
      <w:spacing w:before="240" w:after="240"/>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C4D9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AEC"/>
    <w:rPr>
      <w:rFonts w:ascii="Times New Roman" w:eastAsiaTheme="majorEastAsia" w:hAnsi="Times New Roman" w:cstheme="majorBidi"/>
      <w:b/>
      <w:color w:val="2F5496" w:themeColor="accent1" w:themeShade="BF"/>
      <w:sz w:val="32"/>
      <w:szCs w:val="32"/>
    </w:rPr>
  </w:style>
  <w:style w:type="paragraph" w:styleId="Header">
    <w:name w:val="header"/>
    <w:basedOn w:val="Normal"/>
    <w:link w:val="HeaderChar"/>
    <w:uiPriority w:val="99"/>
    <w:unhideWhenUsed/>
    <w:rsid w:val="00F864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4FD"/>
    <w:rPr>
      <w:rFonts w:ascii="Times New Roman" w:hAnsi="Times New Roman"/>
      <w:sz w:val="24"/>
    </w:rPr>
  </w:style>
  <w:style w:type="paragraph" w:styleId="Footer">
    <w:name w:val="footer"/>
    <w:basedOn w:val="Normal"/>
    <w:link w:val="FooterChar"/>
    <w:uiPriority w:val="99"/>
    <w:unhideWhenUsed/>
    <w:rsid w:val="00F864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4FD"/>
    <w:rPr>
      <w:rFonts w:ascii="Times New Roman" w:hAnsi="Times New Roman"/>
      <w:sz w:val="24"/>
    </w:rPr>
  </w:style>
  <w:style w:type="paragraph" w:styleId="TOCHeading">
    <w:name w:val="TOC Heading"/>
    <w:basedOn w:val="Heading1"/>
    <w:next w:val="Normal"/>
    <w:uiPriority w:val="39"/>
    <w:unhideWhenUsed/>
    <w:qFormat/>
    <w:rsid w:val="00C32DE6"/>
    <w:pPr>
      <w:spacing w:after="0" w:line="259" w:lineRule="auto"/>
      <w:outlineLvl w:val="9"/>
    </w:pPr>
    <w:rPr>
      <w:rFonts w:asciiTheme="majorHAnsi" w:hAnsiTheme="majorHAnsi"/>
      <w:b w:val="0"/>
    </w:rPr>
  </w:style>
  <w:style w:type="paragraph" w:styleId="TOC1">
    <w:name w:val="toc 1"/>
    <w:basedOn w:val="Normal"/>
    <w:next w:val="Normal"/>
    <w:autoRedefine/>
    <w:uiPriority w:val="39"/>
    <w:unhideWhenUsed/>
    <w:rsid w:val="00C32DE6"/>
    <w:pPr>
      <w:spacing w:after="100"/>
    </w:pPr>
  </w:style>
  <w:style w:type="character" w:styleId="Hyperlink">
    <w:name w:val="Hyperlink"/>
    <w:basedOn w:val="DefaultParagraphFont"/>
    <w:uiPriority w:val="99"/>
    <w:unhideWhenUsed/>
    <w:rsid w:val="00C32DE6"/>
    <w:rPr>
      <w:color w:val="0563C1" w:themeColor="hyperlink"/>
      <w:u w:val="single"/>
    </w:rPr>
  </w:style>
  <w:style w:type="character" w:customStyle="1" w:styleId="Heading2Char">
    <w:name w:val="Heading 2 Char"/>
    <w:basedOn w:val="DefaultParagraphFont"/>
    <w:link w:val="Heading2"/>
    <w:uiPriority w:val="9"/>
    <w:rsid w:val="000C4D9E"/>
    <w:rPr>
      <w:rFonts w:ascii="Times New Roman" w:eastAsiaTheme="majorEastAsia" w:hAnsi="Times New Roman" w:cstheme="majorBidi"/>
      <w:b/>
      <w:color w:val="2F5496" w:themeColor="accent1" w:themeShade="BF"/>
      <w:sz w:val="28"/>
      <w:szCs w:val="26"/>
    </w:rPr>
  </w:style>
  <w:style w:type="character" w:styleId="Emphasis">
    <w:name w:val="Emphasis"/>
    <w:basedOn w:val="DefaultParagraphFont"/>
    <w:uiPriority w:val="20"/>
    <w:qFormat/>
    <w:rsid w:val="00D826D2"/>
    <w:rPr>
      <w:i/>
      <w:iCs/>
    </w:rPr>
  </w:style>
  <w:style w:type="paragraph" w:styleId="TOC2">
    <w:name w:val="toc 2"/>
    <w:basedOn w:val="Normal"/>
    <w:next w:val="Normal"/>
    <w:autoRedefine/>
    <w:uiPriority w:val="39"/>
    <w:unhideWhenUsed/>
    <w:rsid w:val="003C7C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026559">
      <w:bodyDiv w:val="1"/>
      <w:marLeft w:val="0"/>
      <w:marRight w:val="0"/>
      <w:marTop w:val="0"/>
      <w:marBottom w:val="0"/>
      <w:divBdr>
        <w:top w:val="none" w:sz="0" w:space="0" w:color="auto"/>
        <w:left w:val="none" w:sz="0" w:space="0" w:color="auto"/>
        <w:bottom w:val="none" w:sz="0" w:space="0" w:color="auto"/>
        <w:right w:val="none" w:sz="0" w:space="0" w:color="auto"/>
      </w:divBdr>
    </w:div>
    <w:div w:id="1591348707">
      <w:bodyDiv w:val="1"/>
      <w:marLeft w:val="0"/>
      <w:marRight w:val="0"/>
      <w:marTop w:val="0"/>
      <w:marBottom w:val="0"/>
      <w:divBdr>
        <w:top w:val="none" w:sz="0" w:space="0" w:color="auto"/>
        <w:left w:val="none" w:sz="0" w:space="0" w:color="auto"/>
        <w:bottom w:val="none" w:sz="0" w:space="0" w:color="auto"/>
        <w:right w:val="none" w:sz="0" w:space="0" w:color="auto"/>
      </w:divBdr>
    </w:div>
    <w:div w:id="182839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19091-0F40-45CF-8E9D-A3C8DBB48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2021-07-26T19:25:00Z</dcterms:created>
  <dcterms:modified xsi:type="dcterms:W3CDTF">2021-08-25T23:30:00Z</dcterms:modified>
</cp:coreProperties>
</file>