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FB4A" w14:textId="460BF2BE" w:rsidR="00072DB2" w:rsidRDefault="723137D7" w:rsidP="5DE69196">
      <w:pPr>
        <w:rPr>
          <w:rFonts w:eastAsia="Aptos" w:cs="Aptos"/>
          <w:b/>
          <w:bCs/>
          <w:color w:val="000000" w:themeColor="text1"/>
        </w:rPr>
      </w:pPr>
      <w:r w:rsidRPr="00857B52">
        <w:rPr>
          <w:rFonts w:eastAsia="Aptos" w:cs="Aptos"/>
          <w:b/>
          <w:bCs/>
          <w:color w:val="000000" w:themeColor="text1"/>
        </w:rPr>
        <w:t xml:space="preserve">Katherine Fischer-Jenkins 2507285 </w:t>
      </w:r>
      <w:r w:rsidRPr="1A8A2447">
        <w:rPr>
          <w:rFonts w:eastAsia="Aptos" w:cs="Aptos"/>
          <w:b/>
          <w:bCs/>
          <w:color w:val="000000" w:themeColor="text1"/>
        </w:rPr>
        <w:t>BMDS700</w:t>
      </w:r>
      <w:r w:rsidR="252449A7" w:rsidRPr="1A8A2447">
        <w:rPr>
          <w:rFonts w:eastAsia="Aptos" w:cs="Aptos"/>
          <w:b/>
          <w:bCs/>
          <w:color w:val="000000" w:themeColor="text1"/>
        </w:rPr>
        <w:t>7</w:t>
      </w:r>
      <w:r w:rsidRPr="00857B52">
        <w:rPr>
          <w:rFonts w:eastAsia="Aptos" w:cs="Aptos"/>
          <w:b/>
          <w:bCs/>
          <w:color w:val="000000" w:themeColor="text1"/>
        </w:rPr>
        <w:t xml:space="preserve"> CW</w:t>
      </w:r>
      <w:r w:rsidR="001D133F">
        <w:rPr>
          <w:rFonts w:eastAsia="Aptos" w:cs="Aptos"/>
          <w:b/>
          <w:bCs/>
          <w:color w:val="000000" w:themeColor="text1"/>
        </w:rPr>
        <w:t>2</w:t>
      </w:r>
    </w:p>
    <w:p w14:paraId="22101C38" w14:textId="77777777" w:rsidR="00B84197" w:rsidRPr="00857B52" w:rsidRDefault="00B84197" w:rsidP="5DE69196">
      <w:pPr>
        <w:rPr>
          <w:rFonts w:eastAsia="Aptos" w:cs="Aptos"/>
          <w:color w:val="000000" w:themeColor="text1"/>
        </w:rPr>
      </w:pPr>
    </w:p>
    <w:p w14:paraId="5E5787A5" w14:textId="410BC4D1" w:rsidR="00072DB2" w:rsidRDefault="00F06B0A">
      <w:pPr>
        <w:rPr>
          <w:b/>
          <w:bCs/>
        </w:rPr>
      </w:pPr>
      <w:r w:rsidRPr="00857B52">
        <w:rPr>
          <w:b/>
          <w:bCs/>
        </w:rPr>
        <w:t xml:space="preserve">A Critical </w:t>
      </w:r>
      <w:r w:rsidR="00DA7554">
        <w:rPr>
          <w:b/>
          <w:bCs/>
        </w:rPr>
        <w:t>Reflection</w:t>
      </w:r>
      <w:r w:rsidR="00D24FCE">
        <w:rPr>
          <w:b/>
          <w:bCs/>
        </w:rPr>
        <w:t xml:space="preserve"> on </w:t>
      </w:r>
      <w:r w:rsidR="006007F5">
        <w:rPr>
          <w:b/>
          <w:bCs/>
        </w:rPr>
        <w:t>Stakeholder Management in Implementing</w:t>
      </w:r>
      <w:r w:rsidRPr="00857B52">
        <w:rPr>
          <w:b/>
          <w:bCs/>
        </w:rPr>
        <w:t xml:space="preserve"> the </w:t>
      </w:r>
      <w:r w:rsidR="00EE2622" w:rsidRPr="00857B52">
        <w:rPr>
          <w:b/>
          <w:bCs/>
        </w:rPr>
        <w:t>Digital Strategy of Cardiff and Vale University Health Board</w:t>
      </w:r>
      <w:r w:rsidR="00840768" w:rsidRPr="00857B52">
        <w:rPr>
          <w:b/>
          <w:bCs/>
        </w:rPr>
        <w:t>.</w:t>
      </w:r>
    </w:p>
    <w:p w14:paraId="6BD58A08" w14:textId="77777777" w:rsidR="00F3443C" w:rsidRDefault="00F3443C">
      <w:pPr>
        <w:rPr>
          <w:b/>
          <w:bCs/>
        </w:rPr>
      </w:pPr>
    </w:p>
    <w:p w14:paraId="47B9F2DE" w14:textId="71F06485" w:rsidR="00F95ED3" w:rsidRDefault="00F95ED3">
      <w:r>
        <w:rPr>
          <w:b/>
          <w:bCs/>
        </w:rPr>
        <w:t>Introduction</w:t>
      </w:r>
    </w:p>
    <w:p w14:paraId="43C2882F" w14:textId="69FFFB9D" w:rsidR="0078427E" w:rsidRDefault="00C95C90">
      <w:pPr>
        <w:rPr>
          <w:rFonts w:ascii="Aptos" w:hAnsi="Aptos"/>
          <w:color w:val="000000"/>
        </w:rPr>
      </w:pPr>
      <w:r>
        <w:t xml:space="preserve">Reflection on practice is a process </w:t>
      </w:r>
      <w:r w:rsidR="000B176B">
        <w:t>increasingly</w:t>
      </w:r>
      <w:r>
        <w:t xml:space="preserve"> used in healthc</w:t>
      </w:r>
      <w:r w:rsidR="00FB1B3F">
        <w:t>are professions to improve personal practice and deepen</w:t>
      </w:r>
      <w:r w:rsidR="00651D90">
        <w:t xml:space="preserve"> understanding</w:t>
      </w:r>
      <w:r w:rsidR="005F2E5A">
        <w:t xml:space="preserve"> by learning from experiences</w:t>
      </w:r>
      <w:r w:rsidR="000B176B">
        <w:t xml:space="preserve"> </w:t>
      </w:r>
      <w:sdt>
        <w:sdtPr>
          <w:rPr>
            <w:rFonts w:ascii="Aptos" w:hAnsi="Aptos"/>
            <w:color w:val="000000"/>
          </w:rPr>
          <w:tag w:val="MENDELEY_CITATION_v3_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"/>
          <w:id w:val="-731471074"/>
          <w:placeholder>
            <w:docPart w:val="DefaultPlaceholder_-1854013440"/>
          </w:placeholder>
        </w:sdtPr>
        <w:sdtContent>
          <w:r w:rsidR="00DB27D5" w:rsidRPr="00DB27D5">
            <w:rPr>
              <w:rFonts w:ascii="Aptos" w:hAnsi="Aptos"/>
              <w:color w:val="000000"/>
            </w:rPr>
            <w:t>(Rolfe, Jasper and Freshwater, 2011)</w:t>
          </w:r>
        </w:sdtContent>
      </w:sdt>
      <w:r w:rsidR="003328A9">
        <w:rPr>
          <w:rFonts w:ascii="Aptos" w:hAnsi="Aptos"/>
          <w:color w:val="000000"/>
        </w:rPr>
        <w:t>.</w:t>
      </w:r>
      <w:r w:rsidR="00502164">
        <w:rPr>
          <w:rFonts w:ascii="Aptos" w:hAnsi="Aptos"/>
          <w:color w:val="000000"/>
        </w:rPr>
        <w:t xml:space="preserve"> This is especially true in midwifery</w:t>
      </w:r>
      <w:r w:rsidR="00414681">
        <w:rPr>
          <w:rFonts w:ascii="Aptos" w:hAnsi="Aptos"/>
          <w:color w:val="000000"/>
        </w:rPr>
        <w:t xml:space="preserve"> </w:t>
      </w:r>
      <w:r w:rsidR="00502164">
        <w:rPr>
          <w:rFonts w:ascii="Aptos" w:hAnsi="Aptos"/>
          <w:color w:val="000000"/>
        </w:rPr>
        <w:t xml:space="preserve">where reflection has </w:t>
      </w:r>
      <w:r w:rsidR="00414681">
        <w:rPr>
          <w:rFonts w:ascii="Aptos" w:hAnsi="Aptos"/>
          <w:color w:val="000000"/>
        </w:rPr>
        <w:t xml:space="preserve">long been an established part of practice, </w:t>
      </w:r>
      <w:r w:rsidR="00B37FD0">
        <w:rPr>
          <w:rFonts w:ascii="Aptos" w:hAnsi="Aptos"/>
          <w:color w:val="000000"/>
        </w:rPr>
        <w:t xml:space="preserve">both for student midwives and </w:t>
      </w:r>
      <w:r w:rsidR="007C556A">
        <w:rPr>
          <w:rFonts w:ascii="Aptos" w:hAnsi="Aptos"/>
          <w:color w:val="000000"/>
        </w:rPr>
        <w:t>as part of continuing professional development and revalidation processes</w:t>
      </w:r>
      <w:r w:rsidR="00F42E1A">
        <w:rPr>
          <w:rFonts w:ascii="Aptos" w:hAnsi="Aptos"/>
          <w:color w:val="000000"/>
        </w:rPr>
        <w:t xml:space="preserve"> mandated by the Nursing and Midwifery Council (NMC) </w:t>
      </w:r>
      <w:sdt>
        <w:sdtPr>
          <w:rPr>
            <w:rFonts w:ascii="Aptos" w:hAnsi="Aptos"/>
            <w:color w:val="000000"/>
          </w:rPr>
          <w:tag w:val="MENDELEY_CITATION_v3_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"/>
          <w:id w:val="-1488008283"/>
          <w:placeholder>
            <w:docPart w:val="DefaultPlaceholder_-1854013440"/>
          </w:placeholder>
        </w:sdtPr>
        <w:sdtContent>
          <w:r w:rsidR="00DB27D5" w:rsidRPr="00DB27D5">
            <w:rPr>
              <w:rFonts w:ascii="Aptos" w:hAnsi="Aptos"/>
              <w:color w:val="000000"/>
            </w:rPr>
            <w:t>(Wain, 2017)</w:t>
          </w:r>
        </w:sdtContent>
      </w:sdt>
      <w:r w:rsidR="00F42E1A">
        <w:rPr>
          <w:rFonts w:ascii="Aptos" w:hAnsi="Aptos"/>
          <w:color w:val="000000"/>
        </w:rPr>
        <w:t>.</w:t>
      </w:r>
      <w:r w:rsidR="001D2640">
        <w:rPr>
          <w:rFonts w:ascii="Aptos" w:hAnsi="Aptos"/>
          <w:color w:val="000000"/>
        </w:rPr>
        <w:t xml:space="preserve"> In this piece I will reflect on </w:t>
      </w:r>
      <w:r w:rsidR="0078427E">
        <w:rPr>
          <w:rFonts w:ascii="Aptos" w:hAnsi="Aptos"/>
          <w:color w:val="000000"/>
        </w:rPr>
        <w:t>my</w:t>
      </w:r>
      <w:r w:rsidR="001D2640">
        <w:rPr>
          <w:rFonts w:ascii="Aptos" w:hAnsi="Aptos"/>
          <w:color w:val="000000"/>
        </w:rPr>
        <w:t xml:space="preserve"> experience of working in Cardiff and Vale University Health Board (CAVUHB)</w:t>
      </w:r>
      <w:r w:rsidR="001045A4">
        <w:rPr>
          <w:rFonts w:ascii="Aptos" w:hAnsi="Aptos"/>
          <w:color w:val="000000"/>
        </w:rPr>
        <w:t xml:space="preserve"> and implementing digital transformation within the </w:t>
      </w:r>
      <w:proofErr w:type="gramStart"/>
      <w:r w:rsidR="001045A4">
        <w:rPr>
          <w:rFonts w:ascii="Aptos" w:hAnsi="Aptos"/>
          <w:color w:val="000000"/>
        </w:rPr>
        <w:t>time period</w:t>
      </w:r>
      <w:proofErr w:type="gramEnd"/>
      <w:r w:rsidR="001045A4">
        <w:rPr>
          <w:rFonts w:ascii="Aptos" w:hAnsi="Aptos"/>
          <w:color w:val="000000"/>
        </w:rPr>
        <w:t xml:space="preserve"> of the organisation’s digital strategy</w:t>
      </w:r>
      <w:r w:rsidR="00D91981">
        <w:rPr>
          <w:rFonts w:ascii="Aptos" w:hAnsi="Aptos"/>
          <w:color w:val="000000"/>
        </w:rPr>
        <w:t xml:space="preserve"> entitled</w:t>
      </w:r>
      <w:r w:rsidR="00F057AF">
        <w:rPr>
          <w:rFonts w:ascii="Aptos" w:hAnsi="Aptos"/>
          <w:color w:val="000000"/>
        </w:rPr>
        <w:t xml:space="preserve"> </w:t>
      </w:r>
      <w:r w:rsidR="00D91981">
        <w:rPr>
          <w:rFonts w:ascii="Aptos" w:hAnsi="Aptos"/>
          <w:color w:val="000000"/>
        </w:rPr>
        <w:t>“</w:t>
      </w:r>
      <w:r w:rsidR="00456E9F">
        <w:rPr>
          <w:rFonts w:ascii="Aptos" w:hAnsi="Aptos"/>
          <w:color w:val="000000"/>
        </w:rPr>
        <w:t>Delivering Digital</w:t>
      </w:r>
      <w:r w:rsidR="00D91981">
        <w:rPr>
          <w:rFonts w:ascii="Aptos" w:hAnsi="Aptos"/>
          <w:color w:val="000000"/>
        </w:rPr>
        <w:t xml:space="preserve">. Building a learning health and care system. A </w:t>
      </w:r>
      <w:proofErr w:type="gramStart"/>
      <w:r w:rsidR="00D91981">
        <w:rPr>
          <w:rFonts w:ascii="Aptos" w:hAnsi="Aptos"/>
          <w:color w:val="000000"/>
        </w:rPr>
        <w:t>Five Year</w:t>
      </w:r>
      <w:proofErr w:type="gramEnd"/>
      <w:r w:rsidR="00D91981">
        <w:rPr>
          <w:rFonts w:ascii="Aptos" w:hAnsi="Aptos"/>
          <w:color w:val="000000"/>
        </w:rPr>
        <w:t xml:space="preserve"> Strategy” </w:t>
      </w:r>
      <w:sdt>
        <w:sdtPr>
          <w:rPr>
            <w:rFonts w:ascii="Aptos" w:hAnsi="Aptos"/>
            <w:color w:val="000000"/>
          </w:rPr>
          <w:tag w:val="MENDELEY_CITATION_v3_eyJjaXRhdGlvbklEIjoiTUVOREVMRVlfQ0lUQVRJT05fMjhkNTZhOTYtMzc3ZS00ZWU3LTg3MjYtZGZjZjc2Njc4MzQ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809517748"/>
          <w:placeholder>
            <w:docPart w:val="DefaultPlaceholder_-1854013440"/>
          </w:placeholder>
        </w:sdtPr>
        <w:sdtContent>
          <w:r w:rsidR="00DB27D5" w:rsidRPr="00DB27D5">
            <w:rPr>
              <w:rFonts w:ascii="Aptos" w:hAnsi="Aptos"/>
              <w:color w:val="000000"/>
            </w:rPr>
            <w:t>(CAVUHB, 2020)</w:t>
          </w:r>
        </w:sdtContent>
      </w:sdt>
      <w:r w:rsidR="00D91981">
        <w:rPr>
          <w:rFonts w:ascii="Aptos" w:hAnsi="Aptos"/>
          <w:color w:val="000000"/>
        </w:rPr>
        <w:t>.</w:t>
      </w:r>
    </w:p>
    <w:p w14:paraId="6565923A" w14:textId="5ECFD36B" w:rsidR="0078427E" w:rsidRDefault="00522A62">
      <w:pPr>
        <w:rPr>
          <w:rFonts w:ascii="Aptos" w:hAnsi="Aptos"/>
          <w:color w:val="000000"/>
        </w:rPr>
      </w:pPr>
      <w:r>
        <w:rPr>
          <w:rFonts w:ascii="Aptos" w:hAnsi="Aptos"/>
          <w:color w:val="000000"/>
        </w:rPr>
        <w:t>I will</w:t>
      </w:r>
      <w:r w:rsidR="00066AF7">
        <w:rPr>
          <w:rFonts w:ascii="Aptos" w:hAnsi="Aptos"/>
          <w:color w:val="000000"/>
        </w:rPr>
        <w:t xml:space="preserve"> reflect on my experiences of</w:t>
      </w:r>
      <w:r>
        <w:rPr>
          <w:rFonts w:ascii="Aptos" w:hAnsi="Aptos"/>
          <w:color w:val="000000"/>
        </w:rPr>
        <w:t xml:space="preserve"> </w:t>
      </w:r>
      <w:r w:rsidR="00817C28">
        <w:rPr>
          <w:rFonts w:ascii="Aptos" w:hAnsi="Aptos"/>
          <w:color w:val="000000"/>
        </w:rPr>
        <w:t>multi-disc</w:t>
      </w:r>
      <w:r w:rsidR="00FA73B9">
        <w:rPr>
          <w:rFonts w:ascii="Aptos" w:hAnsi="Aptos"/>
          <w:color w:val="000000"/>
        </w:rPr>
        <w:t>iplinary working</w:t>
      </w:r>
      <w:r w:rsidR="00F71043">
        <w:rPr>
          <w:rFonts w:ascii="Aptos" w:hAnsi="Aptos"/>
          <w:color w:val="000000"/>
        </w:rPr>
        <w:t xml:space="preserve"> </w:t>
      </w:r>
      <w:r w:rsidR="00C51874">
        <w:rPr>
          <w:rFonts w:ascii="Aptos" w:hAnsi="Aptos"/>
          <w:color w:val="000000"/>
        </w:rPr>
        <w:t>and</w:t>
      </w:r>
      <w:r w:rsidR="001610AA">
        <w:rPr>
          <w:rFonts w:ascii="Aptos" w:hAnsi="Aptos"/>
          <w:color w:val="000000"/>
        </w:rPr>
        <w:t xml:space="preserve"> </w:t>
      </w:r>
      <w:r w:rsidR="00066AF7">
        <w:rPr>
          <w:rFonts w:ascii="Aptos" w:hAnsi="Aptos"/>
          <w:color w:val="000000"/>
        </w:rPr>
        <w:t xml:space="preserve">consider methods of </w:t>
      </w:r>
      <w:r w:rsidR="001610AA">
        <w:rPr>
          <w:rFonts w:ascii="Aptos" w:hAnsi="Aptos"/>
          <w:color w:val="000000"/>
        </w:rPr>
        <w:t>stakeholder management</w:t>
      </w:r>
      <w:r w:rsidR="004979FB">
        <w:rPr>
          <w:rFonts w:ascii="Aptos" w:hAnsi="Aptos"/>
          <w:color w:val="000000"/>
        </w:rPr>
        <w:t xml:space="preserve"> and decision</w:t>
      </w:r>
      <w:r w:rsidR="007918F9">
        <w:rPr>
          <w:rFonts w:ascii="Aptos" w:hAnsi="Aptos"/>
          <w:color w:val="000000"/>
        </w:rPr>
        <w:t>-</w:t>
      </w:r>
      <w:r w:rsidR="004979FB">
        <w:rPr>
          <w:rFonts w:ascii="Aptos" w:hAnsi="Aptos"/>
          <w:color w:val="000000"/>
        </w:rPr>
        <w:t>making</w:t>
      </w:r>
      <w:r w:rsidR="0023461F">
        <w:rPr>
          <w:rFonts w:ascii="Aptos" w:hAnsi="Aptos"/>
          <w:color w:val="000000"/>
        </w:rPr>
        <w:t xml:space="preserve"> to</w:t>
      </w:r>
      <w:r w:rsidR="00C51874">
        <w:rPr>
          <w:rFonts w:ascii="Aptos" w:hAnsi="Aptos"/>
          <w:color w:val="000000"/>
        </w:rPr>
        <w:t xml:space="preserve"> identify future improvements based on my experience. This</w:t>
      </w:r>
      <w:r w:rsidR="006E7D1A">
        <w:t xml:space="preserve"> reflection will be structured using the </w:t>
      </w:r>
      <w:r w:rsidR="009A5AD9">
        <w:t xml:space="preserve">Integrated Reflective Cycle developed by </w:t>
      </w:r>
      <w:sdt>
        <w:sdtPr>
          <w:rPr>
            <w:rFonts w:ascii="Aptos" w:hAnsi="Aptos"/>
            <w:color w:val="000000"/>
          </w:rPr>
          <w:tag w:val="MENDELEY_CITATION_v3_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"/>
          <w:id w:val="957988199"/>
          <w:placeholder>
            <w:docPart w:val="DefaultPlaceholder_-1854013440"/>
          </w:placeholder>
        </w:sdtPr>
        <w:sdtEndPr/>
        <w:sdtContent>
          <w:r w:rsidR="00DB27D5" w:rsidRPr="00DB27D5">
            <w:rPr>
              <w:rFonts w:ascii="Aptos" w:hAnsi="Aptos"/>
              <w:color w:val="000000"/>
            </w:rPr>
            <w:t>Bassot (2024)</w:t>
          </w:r>
        </w:sdtContent>
      </w:sdt>
      <w:r w:rsidR="005E1BC1">
        <w:rPr>
          <w:rFonts w:ascii="Aptos" w:hAnsi="Aptos"/>
          <w:color w:val="000000"/>
        </w:rPr>
        <w:t xml:space="preserve"> </w:t>
      </w:r>
      <w:r w:rsidR="009749EE">
        <w:rPr>
          <w:rFonts w:ascii="Aptos" w:hAnsi="Aptos"/>
          <w:color w:val="000000"/>
        </w:rPr>
        <w:t xml:space="preserve">which </w:t>
      </w:r>
      <w:r w:rsidR="006B339D">
        <w:rPr>
          <w:rFonts w:ascii="Aptos" w:hAnsi="Aptos"/>
          <w:color w:val="000000"/>
        </w:rPr>
        <w:t xml:space="preserve">has four stages and contains </w:t>
      </w:r>
      <w:r w:rsidR="00D26D82">
        <w:rPr>
          <w:rFonts w:ascii="Aptos" w:hAnsi="Aptos"/>
          <w:color w:val="000000"/>
        </w:rPr>
        <w:t>several</w:t>
      </w:r>
      <w:r w:rsidR="006B339D">
        <w:rPr>
          <w:rFonts w:ascii="Aptos" w:hAnsi="Aptos"/>
          <w:color w:val="000000"/>
        </w:rPr>
        <w:t xml:space="preserve"> questions</w:t>
      </w:r>
      <w:r w:rsidR="005B5562">
        <w:rPr>
          <w:rFonts w:ascii="Aptos" w:hAnsi="Aptos"/>
          <w:color w:val="000000"/>
        </w:rPr>
        <w:t xml:space="preserve"> (Figure 1)</w:t>
      </w:r>
      <w:r w:rsidR="006B339D">
        <w:rPr>
          <w:rFonts w:ascii="Aptos" w:hAnsi="Aptos"/>
          <w:color w:val="000000"/>
        </w:rPr>
        <w:t xml:space="preserve"> </w:t>
      </w:r>
      <w:r w:rsidR="00B06938">
        <w:rPr>
          <w:rFonts w:ascii="Aptos" w:hAnsi="Aptos"/>
          <w:color w:val="000000"/>
        </w:rPr>
        <w:t xml:space="preserve">which can be </w:t>
      </w:r>
      <w:r w:rsidR="00861495">
        <w:rPr>
          <w:rFonts w:ascii="Aptos" w:hAnsi="Aptos"/>
          <w:color w:val="000000"/>
        </w:rPr>
        <w:t xml:space="preserve">used to prompt </w:t>
      </w:r>
      <w:r w:rsidR="00E136DB">
        <w:rPr>
          <w:rFonts w:ascii="Aptos" w:hAnsi="Aptos"/>
          <w:color w:val="000000"/>
        </w:rPr>
        <w:t>reflecti</w:t>
      </w:r>
      <w:r w:rsidR="005B5562">
        <w:rPr>
          <w:rFonts w:ascii="Aptos" w:hAnsi="Aptos"/>
          <w:color w:val="000000"/>
        </w:rPr>
        <w:t xml:space="preserve">on, </w:t>
      </w:r>
      <w:r w:rsidR="00E136DB">
        <w:rPr>
          <w:rFonts w:ascii="Aptos" w:hAnsi="Aptos"/>
          <w:color w:val="000000"/>
        </w:rPr>
        <w:t xml:space="preserve">analysis </w:t>
      </w:r>
      <w:r w:rsidR="005B5562">
        <w:rPr>
          <w:rFonts w:ascii="Aptos" w:hAnsi="Aptos"/>
          <w:color w:val="000000"/>
        </w:rPr>
        <w:t xml:space="preserve">and </w:t>
      </w:r>
      <w:r w:rsidR="006F5ECD">
        <w:rPr>
          <w:rFonts w:ascii="Aptos" w:hAnsi="Aptos"/>
          <w:color w:val="000000"/>
        </w:rPr>
        <w:t>consideration of how lessons learned can be applied</w:t>
      </w:r>
      <w:r w:rsidR="00E136DB">
        <w:rPr>
          <w:rFonts w:ascii="Aptos" w:hAnsi="Aptos"/>
          <w:color w:val="000000"/>
        </w:rPr>
        <w:t>.</w:t>
      </w:r>
    </w:p>
    <w:p w14:paraId="62F41C1F" w14:textId="15CBF752" w:rsidR="007918F9" w:rsidRPr="0078427E" w:rsidRDefault="007918F9">
      <w:pPr>
        <w:rPr>
          <w:rFonts w:ascii="Aptos" w:hAnsi="Aptos"/>
          <w:color w:val="000000"/>
        </w:rPr>
      </w:pPr>
      <w:r w:rsidRPr="00E136DB">
        <w:rPr>
          <w:noProof/>
        </w:rPr>
        <w:drawing>
          <wp:anchor distT="0" distB="0" distL="114300" distR="114300" simplePos="0" relativeHeight="251658240" behindDoc="0" locked="0" layoutInCell="1" allowOverlap="1" wp14:anchorId="55C95E1E" wp14:editId="6B86D1A3">
            <wp:simplePos x="0" y="0"/>
            <wp:positionH relativeFrom="column">
              <wp:posOffset>796925</wp:posOffset>
            </wp:positionH>
            <wp:positionV relativeFrom="paragraph">
              <wp:posOffset>235516</wp:posOffset>
            </wp:positionV>
            <wp:extent cx="4953691" cy="3238952"/>
            <wp:effectExtent l="0" t="0" r="0" b="0"/>
            <wp:wrapTopAndBottom/>
            <wp:docPr id="683566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66329" name=""/>
                    <pic:cNvPicPr/>
                  </pic:nvPicPr>
                  <pic:blipFill>
                    <a:blip r:embed="rId6">
                      <a:extLst>
                        <a:ext uri="{28A0092B-C50C-407E-A947-70E740481C1C}">
                          <a14:useLocalDpi xmlns:a14="http://schemas.microsoft.com/office/drawing/2010/main" val="0"/>
                        </a:ext>
                      </a:extLst>
                    </a:blip>
                    <a:stretch>
                      <a:fillRect/>
                    </a:stretch>
                  </pic:blipFill>
                  <pic:spPr>
                    <a:xfrm>
                      <a:off x="0" y="0"/>
                      <a:ext cx="4953691" cy="3238952"/>
                    </a:xfrm>
                    <a:prstGeom prst="rect">
                      <a:avLst/>
                    </a:prstGeom>
                  </pic:spPr>
                </pic:pic>
              </a:graphicData>
            </a:graphic>
          </wp:anchor>
        </w:drawing>
      </w:r>
    </w:p>
    <w:p w14:paraId="6C1FCDA2" w14:textId="543524CA" w:rsidR="00E136DB" w:rsidRPr="00E136DB" w:rsidRDefault="00E136DB" w:rsidP="00F00325">
      <w:pPr>
        <w:jc w:val="center"/>
        <w:rPr>
          <w:sz w:val="20"/>
          <w:szCs w:val="20"/>
        </w:rPr>
      </w:pPr>
      <w:r>
        <w:rPr>
          <w:sz w:val="20"/>
          <w:szCs w:val="20"/>
        </w:rPr>
        <w:t>Figure 1</w:t>
      </w:r>
      <w:r w:rsidR="00F00325">
        <w:rPr>
          <w:sz w:val="20"/>
          <w:szCs w:val="20"/>
        </w:rPr>
        <w:t xml:space="preserve">: The Integrated Reflective Cycle </w:t>
      </w:r>
      <w:sdt>
        <w:sdtPr>
          <w:rPr>
            <w:rFonts w:ascii="Aptos" w:hAnsi="Aptos"/>
            <w:color w:val="000000"/>
            <w:sz w:val="20"/>
            <w:szCs w:val="20"/>
          </w:rPr>
          <w:tag w:val="MENDELEY_CITATION_v3_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"/>
          <w:id w:val="546261289"/>
          <w:placeholder>
            <w:docPart w:val="DefaultPlaceholder_-1854013440"/>
          </w:placeholder>
        </w:sdtPr>
        <w:sdtEndPr/>
        <w:sdtContent>
          <w:r w:rsidR="00DB27D5" w:rsidRPr="00DB27D5">
            <w:rPr>
              <w:rFonts w:ascii="Aptos" w:hAnsi="Aptos"/>
              <w:color w:val="000000"/>
              <w:sz w:val="20"/>
              <w:szCs w:val="20"/>
            </w:rPr>
            <w:t>(Bassot, 2024)</w:t>
          </w:r>
        </w:sdtContent>
      </w:sdt>
      <w:r w:rsidR="00F00325">
        <w:rPr>
          <w:rFonts w:ascii="Aptos" w:hAnsi="Aptos"/>
          <w:color w:val="000000"/>
          <w:sz w:val="20"/>
          <w:szCs w:val="20"/>
        </w:rPr>
        <w:t>.</w:t>
      </w:r>
    </w:p>
    <w:p w14:paraId="7A848F00" w14:textId="77777777" w:rsidR="00F95ED3" w:rsidRDefault="00F95ED3"/>
    <w:p w14:paraId="7BAAD621" w14:textId="77777777" w:rsidR="00405EA0" w:rsidRDefault="00405EA0"/>
    <w:p w14:paraId="7DD3177A" w14:textId="77777777" w:rsidR="00405EA0" w:rsidRDefault="00405EA0"/>
    <w:p w14:paraId="1D1BC793" w14:textId="7187E6D4" w:rsidR="00F95ED3" w:rsidRPr="006F5ECD" w:rsidRDefault="005B5562">
      <w:pPr>
        <w:rPr>
          <w:b/>
          <w:bCs/>
        </w:rPr>
      </w:pPr>
      <w:r w:rsidRPr="006F5ECD">
        <w:rPr>
          <w:b/>
          <w:bCs/>
        </w:rPr>
        <w:lastRenderedPageBreak/>
        <w:t>The Experience</w:t>
      </w:r>
    </w:p>
    <w:p w14:paraId="26814506" w14:textId="5E55BC35" w:rsidR="00B302BE" w:rsidRDefault="00264416">
      <w:pPr>
        <w:rPr>
          <w:rFonts w:ascii="Aptos" w:hAnsi="Aptos"/>
          <w:color w:val="000000"/>
        </w:rPr>
      </w:pPr>
      <w:r>
        <w:t xml:space="preserve">I have worked for CAVUHB as a midwife </w:t>
      </w:r>
      <w:r w:rsidR="00093FD2">
        <w:t>since 2011</w:t>
      </w:r>
      <w:r w:rsidR="00764391">
        <w:t xml:space="preserve"> and moved into the role of digital transformation within the maternity department in 2023.</w:t>
      </w:r>
      <w:r w:rsidR="002006ED">
        <w:t xml:space="preserve"> As such, I was a member of staf</w:t>
      </w:r>
      <w:r w:rsidR="00297F2E">
        <w:t xml:space="preserve">f during the preparation and publication of the </w:t>
      </w:r>
      <w:r w:rsidR="002653F9">
        <w:t>five-year</w:t>
      </w:r>
      <w:r w:rsidR="00DD3941">
        <w:t xml:space="preserve"> </w:t>
      </w:r>
      <w:r w:rsidR="00435187">
        <w:t>digital strategy</w:t>
      </w:r>
      <w:r w:rsidR="00DD3941">
        <w:t xml:space="preserve"> </w:t>
      </w:r>
      <w:r w:rsidR="00CA7E14">
        <w:t xml:space="preserve">for 2020 to 2025 </w:t>
      </w:r>
      <w:sdt>
        <w:sdtPr>
          <w:rPr>
            <w:rFonts w:ascii="Aptos" w:hAnsi="Aptos"/>
            <w:color w:val="000000"/>
          </w:rPr>
          <w:tag w:val="MENDELEY_CITATION_v3_eyJjaXRhdGlvbklEIjoiTUVOREVMRVlfQ0lUQVRJT05fYTYzMzNlNjMtNTM5MC00MTRiLWI3MDctZmFlYWE4YmU0Yzk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25544357"/>
          <w:placeholder>
            <w:docPart w:val="DefaultPlaceholder_-1854013440"/>
          </w:placeholder>
        </w:sdtPr>
        <w:sdtContent>
          <w:r w:rsidR="00DB27D5" w:rsidRPr="00DB27D5">
            <w:rPr>
              <w:rFonts w:ascii="Aptos" w:hAnsi="Aptos"/>
              <w:color w:val="000000"/>
            </w:rPr>
            <w:t>(CAVUHB, 2020)</w:t>
          </w:r>
        </w:sdtContent>
      </w:sdt>
      <w:r w:rsidR="00CA7E14">
        <w:rPr>
          <w:rFonts w:ascii="Aptos" w:hAnsi="Aptos"/>
          <w:color w:val="000000"/>
        </w:rPr>
        <w:t>.</w:t>
      </w:r>
      <w:r w:rsidR="00561448">
        <w:rPr>
          <w:rFonts w:ascii="Aptos" w:hAnsi="Aptos"/>
          <w:color w:val="000000"/>
        </w:rPr>
        <w:t xml:space="preserve"> I</w:t>
      </w:r>
      <w:r w:rsidR="00B65C92">
        <w:rPr>
          <w:rFonts w:ascii="Aptos" w:hAnsi="Aptos"/>
          <w:color w:val="000000"/>
        </w:rPr>
        <w:t xml:space="preserve"> </w:t>
      </w:r>
      <w:r w:rsidR="0013027B">
        <w:rPr>
          <w:rFonts w:ascii="Aptos" w:hAnsi="Aptos"/>
          <w:color w:val="000000"/>
        </w:rPr>
        <w:t xml:space="preserve">also led a large digital transformation project within the maternity service to implement the Badgernet </w:t>
      </w:r>
      <w:r w:rsidR="006E4A93">
        <w:rPr>
          <w:rFonts w:ascii="Aptos" w:hAnsi="Aptos"/>
          <w:color w:val="000000"/>
        </w:rPr>
        <w:t>digital maternity record</w:t>
      </w:r>
      <w:r w:rsidR="002653F9">
        <w:rPr>
          <w:rFonts w:ascii="Aptos" w:hAnsi="Aptos"/>
          <w:color w:val="000000"/>
        </w:rPr>
        <w:t xml:space="preserve"> in 2025</w:t>
      </w:r>
      <w:r w:rsidR="000A6016">
        <w:rPr>
          <w:rFonts w:ascii="Aptos" w:hAnsi="Aptos"/>
          <w:color w:val="000000"/>
        </w:rPr>
        <w:t xml:space="preserve">, as part of </w:t>
      </w:r>
      <w:r w:rsidR="009866DD">
        <w:rPr>
          <w:rFonts w:ascii="Aptos" w:hAnsi="Aptos"/>
          <w:color w:val="000000"/>
        </w:rPr>
        <w:t>the national Digital Maternity</w:t>
      </w:r>
      <w:r w:rsidR="00BF2386">
        <w:rPr>
          <w:rFonts w:ascii="Aptos" w:hAnsi="Aptos"/>
          <w:color w:val="000000"/>
        </w:rPr>
        <w:t xml:space="preserve"> Cymru </w:t>
      </w:r>
      <w:r w:rsidR="00164419">
        <w:rPr>
          <w:rFonts w:ascii="Aptos" w:hAnsi="Aptos"/>
          <w:color w:val="000000"/>
        </w:rPr>
        <w:t xml:space="preserve">(DMC) </w:t>
      </w:r>
      <w:r w:rsidR="00BF2386">
        <w:rPr>
          <w:rFonts w:ascii="Aptos" w:hAnsi="Aptos"/>
          <w:color w:val="000000"/>
        </w:rPr>
        <w:t xml:space="preserve">programme </w:t>
      </w:r>
      <w:sdt>
        <w:sdtPr>
          <w:rPr>
            <w:rFonts w:ascii="Aptos" w:hAnsi="Aptos"/>
            <w:color w:val="000000"/>
          </w:rPr>
          <w:tag w:val="MENDELEY_CITATION_v3_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"/>
          <w:id w:val="116187595"/>
          <w:placeholder>
            <w:docPart w:val="DefaultPlaceholder_-1854013440"/>
          </w:placeholder>
        </w:sdtPr>
        <w:sdtContent>
          <w:r w:rsidR="00DB27D5" w:rsidRPr="00DB27D5">
            <w:rPr>
              <w:rFonts w:ascii="Aptos" w:hAnsi="Aptos"/>
              <w:color w:val="000000"/>
            </w:rPr>
            <w:t>(Digital Health and Care Wales, 2023)</w:t>
          </w:r>
        </w:sdtContent>
      </w:sdt>
      <w:r w:rsidR="00CA3AE0">
        <w:rPr>
          <w:rFonts w:ascii="Aptos" w:hAnsi="Aptos"/>
          <w:color w:val="000000"/>
        </w:rPr>
        <w:t>.</w:t>
      </w:r>
      <w:r w:rsidR="002653F9">
        <w:rPr>
          <w:rFonts w:ascii="Aptos" w:hAnsi="Aptos"/>
          <w:color w:val="000000"/>
        </w:rPr>
        <w:t xml:space="preserve"> Despite this, I was</w:t>
      </w:r>
      <w:r w:rsidR="008760B4">
        <w:rPr>
          <w:rFonts w:ascii="Aptos" w:hAnsi="Aptos"/>
          <w:color w:val="000000"/>
        </w:rPr>
        <w:t xml:space="preserve"> not </w:t>
      </w:r>
      <w:r w:rsidR="002C561A">
        <w:rPr>
          <w:rFonts w:ascii="Aptos" w:hAnsi="Aptos"/>
          <w:color w:val="000000"/>
        </w:rPr>
        <w:t xml:space="preserve">previously </w:t>
      </w:r>
      <w:r w:rsidR="008760B4">
        <w:rPr>
          <w:rFonts w:ascii="Aptos" w:hAnsi="Aptos"/>
          <w:color w:val="000000"/>
        </w:rPr>
        <w:t>aware</w:t>
      </w:r>
      <w:r w:rsidR="002C561A">
        <w:rPr>
          <w:rFonts w:ascii="Aptos" w:hAnsi="Aptos"/>
          <w:color w:val="000000"/>
        </w:rPr>
        <w:t xml:space="preserve"> </w:t>
      </w:r>
      <w:r w:rsidR="008760B4">
        <w:rPr>
          <w:rFonts w:ascii="Aptos" w:hAnsi="Aptos"/>
          <w:color w:val="000000"/>
        </w:rPr>
        <w:t xml:space="preserve">of </w:t>
      </w:r>
      <w:r w:rsidR="006F2090">
        <w:rPr>
          <w:rFonts w:ascii="Aptos" w:hAnsi="Aptos"/>
          <w:color w:val="000000"/>
        </w:rPr>
        <w:t xml:space="preserve">the organisation’s digital strategy and </w:t>
      </w:r>
      <w:r w:rsidR="006E3560">
        <w:rPr>
          <w:rFonts w:ascii="Aptos" w:hAnsi="Aptos"/>
          <w:color w:val="000000"/>
        </w:rPr>
        <w:t>have</w:t>
      </w:r>
      <w:r w:rsidR="00236BB4">
        <w:rPr>
          <w:rFonts w:ascii="Aptos" w:hAnsi="Aptos"/>
          <w:color w:val="000000"/>
        </w:rPr>
        <w:t xml:space="preserve"> not experienced it being used or referred to by teams </w:t>
      </w:r>
      <w:r w:rsidR="00CA05C9">
        <w:rPr>
          <w:rFonts w:ascii="Aptos" w:hAnsi="Aptos"/>
          <w:color w:val="000000"/>
        </w:rPr>
        <w:t>undertaking digital transformation in the health board.</w:t>
      </w:r>
      <w:r w:rsidR="00B75334">
        <w:rPr>
          <w:rFonts w:ascii="Aptos" w:hAnsi="Aptos"/>
          <w:color w:val="000000"/>
        </w:rPr>
        <w:t xml:space="preserve"> Furthermore,</w:t>
      </w:r>
      <w:r w:rsidR="00955589">
        <w:rPr>
          <w:rFonts w:ascii="Aptos" w:hAnsi="Aptos"/>
          <w:color w:val="000000"/>
        </w:rPr>
        <w:t xml:space="preserve"> I </w:t>
      </w:r>
      <w:r w:rsidR="00E16D3A">
        <w:rPr>
          <w:rFonts w:ascii="Aptos" w:hAnsi="Aptos"/>
          <w:color w:val="000000"/>
        </w:rPr>
        <w:t xml:space="preserve">do not recall staff engagement or consultation </w:t>
      </w:r>
      <w:r w:rsidR="0070557B">
        <w:rPr>
          <w:rFonts w:ascii="Aptos" w:hAnsi="Aptos"/>
          <w:color w:val="000000"/>
        </w:rPr>
        <w:t xml:space="preserve">whilst the strategy was being </w:t>
      </w:r>
      <w:r w:rsidR="00557FF0">
        <w:rPr>
          <w:rFonts w:ascii="Aptos" w:hAnsi="Aptos"/>
          <w:color w:val="000000"/>
        </w:rPr>
        <w:t>created</w:t>
      </w:r>
      <w:r w:rsidR="003C614B">
        <w:rPr>
          <w:rFonts w:ascii="Aptos" w:hAnsi="Aptos"/>
          <w:color w:val="000000"/>
        </w:rPr>
        <w:t xml:space="preserve"> or </w:t>
      </w:r>
      <w:r w:rsidR="00E162BD">
        <w:rPr>
          <w:rFonts w:ascii="Aptos" w:hAnsi="Aptos"/>
          <w:color w:val="000000"/>
        </w:rPr>
        <w:t xml:space="preserve">any </w:t>
      </w:r>
      <w:r w:rsidR="00753BBC">
        <w:rPr>
          <w:rFonts w:ascii="Aptos" w:hAnsi="Aptos"/>
          <w:color w:val="000000"/>
        </w:rPr>
        <w:t>communication with staff around its launch.</w:t>
      </w:r>
      <w:r w:rsidR="0074748D">
        <w:rPr>
          <w:rFonts w:ascii="Aptos" w:hAnsi="Aptos"/>
          <w:color w:val="000000"/>
        </w:rPr>
        <w:t xml:space="preserve"> </w:t>
      </w:r>
    </w:p>
    <w:p w14:paraId="3FBA2111" w14:textId="7F3BB6FF" w:rsidR="000A5D7C" w:rsidRDefault="00B302BE">
      <w:pPr>
        <w:rPr>
          <w:rFonts w:ascii="Aptos" w:hAnsi="Aptos"/>
          <w:color w:val="000000"/>
        </w:rPr>
      </w:pPr>
      <w:r>
        <w:rPr>
          <w:rFonts w:ascii="Aptos" w:hAnsi="Aptos"/>
          <w:color w:val="000000"/>
        </w:rPr>
        <w:t>My experience of implementing digital transformation in CAVUHB</w:t>
      </w:r>
      <w:r w:rsidR="009604BB">
        <w:rPr>
          <w:rFonts w:ascii="Aptos" w:hAnsi="Aptos"/>
          <w:color w:val="000000"/>
        </w:rPr>
        <w:t xml:space="preserve"> has been</w:t>
      </w:r>
      <w:r w:rsidR="002B5C67">
        <w:rPr>
          <w:rFonts w:ascii="Aptos" w:hAnsi="Aptos"/>
          <w:color w:val="000000"/>
        </w:rPr>
        <w:t xml:space="preserve"> </w:t>
      </w:r>
      <w:r w:rsidR="009F40E6">
        <w:rPr>
          <w:rFonts w:ascii="Aptos" w:hAnsi="Aptos"/>
          <w:color w:val="000000"/>
        </w:rPr>
        <w:t>challenging.</w:t>
      </w:r>
      <w:r w:rsidR="00296841">
        <w:rPr>
          <w:rFonts w:ascii="Aptos" w:hAnsi="Aptos"/>
          <w:color w:val="000000"/>
        </w:rPr>
        <w:t xml:space="preserve"> Despite Badgernet Maternity being a</w:t>
      </w:r>
      <w:r w:rsidR="00A02790">
        <w:rPr>
          <w:rFonts w:ascii="Aptos" w:hAnsi="Aptos"/>
          <w:color w:val="000000"/>
        </w:rPr>
        <w:t xml:space="preserve"> stated</w:t>
      </w:r>
      <w:r w:rsidR="00296841">
        <w:rPr>
          <w:rFonts w:ascii="Aptos" w:hAnsi="Aptos"/>
          <w:color w:val="000000"/>
        </w:rPr>
        <w:t xml:space="preserve"> high priority project</w:t>
      </w:r>
      <w:r w:rsidR="00027E3C">
        <w:rPr>
          <w:rFonts w:ascii="Aptos" w:hAnsi="Aptos"/>
          <w:color w:val="000000"/>
        </w:rPr>
        <w:t xml:space="preserve"> both nationally and locally </w:t>
      </w:r>
      <w:sdt>
        <w:sdtPr>
          <w:rPr>
            <w:rFonts w:ascii="Aptos" w:hAnsi="Aptos"/>
            <w:color w:val="000000"/>
          </w:rPr>
          <w:tag w:val="MENDELEY_CITATION_v3_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"/>
          <w:id w:val="-154298479"/>
          <w:placeholder>
            <w:docPart w:val="DefaultPlaceholder_-1854013440"/>
          </w:placeholder>
        </w:sdtPr>
        <w:sdtContent>
          <w:r w:rsidR="00DB27D5" w:rsidRPr="00DB27D5">
            <w:rPr>
              <w:rFonts w:ascii="Aptos" w:hAnsi="Aptos"/>
              <w:color w:val="000000"/>
            </w:rPr>
            <w:t>(James, 2024)</w:t>
          </w:r>
        </w:sdtContent>
      </w:sdt>
      <w:r w:rsidR="00027E3C">
        <w:rPr>
          <w:rFonts w:ascii="Aptos" w:hAnsi="Aptos"/>
          <w:color w:val="000000"/>
        </w:rPr>
        <w:t xml:space="preserve">, </w:t>
      </w:r>
      <w:r w:rsidR="00061E53">
        <w:rPr>
          <w:rFonts w:ascii="Aptos" w:hAnsi="Aptos"/>
          <w:color w:val="000000"/>
        </w:rPr>
        <w:t xml:space="preserve">I frequently encountered barriers </w:t>
      </w:r>
      <w:r w:rsidR="005B594B">
        <w:rPr>
          <w:rFonts w:ascii="Aptos" w:hAnsi="Aptos"/>
          <w:color w:val="000000"/>
        </w:rPr>
        <w:t xml:space="preserve">in the project </w:t>
      </w:r>
      <w:r w:rsidR="00B01DA6">
        <w:rPr>
          <w:rFonts w:ascii="Aptos" w:hAnsi="Aptos"/>
          <w:color w:val="000000"/>
        </w:rPr>
        <w:t xml:space="preserve">stemming from </w:t>
      </w:r>
      <w:r w:rsidR="00134C66">
        <w:rPr>
          <w:rFonts w:ascii="Aptos" w:hAnsi="Aptos"/>
          <w:color w:val="000000"/>
        </w:rPr>
        <w:t>other digital projects competing for limited financial and technical resources</w:t>
      </w:r>
      <w:r w:rsidR="00825E5F">
        <w:rPr>
          <w:rFonts w:ascii="Aptos" w:hAnsi="Aptos"/>
          <w:color w:val="000000"/>
        </w:rPr>
        <w:t>.</w:t>
      </w:r>
      <w:r w:rsidR="00002B39">
        <w:rPr>
          <w:rFonts w:ascii="Aptos" w:hAnsi="Aptos"/>
          <w:color w:val="000000"/>
        </w:rPr>
        <w:t xml:space="preserve"> There was </w:t>
      </w:r>
      <w:r w:rsidR="00E3667B">
        <w:rPr>
          <w:rFonts w:ascii="Aptos" w:hAnsi="Aptos"/>
          <w:color w:val="000000"/>
        </w:rPr>
        <w:t xml:space="preserve">also </w:t>
      </w:r>
      <w:r w:rsidR="00002B39">
        <w:rPr>
          <w:rFonts w:ascii="Aptos" w:hAnsi="Aptos"/>
          <w:color w:val="000000"/>
        </w:rPr>
        <w:t>a failure</w:t>
      </w:r>
      <w:r w:rsidR="00BA194D">
        <w:rPr>
          <w:rFonts w:ascii="Aptos" w:hAnsi="Aptos"/>
          <w:color w:val="000000"/>
        </w:rPr>
        <w:t xml:space="preserve"> by the </w:t>
      </w:r>
      <w:r w:rsidR="00F30B72">
        <w:rPr>
          <w:rFonts w:ascii="Aptos" w:hAnsi="Aptos"/>
          <w:color w:val="000000"/>
        </w:rPr>
        <w:t xml:space="preserve">health board structures to fully understand the scale and scope of </w:t>
      </w:r>
      <w:r w:rsidR="00BA7712">
        <w:rPr>
          <w:rFonts w:ascii="Aptos" w:hAnsi="Aptos"/>
          <w:color w:val="000000"/>
        </w:rPr>
        <w:t xml:space="preserve">the </w:t>
      </w:r>
      <w:r w:rsidR="00F30B72">
        <w:rPr>
          <w:rFonts w:ascii="Aptos" w:hAnsi="Aptos"/>
          <w:color w:val="000000"/>
        </w:rPr>
        <w:t xml:space="preserve">Badgernet </w:t>
      </w:r>
      <w:r w:rsidR="0049608F">
        <w:rPr>
          <w:rFonts w:ascii="Aptos" w:hAnsi="Aptos"/>
          <w:color w:val="000000"/>
        </w:rPr>
        <w:t>Maternity project</w:t>
      </w:r>
      <w:r w:rsidR="00E1239F">
        <w:rPr>
          <w:rFonts w:ascii="Aptos" w:hAnsi="Aptos"/>
          <w:color w:val="000000"/>
        </w:rPr>
        <w:t xml:space="preserve"> and basic project management methodologies were not </w:t>
      </w:r>
      <w:r w:rsidR="00472251">
        <w:rPr>
          <w:rFonts w:ascii="Aptos" w:hAnsi="Aptos"/>
          <w:color w:val="000000"/>
        </w:rPr>
        <w:t>in place</w:t>
      </w:r>
      <w:r w:rsidR="00E1239F">
        <w:rPr>
          <w:rFonts w:ascii="Aptos" w:hAnsi="Aptos"/>
          <w:color w:val="000000"/>
        </w:rPr>
        <w:t xml:space="preserve"> </w:t>
      </w:r>
      <w:r w:rsidR="00750360">
        <w:rPr>
          <w:rFonts w:ascii="Aptos" w:hAnsi="Aptos"/>
          <w:color w:val="000000"/>
        </w:rPr>
        <w:t xml:space="preserve">for digital projects in the health board </w:t>
      </w:r>
      <w:r w:rsidR="00472251">
        <w:rPr>
          <w:rFonts w:ascii="Aptos" w:hAnsi="Aptos"/>
          <w:color w:val="000000"/>
        </w:rPr>
        <w:t xml:space="preserve">when </w:t>
      </w:r>
      <w:r w:rsidR="00BA7712">
        <w:rPr>
          <w:rFonts w:ascii="Aptos" w:hAnsi="Aptos"/>
          <w:color w:val="000000"/>
        </w:rPr>
        <w:t xml:space="preserve">it </w:t>
      </w:r>
      <w:r w:rsidR="00472251">
        <w:rPr>
          <w:rFonts w:ascii="Aptos" w:hAnsi="Aptos"/>
          <w:color w:val="000000"/>
        </w:rPr>
        <w:t>commenced.</w:t>
      </w:r>
      <w:r w:rsidR="00FC7B38">
        <w:rPr>
          <w:rFonts w:ascii="Aptos" w:hAnsi="Aptos"/>
          <w:color w:val="000000"/>
        </w:rPr>
        <w:t xml:space="preserve"> Much of the project was led by me as a clinician with an interest in digital transformation</w:t>
      </w:r>
      <w:r w:rsidR="000D2517">
        <w:rPr>
          <w:rFonts w:ascii="Aptos" w:hAnsi="Aptos"/>
          <w:color w:val="000000"/>
        </w:rPr>
        <w:t xml:space="preserve"> but no formal training or experience</w:t>
      </w:r>
      <w:r w:rsidR="006367F6">
        <w:rPr>
          <w:rFonts w:ascii="Aptos" w:hAnsi="Aptos"/>
          <w:color w:val="000000"/>
        </w:rPr>
        <w:t>, which</w:t>
      </w:r>
      <w:r w:rsidR="000D2517">
        <w:rPr>
          <w:rFonts w:ascii="Aptos" w:hAnsi="Aptos"/>
          <w:color w:val="000000"/>
        </w:rPr>
        <w:t xml:space="preserve"> inevitably led to </w:t>
      </w:r>
      <w:r w:rsidR="00EF3A62">
        <w:rPr>
          <w:rFonts w:ascii="Aptos" w:hAnsi="Aptos"/>
          <w:color w:val="000000"/>
        </w:rPr>
        <w:t>challenges along the way.</w:t>
      </w:r>
      <w:r w:rsidR="000D40C1">
        <w:rPr>
          <w:rFonts w:ascii="Aptos" w:hAnsi="Aptos"/>
          <w:color w:val="000000"/>
        </w:rPr>
        <w:t xml:space="preserve"> </w:t>
      </w:r>
    </w:p>
    <w:p w14:paraId="5CF33A1E" w14:textId="3439C1E8" w:rsidR="00B302BE" w:rsidRDefault="000D40C1">
      <w:proofErr w:type="gramStart"/>
      <w:r>
        <w:rPr>
          <w:rFonts w:ascii="Aptos" w:hAnsi="Aptos"/>
          <w:color w:val="000000"/>
        </w:rPr>
        <w:t xml:space="preserve">In particular, </w:t>
      </w:r>
      <w:r w:rsidR="00011F2C">
        <w:rPr>
          <w:rFonts w:ascii="Aptos" w:hAnsi="Aptos"/>
          <w:color w:val="000000"/>
        </w:rPr>
        <w:t>I</w:t>
      </w:r>
      <w:proofErr w:type="gramEnd"/>
      <w:r w:rsidR="00011F2C">
        <w:rPr>
          <w:rFonts w:ascii="Aptos" w:hAnsi="Aptos"/>
          <w:color w:val="000000"/>
        </w:rPr>
        <w:t xml:space="preserve"> </w:t>
      </w:r>
      <w:r w:rsidR="0078523C">
        <w:rPr>
          <w:rFonts w:ascii="Aptos" w:hAnsi="Aptos"/>
          <w:color w:val="000000"/>
        </w:rPr>
        <w:t xml:space="preserve">encountered </w:t>
      </w:r>
      <w:r w:rsidR="00D030AF">
        <w:rPr>
          <w:rFonts w:ascii="Aptos" w:hAnsi="Aptos"/>
          <w:color w:val="000000"/>
        </w:rPr>
        <w:t>resistance</w:t>
      </w:r>
      <w:r w:rsidR="007A1111">
        <w:rPr>
          <w:rFonts w:ascii="Aptos" w:hAnsi="Aptos"/>
          <w:color w:val="000000"/>
        </w:rPr>
        <w:t xml:space="preserve"> </w:t>
      </w:r>
      <w:r w:rsidR="00D030AF">
        <w:rPr>
          <w:rFonts w:ascii="Aptos" w:hAnsi="Aptos"/>
          <w:color w:val="000000"/>
        </w:rPr>
        <w:t xml:space="preserve">from </w:t>
      </w:r>
      <w:r w:rsidR="009628CE">
        <w:rPr>
          <w:rFonts w:ascii="Aptos" w:hAnsi="Aptos"/>
          <w:color w:val="000000"/>
        </w:rPr>
        <w:t>some staff groups which</w:t>
      </w:r>
      <w:r w:rsidR="007A1111">
        <w:rPr>
          <w:rFonts w:ascii="Aptos" w:hAnsi="Aptos"/>
          <w:color w:val="000000"/>
        </w:rPr>
        <w:t xml:space="preserve"> was expressed </w:t>
      </w:r>
      <w:r w:rsidR="00B95AEA">
        <w:rPr>
          <w:rFonts w:ascii="Aptos" w:hAnsi="Aptos"/>
          <w:color w:val="000000"/>
        </w:rPr>
        <w:t>in unprofessional ways and</w:t>
      </w:r>
      <w:r w:rsidR="00570C54">
        <w:rPr>
          <w:rFonts w:ascii="Aptos" w:hAnsi="Aptos"/>
          <w:color w:val="000000"/>
        </w:rPr>
        <w:t xml:space="preserve"> </w:t>
      </w:r>
      <w:r w:rsidR="00A62EE5">
        <w:rPr>
          <w:rFonts w:ascii="Aptos" w:hAnsi="Aptos"/>
          <w:color w:val="000000"/>
        </w:rPr>
        <w:t>direct</w:t>
      </w:r>
      <w:r w:rsidR="00FA2B09">
        <w:rPr>
          <w:rFonts w:ascii="Aptos" w:hAnsi="Aptos"/>
          <w:color w:val="000000"/>
        </w:rPr>
        <w:t>ed</w:t>
      </w:r>
      <w:r w:rsidR="001336F9">
        <w:rPr>
          <w:rFonts w:ascii="Aptos" w:hAnsi="Aptos"/>
          <w:color w:val="000000"/>
        </w:rPr>
        <w:t xml:space="preserve"> towards me as an individual</w:t>
      </w:r>
      <w:r w:rsidR="00AB3597">
        <w:rPr>
          <w:rFonts w:ascii="Aptos" w:hAnsi="Aptos"/>
          <w:color w:val="000000"/>
        </w:rPr>
        <w:t>.</w:t>
      </w:r>
      <w:r w:rsidR="00CC479E">
        <w:rPr>
          <w:rFonts w:ascii="Aptos" w:hAnsi="Aptos"/>
          <w:color w:val="000000"/>
        </w:rPr>
        <w:t xml:space="preserve"> This</w:t>
      </w:r>
      <w:r w:rsidR="00722D31">
        <w:rPr>
          <w:rFonts w:ascii="Aptos" w:hAnsi="Aptos"/>
          <w:color w:val="000000"/>
        </w:rPr>
        <w:t xml:space="preserve"> occurred most</w:t>
      </w:r>
      <w:r w:rsidR="00715708">
        <w:rPr>
          <w:rFonts w:ascii="Aptos" w:hAnsi="Aptos"/>
          <w:color w:val="000000"/>
        </w:rPr>
        <w:t xml:space="preserve"> often </w:t>
      </w:r>
      <w:r w:rsidR="00722D31">
        <w:rPr>
          <w:rFonts w:ascii="Aptos" w:hAnsi="Aptos"/>
          <w:color w:val="000000"/>
        </w:rPr>
        <w:t>in di</w:t>
      </w:r>
      <w:r w:rsidR="00F034C1">
        <w:rPr>
          <w:rFonts w:ascii="Aptos" w:hAnsi="Aptos"/>
          <w:color w:val="000000"/>
        </w:rPr>
        <w:t xml:space="preserve">scussions where I was </w:t>
      </w:r>
      <w:r w:rsidR="00410369">
        <w:rPr>
          <w:rFonts w:ascii="Aptos" w:hAnsi="Aptos"/>
          <w:color w:val="000000"/>
        </w:rPr>
        <w:t xml:space="preserve">attempting to challenge </w:t>
      </w:r>
      <w:r w:rsidR="00117FDB">
        <w:rPr>
          <w:rFonts w:ascii="Aptos" w:hAnsi="Aptos"/>
          <w:color w:val="000000"/>
        </w:rPr>
        <w:t>long-</w:t>
      </w:r>
      <w:r w:rsidR="00410369">
        <w:rPr>
          <w:rFonts w:ascii="Aptos" w:hAnsi="Aptos"/>
          <w:color w:val="000000"/>
        </w:rPr>
        <w:t xml:space="preserve">established </w:t>
      </w:r>
      <w:r w:rsidR="00131AC8">
        <w:rPr>
          <w:rFonts w:ascii="Aptos" w:hAnsi="Aptos"/>
          <w:color w:val="000000"/>
        </w:rPr>
        <w:t xml:space="preserve">ways of working and question </w:t>
      </w:r>
      <w:r w:rsidR="0042300D">
        <w:rPr>
          <w:rFonts w:ascii="Aptos" w:hAnsi="Aptos"/>
          <w:color w:val="000000"/>
        </w:rPr>
        <w:t xml:space="preserve">negative </w:t>
      </w:r>
      <w:r w:rsidR="00131AC8">
        <w:rPr>
          <w:rFonts w:ascii="Aptos" w:hAnsi="Aptos"/>
          <w:color w:val="000000"/>
        </w:rPr>
        <w:t>assumptions</w:t>
      </w:r>
      <w:r w:rsidR="00F9660D">
        <w:rPr>
          <w:rFonts w:ascii="Aptos" w:hAnsi="Aptos"/>
          <w:color w:val="000000"/>
        </w:rPr>
        <w:t xml:space="preserve"> that were made about </w:t>
      </w:r>
      <w:r w:rsidR="0042300D">
        <w:rPr>
          <w:rFonts w:ascii="Aptos" w:hAnsi="Aptos"/>
          <w:color w:val="000000"/>
        </w:rPr>
        <w:t>digital transformation.</w:t>
      </w:r>
      <w:r w:rsidR="00992744">
        <w:rPr>
          <w:rFonts w:ascii="Aptos" w:hAnsi="Aptos"/>
          <w:color w:val="000000"/>
        </w:rPr>
        <w:t xml:space="preserve"> For example, some consultant obstetricians </w:t>
      </w:r>
      <w:r w:rsidR="00035338">
        <w:rPr>
          <w:rFonts w:ascii="Aptos" w:hAnsi="Aptos"/>
          <w:color w:val="000000"/>
        </w:rPr>
        <w:t xml:space="preserve">objected to </w:t>
      </w:r>
      <w:r w:rsidR="004205A3">
        <w:rPr>
          <w:rFonts w:ascii="Aptos" w:hAnsi="Aptos"/>
          <w:color w:val="000000"/>
        </w:rPr>
        <w:t xml:space="preserve">the idea of completing consultation </w:t>
      </w:r>
      <w:r w:rsidR="009C1728">
        <w:rPr>
          <w:rFonts w:ascii="Aptos" w:hAnsi="Aptos"/>
          <w:color w:val="000000"/>
        </w:rPr>
        <w:t>note</w:t>
      </w:r>
      <w:r w:rsidR="00763C75">
        <w:rPr>
          <w:rFonts w:ascii="Aptos" w:hAnsi="Aptos"/>
          <w:color w:val="000000"/>
        </w:rPr>
        <w:t>s</w:t>
      </w:r>
      <w:r w:rsidR="009C1728">
        <w:rPr>
          <w:rFonts w:ascii="Aptos" w:hAnsi="Aptos"/>
          <w:color w:val="000000"/>
        </w:rPr>
        <w:t xml:space="preserve"> </w:t>
      </w:r>
      <w:r w:rsidR="004205A3">
        <w:rPr>
          <w:rFonts w:ascii="Aptos" w:hAnsi="Aptos"/>
          <w:color w:val="000000"/>
        </w:rPr>
        <w:t xml:space="preserve">in </w:t>
      </w:r>
      <w:r w:rsidR="009C1728">
        <w:rPr>
          <w:rFonts w:ascii="Aptos" w:hAnsi="Aptos"/>
          <w:color w:val="000000"/>
        </w:rPr>
        <w:t xml:space="preserve">the Badgernet system which contain </w:t>
      </w:r>
      <w:r w:rsidR="00763C75">
        <w:rPr>
          <w:rFonts w:ascii="Aptos" w:hAnsi="Aptos"/>
          <w:color w:val="000000"/>
        </w:rPr>
        <w:t>tailored</w:t>
      </w:r>
      <w:r w:rsidR="009C1728">
        <w:rPr>
          <w:rFonts w:ascii="Aptos" w:hAnsi="Aptos"/>
          <w:color w:val="000000"/>
        </w:rPr>
        <w:t xml:space="preserve"> questions and </w:t>
      </w:r>
      <w:r w:rsidR="00763C75">
        <w:rPr>
          <w:rFonts w:ascii="Aptos" w:hAnsi="Aptos"/>
          <w:color w:val="000000"/>
        </w:rPr>
        <w:t xml:space="preserve">tick-box answers as they felt that </w:t>
      </w:r>
      <w:r w:rsidR="00F84A3A">
        <w:rPr>
          <w:rFonts w:ascii="Aptos" w:hAnsi="Aptos"/>
          <w:color w:val="000000"/>
        </w:rPr>
        <w:t xml:space="preserve">their </w:t>
      </w:r>
      <w:r w:rsidR="00DD03DB">
        <w:rPr>
          <w:rFonts w:ascii="Aptos" w:hAnsi="Aptos"/>
          <w:color w:val="000000"/>
        </w:rPr>
        <w:t xml:space="preserve">existing method of free-text documentation should be </w:t>
      </w:r>
      <w:r w:rsidR="0068343C">
        <w:rPr>
          <w:rFonts w:ascii="Aptos" w:hAnsi="Aptos"/>
          <w:color w:val="000000"/>
        </w:rPr>
        <w:t>exactly duplicated in the digital system</w:t>
      </w:r>
      <w:r w:rsidR="004911AE">
        <w:rPr>
          <w:rFonts w:ascii="Aptos" w:hAnsi="Aptos"/>
          <w:color w:val="000000"/>
        </w:rPr>
        <w:t>.</w:t>
      </w:r>
      <w:r w:rsidR="00C51AB7">
        <w:rPr>
          <w:rFonts w:ascii="Aptos" w:hAnsi="Aptos"/>
          <w:color w:val="000000"/>
        </w:rPr>
        <w:t xml:space="preserve"> This unfortunately led to </w:t>
      </w:r>
      <w:r w:rsidR="004B48CD">
        <w:rPr>
          <w:rFonts w:ascii="Aptos" w:hAnsi="Aptos"/>
          <w:color w:val="000000"/>
        </w:rPr>
        <w:t xml:space="preserve">derogatory comments being made </w:t>
      </w:r>
      <w:r w:rsidR="005F00E0">
        <w:rPr>
          <w:rFonts w:ascii="Aptos" w:hAnsi="Aptos"/>
          <w:color w:val="000000"/>
        </w:rPr>
        <w:t xml:space="preserve">to me </w:t>
      </w:r>
      <w:r w:rsidR="004B48CD">
        <w:rPr>
          <w:rFonts w:ascii="Aptos" w:hAnsi="Aptos"/>
          <w:color w:val="000000"/>
        </w:rPr>
        <w:t>about the differing roles of midwives and obstetricians and</w:t>
      </w:r>
      <w:r w:rsidR="002C1EFB">
        <w:rPr>
          <w:rFonts w:ascii="Aptos" w:hAnsi="Aptos"/>
          <w:color w:val="000000"/>
        </w:rPr>
        <w:t xml:space="preserve"> assertions that I </w:t>
      </w:r>
      <w:r w:rsidR="00B424FA">
        <w:rPr>
          <w:rFonts w:ascii="Aptos" w:hAnsi="Aptos"/>
          <w:color w:val="000000"/>
        </w:rPr>
        <w:t>should not</w:t>
      </w:r>
      <w:r w:rsidR="00C41D1E">
        <w:rPr>
          <w:rFonts w:ascii="Aptos" w:hAnsi="Aptos"/>
          <w:color w:val="000000"/>
        </w:rPr>
        <w:t xml:space="preserve"> </w:t>
      </w:r>
      <w:r w:rsidR="000B54F1">
        <w:rPr>
          <w:rFonts w:ascii="Aptos" w:hAnsi="Aptos"/>
          <w:color w:val="000000"/>
        </w:rPr>
        <w:t>propose any changes to their ways of working as I am ‘only’ a midwife.</w:t>
      </w:r>
    </w:p>
    <w:p w14:paraId="6C4B2963" w14:textId="77777777" w:rsidR="005B5562" w:rsidRDefault="005B5562"/>
    <w:p w14:paraId="2F39A972" w14:textId="1DD32C44" w:rsidR="005B5562" w:rsidRPr="006F5ECD" w:rsidRDefault="005B5562">
      <w:pPr>
        <w:rPr>
          <w:b/>
          <w:bCs/>
        </w:rPr>
      </w:pPr>
      <w:r w:rsidRPr="006F5ECD">
        <w:rPr>
          <w:b/>
          <w:bCs/>
        </w:rPr>
        <w:t>Reflection – on – action</w:t>
      </w:r>
    </w:p>
    <w:p w14:paraId="1F241BC5" w14:textId="5F34151D" w:rsidR="006301ED" w:rsidRDefault="00EB3698" w:rsidP="00854F8D">
      <w:pPr>
        <w:rPr>
          <w:rFonts w:ascii="Aptos" w:hAnsi="Aptos"/>
          <w:color w:val="000000"/>
        </w:rPr>
      </w:pPr>
      <w:r>
        <w:t xml:space="preserve">Reflecting on the Badgernet Maternity project </w:t>
      </w:r>
      <w:r w:rsidR="00226422">
        <w:t xml:space="preserve">since its completion, I </w:t>
      </w:r>
      <w:r w:rsidR="008F778F">
        <w:t>recognise</w:t>
      </w:r>
      <w:r w:rsidR="007A36D8">
        <w:t xml:space="preserve"> th</w:t>
      </w:r>
      <w:r w:rsidR="003737C1">
        <w:t>at</w:t>
      </w:r>
      <w:r w:rsidR="007A36D8">
        <w:t xml:space="preserve"> </w:t>
      </w:r>
      <w:r w:rsidR="003737C1">
        <w:t>I frequently felt alone</w:t>
      </w:r>
      <w:r w:rsidR="00082CC8">
        <w:t xml:space="preserve"> in</w:t>
      </w:r>
      <w:r w:rsidR="007469AB">
        <w:t xml:space="preserve"> my efforts to progress the project due to </w:t>
      </w:r>
      <w:r w:rsidR="00FD4070">
        <w:t>a</w:t>
      </w:r>
      <w:r w:rsidR="00B27E96">
        <w:t xml:space="preserve"> </w:t>
      </w:r>
      <w:r w:rsidR="007469AB">
        <w:t>lack of</w:t>
      </w:r>
      <w:r w:rsidR="002F7CE0">
        <w:t xml:space="preserve"> </w:t>
      </w:r>
      <w:r w:rsidR="002B437B">
        <w:t xml:space="preserve">guidance and support from </w:t>
      </w:r>
      <w:r w:rsidR="00CC4926">
        <w:t>wider health board structures</w:t>
      </w:r>
      <w:r w:rsidR="006B0A71">
        <w:t>.</w:t>
      </w:r>
      <w:r w:rsidR="007A7EF6">
        <w:t xml:space="preserve"> </w:t>
      </w:r>
      <w:r w:rsidR="007A7EF6">
        <w:rPr>
          <w:rFonts w:ascii="Aptos" w:hAnsi="Aptos"/>
          <w:color w:val="000000"/>
        </w:rPr>
        <w:t>M</w:t>
      </w:r>
      <w:r w:rsidR="00854F8D">
        <w:rPr>
          <w:rFonts w:ascii="Aptos" w:hAnsi="Aptos"/>
          <w:color w:val="000000"/>
        </w:rPr>
        <w:t xml:space="preserve">y </w:t>
      </w:r>
      <w:r w:rsidR="007A7EF6">
        <w:rPr>
          <w:rFonts w:ascii="Aptos" w:hAnsi="Aptos"/>
          <w:color w:val="000000"/>
        </w:rPr>
        <w:t xml:space="preserve">subsequent </w:t>
      </w:r>
      <w:r w:rsidR="00854F8D">
        <w:rPr>
          <w:rFonts w:ascii="Aptos" w:hAnsi="Aptos"/>
          <w:color w:val="000000"/>
        </w:rPr>
        <w:t xml:space="preserve">analysis of the </w:t>
      </w:r>
      <w:r w:rsidR="004A5989">
        <w:rPr>
          <w:rFonts w:ascii="Aptos" w:hAnsi="Aptos"/>
          <w:color w:val="000000"/>
        </w:rPr>
        <w:t xml:space="preserve">CAVUHB </w:t>
      </w:r>
      <w:r w:rsidR="00DB5496">
        <w:rPr>
          <w:rFonts w:ascii="Aptos" w:hAnsi="Aptos"/>
          <w:color w:val="000000"/>
        </w:rPr>
        <w:t xml:space="preserve">digital </w:t>
      </w:r>
      <w:r w:rsidR="00854F8D">
        <w:rPr>
          <w:rFonts w:ascii="Aptos" w:hAnsi="Aptos"/>
          <w:color w:val="000000"/>
        </w:rPr>
        <w:t xml:space="preserve">strategy showed that it lacked evidence of stakeholder engagement and was written in a way that is not accessible or useable for wider staff groups beyond the digital teams </w:t>
      </w:r>
      <w:sdt>
        <w:sdtPr>
          <w:rPr>
            <w:rFonts w:ascii="Aptos" w:hAnsi="Aptos"/>
            <w:color w:val="000000"/>
          </w:rPr>
          <w:tag w:val="MENDELEY_CITATION_v3_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"/>
          <w:id w:val="634614060"/>
          <w:placeholder>
            <w:docPart w:val="C61B8B1AD9CCD34B94E030ED2E1E6F44"/>
          </w:placeholder>
        </w:sdtPr>
        <w:sdtContent>
          <w:r w:rsidR="00DB27D5" w:rsidRPr="00DB27D5">
            <w:rPr>
              <w:rFonts w:ascii="Aptos" w:hAnsi="Aptos"/>
              <w:color w:val="000000"/>
            </w:rPr>
            <w:t>(Fischer-Jenkins, 2026)</w:t>
          </w:r>
        </w:sdtContent>
      </w:sdt>
      <w:r w:rsidR="00854F8D">
        <w:rPr>
          <w:rFonts w:ascii="Aptos" w:hAnsi="Aptos"/>
          <w:color w:val="000000"/>
        </w:rPr>
        <w:t>.</w:t>
      </w:r>
      <w:r w:rsidR="007E0CDB">
        <w:rPr>
          <w:rFonts w:ascii="Aptos" w:hAnsi="Aptos"/>
          <w:color w:val="000000"/>
        </w:rPr>
        <w:t xml:space="preserve"> This </w:t>
      </w:r>
      <w:r w:rsidR="00187626">
        <w:rPr>
          <w:rFonts w:ascii="Aptos" w:hAnsi="Aptos"/>
          <w:color w:val="000000"/>
        </w:rPr>
        <w:t xml:space="preserve">potentially reflects a lack of integration </w:t>
      </w:r>
      <w:r w:rsidR="008F66E8">
        <w:rPr>
          <w:rFonts w:ascii="Aptos" w:hAnsi="Aptos"/>
          <w:color w:val="000000"/>
        </w:rPr>
        <w:t>between</w:t>
      </w:r>
      <w:r w:rsidR="006B7354">
        <w:rPr>
          <w:rFonts w:ascii="Aptos" w:hAnsi="Aptos"/>
          <w:color w:val="000000"/>
        </w:rPr>
        <w:t xml:space="preserve"> digital </w:t>
      </w:r>
      <w:r w:rsidR="00CF2229">
        <w:rPr>
          <w:rFonts w:ascii="Aptos" w:hAnsi="Aptos"/>
          <w:color w:val="000000"/>
        </w:rPr>
        <w:t>teams</w:t>
      </w:r>
      <w:r w:rsidR="006B7354">
        <w:rPr>
          <w:rFonts w:ascii="Aptos" w:hAnsi="Aptos"/>
          <w:color w:val="000000"/>
        </w:rPr>
        <w:t xml:space="preserve"> and the wider organisation’s strategy and operations </w:t>
      </w:r>
      <w:sdt>
        <w:sdtPr>
          <w:rPr>
            <w:rFonts w:ascii="Aptos" w:hAnsi="Aptos"/>
            <w:color w:val="000000"/>
          </w:rPr>
          <w:tag w:val="MENDELEY_CITATION_v3_eyJjaXRhdGlvbklEIjoiTUVOREVMRVlfQ0lUQVRJT05fOTU3NzU5MGItOGU0ZC00ODI1LThlZGQtZWFjMjBjODg1Yjd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967654383"/>
          <w:placeholder>
            <w:docPart w:val="DefaultPlaceholder_-1854013440"/>
          </w:placeholder>
        </w:sdtPr>
        <w:sdtContent>
          <w:r w:rsidR="00DB27D5" w:rsidRPr="00DB27D5">
            <w:rPr>
              <w:rFonts w:ascii="Aptos" w:hAnsi="Aptos"/>
              <w:color w:val="000000"/>
            </w:rPr>
            <w:t>(NHS Providers, 2024)</w:t>
          </w:r>
        </w:sdtContent>
      </w:sdt>
      <w:r w:rsidR="00CF2229">
        <w:rPr>
          <w:rFonts w:ascii="Aptos" w:hAnsi="Aptos"/>
          <w:color w:val="000000"/>
        </w:rPr>
        <w:t xml:space="preserve"> which</w:t>
      </w:r>
      <w:r w:rsidR="003E6AA5">
        <w:rPr>
          <w:rFonts w:ascii="Aptos" w:hAnsi="Aptos"/>
          <w:color w:val="000000"/>
        </w:rPr>
        <w:t xml:space="preserve"> would explain</w:t>
      </w:r>
      <w:r w:rsidR="009D326C">
        <w:rPr>
          <w:rFonts w:ascii="Aptos" w:hAnsi="Aptos"/>
          <w:color w:val="000000"/>
        </w:rPr>
        <w:t xml:space="preserve"> my experience.</w:t>
      </w:r>
      <w:r w:rsidR="004316B9">
        <w:rPr>
          <w:rFonts w:ascii="Aptos" w:hAnsi="Aptos"/>
          <w:color w:val="000000"/>
        </w:rPr>
        <w:t xml:space="preserve"> In addition, I found there to be a disconnect between the</w:t>
      </w:r>
      <w:r w:rsidR="000B0678">
        <w:rPr>
          <w:rFonts w:ascii="Aptos" w:hAnsi="Aptos"/>
          <w:color w:val="000000"/>
        </w:rPr>
        <w:t xml:space="preserve"> ambitious</w:t>
      </w:r>
      <w:r w:rsidR="00D027CF">
        <w:rPr>
          <w:rFonts w:ascii="Aptos" w:hAnsi="Aptos"/>
          <w:color w:val="000000"/>
        </w:rPr>
        <w:t xml:space="preserve"> stated aims of the strategy and the </w:t>
      </w:r>
      <w:r w:rsidR="007F587D">
        <w:rPr>
          <w:rFonts w:ascii="Aptos" w:hAnsi="Aptos"/>
          <w:color w:val="000000"/>
        </w:rPr>
        <w:t>reality of a low level of digital maturity and poor technical infrastructure</w:t>
      </w:r>
      <w:r w:rsidR="002C3DBF">
        <w:rPr>
          <w:rFonts w:ascii="Aptos" w:hAnsi="Aptos"/>
          <w:color w:val="000000"/>
        </w:rPr>
        <w:t xml:space="preserve"> in the health board</w:t>
      </w:r>
      <w:r w:rsidR="007F587D">
        <w:rPr>
          <w:rFonts w:ascii="Aptos" w:hAnsi="Aptos"/>
          <w:color w:val="000000"/>
        </w:rPr>
        <w:t xml:space="preserve"> </w:t>
      </w:r>
      <w:sdt>
        <w:sdtPr>
          <w:rPr>
            <w:rFonts w:ascii="Aptos" w:hAnsi="Aptos"/>
            <w:color w:val="000000"/>
          </w:rPr>
          <w:tag w:val="MENDELEY_CITATION_v3_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"/>
          <w:id w:val="1603688850"/>
          <w:placeholder>
            <w:docPart w:val="DefaultPlaceholder_-1854013440"/>
          </w:placeholder>
        </w:sdtPr>
        <w:sdtContent>
          <w:r w:rsidR="00DB27D5" w:rsidRPr="00DB27D5">
            <w:rPr>
              <w:rFonts w:ascii="Aptos" w:hAnsi="Aptos"/>
              <w:color w:val="000000"/>
            </w:rPr>
            <w:t>(Fischer-Jenkins, 2026)</w:t>
          </w:r>
        </w:sdtContent>
      </w:sdt>
      <w:r w:rsidR="007F587D">
        <w:rPr>
          <w:rFonts w:ascii="Aptos" w:hAnsi="Aptos"/>
          <w:color w:val="000000"/>
        </w:rPr>
        <w:t>.</w:t>
      </w:r>
      <w:r w:rsidR="002C3DBF">
        <w:rPr>
          <w:rFonts w:ascii="Aptos" w:hAnsi="Aptos"/>
          <w:color w:val="000000"/>
        </w:rPr>
        <w:t xml:space="preserve"> I see this reflected in </w:t>
      </w:r>
      <w:r w:rsidR="00DB27D5">
        <w:rPr>
          <w:rFonts w:ascii="Aptos" w:hAnsi="Aptos"/>
          <w:color w:val="000000"/>
        </w:rPr>
        <w:t xml:space="preserve">the </w:t>
      </w:r>
      <w:r w:rsidR="00FE7906">
        <w:rPr>
          <w:rFonts w:ascii="Aptos" w:hAnsi="Aptos"/>
          <w:color w:val="000000"/>
        </w:rPr>
        <w:t xml:space="preserve">ambitious </w:t>
      </w:r>
      <w:r w:rsidR="00DB27D5">
        <w:rPr>
          <w:rFonts w:ascii="Aptos" w:hAnsi="Aptos"/>
          <w:color w:val="000000"/>
        </w:rPr>
        <w:t xml:space="preserve">decision to </w:t>
      </w:r>
      <w:r w:rsidR="002C3DBF">
        <w:rPr>
          <w:rFonts w:ascii="Aptos" w:hAnsi="Aptos"/>
          <w:color w:val="000000"/>
        </w:rPr>
        <w:t>imple</w:t>
      </w:r>
      <w:r w:rsidR="00D677F7">
        <w:rPr>
          <w:rFonts w:ascii="Aptos" w:hAnsi="Aptos"/>
          <w:color w:val="000000"/>
        </w:rPr>
        <w:t xml:space="preserve">ment a </w:t>
      </w:r>
      <w:proofErr w:type="gramStart"/>
      <w:r w:rsidR="00D677F7">
        <w:rPr>
          <w:rFonts w:ascii="Aptos" w:hAnsi="Aptos"/>
          <w:color w:val="000000"/>
        </w:rPr>
        <w:t>fully-digital</w:t>
      </w:r>
      <w:proofErr w:type="gramEnd"/>
      <w:r w:rsidR="00D677F7">
        <w:rPr>
          <w:rFonts w:ascii="Aptos" w:hAnsi="Aptos"/>
          <w:color w:val="000000"/>
        </w:rPr>
        <w:t xml:space="preserve"> maternity record</w:t>
      </w:r>
      <w:r w:rsidR="00294A45">
        <w:rPr>
          <w:rFonts w:ascii="Aptos" w:hAnsi="Aptos"/>
          <w:color w:val="000000"/>
        </w:rPr>
        <w:t xml:space="preserve"> </w:t>
      </w:r>
      <w:r w:rsidR="00FE7906">
        <w:rPr>
          <w:rFonts w:ascii="Aptos" w:hAnsi="Aptos"/>
          <w:color w:val="000000"/>
        </w:rPr>
        <w:t xml:space="preserve">contrasted with </w:t>
      </w:r>
      <w:r w:rsidR="00294A45">
        <w:rPr>
          <w:rFonts w:ascii="Aptos" w:hAnsi="Aptos"/>
          <w:color w:val="000000"/>
        </w:rPr>
        <w:t xml:space="preserve">my experience of significant </w:t>
      </w:r>
      <w:r w:rsidR="00FE7906">
        <w:rPr>
          <w:rFonts w:ascii="Aptos" w:hAnsi="Aptos"/>
          <w:color w:val="000000"/>
        </w:rPr>
        <w:t>barriers in</w:t>
      </w:r>
      <w:r w:rsidR="00294A45">
        <w:rPr>
          <w:rFonts w:ascii="Aptos" w:hAnsi="Aptos"/>
          <w:color w:val="000000"/>
        </w:rPr>
        <w:t xml:space="preserve"> basic technical </w:t>
      </w:r>
      <w:r w:rsidR="00FE7906">
        <w:rPr>
          <w:rFonts w:ascii="Aptos" w:hAnsi="Aptos"/>
          <w:color w:val="000000"/>
        </w:rPr>
        <w:t xml:space="preserve">aspects of the project and </w:t>
      </w:r>
      <w:r w:rsidR="00650CFD">
        <w:rPr>
          <w:rFonts w:ascii="Aptos" w:hAnsi="Aptos"/>
          <w:color w:val="000000"/>
        </w:rPr>
        <w:t>a lack of established project management processes</w:t>
      </w:r>
      <w:r w:rsidR="00B17676">
        <w:rPr>
          <w:rFonts w:ascii="Aptos" w:hAnsi="Aptos"/>
          <w:color w:val="000000"/>
        </w:rPr>
        <w:t xml:space="preserve"> in the organisation.</w:t>
      </w:r>
    </w:p>
    <w:p w14:paraId="01D23541" w14:textId="10A14532" w:rsidR="006301ED" w:rsidRPr="007A7EF6" w:rsidRDefault="005352D7" w:rsidP="00854F8D">
      <w:r>
        <w:lastRenderedPageBreak/>
        <w:t>I also now reflect that my experience of feeling alone</w:t>
      </w:r>
      <w:r w:rsidR="0072636B">
        <w:t>,</w:t>
      </w:r>
      <w:r>
        <w:t xml:space="preserve"> and in some ways solely responsible for large parts of the project</w:t>
      </w:r>
      <w:r w:rsidR="0072636B">
        <w:t>,</w:t>
      </w:r>
      <w:r>
        <w:t xml:space="preserve"> </w:t>
      </w:r>
      <w:r w:rsidR="00755B10">
        <w:t>likely contributed to</w:t>
      </w:r>
      <w:r w:rsidR="002E4F2E">
        <w:t xml:space="preserve"> the challenging interactions I experienced with</w:t>
      </w:r>
      <w:r w:rsidR="00DA0A58">
        <w:t xml:space="preserve"> colleagues from other </w:t>
      </w:r>
      <w:r w:rsidR="00B50BB6">
        <w:t>professions within maternity services.</w:t>
      </w:r>
      <w:r w:rsidR="00A00333">
        <w:t xml:space="preserve"> Some staff expressed that they</w:t>
      </w:r>
      <w:r w:rsidR="00B51DAB">
        <w:t xml:space="preserve"> did not believe I, as a midwife, </w:t>
      </w:r>
      <w:r w:rsidR="0009659E">
        <w:t xml:space="preserve">should be </w:t>
      </w:r>
      <w:r w:rsidR="005E79AF">
        <w:t xml:space="preserve">involved in </w:t>
      </w:r>
      <w:r w:rsidR="008D4358">
        <w:t>digital transformation affecting</w:t>
      </w:r>
      <w:r w:rsidR="006F1D56">
        <w:t xml:space="preserve"> their</w:t>
      </w:r>
      <w:r w:rsidR="008D4358">
        <w:t xml:space="preserve"> </w:t>
      </w:r>
      <w:r w:rsidR="00025AFE">
        <w:t xml:space="preserve">more </w:t>
      </w:r>
      <w:r w:rsidR="00E85B28">
        <w:t>senior professions, as they saw it.</w:t>
      </w:r>
      <w:r w:rsidR="001E1820">
        <w:t xml:space="preserve"> I felt that I was being held </w:t>
      </w:r>
      <w:r w:rsidR="00A330EF">
        <w:t xml:space="preserve">personally </w:t>
      </w:r>
      <w:r w:rsidR="001E1820">
        <w:t>responsible for the decision to implement Badgernet</w:t>
      </w:r>
      <w:r w:rsidR="009A7416">
        <w:t xml:space="preserve"> and was the target </w:t>
      </w:r>
      <w:r w:rsidR="004A5610">
        <w:t xml:space="preserve">of </w:t>
      </w:r>
      <w:r w:rsidR="00E508C5">
        <w:t>behaviour which impacted me emotionally, without</w:t>
      </w:r>
      <w:r w:rsidR="00180825">
        <w:t xml:space="preserve"> a formal project structure</w:t>
      </w:r>
      <w:r w:rsidR="00410356">
        <w:t xml:space="preserve"> for me to escalate </w:t>
      </w:r>
      <w:r w:rsidR="004258D2">
        <w:t xml:space="preserve">any </w:t>
      </w:r>
      <w:r w:rsidR="00410356">
        <w:t>issues for suppo</w:t>
      </w:r>
      <w:r w:rsidR="004258D2">
        <w:t>rt.</w:t>
      </w:r>
      <w:r w:rsidR="00D643FA">
        <w:t xml:space="preserve"> Whilst this was difficult to deal with at the time, I </w:t>
      </w:r>
      <w:r w:rsidR="00F3063A">
        <w:t xml:space="preserve">recognise that it was </w:t>
      </w:r>
      <w:r w:rsidR="00D50F21">
        <w:t>brought about by my desire to</w:t>
      </w:r>
      <w:r w:rsidR="00C44527">
        <w:t xml:space="preserve"> make the project a success and</w:t>
      </w:r>
      <w:r w:rsidR="006431DC">
        <w:t xml:space="preserve"> resulting</w:t>
      </w:r>
      <w:r w:rsidR="00C44527">
        <w:t xml:space="preserve"> willingness to </w:t>
      </w:r>
      <w:r w:rsidR="006431DC">
        <w:t xml:space="preserve">engage in those challenging </w:t>
      </w:r>
      <w:r w:rsidR="006610E1">
        <w:t>discussions for the ultimate benefit of the transformation work.</w:t>
      </w:r>
    </w:p>
    <w:p w14:paraId="7F2CCEE1" w14:textId="77777777" w:rsidR="005B5562" w:rsidRDefault="005B5562"/>
    <w:p w14:paraId="0932B856" w14:textId="23F4462C" w:rsidR="005B5562" w:rsidRPr="006F5ECD" w:rsidRDefault="005B5562">
      <w:pPr>
        <w:rPr>
          <w:b/>
          <w:bCs/>
        </w:rPr>
      </w:pPr>
      <w:r w:rsidRPr="006F5ECD">
        <w:rPr>
          <w:b/>
          <w:bCs/>
        </w:rPr>
        <w:t>Theory</w:t>
      </w:r>
    </w:p>
    <w:p w14:paraId="22BEB3C5" w14:textId="758A4B90" w:rsidR="00812F09" w:rsidRDefault="00C916F5">
      <w:pPr>
        <w:rPr>
          <w:rFonts w:ascii="Aptos" w:hAnsi="Aptos"/>
          <w:color w:val="000000"/>
        </w:rPr>
      </w:pPr>
      <w:r>
        <w:t>Consideration of stakeholders is key for a successful digital strategy</w:t>
      </w:r>
      <w:r w:rsidR="00C14640">
        <w:t xml:space="preserve">, both </w:t>
      </w:r>
      <w:r w:rsidR="00C37918">
        <w:t>to ensure that the strategy</w:t>
      </w:r>
      <w:r w:rsidR="00B67A89">
        <w:t xml:space="preserve"> meets the needs of the organisation and to </w:t>
      </w:r>
      <w:r w:rsidR="001801AE">
        <w:t xml:space="preserve">embed stakeholder </w:t>
      </w:r>
      <w:r w:rsidR="002604F8">
        <w:t>management</w:t>
      </w:r>
      <w:r w:rsidR="00F93ED6">
        <w:t xml:space="preserve"> practices</w:t>
      </w:r>
      <w:r w:rsidR="001801AE">
        <w:t xml:space="preserve"> into the </w:t>
      </w:r>
      <w:r w:rsidR="00E04850">
        <w:t xml:space="preserve">strategy itself </w:t>
      </w:r>
      <w:sdt>
        <w:sdtPr>
          <w:rPr>
            <w:rFonts w:ascii="Aptos" w:hAnsi="Aptos"/>
            <w:color w:val="000000"/>
          </w:rPr>
          <w:tag w:val="MENDELEY_CITATION_v3_eyJjaXRhdGlvbklEIjoiTUVOREVMRVlfQ0lUQVRJT05fMjM5YTVhODUtYjBjYi00NmQxLWFiMmEtZmRmYzUyYjEwNTk5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452165812"/>
          <w:placeholder>
            <w:docPart w:val="DefaultPlaceholder_-1854013440"/>
          </w:placeholder>
        </w:sdtPr>
        <w:sdtContent>
          <w:r w:rsidR="00DB27D5" w:rsidRPr="00DB27D5">
            <w:rPr>
              <w:rFonts w:ascii="Aptos" w:hAnsi="Aptos"/>
              <w:color w:val="000000"/>
            </w:rPr>
            <w:t>(NHS Providers, 2024)</w:t>
          </w:r>
        </w:sdtContent>
      </w:sdt>
      <w:r w:rsidR="00E04850">
        <w:rPr>
          <w:rFonts w:ascii="Aptos" w:hAnsi="Aptos"/>
          <w:color w:val="000000"/>
        </w:rPr>
        <w:t>.</w:t>
      </w:r>
      <w:r w:rsidR="00F93ED6">
        <w:rPr>
          <w:rFonts w:ascii="Aptos" w:hAnsi="Aptos"/>
          <w:color w:val="000000"/>
        </w:rPr>
        <w:t xml:space="preserve"> The CAVUHB digital strategy</w:t>
      </w:r>
      <w:r w:rsidR="00740646">
        <w:rPr>
          <w:rFonts w:ascii="Aptos" w:hAnsi="Aptos"/>
          <w:color w:val="000000"/>
        </w:rPr>
        <w:t xml:space="preserve"> does not</w:t>
      </w:r>
      <w:r w:rsidR="00587A68">
        <w:rPr>
          <w:rFonts w:ascii="Aptos" w:hAnsi="Aptos"/>
          <w:color w:val="000000"/>
        </w:rPr>
        <w:t xml:space="preserve"> </w:t>
      </w:r>
      <w:r w:rsidR="00A17814">
        <w:rPr>
          <w:rFonts w:ascii="Aptos" w:hAnsi="Aptos"/>
          <w:color w:val="000000"/>
        </w:rPr>
        <w:t>evidence</w:t>
      </w:r>
      <w:r w:rsidR="00587A68">
        <w:rPr>
          <w:rFonts w:ascii="Aptos" w:hAnsi="Aptos"/>
          <w:color w:val="000000"/>
        </w:rPr>
        <w:t xml:space="preserve"> </w:t>
      </w:r>
      <w:r w:rsidR="00A17814">
        <w:rPr>
          <w:rFonts w:ascii="Aptos" w:hAnsi="Aptos"/>
          <w:color w:val="000000"/>
        </w:rPr>
        <w:t>any significant stakeholder</w:t>
      </w:r>
      <w:r w:rsidR="00587A68">
        <w:rPr>
          <w:rFonts w:ascii="Aptos" w:hAnsi="Aptos"/>
          <w:color w:val="000000"/>
        </w:rPr>
        <w:t xml:space="preserve"> engagement </w:t>
      </w:r>
      <w:r w:rsidR="00A17814">
        <w:rPr>
          <w:rFonts w:ascii="Aptos" w:hAnsi="Aptos"/>
          <w:color w:val="000000"/>
        </w:rPr>
        <w:t xml:space="preserve">in its </w:t>
      </w:r>
      <w:r w:rsidR="007576DC">
        <w:rPr>
          <w:rFonts w:ascii="Aptos" w:hAnsi="Aptos"/>
          <w:color w:val="000000"/>
        </w:rPr>
        <w:t>production,</w:t>
      </w:r>
      <w:r w:rsidR="00763D91">
        <w:rPr>
          <w:rFonts w:ascii="Aptos" w:hAnsi="Aptos"/>
          <w:color w:val="000000"/>
        </w:rPr>
        <w:t xml:space="preserve"> and it</w:t>
      </w:r>
      <w:r w:rsidR="00A17814">
        <w:rPr>
          <w:rFonts w:ascii="Aptos" w:hAnsi="Aptos"/>
          <w:color w:val="000000"/>
        </w:rPr>
        <w:t xml:space="preserve"> makes </w:t>
      </w:r>
      <w:r w:rsidR="002604F8">
        <w:rPr>
          <w:rFonts w:ascii="Aptos" w:hAnsi="Aptos"/>
          <w:color w:val="000000"/>
        </w:rPr>
        <w:t xml:space="preserve">no mention of stakeholder </w:t>
      </w:r>
      <w:r w:rsidR="0061202A">
        <w:rPr>
          <w:rFonts w:ascii="Aptos" w:hAnsi="Aptos"/>
          <w:color w:val="000000"/>
        </w:rPr>
        <w:t>management within digital transformation or any measurable objectives</w:t>
      </w:r>
      <w:r w:rsidR="009A17F3">
        <w:rPr>
          <w:rFonts w:ascii="Aptos" w:hAnsi="Aptos"/>
          <w:color w:val="000000"/>
        </w:rPr>
        <w:t xml:space="preserve"> to determine if the needs of stakeholders have been met </w:t>
      </w:r>
      <w:sdt>
        <w:sdtPr>
          <w:rPr>
            <w:rFonts w:ascii="Aptos" w:hAnsi="Aptos"/>
            <w:color w:val="000000"/>
          </w:rPr>
          <w:tag w:val="MENDELEY_CITATION_v3_eyJjaXRhdGlvbklEIjoiTUVOREVMRVlfQ0lUQVRJT05fNGU2YzJkODUtNThmYy00MTFkLWIxMDEtNjdmZmY4NWYwM2Rj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995643391"/>
          <w:placeholder>
            <w:docPart w:val="DefaultPlaceholder_-1854013440"/>
          </w:placeholder>
        </w:sdtPr>
        <w:sdtContent>
          <w:r w:rsidR="00DB27D5" w:rsidRPr="00DB27D5">
            <w:rPr>
              <w:rFonts w:ascii="Aptos" w:hAnsi="Aptos"/>
              <w:color w:val="000000"/>
            </w:rPr>
            <w:t>(CAVUHB, 2020)</w:t>
          </w:r>
        </w:sdtContent>
      </w:sdt>
      <w:r w:rsidR="009A17F3">
        <w:rPr>
          <w:rFonts w:ascii="Aptos" w:hAnsi="Aptos"/>
          <w:color w:val="000000"/>
        </w:rPr>
        <w:t>.</w:t>
      </w:r>
      <w:r w:rsidR="008F3026">
        <w:rPr>
          <w:rFonts w:ascii="Aptos" w:hAnsi="Aptos"/>
          <w:color w:val="000000"/>
        </w:rPr>
        <w:t xml:space="preserve"> </w:t>
      </w:r>
      <w:r w:rsidR="00812F09">
        <w:rPr>
          <w:rFonts w:ascii="Aptos" w:hAnsi="Aptos"/>
          <w:color w:val="000000"/>
        </w:rPr>
        <w:t xml:space="preserve">Stakeholder analysis can be used to </w:t>
      </w:r>
      <w:r w:rsidR="008F4E09">
        <w:rPr>
          <w:rFonts w:ascii="Aptos" w:hAnsi="Aptos"/>
          <w:color w:val="000000"/>
        </w:rPr>
        <w:t xml:space="preserve">identify and classify </w:t>
      </w:r>
      <w:r w:rsidR="00FE6897">
        <w:rPr>
          <w:rFonts w:ascii="Aptos" w:hAnsi="Aptos"/>
          <w:color w:val="000000"/>
        </w:rPr>
        <w:t xml:space="preserve">stakeholders according to their </w:t>
      </w:r>
      <w:r w:rsidR="00427E6D">
        <w:rPr>
          <w:rFonts w:ascii="Aptos" w:hAnsi="Aptos"/>
          <w:color w:val="000000"/>
        </w:rPr>
        <w:t xml:space="preserve">levels of power over a project and </w:t>
      </w:r>
      <w:r w:rsidR="0092398D">
        <w:rPr>
          <w:rFonts w:ascii="Aptos" w:hAnsi="Aptos"/>
          <w:color w:val="000000"/>
        </w:rPr>
        <w:t>the level of impact that it will have on them</w:t>
      </w:r>
      <w:r w:rsidR="0005047B">
        <w:rPr>
          <w:rFonts w:ascii="Aptos" w:hAnsi="Aptos"/>
          <w:color w:val="000000"/>
        </w:rPr>
        <w:t xml:space="preserve"> (Figure 2),</w:t>
      </w:r>
      <w:r w:rsidR="00AA0C77">
        <w:rPr>
          <w:rFonts w:ascii="Aptos" w:hAnsi="Aptos"/>
          <w:color w:val="000000"/>
        </w:rPr>
        <w:t xml:space="preserve"> </w:t>
      </w:r>
      <w:proofErr w:type="gramStart"/>
      <w:r w:rsidR="00AA0C77">
        <w:rPr>
          <w:rFonts w:ascii="Aptos" w:hAnsi="Aptos"/>
          <w:color w:val="000000"/>
        </w:rPr>
        <w:t>in order to</w:t>
      </w:r>
      <w:proofErr w:type="gramEnd"/>
      <w:r w:rsidR="00AA0C77">
        <w:rPr>
          <w:rFonts w:ascii="Aptos" w:hAnsi="Aptos"/>
          <w:color w:val="000000"/>
        </w:rPr>
        <w:t xml:space="preserve"> p</w:t>
      </w:r>
      <w:r w:rsidR="007576DC">
        <w:rPr>
          <w:rFonts w:ascii="Aptos" w:hAnsi="Aptos"/>
          <w:color w:val="000000"/>
        </w:rPr>
        <w:t xml:space="preserve">lan the appropriate </w:t>
      </w:r>
      <w:r w:rsidR="00107622">
        <w:rPr>
          <w:rFonts w:ascii="Aptos" w:hAnsi="Aptos"/>
          <w:color w:val="000000"/>
        </w:rPr>
        <w:t>methods of</w:t>
      </w:r>
      <w:r w:rsidR="008672E6">
        <w:rPr>
          <w:rFonts w:ascii="Aptos" w:hAnsi="Aptos"/>
          <w:color w:val="000000"/>
        </w:rPr>
        <w:t xml:space="preserve"> </w:t>
      </w:r>
      <w:r w:rsidR="007576DC">
        <w:rPr>
          <w:rFonts w:ascii="Aptos" w:hAnsi="Aptos"/>
          <w:color w:val="000000"/>
        </w:rPr>
        <w:t>engagement with them</w:t>
      </w:r>
      <w:r w:rsidR="0092398D">
        <w:rPr>
          <w:rFonts w:ascii="Aptos" w:hAnsi="Aptos"/>
          <w:color w:val="000000"/>
        </w:rPr>
        <w:t xml:space="preserve"> </w:t>
      </w:r>
      <w:sdt>
        <w:sdtPr>
          <w:rPr>
            <w:rFonts w:ascii="Aptos" w:hAnsi="Aptos"/>
            <w:color w:val="000000"/>
          </w:rPr>
          <w:tag w:val="MENDELEY_CITATION_v3_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"/>
          <w:id w:val="-2064010421"/>
          <w:placeholder>
            <w:docPart w:val="DefaultPlaceholder_-1854013440"/>
          </w:placeholder>
        </w:sdtPr>
        <w:sdtContent>
          <w:r w:rsidR="00DB27D5" w:rsidRPr="00DB27D5">
            <w:rPr>
              <w:rFonts w:ascii="Aptos" w:hAnsi="Aptos"/>
              <w:color w:val="000000"/>
            </w:rPr>
            <w:t>(Government Communication Service, 2025)</w:t>
          </w:r>
        </w:sdtContent>
      </w:sdt>
      <w:r w:rsidR="00294F22">
        <w:rPr>
          <w:rFonts w:ascii="Aptos" w:hAnsi="Aptos"/>
          <w:color w:val="000000"/>
        </w:rPr>
        <w:t>.</w:t>
      </w:r>
    </w:p>
    <w:p w14:paraId="62BE61B1" w14:textId="5581C3B4" w:rsidR="00405EA0" w:rsidRDefault="00405EA0">
      <w:pPr>
        <w:rPr>
          <w:rFonts w:ascii="Aptos" w:hAnsi="Aptos"/>
          <w:color w:val="000000"/>
        </w:rPr>
      </w:pPr>
      <w:r>
        <w:rPr>
          <w:noProof/>
        </w:rPr>
        <w:drawing>
          <wp:anchor distT="0" distB="0" distL="114300" distR="114300" simplePos="0" relativeHeight="251659264" behindDoc="0" locked="0" layoutInCell="1" allowOverlap="1" wp14:anchorId="2548C7FE" wp14:editId="187DAA62">
            <wp:simplePos x="0" y="0"/>
            <wp:positionH relativeFrom="column">
              <wp:posOffset>934720</wp:posOffset>
            </wp:positionH>
            <wp:positionV relativeFrom="paragraph">
              <wp:posOffset>199522</wp:posOffset>
            </wp:positionV>
            <wp:extent cx="4789170" cy="2607310"/>
            <wp:effectExtent l="0" t="0" r="0" b="0"/>
            <wp:wrapTopAndBottom/>
            <wp:docPr id="675694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9170" cy="260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4DDC5" w14:textId="535F5383" w:rsidR="0092398D" w:rsidRDefault="009C4B32" w:rsidP="00796F9F">
      <w:pPr>
        <w:jc w:val="center"/>
      </w:pPr>
      <w:r>
        <w:rPr>
          <w:rStyle w:val="normaltextrun"/>
          <w:rFonts w:ascii="Aptos" w:hAnsi="Aptos"/>
          <w:color w:val="000000"/>
          <w:sz w:val="20"/>
          <w:szCs w:val="20"/>
          <w:shd w:val="clear" w:color="auto" w:fill="FFFFFF"/>
        </w:rPr>
        <w:t>Figure 2: Prioritising stakeholders</w:t>
      </w:r>
      <w:r>
        <w:rPr>
          <w:rStyle w:val="normaltextrun"/>
          <w:rFonts w:ascii="Aptos" w:hAnsi="Aptos"/>
          <w:color w:val="000000"/>
          <w:sz w:val="20"/>
          <w:szCs w:val="20"/>
          <w:shd w:val="clear" w:color="auto" w:fill="FFFFFF"/>
        </w:rPr>
        <w:t xml:space="preserve"> </w:t>
      </w:r>
      <w:sdt>
        <w:sdtPr>
          <w:rPr>
            <w:rStyle w:val="normaltextrun"/>
            <w:rFonts w:ascii="Aptos" w:hAnsi="Aptos"/>
            <w:color w:val="000000"/>
            <w:sz w:val="20"/>
            <w:szCs w:val="20"/>
            <w:shd w:val="clear" w:color="auto" w:fill="FFFFFF"/>
          </w:rPr>
          <w:tag w:val="MENDELEY_CITATION_v3_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"/>
          <w:id w:val="1878813040"/>
          <w:placeholder>
            <w:docPart w:val="DefaultPlaceholder_-1854013440"/>
          </w:placeholder>
        </w:sdtPr>
        <w:sdtContent>
          <w:r w:rsidR="00DB27D5" w:rsidRPr="00DB27D5">
            <w:rPr>
              <w:rStyle w:val="normaltextrun"/>
              <w:rFonts w:ascii="Aptos" w:hAnsi="Aptos"/>
              <w:color w:val="000000"/>
              <w:sz w:val="20"/>
              <w:szCs w:val="20"/>
              <w:shd w:val="clear" w:color="auto" w:fill="FFFFFF"/>
            </w:rPr>
            <w:t>(NHS Institute for Innovation and Improvement, 2009)</w:t>
          </w:r>
        </w:sdtContent>
      </w:sdt>
    </w:p>
    <w:p w14:paraId="515ECC95" w14:textId="77777777" w:rsidR="00405EA0" w:rsidRDefault="00405EA0"/>
    <w:p w14:paraId="3BFEF2C8" w14:textId="6E3DBBE9" w:rsidR="00E4709E" w:rsidRDefault="00332019">
      <w:r>
        <w:t xml:space="preserve">Use of a framework such as this could have </w:t>
      </w:r>
      <w:r w:rsidR="009C7700">
        <w:t xml:space="preserve">contributed to a </w:t>
      </w:r>
      <w:r w:rsidR="00E4709E">
        <w:t xml:space="preserve">more effective digital strategy for CAVUHB and clearer </w:t>
      </w:r>
      <w:r w:rsidR="005C7D49">
        <w:t>principles</w:t>
      </w:r>
      <w:r w:rsidR="00E4709E">
        <w:t xml:space="preserve"> for those undertaking digital transformation in the health board</w:t>
      </w:r>
      <w:r w:rsidR="005C7D49">
        <w:t xml:space="preserve"> to embed this practice.</w:t>
      </w:r>
      <w:r w:rsidR="008754E7">
        <w:t xml:space="preserve"> </w:t>
      </w:r>
      <w:r w:rsidR="00F7350C">
        <w:t>As well as stakeholder management, e</w:t>
      </w:r>
      <w:r w:rsidR="008C0DBD">
        <w:t>ffective</w:t>
      </w:r>
      <w:r w:rsidR="00244F2A">
        <w:t xml:space="preserve"> project management processes</w:t>
      </w:r>
      <w:r w:rsidR="00185E69">
        <w:t xml:space="preserve"> are essential </w:t>
      </w:r>
      <w:r w:rsidR="00412037">
        <w:t>in</w:t>
      </w:r>
      <w:r w:rsidR="00185E69">
        <w:t xml:space="preserve"> digital transformation</w:t>
      </w:r>
      <w:r w:rsidR="001C0267">
        <w:t xml:space="preserve"> to </w:t>
      </w:r>
      <w:r w:rsidR="007837E8">
        <w:t>co-ordinate technical</w:t>
      </w:r>
      <w:r w:rsidR="003C2164">
        <w:t xml:space="preserve"> work with </w:t>
      </w:r>
      <w:r w:rsidR="00CC364B">
        <w:t>the</w:t>
      </w:r>
      <w:r w:rsidR="00525503">
        <w:t xml:space="preserve"> </w:t>
      </w:r>
      <w:r w:rsidR="003C2164">
        <w:t xml:space="preserve">change processes and </w:t>
      </w:r>
      <w:r w:rsidR="00CC364B">
        <w:t>governance structures</w:t>
      </w:r>
      <w:r w:rsidR="00525503">
        <w:t xml:space="preserve"> necessary for success</w:t>
      </w:r>
      <w:r w:rsidR="00185E69">
        <w:t xml:space="preserve"> </w:t>
      </w:r>
      <w:sdt>
        <w:sdtPr>
          <w:rPr>
            <w:rFonts w:ascii="Aptos" w:hAnsi="Aptos"/>
            <w:color w:val="000000"/>
          </w:rPr>
          <w:tag w:val="MENDELEY_CITATION_v3_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"/>
          <w:id w:val="-24412573"/>
          <w:placeholder>
            <w:docPart w:val="DefaultPlaceholder_-1854013440"/>
          </w:placeholder>
        </w:sdtPr>
        <w:sdtContent>
          <w:r w:rsidR="00DB27D5" w:rsidRPr="00DB27D5">
            <w:rPr>
              <w:rFonts w:ascii="Aptos" w:eastAsia="Times New Roman" w:hAnsi="Aptos"/>
              <w:color w:val="000000"/>
            </w:rPr>
            <w:t xml:space="preserve">(Chen </w:t>
          </w:r>
          <w:r w:rsidR="00DB27D5" w:rsidRPr="00DB27D5">
            <w:rPr>
              <w:rFonts w:ascii="Aptos" w:eastAsia="Times New Roman" w:hAnsi="Aptos"/>
              <w:i/>
              <w:iCs/>
              <w:color w:val="000000"/>
            </w:rPr>
            <w:t>et al.</w:t>
          </w:r>
          <w:r w:rsidR="00DB27D5" w:rsidRPr="00DB27D5">
            <w:rPr>
              <w:rFonts w:ascii="Aptos" w:eastAsia="Times New Roman" w:hAnsi="Aptos"/>
              <w:color w:val="000000"/>
            </w:rPr>
            <w:t>, 2025)</w:t>
          </w:r>
        </w:sdtContent>
      </w:sdt>
      <w:r w:rsidR="00525503">
        <w:t xml:space="preserve">. Had </w:t>
      </w:r>
      <w:r w:rsidR="00964CB8">
        <w:t xml:space="preserve">this been in place in CAVUHB from the outset of the </w:t>
      </w:r>
      <w:r w:rsidR="00D42035">
        <w:t>Badgernet project</w:t>
      </w:r>
      <w:r w:rsidR="00E05001">
        <w:t>, it would have provided</w:t>
      </w:r>
      <w:r w:rsidR="00D42035">
        <w:t xml:space="preserve"> </w:t>
      </w:r>
      <w:r w:rsidR="00412037">
        <w:t>explicit</w:t>
      </w:r>
      <w:r w:rsidR="00520429">
        <w:t xml:space="preserve"> channels for decision making and escalation of issues </w:t>
      </w:r>
      <w:r w:rsidR="00033DD0">
        <w:t>causing conflict</w:t>
      </w:r>
      <w:r w:rsidR="00E05001">
        <w:t xml:space="preserve"> as well as guidance and support for </w:t>
      </w:r>
      <w:r w:rsidR="00AF3E94">
        <w:t>me as an individual.</w:t>
      </w:r>
    </w:p>
    <w:p w14:paraId="475A969B" w14:textId="54BF35D2" w:rsidR="00405EA0" w:rsidRDefault="00405EA0">
      <w:pPr>
        <w:rPr>
          <w:rFonts w:ascii="Aptos" w:hAnsi="Aptos"/>
          <w:color w:val="000000"/>
        </w:rPr>
      </w:pPr>
      <w:r w:rsidRPr="00D56D93">
        <w:rPr>
          <w:sz w:val="20"/>
          <w:szCs w:val="20"/>
        </w:rPr>
        <w:lastRenderedPageBreak/>
        <w:drawing>
          <wp:anchor distT="0" distB="0" distL="114300" distR="114300" simplePos="0" relativeHeight="251660288" behindDoc="0" locked="0" layoutInCell="1" allowOverlap="1" wp14:anchorId="158FCD17" wp14:editId="2E87FB44">
            <wp:simplePos x="0" y="0"/>
            <wp:positionH relativeFrom="column">
              <wp:posOffset>1180465</wp:posOffset>
            </wp:positionH>
            <wp:positionV relativeFrom="paragraph">
              <wp:posOffset>2581212</wp:posOffset>
            </wp:positionV>
            <wp:extent cx="4182878" cy="3105785"/>
            <wp:effectExtent l="0" t="0" r="0" b="5715"/>
            <wp:wrapTopAndBottom/>
            <wp:docPr id="2019253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372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2878" cy="3105785"/>
                    </a:xfrm>
                    <a:prstGeom prst="rect">
                      <a:avLst/>
                    </a:prstGeom>
                  </pic:spPr>
                </pic:pic>
              </a:graphicData>
            </a:graphic>
            <wp14:sizeRelH relativeFrom="page">
              <wp14:pctWidth>0</wp14:pctWidth>
            </wp14:sizeRelH>
            <wp14:sizeRelV relativeFrom="page">
              <wp14:pctHeight>0</wp14:pctHeight>
            </wp14:sizeRelV>
          </wp:anchor>
        </w:drawing>
      </w:r>
      <w:r w:rsidR="002977F8">
        <w:t>Whilst c</w:t>
      </w:r>
      <w:r w:rsidR="0024450C">
        <w:t xml:space="preserve">hallenging </w:t>
      </w:r>
      <w:r w:rsidR="002977F8">
        <w:t xml:space="preserve">widely accepted ideas </w:t>
      </w:r>
      <w:r w:rsidR="001E7B05">
        <w:t>can cause conflict</w:t>
      </w:r>
      <w:r w:rsidR="007C40E5">
        <w:t xml:space="preserve"> as I experienced</w:t>
      </w:r>
      <w:r w:rsidR="001E7B05">
        <w:t xml:space="preserve">, it is an essential part of avoiding </w:t>
      </w:r>
      <w:r w:rsidR="00035EFA">
        <w:t>the pitfalls of ‘groupthink’</w:t>
      </w:r>
      <w:r w:rsidR="00652579">
        <w:t>.</w:t>
      </w:r>
      <w:r w:rsidR="00035EFA">
        <w:t xml:space="preserve"> </w:t>
      </w:r>
      <w:r w:rsidR="00652579">
        <w:t>This</w:t>
      </w:r>
      <w:r w:rsidR="00DF4178">
        <w:t xml:space="preserve"> theory</w:t>
      </w:r>
      <w:r w:rsidR="00275461">
        <w:t xml:space="preserve">, developed by Irving Janis in 1972, </w:t>
      </w:r>
      <w:r w:rsidR="00DF4178">
        <w:t>describes how groups</w:t>
      </w:r>
      <w:r w:rsidR="00A11CBF">
        <w:t xml:space="preserve"> of people can</w:t>
      </w:r>
      <w:r w:rsidR="00CC35F3">
        <w:t xml:space="preserve"> m</w:t>
      </w:r>
      <w:r w:rsidR="00E728DA">
        <w:t>ake</w:t>
      </w:r>
      <w:r w:rsidR="00525D17">
        <w:t xml:space="preserve"> extremely bad decisions when</w:t>
      </w:r>
      <w:r w:rsidR="00C62005">
        <w:t xml:space="preserve"> the cohesion of the group is unwittingly prioritised over </w:t>
      </w:r>
      <w:r w:rsidR="006C0AF2">
        <w:t>proper appraisal of the decision</w:t>
      </w:r>
      <w:r w:rsidR="000F5792">
        <w:t xml:space="preserve"> being made </w:t>
      </w:r>
      <w:sdt>
        <w:sdtPr>
          <w:rPr>
            <w:rFonts w:ascii="Aptos" w:hAnsi="Aptos"/>
            <w:color w:val="000000"/>
          </w:rPr>
          <w:tag w:val="MENDELEY_CITATION_v3_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"/>
          <w:id w:val="-703870115"/>
          <w:placeholder>
            <w:docPart w:val="DefaultPlaceholder_-1854013440"/>
          </w:placeholder>
        </w:sdtPr>
        <w:sdtContent>
          <w:r w:rsidR="00DB27D5" w:rsidRPr="00DB27D5">
            <w:rPr>
              <w:rFonts w:ascii="Aptos" w:hAnsi="Aptos"/>
              <w:color w:val="000000"/>
            </w:rPr>
            <w:t>(Rose, 2011)</w:t>
          </w:r>
        </w:sdtContent>
      </w:sdt>
      <w:r w:rsidR="000F5792">
        <w:rPr>
          <w:rFonts w:ascii="Aptos" w:hAnsi="Aptos"/>
          <w:color w:val="000000"/>
        </w:rPr>
        <w:t>.</w:t>
      </w:r>
      <w:r w:rsidR="00C42C18">
        <w:rPr>
          <w:rFonts w:ascii="Aptos" w:hAnsi="Aptos"/>
          <w:color w:val="000000"/>
        </w:rPr>
        <w:t xml:space="preserve"> </w:t>
      </w:r>
      <w:r w:rsidR="0002205E">
        <w:rPr>
          <w:rFonts w:ascii="Aptos" w:hAnsi="Aptos"/>
          <w:color w:val="000000"/>
        </w:rPr>
        <w:t xml:space="preserve">Techniques </w:t>
      </w:r>
      <w:r w:rsidR="00811EED">
        <w:rPr>
          <w:rFonts w:ascii="Aptos" w:hAnsi="Aptos"/>
          <w:color w:val="000000"/>
        </w:rPr>
        <w:t>to avoid ‘groupthink’ include</w:t>
      </w:r>
      <w:r w:rsidR="001463CF">
        <w:rPr>
          <w:rFonts w:ascii="Aptos" w:hAnsi="Aptos"/>
          <w:color w:val="000000"/>
        </w:rPr>
        <w:t xml:space="preserve"> leaders who</w:t>
      </w:r>
      <w:r w:rsidR="00DC16B0">
        <w:rPr>
          <w:rFonts w:ascii="Aptos" w:hAnsi="Aptos"/>
          <w:color w:val="000000"/>
        </w:rPr>
        <w:t xml:space="preserve"> remain impartial,</w:t>
      </w:r>
      <w:r w:rsidR="001463CF">
        <w:rPr>
          <w:rFonts w:ascii="Aptos" w:hAnsi="Aptos"/>
          <w:color w:val="000000"/>
        </w:rPr>
        <w:t xml:space="preserve"> encourag</w:t>
      </w:r>
      <w:r w:rsidR="0037399C">
        <w:rPr>
          <w:rFonts w:ascii="Aptos" w:hAnsi="Aptos"/>
          <w:color w:val="000000"/>
        </w:rPr>
        <w:t>ing</w:t>
      </w:r>
      <w:r w:rsidR="004C2156">
        <w:rPr>
          <w:rFonts w:ascii="Aptos" w:hAnsi="Aptos"/>
          <w:color w:val="000000"/>
        </w:rPr>
        <w:t xml:space="preserve"> critical evaluation from all group members, </w:t>
      </w:r>
      <w:r w:rsidR="00ED787E">
        <w:rPr>
          <w:rFonts w:ascii="Aptos" w:hAnsi="Aptos"/>
          <w:color w:val="000000"/>
        </w:rPr>
        <w:t xml:space="preserve">and </w:t>
      </w:r>
      <w:r w:rsidR="00B942BE">
        <w:rPr>
          <w:rFonts w:ascii="Aptos" w:hAnsi="Aptos"/>
          <w:color w:val="000000"/>
        </w:rPr>
        <w:t>bringing in outside expertise to challenge and question</w:t>
      </w:r>
      <w:r w:rsidR="004F7F54">
        <w:rPr>
          <w:rFonts w:ascii="Aptos" w:hAnsi="Aptos"/>
          <w:color w:val="000000"/>
        </w:rPr>
        <w:t xml:space="preserve"> </w:t>
      </w:r>
      <w:sdt>
        <w:sdtPr>
          <w:rPr>
            <w:rFonts w:ascii="Aptos" w:hAnsi="Aptos"/>
            <w:color w:val="000000"/>
          </w:rPr>
          <w:tag w:val="MENDELEY_CITATION_v3_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"/>
          <w:id w:val="2058043047"/>
          <w:placeholder>
            <w:docPart w:val="DefaultPlaceholder_-1854013440"/>
          </w:placeholder>
        </w:sdtPr>
        <w:sdtContent>
          <w:r w:rsidR="00DB27D5" w:rsidRPr="00DB27D5">
            <w:rPr>
              <w:rFonts w:ascii="Aptos" w:hAnsi="Aptos"/>
              <w:color w:val="000000"/>
            </w:rPr>
            <w:t>(Rose, 2011)</w:t>
          </w:r>
        </w:sdtContent>
      </w:sdt>
      <w:r w:rsidR="004F7F54">
        <w:rPr>
          <w:rFonts w:ascii="Aptos" w:hAnsi="Aptos"/>
          <w:color w:val="000000"/>
        </w:rPr>
        <w:t>.</w:t>
      </w:r>
      <w:r w:rsidR="001E74AA">
        <w:rPr>
          <w:rFonts w:ascii="Aptos" w:hAnsi="Aptos"/>
          <w:color w:val="000000"/>
        </w:rPr>
        <w:t xml:space="preserve"> </w:t>
      </w:r>
      <w:r w:rsidR="006D4750">
        <w:rPr>
          <w:rFonts w:ascii="Aptos" w:hAnsi="Aptos"/>
          <w:color w:val="000000"/>
        </w:rPr>
        <w:t xml:space="preserve">Similarly, </w:t>
      </w:r>
      <w:sdt>
        <w:sdtPr>
          <w:rPr>
            <w:rFonts w:ascii="Aptos" w:hAnsi="Aptos"/>
            <w:color w:val="000000"/>
          </w:rPr>
          <w:tag w:val="MENDELEY_CITATION_v3_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"/>
          <w:id w:val="-1232471228"/>
          <w:placeholder>
            <w:docPart w:val="DefaultPlaceholder_-1854013440"/>
          </w:placeholder>
        </w:sdtPr>
        <w:sdtContent>
          <w:r w:rsidR="00DB27D5" w:rsidRPr="00DB27D5">
            <w:rPr>
              <w:rFonts w:ascii="Aptos" w:hAnsi="Aptos"/>
              <w:color w:val="000000"/>
            </w:rPr>
            <w:t>Hartnett (2011)</w:t>
          </w:r>
        </w:sdtContent>
      </w:sdt>
      <w:r w:rsidR="00003520">
        <w:rPr>
          <w:rFonts w:ascii="Aptos" w:hAnsi="Aptos"/>
          <w:color w:val="000000"/>
        </w:rPr>
        <w:t xml:space="preserve"> </w:t>
      </w:r>
      <w:r w:rsidR="006D4750">
        <w:rPr>
          <w:rFonts w:ascii="Aptos" w:hAnsi="Aptos"/>
          <w:color w:val="000000"/>
        </w:rPr>
        <w:t xml:space="preserve">described a </w:t>
      </w:r>
      <w:r w:rsidR="00E06FC9">
        <w:rPr>
          <w:rFonts w:ascii="Aptos" w:hAnsi="Aptos"/>
          <w:color w:val="000000"/>
        </w:rPr>
        <w:t xml:space="preserve">model for consensus-orientated decision-making (CODM) </w:t>
      </w:r>
      <w:r w:rsidR="00A3127B">
        <w:rPr>
          <w:rFonts w:ascii="Aptos" w:hAnsi="Aptos"/>
          <w:color w:val="000000"/>
        </w:rPr>
        <w:t>which</w:t>
      </w:r>
      <w:r w:rsidR="000D3DBC">
        <w:rPr>
          <w:rFonts w:ascii="Aptos" w:hAnsi="Aptos"/>
          <w:color w:val="000000"/>
        </w:rPr>
        <w:t xml:space="preserve"> aims for </w:t>
      </w:r>
      <w:r w:rsidR="00510568">
        <w:rPr>
          <w:rFonts w:ascii="Aptos" w:hAnsi="Aptos"/>
          <w:color w:val="000000"/>
        </w:rPr>
        <w:t>maximum participation of all members of a group and efficien</w:t>
      </w:r>
      <w:r w:rsidR="00314226">
        <w:rPr>
          <w:rFonts w:ascii="Aptos" w:hAnsi="Aptos"/>
          <w:color w:val="000000"/>
        </w:rPr>
        <w:t>cy</w:t>
      </w:r>
      <w:r w:rsidR="00510568">
        <w:rPr>
          <w:rFonts w:ascii="Aptos" w:hAnsi="Aptos"/>
          <w:color w:val="000000"/>
        </w:rPr>
        <w:t xml:space="preserve"> in reaching a </w:t>
      </w:r>
      <w:r w:rsidR="00E601AC">
        <w:rPr>
          <w:rFonts w:ascii="Aptos" w:hAnsi="Aptos"/>
          <w:color w:val="000000"/>
        </w:rPr>
        <w:t xml:space="preserve">collaborative </w:t>
      </w:r>
      <w:r w:rsidR="00510568">
        <w:rPr>
          <w:rFonts w:ascii="Aptos" w:hAnsi="Aptos"/>
          <w:color w:val="000000"/>
        </w:rPr>
        <w:t>decision</w:t>
      </w:r>
      <w:r w:rsidR="00E601AC">
        <w:rPr>
          <w:rFonts w:ascii="Aptos" w:hAnsi="Aptos"/>
          <w:color w:val="000000"/>
        </w:rPr>
        <w:t xml:space="preserve">. </w:t>
      </w:r>
      <w:r w:rsidR="00003520">
        <w:rPr>
          <w:rFonts w:ascii="Aptos" w:hAnsi="Aptos"/>
          <w:color w:val="000000"/>
        </w:rPr>
        <w:t>Embedding the</w:t>
      </w:r>
      <w:r w:rsidR="00A947B4">
        <w:rPr>
          <w:rFonts w:ascii="Aptos" w:hAnsi="Aptos"/>
          <w:color w:val="000000"/>
        </w:rPr>
        <w:t xml:space="preserve"> guiding</w:t>
      </w:r>
      <w:r w:rsidR="00003520">
        <w:rPr>
          <w:rFonts w:ascii="Aptos" w:hAnsi="Aptos"/>
          <w:color w:val="000000"/>
        </w:rPr>
        <w:t xml:space="preserve"> </w:t>
      </w:r>
      <w:r w:rsidR="00FC0305">
        <w:rPr>
          <w:rFonts w:ascii="Aptos" w:hAnsi="Aptos"/>
          <w:color w:val="000000"/>
        </w:rPr>
        <w:t>principles</w:t>
      </w:r>
      <w:r w:rsidR="00A947B4">
        <w:rPr>
          <w:rFonts w:ascii="Aptos" w:hAnsi="Aptos"/>
          <w:color w:val="000000"/>
        </w:rPr>
        <w:t xml:space="preserve"> of this model (</w:t>
      </w:r>
      <w:r w:rsidR="00607E90">
        <w:rPr>
          <w:rFonts w:ascii="Aptos" w:hAnsi="Aptos"/>
          <w:color w:val="000000"/>
        </w:rPr>
        <w:t>Figure 3)</w:t>
      </w:r>
      <w:r w:rsidR="00FC0305">
        <w:rPr>
          <w:rFonts w:ascii="Aptos" w:hAnsi="Aptos"/>
          <w:color w:val="000000"/>
        </w:rPr>
        <w:t xml:space="preserve"> into the leadership of digital transformation projects </w:t>
      </w:r>
      <w:r w:rsidR="00836F56">
        <w:rPr>
          <w:rFonts w:ascii="Aptos" w:hAnsi="Aptos"/>
          <w:color w:val="000000"/>
        </w:rPr>
        <w:t>could</w:t>
      </w:r>
      <w:r w:rsidR="00FC0305">
        <w:rPr>
          <w:rFonts w:ascii="Aptos" w:hAnsi="Aptos"/>
          <w:color w:val="000000"/>
        </w:rPr>
        <w:t xml:space="preserve"> ensure that </w:t>
      </w:r>
      <w:r w:rsidR="00AE7838">
        <w:rPr>
          <w:rFonts w:ascii="Aptos" w:hAnsi="Aptos"/>
          <w:color w:val="000000"/>
        </w:rPr>
        <w:t xml:space="preserve">the best possible decisions are made and </w:t>
      </w:r>
      <w:r w:rsidR="00607E90">
        <w:rPr>
          <w:rFonts w:ascii="Aptos" w:hAnsi="Aptos"/>
          <w:color w:val="000000"/>
        </w:rPr>
        <w:t>inter-personal conflicts minimised.</w:t>
      </w:r>
    </w:p>
    <w:p w14:paraId="11B3C33F" w14:textId="2B8EAAE0" w:rsidR="00244F2A" w:rsidRDefault="001B193C" w:rsidP="00D56D93">
      <w:pPr>
        <w:jc w:val="center"/>
      </w:pPr>
      <w:r w:rsidRPr="00D56D93">
        <w:rPr>
          <w:sz w:val="20"/>
          <w:szCs w:val="20"/>
        </w:rPr>
        <w:t xml:space="preserve">Figure 3: </w:t>
      </w:r>
      <w:r w:rsidR="00D56D93" w:rsidRPr="00D56D93">
        <w:rPr>
          <w:sz w:val="20"/>
          <w:szCs w:val="20"/>
        </w:rPr>
        <w:t xml:space="preserve">Participatory decision-making principles </w:t>
      </w:r>
      <w:sdt>
        <w:sdtPr>
          <w:rPr>
            <w:rFonts w:ascii="Aptos" w:hAnsi="Aptos"/>
            <w:color w:val="000000"/>
            <w:sz w:val="20"/>
            <w:szCs w:val="20"/>
          </w:rPr>
          <w:tag w:val="MENDELEY_CITATION_v3_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"/>
          <w:id w:val="-490249739"/>
          <w:placeholder>
            <w:docPart w:val="DefaultPlaceholder_-1854013440"/>
          </w:placeholder>
        </w:sdtPr>
        <w:sdtContent>
          <w:r w:rsidR="00DB27D5" w:rsidRPr="00DB27D5">
            <w:rPr>
              <w:rFonts w:ascii="Aptos" w:hAnsi="Aptos"/>
              <w:color w:val="000000"/>
              <w:sz w:val="20"/>
              <w:szCs w:val="20"/>
            </w:rPr>
            <w:t>(Hartnett, 2011)</w:t>
          </w:r>
        </w:sdtContent>
      </w:sdt>
      <w:r w:rsidR="00D56D93">
        <w:rPr>
          <w:rFonts w:ascii="Aptos" w:hAnsi="Aptos"/>
          <w:color w:val="000000"/>
        </w:rPr>
        <w:t>.</w:t>
      </w:r>
    </w:p>
    <w:p w14:paraId="0596F46E" w14:textId="77777777" w:rsidR="00D56D93" w:rsidRDefault="00D56D93">
      <w:pPr>
        <w:rPr>
          <w:b/>
          <w:bCs/>
        </w:rPr>
      </w:pPr>
    </w:p>
    <w:p w14:paraId="0FA4E819" w14:textId="77777777" w:rsidR="00E71550" w:rsidRDefault="00E71550">
      <w:pPr>
        <w:rPr>
          <w:b/>
          <w:bCs/>
        </w:rPr>
      </w:pPr>
    </w:p>
    <w:p w14:paraId="7A14C0AE" w14:textId="6CE0C29D" w:rsidR="005B5562" w:rsidRPr="006F5ECD" w:rsidRDefault="005B5562">
      <w:pPr>
        <w:rPr>
          <w:b/>
          <w:bCs/>
        </w:rPr>
      </w:pPr>
      <w:r w:rsidRPr="006F5ECD">
        <w:rPr>
          <w:b/>
          <w:bCs/>
        </w:rPr>
        <w:t>Preparation</w:t>
      </w:r>
    </w:p>
    <w:p w14:paraId="316921B5" w14:textId="13CA8980" w:rsidR="76C965FF" w:rsidRDefault="003762E7" w:rsidP="76C965FF">
      <w:r>
        <w:t xml:space="preserve">A future digital strategy for </w:t>
      </w:r>
      <w:r w:rsidR="002B65FD">
        <w:t>CAVUHB</w:t>
      </w:r>
      <w:r w:rsidR="00D62521">
        <w:t xml:space="preserve"> should be produced with much greater input from stakeholders across the organisation</w:t>
      </w:r>
      <w:r w:rsidR="00B73100">
        <w:t xml:space="preserve">. It should also </w:t>
      </w:r>
      <w:r w:rsidR="00D62521">
        <w:t>include consideration of how stakeholders</w:t>
      </w:r>
      <w:r w:rsidR="00B73100">
        <w:t xml:space="preserve"> will be managed </w:t>
      </w:r>
      <w:r w:rsidR="00A52E75">
        <w:t>within programmes and projects</w:t>
      </w:r>
      <w:r w:rsidR="00B73100">
        <w:t xml:space="preserve"> covered by the strategy and how feedback and evaluation will be handled to determine how successful the strategy has been.</w:t>
      </w:r>
      <w:r w:rsidR="000256C2">
        <w:t xml:space="preserve"> My </w:t>
      </w:r>
      <w:r w:rsidR="00CC5F92">
        <w:t>analysis of</w:t>
      </w:r>
      <w:r w:rsidR="000256C2">
        <w:t xml:space="preserve"> stakeholders for </w:t>
      </w:r>
      <w:r w:rsidR="00CC5F92">
        <w:t>digital transformation in CAVUHB</w:t>
      </w:r>
      <w:r w:rsidR="00B70BA9">
        <w:t xml:space="preserve"> </w:t>
      </w:r>
      <w:r w:rsidR="000256C2">
        <w:t>are shown in Table 1</w:t>
      </w:r>
      <w:r w:rsidR="00736C1A">
        <w:t xml:space="preserve"> with proposed </w:t>
      </w:r>
      <w:r w:rsidR="00B35AAE">
        <w:t>engagement</w:t>
      </w:r>
      <w:r w:rsidR="00736C1A">
        <w:t xml:space="preserve"> channels and </w:t>
      </w:r>
      <w:r w:rsidR="008672E6">
        <w:t>frequency</w:t>
      </w:r>
      <w:r w:rsidR="00613D62">
        <w:t>.</w:t>
      </w:r>
    </w:p>
    <w:p w14:paraId="511CE22E" w14:textId="77777777" w:rsidR="00405EA0" w:rsidRDefault="00405EA0" w:rsidP="76C965FF"/>
    <w:p w14:paraId="7FCCDD00" w14:textId="77777777" w:rsidR="00E71550" w:rsidRDefault="00E71550" w:rsidP="76C965FF"/>
    <w:p w14:paraId="539A06A0" w14:textId="77777777" w:rsidR="00E71550" w:rsidRDefault="00E71550" w:rsidP="76C965FF"/>
    <w:p w14:paraId="42A5F963" w14:textId="77777777" w:rsidR="00E71550" w:rsidRDefault="00E71550" w:rsidP="76C965FF"/>
    <w:p w14:paraId="3323527A" w14:textId="77777777" w:rsidR="00E71550" w:rsidRDefault="00E71550" w:rsidP="76C965FF"/>
    <w:p w14:paraId="4CB64FD8" w14:textId="51EFB580" w:rsidR="00613D62" w:rsidRPr="00613D62" w:rsidRDefault="00613D62" w:rsidP="00613D62">
      <w:pPr>
        <w:spacing w:after="0" w:line="240" w:lineRule="auto"/>
        <w:textAlignment w:val="baseline"/>
        <w:rPr>
          <w:rFonts w:ascii="Segoe UI" w:eastAsia="Times New Roman" w:hAnsi="Segoe UI" w:cs="Segoe UI"/>
          <w:sz w:val="18"/>
          <w:szCs w:val="18"/>
          <w:lang w:eastAsia="en-GB"/>
        </w:rPr>
      </w:pPr>
      <w:r w:rsidRPr="00613D62">
        <w:rPr>
          <w:rFonts w:ascii="Aptos" w:eastAsia="Times New Roman" w:hAnsi="Aptos" w:cs="Segoe UI"/>
          <w:color w:val="000000"/>
          <w:sz w:val="20"/>
          <w:szCs w:val="20"/>
          <w:lang w:eastAsia="en-GB"/>
        </w:rPr>
        <w:lastRenderedPageBreak/>
        <w:t xml:space="preserve">Table </w:t>
      </w:r>
      <w:r>
        <w:rPr>
          <w:rFonts w:ascii="Aptos" w:eastAsia="Times New Roman" w:hAnsi="Aptos" w:cs="Segoe UI"/>
          <w:color w:val="000000"/>
          <w:sz w:val="20"/>
          <w:szCs w:val="20"/>
          <w:lang w:eastAsia="en-GB"/>
        </w:rPr>
        <w:t>1</w:t>
      </w:r>
      <w:r w:rsidRPr="00613D62">
        <w:rPr>
          <w:rFonts w:ascii="Aptos" w:eastAsia="Times New Roman" w:hAnsi="Aptos" w:cs="Segoe UI"/>
          <w:color w:val="000000"/>
          <w:sz w:val="20"/>
          <w:szCs w:val="20"/>
          <w:lang w:eastAsia="en-GB"/>
        </w:rPr>
        <w:t xml:space="preserve">: </w:t>
      </w:r>
      <w:r>
        <w:rPr>
          <w:rFonts w:ascii="Aptos" w:eastAsia="Times New Roman" w:hAnsi="Aptos" w:cs="Segoe UI"/>
          <w:color w:val="000000"/>
          <w:sz w:val="20"/>
          <w:szCs w:val="20"/>
          <w:lang w:eastAsia="en-GB"/>
        </w:rPr>
        <w:t xml:space="preserve">Stakeholder analysis and </w:t>
      </w:r>
      <w:r w:rsidR="00B70BA9">
        <w:rPr>
          <w:rFonts w:ascii="Aptos" w:eastAsia="Times New Roman" w:hAnsi="Aptos" w:cs="Segoe UI"/>
          <w:color w:val="000000"/>
          <w:sz w:val="20"/>
          <w:szCs w:val="20"/>
          <w:lang w:eastAsia="en-GB"/>
        </w:rPr>
        <w:t>communication</w:t>
      </w:r>
      <w:r>
        <w:rPr>
          <w:rFonts w:ascii="Aptos" w:eastAsia="Times New Roman" w:hAnsi="Aptos" w:cs="Segoe UI"/>
          <w:color w:val="000000"/>
          <w:sz w:val="20"/>
          <w:szCs w:val="20"/>
          <w:lang w:eastAsia="en-GB"/>
        </w:rPr>
        <w:t xml:space="preserve"> plan for </w:t>
      </w:r>
      <w:r w:rsidR="00F761D5">
        <w:rPr>
          <w:rFonts w:ascii="Aptos" w:eastAsia="Times New Roman" w:hAnsi="Aptos" w:cs="Segoe UI"/>
          <w:color w:val="000000"/>
          <w:sz w:val="20"/>
          <w:szCs w:val="20"/>
          <w:lang w:eastAsia="en-GB"/>
        </w:rPr>
        <w:t xml:space="preserve">implementation </w:t>
      </w:r>
      <w:r>
        <w:rPr>
          <w:rFonts w:ascii="Aptos" w:eastAsia="Times New Roman" w:hAnsi="Aptos" w:cs="Segoe UI"/>
          <w:color w:val="000000"/>
          <w:sz w:val="20"/>
          <w:szCs w:val="20"/>
          <w:lang w:eastAsia="en-GB"/>
        </w:rPr>
        <w:t xml:space="preserve">of </w:t>
      </w:r>
      <w:r w:rsidR="00F761D5">
        <w:rPr>
          <w:rFonts w:ascii="Aptos" w:eastAsia="Times New Roman" w:hAnsi="Aptos" w:cs="Segoe UI"/>
          <w:color w:val="000000"/>
          <w:sz w:val="20"/>
          <w:szCs w:val="20"/>
          <w:lang w:eastAsia="en-GB"/>
        </w:rPr>
        <w:t xml:space="preserve">a future </w:t>
      </w:r>
      <w:r>
        <w:rPr>
          <w:rFonts w:ascii="Aptos" w:eastAsia="Times New Roman" w:hAnsi="Aptos" w:cs="Segoe UI"/>
          <w:color w:val="000000"/>
          <w:sz w:val="20"/>
          <w:szCs w:val="20"/>
          <w:lang w:eastAsia="en-GB"/>
        </w:rPr>
        <w:t>CAVUHB digital strategy.</w:t>
      </w:r>
      <w:r w:rsidRPr="00613D62">
        <w:rPr>
          <w:rFonts w:ascii="Aptos" w:eastAsia="Times New Roman" w:hAnsi="Aptos" w:cs="Segoe UI"/>
          <w:color w:val="000000"/>
          <w:sz w:val="20"/>
          <w:szCs w:val="20"/>
          <w:bdr w:val="none" w:sz="0" w:space="0" w:color="auto" w:frame="1"/>
          <w:shd w:val="clear" w:color="auto" w:fill="606060"/>
          <w:lang w:eastAsia="en-GB"/>
        </w:rPr>
        <w:t> </w:t>
      </w:r>
    </w:p>
    <w:tbl>
      <w:tblPr>
        <w:tblW w:w="10057" w:type="dxa"/>
        <w:tblBorders>
          <w:top w:val="outset" w:sz="6" w:space="0" w:color="auto"/>
          <w:left w:val="outset" w:sz="6" w:space="0" w:color="auto"/>
          <w:bottom w:val="outset" w:sz="6" w:space="0" w:color="auto"/>
          <w:right w:val="outset" w:sz="6" w:space="0" w:color="auto"/>
        </w:tblBorders>
        <w:tblLayout w:type="fixed"/>
        <w:tblCellMar>
          <w:left w:w="57" w:type="dxa"/>
          <w:right w:w="0" w:type="dxa"/>
        </w:tblCellMar>
        <w:tblLook w:val="04A0" w:firstRow="1" w:lastRow="0" w:firstColumn="1" w:lastColumn="0" w:noHBand="0" w:noVBand="1"/>
      </w:tblPr>
      <w:tblGrid>
        <w:gridCol w:w="2260"/>
        <w:gridCol w:w="1560"/>
        <w:gridCol w:w="3685"/>
        <w:gridCol w:w="2552"/>
      </w:tblGrid>
      <w:tr w:rsidR="00107622" w:rsidRPr="00613D62" w14:paraId="65CEE8F3"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0921FCFF" w14:textId="77777777" w:rsidR="00107622" w:rsidRPr="00613D62" w:rsidRDefault="00107622" w:rsidP="00613D62">
            <w:pPr>
              <w:spacing w:after="0" w:line="240" w:lineRule="auto"/>
              <w:jc w:val="center"/>
              <w:textAlignment w:val="baseline"/>
              <w:rPr>
                <w:rFonts w:ascii="Times New Roman" w:eastAsia="Times New Roman" w:hAnsi="Times New Roman" w:cs="Times New Roman"/>
                <w:lang w:eastAsia="en-GB"/>
              </w:rPr>
            </w:pPr>
            <w:r w:rsidRPr="00613D62">
              <w:rPr>
                <w:rFonts w:ascii="Aptos" w:eastAsia="Times New Roman" w:hAnsi="Aptos" w:cs="Times New Roman"/>
                <w:b/>
                <w:bCs/>
                <w:color w:val="000000"/>
                <w:lang w:eastAsia="en-GB"/>
              </w:rPr>
              <w:t>Stakeholder role</w:t>
            </w:r>
            <w:r w:rsidRPr="00613D62">
              <w:rPr>
                <w:rFonts w:ascii="Aptos" w:eastAsia="Times New Roman" w:hAnsi="Aptos" w:cs="Times New Roman"/>
                <w:color w:val="000000"/>
                <w:lang w:eastAsia="en-GB"/>
              </w:rPr>
              <w:t> </w:t>
            </w:r>
          </w:p>
        </w:tc>
        <w:tc>
          <w:tcPr>
            <w:tcW w:w="1560" w:type="dxa"/>
            <w:tcBorders>
              <w:top w:val="single" w:sz="6" w:space="0" w:color="auto"/>
              <w:left w:val="single" w:sz="6" w:space="0" w:color="auto"/>
              <w:bottom w:val="single" w:sz="6" w:space="0" w:color="auto"/>
              <w:right w:val="single" w:sz="6" w:space="0" w:color="auto"/>
            </w:tcBorders>
            <w:vAlign w:val="center"/>
            <w:hideMark/>
          </w:tcPr>
          <w:p w14:paraId="77F368D9" w14:textId="77777777" w:rsidR="00107622" w:rsidRPr="00613D62" w:rsidRDefault="00107622" w:rsidP="00613D62">
            <w:pPr>
              <w:spacing w:after="0" w:line="240" w:lineRule="auto"/>
              <w:jc w:val="center"/>
              <w:textAlignment w:val="baseline"/>
              <w:rPr>
                <w:rFonts w:ascii="Times New Roman" w:eastAsia="Times New Roman" w:hAnsi="Times New Roman" w:cs="Times New Roman"/>
                <w:lang w:eastAsia="en-GB"/>
              </w:rPr>
            </w:pPr>
            <w:r w:rsidRPr="00613D62">
              <w:rPr>
                <w:rFonts w:ascii="Aptos" w:eastAsia="Times New Roman" w:hAnsi="Aptos" w:cs="Times New Roman"/>
                <w:b/>
                <w:bCs/>
                <w:color w:val="000000"/>
                <w:lang w:eastAsia="en-GB"/>
              </w:rPr>
              <w:t>Engagement</w:t>
            </w:r>
            <w:r w:rsidRPr="00613D62">
              <w:rPr>
                <w:rFonts w:ascii="Aptos" w:eastAsia="Times New Roman" w:hAnsi="Aptos" w:cs="Times New Roman"/>
                <w:color w:val="000000"/>
                <w:lang w:eastAsia="en-GB"/>
              </w:rPr>
              <w:t> </w:t>
            </w:r>
          </w:p>
        </w:tc>
        <w:tc>
          <w:tcPr>
            <w:tcW w:w="3685" w:type="dxa"/>
            <w:tcBorders>
              <w:top w:val="single" w:sz="6" w:space="0" w:color="auto"/>
              <w:left w:val="single" w:sz="6" w:space="0" w:color="auto"/>
              <w:bottom w:val="single" w:sz="6" w:space="0" w:color="auto"/>
              <w:right w:val="single" w:sz="6" w:space="0" w:color="auto"/>
            </w:tcBorders>
            <w:vAlign w:val="center"/>
            <w:hideMark/>
          </w:tcPr>
          <w:p w14:paraId="500A3F19" w14:textId="22DDE4F3" w:rsidR="00107622" w:rsidRPr="00613D62" w:rsidRDefault="003D265F" w:rsidP="00613D62">
            <w:pPr>
              <w:spacing w:after="0" w:line="240" w:lineRule="auto"/>
              <w:jc w:val="center"/>
              <w:textAlignment w:val="baseline"/>
              <w:rPr>
                <w:rFonts w:ascii="Times New Roman" w:eastAsia="Times New Roman" w:hAnsi="Times New Roman" w:cs="Times New Roman"/>
                <w:lang w:eastAsia="en-GB"/>
              </w:rPr>
            </w:pPr>
            <w:r>
              <w:rPr>
                <w:rFonts w:ascii="Aptos" w:eastAsia="Times New Roman" w:hAnsi="Aptos" w:cs="Times New Roman"/>
                <w:b/>
                <w:bCs/>
                <w:color w:val="000000"/>
                <w:lang w:eastAsia="en-GB"/>
              </w:rPr>
              <w:t>Content</w:t>
            </w:r>
          </w:p>
        </w:tc>
        <w:tc>
          <w:tcPr>
            <w:tcW w:w="2552" w:type="dxa"/>
            <w:tcBorders>
              <w:top w:val="single" w:sz="6" w:space="0" w:color="auto"/>
              <w:left w:val="single" w:sz="6" w:space="0" w:color="auto"/>
              <w:bottom w:val="single" w:sz="6" w:space="0" w:color="auto"/>
              <w:right w:val="single" w:sz="6" w:space="0" w:color="auto"/>
            </w:tcBorders>
            <w:vAlign w:val="center"/>
            <w:hideMark/>
          </w:tcPr>
          <w:p w14:paraId="34237C12" w14:textId="77777777" w:rsidR="00107622" w:rsidRPr="00613D62" w:rsidRDefault="00107622" w:rsidP="00613D62">
            <w:pPr>
              <w:spacing w:after="0" w:line="240" w:lineRule="auto"/>
              <w:jc w:val="center"/>
              <w:textAlignment w:val="baseline"/>
              <w:rPr>
                <w:rFonts w:ascii="Times New Roman" w:eastAsia="Times New Roman" w:hAnsi="Times New Roman" w:cs="Times New Roman"/>
                <w:lang w:eastAsia="en-GB"/>
              </w:rPr>
            </w:pPr>
            <w:r w:rsidRPr="00613D62">
              <w:rPr>
                <w:rFonts w:ascii="Aptos" w:eastAsia="Times New Roman" w:hAnsi="Aptos" w:cs="Times New Roman"/>
                <w:b/>
                <w:bCs/>
                <w:color w:val="000000"/>
                <w:lang w:eastAsia="en-GB"/>
              </w:rPr>
              <w:t>Channel</w:t>
            </w:r>
            <w:r w:rsidRPr="00613D62">
              <w:rPr>
                <w:rFonts w:ascii="Aptos" w:eastAsia="Times New Roman" w:hAnsi="Aptos" w:cs="Times New Roman"/>
                <w:color w:val="000000"/>
                <w:lang w:eastAsia="en-GB"/>
              </w:rPr>
              <w:t> </w:t>
            </w:r>
          </w:p>
        </w:tc>
      </w:tr>
      <w:tr w:rsidR="00107622" w:rsidRPr="00613D62" w14:paraId="11A2024F"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tcPr>
          <w:p w14:paraId="295C2A10" w14:textId="21B79B9A" w:rsidR="00107622" w:rsidRPr="009275C6" w:rsidRDefault="00107622" w:rsidP="00613D62">
            <w:pPr>
              <w:spacing w:after="0" w:line="240" w:lineRule="auto"/>
              <w:textAlignment w:val="baseline"/>
              <w:rPr>
                <w:rFonts w:eastAsia="Times New Roman" w:cs="Times New Roman"/>
                <w:lang w:eastAsia="en-GB"/>
              </w:rPr>
            </w:pPr>
            <w:r>
              <w:rPr>
                <w:rFonts w:eastAsia="Times New Roman" w:cs="Times New Roman"/>
                <w:lang w:eastAsia="en-GB"/>
              </w:rPr>
              <w:t>Digital Health and Care Wales</w:t>
            </w:r>
            <w:r w:rsidR="004C4316">
              <w:rPr>
                <w:rFonts w:eastAsia="Times New Roman" w:cs="Times New Roman"/>
                <w:lang w:eastAsia="en-GB"/>
              </w:rPr>
              <w:t xml:space="preserve"> (DHCW)</w:t>
            </w:r>
          </w:p>
        </w:tc>
        <w:tc>
          <w:tcPr>
            <w:tcW w:w="1560" w:type="dxa"/>
            <w:tcBorders>
              <w:top w:val="single" w:sz="6" w:space="0" w:color="auto"/>
              <w:left w:val="single" w:sz="6" w:space="0" w:color="auto"/>
              <w:bottom w:val="single" w:sz="6" w:space="0" w:color="auto"/>
              <w:right w:val="single" w:sz="6" w:space="0" w:color="auto"/>
            </w:tcBorders>
            <w:vAlign w:val="center"/>
          </w:tcPr>
          <w:p w14:paraId="4FC666E7" w14:textId="78A30948" w:rsidR="00107622" w:rsidRPr="009275C6" w:rsidRDefault="00107622" w:rsidP="00613D62">
            <w:pPr>
              <w:spacing w:after="0" w:line="240" w:lineRule="auto"/>
              <w:jc w:val="center"/>
              <w:textAlignment w:val="baseline"/>
              <w:rPr>
                <w:rFonts w:eastAsia="Times New Roman" w:cs="Times New Roman"/>
                <w:lang w:eastAsia="en-GB"/>
              </w:rPr>
            </w:pPr>
            <w:r>
              <w:rPr>
                <w:rFonts w:eastAsia="Times New Roman" w:cs="Times New Roman"/>
                <w:lang w:eastAsia="en-GB"/>
              </w:rPr>
              <w:t>Manage</w:t>
            </w:r>
          </w:p>
        </w:tc>
        <w:tc>
          <w:tcPr>
            <w:tcW w:w="3685" w:type="dxa"/>
            <w:tcBorders>
              <w:top w:val="single" w:sz="6" w:space="0" w:color="auto"/>
              <w:left w:val="single" w:sz="6" w:space="0" w:color="auto"/>
              <w:bottom w:val="single" w:sz="6" w:space="0" w:color="auto"/>
              <w:right w:val="single" w:sz="6" w:space="0" w:color="auto"/>
            </w:tcBorders>
            <w:vAlign w:val="center"/>
          </w:tcPr>
          <w:p w14:paraId="09668383" w14:textId="73A56F53" w:rsidR="00107622" w:rsidRPr="009275C6" w:rsidRDefault="004C4316" w:rsidP="00613D62">
            <w:pPr>
              <w:spacing w:after="0" w:line="240" w:lineRule="auto"/>
              <w:textAlignment w:val="baseline"/>
              <w:rPr>
                <w:rFonts w:eastAsia="Times New Roman" w:cs="Times New Roman"/>
                <w:lang w:eastAsia="en-GB"/>
              </w:rPr>
            </w:pPr>
            <w:r>
              <w:rPr>
                <w:rFonts w:eastAsia="Times New Roman" w:cs="Times New Roman"/>
                <w:lang w:eastAsia="en-GB"/>
              </w:rPr>
              <w:t xml:space="preserve">Alignment with DHCW national </w:t>
            </w:r>
            <w:r w:rsidR="005D074F">
              <w:rPr>
                <w:rFonts w:eastAsia="Times New Roman" w:cs="Times New Roman"/>
                <w:lang w:eastAsia="en-GB"/>
              </w:rPr>
              <w:t>strategy, national interoperability, technical capabilities.</w:t>
            </w:r>
          </w:p>
        </w:tc>
        <w:tc>
          <w:tcPr>
            <w:tcW w:w="2552" w:type="dxa"/>
            <w:tcBorders>
              <w:top w:val="single" w:sz="6" w:space="0" w:color="auto"/>
              <w:left w:val="single" w:sz="6" w:space="0" w:color="auto"/>
              <w:bottom w:val="single" w:sz="6" w:space="0" w:color="auto"/>
              <w:right w:val="single" w:sz="6" w:space="0" w:color="auto"/>
            </w:tcBorders>
            <w:vAlign w:val="center"/>
          </w:tcPr>
          <w:p w14:paraId="3CCFF907" w14:textId="1ABFBD5A" w:rsidR="00107622" w:rsidRPr="009275C6" w:rsidRDefault="00D51EF5" w:rsidP="00613D62">
            <w:pPr>
              <w:spacing w:after="0" w:line="240" w:lineRule="auto"/>
              <w:textAlignment w:val="baseline"/>
              <w:rPr>
                <w:rFonts w:eastAsia="Times New Roman" w:cs="Times New Roman"/>
                <w:lang w:eastAsia="en-GB"/>
              </w:rPr>
            </w:pPr>
            <w:r>
              <w:rPr>
                <w:rFonts w:eastAsia="Times New Roman" w:cs="Times New Roman"/>
                <w:lang w:eastAsia="en-GB"/>
              </w:rPr>
              <w:t>Regular meetings.</w:t>
            </w:r>
          </w:p>
        </w:tc>
      </w:tr>
      <w:tr w:rsidR="00107622" w:rsidRPr="00613D62" w14:paraId="4CE18FEF"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4DCBA79D" w14:textId="601022EC" w:rsidR="00107622" w:rsidRPr="009275C6" w:rsidRDefault="00107622" w:rsidP="00613D62">
            <w:pPr>
              <w:spacing w:after="0" w:line="240" w:lineRule="auto"/>
              <w:textAlignment w:val="baseline"/>
              <w:rPr>
                <w:rFonts w:eastAsia="Times New Roman" w:cs="Times New Roman"/>
                <w:lang w:eastAsia="en-GB"/>
              </w:rPr>
            </w:pPr>
            <w:r w:rsidRPr="009275C6">
              <w:rPr>
                <w:rFonts w:eastAsia="Times New Roman" w:cs="Times New Roman"/>
                <w:lang w:eastAsia="en-GB"/>
              </w:rPr>
              <w:t>Executive directors and board members</w:t>
            </w:r>
          </w:p>
        </w:tc>
        <w:tc>
          <w:tcPr>
            <w:tcW w:w="1560" w:type="dxa"/>
            <w:tcBorders>
              <w:top w:val="single" w:sz="6" w:space="0" w:color="auto"/>
              <w:left w:val="single" w:sz="6" w:space="0" w:color="auto"/>
              <w:bottom w:val="single" w:sz="6" w:space="0" w:color="auto"/>
              <w:right w:val="single" w:sz="6" w:space="0" w:color="auto"/>
            </w:tcBorders>
            <w:vAlign w:val="center"/>
            <w:hideMark/>
          </w:tcPr>
          <w:p w14:paraId="18EA1D1C" w14:textId="0CD88E34" w:rsidR="00107622" w:rsidRPr="009275C6" w:rsidRDefault="00107622" w:rsidP="00613D62">
            <w:pPr>
              <w:spacing w:after="0" w:line="240" w:lineRule="auto"/>
              <w:jc w:val="center"/>
              <w:textAlignment w:val="baseline"/>
              <w:rPr>
                <w:rFonts w:eastAsia="Times New Roman" w:cs="Times New Roman"/>
                <w:lang w:eastAsia="en-GB"/>
              </w:rPr>
            </w:pPr>
            <w:r w:rsidRPr="009275C6">
              <w:rPr>
                <w:rFonts w:eastAsia="Times New Roman" w:cs="Times New Roman"/>
                <w:lang w:eastAsia="en-GB"/>
              </w:rPr>
              <w:t>Satisfy</w:t>
            </w:r>
          </w:p>
        </w:tc>
        <w:tc>
          <w:tcPr>
            <w:tcW w:w="3685" w:type="dxa"/>
            <w:tcBorders>
              <w:top w:val="single" w:sz="6" w:space="0" w:color="auto"/>
              <w:left w:val="single" w:sz="6" w:space="0" w:color="auto"/>
              <w:bottom w:val="single" w:sz="6" w:space="0" w:color="auto"/>
              <w:right w:val="single" w:sz="6" w:space="0" w:color="auto"/>
            </w:tcBorders>
            <w:vAlign w:val="center"/>
            <w:hideMark/>
          </w:tcPr>
          <w:p w14:paraId="7FBF6299" w14:textId="167E8596" w:rsidR="00107622" w:rsidRPr="009275C6" w:rsidRDefault="00D51EF5" w:rsidP="00613D62">
            <w:pPr>
              <w:spacing w:after="0" w:line="240" w:lineRule="auto"/>
              <w:textAlignment w:val="baseline"/>
              <w:rPr>
                <w:rFonts w:eastAsia="Times New Roman" w:cs="Times New Roman"/>
                <w:lang w:eastAsia="en-GB"/>
              </w:rPr>
            </w:pPr>
            <w:r>
              <w:rPr>
                <w:rFonts w:eastAsia="Times New Roman" w:cs="Times New Roman"/>
                <w:lang w:eastAsia="en-GB"/>
              </w:rPr>
              <w:t>Alignment with organisational strategy</w:t>
            </w:r>
            <w:r w:rsidR="003D265F">
              <w:rPr>
                <w:rFonts w:eastAsia="Times New Roman" w:cs="Times New Roman"/>
                <w:lang w:eastAsia="en-GB"/>
              </w:rPr>
              <w:t>, reassurance on cost and timescales.</w:t>
            </w:r>
          </w:p>
        </w:tc>
        <w:tc>
          <w:tcPr>
            <w:tcW w:w="2552" w:type="dxa"/>
            <w:tcBorders>
              <w:top w:val="single" w:sz="6" w:space="0" w:color="auto"/>
              <w:left w:val="single" w:sz="6" w:space="0" w:color="auto"/>
              <w:bottom w:val="single" w:sz="6" w:space="0" w:color="auto"/>
              <w:right w:val="single" w:sz="6" w:space="0" w:color="auto"/>
            </w:tcBorders>
            <w:vAlign w:val="center"/>
            <w:hideMark/>
          </w:tcPr>
          <w:p w14:paraId="6C36859C" w14:textId="42948E28" w:rsidR="00107622" w:rsidRPr="009275C6" w:rsidRDefault="00CB5D92" w:rsidP="00613D62">
            <w:pPr>
              <w:spacing w:after="0" w:line="240" w:lineRule="auto"/>
              <w:textAlignment w:val="baseline"/>
              <w:rPr>
                <w:rFonts w:eastAsia="Times New Roman" w:cs="Times New Roman"/>
                <w:lang w:eastAsia="en-GB"/>
              </w:rPr>
            </w:pPr>
            <w:r>
              <w:rPr>
                <w:rFonts w:eastAsia="Times New Roman" w:cs="Times New Roman"/>
                <w:lang w:eastAsia="en-GB"/>
              </w:rPr>
              <w:t>Reports to board meetings.</w:t>
            </w:r>
          </w:p>
        </w:tc>
      </w:tr>
      <w:tr w:rsidR="00107622" w:rsidRPr="00613D62" w14:paraId="608CB93B"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045BB486" w14:textId="07CB4E8C" w:rsidR="00107622" w:rsidRPr="009275C6" w:rsidRDefault="00107622" w:rsidP="00613D62">
            <w:pPr>
              <w:spacing w:after="0" w:line="240" w:lineRule="auto"/>
              <w:textAlignment w:val="baseline"/>
              <w:rPr>
                <w:rFonts w:eastAsia="Times New Roman" w:cs="Times New Roman"/>
                <w:lang w:eastAsia="en-GB"/>
              </w:rPr>
            </w:pPr>
            <w:r>
              <w:rPr>
                <w:rFonts w:eastAsia="Times New Roman" w:cs="Times New Roman"/>
                <w:lang w:eastAsia="en-GB"/>
              </w:rPr>
              <w:t>Digital teams</w:t>
            </w:r>
          </w:p>
        </w:tc>
        <w:tc>
          <w:tcPr>
            <w:tcW w:w="1560" w:type="dxa"/>
            <w:tcBorders>
              <w:top w:val="single" w:sz="6" w:space="0" w:color="auto"/>
              <w:left w:val="single" w:sz="6" w:space="0" w:color="auto"/>
              <w:bottom w:val="single" w:sz="6" w:space="0" w:color="auto"/>
              <w:right w:val="single" w:sz="6" w:space="0" w:color="auto"/>
            </w:tcBorders>
            <w:vAlign w:val="center"/>
            <w:hideMark/>
          </w:tcPr>
          <w:p w14:paraId="4D2923FD" w14:textId="05A94125" w:rsidR="00107622" w:rsidRPr="009275C6" w:rsidRDefault="00107622" w:rsidP="00613D62">
            <w:pPr>
              <w:spacing w:after="0" w:line="240" w:lineRule="auto"/>
              <w:jc w:val="center"/>
              <w:textAlignment w:val="baseline"/>
              <w:rPr>
                <w:rFonts w:eastAsia="Times New Roman" w:cs="Times New Roman"/>
                <w:lang w:eastAsia="en-GB"/>
              </w:rPr>
            </w:pPr>
            <w:r>
              <w:rPr>
                <w:rFonts w:eastAsia="Times New Roman" w:cs="Times New Roman"/>
                <w:lang w:eastAsia="en-GB"/>
              </w:rPr>
              <w:t>Manage</w:t>
            </w:r>
          </w:p>
        </w:tc>
        <w:tc>
          <w:tcPr>
            <w:tcW w:w="3685" w:type="dxa"/>
            <w:tcBorders>
              <w:top w:val="single" w:sz="6" w:space="0" w:color="auto"/>
              <w:left w:val="single" w:sz="6" w:space="0" w:color="auto"/>
              <w:bottom w:val="single" w:sz="6" w:space="0" w:color="auto"/>
              <w:right w:val="single" w:sz="6" w:space="0" w:color="auto"/>
            </w:tcBorders>
            <w:vAlign w:val="center"/>
            <w:hideMark/>
          </w:tcPr>
          <w:p w14:paraId="169EAA33" w14:textId="4A534117" w:rsidR="00107622" w:rsidRPr="009275C6" w:rsidRDefault="00C86B18" w:rsidP="00613D62">
            <w:pPr>
              <w:spacing w:after="0" w:line="240" w:lineRule="auto"/>
              <w:textAlignment w:val="baseline"/>
              <w:rPr>
                <w:rFonts w:eastAsia="Times New Roman" w:cs="Times New Roman"/>
                <w:lang w:eastAsia="en-GB"/>
              </w:rPr>
            </w:pPr>
            <w:r>
              <w:rPr>
                <w:rFonts w:eastAsia="Times New Roman" w:cs="Times New Roman"/>
                <w:lang w:eastAsia="en-GB"/>
              </w:rPr>
              <w:t>Awareness across all digital teams of current project priorities, barriers and status.</w:t>
            </w:r>
          </w:p>
        </w:tc>
        <w:tc>
          <w:tcPr>
            <w:tcW w:w="2552" w:type="dxa"/>
            <w:tcBorders>
              <w:top w:val="single" w:sz="6" w:space="0" w:color="auto"/>
              <w:left w:val="single" w:sz="6" w:space="0" w:color="auto"/>
              <w:bottom w:val="single" w:sz="6" w:space="0" w:color="auto"/>
              <w:right w:val="single" w:sz="6" w:space="0" w:color="auto"/>
            </w:tcBorders>
            <w:vAlign w:val="center"/>
            <w:hideMark/>
          </w:tcPr>
          <w:p w14:paraId="5FF43247" w14:textId="547F3B93" w:rsidR="00107622" w:rsidRPr="009275C6" w:rsidRDefault="00C86B18" w:rsidP="00613D62">
            <w:pPr>
              <w:spacing w:after="0" w:line="240" w:lineRule="auto"/>
              <w:textAlignment w:val="baseline"/>
              <w:rPr>
                <w:rFonts w:eastAsia="Times New Roman" w:cs="Times New Roman"/>
                <w:lang w:eastAsia="en-GB"/>
              </w:rPr>
            </w:pPr>
            <w:r>
              <w:rPr>
                <w:rFonts w:eastAsia="Times New Roman" w:cs="Times New Roman"/>
                <w:lang w:eastAsia="en-GB"/>
              </w:rPr>
              <w:t xml:space="preserve">Regular meetings and </w:t>
            </w:r>
            <w:r w:rsidR="00F4780E">
              <w:rPr>
                <w:rFonts w:eastAsia="Times New Roman" w:cs="Times New Roman"/>
                <w:lang w:eastAsia="en-GB"/>
              </w:rPr>
              <w:t>updates disseminated by team leaders.</w:t>
            </w:r>
          </w:p>
        </w:tc>
      </w:tr>
      <w:tr w:rsidR="00107622" w:rsidRPr="00613D62" w14:paraId="3B6BCD8D"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11AB0752" w14:textId="4DC5B7E3" w:rsidR="00107622" w:rsidRPr="009275C6" w:rsidRDefault="00107622" w:rsidP="00613D62">
            <w:pPr>
              <w:spacing w:after="0" w:line="240" w:lineRule="auto"/>
              <w:textAlignment w:val="baseline"/>
              <w:rPr>
                <w:rFonts w:eastAsia="Times New Roman" w:cs="Times New Roman"/>
                <w:lang w:eastAsia="en-GB"/>
              </w:rPr>
            </w:pPr>
            <w:r>
              <w:rPr>
                <w:rFonts w:eastAsia="Times New Roman" w:cs="Times New Roman"/>
                <w:lang w:eastAsia="en-GB"/>
              </w:rPr>
              <w:t>Corporate teams (e.g. finance, governance</w:t>
            </w:r>
            <w:r>
              <w:rPr>
                <w:rFonts w:eastAsia="Times New Roman" w:cs="Times New Roman"/>
                <w:lang w:eastAsia="en-GB"/>
              </w:rPr>
              <w:t>, legal</w:t>
            </w:r>
            <w:r>
              <w:rPr>
                <w:rFonts w:eastAsia="Times New Roman" w:cs="Times New Roman"/>
                <w:lang w:eastAsia="en-GB"/>
              </w:rPr>
              <w:t>)</w:t>
            </w:r>
          </w:p>
        </w:tc>
        <w:tc>
          <w:tcPr>
            <w:tcW w:w="1560" w:type="dxa"/>
            <w:tcBorders>
              <w:top w:val="single" w:sz="6" w:space="0" w:color="auto"/>
              <w:left w:val="single" w:sz="6" w:space="0" w:color="auto"/>
              <w:bottom w:val="single" w:sz="6" w:space="0" w:color="auto"/>
              <w:right w:val="single" w:sz="6" w:space="0" w:color="auto"/>
            </w:tcBorders>
            <w:vAlign w:val="center"/>
            <w:hideMark/>
          </w:tcPr>
          <w:p w14:paraId="69448411" w14:textId="6A3C787B" w:rsidR="00107622" w:rsidRPr="009275C6" w:rsidRDefault="00107622" w:rsidP="00613D62">
            <w:pPr>
              <w:spacing w:after="0" w:line="240" w:lineRule="auto"/>
              <w:jc w:val="center"/>
              <w:textAlignment w:val="baseline"/>
              <w:rPr>
                <w:rFonts w:eastAsia="Times New Roman" w:cs="Times New Roman"/>
                <w:lang w:eastAsia="en-GB"/>
              </w:rPr>
            </w:pPr>
            <w:r>
              <w:rPr>
                <w:rFonts w:eastAsia="Times New Roman" w:cs="Times New Roman"/>
                <w:lang w:eastAsia="en-GB"/>
              </w:rPr>
              <w:t>Inform</w:t>
            </w:r>
          </w:p>
        </w:tc>
        <w:tc>
          <w:tcPr>
            <w:tcW w:w="3685" w:type="dxa"/>
            <w:tcBorders>
              <w:top w:val="single" w:sz="6" w:space="0" w:color="auto"/>
              <w:left w:val="single" w:sz="6" w:space="0" w:color="auto"/>
              <w:bottom w:val="single" w:sz="6" w:space="0" w:color="auto"/>
              <w:right w:val="single" w:sz="6" w:space="0" w:color="auto"/>
            </w:tcBorders>
            <w:vAlign w:val="center"/>
            <w:hideMark/>
          </w:tcPr>
          <w:p w14:paraId="048B719F" w14:textId="6586514A" w:rsidR="00107622" w:rsidRPr="009275C6" w:rsidRDefault="00F4780E" w:rsidP="00613D62">
            <w:pPr>
              <w:spacing w:after="0" w:line="240" w:lineRule="auto"/>
              <w:textAlignment w:val="baseline"/>
              <w:rPr>
                <w:rFonts w:eastAsia="Times New Roman" w:cs="Times New Roman"/>
                <w:lang w:eastAsia="en-GB"/>
              </w:rPr>
            </w:pPr>
            <w:r>
              <w:rPr>
                <w:rFonts w:eastAsia="Times New Roman" w:cs="Times New Roman"/>
                <w:lang w:eastAsia="en-GB"/>
              </w:rPr>
              <w:t>Reassurance on cost</w:t>
            </w:r>
            <w:r w:rsidR="00010963">
              <w:rPr>
                <w:rFonts w:eastAsia="Times New Roman" w:cs="Times New Roman"/>
                <w:lang w:eastAsia="en-GB"/>
              </w:rPr>
              <w:t xml:space="preserve"> and consideration of legal and governance frameworks.</w:t>
            </w:r>
          </w:p>
        </w:tc>
        <w:tc>
          <w:tcPr>
            <w:tcW w:w="2552" w:type="dxa"/>
            <w:tcBorders>
              <w:top w:val="single" w:sz="6" w:space="0" w:color="auto"/>
              <w:left w:val="single" w:sz="6" w:space="0" w:color="auto"/>
              <w:bottom w:val="single" w:sz="6" w:space="0" w:color="auto"/>
              <w:right w:val="single" w:sz="6" w:space="0" w:color="auto"/>
            </w:tcBorders>
            <w:vAlign w:val="center"/>
            <w:hideMark/>
          </w:tcPr>
          <w:p w14:paraId="74929462" w14:textId="2A898425" w:rsidR="00107622" w:rsidRPr="009275C6" w:rsidRDefault="001524B3" w:rsidP="00613D62">
            <w:pPr>
              <w:spacing w:after="0" w:line="240" w:lineRule="auto"/>
              <w:textAlignment w:val="baseline"/>
              <w:rPr>
                <w:rFonts w:eastAsia="Times New Roman" w:cs="Times New Roman"/>
                <w:lang w:eastAsia="en-GB"/>
              </w:rPr>
            </w:pPr>
            <w:r>
              <w:rPr>
                <w:rFonts w:eastAsia="Times New Roman" w:cs="Times New Roman"/>
                <w:lang w:eastAsia="en-GB"/>
              </w:rPr>
              <w:t>Updates to senior team members.</w:t>
            </w:r>
          </w:p>
        </w:tc>
      </w:tr>
      <w:tr w:rsidR="00107622" w:rsidRPr="00613D62" w14:paraId="083C4263"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31B96933" w14:textId="74C8CE61" w:rsidR="00107622" w:rsidRPr="009275C6" w:rsidRDefault="00107622" w:rsidP="00613D62">
            <w:pPr>
              <w:spacing w:after="0" w:line="240" w:lineRule="auto"/>
              <w:textAlignment w:val="baseline"/>
              <w:rPr>
                <w:rFonts w:eastAsia="Times New Roman" w:cs="Times New Roman"/>
                <w:lang w:eastAsia="en-GB"/>
              </w:rPr>
            </w:pPr>
            <w:r>
              <w:rPr>
                <w:rFonts w:eastAsia="Times New Roman" w:cs="Times New Roman"/>
                <w:lang w:eastAsia="en-GB"/>
              </w:rPr>
              <w:t>Clinical Professionals</w:t>
            </w:r>
          </w:p>
        </w:tc>
        <w:tc>
          <w:tcPr>
            <w:tcW w:w="1560" w:type="dxa"/>
            <w:tcBorders>
              <w:top w:val="single" w:sz="6" w:space="0" w:color="auto"/>
              <w:left w:val="single" w:sz="6" w:space="0" w:color="auto"/>
              <w:bottom w:val="single" w:sz="6" w:space="0" w:color="auto"/>
              <w:right w:val="single" w:sz="6" w:space="0" w:color="auto"/>
            </w:tcBorders>
            <w:vAlign w:val="center"/>
            <w:hideMark/>
          </w:tcPr>
          <w:p w14:paraId="31058E3D" w14:textId="1914F273" w:rsidR="00107622" w:rsidRPr="009275C6" w:rsidRDefault="00107622" w:rsidP="00613D62">
            <w:pPr>
              <w:spacing w:after="0" w:line="240" w:lineRule="auto"/>
              <w:jc w:val="center"/>
              <w:textAlignment w:val="baseline"/>
              <w:rPr>
                <w:rFonts w:eastAsia="Times New Roman" w:cs="Times New Roman"/>
                <w:lang w:eastAsia="en-GB"/>
              </w:rPr>
            </w:pPr>
            <w:r w:rsidRPr="009275C6">
              <w:rPr>
                <w:rFonts w:eastAsia="Times New Roman" w:cs="Times New Roman"/>
                <w:color w:val="000000"/>
                <w:lang w:eastAsia="en-GB"/>
              </w:rPr>
              <w:t> </w:t>
            </w:r>
            <w:r>
              <w:rPr>
                <w:rFonts w:eastAsia="Times New Roman" w:cs="Times New Roman"/>
                <w:color w:val="000000"/>
                <w:lang w:eastAsia="en-GB"/>
              </w:rPr>
              <w:t>Manage</w:t>
            </w:r>
          </w:p>
        </w:tc>
        <w:tc>
          <w:tcPr>
            <w:tcW w:w="3685" w:type="dxa"/>
            <w:tcBorders>
              <w:top w:val="single" w:sz="6" w:space="0" w:color="auto"/>
              <w:left w:val="single" w:sz="6" w:space="0" w:color="auto"/>
              <w:bottom w:val="single" w:sz="6" w:space="0" w:color="auto"/>
              <w:right w:val="single" w:sz="6" w:space="0" w:color="auto"/>
            </w:tcBorders>
            <w:vAlign w:val="center"/>
            <w:hideMark/>
          </w:tcPr>
          <w:p w14:paraId="3D2E834A" w14:textId="1331CA34" w:rsidR="00107622" w:rsidRPr="009275C6" w:rsidRDefault="00523BE7" w:rsidP="00613D62">
            <w:pPr>
              <w:spacing w:after="0" w:line="240" w:lineRule="auto"/>
              <w:textAlignment w:val="baseline"/>
              <w:rPr>
                <w:rFonts w:eastAsia="Times New Roman" w:cs="Times New Roman"/>
                <w:lang w:eastAsia="en-GB"/>
              </w:rPr>
            </w:pPr>
            <w:r>
              <w:rPr>
                <w:rFonts w:eastAsia="Times New Roman" w:cs="Times New Roman"/>
                <w:lang w:eastAsia="en-GB"/>
              </w:rPr>
              <w:t xml:space="preserve">In depth involvement for those affected directly by a change. </w:t>
            </w:r>
          </w:p>
        </w:tc>
        <w:tc>
          <w:tcPr>
            <w:tcW w:w="2552" w:type="dxa"/>
            <w:tcBorders>
              <w:top w:val="single" w:sz="6" w:space="0" w:color="auto"/>
              <w:left w:val="single" w:sz="6" w:space="0" w:color="auto"/>
              <w:bottom w:val="single" w:sz="6" w:space="0" w:color="auto"/>
              <w:right w:val="single" w:sz="6" w:space="0" w:color="auto"/>
            </w:tcBorders>
            <w:vAlign w:val="center"/>
            <w:hideMark/>
          </w:tcPr>
          <w:p w14:paraId="3C6F9283" w14:textId="5AD0E370" w:rsidR="00107622" w:rsidRPr="009275C6" w:rsidRDefault="00523BE7" w:rsidP="00613D62">
            <w:pPr>
              <w:spacing w:after="0" w:line="240" w:lineRule="auto"/>
              <w:textAlignment w:val="baseline"/>
              <w:rPr>
                <w:rFonts w:eastAsia="Times New Roman" w:cs="Times New Roman"/>
                <w:lang w:eastAsia="en-GB"/>
              </w:rPr>
            </w:pPr>
            <w:r>
              <w:rPr>
                <w:rFonts w:eastAsia="Times New Roman" w:cs="Times New Roman"/>
                <w:lang w:eastAsia="en-GB"/>
              </w:rPr>
              <w:t>Regular meetings with representatives and progress updates disseminated to all.</w:t>
            </w:r>
          </w:p>
        </w:tc>
      </w:tr>
      <w:tr w:rsidR="00523BE7" w:rsidRPr="00613D62" w14:paraId="55457AA9"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0ACB876A" w14:textId="23EF3E47" w:rsidR="00523BE7" w:rsidRPr="009275C6" w:rsidRDefault="00523BE7" w:rsidP="00523BE7">
            <w:pPr>
              <w:spacing w:after="0" w:line="240" w:lineRule="auto"/>
              <w:textAlignment w:val="baseline"/>
              <w:rPr>
                <w:rFonts w:eastAsia="Times New Roman" w:cs="Times New Roman"/>
                <w:lang w:eastAsia="en-GB"/>
              </w:rPr>
            </w:pPr>
            <w:r>
              <w:rPr>
                <w:rFonts w:eastAsia="Times New Roman" w:cs="Times New Roman"/>
                <w:lang w:eastAsia="en-GB"/>
              </w:rPr>
              <w:t>Support and administrative staff</w:t>
            </w:r>
          </w:p>
        </w:tc>
        <w:tc>
          <w:tcPr>
            <w:tcW w:w="1560" w:type="dxa"/>
            <w:tcBorders>
              <w:top w:val="single" w:sz="6" w:space="0" w:color="auto"/>
              <w:left w:val="single" w:sz="6" w:space="0" w:color="auto"/>
              <w:bottom w:val="single" w:sz="6" w:space="0" w:color="auto"/>
              <w:right w:val="single" w:sz="6" w:space="0" w:color="auto"/>
            </w:tcBorders>
            <w:vAlign w:val="center"/>
            <w:hideMark/>
          </w:tcPr>
          <w:p w14:paraId="3D16B0DE" w14:textId="1F8B12A2" w:rsidR="00523BE7" w:rsidRPr="009275C6" w:rsidRDefault="00523BE7" w:rsidP="00523BE7">
            <w:pPr>
              <w:spacing w:after="0" w:line="240" w:lineRule="auto"/>
              <w:jc w:val="center"/>
              <w:textAlignment w:val="baseline"/>
              <w:rPr>
                <w:rFonts w:eastAsia="Times New Roman" w:cs="Times New Roman"/>
                <w:lang w:eastAsia="en-GB"/>
              </w:rPr>
            </w:pPr>
            <w:r>
              <w:rPr>
                <w:rFonts w:eastAsia="Times New Roman" w:cs="Times New Roman"/>
                <w:lang w:eastAsia="en-GB"/>
              </w:rPr>
              <w:t>Manage</w:t>
            </w:r>
          </w:p>
        </w:tc>
        <w:tc>
          <w:tcPr>
            <w:tcW w:w="3685" w:type="dxa"/>
            <w:tcBorders>
              <w:top w:val="single" w:sz="6" w:space="0" w:color="auto"/>
              <w:left w:val="single" w:sz="6" w:space="0" w:color="auto"/>
              <w:bottom w:val="single" w:sz="6" w:space="0" w:color="auto"/>
              <w:right w:val="single" w:sz="6" w:space="0" w:color="auto"/>
            </w:tcBorders>
            <w:vAlign w:val="center"/>
            <w:hideMark/>
          </w:tcPr>
          <w:p w14:paraId="2A8C19CE" w14:textId="5CD01A24" w:rsidR="00523BE7" w:rsidRPr="009275C6" w:rsidRDefault="00523BE7" w:rsidP="00523BE7">
            <w:pPr>
              <w:spacing w:after="0" w:line="240" w:lineRule="auto"/>
              <w:textAlignment w:val="baseline"/>
              <w:rPr>
                <w:rFonts w:eastAsia="Times New Roman" w:cs="Times New Roman"/>
                <w:lang w:eastAsia="en-GB"/>
              </w:rPr>
            </w:pPr>
            <w:r>
              <w:rPr>
                <w:rFonts w:eastAsia="Times New Roman" w:cs="Times New Roman"/>
                <w:lang w:eastAsia="en-GB"/>
              </w:rPr>
              <w:t xml:space="preserve">In depth involvement for those affected directly by a change. </w:t>
            </w:r>
          </w:p>
        </w:tc>
        <w:tc>
          <w:tcPr>
            <w:tcW w:w="2552" w:type="dxa"/>
            <w:tcBorders>
              <w:top w:val="single" w:sz="6" w:space="0" w:color="auto"/>
              <w:left w:val="single" w:sz="6" w:space="0" w:color="auto"/>
              <w:bottom w:val="single" w:sz="6" w:space="0" w:color="auto"/>
              <w:right w:val="single" w:sz="6" w:space="0" w:color="auto"/>
            </w:tcBorders>
            <w:vAlign w:val="center"/>
            <w:hideMark/>
          </w:tcPr>
          <w:p w14:paraId="5BC6AF8D" w14:textId="3687B69D" w:rsidR="00523BE7" w:rsidRPr="009275C6" w:rsidRDefault="00523BE7" w:rsidP="00523BE7">
            <w:pPr>
              <w:spacing w:after="0" w:line="240" w:lineRule="auto"/>
              <w:textAlignment w:val="baseline"/>
              <w:rPr>
                <w:rFonts w:eastAsia="Times New Roman" w:cs="Times New Roman"/>
                <w:lang w:eastAsia="en-GB"/>
              </w:rPr>
            </w:pPr>
            <w:r>
              <w:rPr>
                <w:rFonts w:eastAsia="Times New Roman" w:cs="Times New Roman"/>
                <w:lang w:eastAsia="en-GB"/>
              </w:rPr>
              <w:t>Regular meetings with representatives and progress updates disseminated to all.</w:t>
            </w:r>
          </w:p>
        </w:tc>
      </w:tr>
      <w:tr w:rsidR="00523BE7" w:rsidRPr="00613D62" w14:paraId="74B8124B"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hideMark/>
          </w:tcPr>
          <w:p w14:paraId="516C2330" w14:textId="120B3E21" w:rsidR="00523BE7" w:rsidRPr="009275C6" w:rsidRDefault="00523BE7" w:rsidP="00523BE7">
            <w:pPr>
              <w:spacing w:after="0" w:line="240" w:lineRule="auto"/>
              <w:textAlignment w:val="baseline"/>
              <w:rPr>
                <w:rFonts w:eastAsia="Times New Roman" w:cs="Times New Roman"/>
                <w:lang w:eastAsia="en-GB"/>
              </w:rPr>
            </w:pPr>
            <w:r>
              <w:rPr>
                <w:rFonts w:eastAsia="Times New Roman" w:cs="Times New Roman"/>
                <w:lang w:eastAsia="en-GB"/>
              </w:rPr>
              <w:t>Primary care providers (e.g. GPs, pharmacists)</w:t>
            </w:r>
          </w:p>
        </w:tc>
        <w:tc>
          <w:tcPr>
            <w:tcW w:w="1560" w:type="dxa"/>
            <w:tcBorders>
              <w:top w:val="single" w:sz="6" w:space="0" w:color="auto"/>
              <w:left w:val="single" w:sz="6" w:space="0" w:color="auto"/>
              <w:bottom w:val="single" w:sz="6" w:space="0" w:color="auto"/>
              <w:right w:val="single" w:sz="6" w:space="0" w:color="auto"/>
            </w:tcBorders>
            <w:vAlign w:val="center"/>
            <w:hideMark/>
          </w:tcPr>
          <w:p w14:paraId="3C8EC640" w14:textId="2F8D23CA" w:rsidR="00523BE7" w:rsidRPr="009275C6" w:rsidRDefault="00523BE7" w:rsidP="00523BE7">
            <w:pPr>
              <w:spacing w:after="0" w:line="240" w:lineRule="auto"/>
              <w:jc w:val="center"/>
              <w:textAlignment w:val="baseline"/>
              <w:rPr>
                <w:rFonts w:eastAsia="Times New Roman" w:cs="Times New Roman"/>
                <w:lang w:eastAsia="en-GB"/>
              </w:rPr>
            </w:pPr>
            <w:r>
              <w:rPr>
                <w:rFonts w:eastAsia="Times New Roman" w:cs="Times New Roman"/>
                <w:lang w:eastAsia="en-GB"/>
              </w:rPr>
              <w:t>Inform</w:t>
            </w:r>
          </w:p>
        </w:tc>
        <w:tc>
          <w:tcPr>
            <w:tcW w:w="3685" w:type="dxa"/>
            <w:tcBorders>
              <w:top w:val="single" w:sz="6" w:space="0" w:color="auto"/>
              <w:left w:val="single" w:sz="6" w:space="0" w:color="auto"/>
              <w:bottom w:val="single" w:sz="6" w:space="0" w:color="auto"/>
              <w:right w:val="single" w:sz="6" w:space="0" w:color="auto"/>
            </w:tcBorders>
            <w:vAlign w:val="center"/>
            <w:hideMark/>
          </w:tcPr>
          <w:p w14:paraId="4C58489C" w14:textId="214F6B05" w:rsidR="00523BE7" w:rsidRPr="009275C6" w:rsidRDefault="00523BE7" w:rsidP="00523BE7">
            <w:pPr>
              <w:spacing w:after="0" w:line="240" w:lineRule="auto"/>
              <w:textAlignment w:val="baseline"/>
              <w:rPr>
                <w:rFonts w:eastAsia="Times New Roman" w:cs="Times New Roman"/>
                <w:lang w:eastAsia="en-GB"/>
              </w:rPr>
            </w:pPr>
            <w:r>
              <w:rPr>
                <w:rFonts w:eastAsia="Times New Roman" w:cs="Times New Roman"/>
                <w:lang w:eastAsia="en-GB"/>
              </w:rPr>
              <w:t>Awareness of planned changes and anticipated impact</w:t>
            </w:r>
            <w:r w:rsidR="00E77EC0">
              <w:rPr>
                <w:rFonts w:eastAsia="Times New Roman" w:cs="Times New Roman"/>
                <w:lang w:eastAsia="en-GB"/>
              </w:rPr>
              <w:t>s on processes and pathways.</w:t>
            </w:r>
          </w:p>
        </w:tc>
        <w:tc>
          <w:tcPr>
            <w:tcW w:w="2552" w:type="dxa"/>
            <w:tcBorders>
              <w:top w:val="single" w:sz="6" w:space="0" w:color="auto"/>
              <w:left w:val="single" w:sz="6" w:space="0" w:color="auto"/>
              <w:bottom w:val="single" w:sz="6" w:space="0" w:color="auto"/>
              <w:right w:val="single" w:sz="6" w:space="0" w:color="auto"/>
            </w:tcBorders>
            <w:vAlign w:val="center"/>
            <w:hideMark/>
          </w:tcPr>
          <w:p w14:paraId="71E66DD3" w14:textId="00281543" w:rsidR="00523BE7" w:rsidRPr="009275C6" w:rsidRDefault="00E77EC0" w:rsidP="00523BE7">
            <w:pPr>
              <w:spacing w:after="0" w:line="240" w:lineRule="auto"/>
              <w:textAlignment w:val="baseline"/>
              <w:rPr>
                <w:rFonts w:eastAsia="Times New Roman" w:cs="Times New Roman"/>
                <w:lang w:eastAsia="en-GB"/>
              </w:rPr>
            </w:pPr>
            <w:r>
              <w:rPr>
                <w:rFonts w:eastAsia="Times New Roman" w:cs="Times New Roman"/>
                <w:lang w:eastAsia="en-GB"/>
              </w:rPr>
              <w:t>Progress updates by email</w:t>
            </w:r>
            <w:r w:rsidR="001A635F">
              <w:rPr>
                <w:rFonts w:eastAsia="Times New Roman" w:cs="Times New Roman"/>
                <w:lang w:eastAsia="en-GB"/>
              </w:rPr>
              <w:t>.</w:t>
            </w:r>
          </w:p>
        </w:tc>
      </w:tr>
      <w:tr w:rsidR="001A635F" w:rsidRPr="00613D62" w14:paraId="730B7D4A" w14:textId="77777777" w:rsidTr="006D3638">
        <w:trPr>
          <w:trHeight w:val="450"/>
        </w:trPr>
        <w:tc>
          <w:tcPr>
            <w:tcW w:w="2260" w:type="dxa"/>
            <w:tcBorders>
              <w:top w:val="single" w:sz="6" w:space="0" w:color="auto"/>
              <w:left w:val="single" w:sz="6" w:space="0" w:color="auto"/>
              <w:bottom w:val="single" w:sz="6" w:space="0" w:color="auto"/>
              <w:right w:val="single" w:sz="6" w:space="0" w:color="auto"/>
            </w:tcBorders>
            <w:vAlign w:val="center"/>
          </w:tcPr>
          <w:p w14:paraId="3DB539D9" w14:textId="529C1983" w:rsidR="001A635F" w:rsidRDefault="001A635F" w:rsidP="001A635F">
            <w:pPr>
              <w:spacing w:after="0" w:line="240" w:lineRule="auto"/>
              <w:textAlignment w:val="baseline"/>
              <w:rPr>
                <w:rFonts w:eastAsia="Times New Roman" w:cs="Times New Roman"/>
                <w:lang w:eastAsia="en-GB"/>
              </w:rPr>
            </w:pPr>
            <w:r>
              <w:rPr>
                <w:rFonts w:eastAsia="Times New Roman" w:cs="Times New Roman"/>
                <w:lang w:eastAsia="en-GB"/>
              </w:rPr>
              <w:t>Patients / Service Users and their representative groups</w:t>
            </w:r>
            <w:r w:rsidR="00201C9C">
              <w:rPr>
                <w:rFonts w:eastAsia="Times New Roman" w:cs="Times New Roman"/>
                <w:lang w:eastAsia="en-GB"/>
              </w:rPr>
              <w:t>.</w:t>
            </w:r>
          </w:p>
        </w:tc>
        <w:tc>
          <w:tcPr>
            <w:tcW w:w="1560" w:type="dxa"/>
            <w:tcBorders>
              <w:top w:val="single" w:sz="6" w:space="0" w:color="auto"/>
              <w:left w:val="single" w:sz="6" w:space="0" w:color="auto"/>
              <w:bottom w:val="single" w:sz="6" w:space="0" w:color="auto"/>
              <w:right w:val="single" w:sz="6" w:space="0" w:color="auto"/>
            </w:tcBorders>
            <w:vAlign w:val="center"/>
          </w:tcPr>
          <w:p w14:paraId="6C79013C" w14:textId="69719E2A" w:rsidR="001A635F" w:rsidRPr="009275C6" w:rsidRDefault="001A635F" w:rsidP="001A635F">
            <w:pPr>
              <w:spacing w:after="0" w:line="240" w:lineRule="auto"/>
              <w:jc w:val="center"/>
              <w:textAlignment w:val="baseline"/>
              <w:rPr>
                <w:rFonts w:eastAsia="Times New Roman" w:cs="Times New Roman"/>
                <w:lang w:eastAsia="en-GB"/>
              </w:rPr>
            </w:pPr>
            <w:r>
              <w:rPr>
                <w:rFonts w:eastAsia="Times New Roman" w:cs="Times New Roman"/>
                <w:lang w:eastAsia="en-GB"/>
              </w:rPr>
              <w:t>Inform</w:t>
            </w:r>
          </w:p>
        </w:tc>
        <w:tc>
          <w:tcPr>
            <w:tcW w:w="3685" w:type="dxa"/>
            <w:tcBorders>
              <w:top w:val="single" w:sz="6" w:space="0" w:color="auto"/>
              <w:left w:val="single" w:sz="6" w:space="0" w:color="auto"/>
              <w:bottom w:val="single" w:sz="6" w:space="0" w:color="auto"/>
              <w:right w:val="single" w:sz="6" w:space="0" w:color="auto"/>
            </w:tcBorders>
            <w:vAlign w:val="center"/>
          </w:tcPr>
          <w:p w14:paraId="79315EF8" w14:textId="03671CA8" w:rsidR="001A635F" w:rsidRPr="009275C6" w:rsidRDefault="001A635F" w:rsidP="001A635F">
            <w:pPr>
              <w:spacing w:after="0" w:line="240" w:lineRule="auto"/>
              <w:textAlignment w:val="baseline"/>
              <w:rPr>
                <w:rFonts w:eastAsia="Times New Roman" w:cs="Times New Roman"/>
                <w:lang w:eastAsia="en-GB"/>
              </w:rPr>
            </w:pPr>
            <w:r>
              <w:rPr>
                <w:rFonts w:eastAsia="Times New Roman" w:cs="Times New Roman"/>
                <w:lang w:eastAsia="en-GB"/>
              </w:rPr>
              <w:t>Awareness of planned changes and anticipated impacts on processes and pathways.</w:t>
            </w:r>
          </w:p>
        </w:tc>
        <w:tc>
          <w:tcPr>
            <w:tcW w:w="2552" w:type="dxa"/>
            <w:tcBorders>
              <w:top w:val="single" w:sz="6" w:space="0" w:color="auto"/>
              <w:left w:val="single" w:sz="6" w:space="0" w:color="auto"/>
              <w:bottom w:val="single" w:sz="6" w:space="0" w:color="auto"/>
              <w:right w:val="single" w:sz="6" w:space="0" w:color="auto"/>
            </w:tcBorders>
            <w:vAlign w:val="center"/>
          </w:tcPr>
          <w:p w14:paraId="761539D1" w14:textId="25C31C8B" w:rsidR="001A635F" w:rsidRPr="009275C6" w:rsidRDefault="001A635F" w:rsidP="001A635F">
            <w:pPr>
              <w:spacing w:after="0" w:line="240" w:lineRule="auto"/>
              <w:textAlignment w:val="baseline"/>
              <w:rPr>
                <w:rFonts w:eastAsia="Times New Roman" w:cs="Times New Roman"/>
                <w:lang w:eastAsia="en-GB"/>
              </w:rPr>
            </w:pPr>
            <w:r>
              <w:rPr>
                <w:rFonts w:eastAsia="Times New Roman" w:cs="Times New Roman"/>
                <w:lang w:eastAsia="en-GB"/>
              </w:rPr>
              <w:t>Progress updates by email.</w:t>
            </w:r>
          </w:p>
        </w:tc>
      </w:tr>
    </w:tbl>
    <w:p w14:paraId="3155AC53" w14:textId="77777777" w:rsidR="00613D62" w:rsidRDefault="00613D62" w:rsidP="76C965FF"/>
    <w:p w14:paraId="56E867F8" w14:textId="0770E835" w:rsidR="009A7F91" w:rsidRDefault="00CD7E36" w:rsidP="76C965FF">
      <w:r>
        <w:t xml:space="preserve">A </w:t>
      </w:r>
      <w:r w:rsidR="007C33DC">
        <w:t>digital strategy should not set out to detail every change to be made but rather to provide guiding principles to support</w:t>
      </w:r>
      <w:r w:rsidR="005A077A">
        <w:t xml:space="preserve"> teams to make the right decisions </w:t>
      </w:r>
      <w:sdt>
        <w:sdtPr>
          <w:rPr>
            <w:rFonts w:ascii="Aptos" w:hAnsi="Aptos"/>
            <w:color w:val="000000"/>
          </w:rPr>
          <w:tag w:val="MENDELEY_CITATION_v3_eyJjaXRhdGlvbklEIjoiTUVOREVMRVlfQ0lUQVRJT05fZWUzOGJiYjQtNGI2Zi00YzEwLWE2YTEtZTE2MmIxY2M0MTQ4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49910662"/>
          <w:placeholder>
            <w:docPart w:val="DefaultPlaceholder_-1854013440"/>
          </w:placeholder>
        </w:sdtPr>
        <w:sdtContent>
          <w:r w:rsidR="00DB27D5" w:rsidRPr="00DB27D5">
            <w:rPr>
              <w:rFonts w:ascii="Aptos" w:hAnsi="Aptos"/>
              <w:color w:val="000000"/>
            </w:rPr>
            <w:t>(NHS Providers, 2024)</w:t>
          </w:r>
        </w:sdtContent>
      </w:sdt>
      <w:r w:rsidR="005A077A">
        <w:t>.</w:t>
      </w:r>
      <w:r w:rsidR="00232969">
        <w:t xml:space="preserve"> In view of this, I believe a future digital strategy for CAVUHB should outline</w:t>
      </w:r>
      <w:r w:rsidR="00673020">
        <w:t xml:space="preserve"> </w:t>
      </w:r>
      <w:r w:rsidR="0026216C">
        <w:t xml:space="preserve">the </w:t>
      </w:r>
      <w:r w:rsidR="00673020">
        <w:t xml:space="preserve">principles of project management </w:t>
      </w:r>
      <w:r w:rsidR="0026216C">
        <w:t xml:space="preserve">within the organisation and </w:t>
      </w:r>
      <w:r w:rsidR="00F16105">
        <w:t xml:space="preserve">advocate for </w:t>
      </w:r>
      <w:r w:rsidR="00D56C37">
        <w:t xml:space="preserve">evidence-based </w:t>
      </w:r>
      <w:r w:rsidR="00555B40">
        <w:t>approaches to decision making and team leadership.</w:t>
      </w:r>
    </w:p>
    <w:p w14:paraId="4B9899FD" w14:textId="655E7A15" w:rsidR="00A00341" w:rsidRPr="003762E7" w:rsidRDefault="00A00341" w:rsidP="76C965FF">
      <w:r>
        <w:t xml:space="preserve">For my personal development, this reflection has </w:t>
      </w:r>
      <w:r w:rsidR="0066687D">
        <w:t xml:space="preserve">highlighted the importance of </w:t>
      </w:r>
      <w:r w:rsidR="003F474E">
        <w:t>considering how groups function to make decisions and how this can be optimised with the use of evidence-based</w:t>
      </w:r>
      <w:r w:rsidR="00F933A2">
        <w:t xml:space="preserve"> approaches. I have also gained insight into the extent to which </w:t>
      </w:r>
      <w:r w:rsidR="00B441A2">
        <w:t xml:space="preserve">the Badgernet project lacked </w:t>
      </w:r>
      <w:r w:rsidR="0011726A">
        <w:t xml:space="preserve">support and guidance that should </w:t>
      </w:r>
      <w:r w:rsidR="00716227">
        <w:t xml:space="preserve">have </w:t>
      </w:r>
      <w:r w:rsidR="00A834D8">
        <w:t xml:space="preserve">come from the organisational structures </w:t>
      </w:r>
      <w:r w:rsidR="00716227">
        <w:t xml:space="preserve">in CAVUHB </w:t>
      </w:r>
      <w:r w:rsidR="00A834D8">
        <w:t xml:space="preserve">to ensure that </w:t>
      </w:r>
      <w:r w:rsidR="00716227">
        <w:t xml:space="preserve">digital transformation </w:t>
      </w:r>
      <w:r w:rsidR="00A834D8">
        <w:t>projects are successful and positive</w:t>
      </w:r>
      <w:r w:rsidR="00716227">
        <w:t xml:space="preserve">. This </w:t>
      </w:r>
      <w:r w:rsidR="002A7578">
        <w:t xml:space="preserve">has helped me to see that the inter-personal conflicts I experienced were a product </w:t>
      </w:r>
      <w:r w:rsidR="004F25E3">
        <w:t xml:space="preserve">of many situational factors for myself and </w:t>
      </w:r>
      <w:r w:rsidR="002438E6">
        <w:t>the other professionals involved, rather than a failure on my part.</w:t>
      </w:r>
      <w:r w:rsidR="008958C7">
        <w:t xml:space="preserve"> My improved understanding of stakeholder analysi</w:t>
      </w:r>
      <w:r w:rsidR="002C6FAE">
        <w:t>s</w:t>
      </w:r>
      <w:r w:rsidR="002438E6">
        <w:t xml:space="preserve"> </w:t>
      </w:r>
      <w:r w:rsidR="00716227">
        <w:t>will help me in</w:t>
      </w:r>
      <w:r w:rsidR="00F94054">
        <w:t xml:space="preserve"> approaching future projects </w:t>
      </w:r>
      <w:r w:rsidR="002C6FAE">
        <w:t>with collaborative working embedded from the beginning.</w:t>
      </w:r>
    </w:p>
    <w:p w14:paraId="09B298E4" w14:textId="6989BECF" w:rsidR="5DE69196" w:rsidRDefault="5DE69196"/>
    <w:p w14:paraId="457E15E5" w14:textId="77777777" w:rsidR="00E71550" w:rsidRPr="00857B52" w:rsidRDefault="00E71550"/>
    <w:p w14:paraId="2E84AFC6" w14:textId="57182141" w:rsidR="723137D7" w:rsidRPr="00857B52" w:rsidRDefault="723137D7" w:rsidP="76C965FF">
      <w:pPr>
        <w:pStyle w:val="ListParagraph"/>
        <w:ind w:left="0"/>
        <w:rPr>
          <w:rFonts w:eastAsia="Aptos" w:cs="Aptos"/>
          <w:color w:val="000000" w:themeColor="text1"/>
        </w:rPr>
      </w:pPr>
      <w:r w:rsidRPr="76C965FF">
        <w:rPr>
          <w:rFonts w:eastAsia="Aptos" w:cs="Aptos"/>
          <w:b/>
          <w:bCs/>
          <w:color w:val="000000" w:themeColor="text1"/>
        </w:rPr>
        <w:lastRenderedPageBreak/>
        <w:t>References</w:t>
      </w:r>
    </w:p>
    <w:p w14:paraId="2AF77637" w14:textId="33680170" w:rsidR="723137D7" w:rsidRDefault="723137D7" w:rsidP="5DE69196">
      <w:pPr>
        <w:rPr>
          <w:rFonts w:eastAsia="Aptos" w:cs="Aptos"/>
          <w:color w:val="000000" w:themeColor="text1"/>
        </w:rPr>
      </w:pPr>
      <w:r w:rsidRPr="00857B52">
        <w:rPr>
          <w:rFonts w:eastAsia="Aptos" w:cs="Aptos"/>
          <w:color w:val="000000" w:themeColor="text1"/>
        </w:rPr>
        <w:t>I confirm this essay is my own original work and does not include text created by a generative artificial intelligence tool. </w:t>
      </w:r>
    </w:p>
    <w:sdt>
      <w:sdtPr>
        <w:rPr>
          <w:rFonts w:ascii="Aptos" w:eastAsia="Aptos" w:hAnsi="Aptos" w:cs="Aptos"/>
          <w:color w:val="000000"/>
        </w:rPr>
        <w:tag w:val="MENDELEY_BIBLIOGRAPHY"/>
        <w:id w:val="548039450"/>
        <w:placeholder>
          <w:docPart w:val="DefaultPlaceholder_-1854013440"/>
        </w:placeholder>
      </w:sdtPr>
      <w:sdtContent>
        <w:p w14:paraId="3FC572C2" w14:textId="77777777" w:rsidR="00A84034" w:rsidRPr="00A84034" w:rsidRDefault="00A84034">
          <w:pPr>
            <w:divId w:val="1656445373"/>
            <w:rPr>
              <w:rFonts w:ascii="Aptos" w:eastAsia="Times New Roman" w:hAnsi="Aptos"/>
              <w:color w:val="000000"/>
            </w:rPr>
          </w:pPr>
          <w:r w:rsidRPr="00A84034">
            <w:rPr>
              <w:rFonts w:ascii="Aptos" w:eastAsia="Times New Roman" w:hAnsi="Aptos"/>
              <w:color w:val="000000"/>
            </w:rPr>
            <w:t xml:space="preserve">Bassot, Barbara. (2024) </w:t>
          </w:r>
          <w:r w:rsidRPr="00A84034">
            <w:rPr>
              <w:rFonts w:ascii="Aptos" w:eastAsia="Times New Roman" w:hAnsi="Aptos"/>
              <w:i/>
              <w:iCs/>
              <w:color w:val="000000"/>
            </w:rPr>
            <w:t>The reflective journal</w:t>
          </w:r>
          <w:r w:rsidRPr="00A84034">
            <w:rPr>
              <w:rFonts w:ascii="Aptos" w:eastAsia="Times New Roman" w:hAnsi="Aptos"/>
              <w:color w:val="000000"/>
            </w:rPr>
            <w:t>. Bloomsbury Academic.</w:t>
          </w:r>
        </w:p>
        <w:p w14:paraId="14D06202" w14:textId="77777777" w:rsidR="00A84034" w:rsidRPr="00A84034" w:rsidRDefault="00A84034">
          <w:pPr>
            <w:divId w:val="1362588156"/>
            <w:rPr>
              <w:rFonts w:ascii="Aptos" w:eastAsia="Times New Roman" w:hAnsi="Aptos"/>
              <w:color w:val="000000"/>
            </w:rPr>
          </w:pPr>
          <w:r w:rsidRPr="00A84034">
            <w:rPr>
              <w:rFonts w:ascii="Aptos" w:eastAsia="Times New Roman" w:hAnsi="Aptos"/>
              <w:color w:val="000000"/>
            </w:rPr>
            <w:t xml:space="preserve">CAVUHB (2020) </w:t>
          </w:r>
          <w:r w:rsidRPr="00A84034">
            <w:rPr>
              <w:rFonts w:ascii="Aptos" w:eastAsia="Times New Roman" w:hAnsi="Aptos"/>
              <w:i/>
              <w:iCs/>
              <w:color w:val="000000"/>
            </w:rPr>
            <w:t xml:space="preserve">Delivering Digital. Building a learning health and care system. A </w:t>
          </w:r>
          <w:proofErr w:type="gramStart"/>
          <w:r w:rsidRPr="00A84034">
            <w:rPr>
              <w:rFonts w:ascii="Aptos" w:eastAsia="Times New Roman" w:hAnsi="Aptos"/>
              <w:i/>
              <w:iCs/>
              <w:color w:val="000000"/>
            </w:rPr>
            <w:t>Five Year</w:t>
          </w:r>
          <w:proofErr w:type="gramEnd"/>
          <w:r w:rsidRPr="00A84034">
            <w:rPr>
              <w:rFonts w:ascii="Aptos" w:eastAsia="Times New Roman" w:hAnsi="Aptos"/>
              <w:i/>
              <w:iCs/>
              <w:color w:val="000000"/>
            </w:rPr>
            <w:t xml:space="preserve"> Strategy. Cardiff and Vale University Health Board.</w:t>
          </w:r>
          <w:r w:rsidRPr="00A84034">
            <w:rPr>
              <w:rFonts w:ascii="Aptos" w:eastAsia="Times New Roman" w:hAnsi="Aptos"/>
              <w:color w:val="000000"/>
            </w:rPr>
            <w:t xml:space="preserve"> Available at: https://cavuhb.nhs.wales/files/publications/cardiff-and-vale-uhb-digital-strategy/ (Accessed: February 22, 2026).</w:t>
          </w:r>
        </w:p>
        <w:p w14:paraId="194C9EED" w14:textId="77777777" w:rsidR="00A84034" w:rsidRPr="00A84034" w:rsidRDefault="00A84034">
          <w:pPr>
            <w:divId w:val="610823995"/>
            <w:rPr>
              <w:rFonts w:ascii="Aptos" w:eastAsia="Times New Roman" w:hAnsi="Aptos"/>
              <w:color w:val="000000"/>
            </w:rPr>
          </w:pPr>
          <w:r w:rsidRPr="00A84034">
            <w:rPr>
              <w:rFonts w:ascii="Aptos" w:eastAsia="Times New Roman" w:hAnsi="Aptos"/>
              <w:color w:val="000000"/>
            </w:rPr>
            <w:t xml:space="preserve">Chen, M. </w:t>
          </w:r>
          <w:r w:rsidRPr="00A84034">
            <w:rPr>
              <w:rFonts w:ascii="Aptos" w:eastAsia="Times New Roman" w:hAnsi="Aptos"/>
              <w:i/>
              <w:iCs/>
              <w:color w:val="000000"/>
            </w:rPr>
            <w:t>et al.</w:t>
          </w:r>
          <w:r w:rsidRPr="00A84034">
            <w:rPr>
              <w:rFonts w:ascii="Aptos" w:eastAsia="Times New Roman" w:hAnsi="Aptos"/>
              <w:color w:val="000000"/>
            </w:rPr>
            <w:t xml:space="preserve"> (2025) “Digital Transformation in Project Management: A Systematic Review and Research Agenda,” </w:t>
          </w:r>
          <w:r w:rsidRPr="00A84034">
            <w:rPr>
              <w:rFonts w:ascii="Aptos" w:eastAsia="Times New Roman" w:hAnsi="Aptos"/>
              <w:i/>
              <w:iCs/>
              <w:color w:val="000000"/>
            </w:rPr>
            <w:t>Systems 2025, Vol. 13, Page 625</w:t>
          </w:r>
          <w:r w:rsidRPr="00A84034">
            <w:rPr>
              <w:rFonts w:ascii="Aptos" w:eastAsia="Times New Roman" w:hAnsi="Aptos"/>
              <w:color w:val="000000"/>
            </w:rPr>
            <w:t>, 13(8), p. 625. Available at: https://doi.org/10.3390/SYSTEMS13080625.</w:t>
          </w:r>
        </w:p>
        <w:p w14:paraId="2B79A66B" w14:textId="77777777" w:rsidR="00A84034" w:rsidRPr="00A84034" w:rsidRDefault="00A84034">
          <w:pPr>
            <w:divId w:val="1469859620"/>
            <w:rPr>
              <w:rFonts w:ascii="Aptos" w:eastAsia="Times New Roman" w:hAnsi="Aptos"/>
              <w:color w:val="000000"/>
            </w:rPr>
          </w:pPr>
          <w:r w:rsidRPr="00A84034">
            <w:rPr>
              <w:rFonts w:ascii="Aptos" w:eastAsia="Times New Roman" w:hAnsi="Aptos"/>
              <w:color w:val="000000"/>
            </w:rPr>
            <w:t xml:space="preserve">Digital Health and Care Wales (2023) </w:t>
          </w:r>
          <w:r w:rsidRPr="00A84034">
            <w:rPr>
              <w:rFonts w:ascii="Aptos" w:eastAsia="Times New Roman" w:hAnsi="Aptos"/>
              <w:i/>
              <w:iCs/>
              <w:color w:val="000000"/>
            </w:rPr>
            <w:t>Women in Wales to benefit from new digital maternity system - Digital Health and Care Wales</w:t>
          </w:r>
          <w:r w:rsidRPr="00A84034">
            <w:rPr>
              <w:rFonts w:ascii="Aptos" w:eastAsia="Times New Roman" w:hAnsi="Aptos"/>
              <w:color w:val="000000"/>
            </w:rPr>
            <w:t>. Available at: https://dhcw.nhs.wales/news/latest-news/women-in-wales-to-benefit-from-new-digital-maternity-system/ (Accessed: January 17, 2026).</w:t>
          </w:r>
        </w:p>
        <w:p w14:paraId="74F212D0" w14:textId="77777777" w:rsidR="00A84034" w:rsidRPr="00A84034" w:rsidRDefault="00A84034">
          <w:pPr>
            <w:divId w:val="1046026919"/>
            <w:rPr>
              <w:rFonts w:ascii="Aptos" w:eastAsia="Times New Roman" w:hAnsi="Aptos"/>
              <w:color w:val="000000"/>
            </w:rPr>
          </w:pPr>
          <w:r w:rsidRPr="00A84034">
            <w:rPr>
              <w:rFonts w:ascii="Aptos" w:eastAsia="Times New Roman" w:hAnsi="Aptos"/>
              <w:color w:val="000000"/>
            </w:rPr>
            <w:t>Fischer-Jenkins, K. (2026) “A Critical Evaluation of the Digital Strategy of Cardiff and Vale University Health Board</w:t>
          </w:r>
          <w:proofErr w:type="gramStart"/>
          <w:r w:rsidRPr="00A84034">
            <w:rPr>
              <w:rFonts w:ascii="Aptos" w:eastAsia="Times New Roman" w:hAnsi="Aptos"/>
              <w:color w:val="000000"/>
            </w:rPr>
            <w:t>. ,</w:t>
          </w:r>
          <w:proofErr w:type="gramEnd"/>
          <w:r w:rsidRPr="00A84034">
            <w:rPr>
              <w:rFonts w:ascii="Aptos" w:eastAsia="Times New Roman" w:hAnsi="Aptos"/>
              <w:color w:val="000000"/>
            </w:rPr>
            <w:t xml:space="preserve">” </w:t>
          </w:r>
          <w:r w:rsidRPr="00A84034">
            <w:rPr>
              <w:rFonts w:ascii="Aptos" w:eastAsia="Times New Roman" w:hAnsi="Aptos"/>
              <w:i/>
              <w:iCs/>
              <w:color w:val="000000"/>
            </w:rPr>
            <w:t>Unpublished</w:t>
          </w:r>
          <w:r w:rsidRPr="00A84034">
            <w:rPr>
              <w:rFonts w:ascii="Aptos" w:eastAsia="Times New Roman" w:hAnsi="Aptos"/>
              <w:color w:val="000000"/>
            </w:rPr>
            <w:t xml:space="preserve"> [Preprint].</w:t>
          </w:r>
        </w:p>
        <w:p w14:paraId="05C89B65" w14:textId="77777777" w:rsidR="00A84034" w:rsidRPr="00A84034" w:rsidRDefault="00A84034">
          <w:pPr>
            <w:divId w:val="288439754"/>
            <w:rPr>
              <w:rFonts w:ascii="Aptos" w:eastAsia="Times New Roman" w:hAnsi="Aptos"/>
              <w:color w:val="000000"/>
            </w:rPr>
          </w:pPr>
          <w:r w:rsidRPr="00A84034">
            <w:rPr>
              <w:rFonts w:ascii="Aptos" w:eastAsia="Times New Roman" w:hAnsi="Aptos"/>
              <w:color w:val="000000"/>
            </w:rPr>
            <w:t xml:space="preserve">Government Communication Service (2025) </w:t>
          </w:r>
          <w:r w:rsidRPr="00A84034">
            <w:rPr>
              <w:rFonts w:ascii="Aptos" w:eastAsia="Times New Roman" w:hAnsi="Aptos"/>
              <w:i/>
              <w:iCs/>
              <w:color w:val="000000"/>
            </w:rPr>
            <w:t>Ensuring Effective Stakeholder Engagement</w:t>
          </w:r>
          <w:r w:rsidRPr="00A84034">
            <w:rPr>
              <w:rFonts w:ascii="Aptos" w:eastAsia="Times New Roman" w:hAnsi="Aptos"/>
              <w:color w:val="000000"/>
            </w:rPr>
            <w:t>. Available at: https://www.communications.gov.uk/publications/ensuring-effective-stakeholder-engagement/#How-are-you-going-to-engage-with-them (Accessed: February 22, 2026).</w:t>
          </w:r>
        </w:p>
        <w:p w14:paraId="7BFE1F78" w14:textId="77777777" w:rsidR="00A84034" w:rsidRPr="00A84034" w:rsidRDefault="00A84034">
          <w:pPr>
            <w:divId w:val="973364931"/>
            <w:rPr>
              <w:rFonts w:ascii="Aptos" w:eastAsia="Times New Roman" w:hAnsi="Aptos"/>
              <w:color w:val="000000"/>
            </w:rPr>
          </w:pPr>
          <w:r w:rsidRPr="00A84034">
            <w:rPr>
              <w:rFonts w:ascii="Aptos" w:eastAsia="Times New Roman" w:hAnsi="Aptos"/>
              <w:color w:val="000000"/>
            </w:rPr>
            <w:t xml:space="preserve">Hartnett, Tim. (2011) </w:t>
          </w:r>
          <w:r w:rsidRPr="00A84034">
            <w:rPr>
              <w:rFonts w:ascii="Aptos" w:eastAsia="Times New Roman" w:hAnsi="Aptos"/>
              <w:i/>
              <w:iCs/>
              <w:color w:val="000000"/>
            </w:rPr>
            <w:t>Consensus-Oriented Decision-</w:t>
          </w:r>
          <w:proofErr w:type="gramStart"/>
          <w:r w:rsidRPr="00A84034">
            <w:rPr>
              <w:rFonts w:ascii="Aptos" w:eastAsia="Times New Roman" w:hAnsi="Aptos"/>
              <w:i/>
              <w:iCs/>
              <w:color w:val="000000"/>
            </w:rPr>
            <w:t>Making</w:t>
          </w:r>
          <w:r w:rsidRPr="00A84034">
            <w:rPr>
              <w:rFonts w:ascii="Arial" w:eastAsia="Times New Roman" w:hAnsi="Arial" w:cs="Arial"/>
              <w:i/>
              <w:iCs/>
              <w:color w:val="000000"/>
            </w:rPr>
            <w:t> </w:t>
          </w:r>
          <w:r w:rsidRPr="00A84034">
            <w:rPr>
              <w:rFonts w:ascii="Aptos" w:eastAsia="Times New Roman" w:hAnsi="Aptos"/>
              <w:i/>
              <w:iCs/>
              <w:color w:val="000000"/>
            </w:rPr>
            <w:t>:</w:t>
          </w:r>
          <w:proofErr w:type="gramEnd"/>
          <w:r w:rsidRPr="00A84034">
            <w:rPr>
              <w:rFonts w:ascii="Aptos" w:eastAsia="Times New Roman" w:hAnsi="Aptos"/>
              <w:i/>
              <w:iCs/>
              <w:color w:val="000000"/>
            </w:rPr>
            <w:t xml:space="preserve"> the CODM Model for Facilitating Groups to Widespread Agreement</w:t>
          </w:r>
          <w:r w:rsidRPr="00A84034">
            <w:rPr>
              <w:rFonts w:ascii="Aptos" w:eastAsia="Times New Roman" w:hAnsi="Aptos"/>
              <w:color w:val="000000"/>
            </w:rPr>
            <w:t>. New Society Publishers.</w:t>
          </w:r>
        </w:p>
        <w:p w14:paraId="5F0A3E1F" w14:textId="77777777" w:rsidR="00A84034" w:rsidRPr="00A84034" w:rsidRDefault="00A84034">
          <w:pPr>
            <w:divId w:val="1955166408"/>
            <w:rPr>
              <w:rFonts w:ascii="Aptos" w:eastAsia="Times New Roman" w:hAnsi="Aptos"/>
              <w:color w:val="000000"/>
            </w:rPr>
          </w:pPr>
          <w:r w:rsidRPr="00A84034">
            <w:rPr>
              <w:rFonts w:ascii="Aptos" w:eastAsia="Times New Roman" w:hAnsi="Aptos"/>
              <w:color w:val="000000"/>
            </w:rPr>
            <w:t xml:space="preserve">James, D. (2024) “Cardiff and Vale University Health Board Business Case - Digital Maternity Health Record – System Replacement </w:t>
          </w:r>
          <w:proofErr w:type="gramStart"/>
          <w:r w:rsidRPr="00A84034">
            <w:rPr>
              <w:rFonts w:ascii="Aptos" w:eastAsia="Times New Roman" w:hAnsi="Aptos"/>
              <w:color w:val="000000"/>
            </w:rPr>
            <w:t>Project ,</w:t>
          </w:r>
          <w:proofErr w:type="gramEnd"/>
          <w:r w:rsidRPr="00A84034">
            <w:rPr>
              <w:rFonts w:ascii="Aptos" w:eastAsia="Times New Roman" w:hAnsi="Aptos"/>
              <w:color w:val="000000"/>
            </w:rPr>
            <w:t xml:space="preserve">” </w:t>
          </w:r>
          <w:r w:rsidRPr="00A84034">
            <w:rPr>
              <w:rFonts w:ascii="Aptos" w:eastAsia="Times New Roman" w:hAnsi="Aptos"/>
              <w:i/>
              <w:iCs/>
              <w:color w:val="000000"/>
            </w:rPr>
            <w:t>Unpublished</w:t>
          </w:r>
          <w:r w:rsidRPr="00A84034">
            <w:rPr>
              <w:rFonts w:ascii="Aptos" w:eastAsia="Times New Roman" w:hAnsi="Aptos"/>
              <w:color w:val="000000"/>
            </w:rPr>
            <w:t xml:space="preserve"> [Preprint].</w:t>
          </w:r>
        </w:p>
        <w:p w14:paraId="26FE0AF2" w14:textId="77777777" w:rsidR="00A84034" w:rsidRPr="00A84034" w:rsidRDefault="00A84034">
          <w:pPr>
            <w:divId w:val="590965428"/>
            <w:rPr>
              <w:rFonts w:ascii="Aptos" w:eastAsia="Times New Roman" w:hAnsi="Aptos"/>
              <w:color w:val="000000"/>
            </w:rPr>
          </w:pPr>
          <w:r w:rsidRPr="00A84034">
            <w:rPr>
              <w:rFonts w:ascii="Aptos" w:eastAsia="Times New Roman" w:hAnsi="Aptos"/>
              <w:color w:val="000000"/>
            </w:rPr>
            <w:t xml:space="preserve">NHS Institute for Innovation and Improvement (2009) </w:t>
          </w:r>
          <w:r w:rsidRPr="00A84034">
            <w:rPr>
              <w:rFonts w:ascii="Aptos" w:eastAsia="Times New Roman" w:hAnsi="Aptos"/>
              <w:i/>
              <w:iCs/>
              <w:color w:val="000000"/>
            </w:rPr>
            <w:t>The Organising for Quality and Value: Delivering Improvement programme. Engaging, Involving and Understanding Others’ Perspectives.</w:t>
          </w:r>
          <w:r w:rsidRPr="00A84034">
            <w:rPr>
              <w:rFonts w:ascii="Aptos" w:eastAsia="Times New Roman" w:hAnsi="Aptos"/>
              <w:color w:val="000000"/>
            </w:rPr>
            <w:t xml:space="preserve"> Available at: https://www.england.nhs.uk/improvement-hub/wp-content/uploads/sites/44/2018/06/Engaging-Involving-Understanding-Others-Perspectives.pdf (Accessed: February 22, 2026).</w:t>
          </w:r>
        </w:p>
        <w:p w14:paraId="7AF6BE07" w14:textId="77777777" w:rsidR="00A84034" w:rsidRPr="00A84034" w:rsidRDefault="00A84034">
          <w:pPr>
            <w:divId w:val="1923368746"/>
            <w:rPr>
              <w:rFonts w:ascii="Aptos" w:eastAsia="Times New Roman" w:hAnsi="Aptos"/>
              <w:color w:val="000000"/>
            </w:rPr>
          </w:pPr>
          <w:r w:rsidRPr="00A84034">
            <w:rPr>
              <w:rFonts w:ascii="Aptos" w:eastAsia="Times New Roman" w:hAnsi="Aptos"/>
              <w:color w:val="000000"/>
            </w:rPr>
            <w:t xml:space="preserve">NHS Providers (2024) </w:t>
          </w:r>
          <w:r w:rsidRPr="00A84034">
            <w:rPr>
              <w:rFonts w:ascii="Aptos" w:eastAsia="Times New Roman" w:hAnsi="Aptos"/>
              <w:i/>
              <w:iCs/>
              <w:color w:val="000000"/>
            </w:rPr>
            <w:t>Building a digital strategy (2024)</w:t>
          </w:r>
          <w:r w:rsidRPr="00A84034">
            <w:rPr>
              <w:rFonts w:ascii="Aptos" w:eastAsia="Times New Roman" w:hAnsi="Aptos"/>
              <w:color w:val="000000"/>
            </w:rPr>
            <w:t>. Available at: https://nhsproviders.org/resources/building-a-digital-strategy-2024 (Accessed: March 2, 2026).</w:t>
          </w:r>
        </w:p>
        <w:p w14:paraId="66E503C2" w14:textId="77777777" w:rsidR="00A84034" w:rsidRPr="00A84034" w:rsidRDefault="00A84034">
          <w:pPr>
            <w:divId w:val="78329159"/>
            <w:rPr>
              <w:rFonts w:ascii="Aptos" w:eastAsia="Times New Roman" w:hAnsi="Aptos"/>
              <w:color w:val="000000"/>
            </w:rPr>
          </w:pPr>
          <w:r w:rsidRPr="00A84034">
            <w:rPr>
              <w:rFonts w:ascii="Aptos" w:eastAsia="Times New Roman" w:hAnsi="Aptos"/>
              <w:color w:val="000000"/>
            </w:rPr>
            <w:t xml:space="preserve">Rolfe, Gary., Jasper, Melanie. and Freshwater, Dawn. (2011) </w:t>
          </w:r>
          <w:r w:rsidRPr="00A84034">
            <w:rPr>
              <w:rFonts w:ascii="Aptos" w:eastAsia="Times New Roman" w:hAnsi="Aptos"/>
              <w:i/>
              <w:iCs/>
              <w:color w:val="000000"/>
            </w:rPr>
            <w:t xml:space="preserve">Critical reflection in </w:t>
          </w:r>
          <w:proofErr w:type="gramStart"/>
          <w:r w:rsidRPr="00A84034">
            <w:rPr>
              <w:rFonts w:ascii="Aptos" w:eastAsia="Times New Roman" w:hAnsi="Aptos"/>
              <w:i/>
              <w:iCs/>
              <w:color w:val="000000"/>
            </w:rPr>
            <w:t>practice</w:t>
          </w:r>
          <w:r w:rsidRPr="00A84034">
            <w:rPr>
              <w:rFonts w:ascii="Arial" w:eastAsia="Times New Roman" w:hAnsi="Arial" w:cs="Arial"/>
              <w:i/>
              <w:iCs/>
              <w:color w:val="000000"/>
            </w:rPr>
            <w:t> </w:t>
          </w:r>
          <w:r w:rsidRPr="00A84034">
            <w:rPr>
              <w:rFonts w:ascii="Aptos" w:eastAsia="Times New Roman" w:hAnsi="Aptos"/>
              <w:i/>
              <w:iCs/>
              <w:color w:val="000000"/>
            </w:rPr>
            <w:t>:</w:t>
          </w:r>
          <w:proofErr w:type="gramEnd"/>
          <w:r w:rsidRPr="00A84034">
            <w:rPr>
              <w:rFonts w:ascii="Aptos" w:eastAsia="Times New Roman" w:hAnsi="Aptos"/>
              <w:i/>
              <w:iCs/>
              <w:color w:val="000000"/>
            </w:rPr>
            <w:t xml:space="preserve"> generating knowledge for care</w:t>
          </w:r>
          <w:r w:rsidRPr="00A84034">
            <w:rPr>
              <w:rFonts w:ascii="Aptos" w:eastAsia="Times New Roman" w:hAnsi="Aptos"/>
              <w:color w:val="000000"/>
            </w:rPr>
            <w:t>. 2nd ed. Red Globe Press.</w:t>
          </w:r>
        </w:p>
        <w:p w14:paraId="7ACE14FF" w14:textId="77777777" w:rsidR="00A84034" w:rsidRPr="00A84034" w:rsidRDefault="00A84034">
          <w:pPr>
            <w:divId w:val="1571815573"/>
            <w:rPr>
              <w:rFonts w:ascii="Aptos" w:eastAsia="Times New Roman" w:hAnsi="Aptos"/>
              <w:color w:val="000000"/>
            </w:rPr>
          </w:pPr>
          <w:r w:rsidRPr="00A84034">
            <w:rPr>
              <w:rFonts w:ascii="Aptos" w:eastAsia="Times New Roman" w:hAnsi="Aptos"/>
              <w:color w:val="000000"/>
            </w:rPr>
            <w:t xml:space="preserve">Rose, J.D. (2011) </w:t>
          </w:r>
          <w:r w:rsidRPr="00A84034">
            <w:rPr>
              <w:rFonts w:ascii="Aptos" w:eastAsia="Times New Roman" w:hAnsi="Aptos"/>
              <w:i/>
              <w:iCs/>
              <w:color w:val="000000"/>
            </w:rPr>
            <w:t>Diverse Perspectives on the Groupthink Theory – A Literary Review</w:t>
          </w:r>
          <w:r w:rsidRPr="00A84034">
            <w:rPr>
              <w:rFonts w:ascii="Aptos" w:eastAsia="Times New Roman" w:hAnsi="Aptos"/>
              <w:color w:val="000000"/>
            </w:rPr>
            <w:t>.</w:t>
          </w:r>
        </w:p>
        <w:p w14:paraId="4F086D93" w14:textId="77777777" w:rsidR="00A84034" w:rsidRPr="00A84034" w:rsidRDefault="00A84034">
          <w:pPr>
            <w:divId w:val="433480649"/>
            <w:rPr>
              <w:rFonts w:ascii="Aptos" w:eastAsia="Times New Roman" w:hAnsi="Aptos"/>
              <w:color w:val="000000"/>
            </w:rPr>
          </w:pPr>
          <w:r w:rsidRPr="00A84034">
            <w:rPr>
              <w:rFonts w:ascii="Aptos" w:eastAsia="Times New Roman" w:hAnsi="Aptos"/>
              <w:color w:val="000000"/>
            </w:rPr>
            <w:t xml:space="preserve">Wain, A. (2017) “Learning through reflection,” </w:t>
          </w:r>
          <w:r w:rsidRPr="00A84034">
            <w:rPr>
              <w:rFonts w:ascii="Aptos" w:eastAsia="Times New Roman" w:hAnsi="Aptos"/>
              <w:i/>
              <w:iCs/>
              <w:color w:val="000000"/>
            </w:rPr>
            <w:t>British Journal of Midwifery</w:t>
          </w:r>
          <w:r w:rsidRPr="00A84034">
            <w:rPr>
              <w:rFonts w:ascii="Aptos" w:eastAsia="Times New Roman" w:hAnsi="Aptos"/>
              <w:color w:val="000000"/>
            </w:rPr>
            <w:t>, 25(10).</w:t>
          </w:r>
        </w:p>
        <w:p w14:paraId="2E6920A6" w14:textId="116092AC" w:rsidR="00B473DC" w:rsidRPr="00857B52" w:rsidRDefault="00A84034" w:rsidP="5DE69196">
          <w:pPr>
            <w:rPr>
              <w:rFonts w:eastAsia="Aptos" w:cs="Aptos"/>
              <w:color w:val="000000" w:themeColor="text1"/>
            </w:rPr>
          </w:pPr>
          <w:r w:rsidRPr="00A84034">
            <w:rPr>
              <w:rFonts w:ascii="Aptos" w:eastAsia="Times New Roman" w:hAnsi="Aptos"/>
              <w:color w:val="000000"/>
            </w:rPr>
            <w:t> </w:t>
          </w:r>
        </w:p>
      </w:sdtContent>
    </w:sdt>
    <w:p w14:paraId="2462AB2D" w14:textId="432A835E" w:rsidR="5DE69196" w:rsidRDefault="5DE69196" w:rsidP="76C965FF">
      <w:pPr>
        <w:rPr>
          <w:rFonts w:ascii="Aptos" w:eastAsia="Times New Roman" w:hAnsi="Aptos"/>
          <w:color w:val="000000" w:themeColor="text1"/>
        </w:rPr>
      </w:pPr>
    </w:p>
    <w:sectPr w:rsidR="5DE69196">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88E"/>
    <w:multiLevelType w:val="multilevel"/>
    <w:tmpl w:val="9FB6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797E6B"/>
    <w:multiLevelType w:val="multilevel"/>
    <w:tmpl w:val="61EC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62153"/>
    <w:multiLevelType w:val="multilevel"/>
    <w:tmpl w:val="45EA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BF3626"/>
    <w:multiLevelType w:val="hybridMultilevel"/>
    <w:tmpl w:val="A5C03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A82C63"/>
    <w:multiLevelType w:val="hybridMultilevel"/>
    <w:tmpl w:val="518A9A70"/>
    <w:lvl w:ilvl="0" w:tplc="47CA8FB6">
      <w:start w:val="1"/>
      <w:numFmt w:val="bullet"/>
      <w:lvlText w:val=""/>
      <w:lvlJc w:val="left"/>
      <w:pPr>
        <w:ind w:left="720" w:hanging="360"/>
      </w:pPr>
      <w:rPr>
        <w:rFonts w:ascii="Symbol" w:hAnsi="Symbol" w:hint="default"/>
      </w:rPr>
    </w:lvl>
    <w:lvl w:ilvl="1" w:tplc="D18A32D0">
      <w:start w:val="1"/>
      <w:numFmt w:val="bullet"/>
      <w:lvlText w:val="o"/>
      <w:lvlJc w:val="left"/>
      <w:pPr>
        <w:ind w:left="1440" w:hanging="360"/>
      </w:pPr>
      <w:rPr>
        <w:rFonts w:ascii="Courier New" w:hAnsi="Courier New" w:hint="default"/>
      </w:rPr>
    </w:lvl>
    <w:lvl w:ilvl="2" w:tplc="B34C0D3E">
      <w:start w:val="1"/>
      <w:numFmt w:val="bullet"/>
      <w:lvlText w:val=""/>
      <w:lvlJc w:val="left"/>
      <w:pPr>
        <w:ind w:left="2160" w:hanging="360"/>
      </w:pPr>
      <w:rPr>
        <w:rFonts w:ascii="Wingdings" w:hAnsi="Wingdings" w:hint="default"/>
      </w:rPr>
    </w:lvl>
    <w:lvl w:ilvl="3" w:tplc="6F1ABBDC">
      <w:start w:val="1"/>
      <w:numFmt w:val="bullet"/>
      <w:lvlText w:val=""/>
      <w:lvlJc w:val="left"/>
      <w:pPr>
        <w:ind w:left="2880" w:hanging="360"/>
      </w:pPr>
      <w:rPr>
        <w:rFonts w:ascii="Symbol" w:hAnsi="Symbol" w:hint="default"/>
      </w:rPr>
    </w:lvl>
    <w:lvl w:ilvl="4" w:tplc="9E56D5F8">
      <w:start w:val="1"/>
      <w:numFmt w:val="bullet"/>
      <w:lvlText w:val="o"/>
      <w:lvlJc w:val="left"/>
      <w:pPr>
        <w:ind w:left="3600" w:hanging="360"/>
      </w:pPr>
      <w:rPr>
        <w:rFonts w:ascii="Courier New" w:hAnsi="Courier New" w:hint="default"/>
      </w:rPr>
    </w:lvl>
    <w:lvl w:ilvl="5" w:tplc="0D1EA33A">
      <w:start w:val="1"/>
      <w:numFmt w:val="bullet"/>
      <w:lvlText w:val=""/>
      <w:lvlJc w:val="left"/>
      <w:pPr>
        <w:ind w:left="4320" w:hanging="360"/>
      </w:pPr>
      <w:rPr>
        <w:rFonts w:ascii="Wingdings" w:hAnsi="Wingdings" w:hint="default"/>
      </w:rPr>
    </w:lvl>
    <w:lvl w:ilvl="6" w:tplc="6688F470">
      <w:start w:val="1"/>
      <w:numFmt w:val="bullet"/>
      <w:lvlText w:val=""/>
      <w:lvlJc w:val="left"/>
      <w:pPr>
        <w:ind w:left="5040" w:hanging="360"/>
      </w:pPr>
      <w:rPr>
        <w:rFonts w:ascii="Symbol" w:hAnsi="Symbol" w:hint="default"/>
      </w:rPr>
    </w:lvl>
    <w:lvl w:ilvl="7" w:tplc="19367374">
      <w:start w:val="1"/>
      <w:numFmt w:val="bullet"/>
      <w:lvlText w:val="o"/>
      <w:lvlJc w:val="left"/>
      <w:pPr>
        <w:ind w:left="5760" w:hanging="360"/>
      </w:pPr>
      <w:rPr>
        <w:rFonts w:ascii="Courier New" w:hAnsi="Courier New" w:hint="default"/>
      </w:rPr>
    </w:lvl>
    <w:lvl w:ilvl="8" w:tplc="BD2A83F6">
      <w:start w:val="1"/>
      <w:numFmt w:val="bullet"/>
      <w:lvlText w:val=""/>
      <w:lvlJc w:val="left"/>
      <w:pPr>
        <w:ind w:left="6480" w:hanging="360"/>
      </w:pPr>
      <w:rPr>
        <w:rFonts w:ascii="Wingdings" w:hAnsi="Wingdings" w:hint="default"/>
      </w:rPr>
    </w:lvl>
  </w:abstractNum>
  <w:abstractNum w:abstractNumId="5" w15:restartNumberingAfterBreak="0">
    <w:nsid w:val="567505CA"/>
    <w:multiLevelType w:val="multilevel"/>
    <w:tmpl w:val="7968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6C62B4"/>
    <w:multiLevelType w:val="multilevel"/>
    <w:tmpl w:val="E2A0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0DDFCB"/>
    <w:multiLevelType w:val="hybridMultilevel"/>
    <w:tmpl w:val="FFFFFFFF"/>
    <w:lvl w:ilvl="0" w:tplc="CEFAFEC4">
      <w:start w:val="1"/>
      <w:numFmt w:val="decimal"/>
      <w:lvlText w:val="%1."/>
      <w:lvlJc w:val="left"/>
      <w:pPr>
        <w:ind w:left="360" w:hanging="360"/>
      </w:pPr>
    </w:lvl>
    <w:lvl w:ilvl="1" w:tplc="6FF0D9C6">
      <w:start w:val="1"/>
      <w:numFmt w:val="lowerLetter"/>
      <w:lvlText w:val="%2."/>
      <w:lvlJc w:val="left"/>
      <w:pPr>
        <w:ind w:left="1080" w:hanging="360"/>
      </w:pPr>
    </w:lvl>
    <w:lvl w:ilvl="2" w:tplc="06C28B36">
      <w:start w:val="1"/>
      <w:numFmt w:val="lowerRoman"/>
      <w:lvlText w:val="%3."/>
      <w:lvlJc w:val="right"/>
      <w:pPr>
        <w:ind w:left="1800" w:hanging="180"/>
      </w:pPr>
    </w:lvl>
    <w:lvl w:ilvl="3" w:tplc="18D2B6BA">
      <w:start w:val="1"/>
      <w:numFmt w:val="decimal"/>
      <w:lvlText w:val="%4."/>
      <w:lvlJc w:val="left"/>
      <w:pPr>
        <w:ind w:left="2520" w:hanging="360"/>
      </w:pPr>
    </w:lvl>
    <w:lvl w:ilvl="4" w:tplc="812CE184">
      <w:start w:val="1"/>
      <w:numFmt w:val="lowerLetter"/>
      <w:lvlText w:val="%5."/>
      <w:lvlJc w:val="left"/>
      <w:pPr>
        <w:ind w:left="3240" w:hanging="360"/>
      </w:pPr>
    </w:lvl>
    <w:lvl w:ilvl="5" w:tplc="25AECA06">
      <w:start w:val="1"/>
      <w:numFmt w:val="lowerRoman"/>
      <w:lvlText w:val="%6."/>
      <w:lvlJc w:val="right"/>
      <w:pPr>
        <w:ind w:left="3960" w:hanging="180"/>
      </w:pPr>
    </w:lvl>
    <w:lvl w:ilvl="6" w:tplc="F16A1C3A">
      <w:start w:val="1"/>
      <w:numFmt w:val="decimal"/>
      <w:lvlText w:val="%7."/>
      <w:lvlJc w:val="left"/>
      <w:pPr>
        <w:ind w:left="4680" w:hanging="360"/>
      </w:pPr>
    </w:lvl>
    <w:lvl w:ilvl="7" w:tplc="65C00A56">
      <w:start w:val="1"/>
      <w:numFmt w:val="lowerLetter"/>
      <w:lvlText w:val="%8."/>
      <w:lvlJc w:val="left"/>
      <w:pPr>
        <w:ind w:left="5400" w:hanging="360"/>
      </w:pPr>
    </w:lvl>
    <w:lvl w:ilvl="8" w:tplc="E0E2B7F8">
      <w:start w:val="1"/>
      <w:numFmt w:val="lowerRoman"/>
      <w:lvlText w:val="%9."/>
      <w:lvlJc w:val="right"/>
      <w:pPr>
        <w:ind w:left="6120" w:hanging="180"/>
      </w:pPr>
    </w:lvl>
  </w:abstractNum>
  <w:num w:numId="1" w16cid:durableId="1698041578">
    <w:abstractNumId w:val="7"/>
  </w:num>
  <w:num w:numId="2" w16cid:durableId="1239098096">
    <w:abstractNumId w:val="1"/>
  </w:num>
  <w:num w:numId="3" w16cid:durableId="1178078779">
    <w:abstractNumId w:val="6"/>
  </w:num>
  <w:num w:numId="4" w16cid:durableId="1729064414">
    <w:abstractNumId w:val="2"/>
  </w:num>
  <w:num w:numId="5" w16cid:durableId="1264532130">
    <w:abstractNumId w:val="0"/>
  </w:num>
  <w:num w:numId="6" w16cid:durableId="1999989533">
    <w:abstractNumId w:val="5"/>
  </w:num>
  <w:num w:numId="7" w16cid:durableId="1530683298">
    <w:abstractNumId w:val="4"/>
  </w:num>
  <w:num w:numId="8" w16cid:durableId="870806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0171CF"/>
    <w:rsid w:val="00000B95"/>
    <w:rsid w:val="00001053"/>
    <w:rsid w:val="00002B39"/>
    <w:rsid w:val="00003520"/>
    <w:rsid w:val="00003B45"/>
    <w:rsid w:val="0000522A"/>
    <w:rsid w:val="00005B24"/>
    <w:rsid w:val="0000602D"/>
    <w:rsid w:val="00007E30"/>
    <w:rsid w:val="00010963"/>
    <w:rsid w:val="0001148D"/>
    <w:rsid w:val="00011F2C"/>
    <w:rsid w:val="00012106"/>
    <w:rsid w:val="00012B65"/>
    <w:rsid w:val="00013764"/>
    <w:rsid w:val="0001658A"/>
    <w:rsid w:val="0002144C"/>
    <w:rsid w:val="000215EF"/>
    <w:rsid w:val="0002205E"/>
    <w:rsid w:val="000237ED"/>
    <w:rsid w:val="00024853"/>
    <w:rsid w:val="000256C2"/>
    <w:rsid w:val="000258FC"/>
    <w:rsid w:val="00025AD9"/>
    <w:rsid w:val="00025AFE"/>
    <w:rsid w:val="000272EA"/>
    <w:rsid w:val="00027E3C"/>
    <w:rsid w:val="00030E6C"/>
    <w:rsid w:val="00032B52"/>
    <w:rsid w:val="00033DD0"/>
    <w:rsid w:val="00035338"/>
    <w:rsid w:val="00035C09"/>
    <w:rsid w:val="00035EFA"/>
    <w:rsid w:val="00036EDB"/>
    <w:rsid w:val="00040D24"/>
    <w:rsid w:val="00041E38"/>
    <w:rsid w:val="00042289"/>
    <w:rsid w:val="00042D2D"/>
    <w:rsid w:val="0004433A"/>
    <w:rsid w:val="00044435"/>
    <w:rsid w:val="00045975"/>
    <w:rsid w:val="00046CDA"/>
    <w:rsid w:val="000479A0"/>
    <w:rsid w:val="0005047B"/>
    <w:rsid w:val="00050B8E"/>
    <w:rsid w:val="00053324"/>
    <w:rsid w:val="00055B9B"/>
    <w:rsid w:val="00055C83"/>
    <w:rsid w:val="0005697A"/>
    <w:rsid w:val="00061E53"/>
    <w:rsid w:val="000622D5"/>
    <w:rsid w:val="00063E2C"/>
    <w:rsid w:val="00065BF3"/>
    <w:rsid w:val="00066AF7"/>
    <w:rsid w:val="0006762D"/>
    <w:rsid w:val="00067FF0"/>
    <w:rsid w:val="00070686"/>
    <w:rsid w:val="00070A31"/>
    <w:rsid w:val="00071701"/>
    <w:rsid w:val="00072DB2"/>
    <w:rsid w:val="00076429"/>
    <w:rsid w:val="00076D4A"/>
    <w:rsid w:val="0007761D"/>
    <w:rsid w:val="00077D92"/>
    <w:rsid w:val="00080599"/>
    <w:rsid w:val="00082691"/>
    <w:rsid w:val="00082CC8"/>
    <w:rsid w:val="00082F97"/>
    <w:rsid w:val="000837E3"/>
    <w:rsid w:val="0008488D"/>
    <w:rsid w:val="000856CD"/>
    <w:rsid w:val="000864EB"/>
    <w:rsid w:val="000867C5"/>
    <w:rsid w:val="00087DBF"/>
    <w:rsid w:val="00093436"/>
    <w:rsid w:val="00093FD2"/>
    <w:rsid w:val="00095238"/>
    <w:rsid w:val="00095425"/>
    <w:rsid w:val="00095646"/>
    <w:rsid w:val="00095A9F"/>
    <w:rsid w:val="00095B51"/>
    <w:rsid w:val="0009659E"/>
    <w:rsid w:val="000978EC"/>
    <w:rsid w:val="000A0687"/>
    <w:rsid w:val="000A0B23"/>
    <w:rsid w:val="000A16E0"/>
    <w:rsid w:val="000A1A55"/>
    <w:rsid w:val="000A3905"/>
    <w:rsid w:val="000A5D7C"/>
    <w:rsid w:val="000A6016"/>
    <w:rsid w:val="000A6892"/>
    <w:rsid w:val="000A75F4"/>
    <w:rsid w:val="000A7869"/>
    <w:rsid w:val="000B0678"/>
    <w:rsid w:val="000B0F8E"/>
    <w:rsid w:val="000B176B"/>
    <w:rsid w:val="000B17BC"/>
    <w:rsid w:val="000B53BF"/>
    <w:rsid w:val="000B54F1"/>
    <w:rsid w:val="000B563A"/>
    <w:rsid w:val="000B75EA"/>
    <w:rsid w:val="000C0E37"/>
    <w:rsid w:val="000C1B01"/>
    <w:rsid w:val="000C2880"/>
    <w:rsid w:val="000C2D54"/>
    <w:rsid w:val="000C3FBD"/>
    <w:rsid w:val="000C524A"/>
    <w:rsid w:val="000C5DE8"/>
    <w:rsid w:val="000C7341"/>
    <w:rsid w:val="000D166A"/>
    <w:rsid w:val="000D2517"/>
    <w:rsid w:val="000D3822"/>
    <w:rsid w:val="000D3DBC"/>
    <w:rsid w:val="000D40C1"/>
    <w:rsid w:val="000D46D0"/>
    <w:rsid w:val="000D5C2E"/>
    <w:rsid w:val="000D6930"/>
    <w:rsid w:val="000D6FD0"/>
    <w:rsid w:val="000E019F"/>
    <w:rsid w:val="000E08FA"/>
    <w:rsid w:val="000E137E"/>
    <w:rsid w:val="000E23A2"/>
    <w:rsid w:val="000E322D"/>
    <w:rsid w:val="000E3A23"/>
    <w:rsid w:val="000E4130"/>
    <w:rsid w:val="000E49E5"/>
    <w:rsid w:val="000E72C6"/>
    <w:rsid w:val="000E759F"/>
    <w:rsid w:val="000F1534"/>
    <w:rsid w:val="000F19DC"/>
    <w:rsid w:val="000F4273"/>
    <w:rsid w:val="000F5019"/>
    <w:rsid w:val="000F50D3"/>
    <w:rsid w:val="000F5792"/>
    <w:rsid w:val="000F5A51"/>
    <w:rsid w:val="000F5EC1"/>
    <w:rsid w:val="000F6878"/>
    <w:rsid w:val="001015F8"/>
    <w:rsid w:val="00101609"/>
    <w:rsid w:val="00101B68"/>
    <w:rsid w:val="001029E1"/>
    <w:rsid w:val="00103F1D"/>
    <w:rsid w:val="0010430B"/>
    <w:rsid w:val="001045A4"/>
    <w:rsid w:val="00105CA8"/>
    <w:rsid w:val="00107622"/>
    <w:rsid w:val="001117BD"/>
    <w:rsid w:val="00111B2C"/>
    <w:rsid w:val="0011273E"/>
    <w:rsid w:val="00112C74"/>
    <w:rsid w:val="00112F30"/>
    <w:rsid w:val="00116496"/>
    <w:rsid w:val="00116CF2"/>
    <w:rsid w:val="0011726A"/>
    <w:rsid w:val="00117FDB"/>
    <w:rsid w:val="0012172D"/>
    <w:rsid w:val="00124DD6"/>
    <w:rsid w:val="00126739"/>
    <w:rsid w:val="00127408"/>
    <w:rsid w:val="00127A0C"/>
    <w:rsid w:val="0013027B"/>
    <w:rsid w:val="001302EC"/>
    <w:rsid w:val="00130B4F"/>
    <w:rsid w:val="00130B6B"/>
    <w:rsid w:val="001317C0"/>
    <w:rsid w:val="00131AC8"/>
    <w:rsid w:val="001336F9"/>
    <w:rsid w:val="001341FF"/>
    <w:rsid w:val="0013421F"/>
    <w:rsid w:val="00134C66"/>
    <w:rsid w:val="001350AF"/>
    <w:rsid w:val="0013601D"/>
    <w:rsid w:val="00136D1B"/>
    <w:rsid w:val="00140C1E"/>
    <w:rsid w:val="00141BDE"/>
    <w:rsid w:val="00142533"/>
    <w:rsid w:val="00142A56"/>
    <w:rsid w:val="00143910"/>
    <w:rsid w:val="00145207"/>
    <w:rsid w:val="00145B5C"/>
    <w:rsid w:val="0014618B"/>
    <w:rsid w:val="001463CF"/>
    <w:rsid w:val="00147049"/>
    <w:rsid w:val="00151E2C"/>
    <w:rsid w:val="001524B3"/>
    <w:rsid w:val="00152F13"/>
    <w:rsid w:val="00153A54"/>
    <w:rsid w:val="001545B5"/>
    <w:rsid w:val="001546C1"/>
    <w:rsid w:val="00155B68"/>
    <w:rsid w:val="001560B1"/>
    <w:rsid w:val="0016059D"/>
    <w:rsid w:val="001610AA"/>
    <w:rsid w:val="00161822"/>
    <w:rsid w:val="001623E5"/>
    <w:rsid w:val="00162804"/>
    <w:rsid w:val="001630D3"/>
    <w:rsid w:val="00164419"/>
    <w:rsid w:val="00164E02"/>
    <w:rsid w:val="00166775"/>
    <w:rsid w:val="001672EC"/>
    <w:rsid w:val="0016731D"/>
    <w:rsid w:val="0017052F"/>
    <w:rsid w:val="0017133A"/>
    <w:rsid w:val="00173232"/>
    <w:rsid w:val="00174D43"/>
    <w:rsid w:val="00175FD6"/>
    <w:rsid w:val="00176298"/>
    <w:rsid w:val="001764E6"/>
    <w:rsid w:val="0017710A"/>
    <w:rsid w:val="00177ED3"/>
    <w:rsid w:val="001801AE"/>
    <w:rsid w:val="00180825"/>
    <w:rsid w:val="001811BF"/>
    <w:rsid w:val="001826C8"/>
    <w:rsid w:val="00183B5C"/>
    <w:rsid w:val="00185CEB"/>
    <w:rsid w:val="00185E69"/>
    <w:rsid w:val="00186716"/>
    <w:rsid w:val="00186A2E"/>
    <w:rsid w:val="00187626"/>
    <w:rsid w:val="001907A8"/>
    <w:rsid w:val="001910EF"/>
    <w:rsid w:val="00191AB3"/>
    <w:rsid w:val="00192859"/>
    <w:rsid w:val="001947F1"/>
    <w:rsid w:val="0019639A"/>
    <w:rsid w:val="001977C6"/>
    <w:rsid w:val="001A085D"/>
    <w:rsid w:val="001A0BA1"/>
    <w:rsid w:val="001A117E"/>
    <w:rsid w:val="001A5151"/>
    <w:rsid w:val="001A5E6B"/>
    <w:rsid w:val="001A608F"/>
    <w:rsid w:val="001A635F"/>
    <w:rsid w:val="001A6542"/>
    <w:rsid w:val="001A71CD"/>
    <w:rsid w:val="001B193C"/>
    <w:rsid w:val="001B30DD"/>
    <w:rsid w:val="001B4DDB"/>
    <w:rsid w:val="001B63CD"/>
    <w:rsid w:val="001C0267"/>
    <w:rsid w:val="001C0B99"/>
    <w:rsid w:val="001C0E94"/>
    <w:rsid w:val="001C2F32"/>
    <w:rsid w:val="001C4A8C"/>
    <w:rsid w:val="001C5BAD"/>
    <w:rsid w:val="001C6D8E"/>
    <w:rsid w:val="001C7409"/>
    <w:rsid w:val="001C7D41"/>
    <w:rsid w:val="001D133F"/>
    <w:rsid w:val="001D2640"/>
    <w:rsid w:val="001D3561"/>
    <w:rsid w:val="001D4365"/>
    <w:rsid w:val="001D44E4"/>
    <w:rsid w:val="001D4560"/>
    <w:rsid w:val="001D6F76"/>
    <w:rsid w:val="001E1820"/>
    <w:rsid w:val="001E1BB5"/>
    <w:rsid w:val="001E3346"/>
    <w:rsid w:val="001E48F2"/>
    <w:rsid w:val="001E5EBC"/>
    <w:rsid w:val="001E686A"/>
    <w:rsid w:val="001E74AA"/>
    <w:rsid w:val="001E7B05"/>
    <w:rsid w:val="001F0550"/>
    <w:rsid w:val="001F1406"/>
    <w:rsid w:val="001F4047"/>
    <w:rsid w:val="001F425B"/>
    <w:rsid w:val="001F47D4"/>
    <w:rsid w:val="001F50BE"/>
    <w:rsid w:val="001F5B18"/>
    <w:rsid w:val="002006ED"/>
    <w:rsid w:val="00201AC5"/>
    <w:rsid w:val="00201C9C"/>
    <w:rsid w:val="00202030"/>
    <w:rsid w:val="002027A1"/>
    <w:rsid w:val="00204B9D"/>
    <w:rsid w:val="00205735"/>
    <w:rsid w:val="00207EA1"/>
    <w:rsid w:val="00213FB3"/>
    <w:rsid w:val="00217289"/>
    <w:rsid w:val="002176A7"/>
    <w:rsid w:val="00217C07"/>
    <w:rsid w:val="0022023E"/>
    <w:rsid w:val="00220617"/>
    <w:rsid w:val="0022289E"/>
    <w:rsid w:val="00224AB0"/>
    <w:rsid w:val="002260E5"/>
    <w:rsid w:val="00226422"/>
    <w:rsid w:val="00227484"/>
    <w:rsid w:val="002302AA"/>
    <w:rsid w:val="00230B23"/>
    <w:rsid w:val="002315C2"/>
    <w:rsid w:val="0023291D"/>
    <w:rsid w:val="00232969"/>
    <w:rsid w:val="00233E0F"/>
    <w:rsid w:val="0023461F"/>
    <w:rsid w:val="00234F6C"/>
    <w:rsid w:val="002356B6"/>
    <w:rsid w:val="00236BB4"/>
    <w:rsid w:val="00236CD8"/>
    <w:rsid w:val="0023710E"/>
    <w:rsid w:val="00237A49"/>
    <w:rsid w:val="00240AA9"/>
    <w:rsid w:val="00242881"/>
    <w:rsid w:val="00242D0D"/>
    <w:rsid w:val="002438E6"/>
    <w:rsid w:val="00243988"/>
    <w:rsid w:val="00243D8A"/>
    <w:rsid w:val="0024450C"/>
    <w:rsid w:val="00244F2A"/>
    <w:rsid w:val="00246742"/>
    <w:rsid w:val="00251EFE"/>
    <w:rsid w:val="00255874"/>
    <w:rsid w:val="00256646"/>
    <w:rsid w:val="0025712C"/>
    <w:rsid w:val="00257832"/>
    <w:rsid w:val="002602E2"/>
    <w:rsid w:val="002604F8"/>
    <w:rsid w:val="00260E9C"/>
    <w:rsid w:val="0026216C"/>
    <w:rsid w:val="00262F8F"/>
    <w:rsid w:val="00264416"/>
    <w:rsid w:val="002653F9"/>
    <w:rsid w:val="002662B4"/>
    <w:rsid w:val="00267229"/>
    <w:rsid w:val="002723E9"/>
    <w:rsid w:val="00275461"/>
    <w:rsid w:val="002756BB"/>
    <w:rsid w:val="00275874"/>
    <w:rsid w:val="00276904"/>
    <w:rsid w:val="00276934"/>
    <w:rsid w:val="00277D3F"/>
    <w:rsid w:val="00280FC6"/>
    <w:rsid w:val="002812E5"/>
    <w:rsid w:val="00281BA5"/>
    <w:rsid w:val="002828AD"/>
    <w:rsid w:val="002831EF"/>
    <w:rsid w:val="00284534"/>
    <w:rsid w:val="0029112B"/>
    <w:rsid w:val="00292FA4"/>
    <w:rsid w:val="00294A45"/>
    <w:rsid w:val="00294B5D"/>
    <w:rsid w:val="00294F22"/>
    <w:rsid w:val="00296841"/>
    <w:rsid w:val="002977F8"/>
    <w:rsid w:val="00297F2E"/>
    <w:rsid w:val="002A0098"/>
    <w:rsid w:val="002A08B3"/>
    <w:rsid w:val="002A0DF8"/>
    <w:rsid w:val="002A3A87"/>
    <w:rsid w:val="002A702B"/>
    <w:rsid w:val="002A7578"/>
    <w:rsid w:val="002B01EB"/>
    <w:rsid w:val="002B05D2"/>
    <w:rsid w:val="002B1E72"/>
    <w:rsid w:val="002B2698"/>
    <w:rsid w:val="002B437B"/>
    <w:rsid w:val="002B4810"/>
    <w:rsid w:val="002B56F3"/>
    <w:rsid w:val="002B5ACC"/>
    <w:rsid w:val="002B5C67"/>
    <w:rsid w:val="002B5DA9"/>
    <w:rsid w:val="002B65FD"/>
    <w:rsid w:val="002B6DDE"/>
    <w:rsid w:val="002B767D"/>
    <w:rsid w:val="002C1166"/>
    <w:rsid w:val="002C17EB"/>
    <w:rsid w:val="002C1EFB"/>
    <w:rsid w:val="002C2202"/>
    <w:rsid w:val="002C3261"/>
    <w:rsid w:val="002C3DBF"/>
    <w:rsid w:val="002C4A77"/>
    <w:rsid w:val="002C52C8"/>
    <w:rsid w:val="002C561A"/>
    <w:rsid w:val="002C6B0C"/>
    <w:rsid w:val="002C6FAE"/>
    <w:rsid w:val="002D123C"/>
    <w:rsid w:val="002D31DD"/>
    <w:rsid w:val="002D356E"/>
    <w:rsid w:val="002D3F92"/>
    <w:rsid w:val="002D5EE8"/>
    <w:rsid w:val="002E326D"/>
    <w:rsid w:val="002E4F2E"/>
    <w:rsid w:val="002E6D0B"/>
    <w:rsid w:val="002F294E"/>
    <w:rsid w:val="002F3196"/>
    <w:rsid w:val="002F4F13"/>
    <w:rsid w:val="002F7CE0"/>
    <w:rsid w:val="00301423"/>
    <w:rsid w:val="00301731"/>
    <w:rsid w:val="003024AB"/>
    <w:rsid w:val="00303B1D"/>
    <w:rsid w:val="003044E7"/>
    <w:rsid w:val="003048D2"/>
    <w:rsid w:val="003058EF"/>
    <w:rsid w:val="00306A41"/>
    <w:rsid w:val="003070BC"/>
    <w:rsid w:val="00307B3A"/>
    <w:rsid w:val="00307F28"/>
    <w:rsid w:val="00310099"/>
    <w:rsid w:val="00311129"/>
    <w:rsid w:val="003116F3"/>
    <w:rsid w:val="00312CA1"/>
    <w:rsid w:val="00313237"/>
    <w:rsid w:val="00313AD0"/>
    <w:rsid w:val="00314226"/>
    <w:rsid w:val="00314DA0"/>
    <w:rsid w:val="00316716"/>
    <w:rsid w:val="00316A95"/>
    <w:rsid w:val="00317680"/>
    <w:rsid w:val="00317C60"/>
    <w:rsid w:val="00320E7B"/>
    <w:rsid w:val="003210A9"/>
    <w:rsid w:val="00324042"/>
    <w:rsid w:val="00324D50"/>
    <w:rsid w:val="00325104"/>
    <w:rsid w:val="00326E18"/>
    <w:rsid w:val="00326EFC"/>
    <w:rsid w:val="00330A19"/>
    <w:rsid w:val="00331C3E"/>
    <w:rsid w:val="00331E47"/>
    <w:rsid w:val="00332019"/>
    <w:rsid w:val="003322C9"/>
    <w:rsid w:val="003328A9"/>
    <w:rsid w:val="00333D1B"/>
    <w:rsid w:val="00336211"/>
    <w:rsid w:val="00337244"/>
    <w:rsid w:val="00340C55"/>
    <w:rsid w:val="00343AF8"/>
    <w:rsid w:val="00343E15"/>
    <w:rsid w:val="00346437"/>
    <w:rsid w:val="00346669"/>
    <w:rsid w:val="003470E6"/>
    <w:rsid w:val="0034734F"/>
    <w:rsid w:val="00347B99"/>
    <w:rsid w:val="00351F78"/>
    <w:rsid w:val="00352B80"/>
    <w:rsid w:val="00352DA3"/>
    <w:rsid w:val="003553B0"/>
    <w:rsid w:val="003607E3"/>
    <w:rsid w:val="00361191"/>
    <w:rsid w:val="00361C03"/>
    <w:rsid w:val="00361EE2"/>
    <w:rsid w:val="003649E1"/>
    <w:rsid w:val="003659E3"/>
    <w:rsid w:val="00366085"/>
    <w:rsid w:val="00366369"/>
    <w:rsid w:val="003676EA"/>
    <w:rsid w:val="003714D9"/>
    <w:rsid w:val="0037163B"/>
    <w:rsid w:val="00371F01"/>
    <w:rsid w:val="00373099"/>
    <w:rsid w:val="003737C1"/>
    <w:rsid w:val="0037399C"/>
    <w:rsid w:val="003741FF"/>
    <w:rsid w:val="00374D2C"/>
    <w:rsid w:val="003762E7"/>
    <w:rsid w:val="003800C0"/>
    <w:rsid w:val="00380E41"/>
    <w:rsid w:val="003810F0"/>
    <w:rsid w:val="0038136B"/>
    <w:rsid w:val="00381AC8"/>
    <w:rsid w:val="00383826"/>
    <w:rsid w:val="0038460F"/>
    <w:rsid w:val="003853D1"/>
    <w:rsid w:val="003911AA"/>
    <w:rsid w:val="00391F9C"/>
    <w:rsid w:val="00393049"/>
    <w:rsid w:val="00397795"/>
    <w:rsid w:val="003A182A"/>
    <w:rsid w:val="003A2C43"/>
    <w:rsid w:val="003A3348"/>
    <w:rsid w:val="003A42B2"/>
    <w:rsid w:val="003A463A"/>
    <w:rsid w:val="003A6A41"/>
    <w:rsid w:val="003A6B47"/>
    <w:rsid w:val="003A6F47"/>
    <w:rsid w:val="003B3B2C"/>
    <w:rsid w:val="003B648B"/>
    <w:rsid w:val="003C2164"/>
    <w:rsid w:val="003C5794"/>
    <w:rsid w:val="003C614B"/>
    <w:rsid w:val="003C73C7"/>
    <w:rsid w:val="003C7DD1"/>
    <w:rsid w:val="003D0DC1"/>
    <w:rsid w:val="003D1934"/>
    <w:rsid w:val="003D1FE7"/>
    <w:rsid w:val="003D22BC"/>
    <w:rsid w:val="003D265F"/>
    <w:rsid w:val="003D2930"/>
    <w:rsid w:val="003D5616"/>
    <w:rsid w:val="003D57F1"/>
    <w:rsid w:val="003E0467"/>
    <w:rsid w:val="003E3222"/>
    <w:rsid w:val="003E449E"/>
    <w:rsid w:val="003E4725"/>
    <w:rsid w:val="003E4D54"/>
    <w:rsid w:val="003E5F09"/>
    <w:rsid w:val="003E6AA5"/>
    <w:rsid w:val="003F0C67"/>
    <w:rsid w:val="003F2D5C"/>
    <w:rsid w:val="003F474E"/>
    <w:rsid w:val="003F5BBA"/>
    <w:rsid w:val="003F6F08"/>
    <w:rsid w:val="003F7999"/>
    <w:rsid w:val="00401D3E"/>
    <w:rsid w:val="00403142"/>
    <w:rsid w:val="0040347C"/>
    <w:rsid w:val="00403B77"/>
    <w:rsid w:val="00404D70"/>
    <w:rsid w:val="00405EA0"/>
    <w:rsid w:val="00405FC2"/>
    <w:rsid w:val="00410356"/>
    <w:rsid w:val="00410369"/>
    <w:rsid w:val="00410FAD"/>
    <w:rsid w:val="004113F0"/>
    <w:rsid w:val="00411CD8"/>
    <w:rsid w:val="00412037"/>
    <w:rsid w:val="00412D59"/>
    <w:rsid w:val="00413471"/>
    <w:rsid w:val="00413B69"/>
    <w:rsid w:val="00413BAA"/>
    <w:rsid w:val="00414681"/>
    <w:rsid w:val="00416855"/>
    <w:rsid w:val="004205A3"/>
    <w:rsid w:val="00421643"/>
    <w:rsid w:val="0042178C"/>
    <w:rsid w:val="0042217D"/>
    <w:rsid w:val="0042243F"/>
    <w:rsid w:val="0042300D"/>
    <w:rsid w:val="00424323"/>
    <w:rsid w:val="00424F09"/>
    <w:rsid w:val="004258D2"/>
    <w:rsid w:val="00427335"/>
    <w:rsid w:val="00427E6D"/>
    <w:rsid w:val="00430284"/>
    <w:rsid w:val="004304DF"/>
    <w:rsid w:val="00430E28"/>
    <w:rsid w:val="004310C7"/>
    <w:rsid w:val="0043124E"/>
    <w:rsid w:val="004316B9"/>
    <w:rsid w:val="00432899"/>
    <w:rsid w:val="00433FE8"/>
    <w:rsid w:val="00434C77"/>
    <w:rsid w:val="00435187"/>
    <w:rsid w:val="0043600E"/>
    <w:rsid w:val="004362B5"/>
    <w:rsid w:val="00440402"/>
    <w:rsid w:val="00440C47"/>
    <w:rsid w:val="00442814"/>
    <w:rsid w:val="0044386D"/>
    <w:rsid w:val="004445FE"/>
    <w:rsid w:val="004500A2"/>
    <w:rsid w:val="004504F0"/>
    <w:rsid w:val="00450A44"/>
    <w:rsid w:val="00451F59"/>
    <w:rsid w:val="00451FB6"/>
    <w:rsid w:val="004536F0"/>
    <w:rsid w:val="00453CDD"/>
    <w:rsid w:val="00455311"/>
    <w:rsid w:val="004558E1"/>
    <w:rsid w:val="00456E9F"/>
    <w:rsid w:val="00460DD1"/>
    <w:rsid w:val="004612E1"/>
    <w:rsid w:val="00465339"/>
    <w:rsid w:val="00465527"/>
    <w:rsid w:val="0046610B"/>
    <w:rsid w:val="00466482"/>
    <w:rsid w:val="004676CF"/>
    <w:rsid w:val="004679E1"/>
    <w:rsid w:val="00472251"/>
    <w:rsid w:val="004724CA"/>
    <w:rsid w:val="00472CFC"/>
    <w:rsid w:val="00473CE4"/>
    <w:rsid w:val="0047414A"/>
    <w:rsid w:val="004742C7"/>
    <w:rsid w:val="00474F30"/>
    <w:rsid w:val="00476849"/>
    <w:rsid w:val="00477260"/>
    <w:rsid w:val="00477583"/>
    <w:rsid w:val="00477F43"/>
    <w:rsid w:val="0048342B"/>
    <w:rsid w:val="00485717"/>
    <w:rsid w:val="0049024D"/>
    <w:rsid w:val="004911AE"/>
    <w:rsid w:val="0049196E"/>
    <w:rsid w:val="0049296B"/>
    <w:rsid w:val="00493087"/>
    <w:rsid w:val="00495EA8"/>
    <w:rsid w:val="0049608F"/>
    <w:rsid w:val="00497039"/>
    <w:rsid w:val="004971B8"/>
    <w:rsid w:val="004979FB"/>
    <w:rsid w:val="004A07CB"/>
    <w:rsid w:val="004A33A3"/>
    <w:rsid w:val="004A36C2"/>
    <w:rsid w:val="004A36FC"/>
    <w:rsid w:val="004A5610"/>
    <w:rsid w:val="004A5989"/>
    <w:rsid w:val="004A5C4F"/>
    <w:rsid w:val="004B0D41"/>
    <w:rsid w:val="004B48CD"/>
    <w:rsid w:val="004B5712"/>
    <w:rsid w:val="004B5802"/>
    <w:rsid w:val="004B6E37"/>
    <w:rsid w:val="004C18A1"/>
    <w:rsid w:val="004C1CF4"/>
    <w:rsid w:val="004C2156"/>
    <w:rsid w:val="004C226A"/>
    <w:rsid w:val="004C24E0"/>
    <w:rsid w:val="004C2914"/>
    <w:rsid w:val="004C2E40"/>
    <w:rsid w:val="004C353C"/>
    <w:rsid w:val="004C384F"/>
    <w:rsid w:val="004C4316"/>
    <w:rsid w:val="004C527F"/>
    <w:rsid w:val="004C5D9C"/>
    <w:rsid w:val="004C799E"/>
    <w:rsid w:val="004D2C6E"/>
    <w:rsid w:val="004D4571"/>
    <w:rsid w:val="004D4D5A"/>
    <w:rsid w:val="004D58DA"/>
    <w:rsid w:val="004D5B77"/>
    <w:rsid w:val="004D62E7"/>
    <w:rsid w:val="004E120D"/>
    <w:rsid w:val="004E141C"/>
    <w:rsid w:val="004E337B"/>
    <w:rsid w:val="004E4946"/>
    <w:rsid w:val="004E4AF1"/>
    <w:rsid w:val="004E4D6A"/>
    <w:rsid w:val="004E7CAB"/>
    <w:rsid w:val="004F0B8B"/>
    <w:rsid w:val="004F147B"/>
    <w:rsid w:val="004F2077"/>
    <w:rsid w:val="004F25E3"/>
    <w:rsid w:val="004F2B39"/>
    <w:rsid w:val="004F36D7"/>
    <w:rsid w:val="004F37AD"/>
    <w:rsid w:val="004F7F54"/>
    <w:rsid w:val="00500F41"/>
    <w:rsid w:val="005016F9"/>
    <w:rsid w:val="00501A06"/>
    <w:rsid w:val="00502164"/>
    <w:rsid w:val="00502448"/>
    <w:rsid w:val="00502E9D"/>
    <w:rsid w:val="00506313"/>
    <w:rsid w:val="00510568"/>
    <w:rsid w:val="00511C3F"/>
    <w:rsid w:val="00511C5B"/>
    <w:rsid w:val="00512BA9"/>
    <w:rsid w:val="005137E6"/>
    <w:rsid w:val="0051564F"/>
    <w:rsid w:val="0051681D"/>
    <w:rsid w:val="005178A5"/>
    <w:rsid w:val="00520429"/>
    <w:rsid w:val="00520963"/>
    <w:rsid w:val="00520BB0"/>
    <w:rsid w:val="005215D3"/>
    <w:rsid w:val="00522A62"/>
    <w:rsid w:val="00523BE7"/>
    <w:rsid w:val="00525503"/>
    <w:rsid w:val="00525D17"/>
    <w:rsid w:val="005263B7"/>
    <w:rsid w:val="0052765E"/>
    <w:rsid w:val="005279A5"/>
    <w:rsid w:val="0053002E"/>
    <w:rsid w:val="005308AA"/>
    <w:rsid w:val="00532539"/>
    <w:rsid w:val="00534553"/>
    <w:rsid w:val="005345A3"/>
    <w:rsid w:val="005352D7"/>
    <w:rsid w:val="005372A0"/>
    <w:rsid w:val="00537745"/>
    <w:rsid w:val="00537897"/>
    <w:rsid w:val="005378D5"/>
    <w:rsid w:val="005406F1"/>
    <w:rsid w:val="00541805"/>
    <w:rsid w:val="005418DE"/>
    <w:rsid w:val="00542404"/>
    <w:rsid w:val="0054339C"/>
    <w:rsid w:val="0054364A"/>
    <w:rsid w:val="005436C8"/>
    <w:rsid w:val="00543A6E"/>
    <w:rsid w:val="00544F91"/>
    <w:rsid w:val="005454C7"/>
    <w:rsid w:val="00546005"/>
    <w:rsid w:val="00546483"/>
    <w:rsid w:val="00546486"/>
    <w:rsid w:val="00547884"/>
    <w:rsid w:val="005500DB"/>
    <w:rsid w:val="0055050C"/>
    <w:rsid w:val="00551AC2"/>
    <w:rsid w:val="00551C86"/>
    <w:rsid w:val="0055271D"/>
    <w:rsid w:val="005527B1"/>
    <w:rsid w:val="00552F4E"/>
    <w:rsid w:val="00554F5A"/>
    <w:rsid w:val="00555B40"/>
    <w:rsid w:val="0055635B"/>
    <w:rsid w:val="00557298"/>
    <w:rsid w:val="00557FF0"/>
    <w:rsid w:val="00560025"/>
    <w:rsid w:val="00560895"/>
    <w:rsid w:val="00561262"/>
    <w:rsid w:val="00561448"/>
    <w:rsid w:val="005622BA"/>
    <w:rsid w:val="0056438E"/>
    <w:rsid w:val="00564CB1"/>
    <w:rsid w:val="005650BA"/>
    <w:rsid w:val="00565C02"/>
    <w:rsid w:val="005667ED"/>
    <w:rsid w:val="005673AF"/>
    <w:rsid w:val="00570671"/>
    <w:rsid w:val="00570C54"/>
    <w:rsid w:val="005736B0"/>
    <w:rsid w:val="005736BE"/>
    <w:rsid w:val="0057380C"/>
    <w:rsid w:val="00573A97"/>
    <w:rsid w:val="0057478F"/>
    <w:rsid w:val="00583D59"/>
    <w:rsid w:val="005846F4"/>
    <w:rsid w:val="00587A68"/>
    <w:rsid w:val="00590272"/>
    <w:rsid w:val="0059078A"/>
    <w:rsid w:val="00593B1C"/>
    <w:rsid w:val="005A077A"/>
    <w:rsid w:val="005A0868"/>
    <w:rsid w:val="005A0E04"/>
    <w:rsid w:val="005A1BC6"/>
    <w:rsid w:val="005A2513"/>
    <w:rsid w:val="005A2D54"/>
    <w:rsid w:val="005A2D76"/>
    <w:rsid w:val="005A41A8"/>
    <w:rsid w:val="005A472C"/>
    <w:rsid w:val="005A4DDD"/>
    <w:rsid w:val="005A53BB"/>
    <w:rsid w:val="005A6163"/>
    <w:rsid w:val="005A6D6A"/>
    <w:rsid w:val="005A7752"/>
    <w:rsid w:val="005B46EE"/>
    <w:rsid w:val="005B5562"/>
    <w:rsid w:val="005B594B"/>
    <w:rsid w:val="005B5AF7"/>
    <w:rsid w:val="005B5FE9"/>
    <w:rsid w:val="005B68F3"/>
    <w:rsid w:val="005C010B"/>
    <w:rsid w:val="005C13E2"/>
    <w:rsid w:val="005C2FA9"/>
    <w:rsid w:val="005C335C"/>
    <w:rsid w:val="005C3D3C"/>
    <w:rsid w:val="005C49B4"/>
    <w:rsid w:val="005C4A5A"/>
    <w:rsid w:val="005C6826"/>
    <w:rsid w:val="005C7D2E"/>
    <w:rsid w:val="005C7D49"/>
    <w:rsid w:val="005D005D"/>
    <w:rsid w:val="005D074F"/>
    <w:rsid w:val="005D540F"/>
    <w:rsid w:val="005D54EB"/>
    <w:rsid w:val="005D6374"/>
    <w:rsid w:val="005D73D5"/>
    <w:rsid w:val="005E0D52"/>
    <w:rsid w:val="005E101D"/>
    <w:rsid w:val="005E10B4"/>
    <w:rsid w:val="005E1BC1"/>
    <w:rsid w:val="005E2061"/>
    <w:rsid w:val="005E26B0"/>
    <w:rsid w:val="005E3E8B"/>
    <w:rsid w:val="005E4396"/>
    <w:rsid w:val="005E5055"/>
    <w:rsid w:val="005E5F7A"/>
    <w:rsid w:val="005E797D"/>
    <w:rsid w:val="005E79AF"/>
    <w:rsid w:val="005F00E0"/>
    <w:rsid w:val="005F0C57"/>
    <w:rsid w:val="005F1FFB"/>
    <w:rsid w:val="005F2E5A"/>
    <w:rsid w:val="005F30BA"/>
    <w:rsid w:val="005F3B6A"/>
    <w:rsid w:val="005F41A5"/>
    <w:rsid w:val="005F5301"/>
    <w:rsid w:val="005F65B2"/>
    <w:rsid w:val="006007F5"/>
    <w:rsid w:val="00603026"/>
    <w:rsid w:val="00603633"/>
    <w:rsid w:val="00603952"/>
    <w:rsid w:val="006044FA"/>
    <w:rsid w:val="00607344"/>
    <w:rsid w:val="00607E90"/>
    <w:rsid w:val="006107D4"/>
    <w:rsid w:val="00610A1C"/>
    <w:rsid w:val="00611213"/>
    <w:rsid w:val="0061202A"/>
    <w:rsid w:val="006123EA"/>
    <w:rsid w:val="00612DBA"/>
    <w:rsid w:val="00613D62"/>
    <w:rsid w:val="00615104"/>
    <w:rsid w:val="0061560E"/>
    <w:rsid w:val="006173B5"/>
    <w:rsid w:val="0062264C"/>
    <w:rsid w:val="00625079"/>
    <w:rsid w:val="00626E38"/>
    <w:rsid w:val="00626F35"/>
    <w:rsid w:val="00627AE9"/>
    <w:rsid w:val="006301ED"/>
    <w:rsid w:val="00630320"/>
    <w:rsid w:val="00630BD4"/>
    <w:rsid w:val="00630EF9"/>
    <w:rsid w:val="00631610"/>
    <w:rsid w:val="00633CE8"/>
    <w:rsid w:val="00635642"/>
    <w:rsid w:val="006367DC"/>
    <w:rsid w:val="006367F6"/>
    <w:rsid w:val="00637C38"/>
    <w:rsid w:val="006406E7"/>
    <w:rsid w:val="00641085"/>
    <w:rsid w:val="006431DC"/>
    <w:rsid w:val="00644CE2"/>
    <w:rsid w:val="00645096"/>
    <w:rsid w:val="00645461"/>
    <w:rsid w:val="00645BC9"/>
    <w:rsid w:val="006462CC"/>
    <w:rsid w:val="00646F4C"/>
    <w:rsid w:val="00650CFD"/>
    <w:rsid w:val="006513A6"/>
    <w:rsid w:val="00651A1C"/>
    <w:rsid w:val="00651D90"/>
    <w:rsid w:val="00652579"/>
    <w:rsid w:val="00654294"/>
    <w:rsid w:val="00654CED"/>
    <w:rsid w:val="0065565E"/>
    <w:rsid w:val="006610E1"/>
    <w:rsid w:val="00661364"/>
    <w:rsid w:val="006628C8"/>
    <w:rsid w:val="00663089"/>
    <w:rsid w:val="00664E92"/>
    <w:rsid w:val="0066672C"/>
    <w:rsid w:val="0066687D"/>
    <w:rsid w:val="00666906"/>
    <w:rsid w:val="006670CC"/>
    <w:rsid w:val="00667EE5"/>
    <w:rsid w:val="00672094"/>
    <w:rsid w:val="00672176"/>
    <w:rsid w:val="00673020"/>
    <w:rsid w:val="006732B4"/>
    <w:rsid w:val="00673E26"/>
    <w:rsid w:val="0068118B"/>
    <w:rsid w:val="006812CF"/>
    <w:rsid w:val="00682C81"/>
    <w:rsid w:val="0068343C"/>
    <w:rsid w:val="00685007"/>
    <w:rsid w:val="00685787"/>
    <w:rsid w:val="00685C84"/>
    <w:rsid w:val="00690699"/>
    <w:rsid w:val="00690714"/>
    <w:rsid w:val="0069329F"/>
    <w:rsid w:val="0069667B"/>
    <w:rsid w:val="00696C7D"/>
    <w:rsid w:val="00697A29"/>
    <w:rsid w:val="006A0D3D"/>
    <w:rsid w:val="006A0E82"/>
    <w:rsid w:val="006A176F"/>
    <w:rsid w:val="006A2760"/>
    <w:rsid w:val="006A4D33"/>
    <w:rsid w:val="006A639F"/>
    <w:rsid w:val="006A68DD"/>
    <w:rsid w:val="006A79E4"/>
    <w:rsid w:val="006B083E"/>
    <w:rsid w:val="006B0A71"/>
    <w:rsid w:val="006B2732"/>
    <w:rsid w:val="006B3071"/>
    <w:rsid w:val="006B339D"/>
    <w:rsid w:val="006B33E7"/>
    <w:rsid w:val="006B4417"/>
    <w:rsid w:val="006B7354"/>
    <w:rsid w:val="006B7E0C"/>
    <w:rsid w:val="006C0AF2"/>
    <w:rsid w:val="006C1190"/>
    <w:rsid w:val="006C3004"/>
    <w:rsid w:val="006C3FAF"/>
    <w:rsid w:val="006C415E"/>
    <w:rsid w:val="006C611A"/>
    <w:rsid w:val="006C7A44"/>
    <w:rsid w:val="006C7E69"/>
    <w:rsid w:val="006D1971"/>
    <w:rsid w:val="006D1E32"/>
    <w:rsid w:val="006D219A"/>
    <w:rsid w:val="006D2D4B"/>
    <w:rsid w:val="006D3638"/>
    <w:rsid w:val="006D4412"/>
    <w:rsid w:val="006D4750"/>
    <w:rsid w:val="006D479F"/>
    <w:rsid w:val="006E1248"/>
    <w:rsid w:val="006E18C2"/>
    <w:rsid w:val="006E1C2B"/>
    <w:rsid w:val="006E2E09"/>
    <w:rsid w:val="006E3560"/>
    <w:rsid w:val="006E389A"/>
    <w:rsid w:val="006E3EE5"/>
    <w:rsid w:val="006E4A93"/>
    <w:rsid w:val="006E4D10"/>
    <w:rsid w:val="006E4D78"/>
    <w:rsid w:val="006E5790"/>
    <w:rsid w:val="006E78B3"/>
    <w:rsid w:val="006E7D1A"/>
    <w:rsid w:val="006F1D56"/>
    <w:rsid w:val="006F2057"/>
    <w:rsid w:val="006F2090"/>
    <w:rsid w:val="006F2B56"/>
    <w:rsid w:val="006F3AC7"/>
    <w:rsid w:val="006F42DF"/>
    <w:rsid w:val="006F4A0D"/>
    <w:rsid w:val="006F573F"/>
    <w:rsid w:val="006F5B92"/>
    <w:rsid w:val="006F5ECD"/>
    <w:rsid w:val="006F766B"/>
    <w:rsid w:val="007000D3"/>
    <w:rsid w:val="00701934"/>
    <w:rsid w:val="00704A64"/>
    <w:rsid w:val="0070557B"/>
    <w:rsid w:val="00705E39"/>
    <w:rsid w:val="00707F26"/>
    <w:rsid w:val="00710582"/>
    <w:rsid w:val="007105F1"/>
    <w:rsid w:val="007145E4"/>
    <w:rsid w:val="0071544E"/>
    <w:rsid w:val="0071555D"/>
    <w:rsid w:val="00715708"/>
    <w:rsid w:val="00716227"/>
    <w:rsid w:val="007177C3"/>
    <w:rsid w:val="00721434"/>
    <w:rsid w:val="007216A5"/>
    <w:rsid w:val="00722D31"/>
    <w:rsid w:val="00722D3D"/>
    <w:rsid w:val="00722F4B"/>
    <w:rsid w:val="0072636B"/>
    <w:rsid w:val="00727B86"/>
    <w:rsid w:val="00732151"/>
    <w:rsid w:val="00732E8B"/>
    <w:rsid w:val="0073365B"/>
    <w:rsid w:val="00733701"/>
    <w:rsid w:val="00733AB9"/>
    <w:rsid w:val="007345AD"/>
    <w:rsid w:val="007346C5"/>
    <w:rsid w:val="00736C1A"/>
    <w:rsid w:val="00737B26"/>
    <w:rsid w:val="00737CC5"/>
    <w:rsid w:val="00740646"/>
    <w:rsid w:val="00741748"/>
    <w:rsid w:val="00743D16"/>
    <w:rsid w:val="007445FA"/>
    <w:rsid w:val="00745BFB"/>
    <w:rsid w:val="00745E63"/>
    <w:rsid w:val="00746813"/>
    <w:rsid w:val="007469AB"/>
    <w:rsid w:val="0074748D"/>
    <w:rsid w:val="00747BBF"/>
    <w:rsid w:val="00747C00"/>
    <w:rsid w:val="00750360"/>
    <w:rsid w:val="007511AA"/>
    <w:rsid w:val="00753BBC"/>
    <w:rsid w:val="00753EBC"/>
    <w:rsid w:val="00754973"/>
    <w:rsid w:val="00755B10"/>
    <w:rsid w:val="00755D32"/>
    <w:rsid w:val="0075603A"/>
    <w:rsid w:val="00757635"/>
    <w:rsid w:val="007576DC"/>
    <w:rsid w:val="0075770F"/>
    <w:rsid w:val="00757C63"/>
    <w:rsid w:val="00760FFA"/>
    <w:rsid w:val="00761B60"/>
    <w:rsid w:val="007637B9"/>
    <w:rsid w:val="00763C57"/>
    <w:rsid w:val="00763C75"/>
    <w:rsid w:val="00763D91"/>
    <w:rsid w:val="00764391"/>
    <w:rsid w:val="00764EC3"/>
    <w:rsid w:val="007664C6"/>
    <w:rsid w:val="0076691B"/>
    <w:rsid w:val="00767AF4"/>
    <w:rsid w:val="00770121"/>
    <w:rsid w:val="00772945"/>
    <w:rsid w:val="00775F20"/>
    <w:rsid w:val="00776A27"/>
    <w:rsid w:val="00780852"/>
    <w:rsid w:val="00780AAE"/>
    <w:rsid w:val="00781955"/>
    <w:rsid w:val="007837E8"/>
    <w:rsid w:val="00783A20"/>
    <w:rsid w:val="0078427E"/>
    <w:rsid w:val="0078523C"/>
    <w:rsid w:val="00785331"/>
    <w:rsid w:val="0078549A"/>
    <w:rsid w:val="0078628B"/>
    <w:rsid w:val="00790D2E"/>
    <w:rsid w:val="0079111D"/>
    <w:rsid w:val="007918F9"/>
    <w:rsid w:val="00791B2F"/>
    <w:rsid w:val="00795397"/>
    <w:rsid w:val="00796F9F"/>
    <w:rsid w:val="00797950"/>
    <w:rsid w:val="00797D89"/>
    <w:rsid w:val="007A04DA"/>
    <w:rsid w:val="007A0C97"/>
    <w:rsid w:val="007A1111"/>
    <w:rsid w:val="007A2BF9"/>
    <w:rsid w:val="007A3679"/>
    <w:rsid w:val="007A36D8"/>
    <w:rsid w:val="007A3B0B"/>
    <w:rsid w:val="007A3C6E"/>
    <w:rsid w:val="007A58AF"/>
    <w:rsid w:val="007A7EF6"/>
    <w:rsid w:val="007B2312"/>
    <w:rsid w:val="007B24A0"/>
    <w:rsid w:val="007B2D94"/>
    <w:rsid w:val="007B2DD6"/>
    <w:rsid w:val="007B4D13"/>
    <w:rsid w:val="007B6567"/>
    <w:rsid w:val="007B755E"/>
    <w:rsid w:val="007C26B8"/>
    <w:rsid w:val="007C33DC"/>
    <w:rsid w:val="007C3AD2"/>
    <w:rsid w:val="007C40E5"/>
    <w:rsid w:val="007C481B"/>
    <w:rsid w:val="007C5195"/>
    <w:rsid w:val="007C556A"/>
    <w:rsid w:val="007C58A5"/>
    <w:rsid w:val="007C5B94"/>
    <w:rsid w:val="007C5D4B"/>
    <w:rsid w:val="007D1FBE"/>
    <w:rsid w:val="007D2E64"/>
    <w:rsid w:val="007D3BBE"/>
    <w:rsid w:val="007D5C4B"/>
    <w:rsid w:val="007D642A"/>
    <w:rsid w:val="007D649F"/>
    <w:rsid w:val="007E0507"/>
    <w:rsid w:val="007E0CDB"/>
    <w:rsid w:val="007E0DC8"/>
    <w:rsid w:val="007E38BF"/>
    <w:rsid w:val="007E4BD4"/>
    <w:rsid w:val="007E7102"/>
    <w:rsid w:val="007E7599"/>
    <w:rsid w:val="007F0FEE"/>
    <w:rsid w:val="007F189C"/>
    <w:rsid w:val="007F3D11"/>
    <w:rsid w:val="007F587D"/>
    <w:rsid w:val="007F5B14"/>
    <w:rsid w:val="007F6F4A"/>
    <w:rsid w:val="008000FC"/>
    <w:rsid w:val="00801A19"/>
    <w:rsid w:val="00801EA3"/>
    <w:rsid w:val="008032F0"/>
    <w:rsid w:val="00803DA6"/>
    <w:rsid w:val="008041A4"/>
    <w:rsid w:val="00804307"/>
    <w:rsid w:val="00807C15"/>
    <w:rsid w:val="0081050D"/>
    <w:rsid w:val="00810E73"/>
    <w:rsid w:val="00811EED"/>
    <w:rsid w:val="00812827"/>
    <w:rsid w:val="00812F09"/>
    <w:rsid w:val="008133DD"/>
    <w:rsid w:val="008152F8"/>
    <w:rsid w:val="00815DB0"/>
    <w:rsid w:val="00816335"/>
    <w:rsid w:val="00817C28"/>
    <w:rsid w:val="0082148E"/>
    <w:rsid w:val="008226A4"/>
    <w:rsid w:val="008230D5"/>
    <w:rsid w:val="00823C4F"/>
    <w:rsid w:val="00825E5F"/>
    <w:rsid w:val="00826573"/>
    <w:rsid w:val="00827FDB"/>
    <w:rsid w:val="00833844"/>
    <w:rsid w:val="00834CA8"/>
    <w:rsid w:val="00836F56"/>
    <w:rsid w:val="00840768"/>
    <w:rsid w:val="0084195A"/>
    <w:rsid w:val="0084386A"/>
    <w:rsid w:val="008452EC"/>
    <w:rsid w:val="00846A5F"/>
    <w:rsid w:val="00852679"/>
    <w:rsid w:val="00853C2A"/>
    <w:rsid w:val="00854010"/>
    <w:rsid w:val="00854B3D"/>
    <w:rsid w:val="00854F8D"/>
    <w:rsid w:val="008577D2"/>
    <w:rsid w:val="00857B52"/>
    <w:rsid w:val="00861495"/>
    <w:rsid w:val="00861D35"/>
    <w:rsid w:val="0086341B"/>
    <w:rsid w:val="00863C4E"/>
    <w:rsid w:val="0086474C"/>
    <w:rsid w:val="00864BFF"/>
    <w:rsid w:val="0086642E"/>
    <w:rsid w:val="008672E6"/>
    <w:rsid w:val="008754E7"/>
    <w:rsid w:val="008760B4"/>
    <w:rsid w:val="008766EF"/>
    <w:rsid w:val="008774D8"/>
    <w:rsid w:val="00877813"/>
    <w:rsid w:val="00880147"/>
    <w:rsid w:val="00882241"/>
    <w:rsid w:val="00883C42"/>
    <w:rsid w:val="00884271"/>
    <w:rsid w:val="0088764D"/>
    <w:rsid w:val="008926E5"/>
    <w:rsid w:val="008948ED"/>
    <w:rsid w:val="00894F1F"/>
    <w:rsid w:val="008956E6"/>
    <w:rsid w:val="008958C7"/>
    <w:rsid w:val="00895AED"/>
    <w:rsid w:val="00897749"/>
    <w:rsid w:val="008A264C"/>
    <w:rsid w:val="008A33EA"/>
    <w:rsid w:val="008A38E7"/>
    <w:rsid w:val="008A4A56"/>
    <w:rsid w:val="008B0458"/>
    <w:rsid w:val="008B0636"/>
    <w:rsid w:val="008B404E"/>
    <w:rsid w:val="008B57A4"/>
    <w:rsid w:val="008B5FE9"/>
    <w:rsid w:val="008B74E9"/>
    <w:rsid w:val="008B7B99"/>
    <w:rsid w:val="008B7DB2"/>
    <w:rsid w:val="008C09F7"/>
    <w:rsid w:val="008C0BDF"/>
    <w:rsid w:val="008C0DBD"/>
    <w:rsid w:val="008C22DF"/>
    <w:rsid w:val="008C66A4"/>
    <w:rsid w:val="008D0D1D"/>
    <w:rsid w:val="008D2E37"/>
    <w:rsid w:val="008D4358"/>
    <w:rsid w:val="008D45C1"/>
    <w:rsid w:val="008D47C4"/>
    <w:rsid w:val="008D505B"/>
    <w:rsid w:val="008D5098"/>
    <w:rsid w:val="008D5ABB"/>
    <w:rsid w:val="008D636B"/>
    <w:rsid w:val="008D7391"/>
    <w:rsid w:val="008D7BF0"/>
    <w:rsid w:val="008D7FA5"/>
    <w:rsid w:val="008E1548"/>
    <w:rsid w:val="008E1B86"/>
    <w:rsid w:val="008E1E58"/>
    <w:rsid w:val="008E1F67"/>
    <w:rsid w:val="008E217A"/>
    <w:rsid w:val="008E3E27"/>
    <w:rsid w:val="008E4921"/>
    <w:rsid w:val="008E7832"/>
    <w:rsid w:val="008E7F4C"/>
    <w:rsid w:val="008F1618"/>
    <w:rsid w:val="008F24C5"/>
    <w:rsid w:val="008F2558"/>
    <w:rsid w:val="008F2DBA"/>
    <w:rsid w:val="008F3026"/>
    <w:rsid w:val="008F3892"/>
    <w:rsid w:val="008F4E09"/>
    <w:rsid w:val="008F66E8"/>
    <w:rsid w:val="008F713A"/>
    <w:rsid w:val="008F778F"/>
    <w:rsid w:val="00900093"/>
    <w:rsid w:val="0090127C"/>
    <w:rsid w:val="00901A8B"/>
    <w:rsid w:val="009023E3"/>
    <w:rsid w:val="00903EB0"/>
    <w:rsid w:val="00904259"/>
    <w:rsid w:val="0090492D"/>
    <w:rsid w:val="009052B2"/>
    <w:rsid w:val="009059AE"/>
    <w:rsid w:val="00910491"/>
    <w:rsid w:val="00912316"/>
    <w:rsid w:val="00912F06"/>
    <w:rsid w:val="00913C96"/>
    <w:rsid w:val="00916698"/>
    <w:rsid w:val="00920112"/>
    <w:rsid w:val="009204D3"/>
    <w:rsid w:val="00920A57"/>
    <w:rsid w:val="00921CED"/>
    <w:rsid w:val="00922465"/>
    <w:rsid w:val="00922822"/>
    <w:rsid w:val="0092398D"/>
    <w:rsid w:val="0092412C"/>
    <w:rsid w:val="00925154"/>
    <w:rsid w:val="00925B06"/>
    <w:rsid w:val="00925F1B"/>
    <w:rsid w:val="009262EC"/>
    <w:rsid w:val="009263C2"/>
    <w:rsid w:val="009275C6"/>
    <w:rsid w:val="00927C78"/>
    <w:rsid w:val="00930505"/>
    <w:rsid w:val="00931688"/>
    <w:rsid w:val="009322CE"/>
    <w:rsid w:val="00933019"/>
    <w:rsid w:val="0093302C"/>
    <w:rsid w:val="00935958"/>
    <w:rsid w:val="00935F34"/>
    <w:rsid w:val="00936F3F"/>
    <w:rsid w:val="0093763C"/>
    <w:rsid w:val="0093763F"/>
    <w:rsid w:val="0094183C"/>
    <w:rsid w:val="00942F26"/>
    <w:rsid w:val="0094453C"/>
    <w:rsid w:val="009448AB"/>
    <w:rsid w:val="009455AB"/>
    <w:rsid w:val="0094756D"/>
    <w:rsid w:val="00947697"/>
    <w:rsid w:val="009512F5"/>
    <w:rsid w:val="00951AED"/>
    <w:rsid w:val="00955589"/>
    <w:rsid w:val="00955EC3"/>
    <w:rsid w:val="00956203"/>
    <w:rsid w:val="0095783B"/>
    <w:rsid w:val="00957F0C"/>
    <w:rsid w:val="009604BB"/>
    <w:rsid w:val="0096225D"/>
    <w:rsid w:val="009626E9"/>
    <w:rsid w:val="009628CE"/>
    <w:rsid w:val="00964CB8"/>
    <w:rsid w:val="00964E3A"/>
    <w:rsid w:val="0096558F"/>
    <w:rsid w:val="00965AC9"/>
    <w:rsid w:val="00966484"/>
    <w:rsid w:val="00967250"/>
    <w:rsid w:val="009701E5"/>
    <w:rsid w:val="00970AB5"/>
    <w:rsid w:val="00970B0A"/>
    <w:rsid w:val="009710CE"/>
    <w:rsid w:val="00974762"/>
    <w:rsid w:val="009749EE"/>
    <w:rsid w:val="00980145"/>
    <w:rsid w:val="00980665"/>
    <w:rsid w:val="00980A98"/>
    <w:rsid w:val="00981203"/>
    <w:rsid w:val="009813BE"/>
    <w:rsid w:val="0098365C"/>
    <w:rsid w:val="00983A8F"/>
    <w:rsid w:val="009866DD"/>
    <w:rsid w:val="0098729E"/>
    <w:rsid w:val="00987CC2"/>
    <w:rsid w:val="00990712"/>
    <w:rsid w:val="00992744"/>
    <w:rsid w:val="00992E5B"/>
    <w:rsid w:val="00993067"/>
    <w:rsid w:val="00994415"/>
    <w:rsid w:val="00994FF3"/>
    <w:rsid w:val="00995048"/>
    <w:rsid w:val="009950D5"/>
    <w:rsid w:val="00997BC5"/>
    <w:rsid w:val="009A0D2E"/>
    <w:rsid w:val="009A17F3"/>
    <w:rsid w:val="009A1839"/>
    <w:rsid w:val="009A25D0"/>
    <w:rsid w:val="009A4170"/>
    <w:rsid w:val="009A471C"/>
    <w:rsid w:val="009A5AD9"/>
    <w:rsid w:val="009A6AAF"/>
    <w:rsid w:val="009A6C16"/>
    <w:rsid w:val="009A7416"/>
    <w:rsid w:val="009A7AEC"/>
    <w:rsid w:val="009A7F91"/>
    <w:rsid w:val="009B0691"/>
    <w:rsid w:val="009B0F7B"/>
    <w:rsid w:val="009B158F"/>
    <w:rsid w:val="009B2AF7"/>
    <w:rsid w:val="009B6C81"/>
    <w:rsid w:val="009C034C"/>
    <w:rsid w:val="009C1728"/>
    <w:rsid w:val="009C1B28"/>
    <w:rsid w:val="009C47E1"/>
    <w:rsid w:val="009C4B32"/>
    <w:rsid w:val="009C6369"/>
    <w:rsid w:val="009C7700"/>
    <w:rsid w:val="009C7756"/>
    <w:rsid w:val="009D14D7"/>
    <w:rsid w:val="009D1A84"/>
    <w:rsid w:val="009D22FC"/>
    <w:rsid w:val="009D2535"/>
    <w:rsid w:val="009D326C"/>
    <w:rsid w:val="009D3982"/>
    <w:rsid w:val="009D6C0C"/>
    <w:rsid w:val="009E0EEE"/>
    <w:rsid w:val="009E1A8E"/>
    <w:rsid w:val="009E27DC"/>
    <w:rsid w:val="009E6E6A"/>
    <w:rsid w:val="009E74F3"/>
    <w:rsid w:val="009E755B"/>
    <w:rsid w:val="009F0B81"/>
    <w:rsid w:val="009F13BE"/>
    <w:rsid w:val="009F3720"/>
    <w:rsid w:val="009F3ACA"/>
    <w:rsid w:val="009F3E3B"/>
    <w:rsid w:val="009F40E6"/>
    <w:rsid w:val="009F41C4"/>
    <w:rsid w:val="009F41DF"/>
    <w:rsid w:val="009F4DFF"/>
    <w:rsid w:val="009F581F"/>
    <w:rsid w:val="009F5B7C"/>
    <w:rsid w:val="009F743C"/>
    <w:rsid w:val="00A000E7"/>
    <w:rsid w:val="00A00333"/>
    <w:rsid w:val="00A00341"/>
    <w:rsid w:val="00A0186C"/>
    <w:rsid w:val="00A02736"/>
    <w:rsid w:val="00A02790"/>
    <w:rsid w:val="00A02948"/>
    <w:rsid w:val="00A02F7A"/>
    <w:rsid w:val="00A03161"/>
    <w:rsid w:val="00A03D70"/>
    <w:rsid w:val="00A04D09"/>
    <w:rsid w:val="00A05E6E"/>
    <w:rsid w:val="00A0667A"/>
    <w:rsid w:val="00A0668C"/>
    <w:rsid w:val="00A112B6"/>
    <w:rsid w:val="00A114C5"/>
    <w:rsid w:val="00A116FB"/>
    <w:rsid w:val="00A11CBF"/>
    <w:rsid w:val="00A1264A"/>
    <w:rsid w:val="00A1335E"/>
    <w:rsid w:val="00A16663"/>
    <w:rsid w:val="00A166AE"/>
    <w:rsid w:val="00A167E3"/>
    <w:rsid w:val="00A17503"/>
    <w:rsid w:val="00A177CE"/>
    <w:rsid w:val="00A1780A"/>
    <w:rsid w:val="00A17814"/>
    <w:rsid w:val="00A276A7"/>
    <w:rsid w:val="00A27808"/>
    <w:rsid w:val="00A27B26"/>
    <w:rsid w:val="00A301A1"/>
    <w:rsid w:val="00A3127B"/>
    <w:rsid w:val="00A314E8"/>
    <w:rsid w:val="00A31AEC"/>
    <w:rsid w:val="00A330EF"/>
    <w:rsid w:val="00A33567"/>
    <w:rsid w:val="00A40C70"/>
    <w:rsid w:val="00A415AF"/>
    <w:rsid w:val="00A421B1"/>
    <w:rsid w:val="00A42CAC"/>
    <w:rsid w:val="00A457DD"/>
    <w:rsid w:val="00A46AB9"/>
    <w:rsid w:val="00A47660"/>
    <w:rsid w:val="00A500C4"/>
    <w:rsid w:val="00A50A13"/>
    <w:rsid w:val="00A50BEC"/>
    <w:rsid w:val="00A52E75"/>
    <w:rsid w:val="00A61CCE"/>
    <w:rsid w:val="00A62EE5"/>
    <w:rsid w:val="00A631DC"/>
    <w:rsid w:val="00A64C1A"/>
    <w:rsid w:val="00A671CE"/>
    <w:rsid w:val="00A705E9"/>
    <w:rsid w:val="00A7198F"/>
    <w:rsid w:val="00A73603"/>
    <w:rsid w:val="00A746BF"/>
    <w:rsid w:val="00A75F3C"/>
    <w:rsid w:val="00A80078"/>
    <w:rsid w:val="00A80C33"/>
    <w:rsid w:val="00A812A7"/>
    <w:rsid w:val="00A83225"/>
    <w:rsid w:val="00A834D8"/>
    <w:rsid w:val="00A84034"/>
    <w:rsid w:val="00A84678"/>
    <w:rsid w:val="00A862A2"/>
    <w:rsid w:val="00A87464"/>
    <w:rsid w:val="00A91CC4"/>
    <w:rsid w:val="00A9257A"/>
    <w:rsid w:val="00A9381F"/>
    <w:rsid w:val="00A947B4"/>
    <w:rsid w:val="00A95945"/>
    <w:rsid w:val="00AA0369"/>
    <w:rsid w:val="00AA0C77"/>
    <w:rsid w:val="00AA0E73"/>
    <w:rsid w:val="00AA172B"/>
    <w:rsid w:val="00AA26CA"/>
    <w:rsid w:val="00AA321B"/>
    <w:rsid w:val="00AA46CF"/>
    <w:rsid w:val="00AA54B5"/>
    <w:rsid w:val="00AA61A1"/>
    <w:rsid w:val="00AA6685"/>
    <w:rsid w:val="00AA7AE7"/>
    <w:rsid w:val="00AB02C3"/>
    <w:rsid w:val="00AB1A10"/>
    <w:rsid w:val="00AB3597"/>
    <w:rsid w:val="00AB66AE"/>
    <w:rsid w:val="00AC18E4"/>
    <w:rsid w:val="00AC6787"/>
    <w:rsid w:val="00AC75E2"/>
    <w:rsid w:val="00AD0B53"/>
    <w:rsid w:val="00AD2942"/>
    <w:rsid w:val="00AD2AB6"/>
    <w:rsid w:val="00AD2D75"/>
    <w:rsid w:val="00AD586A"/>
    <w:rsid w:val="00AD5B1D"/>
    <w:rsid w:val="00AD6081"/>
    <w:rsid w:val="00AD6A9D"/>
    <w:rsid w:val="00AD6C4F"/>
    <w:rsid w:val="00AD7BA4"/>
    <w:rsid w:val="00AE03CD"/>
    <w:rsid w:val="00AE0B6C"/>
    <w:rsid w:val="00AE0E77"/>
    <w:rsid w:val="00AE4656"/>
    <w:rsid w:val="00AE5B29"/>
    <w:rsid w:val="00AE5D1A"/>
    <w:rsid w:val="00AE6027"/>
    <w:rsid w:val="00AE7838"/>
    <w:rsid w:val="00AF3389"/>
    <w:rsid w:val="00AF3E94"/>
    <w:rsid w:val="00AF536E"/>
    <w:rsid w:val="00AF5721"/>
    <w:rsid w:val="00AF5AC1"/>
    <w:rsid w:val="00AF6696"/>
    <w:rsid w:val="00AF6826"/>
    <w:rsid w:val="00AF7F0B"/>
    <w:rsid w:val="00B01DA6"/>
    <w:rsid w:val="00B02759"/>
    <w:rsid w:val="00B028B5"/>
    <w:rsid w:val="00B0354A"/>
    <w:rsid w:val="00B04E2B"/>
    <w:rsid w:val="00B05021"/>
    <w:rsid w:val="00B0684A"/>
    <w:rsid w:val="00B06938"/>
    <w:rsid w:val="00B06AAA"/>
    <w:rsid w:val="00B10B46"/>
    <w:rsid w:val="00B11407"/>
    <w:rsid w:val="00B12696"/>
    <w:rsid w:val="00B1538D"/>
    <w:rsid w:val="00B156B4"/>
    <w:rsid w:val="00B158FB"/>
    <w:rsid w:val="00B15F35"/>
    <w:rsid w:val="00B17676"/>
    <w:rsid w:val="00B177B3"/>
    <w:rsid w:val="00B222B4"/>
    <w:rsid w:val="00B23D80"/>
    <w:rsid w:val="00B245FE"/>
    <w:rsid w:val="00B26B6C"/>
    <w:rsid w:val="00B27E96"/>
    <w:rsid w:val="00B302BE"/>
    <w:rsid w:val="00B308CF"/>
    <w:rsid w:val="00B30F88"/>
    <w:rsid w:val="00B31F65"/>
    <w:rsid w:val="00B34EB4"/>
    <w:rsid w:val="00B35257"/>
    <w:rsid w:val="00B3554C"/>
    <w:rsid w:val="00B35A7B"/>
    <w:rsid w:val="00B35AAE"/>
    <w:rsid w:val="00B37FD0"/>
    <w:rsid w:val="00B40B9D"/>
    <w:rsid w:val="00B423D3"/>
    <w:rsid w:val="00B424FA"/>
    <w:rsid w:val="00B42AED"/>
    <w:rsid w:val="00B441A2"/>
    <w:rsid w:val="00B4443B"/>
    <w:rsid w:val="00B450CD"/>
    <w:rsid w:val="00B473DC"/>
    <w:rsid w:val="00B50BB6"/>
    <w:rsid w:val="00B51DAB"/>
    <w:rsid w:val="00B51F2D"/>
    <w:rsid w:val="00B51F5B"/>
    <w:rsid w:val="00B524B0"/>
    <w:rsid w:val="00B5270B"/>
    <w:rsid w:val="00B53088"/>
    <w:rsid w:val="00B532AF"/>
    <w:rsid w:val="00B53F50"/>
    <w:rsid w:val="00B5521F"/>
    <w:rsid w:val="00B553E4"/>
    <w:rsid w:val="00B57249"/>
    <w:rsid w:val="00B6138E"/>
    <w:rsid w:val="00B63132"/>
    <w:rsid w:val="00B63393"/>
    <w:rsid w:val="00B6434E"/>
    <w:rsid w:val="00B64B65"/>
    <w:rsid w:val="00B65C92"/>
    <w:rsid w:val="00B67A89"/>
    <w:rsid w:val="00B70BA9"/>
    <w:rsid w:val="00B70FCF"/>
    <w:rsid w:val="00B72203"/>
    <w:rsid w:val="00B722BA"/>
    <w:rsid w:val="00B73100"/>
    <w:rsid w:val="00B74480"/>
    <w:rsid w:val="00B74C45"/>
    <w:rsid w:val="00B75334"/>
    <w:rsid w:val="00B75DAB"/>
    <w:rsid w:val="00B76B32"/>
    <w:rsid w:val="00B806B5"/>
    <w:rsid w:val="00B83165"/>
    <w:rsid w:val="00B84197"/>
    <w:rsid w:val="00B844E1"/>
    <w:rsid w:val="00B84D35"/>
    <w:rsid w:val="00B865F2"/>
    <w:rsid w:val="00B86F72"/>
    <w:rsid w:val="00B87176"/>
    <w:rsid w:val="00B87999"/>
    <w:rsid w:val="00B91B13"/>
    <w:rsid w:val="00B91E08"/>
    <w:rsid w:val="00B929D2"/>
    <w:rsid w:val="00B92FBC"/>
    <w:rsid w:val="00B931D4"/>
    <w:rsid w:val="00B94119"/>
    <w:rsid w:val="00B942BE"/>
    <w:rsid w:val="00B95AEA"/>
    <w:rsid w:val="00B95F8A"/>
    <w:rsid w:val="00B96F23"/>
    <w:rsid w:val="00BA0160"/>
    <w:rsid w:val="00BA194D"/>
    <w:rsid w:val="00BA1BD4"/>
    <w:rsid w:val="00BA2CE0"/>
    <w:rsid w:val="00BA7712"/>
    <w:rsid w:val="00BA79D1"/>
    <w:rsid w:val="00BB0659"/>
    <w:rsid w:val="00BB2203"/>
    <w:rsid w:val="00BB249A"/>
    <w:rsid w:val="00BB5233"/>
    <w:rsid w:val="00BB577D"/>
    <w:rsid w:val="00BB6BC8"/>
    <w:rsid w:val="00BB6C59"/>
    <w:rsid w:val="00BB720B"/>
    <w:rsid w:val="00BB7CFC"/>
    <w:rsid w:val="00BC0A9A"/>
    <w:rsid w:val="00BC2B4D"/>
    <w:rsid w:val="00BC575A"/>
    <w:rsid w:val="00BC6798"/>
    <w:rsid w:val="00BC7FB8"/>
    <w:rsid w:val="00BD1EF1"/>
    <w:rsid w:val="00BD2C38"/>
    <w:rsid w:val="00BD4817"/>
    <w:rsid w:val="00BD5565"/>
    <w:rsid w:val="00BD7065"/>
    <w:rsid w:val="00BD7786"/>
    <w:rsid w:val="00BE0274"/>
    <w:rsid w:val="00BE03C3"/>
    <w:rsid w:val="00BE334C"/>
    <w:rsid w:val="00BE3FF5"/>
    <w:rsid w:val="00BE58E0"/>
    <w:rsid w:val="00BF05B7"/>
    <w:rsid w:val="00BF0B73"/>
    <w:rsid w:val="00BF21FF"/>
    <w:rsid w:val="00BF2386"/>
    <w:rsid w:val="00BF24F9"/>
    <w:rsid w:val="00BF4041"/>
    <w:rsid w:val="00BF412E"/>
    <w:rsid w:val="00BF5F25"/>
    <w:rsid w:val="00BF6433"/>
    <w:rsid w:val="00BF7FF9"/>
    <w:rsid w:val="00C00D3B"/>
    <w:rsid w:val="00C012D4"/>
    <w:rsid w:val="00C04C1B"/>
    <w:rsid w:val="00C04D9B"/>
    <w:rsid w:val="00C04FAB"/>
    <w:rsid w:val="00C14640"/>
    <w:rsid w:val="00C149A5"/>
    <w:rsid w:val="00C14F02"/>
    <w:rsid w:val="00C16CC4"/>
    <w:rsid w:val="00C172C3"/>
    <w:rsid w:val="00C17AFE"/>
    <w:rsid w:val="00C2129C"/>
    <w:rsid w:val="00C219A1"/>
    <w:rsid w:val="00C21A8C"/>
    <w:rsid w:val="00C21BF6"/>
    <w:rsid w:val="00C2212C"/>
    <w:rsid w:val="00C22D45"/>
    <w:rsid w:val="00C23E9D"/>
    <w:rsid w:val="00C24BAD"/>
    <w:rsid w:val="00C252EB"/>
    <w:rsid w:val="00C268A7"/>
    <w:rsid w:val="00C27391"/>
    <w:rsid w:val="00C27FB2"/>
    <w:rsid w:val="00C3074D"/>
    <w:rsid w:val="00C30E72"/>
    <w:rsid w:val="00C311BF"/>
    <w:rsid w:val="00C3204B"/>
    <w:rsid w:val="00C327BE"/>
    <w:rsid w:val="00C33854"/>
    <w:rsid w:val="00C37918"/>
    <w:rsid w:val="00C41D1E"/>
    <w:rsid w:val="00C41E69"/>
    <w:rsid w:val="00C42764"/>
    <w:rsid w:val="00C42C18"/>
    <w:rsid w:val="00C44527"/>
    <w:rsid w:val="00C44587"/>
    <w:rsid w:val="00C44A5A"/>
    <w:rsid w:val="00C459F0"/>
    <w:rsid w:val="00C46113"/>
    <w:rsid w:val="00C507BC"/>
    <w:rsid w:val="00C51709"/>
    <w:rsid w:val="00C51874"/>
    <w:rsid w:val="00C51AB7"/>
    <w:rsid w:val="00C53619"/>
    <w:rsid w:val="00C53BD6"/>
    <w:rsid w:val="00C53F58"/>
    <w:rsid w:val="00C547AA"/>
    <w:rsid w:val="00C55309"/>
    <w:rsid w:val="00C55AE4"/>
    <w:rsid w:val="00C55D05"/>
    <w:rsid w:val="00C56983"/>
    <w:rsid w:val="00C57EC0"/>
    <w:rsid w:val="00C60ABC"/>
    <w:rsid w:val="00C61310"/>
    <w:rsid w:val="00C62005"/>
    <w:rsid w:val="00C674F6"/>
    <w:rsid w:val="00C71CD2"/>
    <w:rsid w:val="00C73B1F"/>
    <w:rsid w:val="00C74493"/>
    <w:rsid w:val="00C751CF"/>
    <w:rsid w:val="00C75A8B"/>
    <w:rsid w:val="00C75FC7"/>
    <w:rsid w:val="00C774EC"/>
    <w:rsid w:val="00C82DA9"/>
    <w:rsid w:val="00C83E7F"/>
    <w:rsid w:val="00C86B18"/>
    <w:rsid w:val="00C86B2F"/>
    <w:rsid w:val="00C87231"/>
    <w:rsid w:val="00C90327"/>
    <w:rsid w:val="00C916F5"/>
    <w:rsid w:val="00C919A6"/>
    <w:rsid w:val="00C93CB5"/>
    <w:rsid w:val="00C93DFB"/>
    <w:rsid w:val="00C947AA"/>
    <w:rsid w:val="00C95643"/>
    <w:rsid w:val="00C95C90"/>
    <w:rsid w:val="00C95E16"/>
    <w:rsid w:val="00C96048"/>
    <w:rsid w:val="00C973C6"/>
    <w:rsid w:val="00C97B2E"/>
    <w:rsid w:val="00CA05C9"/>
    <w:rsid w:val="00CA0A21"/>
    <w:rsid w:val="00CA3A1C"/>
    <w:rsid w:val="00CA3AE0"/>
    <w:rsid w:val="00CA63D8"/>
    <w:rsid w:val="00CA70A0"/>
    <w:rsid w:val="00CA7E14"/>
    <w:rsid w:val="00CB0FEA"/>
    <w:rsid w:val="00CB19EA"/>
    <w:rsid w:val="00CB47C7"/>
    <w:rsid w:val="00CB5289"/>
    <w:rsid w:val="00CB5D92"/>
    <w:rsid w:val="00CB5F4B"/>
    <w:rsid w:val="00CC35F3"/>
    <w:rsid w:val="00CC364B"/>
    <w:rsid w:val="00CC479E"/>
    <w:rsid w:val="00CC4926"/>
    <w:rsid w:val="00CC5212"/>
    <w:rsid w:val="00CC5F92"/>
    <w:rsid w:val="00CC6796"/>
    <w:rsid w:val="00CC6DFE"/>
    <w:rsid w:val="00CC6FC5"/>
    <w:rsid w:val="00CC7000"/>
    <w:rsid w:val="00CC78B4"/>
    <w:rsid w:val="00CD0615"/>
    <w:rsid w:val="00CD1E07"/>
    <w:rsid w:val="00CD2220"/>
    <w:rsid w:val="00CD31D5"/>
    <w:rsid w:val="00CD3E33"/>
    <w:rsid w:val="00CD429D"/>
    <w:rsid w:val="00CD6FEC"/>
    <w:rsid w:val="00CD7E36"/>
    <w:rsid w:val="00CE0460"/>
    <w:rsid w:val="00CE1320"/>
    <w:rsid w:val="00CE2353"/>
    <w:rsid w:val="00CE3EF7"/>
    <w:rsid w:val="00CE500F"/>
    <w:rsid w:val="00CF2229"/>
    <w:rsid w:val="00CF44A9"/>
    <w:rsid w:val="00CF5099"/>
    <w:rsid w:val="00CF5677"/>
    <w:rsid w:val="00D0066F"/>
    <w:rsid w:val="00D0073A"/>
    <w:rsid w:val="00D027CF"/>
    <w:rsid w:val="00D02AE7"/>
    <w:rsid w:val="00D030AF"/>
    <w:rsid w:val="00D03330"/>
    <w:rsid w:val="00D050E4"/>
    <w:rsid w:val="00D05253"/>
    <w:rsid w:val="00D062DD"/>
    <w:rsid w:val="00D078E8"/>
    <w:rsid w:val="00D10C4F"/>
    <w:rsid w:val="00D15079"/>
    <w:rsid w:val="00D17384"/>
    <w:rsid w:val="00D206D5"/>
    <w:rsid w:val="00D2144E"/>
    <w:rsid w:val="00D23332"/>
    <w:rsid w:val="00D23CEE"/>
    <w:rsid w:val="00D24A98"/>
    <w:rsid w:val="00D24FCE"/>
    <w:rsid w:val="00D26D82"/>
    <w:rsid w:val="00D32514"/>
    <w:rsid w:val="00D34A60"/>
    <w:rsid w:val="00D42035"/>
    <w:rsid w:val="00D45B96"/>
    <w:rsid w:val="00D46275"/>
    <w:rsid w:val="00D468A9"/>
    <w:rsid w:val="00D469A5"/>
    <w:rsid w:val="00D50F21"/>
    <w:rsid w:val="00D51EF5"/>
    <w:rsid w:val="00D5357E"/>
    <w:rsid w:val="00D53F06"/>
    <w:rsid w:val="00D54615"/>
    <w:rsid w:val="00D55A3C"/>
    <w:rsid w:val="00D56C37"/>
    <w:rsid w:val="00D56D93"/>
    <w:rsid w:val="00D5735D"/>
    <w:rsid w:val="00D6052A"/>
    <w:rsid w:val="00D608E4"/>
    <w:rsid w:val="00D61580"/>
    <w:rsid w:val="00D62521"/>
    <w:rsid w:val="00D629F2"/>
    <w:rsid w:val="00D6330B"/>
    <w:rsid w:val="00D64222"/>
    <w:rsid w:val="00D643FA"/>
    <w:rsid w:val="00D64696"/>
    <w:rsid w:val="00D65458"/>
    <w:rsid w:val="00D677F7"/>
    <w:rsid w:val="00D71039"/>
    <w:rsid w:val="00D711AA"/>
    <w:rsid w:val="00D7183A"/>
    <w:rsid w:val="00D737F2"/>
    <w:rsid w:val="00D76C19"/>
    <w:rsid w:val="00D77B02"/>
    <w:rsid w:val="00D801B9"/>
    <w:rsid w:val="00D82B48"/>
    <w:rsid w:val="00D83265"/>
    <w:rsid w:val="00D84180"/>
    <w:rsid w:val="00D857C8"/>
    <w:rsid w:val="00D85BAD"/>
    <w:rsid w:val="00D86718"/>
    <w:rsid w:val="00D87849"/>
    <w:rsid w:val="00D87981"/>
    <w:rsid w:val="00D90EDF"/>
    <w:rsid w:val="00D91981"/>
    <w:rsid w:val="00D92332"/>
    <w:rsid w:val="00D92BF9"/>
    <w:rsid w:val="00D956B1"/>
    <w:rsid w:val="00D95F1D"/>
    <w:rsid w:val="00D965EE"/>
    <w:rsid w:val="00D96997"/>
    <w:rsid w:val="00D97B37"/>
    <w:rsid w:val="00DA0A58"/>
    <w:rsid w:val="00DA23AC"/>
    <w:rsid w:val="00DA28FA"/>
    <w:rsid w:val="00DA4460"/>
    <w:rsid w:val="00DA46A6"/>
    <w:rsid w:val="00DA5456"/>
    <w:rsid w:val="00DA6D2D"/>
    <w:rsid w:val="00DA6D70"/>
    <w:rsid w:val="00DA71AB"/>
    <w:rsid w:val="00DA72F0"/>
    <w:rsid w:val="00DA742B"/>
    <w:rsid w:val="00DA7554"/>
    <w:rsid w:val="00DA755B"/>
    <w:rsid w:val="00DB1F38"/>
    <w:rsid w:val="00DB25B8"/>
    <w:rsid w:val="00DB27D5"/>
    <w:rsid w:val="00DB5481"/>
    <w:rsid w:val="00DB5496"/>
    <w:rsid w:val="00DB685F"/>
    <w:rsid w:val="00DB76B1"/>
    <w:rsid w:val="00DB79B7"/>
    <w:rsid w:val="00DB7C58"/>
    <w:rsid w:val="00DC16B0"/>
    <w:rsid w:val="00DC219B"/>
    <w:rsid w:val="00DC2AEC"/>
    <w:rsid w:val="00DC2E0A"/>
    <w:rsid w:val="00DC463F"/>
    <w:rsid w:val="00DC74CC"/>
    <w:rsid w:val="00DD018B"/>
    <w:rsid w:val="00DD02E1"/>
    <w:rsid w:val="00DD03DB"/>
    <w:rsid w:val="00DD1782"/>
    <w:rsid w:val="00DD2102"/>
    <w:rsid w:val="00DD3941"/>
    <w:rsid w:val="00DD3B3C"/>
    <w:rsid w:val="00DD3F32"/>
    <w:rsid w:val="00DD417C"/>
    <w:rsid w:val="00DD51A4"/>
    <w:rsid w:val="00DD6082"/>
    <w:rsid w:val="00DE0CA3"/>
    <w:rsid w:val="00DE1E1C"/>
    <w:rsid w:val="00DE3300"/>
    <w:rsid w:val="00DE39C8"/>
    <w:rsid w:val="00DE5648"/>
    <w:rsid w:val="00DE5CE6"/>
    <w:rsid w:val="00DF078E"/>
    <w:rsid w:val="00DF22B4"/>
    <w:rsid w:val="00DF4178"/>
    <w:rsid w:val="00DF4C0D"/>
    <w:rsid w:val="00DF4FFF"/>
    <w:rsid w:val="00DF5C14"/>
    <w:rsid w:val="00DF6F76"/>
    <w:rsid w:val="00DF78D1"/>
    <w:rsid w:val="00E04850"/>
    <w:rsid w:val="00E049EC"/>
    <w:rsid w:val="00E05001"/>
    <w:rsid w:val="00E06FC9"/>
    <w:rsid w:val="00E1172F"/>
    <w:rsid w:val="00E1239F"/>
    <w:rsid w:val="00E12892"/>
    <w:rsid w:val="00E136DB"/>
    <w:rsid w:val="00E14A5B"/>
    <w:rsid w:val="00E14F57"/>
    <w:rsid w:val="00E150F5"/>
    <w:rsid w:val="00E15581"/>
    <w:rsid w:val="00E158F2"/>
    <w:rsid w:val="00E162BD"/>
    <w:rsid w:val="00E16D3A"/>
    <w:rsid w:val="00E17803"/>
    <w:rsid w:val="00E21959"/>
    <w:rsid w:val="00E22836"/>
    <w:rsid w:val="00E24F59"/>
    <w:rsid w:val="00E25ECF"/>
    <w:rsid w:val="00E26EA7"/>
    <w:rsid w:val="00E30348"/>
    <w:rsid w:val="00E31071"/>
    <w:rsid w:val="00E31465"/>
    <w:rsid w:val="00E31738"/>
    <w:rsid w:val="00E338D1"/>
    <w:rsid w:val="00E3667B"/>
    <w:rsid w:val="00E37390"/>
    <w:rsid w:val="00E427A6"/>
    <w:rsid w:val="00E44276"/>
    <w:rsid w:val="00E4445F"/>
    <w:rsid w:val="00E44709"/>
    <w:rsid w:val="00E450DE"/>
    <w:rsid w:val="00E46153"/>
    <w:rsid w:val="00E4709E"/>
    <w:rsid w:val="00E501A3"/>
    <w:rsid w:val="00E501EC"/>
    <w:rsid w:val="00E508C5"/>
    <w:rsid w:val="00E50BAA"/>
    <w:rsid w:val="00E5121E"/>
    <w:rsid w:val="00E5215D"/>
    <w:rsid w:val="00E5220C"/>
    <w:rsid w:val="00E5235E"/>
    <w:rsid w:val="00E52725"/>
    <w:rsid w:val="00E53848"/>
    <w:rsid w:val="00E5431E"/>
    <w:rsid w:val="00E55DC2"/>
    <w:rsid w:val="00E56922"/>
    <w:rsid w:val="00E57619"/>
    <w:rsid w:val="00E57849"/>
    <w:rsid w:val="00E57FEF"/>
    <w:rsid w:val="00E601AC"/>
    <w:rsid w:val="00E6109B"/>
    <w:rsid w:val="00E63CCF"/>
    <w:rsid w:val="00E63DA1"/>
    <w:rsid w:val="00E6438E"/>
    <w:rsid w:val="00E65781"/>
    <w:rsid w:val="00E6664B"/>
    <w:rsid w:val="00E6713B"/>
    <w:rsid w:val="00E7143D"/>
    <w:rsid w:val="00E71550"/>
    <w:rsid w:val="00E72674"/>
    <w:rsid w:val="00E728DA"/>
    <w:rsid w:val="00E72C84"/>
    <w:rsid w:val="00E72E84"/>
    <w:rsid w:val="00E732BA"/>
    <w:rsid w:val="00E73905"/>
    <w:rsid w:val="00E74A8C"/>
    <w:rsid w:val="00E75A50"/>
    <w:rsid w:val="00E75BF3"/>
    <w:rsid w:val="00E7785C"/>
    <w:rsid w:val="00E77E78"/>
    <w:rsid w:val="00E77EC0"/>
    <w:rsid w:val="00E8003B"/>
    <w:rsid w:val="00E82106"/>
    <w:rsid w:val="00E852F3"/>
    <w:rsid w:val="00E85B28"/>
    <w:rsid w:val="00E86B83"/>
    <w:rsid w:val="00E90B5E"/>
    <w:rsid w:val="00E922D4"/>
    <w:rsid w:val="00E94CAB"/>
    <w:rsid w:val="00E95815"/>
    <w:rsid w:val="00E95BB8"/>
    <w:rsid w:val="00E96A69"/>
    <w:rsid w:val="00E970CD"/>
    <w:rsid w:val="00E97B42"/>
    <w:rsid w:val="00EA0157"/>
    <w:rsid w:val="00EA09F5"/>
    <w:rsid w:val="00EA15FF"/>
    <w:rsid w:val="00EA199D"/>
    <w:rsid w:val="00EA300E"/>
    <w:rsid w:val="00EA4B85"/>
    <w:rsid w:val="00EA68FF"/>
    <w:rsid w:val="00EA7084"/>
    <w:rsid w:val="00EB1C14"/>
    <w:rsid w:val="00EB29C0"/>
    <w:rsid w:val="00EB3698"/>
    <w:rsid w:val="00EB676B"/>
    <w:rsid w:val="00EB768D"/>
    <w:rsid w:val="00EC02AF"/>
    <w:rsid w:val="00EC3158"/>
    <w:rsid w:val="00EC46CD"/>
    <w:rsid w:val="00EC487F"/>
    <w:rsid w:val="00EC7D2D"/>
    <w:rsid w:val="00ED1027"/>
    <w:rsid w:val="00ED10D3"/>
    <w:rsid w:val="00ED1978"/>
    <w:rsid w:val="00ED25B8"/>
    <w:rsid w:val="00ED3BAE"/>
    <w:rsid w:val="00ED5C34"/>
    <w:rsid w:val="00ED647E"/>
    <w:rsid w:val="00ED787E"/>
    <w:rsid w:val="00EE156C"/>
    <w:rsid w:val="00EE17BE"/>
    <w:rsid w:val="00EE1A07"/>
    <w:rsid w:val="00EE2166"/>
    <w:rsid w:val="00EE2622"/>
    <w:rsid w:val="00EE2E6E"/>
    <w:rsid w:val="00EE4724"/>
    <w:rsid w:val="00EE4DEF"/>
    <w:rsid w:val="00EE5D31"/>
    <w:rsid w:val="00EF22B7"/>
    <w:rsid w:val="00EF32EE"/>
    <w:rsid w:val="00EF3354"/>
    <w:rsid w:val="00EF3A62"/>
    <w:rsid w:val="00EF43CD"/>
    <w:rsid w:val="00EF4FBC"/>
    <w:rsid w:val="00EF75D5"/>
    <w:rsid w:val="00EF7AD6"/>
    <w:rsid w:val="00F0005E"/>
    <w:rsid w:val="00F00325"/>
    <w:rsid w:val="00F01F54"/>
    <w:rsid w:val="00F034C1"/>
    <w:rsid w:val="00F057AF"/>
    <w:rsid w:val="00F064AD"/>
    <w:rsid w:val="00F0675F"/>
    <w:rsid w:val="00F06B0A"/>
    <w:rsid w:val="00F1084D"/>
    <w:rsid w:val="00F10FE3"/>
    <w:rsid w:val="00F12405"/>
    <w:rsid w:val="00F134B4"/>
    <w:rsid w:val="00F13FEB"/>
    <w:rsid w:val="00F141F3"/>
    <w:rsid w:val="00F16105"/>
    <w:rsid w:val="00F16215"/>
    <w:rsid w:val="00F20D8D"/>
    <w:rsid w:val="00F20FBC"/>
    <w:rsid w:val="00F255D9"/>
    <w:rsid w:val="00F2624B"/>
    <w:rsid w:val="00F27ED1"/>
    <w:rsid w:val="00F3063A"/>
    <w:rsid w:val="00F30B72"/>
    <w:rsid w:val="00F31261"/>
    <w:rsid w:val="00F31453"/>
    <w:rsid w:val="00F31B5F"/>
    <w:rsid w:val="00F31E04"/>
    <w:rsid w:val="00F340B6"/>
    <w:rsid w:val="00F34437"/>
    <w:rsid w:val="00F3443C"/>
    <w:rsid w:val="00F34AFE"/>
    <w:rsid w:val="00F35036"/>
    <w:rsid w:val="00F35C65"/>
    <w:rsid w:val="00F36561"/>
    <w:rsid w:val="00F40A02"/>
    <w:rsid w:val="00F40B3D"/>
    <w:rsid w:val="00F41418"/>
    <w:rsid w:val="00F417ED"/>
    <w:rsid w:val="00F41E29"/>
    <w:rsid w:val="00F4225F"/>
    <w:rsid w:val="00F4226C"/>
    <w:rsid w:val="00F42E1A"/>
    <w:rsid w:val="00F444BD"/>
    <w:rsid w:val="00F448E7"/>
    <w:rsid w:val="00F462F5"/>
    <w:rsid w:val="00F4780E"/>
    <w:rsid w:val="00F50875"/>
    <w:rsid w:val="00F51713"/>
    <w:rsid w:val="00F533DF"/>
    <w:rsid w:val="00F53A16"/>
    <w:rsid w:val="00F5473C"/>
    <w:rsid w:val="00F578A9"/>
    <w:rsid w:val="00F58370"/>
    <w:rsid w:val="00F630B5"/>
    <w:rsid w:val="00F63A0C"/>
    <w:rsid w:val="00F64100"/>
    <w:rsid w:val="00F65141"/>
    <w:rsid w:val="00F67331"/>
    <w:rsid w:val="00F67C56"/>
    <w:rsid w:val="00F709DD"/>
    <w:rsid w:val="00F71043"/>
    <w:rsid w:val="00F711AE"/>
    <w:rsid w:val="00F713C6"/>
    <w:rsid w:val="00F71A6F"/>
    <w:rsid w:val="00F7350C"/>
    <w:rsid w:val="00F74DD9"/>
    <w:rsid w:val="00F76164"/>
    <w:rsid w:val="00F761D5"/>
    <w:rsid w:val="00F767C4"/>
    <w:rsid w:val="00F76A98"/>
    <w:rsid w:val="00F77E53"/>
    <w:rsid w:val="00F80A52"/>
    <w:rsid w:val="00F81D65"/>
    <w:rsid w:val="00F8263F"/>
    <w:rsid w:val="00F82949"/>
    <w:rsid w:val="00F82A0B"/>
    <w:rsid w:val="00F841A6"/>
    <w:rsid w:val="00F84707"/>
    <w:rsid w:val="00F84A3A"/>
    <w:rsid w:val="00F84B0E"/>
    <w:rsid w:val="00F85BEE"/>
    <w:rsid w:val="00F86874"/>
    <w:rsid w:val="00F86A81"/>
    <w:rsid w:val="00F933A2"/>
    <w:rsid w:val="00F93ED6"/>
    <w:rsid w:val="00F93EDC"/>
    <w:rsid w:val="00F94054"/>
    <w:rsid w:val="00F941A7"/>
    <w:rsid w:val="00F94B1F"/>
    <w:rsid w:val="00F94D4F"/>
    <w:rsid w:val="00F95ED3"/>
    <w:rsid w:val="00F9660D"/>
    <w:rsid w:val="00FA2B09"/>
    <w:rsid w:val="00FA4EE6"/>
    <w:rsid w:val="00FA6101"/>
    <w:rsid w:val="00FA6111"/>
    <w:rsid w:val="00FA6A6B"/>
    <w:rsid w:val="00FA6F87"/>
    <w:rsid w:val="00FA73B9"/>
    <w:rsid w:val="00FB0CB4"/>
    <w:rsid w:val="00FB1B3F"/>
    <w:rsid w:val="00FB1BB9"/>
    <w:rsid w:val="00FB3CCA"/>
    <w:rsid w:val="00FB3EC6"/>
    <w:rsid w:val="00FB45F2"/>
    <w:rsid w:val="00FC0305"/>
    <w:rsid w:val="00FC0972"/>
    <w:rsid w:val="00FC0D10"/>
    <w:rsid w:val="00FC1519"/>
    <w:rsid w:val="00FC3DD0"/>
    <w:rsid w:val="00FC4F19"/>
    <w:rsid w:val="00FC5612"/>
    <w:rsid w:val="00FC5777"/>
    <w:rsid w:val="00FC5B25"/>
    <w:rsid w:val="00FC5C92"/>
    <w:rsid w:val="00FC6038"/>
    <w:rsid w:val="00FC61D7"/>
    <w:rsid w:val="00FC7B38"/>
    <w:rsid w:val="00FD0760"/>
    <w:rsid w:val="00FD282A"/>
    <w:rsid w:val="00FD4070"/>
    <w:rsid w:val="00FD417F"/>
    <w:rsid w:val="00FD6A2C"/>
    <w:rsid w:val="00FD6CF5"/>
    <w:rsid w:val="00FD7250"/>
    <w:rsid w:val="00FD7317"/>
    <w:rsid w:val="00FE024F"/>
    <w:rsid w:val="00FE0463"/>
    <w:rsid w:val="00FE04D5"/>
    <w:rsid w:val="00FE15FF"/>
    <w:rsid w:val="00FE19E4"/>
    <w:rsid w:val="00FE2D07"/>
    <w:rsid w:val="00FE37D0"/>
    <w:rsid w:val="00FE3FB8"/>
    <w:rsid w:val="00FE52C5"/>
    <w:rsid w:val="00FE6897"/>
    <w:rsid w:val="00FE7906"/>
    <w:rsid w:val="00FF0C45"/>
    <w:rsid w:val="00FF15F6"/>
    <w:rsid w:val="00FF17BA"/>
    <w:rsid w:val="00FF26D6"/>
    <w:rsid w:val="00FF2ADE"/>
    <w:rsid w:val="00FF708B"/>
    <w:rsid w:val="00FF7F15"/>
    <w:rsid w:val="00FF7FB3"/>
    <w:rsid w:val="011EF3A7"/>
    <w:rsid w:val="016E6822"/>
    <w:rsid w:val="017CB3A9"/>
    <w:rsid w:val="018101CD"/>
    <w:rsid w:val="018A3E3D"/>
    <w:rsid w:val="01B60C55"/>
    <w:rsid w:val="01D22E52"/>
    <w:rsid w:val="0414733A"/>
    <w:rsid w:val="0449FA30"/>
    <w:rsid w:val="049C6560"/>
    <w:rsid w:val="053432FD"/>
    <w:rsid w:val="0546D145"/>
    <w:rsid w:val="05491C36"/>
    <w:rsid w:val="05864271"/>
    <w:rsid w:val="05B44872"/>
    <w:rsid w:val="0621D8F6"/>
    <w:rsid w:val="0632DB34"/>
    <w:rsid w:val="06458924"/>
    <w:rsid w:val="06E88033"/>
    <w:rsid w:val="07A29B3B"/>
    <w:rsid w:val="07DC041C"/>
    <w:rsid w:val="07E0B519"/>
    <w:rsid w:val="07F12F3A"/>
    <w:rsid w:val="086F0BCE"/>
    <w:rsid w:val="08AA9FE3"/>
    <w:rsid w:val="08DDDE9E"/>
    <w:rsid w:val="0923100B"/>
    <w:rsid w:val="09AA61F7"/>
    <w:rsid w:val="0AAA9C99"/>
    <w:rsid w:val="0ABC5FCC"/>
    <w:rsid w:val="0AC91EFB"/>
    <w:rsid w:val="0ADCDF29"/>
    <w:rsid w:val="0AF4476E"/>
    <w:rsid w:val="0B1FD906"/>
    <w:rsid w:val="0B2891A4"/>
    <w:rsid w:val="0B3D015C"/>
    <w:rsid w:val="0B71AD45"/>
    <w:rsid w:val="0BA27547"/>
    <w:rsid w:val="0BD2A348"/>
    <w:rsid w:val="0CC070B0"/>
    <w:rsid w:val="0EE52771"/>
    <w:rsid w:val="0F328A5E"/>
    <w:rsid w:val="0F5D659F"/>
    <w:rsid w:val="0F84A173"/>
    <w:rsid w:val="0FDDD53C"/>
    <w:rsid w:val="104481FB"/>
    <w:rsid w:val="105846B4"/>
    <w:rsid w:val="10C45041"/>
    <w:rsid w:val="1145C1C3"/>
    <w:rsid w:val="12AFD5D8"/>
    <w:rsid w:val="12FA776A"/>
    <w:rsid w:val="13929AFA"/>
    <w:rsid w:val="139424D9"/>
    <w:rsid w:val="13CBDB5A"/>
    <w:rsid w:val="13DA745C"/>
    <w:rsid w:val="13F6FBE4"/>
    <w:rsid w:val="142BBA31"/>
    <w:rsid w:val="146441C5"/>
    <w:rsid w:val="1473F00D"/>
    <w:rsid w:val="148E7316"/>
    <w:rsid w:val="14B8FA49"/>
    <w:rsid w:val="14DA2243"/>
    <w:rsid w:val="15030D92"/>
    <w:rsid w:val="151DDAA5"/>
    <w:rsid w:val="1534B90A"/>
    <w:rsid w:val="1552025E"/>
    <w:rsid w:val="15A5F06D"/>
    <w:rsid w:val="161D59D2"/>
    <w:rsid w:val="1679B269"/>
    <w:rsid w:val="16F06F07"/>
    <w:rsid w:val="173D3EAC"/>
    <w:rsid w:val="1755DA1E"/>
    <w:rsid w:val="17CDF93A"/>
    <w:rsid w:val="1844ADDA"/>
    <w:rsid w:val="18816C59"/>
    <w:rsid w:val="1881FD1F"/>
    <w:rsid w:val="18A91A44"/>
    <w:rsid w:val="18BD751E"/>
    <w:rsid w:val="18CF4BE8"/>
    <w:rsid w:val="18D327CC"/>
    <w:rsid w:val="192EEC98"/>
    <w:rsid w:val="1A60280F"/>
    <w:rsid w:val="1A8A2447"/>
    <w:rsid w:val="1B41E74A"/>
    <w:rsid w:val="1B41E9A7"/>
    <w:rsid w:val="1B455355"/>
    <w:rsid w:val="1BB48545"/>
    <w:rsid w:val="1C077396"/>
    <w:rsid w:val="1C41ED84"/>
    <w:rsid w:val="1C764DF2"/>
    <w:rsid w:val="1C7C22C6"/>
    <w:rsid w:val="1CC88D89"/>
    <w:rsid w:val="1D0C229C"/>
    <w:rsid w:val="1D512E3A"/>
    <w:rsid w:val="1D80EF1A"/>
    <w:rsid w:val="1E256B30"/>
    <w:rsid w:val="1E39871D"/>
    <w:rsid w:val="1E7A99CB"/>
    <w:rsid w:val="1F42F811"/>
    <w:rsid w:val="1FD943ED"/>
    <w:rsid w:val="1FDE41D3"/>
    <w:rsid w:val="20080F86"/>
    <w:rsid w:val="204BE15E"/>
    <w:rsid w:val="209414E0"/>
    <w:rsid w:val="20A18395"/>
    <w:rsid w:val="2139031F"/>
    <w:rsid w:val="217CB956"/>
    <w:rsid w:val="21DF706B"/>
    <w:rsid w:val="21E51731"/>
    <w:rsid w:val="22E98A11"/>
    <w:rsid w:val="230A4AE9"/>
    <w:rsid w:val="235D067F"/>
    <w:rsid w:val="23AEC6A5"/>
    <w:rsid w:val="23D1B8E3"/>
    <w:rsid w:val="2401F568"/>
    <w:rsid w:val="24D322A0"/>
    <w:rsid w:val="252449A7"/>
    <w:rsid w:val="257794BE"/>
    <w:rsid w:val="257F2FC5"/>
    <w:rsid w:val="25EE5AE8"/>
    <w:rsid w:val="2639987F"/>
    <w:rsid w:val="26A8A035"/>
    <w:rsid w:val="27162BC6"/>
    <w:rsid w:val="273C199E"/>
    <w:rsid w:val="27583A43"/>
    <w:rsid w:val="27678C17"/>
    <w:rsid w:val="2791F978"/>
    <w:rsid w:val="27A0D1FF"/>
    <w:rsid w:val="283279B3"/>
    <w:rsid w:val="2835831D"/>
    <w:rsid w:val="296CEFE4"/>
    <w:rsid w:val="29DE5494"/>
    <w:rsid w:val="2AAE7754"/>
    <w:rsid w:val="2AE6905A"/>
    <w:rsid w:val="2B3613B2"/>
    <w:rsid w:val="2B6D37B0"/>
    <w:rsid w:val="2BE54A3A"/>
    <w:rsid w:val="2C1BEA64"/>
    <w:rsid w:val="2C3BF696"/>
    <w:rsid w:val="2C4B38FE"/>
    <w:rsid w:val="2D31B1ED"/>
    <w:rsid w:val="2D3EF746"/>
    <w:rsid w:val="2DF28005"/>
    <w:rsid w:val="2E08F9D1"/>
    <w:rsid w:val="2E23B182"/>
    <w:rsid w:val="2E3E6D02"/>
    <w:rsid w:val="2E411ACA"/>
    <w:rsid w:val="2E994383"/>
    <w:rsid w:val="2EE13BE8"/>
    <w:rsid w:val="2F065A8A"/>
    <w:rsid w:val="2F0A8E5F"/>
    <w:rsid w:val="2F2199D4"/>
    <w:rsid w:val="2F3DB8F6"/>
    <w:rsid w:val="2F488E6A"/>
    <w:rsid w:val="2F4919E3"/>
    <w:rsid w:val="30014F80"/>
    <w:rsid w:val="301F44AA"/>
    <w:rsid w:val="303B7422"/>
    <w:rsid w:val="30716FF0"/>
    <w:rsid w:val="311E44A7"/>
    <w:rsid w:val="31392AB6"/>
    <w:rsid w:val="31D510D1"/>
    <w:rsid w:val="31FDEF04"/>
    <w:rsid w:val="3287329E"/>
    <w:rsid w:val="32962880"/>
    <w:rsid w:val="32E06B87"/>
    <w:rsid w:val="334A45AA"/>
    <w:rsid w:val="33B034E3"/>
    <w:rsid w:val="33B5E0C7"/>
    <w:rsid w:val="3429DC96"/>
    <w:rsid w:val="342FA245"/>
    <w:rsid w:val="3463CD56"/>
    <w:rsid w:val="346F2B3A"/>
    <w:rsid w:val="351F8E28"/>
    <w:rsid w:val="354079CC"/>
    <w:rsid w:val="35A4557A"/>
    <w:rsid w:val="36298D2F"/>
    <w:rsid w:val="363799C1"/>
    <w:rsid w:val="366389BB"/>
    <w:rsid w:val="3679F2F4"/>
    <w:rsid w:val="36836670"/>
    <w:rsid w:val="36AB57AA"/>
    <w:rsid w:val="36D1428D"/>
    <w:rsid w:val="36E13101"/>
    <w:rsid w:val="36FA426C"/>
    <w:rsid w:val="375B12DF"/>
    <w:rsid w:val="3780A2DC"/>
    <w:rsid w:val="37C6077C"/>
    <w:rsid w:val="37EC3C62"/>
    <w:rsid w:val="37F9294C"/>
    <w:rsid w:val="38A47A16"/>
    <w:rsid w:val="38D4C725"/>
    <w:rsid w:val="39245A60"/>
    <w:rsid w:val="3990C6B7"/>
    <w:rsid w:val="39B6AC27"/>
    <w:rsid w:val="3A110E2A"/>
    <w:rsid w:val="3B47440C"/>
    <w:rsid w:val="3B96A672"/>
    <w:rsid w:val="3BABF288"/>
    <w:rsid w:val="3BE3640B"/>
    <w:rsid w:val="3C1928C3"/>
    <w:rsid w:val="3CA689B6"/>
    <w:rsid w:val="3D007917"/>
    <w:rsid w:val="3D0C905A"/>
    <w:rsid w:val="3D1B31FF"/>
    <w:rsid w:val="3ECCADDA"/>
    <w:rsid w:val="3F7379A6"/>
    <w:rsid w:val="4024C089"/>
    <w:rsid w:val="41E85ED2"/>
    <w:rsid w:val="42A0C8A4"/>
    <w:rsid w:val="42C2F638"/>
    <w:rsid w:val="431D87F5"/>
    <w:rsid w:val="4395A6B5"/>
    <w:rsid w:val="43A190EF"/>
    <w:rsid w:val="43DE5C75"/>
    <w:rsid w:val="443CD9B4"/>
    <w:rsid w:val="4465FCC8"/>
    <w:rsid w:val="446D7C42"/>
    <w:rsid w:val="4472C992"/>
    <w:rsid w:val="44D35363"/>
    <w:rsid w:val="44D4E4C9"/>
    <w:rsid w:val="44DC4D5B"/>
    <w:rsid w:val="452A639C"/>
    <w:rsid w:val="4585A20D"/>
    <w:rsid w:val="45F3B7B2"/>
    <w:rsid w:val="4628640F"/>
    <w:rsid w:val="46BF6DDA"/>
    <w:rsid w:val="4712E447"/>
    <w:rsid w:val="47CA3BA7"/>
    <w:rsid w:val="480BBE27"/>
    <w:rsid w:val="484CBD89"/>
    <w:rsid w:val="4891F260"/>
    <w:rsid w:val="48ACBE44"/>
    <w:rsid w:val="49665569"/>
    <w:rsid w:val="4983A0B3"/>
    <w:rsid w:val="49E3BD2F"/>
    <w:rsid w:val="4A2273CC"/>
    <w:rsid w:val="4A5C7227"/>
    <w:rsid w:val="4A650C56"/>
    <w:rsid w:val="4AC5FEBB"/>
    <w:rsid w:val="4B176D1D"/>
    <w:rsid w:val="4B3ABCD0"/>
    <w:rsid w:val="4BEDD9CB"/>
    <w:rsid w:val="4CA82E87"/>
    <w:rsid w:val="4CF719E1"/>
    <w:rsid w:val="4CFC8F42"/>
    <w:rsid w:val="4E76D5FF"/>
    <w:rsid w:val="4EB1021B"/>
    <w:rsid w:val="4ECB41BF"/>
    <w:rsid w:val="4EF9B4EE"/>
    <w:rsid w:val="4F6AC7D4"/>
    <w:rsid w:val="502BA9F4"/>
    <w:rsid w:val="51422DD6"/>
    <w:rsid w:val="518EDA65"/>
    <w:rsid w:val="519647A8"/>
    <w:rsid w:val="52297394"/>
    <w:rsid w:val="523D7EB5"/>
    <w:rsid w:val="53084461"/>
    <w:rsid w:val="5331F7AF"/>
    <w:rsid w:val="5392192B"/>
    <w:rsid w:val="53B3485C"/>
    <w:rsid w:val="54EB8D94"/>
    <w:rsid w:val="5541D417"/>
    <w:rsid w:val="55751EF5"/>
    <w:rsid w:val="56BD9549"/>
    <w:rsid w:val="57099620"/>
    <w:rsid w:val="57370A1D"/>
    <w:rsid w:val="5754DDCB"/>
    <w:rsid w:val="575EBCDC"/>
    <w:rsid w:val="576EFE8A"/>
    <w:rsid w:val="582567E3"/>
    <w:rsid w:val="5870D392"/>
    <w:rsid w:val="58B0666A"/>
    <w:rsid w:val="58BF228B"/>
    <w:rsid w:val="58CCC3D9"/>
    <w:rsid w:val="593A9265"/>
    <w:rsid w:val="5972D028"/>
    <w:rsid w:val="5ABB802A"/>
    <w:rsid w:val="5B68FF9A"/>
    <w:rsid w:val="5B9AC1B6"/>
    <w:rsid w:val="5CC28CF5"/>
    <w:rsid w:val="5CF59E9B"/>
    <w:rsid w:val="5D05AC15"/>
    <w:rsid w:val="5D95E0EA"/>
    <w:rsid w:val="5DD4889E"/>
    <w:rsid w:val="5DE69196"/>
    <w:rsid w:val="5E696E40"/>
    <w:rsid w:val="5E7513A4"/>
    <w:rsid w:val="5E793EAC"/>
    <w:rsid w:val="5E955CB4"/>
    <w:rsid w:val="5EABC1AF"/>
    <w:rsid w:val="5F63B1D5"/>
    <w:rsid w:val="5FC0BA55"/>
    <w:rsid w:val="60ABF56C"/>
    <w:rsid w:val="60F5CB4A"/>
    <w:rsid w:val="60F5D13F"/>
    <w:rsid w:val="61B8D5B8"/>
    <w:rsid w:val="62DCEBB0"/>
    <w:rsid w:val="632C0B2B"/>
    <w:rsid w:val="63399B55"/>
    <w:rsid w:val="635DF7D0"/>
    <w:rsid w:val="638CA2CE"/>
    <w:rsid w:val="63A68CDF"/>
    <w:rsid w:val="6412BA77"/>
    <w:rsid w:val="650267BC"/>
    <w:rsid w:val="65753067"/>
    <w:rsid w:val="65B87C7B"/>
    <w:rsid w:val="65FDFF49"/>
    <w:rsid w:val="660ED0CA"/>
    <w:rsid w:val="661A5DB2"/>
    <w:rsid w:val="67BEE067"/>
    <w:rsid w:val="67FE63F9"/>
    <w:rsid w:val="67FFDB84"/>
    <w:rsid w:val="680E79E9"/>
    <w:rsid w:val="681C57E1"/>
    <w:rsid w:val="681F8BBD"/>
    <w:rsid w:val="68244518"/>
    <w:rsid w:val="684219CE"/>
    <w:rsid w:val="692C695D"/>
    <w:rsid w:val="694452E9"/>
    <w:rsid w:val="695AAAC6"/>
    <w:rsid w:val="6962653C"/>
    <w:rsid w:val="69A09FE2"/>
    <w:rsid w:val="69E2A13D"/>
    <w:rsid w:val="69F511E4"/>
    <w:rsid w:val="6A0433A9"/>
    <w:rsid w:val="6A08D27F"/>
    <w:rsid w:val="6A2A39E3"/>
    <w:rsid w:val="6AD19D57"/>
    <w:rsid w:val="6B1192BC"/>
    <w:rsid w:val="6B24B272"/>
    <w:rsid w:val="6B752CBF"/>
    <w:rsid w:val="6C313CC1"/>
    <w:rsid w:val="6C59F32A"/>
    <w:rsid w:val="6D52D395"/>
    <w:rsid w:val="6DAD7E30"/>
    <w:rsid w:val="6DB35A94"/>
    <w:rsid w:val="6E096024"/>
    <w:rsid w:val="6E370CCF"/>
    <w:rsid w:val="6EE6C6EB"/>
    <w:rsid w:val="70048B35"/>
    <w:rsid w:val="70A23C24"/>
    <w:rsid w:val="70DDDBBF"/>
    <w:rsid w:val="71AFC184"/>
    <w:rsid w:val="71F3D7DB"/>
    <w:rsid w:val="720171CF"/>
    <w:rsid w:val="723137D7"/>
    <w:rsid w:val="72776FA4"/>
    <w:rsid w:val="729BCA09"/>
    <w:rsid w:val="72DA7BEB"/>
    <w:rsid w:val="7307C920"/>
    <w:rsid w:val="735C1FE1"/>
    <w:rsid w:val="746FB9C3"/>
    <w:rsid w:val="75278E7A"/>
    <w:rsid w:val="754D3FCA"/>
    <w:rsid w:val="7590A103"/>
    <w:rsid w:val="7632E6A1"/>
    <w:rsid w:val="766494DA"/>
    <w:rsid w:val="76C965FF"/>
    <w:rsid w:val="76E4A557"/>
    <w:rsid w:val="77775813"/>
    <w:rsid w:val="77BB8753"/>
    <w:rsid w:val="77CB9231"/>
    <w:rsid w:val="7897E02D"/>
    <w:rsid w:val="78BDF162"/>
    <w:rsid w:val="78E98A05"/>
    <w:rsid w:val="7A15E16C"/>
    <w:rsid w:val="7A648DB7"/>
    <w:rsid w:val="7ABD4885"/>
    <w:rsid w:val="7B2215D9"/>
    <w:rsid w:val="7B32877A"/>
    <w:rsid w:val="7BC38FFB"/>
    <w:rsid w:val="7C0525AC"/>
    <w:rsid w:val="7C16FDF0"/>
    <w:rsid w:val="7C1ED71D"/>
    <w:rsid w:val="7C6D220E"/>
    <w:rsid w:val="7CD89625"/>
    <w:rsid w:val="7D56263C"/>
    <w:rsid w:val="7D588855"/>
    <w:rsid w:val="7D71DE31"/>
    <w:rsid w:val="7D7E786D"/>
    <w:rsid w:val="7F414C7E"/>
    <w:rsid w:val="7F695D26"/>
    <w:rsid w:val="7FD1D9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0C50"/>
  <w15:chartTrackingRefBased/>
  <w15:docId w15:val="{023F0CD3-410E-4691-94C5-F2F537E7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DE69196"/>
    <w:pPr>
      <w:ind w:left="720"/>
      <w:contextualSpacing/>
    </w:pPr>
  </w:style>
  <w:style w:type="character" w:styleId="PlaceholderText">
    <w:name w:val="Placeholder Text"/>
    <w:basedOn w:val="DefaultParagraphFont"/>
    <w:uiPriority w:val="99"/>
    <w:semiHidden/>
    <w:rsid w:val="000864EB"/>
    <w:rPr>
      <w:color w:val="666666"/>
    </w:rPr>
  </w:style>
  <w:style w:type="table" w:styleId="TableGrid">
    <w:name w:val="Table Grid"/>
    <w:basedOn w:val="TableNormal"/>
    <w:uiPriority w:val="39"/>
    <w:rsid w:val="00316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4E02"/>
    <w:rPr>
      <w:color w:val="467886" w:themeColor="hyperlink"/>
      <w:u w:val="single"/>
    </w:rPr>
  </w:style>
  <w:style w:type="character" w:styleId="UnresolvedMention">
    <w:name w:val="Unresolved Mention"/>
    <w:basedOn w:val="DefaultParagraphFont"/>
    <w:uiPriority w:val="99"/>
    <w:semiHidden/>
    <w:unhideWhenUsed/>
    <w:rsid w:val="00164E02"/>
    <w:rPr>
      <w:color w:val="605E5C"/>
      <w:shd w:val="clear" w:color="auto" w:fill="E1DFDD"/>
    </w:rPr>
  </w:style>
  <w:style w:type="character" w:customStyle="1" w:styleId="normaltextrun">
    <w:name w:val="normaltextrun"/>
    <w:basedOn w:val="DefaultParagraphFont"/>
    <w:rsid w:val="009C4B32"/>
  </w:style>
  <w:style w:type="paragraph" w:customStyle="1" w:styleId="paragraph">
    <w:name w:val="paragraph"/>
    <w:basedOn w:val="Normal"/>
    <w:rsid w:val="00613D6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613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6541">
      <w:marLeft w:val="0"/>
      <w:marRight w:val="0"/>
      <w:marTop w:val="0"/>
      <w:marBottom w:val="0"/>
      <w:divBdr>
        <w:top w:val="none" w:sz="0" w:space="0" w:color="auto"/>
        <w:left w:val="none" w:sz="0" w:space="0" w:color="auto"/>
        <w:bottom w:val="none" w:sz="0" w:space="0" w:color="auto"/>
        <w:right w:val="none" w:sz="0" w:space="0" w:color="auto"/>
      </w:divBdr>
    </w:div>
    <w:div w:id="18512359">
      <w:marLeft w:val="0"/>
      <w:marRight w:val="0"/>
      <w:marTop w:val="0"/>
      <w:marBottom w:val="0"/>
      <w:divBdr>
        <w:top w:val="none" w:sz="0" w:space="0" w:color="auto"/>
        <w:left w:val="none" w:sz="0" w:space="0" w:color="auto"/>
        <w:bottom w:val="none" w:sz="0" w:space="0" w:color="auto"/>
        <w:right w:val="none" w:sz="0" w:space="0" w:color="auto"/>
      </w:divBdr>
    </w:div>
    <w:div w:id="54593157">
      <w:marLeft w:val="0"/>
      <w:marRight w:val="0"/>
      <w:marTop w:val="0"/>
      <w:marBottom w:val="0"/>
      <w:divBdr>
        <w:top w:val="none" w:sz="0" w:space="0" w:color="auto"/>
        <w:left w:val="none" w:sz="0" w:space="0" w:color="auto"/>
        <w:bottom w:val="none" w:sz="0" w:space="0" w:color="auto"/>
        <w:right w:val="none" w:sz="0" w:space="0" w:color="auto"/>
      </w:divBdr>
    </w:div>
    <w:div w:id="78329159">
      <w:marLeft w:val="0"/>
      <w:marRight w:val="0"/>
      <w:marTop w:val="0"/>
      <w:marBottom w:val="0"/>
      <w:divBdr>
        <w:top w:val="none" w:sz="0" w:space="0" w:color="auto"/>
        <w:left w:val="none" w:sz="0" w:space="0" w:color="auto"/>
        <w:bottom w:val="none" w:sz="0" w:space="0" w:color="auto"/>
        <w:right w:val="none" w:sz="0" w:space="0" w:color="auto"/>
      </w:divBdr>
    </w:div>
    <w:div w:id="201291608">
      <w:marLeft w:val="0"/>
      <w:marRight w:val="0"/>
      <w:marTop w:val="0"/>
      <w:marBottom w:val="0"/>
      <w:divBdr>
        <w:top w:val="none" w:sz="0" w:space="0" w:color="auto"/>
        <w:left w:val="none" w:sz="0" w:space="0" w:color="auto"/>
        <w:bottom w:val="none" w:sz="0" w:space="0" w:color="auto"/>
        <w:right w:val="none" w:sz="0" w:space="0" w:color="auto"/>
      </w:divBdr>
    </w:div>
    <w:div w:id="225771803">
      <w:marLeft w:val="0"/>
      <w:marRight w:val="0"/>
      <w:marTop w:val="0"/>
      <w:marBottom w:val="0"/>
      <w:divBdr>
        <w:top w:val="none" w:sz="0" w:space="0" w:color="auto"/>
        <w:left w:val="none" w:sz="0" w:space="0" w:color="auto"/>
        <w:bottom w:val="none" w:sz="0" w:space="0" w:color="auto"/>
        <w:right w:val="none" w:sz="0" w:space="0" w:color="auto"/>
      </w:divBdr>
    </w:div>
    <w:div w:id="248394936">
      <w:marLeft w:val="0"/>
      <w:marRight w:val="0"/>
      <w:marTop w:val="0"/>
      <w:marBottom w:val="0"/>
      <w:divBdr>
        <w:top w:val="none" w:sz="0" w:space="0" w:color="auto"/>
        <w:left w:val="none" w:sz="0" w:space="0" w:color="auto"/>
        <w:bottom w:val="none" w:sz="0" w:space="0" w:color="auto"/>
        <w:right w:val="none" w:sz="0" w:space="0" w:color="auto"/>
      </w:divBdr>
    </w:div>
    <w:div w:id="288439754">
      <w:marLeft w:val="0"/>
      <w:marRight w:val="0"/>
      <w:marTop w:val="0"/>
      <w:marBottom w:val="0"/>
      <w:divBdr>
        <w:top w:val="none" w:sz="0" w:space="0" w:color="auto"/>
        <w:left w:val="none" w:sz="0" w:space="0" w:color="auto"/>
        <w:bottom w:val="none" w:sz="0" w:space="0" w:color="auto"/>
        <w:right w:val="none" w:sz="0" w:space="0" w:color="auto"/>
      </w:divBdr>
    </w:div>
    <w:div w:id="290063800">
      <w:marLeft w:val="0"/>
      <w:marRight w:val="0"/>
      <w:marTop w:val="0"/>
      <w:marBottom w:val="0"/>
      <w:divBdr>
        <w:top w:val="none" w:sz="0" w:space="0" w:color="auto"/>
        <w:left w:val="none" w:sz="0" w:space="0" w:color="auto"/>
        <w:bottom w:val="none" w:sz="0" w:space="0" w:color="auto"/>
        <w:right w:val="none" w:sz="0" w:space="0" w:color="auto"/>
      </w:divBdr>
    </w:div>
    <w:div w:id="313722814">
      <w:marLeft w:val="0"/>
      <w:marRight w:val="0"/>
      <w:marTop w:val="0"/>
      <w:marBottom w:val="0"/>
      <w:divBdr>
        <w:top w:val="none" w:sz="0" w:space="0" w:color="auto"/>
        <w:left w:val="none" w:sz="0" w:space="0" w:color="auto"/>
        <w:bottom w:val="none" w:sz="0" w:space="0" w:color="auto"/>
        <w:right w:val="none" w:sz="0" w:space="0" w:color="auto"/>
      </w:divBdr>
    </w:div>
    <w:div w:id="317459908">
      <w:marLeft w:val="0"/>
      <w:marRight w:val="0"/>
      <w:marTop w:val="0"/>
      <w:marBottom w:val="0"/>
      <w:divBdr>
        <w:top w:val="none" w:sz="0" w:space="0" w:color="auto"/>
        <w:left w:val="none" w:sz="0" w:space="0" w:color="auto"/>
        <w:bottom w:val="none" w:sz="0" w:space="0" w:color="auto"/>
        <w:right w:val="none" w:sz="0" w:space="0" w:color="auto"/>
      </w:divBdr>
    </w:div>
    <w:div w:id="332729262">
      <w:marLeft w:val="0"/>
      <w:marRight w:val="0"/>
      <w:marTop w:val="0"/>
      <w:marBottom w:val="0"/>
      <w:divBdr>
        <w:top w:val="none" w:sz="0" w:space="0" w:color="auto"/>
        <w:left w:val="none" w:sz="0" w:space="0" w:color="auto"/>
        <w:bottom w:val="none" w:sz="0" w:space="0" w:color="auto"/>
        <w:right w:val="none" w:sz="0" w:space="0" w:color="auto"/>
      </w:divBdr>
    </w:div>
    <w:div w:id="409272658">
      <w:marLeft w:val="0"/>
      <w:marRight w:val="0"/>
      <w:marTop w:val="0"/>
      <w:marBottom w:val="0"/>
      <w:divBdr>
        <w:top w:val="none" w:sz="0" w:space="0" w:color="auto"/>
        <w:left w:val="none" w:sz="0" w:space="0" w:color="auto"/>
        <w:bottom w:val="none" w:sz="0" w:space="0" w:color="auto"/>
        <w:right w:val="none" w:sz="0" w:space="0" w:color="auto"/>
      </w:divBdr>
    </w:div>
    <w:div w:id="433480649">
      <w:marLeft w:val="0"/>
      <w:marRight w:val="0"/>
      <w:marTop w:val="0"/>
      <w:marBottom w:val="0"/>
      <w:divBdr>
        <w:top w:val="none" w:sz="0" w:space="0" w:color="auto"/>
        <w:left w:val="none" w:sz="0" w:space="0" w:color="auto"/>
        <w:bottom w:val="none" w:sz="0" w:space="0" w:color="auto"/>
        <w:right w:val="none" w:sz="0" w:space="0" w:color="auto"/>
      </w:divBdr>
    </w:div>
    <w:div w:id="512643824">
      <w:marLeft w:val="0"/>
      <w:marRight w:val="0"/>
      <w:marTop w:val="0"/>
      <w:marBottom w:val="0"/>
      <w:divBdr>
        <w:top w:val="none" w:sz="0" w:space="0" w:color="auto"/>
        <w:left w:val="none" w:sz="0" w:space="0" w:color="auto"/>
        <w:bottom w:val="none" w:sz="0" w:space="0" w:color="auto"/>
        <w:right w:val="none" w:sz="0" w:space="0" w:color="auto"/>
      </w:divBdr>
    </w:div>
    <w:div w:id="521094110">
      <w:marLeft w:val="0"/>
      <w:marRight w:val="0"/>
      <w:marTop w:val="0"/>
      <w:marBottom w:val="0"/>
      <w:divBdr>
        <w:top w:val="none" w:sz="0" w:space="0" w:color="auto"/>
        <w:left w:val="none" w:sz="0" w:space="0" w:color="auto"/>
        <w:bottom w:val="none" w:sz="0" w:space="0" w:color="auto"/>
        <w:right w:val="none" w:sz="0" w:space="0" w:color="auto"/>
      </w:divBdr>
    </w:div>
    <w:div w:id="557474469">
      <w:marLeft w:val="0"/>
      <w:marRight w:val="0"/>
      <w:marTop w:val="0"/>
      <w:marBottom w:val="0"/>
      <w:divBdr>
        <w:top w:val="none" w:sz="0" w:space="0" w:color="auto"/>
        <w:left w:val="none" w:sz="0" w:space="0" w:color="auto"/>
        <w:bottom w:val="none" w:sz="0" w:space="0" w:color="auto"/>
        <w:right w:val="none" w:sz="0" w:space="0" w:color="auto"/>
      </w:divBdr>
    </w:div>
    <w:div w:id="558128900">
      <w:marLeft w:val="0"/>
      <w:marRight w:val="0"/>
      <w:marTop w:val="0"/>
      <w:marBottom w:val="0"/>
      <w:divBdr>
        <w:top w:val="none" w:sz="0" w:space="0" w:color="auto"/>
        <w:left w:val="none" w:sz="0" w:space="0" w:color="auto"/>
        <w:bottom w:val="none" w:sz="0" w:space="0" w:color="auto"/>
        <w:right w:val="none" w:sz="0" w:space="0" w:color="auto"/>
      </w:divBdr>
    </w:div>
    <w:div w:id="590965428">
      <w:marLeft w:val="0"/>
      <w:marRight w:val="0"/>
      <w:marTop w:val="0"/>
      <w:marBottom w:val="0"/>
      <w:divBdr>
        <w:top w:val="none" w:sz="0" w:space="0" w:color="auto"/>
        <w:left w:val="none" w:sz="0" w:space="0" w:color="auto"/>
        <w:bottom w:val="none" w:sz="0" w:space="0" w:color="auto"/>
        <w:right w:val="none" w:sz="0" w:space="0" w:color="auto"/>
      </w:divBdr>
    </w:div>
    <w:div w:id="610823995">
      <w:marLeft w:val="0"/>
      <w:marRight w:val="0"/>
      <w:marTop w:val="0"/>
      <w:marBottom w:val="0"/>
      <w:divBdr>
        <w:top w:val="none" w:sz="0" w:space="0" w:color="auto"/>
        <w:left w:val="none" w:sz="0" w:space="0" w:color="auto"/>
        <w:bottom w:val="none" w:sz="0" w:space="0" w:color="auto"/>
        <w:right w:val="none" w:sz="0" w:space="0" w:color="auto"/>
      </w:divBdr>
    </w:div>
    <w:div w:id="634674399">
      <w:marLeft w:val="0"/>
      <w:marRight w:val="0"/>
      <w:marTop w:val="0"/>
      <w:marBottom w:val="0"/>
      <w:divBdr>
        <w:top w:val="none" w:sz="0" w:space="0" w:color="auto"/>
        <w:left w:val="none" w:sz="0" w:space="0" w:color="auto"/>
        <w:bottom w:val="none" w:sz="0" w:space="0" w:color="auto"/>
        <w:right w:val="none" w:sz="0" w:space="0" w:color="auto"/>
      </w:divBdr>
    </w:div>
    <w:div w:id="711924689">
      <w:marLeft w:val="0"/>
      <w:marRight w:val="0"/>
      <w:marTop w:val="0"/>
      <w:marBottom w:val="0"/>
      <w:divBdr>
        <w:top w:val="none" w:sz="0" w:space="0" w:color="auto"/>
        <w:left w:val="none" w:sz="0" w:space="0" w:color="auto"/>
        <w:bottom w:val="none" w:sz="0" w:space="0" w:color="auto"/>
        <w:right w:val="none" w:sz="0" w:space="0" w:color="auto"/>
      </w:divBdr>
    </w:div>
    <w:div w:id="741214616">
      <w:marLeft w:val="0"/>
      <w:marRight w:val="0"/>
      <w:marTop w:val="0"/>
      <w:marBottom w:val="0"/>
      <w:divBdr>
        <w:top w:val="none" w:sz="0" w:space="0" w:color="auto"/>
        <w:left w:val="none" w:sz="0" w:space="0" w:color="auto"/>
        <w:bottom w:val="none" w:sz="0" w:space="0" w:color="auto"/>
        <w:right w:val="none" w:sz="0" w:space="0" w:color="auto"/>
      </w:divBdr>
    </w:div>
    <w:div w:id="753161665">
      <w:marLeft w:val="0"/>
      <w:marRight w:val="0"/>
      <w:marTop w:val="0"/>
      <w:marBottom w:val="0"/>
      <w:divBdr>
        <w:top w:val="none" w:sz="0" w:space="0" w:color="auto"/>
        <w:left w:val="none" w:sz="0" w:space="0" w:color="auto"/>
        <w:bottom w:val="none" w:sz="0" w:space="0" w:color="auto"/>
        <w:right w:val="none" w:sz="0" w:space="0" w:color="auto"/>
      </w:divBdr>
    </w:div>
    <w:div w:id="792528256">
      <w:marLeft w:val="0"/>
      <w:marRight w:val="0"/>
      <w:marTop w:val="0"/>
      <w:marBottom w:val="0"/>
      <w:divBdr>
        <w:top w:val="none" w:sz="0" w:space="0" w:color="auto"/>
        <w:left w:val="none" w:sz="0" w:space="0" w:color="auto"/>
        <w:bottom w:val="none" w:sz="0" w:space="0" w:color="auto"/>
        <w:right w:val="none" w:sz="0" w:space="0" w:color="auto"/>
      </w:divBdr>
    </w:div>
    <w:div w:id="831676614">
      <w:marLeft w:val="0"/>
      <w:marRight w:val="0"/>
      <w:marTop w:val="0"/>
      <w:marBottom w:val="0"/>
      <w:divBdr>
        <w:top w:val="none" w:sz="0" w:space="0" w:color="auto"/>
        <w:left w:val="none" w:sz="0" w:space="0" w:color="auto"/>
        <w:bottom w:val="none" w:sz="0" w:space="0" w:color="auto"/>
        <w:right w:val="none" w:sz="0" w:space="0" w:color="auto"/>
      </w:divBdr>
    </w:div>
    <w:div w:id="842355351">
      <w:marLeft w:val="0"/>
      <w:marRight w:val="0"/>
      <w:marTop w:val="0"/>
      <w:marBottom w:val="0"/>
      <w:divBdr>
        <w:top w:val="none" w:sz="0" w:space="0" w:color="auto"/>
        <w:left w:val="none" w:sz="0" w:space="0" w:color="auto"/>
        <w:bottom w:val="none" w:sz="0" w:space="0" w:color="auto"/>
        <w:right w:val="none" w:sz="0" w:space="0" w:color="auto"/>
      </w:divBdr>
    </w:div>
    <w:div w:id="856424742">
      <w:marLeft w:val="0"/>
      <w:marRight w:val="0"/>
      <w:marTop w:val="0"/>
      <w:marBottom w:val="0"/>
      <w:divBdr>
        <w:top w:val="none" w:sz="0" w:space="0" w:color="auto"/>
        <w:left w:val="none" w:sz="0" w:space="0" w:color="auto"/>
        <w:bottom w:val="none" w:sz="0" w:space="0" w:color="auto"/>
        <w:right w:val="none" w:sz="0" w:space="0" w:color="auto"/>
      </w:divBdr>
    </w:div>
    <w:div w:id="899678857">
      <w:marLeft w:val="0"/>
      <w:marRight w:val="0"/>
      <w:marTop w:val="0"/>
      <w:marBottom w:val="0"/>
      <w:divBdr>
        <w:top w:val="none" w:sz="0" w:space="0" w:color="auto"/>
        <w:left w:val="none" w:sz="0" w:space="0" w:color="auto"/>
        <w:bottom w:val="none" w:sz="0" w:space="0" w:color="auto"/>
        <w:right w:val="none" w:sz="0" w:space="0" w:color="auto"/>
      </w:divBdr>
    </w:div>
    <w:div w:id="924262292">
      <w:marLeft w:val="0"/>
      <w:marRight w:val="0"/>
      <w:marTop w:val="0"/>
      <w:marBottom w:val="0"/>
      <w:divBdr>
        <w:top w:val="none" w:sz="0" w:space="0" w:color="auto"/>
        <w:left w:val="none" w:sz="0" w:space="0" w:color="auto"/>
        <w:bottom w:val="none" w:sz="0" w:space="0" w:color="auto"/>
        <w:right w:val="none" w:sz="0" w:space="0" w:color="auto"/>
      </w:divBdr>
    </w:div>
    <w:div w:id="934872232">
      <w:marLeft w:val="0"/>
      <w:marRight w:val="0"/>
      <w:marTop w:val="0"/>
      <w:marBottom w:val="0"/>
      <w:divBdr>
        <w:top w:val="none" w:sz="0" w:space="0" w:color="auto"/>
        <w:left w:val="none" w:sz="0" w:space="0" w:color="auto"/>
        <w:bottom w:val="none" w:sz="0" w:space="0" w:color="auto"/>
        <w:right w:val="none" w:sz="0" w:space="0" w:color="auto"/>
      </w:divBdr>
    </w:div>
    <w:div w:id="973364931">
      <w:marLeft w:val="0"/>
      <w:marRight w:val="0"/>
      <w:marTop w:val="0"/>
      <w:marBottom w:val="0"/>
      <w:divBdr>
        <w:top w:val="none" w:sz="0" w:space="0" w:color="auto"/>
        <w:left w:val="none" w:sz="0" w:space="0" w:color="auto"/>
        <w:bottom w:val="none" w:sz="0" w:space="0" w:color="auto"/>
        <w:right w:val="none" w:sz="0" w:space="0" w:color="auto"/>
      </w:divBdr>
    </w:div>
    <w:div w:id="976957794">
      <w:marLeft w:val="0"/>
      <w:marRight w:val="0"/>
      <w:marTop w:val="0"/>
      <w:marBottom w:val="0"/>
      <w:divBdr>
        <w:top w:val="none" w:sz="0" w:space="0" w:color="auto"/>
        <w:left w:val="none" w:sz="0" w:space="0" w:color="auto"/>
        <w:bottom w:val="none" w:sz="0" w:space="0" w:color="auto"/>
        <w:right w:val="none" w:sz="0" w:space="0" w:color="auto"/>
      </w:divBdr>
    </w:div>
    <w:div w:id="1046026919">
      <w:marLeft w:val="0"/>
      <w:marRight w:val="0"/>
      <w:marTop w:val="0"/>
      <w:marBottom w:val="0"/>
      <w:divBdr>
        <w:top w:val="none" w:sz="0" w:space="0" w:color="auto"/>
        <w:left w:val="none" w:sz="0" w:space="0" w:color="auto"/>
        <w:bottom w:val="none" w:sz="0" w:space="0" w:color="auto"/>
        <w:right w:val="none" w:sz="0" w:space="0" w:color="auto"/>
      </w:divBdr>
    </w:div>
    <w:div w:id="1063523539">
      <w:marLeft w:val="0"/>
      <w:marRight w:val="0"/>
      <w:marTop w:val="0"/>
      <w:marBottom w:val="0"/>
      <w:divBdr>
        <w:top w:val="none" w:sz="0" w:space="0" w:color="auto"/>
        <w:left w:val="none" w:sz="0" w:space="0" w:color="auto"/>
        <w:bottom w:val="none" w:sz="0" w:space="0" w:color="auto"/>
        <w:right w:val="none" w:sz="0" w:space="0" w:color="auto"/>
      </w:divBdr>
    </w:div>
    <w:div w:id="1063917513">
      <w:marLeft w:val="0"/>
      <w:marRight w:val="0"/>
      <w:marTop w:val="0"/>
      <w:marBottom w:val="0"/>
      <w:divBdr>
        <w:top w:val="none" w:sz="0" w:space="0" w:color="auto"/>
        <w:left w:val="none" w:sz="0" w:space="0" w:color="auto"/>
        <w:bottom w:val="none" w:sz="0" w:space="0" w:color="auto"/>
        <w:right w:val="none" w:sz="0" w:space="0" w:color="auto"/>
      </w:divBdr>
    </w:div>
    <w:div w:id="1069352055">
      <w:marLeft w:val="0"/>
      <w:marRight w:val="0"/>
      <w:marTop w:val="0"/>
      <w:marBottom w:val="0"/>
      <w:divBdr>
        <w:top w:val="none" w:sz="0" w:space="0" w:color="auto"/>
        <w:left w:val="none" w:sz="0" w:space="0" w:color="auto"/>
        <w:bottom w:val="none" w:sz="0" w:space="0" w:color="auto"/>
        <w:right w:val="none" w:sz="0" w:space="0" w:color="auto"/>
      </w:divBdr>
    </w:div>
    <w:div w:id="1102148833">
      <w:marLeft w:val="0"/>
      <w:marRight w:val="0"/>
      <w:marTop w:val="0"/>
      <w:marBottom w:val="0"/>
      <w:divBdr>
        <w:top w:val="none" w:sz="0" w:space="0" w:color="auto"/>
        <w:left w:val="none" w:sz="0" w:space="0" w:color="auto"/>
        <w:bottom w:val="none" w:sz="0" w:space="0" w:color="auto"/>
        <w:right w:val="none" w:sz="0" w:space="0" w:color="auto"/>
      </w:divBdr>
    </w:div>
    <w:div w:id="1104493758">
      <w:marLeft w:val="0"/>
      <w:marRight w:val="0"/>
      <w:marTop w:val="0"/>
      <w:marBottom w:val="0"/>
      <w:divBdr>
        <w:top w:val="none" w:sz="0" w:space="0" w:color="auto"/>
        <w:left w:val="none" w:sz="0" w:space="0" w:color="auto"/>
        <w:bottom w:val="none" w:sz="0" w:space="0" w:color="auto"/>
        <w:right w:val="none" w:sz="0" w:space="0" w:color="auto"/>
      </w:divBdr>
    </w:div>
    <w:div w:id="1113864852">
      <w:marLeft w:val="0"/>
      <w:marRight w:val="0"/>
      <w:marTop w:val="0"/>
      <w:marBottom w:val="0"/>
      <w:divBdr>
        <w:top w:val="none" w:sz="0" w:space="0" w:color="auto"/>
        <w:left w:val="none" w:sz="0" w:space="0" w:color="auto"/>
        <w:bottom w:val="none" w:sz="0" w:space="0" w:color="auto"/>
        <w:right w:val="none" w:sz="0" w:space="0" w:color="auto"/>
      </w:divBdr>
    </w:div>
    <w:div w:id="1147208527">
      <w:marLeft w:val="0"/>
      <w:marRight w:val="0"/>
      <w:marTop w:val="0"/>
      <w:marBottom w:val="0"/>
      <w:divBdr>
        <w:top w:val="none" w:sz="0" w:space="0" w:color="auto"/>
        <w:left w:val="none" w:sz="0" w:space="0" w:color="auto"/>
        <w:bottom w:val="none" w:sz="0" w:space="0" w:color="auto"/>
        <w:right w:val="none" w:sz="0" w:space="0" w:color="auto"/>
      </w:divBdr>
    </w:div>
    <w:div w:id="1147630625">
      <w:marLeft w:val="0"/>
      <w:marRight w:val="0"/>
      <w:marTop w:val="0"/>
      <w:marBottom w:val="0"/>
      <w:divBdr>
        <w:top w:val="none" w:sz="0" w:space="0" w:color="auto"/>
        <w:left w:val="none" w:sz="0" w:space="0" w:color="auto"/>
        <w:bottom w:val="none" w:sz="0" w:space="0" w:color="auto"/>
        <w:right w:val="none" w:sz="0" w:space="0" w:color="auto"/>
      </w:divBdr>
    </w:div>
    <w:div w:id="1149247333">
      <w:marLeft w:val="0"/>
      <w:marRight w:val="0"/>
      <w:marTop w:val="0"/>
      <w:marBottom w:val="0"/>
      <w:divBdr>
        <w:top w:val="none" w:sz="0" w:space="0" w:color="auto"/>
        <w:left w:val="none" w:sz="0" w:space="0" w:color="auto"/>
        <w:bottom w:val="none" w:sz="0" w:space="0" w:color="auto"/>
        <w:right w:val="none" w:sz="0" w:space="0" w:color="auto"/>
      </w:divBdr>
    </w:div>
    <w:div w:id="1162430247">
      <w:marLeft w:val="0"/>
      <w:marRight w:val="0"/>
      <w:marTop w:val="0"/>
      <w:marBottom w:val="0"/>
      <w:divBdr>
        <w:top w:val="none" w:sz="0" w:space="0" w:color="auto"/>
        <w:left w:val="none" w:sz="0" w:space="0" w:color="auto"/>
        <w:bottom w:val="none" w:sz="0" w:space="0" w:color="auto"/>
        <w:right w:val="none" w:sz="0" w:space="0" w:color="auto"/>
      </w:divBdr>
    </w:div>
    <w:div w:id="1165515151">
      <w:marLeft w:val="0"/>
      <w:marRight w:val="0"/>
      <w:marTop w:val="0"/>
      <w:marBottom w:val="0"/>
      <w:divBdr>
        <w:top w:val="none" w:sz="0" w:space="0" w:color="auto"/>
        <w:left w:val="none" w:sz="0" w:space="0" w:color="auto"/>
        <w:bottom w:val="none" w:sz="0" w:space="0" w:color="auto"/>
        <w:right w:val="none" w:sz="0" w:space="0" w:color="auto"/>
      </w:divBdr>
    </w:div>
    <w:div w:id="1178426450">
      <w:marLeft w:val="0"/>
      <w:marRight w:val="0"/>
      <w:marTop w:val="0"/>
      <w:marBottom w:val="0"/>
      <w:divBdr>
        <w:top w:val="none" w:sz="0" w:space="0" w:color="auto"/>
        <w:left w:val="none" w:sz="0" w:space="0" w:color="auto"/>
        <w:bottom w:val="none" w:sz="0" w:space="0" w:color="auto"/>
        <w:right w:val="none" w:sz="0" w:space="0" w:color="auto"/>
      </w:divBdr>
    </w:div>
    <w:div w:id="1182403646">
      <w:marLeft w:val="0"/>
      <w:marRight w:val="0"/>
      <w:marTop w:val="0"/>
      <w:marBottom w:val="0"/>
      <w:divBdr>
        <w:top w:val="none" w:sz="0" w:space="0" w:color="auto"/>
        <w:left w:val="none" w:sz="0" w:space="0" w:color="auto"/>
        <w:bottom w:val="none" w:sz="0" w:space="0" w:color="auto"/>
        <w:right w:val="none" w:sz="0" w:space="0" w:color="auto"/>
      </w:divBdr>
    </w:div>
    <w:div w:id="1228809535">
      <w:marLeft w:val="0"/>
      <w:marRight w:val="0"/>
      <w:marTop w:val="0"/>
      <w:marBottom w:val="0"/>
      <w:divBdr>
        <w:top w:val="none" w:sz="0" w:space="0" w:color="auto"/>
        <w:left w:val="none" w:sz="0" w:space="0" w:color="auto"/>
        <w:bottom w:val="none" w:sz="0" w:space="0" w:color="auto"/>
        <w:right w:val="none" w:sz="0" w:space="0" w:color="auto"/>
      </w:divBdr>
    </w:div>
    <w:div w:id="1275599668">
      <w:marLeft w:val="0"/>
      <w:marRight w:val="0"/>
      <w:marTop w:val="0"/>
      <w:marBottom w:val="0"/>
      <w:divBdr>
        <w:top w:val="none" w:sz="0" w:space="0" w:color="auto"/>
        <w:left w:val="none" w:sz="0" w:space="0" w:color="auto"/>
        <w:bottom w:val="none" w:sz="0" w:space="0" w:color="auto"/>
        <w:right w:val="none" w:sz="0" w:space="0" w:color="auto"/>
      </w:divBdr>
    </w:div>
    <w:div w:id="1342439916">
      <w:marLeft w:val="0"/>
      <w:marRight w:val="0"/>
      <w:marTop w:val="0"/>
      <w:marBottom w:val="0"/>
      <w:divBdr>
        <w:top w:val="none" w:sz="0" w:space="0" w:color="auto"/>
        <w:left w:val="none" w:sz="0" w:space="0" w:color="auto"/>
        <w:bottom w:val="none" w:sz="0" w:space="0" w:color="auto"/>
        <w:right w:val="none" w:sz="0" w:space="0" w:color="auto"/>
      </w:divBdr>
    </w:div>
    <w:div w:id="1362588156">
      <w:marLeft w:val="0"/>
      <w:marRight w:val="0"/>
      <w:marTop w:val="0"/>
      <w:marBottom w:val="0"/>
      <w:divBdr>
        <w:top w:val="none" w:sz="0" w:space="0" w:color="auto"/>
        <w:left w:val="none" w:sz="0" w:space="0" w:color="auto"/>
        <w:bottom w:val="none" w:sz="0" w:space="0" w:color="auto"/>
        <w:right w:val="none" w:sz="0" w:space="0" w:color="auto"/>
      </w:divBdr>
    </w:div>
    <w:div w:id="1387678642">
      <w:marLeft w:val="0"/>
      <w:marRight w:val="0"/>
      <w:marTop w:val="0"/>
      <w:marBottom w:val="0"/>
      <w:divBdr>
        <w:top w:val="none" w:sz="0" w:space="0" w:color="auto"/>
        <w:left w:val="none" w:sz="0" w:space="0" w:color="auto"/>
        <w:bottom w:val="none" w:sz="0" w:space="0" w:color="auto"/>
        <w:right w:val="none" w:sz="0" w:space="0" w:color="auto"/>
      </w:divBdr>
    </w:div>
    <w:div w:id="1388990842">
      <w:marLeft w:val="0"/>
      <w:marRight w:val="0"/>
      <w:marTop w:val="0"/>
      <w:marBottom w:val="0"/>
      <w:divBdr>
        <w:top w:val="none" w:sz="0" w:space="0" w:color="auto"/>
        <w:left w:val="none" w:sz="0" w:space="0" w:color="auto"/>
        <w:bottom w:val="none" w:sz="0" w:space="0" w:color="auto"/>
        <w:right w:val="none" w:sz="0" w:space="0" w:color="auto"/>
      </w:divBdr>
    </w:div>
    <w:div w:id="1417509743">
      <w:marLeft w:val="0"/>
      <w:marRight w:val="0"/>
      <w:marTop w:val="0"/>
      <w:marBottom w:val="0"/>
      <w:divBdr>
        <w:top w:val="none" w:sz="0" w:space="0" w:color="auto"/>
        <w:left w:val="none" w:sz="0" w:space="0" w:color="auto"/>
        <w:bottom w:val="none" w:sz="0" w:space="0" w:color="auto"/>
        <w:right w:val="none" w:sz="0" w:space="0" w:color="auto"/>
      </w:divBdr>
    </w:div>
    <w:div w:id="1469859620">
      <w:marLeft w:val="0"/>
      <w:marRight w:val="0"/>
      <w:marTop w:val="0"/>
      <w:marBottom w:val="0"/>
      <w:divBdr>
        <w:top w:val="none" w:sz="0" w:space="0" w:color="auto"/>
        <w:left w:val="none" w:sz="0" w:space="0" w:color="auto"/>
        <w:bottom w:val="none" w:sz="0" w:space="0" w:color="auto"/>
        <w:right w:val="none" w:sz="0" w:space="0" w:color="auto"/>
      </w:divBdr>
    </w:div>
    <w:div w:id="1551695986">
      <w:marLeft w:val="0"/>
      <w:marRight w:val="0"/>
      <w:marTop w:val="0"/>
      <w:marBottom w:val="0"/>
      <w:divBdr>
        <w:top w:val="none" w:sz="0" w:space="0" w:color="auto"/>
        <w:left w:val="none" w:sz="0" w:space="0" w:color="auto"/>
        <w:bottom w:val="none" w:sz="0" w:space="0" w:color="auto"/>
        <w:right w:val="none" w:sz="0" w:space="0" w:color="auto"/>
      </w:divBdr>
    </w:div>
    <w:div w:id="1569074120">
      <w:marLeft w:val="0"/>
      <w:marRight w:val="0"/>
      <w:marTop w:val="0"/>
      <w:marBottom w:val="0"/>
      <w:divBdr>
        <w:top w:val="none" w:sz="0" w:space="0" w:color="auto"/>
        <w:left w:val="none" w:sz="0" w:space="0" w:color="auto"/>
        <w:bottom w:val="none" w:sz="0" w:space="0" w:color="auto"/>
        <w:right w:val="none" w:sz="0" w:space="0" w:color="auto"/>
      </w:divBdr>
    </w:div>
    <w:div w:id="1571815573">
      <w:marLeft w:val="0"/>
      <w:marRight w:val="0"/>
      <w:marTop w:val="0"/>
      <w:marBottom w:val="0"/>
      <w:divBdr>
        <w:top w:val="none" w:sz="0" w:space="0" w:color="auto"/>
        <w:left w:val="none" w:sz="0" w:space="0" w:color="auto"/>
        <w:bottom w:val="none" w:sz="0" w:space="0" w:color="auto"/>
        <w:right w:val="none" w:sz="0" w:space="0" w:color="auto"/>
      </w:divBdr>
    </w:div>
    <w:div w:id="1591813352">
      <w:marLeft w:val="0"/>
      <w:marRight w:val="0"/>
      <w:marTop w:val="0"/>
      <w:marBottom w:val="0"/>
      <w:divBdr>
        <w:top w:val="none" w:sz="0" w:space="0" w:color="auto"/>
        <w:left w:val="none" w:sz="0" w:space="0" w:color="auto"/>
        <w:bottom w:val="none" w:sz="0" w:space="0" w:color="auto"/>
        <w:right w:val="none" w:sz="0" w:space="0" w:color="auto"/>
      </w:divBdr>
    </w:div>
    <w:div w:id="1620185277">
      <w:marLeft w:val="0"/>
      <w:marRight w:val="0"/>
      <w:marTop w:val="0"/>
      <w:marBottom w:val="0"/>
      <w:divBdr>
        <w:top w:val="none" w:sz="0" w:space="0" w:color="auto"/>
        <w:left w:val="none" w:sz="0" w:space="0" w:color="auto"/>
        <w:bottom w:val="none" w:sz="0" w:space="0" w:color="auto"/>
        <w:right w:val="none" w:sz="0" w:space="0" w:color="auto"/>
      </w:divBdr>
    </w:div>
    <w:div w:id="1656445373">
      <w:marLeft w:val="0"/>
      <w:marRight w:val="0"/>
      <w:marTop w:val="0"/>
      <w:marBottom w:val="0"/>
      <w:divBdr>
        <w:top w:val="none" w:sz="0" w:space="0" w:color="auto"/>
        <w:left w:val="none" w:sz="0" w:space="0" w:color="auto"/>
        <w:bottom w:val="none" w:sz="0" w:space="0" w:color="auto"/>
        <w:right w:val="none" w:sz="0" w:space="0" w:color="auto"/>
      </w:divBdr>
    </w:div>
    <w:div w:id="1739473405">
      <w:marLeft w:val="0"/>
      <w:marRight w:val="0"/>
      <w:marTop w:val="0"/>
      <w:marBottom w:val="0"/>
      <w:divBdr>
        <w:top w:val="none" w:sz="0" w:space="0" w:color="auto"/>
        <w:left w:val="none" w:sz="0" w:space="0" w:color="auto"/>
        <w:bottom w:val="none" w:sz="0" w:space="0" w:color="auto"/>
        <w:right w:val="none" w:sz="0" w:space="0" w:color="auto"/>
      </w:divBdr>
    </w:div>
    <w:div w:id="1753575872">
      <w:marLeft w:val="0"/>
      <w:marRight w:val="0"/>
      <w:marTop w:val="0"/>
      <w:marBottom w:val="0"/>
      <w:divBdr>
        <w:top w:val="none" w:sz="0" w:space="0" w:color="auto"/>
        <w:left w:val="none" w:sz="0" w:space="0" w:color="auto"/>
        <w:bottom w:val="none" w:sz="0" w:space="0" w:color="auto"/>
        <w:right w:val="none" w:sz="0" w:space="0" w:color="auto"/>
      </w:divBdr>
    </w:div>
    <w:div w:id="1813905662">
      <w:marLeft w:val="0"/>
      <w:marRight w:val="0"/>
      <w:marTop w:val="0"/>
      <w:marBottom w:val="0"/>
      <w:divBdr>
        <w:top w:val="none" w:sz="0" w:space="0" w:color="auto"/>
        <w:left w:val="none" w:sz="0" w:space="0" w:color="auto"/>
        <w:bottom w:val="none" w:sz="0" w:space="0" w:color="auto"/>
        <w:right w:val="none" w:sz="0" w:space="0" w:color="auto"/>
      </w:divBdr>
    </w:div>
    <w:div w:id="1832714645">
      <w:marLeft w:val="0"/>
      <w:marRight w:val="0"/>
      <w:marTop w:val="0"/>
      <w:marBottom w:val="0"/>
      <w:divBdr>
        <w:top w:val="none" w:sz="0" w:space="0" w:color="auto"/>
        <w:left w:val="none" w:sz="0" w:space="0" w:color="auto"/>
        <w:bottom w:val="none" w:sz="0" w:space="0" w:color="auto"/>
        <w:right w:val="none" w:sz="0" w:space="0" w:color="auto"/>
      </w:divBdr>
    </w:div>
    <w:div w:id="1865096140">
      <w:marLeft w:val="0"/>
      <w:marRight w:val="0"/>
      <w:marTop w:val="0"/>
      <w:marBottom w:val="0"/>
      <w:divBdr>
        <w:top w:val="none" w:sz="0" w:space="0" w:color="auto"/>
        <w:left w:val="none" w:sz="0" w:space="0" w:color="auto"/>
        <w:bottom w:val="none" w:sz="0" w:space="0" w:color="auto"/>
        <w:right w:val="none" w:sz="0" w:space="0" w:color="auto"/>
      </w:divBdr>
    </w:div>
    <w:div w:id="1905598156">
      <w:marLeft w:val="0"/>
      <w:marRight w:val="0"/>
      <w:marTop w:val="0"/>
      <w:marBottom w:val="0"/>
      <w:divBdr>
        <w:top w:val="none" w:sz="0" w:space="0" w:color="auto"/>
        <w:left w:val="none" w:sz="0" w:space="0" w:color="auto"/>
        <w:bottom w:val="none" w:sz="0" w:space="0" w:color="auto"/>
        <w:right w:val="none" w:sz="0" w:space="0" w:color="auto"/>
      </w:divBdr>
    </w:div>
    <w:div w:id="1923368746">
      <w:marLeft w:val="0"/>
      <w:marRight w:val="0"/>
      <w:marTop w:val="0"/>
      <w:marBottom w:val="0"/>
      <w:divBdr>
        <w:top w:val="none" w:sz="0" w:space="0" w:color="auto"/>
        <w:left w:val="none" w:sz="0" w:space="0" w:color="auto"/>
        <w:bottom w:val="none" w:sz="0" w:space="0" w:color="auto"/>
        <w:right w:val="none" w:sz="0" w:space="0" w:color="auto"/>
      </w:divBdr>
    </w:div>
    <w:div w:id="1931624964">
      <w:marLeft w:val="0"/>
      <w:marRight w:val="0"/>
      <w:marTop w:val="0"/>
      <w:marBottom w:val="0"/>
      <w:divBdr>
        <w:top w:val="none" w:sz="0" w:space="0" w:color="auto"/>
        <w:left w:val="none" w:sz="0" w:space="0" w:color="auto"/>
        <w:bottom w:val="none" w:sz="0" w:space="0" w:color="auto"/>
        <w:right w:val="none" w:sz="0" w:space="0" w:color="auto"/>
      </w:divBdr>
    </w:div>
    <w:div w:id="1955166408">
      <w:marLeft w:val="0"/>
      <w:marRight w:val="0"/>
      <w:marTop w:val="0"/>
      <w:marBottom w:val="0"/>
      <w:divBdr>
        <w:top w:val="none" w:sz="0" w:space="0" w:color="auto"/>
        <w:left w:val="none" w:sz="0" w:space="0" w:color="auto"/>
        <w:bottom w:val="none" w:sz="0" w:space="0" w:color="auto"/>
        <w:right w:val="none" w:sz="0" w:space="0" w:color="auto"/>
      </w:divBdr>
    </w:div>
    <w:div w:id="1979216089">
      <w:marLeft w:val="0"/>
      <w:marRight w:val="0"/>
      <w:marTop w:val="0"/>
      <w:marBottom w:val="0"/>
      <w:divBdr>
        <w:top w:val="none" w:sz="0" w:space="0" w:color="auto"/>
        <w:left w:val="none" w:sz="0" w:space="0" w:color="auto"/>
        <w:bottom w:val="none" w:sz="0" w:space="0" w:color="auto"/>
        <w:right w:val="none" w:sz="0" w:space="0" w:color="auto"/>
      </w:divBdr>
    </w:div>
    <w:div w:id="1987005396">
      <w:marLeft w:val="0"/>
      <w:marRight w:val="0"/>
      <w:marTop w:val="0"/>
      <w:marBottom w:val="0"/>
      <w:divBdr>
        <w:top w:val="none" w:sz="0" w:space="0" w:color="auto"/>
        <w:left w:val="none" w:sz="0" w:space="0" w:color="auto"/>
        <w:bottom w:val="none" w:sz="0" w:space="0" w:color="auto"/>
        <w:right w:val="none" w:sz="0" w:space="0" w:color="auto"/>
      </w:divBdr>
    </w:div>
    <w:div w:id="2000228065">
      <w:marLeft w:val="0"/>
      <w:marRight w:val="0"/>
      <w:marTop w:val="0"/>
      <w:marBottom w:val="0"/>
      <w:divBdr>
        <w:top w:val="none" w:sz="0" w:space="0" w:color="auto"/>
        <w:left w:val="none" w:sz="0" w:space="0" w:color="auto"/>
        <w:bottom w:val="none" w:sz="0" w:space="0" w:color="auto"/>
        <w:right w:val="none" w:sz="0" w:space="0" w:color="auto"/>
      </w:divBdr>
    </w:div>
    <w:div w:id="2029796388">
      <w:marLeft w:val="0"/>
      <w:marRight w:val="0"/>
      <w:marTop w:val="0"/>
      <w:marBottom w:val="0"/>
      <w:divBdr>
        <w:top w:val="none" w:sz="0" w:space="0" w:color="auto"/>
        <w:left w:val="none" w:sz="0" w:space="0" w:color="auto"/>
        <w:bottom w:val="none" w:sz="0" w:space="0" w:color="auto"/>
        <w:right w:val="none" w:sz="0" w:space="0" w:color="auto"/>
      </w:divBdr>
    </w:div>
    <w:div w:id="2035644397">
      <w:marLeft w:val="0"/>
      <w:marRight w:val="0"/>
      <w:marTop w:val="0"/>
      <w:marBottom w:val="0"/>
      <w:divBdr>
        <w:top w:val="none" w:sz="0" w:space="0" w:color="auto"/>
        <w:left w:val="none" w:sz="0" w:space="0" w:color="auto"/>
        <w:bottom w:val="none" w:sz="0" w:space="0" w:color="auto"/>
        <w:right w:val="none" w:sz="0" w:space="0" w:color="auto"/>
      </w:divBdr>
    </w:div>
    <w:div w:id="2117869345">
      <w:marLeft w:val="0"/>
      <w:marRight w:val="0"/>
      <w:marTop w:val="0"/>
      <w:marBottom w:val="0"/>
      <w:divBdr>
        <w:top w:val="none" w:sz="0" w:space="0" w:color="auto"/>
        <w:left w:val="none" w:sz="0" w:space="0" w:color="auto"/>
        <w:bottom w:val="none" w:sz="0" w:space="0" w:color="auto"/>
        <w:right w:val="none" w:sz="0" w:space="0" w:color="auto"/>
      </w:divBdr>
    </w:div>
    <w:div w:id="21288160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0C5730A-3E5A-3748-910A-A478C2464A22}"/>
      </w:docPartPr>
      <w:docPartBody>
        <w:p w:rsidR="0016568B" w:rsidRDefault="00A000E7">
          <w:r w:rsidRPr="0000637E">
            <w:rPr>
              <w:rStyle w:val="PlaceholderText"/>
            </w:rPr>
            <w:t>Click or tap here to enter text.</w:t>
          </w:r>
        </w:p>
      </w:docPartBody>
    </w:docPart>
    <w:docPart>
      <w:docPartPr>
        <w:name w:val="C61B8B1AD9CCD34B94E030ED2E1E6F44"/>
        <w:category>
          <w:name w:val="General"/>
          <w:gallery w:val="placeholder"/>
        </w:category>
        <w:types>
          <w:type w:val="bbPlcHdr"/>
        </w:types>
        <w:behaviors>
          <w:behavior w:val="content"/>
        </w:behaviors>
        <w:guid w:val="{B7ECC583-92CF-4041-92EB-4CC070D601B7}"/>
      </w:docPartPr>
      <w:docPartBody>
        <w:p w:rsidR="007B3A7E" w:rsidRDefault="005F6569" w:rsidP="005F6569">
          <w:pPr>
            <w:pStyle w:val="C61B8B1AD9CCD34B94E030ED2E1E6F44"/>
          </w:pPr>
          <w:r w:rsidRPr="0000637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0E7"/>
    <w:rsid w:val="00083CC3"/>
    <w:rsid w:val="000D46D0"/>
    <w:rsid w:val="0016568B"/>
    <w:rsid w:val="001C7D41"/>
    <w:rsid w:val="002857FD"/>
    <w:rsid w:val="002A1A00"/>
    <w:rsid w:val="003D1934"/>
    <w:rsid w:val="003D22BC"/>
    <w:rsid w:val="005F6569"/>
    <w:rsid w:val="00624A15"/>
    <w:rsid w:val="00625079"/>
    <w:rsid w:val="00626F35"/>
    <w:rsid w:val="006C7E69"/>
    <w:rsid w:val="00732071"/>
    <w:rsid w:val="007430F4"/>
    <w:rsid w:val="00745E63"/>
    <w:rsid w:val="00756A7A"/>
    <w:rsid w:val="00757C63"/>
    <w:rsid w:val="007B3A7E"/>
    <w:rsid w:val="00896621"/>
    <w:rsid w:val="008C10D4"/>
    <w:rsid w:val="00A000E7"/>
    <w:rsid w:val="00A24E28"/>
    <w:rsid w:val="00A91BA7"/>
    <w:rsid w:val="00AA0E73"/>
    <w:rsid w:val="00AA259C"/>
    <w:rsid w:val="00AD486C"/>
    <w:rsid w:val="00B06749"/>
    <w:rsid w:val="00B74C45"/>
    <w:rsid w:val="00C625B7"/>
    <w:rsid w:val="00C74DC0"/>
    <w:rsid w:val="00CB0FEA"/>
    <w:rsid w:val="00EF186B"/>
    <w:rsid w:val="00EF1C7F"/>
    <w:rsid w:val="00EF3354"/>
    <w:rsid w:val="00F95DC5"/>
    <w:rsid w:val="00FC5C92"/>
    <w:rsid w:val="00FF26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33005D0"/>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6569"/>
    <w:rPr>
      <w:color w:val="666666"/>
    </w:rPr>
  </w:style>
  <w:style w:type="paragraph" w:customStyle="1" w:styleId="C61B8B1AD9CCD34B94E030ED2E1E6F44">
    <w:name w:val="C61B8B1AD9CCD34B94E030ED2E1E6F44"/>
    <w:rsid w:val="005F6569"/>
  </w:style>
  <w:style w:type="paragraph" w:customStyle="1" w:styleId="8AF3AE9B1BB6264E910B6E9E9F2CD88A">
    <w:name w:val="8AF3AE9B1BB6264E910B6E9E9F2CD88A"/>
    <w:rsid w:val="005F65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5AFA6D-0100-EE4E-92D2-FB750A715861}">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4905470933"/>
    <we:property name="MENDELEY_CITATIONS" value="[{&quot;citationID&quot;:&quot;MENDELEY_CITATION_765da3cc-6342-4d09-b4de-9452fe68b7eb&quot;,&quot;properties&quot;:{&quot;noteIndex&quot;:0},&quot;isEdited&quot;:false,&quot;manualOverride&quot;:{&quot;isManuallyOverridden&quot;:false,&quot;citeprocText&quot;:&quot;(Rolfe, Jasper and Freshwater, 2011)&quot;,&quot;manualOverrideText&quot;:&quot;&quot;},&quot;citationTag&quot;:&quot;MENDELEY_CITATION_v3_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&quot;,&quot;citationItems&quot;:[{&quot;id&quot;:&quot;d20100e6-0c0b-3d5e-ae6b-3aee4f6c5829&quot;,&quot;itemData&quot;:{&quot;type&quot;:&quot;book&quot;,&quot;id&quot;:&quot;d20100e6-0c0b-3d5e-ae6b-3aee4f6c5829&quot;,&quot;title&quot;:&quot;Critical reflection in practice : generating knowledge for care&quot;,&quot;author&quot;:[{&quot;family&quot;:&quot;Rolfe&quot;,&quot;given&quot;:&quot;Gary.&quot;,&quot;parse-names&quot;:false,&quot;dropping-particle&quot;:&quot;&quot;,&quot;non-dropping-particle&quot;:&quot;&quot;},{&quot;family&quot;:&quot;Jasper&quot;,&quot;given&quot;:&quot;Melanie.&quot;,&quot;parse-names&quot;:false,&quot;dropping-particle&quot;:&quot;&quot;,&quot;non-dropping-particle&quot;:&quot;&quot;},{&quot;family&quot;:&quot;Freshwater&quot;,&quot;given&quot;:&quot;Dawn.&quot;,&quot;parse-names&quot;:false,&quot;dropping-particle&quot;:&quot;&quot;,&quot;non-dropping-particle&quot;:&quot;&quot;}],&quot;ISBN&quot;:&quot;9780230209060&quot;,&quot;issued&quot;:{&quot;date-parts&quot;:[[2011]]},&quot;edition&quot;:&quot;2&quot;,&quot;publisher&quot;:&quot;Red Globe Press&quot;,&quot;container-title-short&quot;:&quot;&quot;},&quot;isTemporary&quot;:false,&quot;suppress-author&quot;:false,&quot;composite&quot;:false,&quot;author-only&quot;:false}]},{&quot;citationID&quot;:&quot;MENDELEY_CITATION_1f002cb6-23eb-4cb5-a83a-1e5afd531338&quot;,&quot;properties&quot;:{&quot;noteIndex&quot;:0},&quot;isEdited&quot;:false,&quot;manualOverride&quot;:{&quot;isManuallyOverridden&quot;:false,&quot;citeprocText&quot;:&quot;(Wain, 2017)&quot;,&quot;manualOverrideText&quot;:&quot;&quot;},&quot;citationTag&quot;:&quot;MENDELEY_CITATION_v3_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&quot;,&quot;citationItems&quot;:[{&quot;id&quot;:&quot;5e220075-8d75-3ec9-85b9-0bc66b3c967e&quot;,&quot;itemData&quot;:{&quot;type&quot;:&quot;article-journal&quot;,&quot;id&quot;:&quot;5e220075-8d75-3ec9-85b9-0bc66b3c967e&quot;,&quot;title&quot;:&quot;Learning through reflection&quot;,&quot;author&quot;:[{&quot;family&quot;:&quot;Wain&quot;,&quot;given&quot;:&quot;Amanda&quot;,&quot;parse-names&quot;:false,&quot;dropping-particle&quot;:&quot;&quot;,&quot;non-dropping-particle&quot;:&quot;&quot;}],&quot;container-title&quot;:&quot;British Journal of Midwifery&quot;,&quot;container-title-short&quot;:&quot;Br. J. Midwifery&quot;,&quot;issued&quot;:{&quot;date-parts&quot;:[[2017,10,11]]},&quot;issue&quot;:&quot;10&quot;,&quot;volume&quot;:&quot;25&quot;},&quot;isTemporary&quot;:false,&quot;suppress-author&quot;:false,&quot;composite&quot;:false,&quot;author-only&quot;:false}]},{&quot;citationID&quot;:&quot;MENDELEY_CITATION_28d56a96-377e-4ee7-8726-dfcf76678345&quot;,&quot;properties&quot;:{&quot;noteIndex&quot;:0},&quot;isEdited&quot;:false,&quot;manualOverride&quot;:{&quot;isManuallyOverridden&quot;:false,&quot;citeprocText&quot;:&quot;(CAVUHB, 2020)&quot;,&quot;manualOverrideText&quot;:&quot;&quot;},&quot;citationTag&quot;:&quot;MENDELEY_CITATION_v3_eyJjaXRhdGlvbklEIjoiTUVOREVMRVlfQ0lUQVRJT05fMjhkNTZhOTYtMzc3ZS00ZWU3LTg3MjYtZGZjZjc2Njc4MzQ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b3866786-3825-4e59-99f6-b16686e854bf&quot;,&quot;properties&quot;:{&quot;noteIndex&quot;:0,&quot;mode&quot;:&quot;composite&quot;},&quot;isEdited&quot;:false,&quot;manualOverride&quot;:{&quot;isManuallyOverridden&quot;:false,&quot;citeprocText&quot;:&quot;Bassot (2024)&quot;,&quot;manualOverrideText&quot;:&quot;&quot;},&quot;citationTag&quot;:&quot;MENDELEY_CITATION_v3_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&quot;,&quot;citationItems&quot;:[{&quot;id&quot;:&quot;a1ede827-4768-3655-bab8-692365ebb0e0&quot;,&quot;itemData&quot;:{&quot;type&quot;:&quot;book&quot;,&quot;id&quot;:&quot;a1ede827-4768-3655-bab8-692365ebb0e0&quot;,&quot;title&quot;:&quot;The reflective journal&quot;,&quot;author&quot;:[{&quot;family&quot;:&quot;Bassot&quot;,&quot;given&quot;:&quot;Barbara.&quot;,&quot;parse-names&quot;:false,&quot;dropping-particle&quot;:&quot;&quot;,&quot;non-dropping-particle&quot;:&quot;&quot;}],&quot;ISBN&quot;:&quot;9781350422988&quot;,&quot;issued&quot;:{&quot;date-parts&quot;:[[2024]]},&quot;abstract&quot;:&quot;4th edition. \&quot;Using bite-size theory combined with plentiful guidance and supporting activities, this book gives the reader a place to reflect on their learning and use writing as a tool for developing their thinking. Critical reflection is a fundamental skill for anyone undertaking qualifying professional programmes such as social work, nursing, health, teaching, childhood studies and youth and community work degrees. This is an essential resource for anyone wanting to improve their practice and deliver the best service possible\&quot;-- Provided by publisher. Models and tools for reflection -- Beginnings -- Starting to write reflectively -- Becoming more self-aware -- Learning from experience -- Reflection in practice -- Building resilience -- Working with assumptions -- Ethics and value -- Using metaphors in critical reflection -- Professional self-care -- More space for reflection -- Career development.&quot;,&quot;publisher&quot;:&quot;Bloomsbury Academic&quot;,&quot;container-title-short&quot;:&quot;&quot;},&quot;isTemporary&quot;:false,&quot;displayAs&quot;:&quot;composite&quot;,&quot;suppress-author&quot;:false,&quot;composite&quot;:true,&quot;author-only&quot;:false}]},{&quot;citationID&quot;:&quot;MENDELEY_CITATION_2ce0a922-6404-467e-a695-31cf35d4b5c3&quot;,&quot;properties&quot;:{&quot;noteIndex&quot;:0},&quot;isEdited&quot;:false,&quot;manualOverride&quot;:{&quot;isManuallyOverridden&quot;:false,&quot;citeprocText&quot;:&quot;(Bassot, 2024)&quot;,&quot;manualOverrideText&quot;:&quot;&quot;},&quot;citationTag&quot;:&quot;MENDELEY_CITATION_v3_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&quot;,&quot;citationItems&quot;:[{&quot;id&quot;:&quot;a1ede827-4768-3655-bab8-692365ebb0e0&quot;,&quot;itemData&quot;:{&quot;type&quot;:&quot;book&quot;,&quot;id&quot;:&quot;a1ede827-4768-3655-bab8-692365ebb0e0&quot;,&quot;title&quot;:&quot;The reflective journal&quot;,&quot;author&quot;:[{&quot;family&quot;:&quot;Bassot&quot;,&quot;given&quot;:&quot;Barbara.&quot;,&quot;parse-names&quot;:false,&quot;dropping-particle&quot;:&quot;&quot;,&quot;non-dropping-particle&quot;:&quot;&quot;}],&quot;ISBN&quot;:&quot;9781350422988&quot;,&quot;issued&quot;:{&quot;date-parts&quot;:[[2024]]},&quot;abstract&quot;:&quot;4th edition. \&quot;Using bite-size theory combined with plentiful guidance and supporting activities, this book gives the reader a place to reflect on their learning and use writing as a tool for developing their thinking. Critical reflection is a fundamental skill for anyone undertaking qualifying professional programmes such as social work, nursing, health, teaching, childhood studies and youth and community work degrees. This is an essential resource for anyone wanting to improve their practice and deliver the best service possible\&quot;-- Provided by publisher. Models and tools for reflection -- Beginnings -- Starting to write reflectively -- Becoming more self-aware -- Learning from experience -- Reflection in practice -- Building resilience -- Working with assumptions -- Ethics and value -- Using metaphors in critical reflection -- Professional self-care -- More space for reflection -- Career development.&quot;,&quot;publisher&quot;:&quot;Bloomsbury Academic&quot;,&quot;container-title-short&quot;:&quot;&quot;},&quot;isTemporary&quot;:false,&quot;suppress-author&quot;:false,&quot;composite&quot;:false,&quot;author-only&quot;:false}]},{&quot;citationID&quot;:&quot;MENDELEY_CITATION_a6333e63-5390-414b-b707-faeaa8be4c91&quot;,&quot;properties&quot;:{&quot;noteIndex&quot;:0},&quot;isEdited&quot;:false,&quot;manualOverride&quot;:{&quot;isManuallyOverridden&quot;:false,&quot;citeprocText&quot;:&quot;(CAVUHB, 2020)&quot;,&quot;manualOverrideText&quot;:&quot;&quot;},&quot;citationTag&quot;:&quot;MENDELEY_CITATION_v3_eyJjaXRhdGlvbklEIjoiTUVOREVMRVlfQ0lUQVRJT05fYTYzMzNlNjMtNTM5MC00MTRiLWI3MDctZmFlYWE4YmU0Yzk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c98ac793-3d78-4da9-82ca-047132471224&quot;,&quot;properties&quot;:{&quot;noteIndex&quot;:0},&quot;isEdited&quot;:false,&quot;manualOverride&quot;:{&quot;isManuallyOverridden&quot;:false,&quot;citeprocText&quot;:&quot;(Digital Health and Care Wales, 2023)&quot;,&quot;manualOverrideText&quot;:&quot;&quot;},&quot;citationTag&quot;:&quot;MENDELEY_CITATION_v3_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&quot;,&quot;citationItems&quot;:[{&quot;id&quot;:&quot;407328bc-16e0-33aa-9d59-1ff82bcf026b&quot;,&quot;itemData&quot;:{&quot;type&quot;:&quot;webpage&quot;,&quot;id&quot;:&quot;407328bc-16e0-33aa-9d59-1ff82bcf026b&quot;,&quot;title&quot;:&quot;Women in Wales to benefit from new digital maternity system - Digital Health and Care Wales&quot;,&quot;author&quot;:[{&quot;family&quot;:&quot;Digital Health and Care Wales&quot;,&quot;given&quot;:&quot;&quot;,&quot;parse-names&quot;:false,&quot;dropping-particle&quot;:&quot;&quot;,&quot;non-dropping-particle&quot;:&quot;&quot;}],&quot;accessed&quot;:{&quot;date-parts&quot;:[[2026,1,17]]},&quot;URL&quot;:&quot;https://dhcw.nhs.wales/news/latest-news/women-in-wales-to-benefit-from-new-digital-maternity-system/&quot;,&quot;issued&quot;:{&quot;date-parts&quot;:[[2023,2,3]]},&quot;container-title-short&quot;:&quot;&quot;},&quot;isTemporary&quot;:false,&quot;suppress-author&quot;:false,&quot;composite&quot;:false,&quot;author-only&quot;:false}]},{&quot;citationID&quot;:&quot;MENDELEY_CITATION_a6376713-a004-4420-bc9b-9001bc4a7f86&quot;,&quot;properties&quot;:{&quot;noteIndex&quot;:0},&quot;isEdited&quot;:false,&quot;manualOverride&quot;:{&quot;isManuallyOverridden&quot;:false,&quot;citeprocText&quot;:&quot;(James, 2024)&quot;,&quot;manualOverrideText&quot;:&quot;&quot;},&quot;citationTag&quot;:&quot;MENDELEY_CITATION_v3_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&quot;,&quot;citationItems&quot;:[{&quot;id&quot;:&quot;e45f8cf3-cdef-3aa7-a9e8-8bd265fb49e5&quot;,&quot;itemData&quot;:{&quot;type&quot;:&quot;article&quot;,&quot;id&quot;:&quot;e45f8cf3-cdef-3aa7-a9e8-8bd265fb49e5&quot;,&quot;title&quot;:&quot;Cardiff and Vale University Health Board Business Case - Digital Maternity Health Record – System Replacement Project &quot;,&quot;author&quot;:[{&quot;family&quot;:&quot;James&quot;,&quot;given&quot;:&quot;Donna&quot;,&quot;parse-names&quot;:false,&quot;dropping-particle&quot;:&quot;&quot;,&quot;non-dropping-particle&quot;:&quot;&quot;}],&quot;container-title&quot;:&quot;Unpublished&quot;,&quot;issued&quot;:{&quot;date-parts&quot;:[[2024,1,4]]},&quot;container-title-short&quot;:&quot;&quot;},&quot;isTemporary&quot;:false,&quot;suppress-author&quot;:false,&quot;composite&quot;:false,&quot;author-only&quot;:false}]},{&quot;citationID&quot;:&quot;MENDELEY_CITATION_9ce8a24b-96b0-48fb-9409-0f215996aa6a&quot;,&quot;properties&quot;:{&quot;noteIndex&quot;:0},&quot;isEdited&quot;:false,&quot;manualOverride&quot;:{&quot;isManuallyOverridden&quot;:false,&quot;citeprocText&quot;:&quot;(Fischer-Jenkins, 2026)&quot;,&quot;manualOverrideText&quot;:&quot;&quot;},&quot;citationItems&quot;:[{&quot;id&quot;:&quot;c8f6ef41-6da0-3dd2-8e95-1dfe53eff41f&quot;,&quot;itemData&quot;:{&quot;type&quot;:&quot;article&quot;,&quot;id&quot;:&quot;c8f6ef41-6da0-3dd2-8e95-1dfe53eff41f&quot;,&quot;title&quot;:&quot;A Critical Evaluation of the Digital Strategy of Cardiff and Vale University Health Board. &quot;,&quot;author&quot;:[{&quot;family&quot;:&quot;Fischer-Jenkins&quot;,&quot;given&quot;:&quot;Katherine&quot;,&quot;parse-names&quot;:false,&quot;dropping-particle&quot;:&quot;&quot;,&quot;non-dropping-particle&quot;:&quot;&quot;}],&quot;container-title&quot;:&quot;Unpublished&quot;,&quot;issued&quot;:{&quot;date-parts&quot;:[[2026]]},&quot;container-title-short&quot;:&quot;&quot;},&quot;isTemporary&quot;:false,&quot;suppress-author&quot;:false,&quot;composite&quot;:false,&quot;author-only&quot;:false}],&quot;citationTag&quot;:&quot;MENDELEY_CITATION_v3_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&quot;},{&quot;citationID&quot;:&quot;MENDELEY_CITATION_9577590b-8e4d-4825-8edd-eac20c885b7e&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OTU3NzU5MGItOGU0ZC00ODI1LThlZGQtZWFjMjBjODg1Yjd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1c718942-5452-49c4-80f1-cc94ff88d630&quot;,&quot;properties&quot;:{&quot;noteIndex&quot;:0},&quot;isEdited&quot;:false,&quot;manualOverride&quot;:{&quot;isManuallyOverridden&quot;:false,&quot;citeprocText&quot;:&quot;(Fischer-Jenkins, 2026)&quot;,&quot;manualOverrideText&quot;:&quot;&quot;},&quot;citationTag&quot;:&quot;MENDELEY_CITATION_v3_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&quot;,&quot;citationItems&quot;:[{&quot;id&quot;:&quot;c8f6ef41-6da0-3dd2-8e95-1dfe53eff41f&quot;,&quot;itemData&quot;:{&quot;type&quot;:&quot;article&quot;,&quot;id&quot;:&quot;c8f6ef41-6da0-3dd2-8e95-1dfe53eff41f&quot;,&quot;title&quot;:&quot;A Critical Evaluation of the Digital Strategy of Cardiff and Vale University Health Board. &quot;,&quot;author&quot;:[{&quot;family&quot;:&quot;Fischer-Jenkins&quot;,&quot;given&quot;:&quot;Katherine&quot;,&quot;parse-names&quot;:false,&quot;dropping-particle&quot;:&quot;&quot;,&quot;non-dropping-particle&quot;:&quot;&quot;}],&quot;container-title&quot;:&quot;Unpublished&quot;,&quot;issued&quot;:{&quot;date-parts&quot;:[[2026]]},&quot;container-title-short&quot;:&quot;&quot;},&quot;isTemporary&quot;:false,&quot;suppress-author&quot;:false,&quot;composite&quot;:false,&quot;author-only&quot;:false}]},{&quot;citationID&quot;:&quot;MENDELEY_CITATION_239a5a85-b0cb-46d1-ab2a-fdfc52b10599&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MjM5YTVhODUtYjBjYi00NmQxLWFiMmEtZmRmYzUyYjEwNTk5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4e6c2d85-58fc-411d-b101-67fff85f03dc&quot;,&quot;properties&quot;:{&quot;noteIndex&quot;:0},&quot;isEdited&quot;:false,&quot;manualOverride&quot;:{&quot;isManuallyOverridden&quot;:false,&quot;citeprocText&quot;:&quot;(CAVUHB, 2020)&quot;,&quot;manualOverrideText&quot;:&quot;&quot;},&quot;citationTag&quot;:&quot;MENDELEY_CITATION_v3_eyJjaXRhdGlvbklEIjoiTUVOREVMRVlfQ0lUQVRJT05fNGU2YzJkODUtNThmYy00MTFkLWIxMDEtNjdmZmY4NWYwM2Rj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3a242cd1-8e6d-4e22-8d74-2dde18868959&quot;,&quot;properties&quot;:{&quot;noteIndex&quot;:0},&quot;isEdited&quot;:false,&quot;manualOverride&quot;:{&quot;isManuallyOverridden&quot;:false,&quot;citeprocText&quot;:&quot;(Government Communication Service, 2025)&quot;,&quot;manualOverrideText&quot;:&quot;&quot;},&quot;citationTag&quot;:&quot;MENDELEY_CITATION_v3_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&quot;,&quot;citationItems&quot;:[{&quot;id&quot;:&quot;a4b55cc5-93d6-38de-b3a3-7a284603a09c&quot;,&quot;itemData&quot;:{&quot;type&quot;:&quot;webpage&quot;,&quot;id&quot;:&quot;a4b55cc5-93d6-38de-b3a3-7a284603a09c&quot;,&quot;title&quot;:&quot;Ensuring Effective Stakeholder Engagement&quot;,&quot;author&quot;:[{&quot;family&quot;:&quot;Government Communication Service&quot;,&quot;given&quot;:&quot;&quot;,&quot;parse-names&quot;:false,&quot;dropping-particle&quot;:&quot;&quot;,&quot;non-dropping-particle&quot;:&quot;&quot;}],&quot;accessed&quot;:{&quot;date-parts&quot;:[[2026,2,22]]},&quot;URL&quot;:&quot;https://www.communications.gov.uk/publications/ensuring-effective-stakeholder-engagement/#How-are-you-going-to-engage-with-them&quot;,&quot;issued&quot;:{&quot;date-parts&quot;:[[2025,10,10]]},&quot;container-title-short&quot;:&quot;&quot;},&quot;isTemporary&quot;:false,&quot;suppress-author&quot;:false,&quot;composite&quot;:false,&quot;author-only&quot;:false}]},{&quot;citationID&quot;:&quot;MENDELEY_CITATION_967e897c-8a13-4b3b-8b4a-3b29bfd38c5c&quot;,&quot;properties&quot;:{&quot;noteIndex&quot;:0},&quot;isEdited&quot;:false,&quot;manualOverride&quot;:{&quot;isManuallyOverridden&quot;:false,&quot;citeprocText&quot;:&quot;(NHS Institute for Innovation and Improvement, 2009)&quot;,&quot;manualOverrideText&quot;:&quot;&quot;},&quot;citationTag&quot;:&quot;MENDELEY_CITATION_v3_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&quot;,&quot;citationItems&quot;:[{&quot;id&quot;:&quot;4d9d9edf-4e4c-3c12-a8c6-c4c46b2bca70&quot;,&quot;itemData&quot;:{&quot;type&quot;:&quot;report&quot;,&quot;id&quot;:&quot;4d9d9edf-4e4c-3c12-a8c6-c4c46b2bca70&quot;,&quot;title&quot;:&quot;The Organising for Quality and Value: Delivering Improvement programme. Engaging, Involving and Understanding Others' Perspectives.&quot;,&quot;author&quot;:[{&quot;family&quot;:&quot;NHS Institute for Innovation and Improvement&quot;,&quot;given&quot;:&quot;&quot;,&quot;parse-names&quot;:false,&quot;dropping-particle&quot;:&quot;&quot;,&quot;non-dropping-particle&quot;:&quot;&quot;}],&quot;accessed&quot;:{&quot;date-parts&quot;:[[2026,2,22]]},&quot;URL&quot;:&quot;https://www.england.nhs.uk/improvement-hub/wp-content/uploads/sites/44/2018/06/Engaging-Involving-Understanding-Others-Perspectives.pdf&quot;,&quot;issued&quot;:{&quot;date-parts&quot;:[[2009]]},&quot;container-title-short&quot;:&quot;&quot;},&quot;isTemporary&quot;:false,&quot;suppress-author&quot;:false,&quot;composite&quot;:false,&quot;author-only&quot;:false}]},{&quot;citationID&quot;:&quot;MENDELEY_CITATION_54974b70-10a9-4d03-a35f-d319ae372933&quot;,&quot;properties&quot;:{&quot;noteIndex&quot;:0},&quot;isEdited&quot;:false,&quot;manualOverride&quot;:{&quot;isManuallyOverridden&quot;:false,&quot;citeprocText&quot;:&quot;(Chen &lt;i&gt;et al.&lt;/i&gt;, 2025)&quot;,&quot;manualOverrideText&quot;:&quot;&quot;},&quot;citationTag&quot;:&quot;MENDELEY_CITATION_v3_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&quot;,&quot;citationItems&quot;:[{&quot;id&quot;:&quot;634e994e-0eb7-3d22-8cfc-4337842a89b1&quot;,&quot;itemData&quot;:{&quot;type&quot;:&quot;article-journal&quot;,&quot;id&quot;:&quot;634e994e-0eb7-3d22-8cfc-4337842a89b1&quot;,&quot;title&quot;:&quot;Digital Transformation in Project Management: A Systematic Review and Research Agenda&quot;,&quot;author&quot;:[{&quot;family&quot;:&quot;Chen&quot;,&quot;given&quot;:&quot;Meiying&quot;,&quot;parse-names&quot;:false,&quot;dropping-particle&quot;:&quot;&quot;,&quot;non-dropping-particle&quot;:&quot;&quot;},{&quot;family&quot;:&quot;Martins&quot;,&quot;given&quot;:&quot;Tomas Sparano&quot;,&quot;parse-names&quot;:false,&quot;dropping-particle&quot;:&quot;&quot;,&quot;non-dropping-particle&quot;:&quot;&quot;},{&quot;family&quot;:&quot;Zhang&quot;,&quot;given&quot;:&quot;Lihong&quot;,&quot;parse-names&quot;:false,&quot;dropping-particle&quot;:&quot;&quot;,&quot;non-dropping-particle&quot;:&quot;&quot;},{&quot;family&quot;:&quot;Dong&quot;,&quot;given&quot;:&quot;Hao&quot;,&quot;parse-names&quot;:false,&quot;dropping-particle&quot;:&quot;&quot;,&quot;non-dropping-particle&quot;:&quot;&quot;}],&quot;container-title&quot;:&quot;Systems 2025, Vol. 13, Page 625&quot;,&quot;accessed&quot;:{&quot;date-parts&quot;:[[2026,4,23]]},&quot;DOI&quot;:&quot;10.3390/SYSTEMS13080625&quot;,&quot;ISSN&quot;:&quot;2079-8954&quot;,&quot;URL&quot;:&quot;https://www.mdpi.com/2079-8954/13/8/625/htm&quot;,&quot;issued&quot;:{&quot;date-parts&quot;:[[2025,7,24]]},&quot;page&quot;:&quot;625&quot;,&quot;abstract&quot;:&quot;Digital transformation (DT) fundamentally reshapes how organisations operate, create value, and respond to complex environments through the integration of digital technologies. Beyond mere technical deployment, DT involves behavioural, strategic, and institutional changes. As these transformations are increasingly managed through projects and programmes, project management plays a pivotal role, not only in delivering these transformations but also in enabling them. However, the relationship between DT and project management remains fragmented and insufficiently explored. This paper addresses this gap by systematically reviewing 66 peer-reviewed articles using a qualitative thematic coding approach informed by sociotechnical systems theory. The analysis reveals four interrelated themes: methodologies and the sociotechnical integration of digital tools, misalignments in sociotechnical interfaces, governance and leadership, and industry- or project-specific transformation trajectories. Based on these findings, the paper proposes three key future research agenda: (1) embedding digital tools through methodological mediation and governance integration, (2) governance and leadership as strategic enablers, and (3) advancing sector-specific insights into DT. By offering a structured synthesis and a theory-driven research agenda, this review contributes to a more integrated understanding of how DT unfolds within project-based contexts and lays the groundwork for future interdisciplinary research.&quot;,&quot;publisher&quot;:&quot;Multidisciplinary Digital Publishing Institute&quot;,&quot;issue&quot;:&quot;8&quot;,&quot;volume&quot;:&quot;13&quot;,&quot;container-title-short&quot;:&quot;&quot;},&quot;isTemporary&quot;:false,&quot;suppress-author&quot;:false,&quot;composite&quot;:false,&quot;author-only&quot;:false}]},{&quot;citationID&quot;:&quot;MENDELEY_CITATION_d73e4578-3923-45c9-86f5-be839363fd7c&quot;,&quot;properties&quot;:{&quot;noteIndex&quot;:0},&quot;isEdited&quot;:false,&quot;manualOverride&quot;:{&quot;isManuallyOverridden&quot;:false,&quot;citeprocText&quot;:&quot;(Rose, 2011)&quot;,&quot;manualOverrideText&quot;:&quot;&quot;},&quot;citationTag&quot;:&quot;MENDELEY_CITATION_v3_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&quot;,&quot;citationItems&quot;:[{&quot;id&quot;:&quot;9f01593c-5d6d-3b99-895b-e5a3e0038c4e&quot;,&quot;itemData&quot;:{&quot;type&quot;:&quot;report&quot;,&quot;id&quot;:&quot;9f01593c-5d6d-3b99-895b-e5a3e0038c4e&quot;,&quot;title&quot;:&quot;Diverse Perspectives on the Groupthink Theory – A Literary Review&quot;,&quot;author&quot;:[{&quot;family&quot;:&quot;Rose&quot;,&quot;given&quot;:&quot;James D&quot;,&quot;parse-names&quot;:false,&quot;dropping-particle&quot;:&quot;&quot;,&quot;non-dropping-particle&quot;:&quot;&quot;}],&quot;issued&quot;:{&quot;date-parts&quot;:[[2011]]},&quot;abstract&quot;:&quot;This article provides a summary of research related to the groupthink theory. The review includes case studies, experimental studies, literature reviews, example applications, and proposed modifications to the groupthink theory. Groupthink has been applied to a broad spectrum of group settings and is seen as a major factor in many poor decisions. Despite close to 40 years of the existence of the groupthink theory, experimental studies are limited with only a few of the model's 24 variables adequately tested. Testing limitations, and their mixed experimental results, lead to a wide diversity of perspectives regarding the model. Some conclude groupthink is no better than a myth, while others believe it is a brilliant construct. One recommendation is to address the ambiguity of the model; implementing previously proposed modifications (identified in this article) would achieve this objective. A further recommendation is to increase focus on testing groupthink prevention steps. Groupthink, a term describing a group where-loyalty requires each member to avoid raising controversial issues‖ (Janis, 1982, p. 12), ironically is controversial in itself with-very little consensus among researchers on the validity of the groupthink model‖ (Park, 2000, p. 873). Despite the controversy, since it was first published over three decades ago the groupthink theory has been widely accepted (Mitchell &amp; Eckstein, 2009, p. 164) and the groupthink phenomenon has been found to occur in a far wider range of group settings than originally envisioned (Baron, 2005, p. 219). This article summarizes the groupthink concept and provides an overview of the diversity of views regarding groupthink's validity. Janis (1972, 1982) and over sixty scholarly peer-reviewed articles provide the basis of this literary review. Identification of the scholarly articles resulted from three approaches: (a) searching for articles in the EBSCO and ABI databases using the term groupthink, (b) identifying key articles featured in a collection of literature reviews published in recognition of the term's 25 th anniversary (Turner &amp; Pratkanis, 1998b), and (c) through article reference lists. This review identifies key groupthink case studies and experiments, and then follows with the various arguments for and against the groupthink concept. It reviews example applications, identifies proposed modifications to the groupthink concepts, and then concludes with recommendations.&quot;,&quot;container-title-short&quot;:&quot;&quot;},&quot;isTemporary&quot;:false,&quot;suppress-author&quot;:false,&quot;composite&quot;:false,&quot;author-only&quot;:false}]},{&quot;citationID&quot;:&quot;MENDELEY_CITATION_77f5216c-17cb-4774-9fd5-d78612c6212f&quot;,&quot;properties&quot;:{&quot;noteIndex&quot;:0},&quot;isEdited&quot;:false,&quot;manualOverride&quot;:{&quot;isManuallyOverridden&quot;:false,&quot;citeprocText&quot;:&quot;(Rose, 2011)&quot;,&quot;manualOverrideText&quot;:&quot;&quot;},&quot;citationTag&quot;:&quot;MENDELEY_CITATION_v3_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&quot;,&quot;citationItems&quot;:[{&quot;id&quot;:&quot;9f01593c-5d6d-3b99-895b-e5a3e0038c4e&quot;,&quot;itemData&quot;:{&quot;type&quot;:&quot;report&quot;,&quot;id&quot;:&quot;9f01593c-5d6d-3b99-895b-e5a3e0038c4e&quot;,&quot;title&quot;:&quot;Diverse Perspectives on the Groupthink Theory – A Literary Review&quot;,&quot;author&quot;:[{&quot;family&quot;:&quot;Rose&quot;,&quot;given&quot;:&quot;James D&quot;,&quot;parse-names&quot;:false,&quot;dropping-particle&quot;:&quot;&quot;,&quot;non-dropping-particle&quot;:&quot;&quot;}],&quot;issued&quot;:{&quot;date-parts&quot;:[[2011]]},&quot;abstract&quot;:&quot;This article provides a summary of research related to the groupthink theory. The review includes case studies, experimental studies, literature reviews, example applications, and proposed modifications to the groupthink theory. Groupthink has been applied to a broad spectrum of group settings and is seen as a major factor in many poor decisions. Despite close to 40 years of the existence of the groupthink theory, experimental studies are limited with only a few of the model's 24 variables adequately tested. Testing limitations, and their mixed experimental results, lead to a wide diversity of perspectives regarding the model. Some conclude groupthink is no better than a myth, while others believe it is a brilliant construct. One recommendation is to address the ambiguity of the model; implementing previously proposed modifications (identified in this article) would achieve this objective. A further recommendation is to increase focus on testing groupthink prevention steps. Groupthink, a term describing a group where-loyalty requires each member to avoid raising controversial issues‖ (Janis, 1982, p. 12), ironically is controversial in itself with-very little consensus among researchers on the validity of the groupthink model‖ (Park, 2000, p. 873). Despite the controversy, since it was first published over three decades ago the groupthink theory has been widely accepted (Mitchell &amp; Eckstein, 2009, p. 164) and the groupthink phenomenon has been found to occur in a far wider range of group settings than originally envisioned (Baron, 2005, p. 219). This article summarizes the groupthink concept and provides an overview of the diversity of views regarding groupthink's validity. Janis (1972, 1982) and over sixty scholarly peer-reviewed articles provide the basis of this literary review. Identification of the scholarly articles resulted from three approaches: (a) searching for articles in the EBSCO and ABI databases using the term groupthink, (b) identifying key articles featured in a collection of literature reviews published in recognition of the term's 25 th anniversary (Turner &amp; Pratkanis, 1998b), and (c) through article reference lists. This review identifies key groupthink case studies and experiments, and then follows with the various arguments for and against the groupthink concept. It reviews example applications, identifies proposed modifications to the groupthink concepts, and then concludes with recommendations.&quot;,&quot;container-title-short&quot;:&quot;&quot;},&quot;isTemporary&quot;:false,&quot;suppress-author&quot;:false,&quot;composite&quot;:false,&quot;author-only&quot;:false}]},{&quot;citationID&quot;:&quot;MENDELEY_CITATION_6ecddff2-4aaa-42ee-bf73-0846abbc6989&quot;,&quot;properties&quot;:{&quot;noteIndex&quot;:0,&quot;mode&quot;:&quot;composite&quot;},&quot;isEdited&quot;:false,&quot;manualOverride&quot;:{&quot;isManuallyOverridden&quot;:false,&quot;citeprocText&quot;:&quot;Hartnett (2011)&quot;,&quot;manualOverrideText&quot;:&quot;&quot;},&quot;citationTag&quot;:&quot;MENDELEY_CITATION_v3_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&quot;,&quot;citationItems&quot;:[{&quot;id&quot;:&quot;d457842c-8852-3b29-a888-d53d8cb702ad&quot;,&quot;itemData&quot;:{&quot;type&quot;:&quot;book&quot;,&quot;id&quot;:&quot;d457842c-8852-3b29-a888-d53d8cb702ad&quot;,&quot;title&quot;:&quot;Consensus-Oriented Decision-Making : the CODM Model for Facilitating Groups to Widespread Agreement&quot;,&quot;author&quot;:[{&quot;family&quot;:&quot;Hartnett&quot;,&quot;given&quot;:&quot;Tim.&quot;,&quot;parse-names&quot;:false,&quot;dropping-particle&quot;:&quot;&quot;,&quot;non-dropping-particle&quot;:&quot;&quot;}],&quot;ISBN&quot;:&quot;9780865716896&quot;,&quot;issued&quot;:{&quot;date-parts&quot;:[[2011]]},&quot;number-of-pages&quot;:&quot;193&quot;,&quot;abstract&quot;:&quot;Consensus-Oriented Decision-Making combines extensive knowledge of effective communication techniques with deep insight into conflict resolution and group dynamics. This practical step-by-step facilitation guide presents an efficient method any business, government, non-profit, social or community group can use to generate widespread agreement on important decisions with full member participation in an atmosphere of true collaboration. Front Cover; Advance Praise; Title Page; Rights Page; Dedication; Contents; Acknowledgments; Introduction; Chapter 1: The Principles of Consensus-Oriented Decision-Making(CODM); Chapter 2: The CODM Facilitator Role; Chapter 3: Final Decision Rules --What's Right for Your Group?; Chapter 4: CODM Process Overview --The Seven Steps; Chapter 5: Step 1 -- Framing the Issue; Chapter 6: Step 2 -- Facilitating Open Discussion; Chapter 7: Step 3 -- Identifying Underlying Concerns; Chapter 8: Step 4 -- Collaborative Proposal Development; Chapter 9: Step 5 -- Choosing a Direction.&quot;,&quot;publisher&quot;:&quot;New Society Publishers&quot;,&quot;container-title-short&quot;:&quot;&quot;},&quot;isTemporary&quot;:false,&quot;displayAs&quot;:&quot;composite&quot;,&quot;suppress-author&quot;:false,&quot;composite&quot;:true,&quot;author-only&quot;:false}]},{&quot;citationID&quot;:&quot;MENDELEY_CITATION_fa7167df-0d3e-4fdd-95b5-89b360b3494e&quot;,&quot;properties&quot;:{&quot;noteIndex&quot;:0},&quot;isEdited&quot;:false,&quot;manualOverride&quot;:{&quot;isManuallyOverridden&quot;:false,&quot;citeprocText&quot;:&quot;(Hartnett, 2011)&quot;,&quot;manualOverrideText&quot;:&quot;&quot;},&quot;citationTag&quot;:&quot;MENDELEY_CITATION_v3_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&quot;,&quot;citationItems&quot;:[{&quot;id&quot;:&quot;d457842c-8852-3b29-a888-d53d8cb702ad&quot;,&quot;itemData&quot;:{&quot;type&quot;:&quot;book&quot;,&quot;id&quot;:&quot;d457842c-8852-3b29-a888-d53d8cb702ad&quot;,&quot;title&quot;:&quot;Consensus-Oriented Decision-Making : the CODM Model for Facilitating Groups to Widespread Agreement&quot;,&quot;author&quot;:[{&quot;family&quot;:&quot;Hartnett&quot;,&quot;given&quot;:&quot;Tim.&quot;,&quot;parse-names&quot;:false,&quot;dropping-particle&quot;:&quot;&quot;,&quot;non-dropping-particle&quot;:&quot;&quot;}],&quot;ISBN&quot;:&quot;9780865716896&quot;,&quot;issued&quot;:{&quot;date-parts&quot;:[[2011]]},&quot;number-of-pages&quot;:&quot;193&quot;,&quot;abstract&quot;:&quot;Consensus-Oriented Decision-Making combines extensive knowledge of effective communication techniques with deep insight into conflict resolution and group dynamics. This practical step-by-step facilitation guide presents an efficient method any business, government, non-profit, social or community group can use to generate widespread agreement on important decisions with full member participation in an atmosphere of true collaboration. Front Cover; Advance Praise; Title Page; Rights Page; Dedication; Contents; Acknowledgments; Introduction; Chapter 1: The Principles of Consensus-Oriented Decision-Making(CODM); Chapter 2: The CODM Facilitator Role; Chapter 3: Final Decision Rules --What's Right for Your Group?; Chapter 4: CODM Process Overview --The Seven Steps; Chapter 5: Step 1 -- Framing the Issue; Chapter 6: Step 2 -- Facilitating Open Discussion; Chapter 7: Step 3 -- Identifying Underlying Concerns; Chapter 8: Step 4 -- Collaborative Proposal Development; Chapter 9: Step 5 -- Choosing a Direction.&quot;,&quot;publisher&quot;:&quot;New Society Publishers&quot;,&quot;container-title-short&quot;:&quot;&quot;},&quot;isTemporary&quot;:false,&quot;suppress-author&quot;:false,&quot;composite&quot;:false,&quot;author-only&quot;:false}]},{&quot;citationID&quot;:&quot;MENDELEY_CITATION_ee38bbb4-4b6f-4c10-a6a1-e162b1cc4148&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ZWUzOGJiYjQtNGI2Zi00YzEwLWE2YTEtZTE2MmIxY2M0MTQ4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BFBC-8962-C940-950E-A29D57BA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3166</TotalTime>
  <Pages>6</Pages>
  <Words>1959</Words>
  <Characters>12563</Characters>
  <Application>Microsoft Office Word</Application>
  <DocSecurity>0</DocSecurity>
  <Lines>205</Lines>
  <Paragraphs>61</Paragraphs>
  <ScaleCrop>false</ScaleCrop>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Fischer-Jenkins (2507285)</dc:creator>
  <cp:keywords/>
  <dc:description/>
  <cp:lastModifiedBy>Kath Fischer-Jenkins (2507285)</cp:lastModifiedBy>
  <cp:revision>747</cp:revision>
  <dcterms:created xsi:type="dcterms:W3CDTF">2026-03-30T20:56:00Z</dcterms:created>
  <dcterms:modified xsi:type="dcterms:W3CDTF">2026-04-23T23:05:00Z</dcterms:modified>
</cp:coreProperties>
</file>