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F61CF" w14:textId="38B82539" w:rsidR="005762A3" w:rsidRDefault="005762A3" w:rsidP="005762A3">
      <w:pPr>
        <w:rPr>
          <w:b/>
          <w:sz w:val="28"/>
          <w:szCs w:val="28"/>
        </w:rPr>
      </w:pPr>
      <w:r>
        <w:rPr>
          <w:noProof/>
        </w:rPr>
        <w:drawing>
          <wp:inline distT="0" distB="0" distL="0" distR="0" wp14:anchorId="4D54A233" wp14:editId="35B9ECA4">
            <wp:extent cx="2032000" cy="704850"/>
            <wp:effectExtent l="0" t="0" r="6350" b="0"/>
            <wp:docPr id="127022295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2000" cy="704850"/>
                    </a:xfrm>
                    <a:prstGeom prst="rect">
                      <a:avLst/>
                    </a:prstGeom>
                    <a:noFill/>
                    <a:ln>
                      <a:noFill/>
                    </a:ln>
                  </pic:spPr>
                </pic:pic>
              </a:graphicData>
            </a:graphic>
          </wp:inline>
        </w:drawing>
      </w:r>
    </w:p>
    <w:p w14:paraId="0EB80F87" w14:textId="77777777" w:rsidR="005762A3" w:rsidRDefault="005762A3" w:rsidP="005762A3">
      <w:pPr>
        <w:rPr>
          <w:b/>
          <w:sz w:val="28"/>
          <w:szCs w:val="28"/>
        </w:rPr>
      </w:pPr>
    </w:p>
    <w:p w14:paraId="463872E7" w14:textId="77777777" w:rsidR="005762A3" w:rsidRDefault="005762A3" w:rsidP="005762A3">
      <w:pPr>
        <w:rPr>
          <w:rFonts w:ascii="Times New Roman" w:hAnsi="Times New Roman"/>
          <w:b/>
          <w:bCs/>
          <w:sz w:val="48"/>
          <w:szCs w:val="48"/>
        </w:rPr>
      </w:pPr>
      <w:r>
        <w:rPr>
          <w:rFonts w:ascii="Times New Roman" w:hAnsi="Times New Roman" w:cs="Times New Roman"/>
          <w:b/>
          <w:sz w:val="48"/>
          <w:szCs w:val="48"/>
        </w:rPr>
        <w:t xml:space="preserve">GRADUATE CERTIFICATE in </w:t>
      </w:r>
      <w:r>
        <w:rPr>
          <w:rFonts w:ascii="Times New Roman" w:hAnsi="Times New Roman"/>
          <w:b/>
          <w:bCs/>
          <w:sz w:val="48"/>
          <w:szCs w:val="48"/>
        </w:rPr>
        <w:t>Consolidation of Social Work Practice</w:t>
      </w:r>
    </w:p>
    <w:p w14:paraId="7E9CDEFB" w14:textId="77777777" w:rsidR="005762A3" w:rsidRDefault="005762A3" w:rsidP="005762A3">
      <w:pPr>
        <w:ind w:right="-957"/>
        <w:rPr>
          <w:rFonts w:ascii="Times New Roman" w:hAnsi="Times New Roman" w:cs="Times New Roman"/>
          <w:b/>
          <w:sz w:val="48"/>
        </w:rPr>
      </w:pPr>
      <w:r>
        <w:rPr>
          <w:rFonts w:ascii="Times New Roman" w:hAnsi="Times New Roman" w:cs="Times New Roman"/>
          <w:b/>
          <w:sz w:val="48"/>
        </w:rPr>
        <w:t>LEVEL 6 - 60 Credits</w:t>
      </w:r>
    </w:p>
    <w:p w14:paraId="632345EF" w14:textId="77777777" w:rsidR="005762A3" w:rsidRDefault="005762A3" w:rsidP="005762A3">
      <w:pPr>
        <w:ind w:right="-957"/>
        <w:rPr>
          <w:rFonts w:ascii="Times New Roman" w:hAnsi="Times New Roman" w:cs="Times New Roman"/>
          <w:b/>
          <w:sz w:val="48"/>
        </w:rPr>
      </w:pPr>
      <w:r>
        <w:rPr>
          <w:rFonts w:ascii="Times New Roman" w:hAnsi="Times New Roman" w:cs="Times New Roman"/>
          <w:b/>
          <w:sz w:val="48"/>
        </w:rPr>
        <w:t>BMPF6044</w:t>
      </w:r>
    </w:p>
    <w:p w14:paraId="5B3EBA50" w14:textId="77777777" w:rsidR="005762A3" w:rsidRDefault="005762A3" w:rsidP="005762A3">
      <w:pPr>
        <w:ind w:right="-957"/>
        <w:rPr>
          <w:rFonts w:ascii="Times New Roman" w:hAnsi="Times New Roman" w:cs="Times New Roman"/>
          <w:b/>
          <w:sz w:val="48"/>
        </w:rPr>
      </w:pPr>
    </w:p>
    <w:p w14:paraId="107E7CC3" w14:textId="77777777" w:rsidR="005762A3" w:rsidRDefault="005762A3" w:rsidP="005762A3">
      <w:pPr>
        <w:ind w:right="-957"/>
        <w:rPr>
          <w:rFonts w:ascii="Times New Roman" w:hAnsi="Times New Roman" w:cs="Times New Roman"/>
          <w:b/>
          <w:sz w:val="18"/>
          <w:szCs w:val="2"/>
        </w:rPr>
      </w:pPr>
    </w:p>
    <w:p w14:paraId="5F84F551" w14:textId="77777777" w:rsidR="005762A3" w:rsidRDefault="005762A3" w:rsidP="005762A3">
      <w:pPr>
        <w:ind w:right="-957"/>
        <w:rPr>
          <w:rFonts w:ascii="Times New Roman" w:hAnsi="Times New Roman" w:cs="Times New Roman"/>
          <w:b/>
          <w:sz w:val="48"/>
        </w:rPr>
      </w:pPr>
      <w:r>
        <w:rPr>
          <w:rFonts w:ascii="Times New Roman" w:hAnsi="Times New Roman" w:cs="Times New Roman"/>
          <w:b/>
          <w:sz w:val="48"/>
        </w:rPr>
        <w:t>LEARNER PORTFOLIO</w:t>
      </w:r>
    </w:p>
    <w:p w14:paraId="0AC41246" w14:textId="77777777" w:rsidR="005762A3" w:rsidRDefault="005762A3" w:rsidP="005762A3">
      <w:pPr>
        <w:ind w:right="-957"/>
        <w:rPr>
          <w:rFonts w:ascii="Times New Roman" w:hAnsi="Times New Roman" w:cs="Times New Roman"/>
          <w:b/>
          <w:bCs/>
          <w:sz w:val="48"/>
          <w:szCs w:val="48"/>
        </w:rPr>
      </w:pPr>
      <w:r>
        <w:rPr>
          <w:rFonts w:ascii="Times New Roman" w:hAnsi="Times New Roman" w:cs="Times New Roman"/>
          <w:b/>
          <w:bCs/>
          <w:sz w:val="48"/>
          <w:szCs w:val="48"/>
        </w:rPr>
        <w:t>(PORTH AGORED and UNIVERSITY OF WALES TRINITY SAINT DAVID)</w:t>
      </w:r>
    </w:p>
    <w:p w14:paraId="1EFDC5D9" w14:textId="77777777" w:rsidR="005762A3" w:rsidRDefault="005762A3" w:rsidP="005762A3">
      <w:pPr>
        <w:ind w:right="-957"/>
        <w:rPr>
          <w:rFonts w:ascii="Times New Roman" w:hAnsi="Times New Roman" w:cs="Times New Roman"/>
          <w:b/>
          <w:sz w:val="14"/>
          <w:szCs w:val="2"/>
        </w:rPr>
      </w:pPr>
    </w:p>
    <w:p w14:paraId="089BD513" w14:textId="77777777" w:rsidR="005762A3" w:rsidRDefault="005762A3" w:rsidP="005762A3">
      <w:pPr>
        <w:ind w:right="-957"/>
        <w:rPr>
          <w:rFonts w:ascii="Times New Roman" w:hAnsi="Times New Roman" w:cs="Times New Roman"/>
          <w:b/>
          <w:sz w:val="48"/>
        </w:rPr>
      </w:pPr>
    </w:p>
    <w:tbl>
      <w:tblPr>
        <w:tblW w:w="10490"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90"/>
      </w:tblGrid>
      <w:tr w:rsidR="005762A3" w14:paraId="4EEFCCBC" w14:textId="77777777" w:rsidTr="00906FC3">
        <w:tc>
          <w:tcPr>
            <w:tcW w:w="10490" w:type="dxa"/>
            <w:tcBorders>
              <w:top w:val="single" w:sz="4" w:space="0" w:color="auto"/>
              <w:left w:val="single" w:sz="4" w:space="0" w:color="auto"/>
              <w:bottom w:val="single" w:sz="4" w:space="0" w:color="auto"/>
              <w:right w:val="single" w:sz="4" w:space="0" w:color="auto"/>
            </w:tcBorders>
          </w:tcPr>
          <w:p w14:paraId="79E4DFBB" w14:textId="11CD20D7" w:rsidR="005762A3" w:rsidRDefault="005762A3">
            <w:pPr>
              <w:ind w:right="-957"/>
              <w:rPr>
                <w:rFonts w:ascii="Times New Roman" w:hAnsi="Times New Roman" w:cs="Times New Roman"/>
                <w:b/>
                <w:sz w:val="48"/>
              </w:rPr>
            </w:pPr>
            <w:r>
              <w:rPr>
                <w:rFonts w:ascii="Times New Roman" w:hAnsi="Times New Roman" w:cs="Times New Roman"/>
                <w:b/>
                <w:sz w:val="48"/>
              </w:rPr>
              <w:t xml:space="preserve">Learner’s name: </w:t>
            </w:r>
            <w:r w:rsidRPr="001C29D5">
              <w:rPr>
                <w:rFonts w:ascii="Times New Roman" w:hAnsi="Times New Roman" w:cs="Times New Roman"/>
                <w:b/>
                <w:sz w:val="40"/>
                <w:szCs w:val="40"/>
              </w:rPr>
              <w:t>Sara Hatcher</w:t>
            </w:r>
          </w:p>
          <w:p w14:paraId="1F868634" w14:textId="0571970D" w:rsidR="005762A3" w:rsidRDefault="005762A3">
            <w:pPr>
              <w:ind w:right="-957"/>
              <w:rPr>
                <w:rFonts w:ascii="Times New Roman" w:hAnsi="Times New Roman" w:cs="Times New Roman"/>
                <w:b/>
                <w:sz w:val="48"/>
              </w:rPr>
            </w:pPr>
            <w:r>
              <w:rPr>
                <w:rFonts w:ascii="Times New Roman" w:hAnsi="Times New Roman" w:cs="Times New Roman"/>
                <w:b/>
                <w:sz w:val="48"/>
              </w:rPr>
              <w:t xml:space="preserve">Email address: </w:t>
            </w:r>
            <w:r w:rsidRPr="001C29D5">
              <w:rPr>
                <w:rFonts w:ascii="Times New Roman" w:hAnsi="Times New Roman" w:cs="Times New Roman"/>
                <w:b/>
                <w:sz w:val="40"/>
                <w:szCs w:val="40"/>
              </w:rPr>
              <w:t>Sara.hatcher2@ceredigion.gov.uk</w:t>
            </w:r>
          </w:p>
          <w:p w14:paraId="425D616E" w14:textId="77777777" w:rsidR="0024333D" w:rsidRDefault="005762A3">
            <w:pPr>
              <w:ind w:right="-957"/>
              <w:rPr>
                <w:rFonts w:ascii="Times New Roman" w:hAnsi="Times New Roman" w:cs="Times New Roman"/>
                <w:b/>
                <w:sz w:val="48"/>
              </w:rPr>
            </w:pPr>
            <w:r>
              <w:rPr>
                <w:rFonts w:ascii="Times New Roman" w:hAnsi="Times New Roman" w:cs="Times New Roman"/>
                <w:b/>
                <w:sz w:val="48"/>
              </w:rPr>
              <w:t>Learner’s University Registration Number:</w:t>
            </w:r>
          </w:p>
          <w:p w14:paraId="0AA5231B" w14:textId="422FD8EC" w:rsidR="005762A3" w:rsidRDefault="0024333D">
            <w:pPr>
              <w:ind w:right="-957"/>
              <w:rPr>
                <w:rFonts w:ascii="Times New Roman" w:hAnsi="Times New Roman" w:cs="Times New Roman"/>
                <w:b/>
                <w:sz w:val="48"/>
              </w:rPr>
            </w:pPr>
            <w:r>
              <w:rPr>
                <w:rFonts w:ascii="Times New Roman" w:hAnsi="Times New Roman" w:cs="Times New Roman"/>
                <w:b/>
                <w:sz w:val="48"/>
              </w:rPr>
              <w:t>25204</w:t>
            </w:r>
            <w:r w:rsidR="00C77D93">
              <w:rPr>
                <w:rFonts w:ascii="Times New Roman" w:hAnsi="Times New Roman" w:cs="Times New Roman"/>
                <w:b/>
                <w:sz w:val="48"/>
              </w:rPr>
              <w:t>72</w:t>
            </w:r>
            <w:r w:rsidR="001C29D5">
              <w:rPr>
                <w:rFonts w:ascii="Times New Roman" w:hAnsi="Times New Roman" w:cs="Times New Roman"/>
                <w:b/>
                <w:sz w:val="48"/>
              </w:rPr>
              <w:t xml:space="preserve"> </w:t>
            </w:r>
          </w:p>
          <w:p w14:paraId="7C406F03" w14:textId="3359A9A0" w:rsidR="005762A3" w:rsidRDefault="005762A3">
            <w:pPr>
              <w:ind w:right="-957"/>
              <w:rPr>
                <w:rFonts w:ascii="Times New Roman" w:hAnsi="Times New Roman" w:cs="Times New Roman"/>
                <w:b/>
                <w:sz w:val="48"/>
              </w:rPr>
            </w:pPr>
            <w:r>
              <w:rPr>
                <w:rFonts w:ascii="Times New Roman" w:hAnsi="Times New Roman" w:cs="Times New Roman"/>
                <w:b/>
                <w:sz w:val="48"/>
              </w:rPr>
              <w:t>Cohort: 2</w:t>
            </w:r>
            <w:r w:rsidR="00C03B74">
              <w:rPr>
                <w:rFonts w:ascii="Times New Roman" w:hAnsi="Times New Roman" w:cs="Times New Roman"/>
                <w:b/>
                <w:sz w:val="48"/>
              </w:rPr>
              <w:t>6</w:t>
            </w:r>
          </w:p>
        </w:tc>
      </w:tr>
    </w:tbl>
    <w:p w14:paraId="42B017AB" w14:textId="024BCD45" w:rsidR="00670A6A" w:rsidRDefault="00670A6A" w:rsidP="00906FC3">
      <w:pPr>
        <w:tabs>
          <w:tab w:val="left" w:pos="4440"/>
        </w:tabs>
        <w:ind w:right="-957"/>
        <w:rPr>
          <w:rFonts w:ascii="Times New Roman" w:hAnsi="Times New Roman" w:cs="Times New Roman"/>
          <w:b/>
          <w:sz w:val="48"/>
        </w:rPr>
      </w:pPr>
    </w:p>
    <w:p w14:paraId="2CA56E1A" w14:textId="77777777" w:rsidR="005762A3" w:rsidRDefault="005762A3" w:rsidP="005762A3">
      <w:pPr>
        <w:jc w:val="center"/>
        <w:rPr>
          <w:b/>
          <w:sz w:val="28"/>
          <w:szCs w:val="28"/>
        </w:rPr>
      </w:pPr>
      <w:r>
        <w:rPr>
          <w:b/>
          <w:sz w:val="28"/>
          <w:szCs w:val="28"/>
        </w:rPr>
        <w:t>Task 1</w:t>
      </w:r>
    </w:p>
    <w:p w14:paraId="2B9B45FB" w14:textId="2F3D1A6F" w:rsidR="005762A3" w:rsidRDefault="005762A3" w:rsidP="0025292F">
      <w:pPr>
        <w:jc w:val="center"/>
        <w:rPr>
          <w:b/>
          <w:sz w:val="28"/>
          <w:szCs w:val="28"/>
        </w:rPr>
      </w:pPr>
      <w:r>
        <w:rPr>
          <w:b/>
          <w:sz w:val="28"/>
          <w:szCs w:val="28"/>
        </w:rPr>
        <w:t>Part a</w:t>
      </w:r>
    </w:p>
    <w:p w14:paraId="533D877B" w14:textId="19273F02" w:rsidR="005762A3" w:rsidRPr="0025292F" w:rsidRDefault="005762A3" w:rsidP="0025292F">
      <w:pPr>
        <w:jc w:val="center"/>
        <w:rPr>
          <w:b/>
          <w:sz w:val="28"/>
          <w:szCs w:val="28"/>
        </w:rPr>
      </w:pPr>
      <w:r>
        <w:rPr>
          <w:b/>
          <w:sz w:val="28"/>
          <w:szCs w:val="28"/>
        </w:rPr>
        <w:t xml:space="preserve">Developmental review </w:t>
      </w:r>
    </w:p>
    <w:p w14:paraId="7A83601B" w14:textId="77777777" w:rsidR="005762A3" w:rsidRDefault="005762A3" w:rsidP="005762A3">
      <w:pPr>
        <w:jc w:val="both"/>
        <w:rPr>
          <w:i/>
          <w:iCs/>
        </w:rPr>
      </w:pPr>
      <w:r>
        <w:rPr>
          <w:b/>
          <w:bCs/>
          <w:i/>
          <w:iCs/>
        </w:rPr>
        <w:t>Guidanc</w:t>
      </w:r>
      <w:r>
        <w:rPr>
          <w:b/>
          <w:i/>
          <w:iCs/>
        </w:rPr>
        <w:t>e</w:t>
      </w:r>
      <w:r>
        <w:rPr>
          <w:i/>
          <w:iCs/>
        </w:rPr>
        <w:t xml:space="preserve">: </w:t>
      </w:r>
    </w:p>
    <w:p w14:paraId="1D0AF7A1" w14:textId="6CC2FA9F" w:rsidR="005762A3" w:rsidRPr="002A7534" w:rsidRDefault="005762A3" w:rsidP="005762A3">
      <w:pPr>
        <w:jc w:val="both"/>
        <w:rPr>
          <w:i/>
          <w:iCs/>
        </w:rPr>
      </w:pPr>
      <w:r w:rsidRPr="002A7534">
        <w:rPr>
          <w:i/>
          <w:iCs/>
        </w:rPr>
        <w:t xml:space="preserve">Task 1 part a </w:t>
      </w:r>
      <w:proofErr w:type="gramStart"/>
      <w:r w:rsidRPr="002A7534">
        <w:rPr>
          <w:i/>
          <w:iCs/>
        </w:rPr>
        <w:t>asks</w:t>
      </w:r>
      <w:proofErr w:type="gramEnd"/>
      <w:r w:rsidRPr="002A7534">
        <w:rPr>
          <w:i/>
          <w:iCs/>
        </w:rPr>
        <w:t xml:space="preserve"> you to use a model of reflection</w:t>
      </w:r>
      <w:r w:rsidR="00624FCF" w:rsidRPr="002A7534">
        <w:rPr>
          <w:i/>
          <w:iCs/>
        </w:rPr>
        <w:t xml:space="preserve"> </w:t>
      </w:r>
      <w:r w:rsidRPr="002A7534">
        <w:rPr>
          <w:i/>
          <w:iCs/>
        </w:rPr>
        <w:t xml:space="preserve">to reflect on your past practice and future developmental needs. It should be completed by </w:t>
      </w:r>
      <w:proofErr w:type="gramStart"/>
      <w:r w:rsidRPr="002A7534">
        <w:rPr>
          <w:i/>
          <w:iCs/>
        </w:rPr>
        <w:t>taking into account</w:t>
      </w:r>
      <w:proofErr w:type="gramEnd"/>
      <w:r w:rsidRPr="002A7534">
        <w:t xml:space="preserve"> </w:t>
      </w:r>
      <w:r w:rsidRPr="002A7534">
        <w:rPr>
          <w:i/>
          <w:iCs/>
        </w:rPr>
        <w:t xml:space="preserve">the work you have undertaken since qualifying. In discussions with your mentor and/or supervisor/line </w:t>
      </w:r>
      <w:proofErr w:type="gramStart"/>
      <w:r w:rsidRPr="002A7534">
        <w:rPr>
          <w:i/>
          <w:iCs/>
        </w:rPr>
        <w:t xml:space="preserve">manager </w:t>
      </w:r>
      <w:r w:rsidR="00D54ABD" w:rsidRPr="002A7534">
        <w:rPr>
          <w:i/>
          <w:iCs/>
        </w:rPr>
        <w:t xml:space="preserve"> -</w:t>
      </w:r>
      <w:proofErr w:type="gramEnd"/>
      <w:r w:rsidR="00D54ABD" w:rsidRPr="002A7534">
        <w:rPr>
          <w:i/>
          <w:iCs/>
        </w:rPr>
        <w:t xml:space="preserve"> </w:t>
      </w:r>
      <w:r w:rsidRPr="002A7534">
        <w:rPr>
          <w:i/>
          <w:iCs/>
        </w:rPr>
        <w:t>identify your future developmental needs as part of your First Three Years of Practice Individual Plan under each of the 3 learning outcomes below</w:t>
      </w:r>
      <w:r w:rsidR="00F8401F" w:rsidRPr="002A7534">
        <w:rPr>
          <w:i/>
          <w:iCs/>
        </w:rPr>
        <w:t xml:space="preserve"> </w:t>
      </w:r>
    </w:p>
    <w:p w14:paraId="5600D904" w14:textId="71219EC2" w:rsidR="005762A3" w:rsidRDefault="005762A3" w:rsidP="005762A3">
      <w:pPr>
        <w:jc w:val="both"/>
        <w:rPr>
          <w:i/>
          <w:iCs/>
        </w:rPr>
      </w:pPr>
      <w:r>
        <w:rPr>
          <w:i/>
          <w:iCs/>
        </w:rPr>
        <w:t xml:space="preserve">Please answer all elements of the question below. </w:t>
      </w: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EA4151" w14:paraId="6C7706DE" w14:textId="77777777">
        <w:tc>
          <w:tcPr>
            <w:tcW w:w="10278" w:type="dxa"/>
            <w:tcBorders>
              <w:top w:val="single" w:sz="4" w:space="0" w:color="auto"/>
              <w:left w:val="single" w:sz="4" w:space="0" w:color="auto"/>
              <w:bottom w:val="single" w:sz="4" w:space="0" w:color="auto"/>
              <w:right w:val="single" w:sz="4" w:space="0" w:color="auto"/>
            </w:tcBorders>
          </w:tcPr>
          <w:p w14:paraId="3F5B7E60" w14:textId="77777777" w:rsidR="00EA4151" w:rsidRPr="004A16F9" w:rsidRDefault="00EA4151">
            <w:pPr>
              <w:jc w:val="both"/>
              <w:rPr>
                <w:b/>
                <w:bCs/>
                <w:i/>
                <w:iCs/>
              </w:rPr>
            </w:pPr>
            <w:r w:rsidRPr="004A16F9">
              <w:rPr>
                <w:b/>
                <w:bCs/>
                <w:i/>
                <w:iCs/>
              </w:rPr>
              <w:t>Question:</w:t>
            </w:r>
          </w:p>
          <w:p w14:paraId="016EE725" w14:textId="5DFD50E4" w:rsidR="00EA4151" w:rsidRPr="004A16F9" w:rsidRDefault="00EA4151" w:rsidP="00A01403">
            <w:pPr>
              <w:rPr>
                <w:b/>
                <w:bCs/>
                <w:i/>
                <w:iCs/>
              </w:rPr>
            </w:pPr>
            <w:r w:rsidRPr="004A16F9">
              <w:rPr>
                <w:b/>
                <w:bCs/>
                <w:i/>
                <w:iCs/>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16A62DD1" w14:textId="77777777" w:rsidR="00EA4151" w:rsidRPr="004A16F9" w:rsidRDefault="00EA4151">
            <w:pPr>
              <w:jc w:val="both"/>
              <w:rPr>
                <w:b/>
                <w:bCs/>
                <w:i/>
                <w:iCs/>
              </w:rPr>
            </w:pPr>
            <w:r w:rsidRPr="004A16F9">
              <w:rPr>
                <w:b/>
                <w:bCs/>
                <w:i/>
                <w:iCs/>
              </w:rPr>
              <w:t xml:space="preserve">This task must </w:t>
            </w:r>
            <w:proofErr w:type="gramStart"/>
            <w:r w:rsidRPr="004A16F9">
              <w:rPr>
                <w:b/>
                <w:bCs/>
                <w:i/>
                <w:iCs/>
              </w:rPr>
              <w:t>make reference</w:t>
            </w:r>
            <w:proofErr w:type="gramEnd"/>
            <w:r w:rsidRPr="004A16F9">
              <w:rPr>
                <w:b/>
                <w:bCs/>
                <w:i/>
                <w:iCs/>
              </w:rPr>
              <w:t xml:space="preserve"> to how the supervision, training, learning and research has and will inform your practice. </w:t>
            </w:r>
          </w:p>
          <w:p w14:paraId="19C4A4C9" w14:textId="24CD8581" w:rsidR="0017209A" w:rsidRDefault="0017209A" w:rsidP="0017209A">
            <w:pPr>
              <w:jc w:val="both"/>
            </w:pPr>
            <w:r>
              <w:t xml:space="preserve">I work within an Adults Disabilities Team in a local authority. In this developmental review, I will use Jasper’s Experience, Reflection and Action model to critically reflect on my professional development since qualifying as a social worker (Jasper, 2013). The model enables me to consider my practice experiences, identify learning and plan actions for future development. Through supervision and discussions with my mentor, I have identified three developmental needs within my </w:t>
            </w:r>
            <w:r w:rsidR="00B96221">
              <w:t>f</w:t>
            </w:r>
            <w:r>
              <w:t xml:space="preserve">irst </w:t>
            </w:r>
            <w:r w:rsidR="00976503">
              <w:t>y</w:t>
            </w:r>
            <w:r>
              <w:t xml:space="preserve">ears of </w:t>
            </w:r>
            <w:r w:rsidR="00976503">
              <w:t>p</w:t>
            </w:r>
            <w:r>
              <w:t>ractice: applying analysis in assessment to inform interventions; working collaboratively with people and professionals; and applying professional judgement in increasingly complex situations.</w:t>
            </w:r>
          </w:p>
          <w:p w14:paraId="1C9A420C" w14:textId="2DF5B8EC" w:rsidR="0017209A" w:rsidRDefault="0017209A" w:rsidP="0017209A">
            <w:pPr>
              <w:jc w:val="both"/>
            </w:pPr>
            <w:r>
              <w:t>In relation to applying analysis in assessment, within the experience stage I have reflected on assessments where communication, capacity and the person’s ability to express their wishes were central</w:t>
            </w:r>
            <w:r w:rsidR="000A6FB7">
              <w:t xml:space="preserve"> </w:t>
            </w:r>
            <w:r w:rsidR="00A7523A">
              <w:t>(NICE, 2018</w:t>
            </w:r>
            <w:r w:rsidR="009746FB">
              <w:t>)</w:t>
            </w:r>
            <w:r>
              <w:t xml:space="preserve">. Since qualifying, I have developed my understanding that assessment involves more than gathering information; it requires analysis of communication, strengths, risks, wishes and decision-specific </w:t>
            </w:r>
            <w:r w:rsidR="009C3FA3">
              <w:t xml:space="preserve">in relation to </w:t>
            </w:r>
            <w:r>
              <w:t xml:space="preserve">capacity. However, </w:t>
            </w:r>
            <w:r w:rsidR="009E7AA2">
              <w:t xml:space="preserve">through </w:t>
            </w:r>
            <w:r>
              <w:t>supervision and mentoring</w:t>
            </w:r>
            <w:r w:rsidR="009E7AA2">
              <w:t xml:space="preserve"> I</w:t>
            </w:r>
            <w:r>
              <w:t xml:space="preserve"> have identified a need to strengthen my use of communication tools,</w:t>
            </w:r>
            <w:r w:rsidR="004709EB" w:rsidRPr="004709EB">
              <w:t xml:space="preserve"> including easy-read information, Picture Exchange Communication System and </w:t>
            </w:r>
            <w:proofErr w:type="spellStart"/>
            <w:r w:rsidR="004709EB" w:rsidRPr="004709EB">
              <w:t>InPrint</w:t>
            </w:r>
            <w:proofErr w:type="spellEnd"/>
            <w:r w:rsidR="004709EB" w:rsidRPr="004709EB">
              <w:t xml:space="preserve">, recognising that effective use </w:t>
            </w:r>
            <w:r w:rsidR="004709EB" w:rsidRPr="004709EB">
              <w:lastRenderedPageBreak/>
              <w:t>of augmentative and alternative communication can improve participation, choice and self-determination for people with communication needs (RCSLT, 2024).</w:t>
            </w:r>
            <w:r w:rsidR="007C4176">
              <w:t xml:space="preserve"> </w:t>
            </w:r>
            <w:r>
              <w:t>This is important because the Mental Capacity Act 2005</w:t>
            </w:r>
            <w:r w:rsidR="00B70808">
              <w:t>(MCA</w:t>
            </w:r>
            <w:r w:rsidR="00FF57C6">
              <w:t>, 2005)</w:t>
            </w:r>
            <w:r>
              <w:t xml:space="preserve"> requires all practicable steps to be taken to support a person to communicate and make their own decisions (M</w:t>
            </w:r>
            <w:r w:rsidR="00FF57C6">
              <w:t>CA</w:t>
            </w:r>
            <w:r>
              <w:t>, 2005).</w:t>
            </w:r>
          </w:p>
          <w:p w14:paraId="2FB4EF4A" w14:textId="4EB4DC15" w:rsidR="0017209A" w:rsidRDefault="0017209A" w:rsidP="0017209A">
            <w:pPr>
              <w:jc w:val="both"/>
            </w:pPr>
            <w:r>
              <w:t>Within the reflection stage, I recognise that this learning need relates to developing stronger analytical reasoning. Strengths-based and person-centred approaches have reinforced the importance of ‘what matters’ conversations in understanding people’s wishes, strengths and outcomes (Social Services and Well-being (Wales) Act, 2014</w:t>
            </w:r>
            <w:r w:rsidR="00EF6318">
              <w:t>(SSWWA, 2014)</w:t>
            </w:r>
            <w:r>
              <w:t xml:space="preserve">; Social Care Wales, </w:t>
            </w:r>
            <w:proofErr w:type="gramStart"/>
            <w:r>
              <w:t>2017)</w:t>
            </w:r>
            <w:r w:rsidR="00EF6318">
              <w:t>(</w:t>
            </w:r>
            <w:proofErr w:type="gramEnd"/>
            <w:r w:rsidR="00EF6318">
              <w:t>SCW, 2017)</w:t>
            </w:r>
            <w:r>
              <w:t>. Within the action stage, I will access Speech and Language Therapy resources, undertake training on communication and capacity assessment, shadow experienced colleagues and use supervision to review whether my recordings clearly connect evidence, analysis and intervention. This will support my development towards more confident and evidence-based assessment practice</w:t>
            </w:r>
            <w:r w:rsidR="00C22776">
              <w:t xml:space="preserve"> (</w:t>
            </w:r>
            <w:r w:rsidR="00176DA1">
              <w:rPr>
                <w:rFonts w:ascii="Segoe UI" w:hAnsi="Segoe UI" w:cs="Segoe UI"/>
                <w:color w:val="0D0D0D"/>
                <w:shd w:val="clear" w:color="auto" w:fill="FCFCFC"/>
              </w:rPr>
              <w:t>Paterson &amp; Chapman</w:t>
            </w:r>
            <w:r w:rsidR="00BA71FF">
              <w:rPr>
                <w:rFonts w:ascii="Segoe UI" w:hAnsi="Segoe UI" w:cs="Segoe UI"/>
                <w:color w:val="0D0D0D"/>
                <w:shd w:val="clear" w:color="auto" w:fill="FCFCFC"/>
              </w:rPr>
              <w:t xml:space="preserve">, </w:t>
            </w:r>
            <w:r w:rsidR="00176DA1">
              <w:rPr>
                <w:rFonts w:ascii="Segoe UI" w:hAnsi="Segoe UI" w:cs="Segoe UI"/>
                <w:color w:val="0D0D0D"/>
                <w:shd w:val="clear" w:color="auto" w:fill="FCFCFC"/>
              </w:rPr>
              <w:t>2013).</w:t>
            </w:r>
          </w:p>
          <w:p w14:paraId="5A006D42" w14:textId="2926B7B9" w:rsidR="0017209A" w:rsidRDefault="0017209A" w:rsidP="0017209A">
            <w:pPr>
              <w:jc w:val="both"/>
            </w:pPr>
            <w:r>
              <w:t>In relation to collaborative working, within the experience stage I have reflected on my involvement in multi-disciplinary discussions and best interest meetings. Although I can contribute effectively, supervision and mentoring have identified that I need greater confidence in chairing meetings, managing differing professional views and ensuring the person’s voice remains central. This is important because effective collaboration requires clear communication and preparation while balancing the views of individuals, families, carers and professionals with the person’s outcomes</w:t>
            </w:r>
            <w:r w:rsidR="00A6036D">
              <w:t xml:space="preserve"> </w:t>
            </w:r>
            <w:r w:rsidR="00023627">
              <w:t>(</w:t>
            </w:r>
            <w:r w:rsidR="00A6036D" w:rsidRPr="00A6036D">
              <w:t>Department of Health and Social Care</w:t>
            </w:r>
            <w:r w:rsidR="00A6036D">
              <w:t xml:space="preserve">, </w:t>
            </w:r>
            <w:r w:rsidR="00A6036D" w:rsidRPr="00A6036D">
              <w:t xml:space="preserve">2025). </w:t>
            </w:r>
          </w:p>
          <w:p w14:paraId="22D5045F" w14:textId="7DCDD566" w:rsidR="0017209A" w:rsidRDefault="0017209A" w:rsidP="0017209A">
            <w:pPr>
              <w:jc w:val="both"/>
            </w:pPr>
            <w:r>
              <w:t xml:space="preserve">Within the reflection stage, observing a senior practitioner </w:t>
            </w:r>
            <w:proofErr w:type="gramStart"/>
            <w:r>
              <w:t>chair</w:t>
            </w:r>
            <w:proofErr w:type="gramEnd"/>
            <w:r>
              <w:t xml:space="preserve"> a complex best interest meeting demonstrated the importance of structure, professional challenge and inclusive decision-making</w:t>
            </w:r>
            <w:r w:rsidR="00EC670F">
              <w:t xml:space="preserve"> (NICE, 2018)</w:t>
            </w:r>
            <w:r>
              <w:t>. It allowed me to focus on the assessment and decision-making process without simultaneously managing the meeting. Research indicates that collaborative practice is strengthened when professionals understand their roles, communicate effectively and remain focused on the person rather than service-led responses (Symonds et al., 2019). Within the action stage, I will seek opportunities to chair lower-risk meetings before progressing to more complex best interest or funding meetings. I will prepare through supervision, seek feedback from my mentor and line manager, and develop my understanding of multi-agency working, power imbalances and barriers to collaboration.</w:t>
            </w:r>
          </w:p>
          <w:p w14:paraId="10C00383" w14:textId="1A57D208" w:rsidR="0017209A" w:rsidRDefault="0017209A" w:rsidP="0017209A">
            <w:pPr>
              <w:jc w:val="both"/>
            </w:pPr>
            <w:r>
              <w:t>Finally, regarding professional judgement in increasingly complex situations, within the experience stage I have reflected on my involvement in Continuing Healthcare and joint funding discussions with health colleagues. I have developed my ability to analyse evidence, advocate for adults’ needs and appropriately challenge decisions about where the primary need lies. However, I have identified a need to strengthen my knowledge of Continuing Healthcare processes, eligibility thresholds and appeal routes</w:t>
            </w:r>
            <w:r w:rsidR="00FB5B3A">
              <w:t>, a</w:t>
            </w:r>
            <w:r w:rsidR="00B16A51">
              <w:t xml:space="preserve">ccording to </w:t>
            </w:r>
            <w:r w:rsidR="003965CB">
              <w:t>the article by Rachel Hutchings</w:t>
            </w:r>
            <w:r w:rsidR="0072040C">
              <w:t>, a</w:t>
            </w:r>
            <w:r w:rsidR="0023187B" w:rsidRPr="0023187B">
              <w:t>lthough a national framework sets out key processes and principles around assessments and was intended to ensure greater consistency, in practice it seems this is not always followed correctly</w:t>
            </w:r>
            <w:r w:rsidR="0072040C">
              <w:t xml:space="preserve"> (</w:t>
            </w:r>
            <w:r w:rsidR="00264C3E">
              <w:t>Hutchings, 2025)</w:t>
            </w:r>
            <w:r>
              <w:t>.</w:t>
            </w:r>
          </w:p>
          <w:p w14:paraId="67BEE159" w14:textId="6DB2DB12" w:rsidR="0017209A" w:rsidRDefault="0017209A" w:rsidP="0017209A">
            <w:pPr>
              <w:jc w:val="both"/>
            </w:pPr>
            <w:r>
              <w:lastRenderedPageBreak/>
              <w:t>Within the reflection stage, I recognise that these discussions can be challeng</w:t>
            </w:r>
            <w:r w:rsidR="0072040C">
              <w:t>i</w:t>
            </w:r>
            <w:r>
              <w:t xml:space="preserve">ng while I continue to develop confidence and expertise. The National Framework for NHS Continuing Healthcare and NHS-funded </w:t>
            </w:r>
            <w:r w:rsidR="006F3AFF">
              <w:t>n</w:t>
            </w:r>
            <w:r>
              <w:t xml:space="preserve">ursing </w:t>
            </w:r>
            <w:r w:rsidR="006F3AFF">
              <w:t>c</w:t>
            </w:r>
            <w:r>
              <w:t>are emphasises the importance of evidence concerning the nature, intensity, complexity and unpredictability of an individual’s needs (Department of Health and Social Care, 2023). This has reinforced the importance of analytical recording and evidence-based professional judgement. Within the action stage, I will complete Continuing Healthcare training, read the National Framework, observe experienced colleagues during funding discussions and use supervision to test my evidence and reasoning before meetings.</w:t>
            </w:r>
          </w:p>
          <w:p w14:paraId="032CE80B" w14:textId="38B272B2" w:rsidR="0017209A" w:rsidRDefault="0017209A" w:rsidP="0017209A">
            <w:pPr>
              <w:jc w:val="both"/>
            </w:pPr>
            <w:r>
              <w:t xml:space="preserve">Over the next 12 months, my </w:t>
            </w:r>
            <w:r w:rsidR="00E604A3">
              <w:t>p</w:t>
            </w:r>
            <w:r>
              <w:t>lan will therefore focus on improving analytical assessment and communication skills, developing confidence in chairing collaborative meetings, and strengthening professional judgement in complex funding and intervention decisions. These areas will support my progression towards experienced practice, enabling me to evidence decisions clearly, challenge respectfully and remain accountable to people with care and support needs.</w:t>
            </w:r>
          </w:p>
          <w:p w14:paraId="33BC9BF3" w14:textId="18614A65" w:rsidR="00EA4151" w:rsidRDefault="00000000" w:rsidP="005C646B">
            <w:r w:rsidRPr="00552A32">
              <w:t>Word count:</w:t>
            </w:r>
            <w:r w:rsidR="00ED62C6" w:rsidRPr="00552A32">
              <w:t xml:space="preserve"> </w:t>
            </w:r>
            <w:r w:rsidR="008149FB" w:rsidRPr="00552A32">
              <w:t>7</w:t>
            </w:r>
            <w:r w:rsidR="00325194">
              <w:t>9</w:t>
            </w:r>
            <w:r w:rsidR="00EF6318">
              <w:t>8</w:t>
            </w:r>
          </w:p>
          <w:p w14:paraId="65B7979C" w14:textId="77777777" w:rsidR="00EA4151" w:rsidRDefault="00EA4151">
            <w:pPr>
              <w:jc w:val="both"/>
              <w:rPr>
                <w:i/>
                <w:iCs/>
              </w:rPr>
            </w:pPr>
            <w:r>
              <w:rPr>
                <w:i/>
                <w:iCs/>
              </w:rPr>
              <w:t>750 words (+/- 10%:  include your actual word count at the end of each section).</w:t>
            </w:r>
          </w:p>
          <w:p w14:paraId="4F402FCF" w14:textId="77777777" w:rsidR="00EA4151" w:rsidRDefault="00EA4151">
            <w:pPr>
              <w:jc w:val="both"/>
              <w:rPr>
                <w:i/>
                <w:iCs/>
              </w:rPr>
            </w:pPr>
          </w:p>
        </w:tc>
      </w:tr>
    </w:tbl>
    <w:p w14:paraId="0C6A8DE6" w14:textId="77777777" w:rsidR="00523084" w:rsidRDefault="00523084">
      <w:pPr>
        <w:rPr>
          <w:b/>
          <w:bCs/>
          <w:u w:val="single"/>
        </w:rPr>
      </w:pPr>
    </w:p>
    <w:p w14:paraId="73543FE8" w14:textId="77777777" w:rsidR="008557D7" w:rsidRDefault="008557D7" w:rsidP="00523084">
      <w:pPr>
        <w:spacing w:after="0" w:line="240" w:lineRule="auto"/>
        <w:jc w:val="center"/>
        <w:rPr>
          <w:rFonts w:ascii="Calibri" w:eastAsia="Calibri" w:hAnsi="Calibri" w:cs="Times New Roman"/>
          <w:b/>
          <w:kern w:val="0"/>
          <w:sz w:val="28"/>
          <w:szCs w:val="28"/>
          <w14:ligatures w14:val="none"/>
        </w:rPr>
      </w:pPr>
    </w:p>
    <w:p w14:paraId="50EFAC2D" w14:textId="77777777" w:rsidR="008557D7" w:rsidRDefault="008557D7" w:rsidP="00523084">
      <w:pPr>
        <w:spacing w:after="0" w:line="240" w:lineRule="auto"/>
        <w:jc w:val="center"/>
        <w:rPr>
          <w:rFonts w:ascii="Calibri" w:eastAsia="Calibri" w:hAnsi="Calibri" w:cs="Times New Roman"/>
          <w:b/>
          <w:kern w:val="0"/>
          <w:sz w:val="28"/>
          <w:szCs w:val="28"/>
          <w14:ligatures w14:val="none"/>
        </w:rPr>
      </w:pPr>
    </w:p>
    <w:p w14:paraId="67E466D0"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538D6DA2"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5365B043"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36D2B112"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671E9ED6"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1DAC9D43"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34E3EF75"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14F73238"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582E7C3A"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36F49588"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4808CDA7"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19C07241"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213273AD" w14:textId="77777777" w:rsidR="00B13EC1" w:rsidRDefault="00B13EC1" w:rsidP="00523084">
      <w:pPr>
        <w:spacing w:after="0" w:line="240" w:lineRule="auto"/>
        <w:jc w:val="center"/>
        <w:rPr>
          <w:rFonts w:ascii="Calibri" w:eastAsia="Calibri" w:hAnsi="Calibri" w:cs="Times New Roman"/>
          <w:b/>
          <w:kern w:val="0"/>
          <w:sz w:val="28"/>
          <w:szCs w:val="28"/>
          <w14:ligatures w14:val="none"/>
        </w:rPr>
      </w:pPr>
    </w:p>
    <w:p w14:paraId="6F062B4C" w14:textId="77777777" w:rsidR="0025292F" w:rsidRDefault="0025292F" w:rsidP="00523084">
      <w:pPr>
        <w:spacing w:after="0" w:line="240" w:lineRule="auto"/>
        <w:jc w:val="center"/>
        <w:rPr>
          <w:rFonts w:ascii="Calibri" w:eastAsia="Calibri" w:hAnsi="Calibri" w:cs="Times New Roman"/>
          <w:b/>
          <w:kern w:val="0"/>
          <w:sz w:val="28"/>
          <w:szCs w:val="28"/>
          <w14:ligatures w14:val="none"/>
        </w:rPr>
      </w:pPr>
    </w:p>
    <w:p w14:paraId="647AD1DC" w14:textId="77777777" w:rsidR="004D35D3" w:rsidRDefault="004D35D3" w:rsidP="00523084">
      <w:pPr>
        <w:spacing w:after="0" w:line="240" w:lineRule="auto"/>
        <w:jc w:val="center"/>
        <w:rPr>
          <w:rFonts w:ascii="Calibri" w:eastAsia="Calibri" w:hAnsi="Calibri" w:cs="Times New Roman"/>
          <w:b/>
          <w:kern w:val="0"/>
          <w:sz w:val="28"/>
          <w:szCs w:val="28"/>
          <w14:ligatures w14:val="none"/>
        </w:rPr>
      </w:pPr>
    </w:p>
    <w:p w14:paraId="4B0568AE" w14:textId="77777777" w:rsidR="004D35D3" w:rsidRDefault="004D35D3" w:rsidP="00523084">
      <w:pPr>
        <w:spacing w:after="0" w:line="240" w:lineRule="auto"/>
        <w:jc w:val="center"/>
        <w:rPr>
          <w:rFonts w:ascii="Calibri" w:eastAsia="Calibri" w:hAnsi="Calibri" w:cs="Times New Roman"/>
          <w:b/>
          <w:kern w:val="0"/>
          <w:sz w:val="28"/>
          <w:szCs w:val="28"/>
          <w14:ligatures w14:val="none"/>
        </w:rPr>
      </w:pPr>
    </w:p>
    <w:p w14:paraId="3BD7CBDD" w14:textId="77777777" w:rsidR="004D35D3" w:rsidRDefault="004D35D3" w:rsidP="00523084">
      <w:pPr>
        <w:spacing w:after="0" w:line="240" w:lineRule="auto"/>
        <w:jc w:val="center"/>
        <w:rPr>
          <w:rFonts w:ascii="Calibri" w:eastAsia="Calibri" w:hAnsi="Calibri" w:cs="Times New Roman"/>
          <w:b/>
          <w:kern w:val="0"/>
          <w:sz w:val="28"/>
          <w:szCs w:val="28"/>
          <w14:ligatures w14:val="none"/>
        </w:rPr>
      </w:pPr>
    </w:p>
    <w:p w14:paraId="5E4E2E62" w14:textId="77777777" w:rsidR="0025292F" w:rsidRDefault="0025292F" w:rsidP="00523084">
      <w:pPr>
        <w:spacing w:after="0" w:line="240" w:lineRule="auto"/>
        <w:jc w:val="center"/>
        <w:rPr>
          <w:rFonts w:ascii="Calibri" w:eastAsia="Calibri" w:hAnsi="Calibri" w:cs="Times New Roman"/>
          <w:b/>
          <w:kern w:val="0"/>
          <w:sz w:val="28"/>
          <w:szCs w:val="28"/>
          <w14:ligatures w14:val="none"/>
        </w:rPr>
      </w:pPr>
    </w:p>
    <w:p w14:paraId="210BB55F" w14:textId="77777777" w:rsidR="0025292F" w:rsidRDefault="0025292F" w:rsidP="00523084">
      <w:pPr>
        <w:spacing w:after="0" w:line="240" w:lineRule="auto"/>
        <w:jc w:val="center"/>
        <w:rPr>
          <w:rFonts w:ascii="Calibri" w:eastAsia="Calibri" w:hAnsi="Calibri" w:cs="Times New Roman"/>
          <w:b/>
          <w:kern w:val="0"/>
          <w:sz w:val="28"/>
          <w:szCs w:val="28"/>
          <w14:ligatures w14:val="none"/>
        </w:rPr>
      </w:pPr>
    </w:p>
    <w:p w14:paraId="1459B247" w14:textId="06EBDAB8" w:rsidR="00523084" w:rsidRPr="00523084" w:rsidRDefault="00523084" w:rsidP="00523084">
      <w:pPr>
        <w:spacing w:after="0" w:line="240" w:lineRule="auto"/>
        <w:jc w:val="center"/>
        <w:rPr>
          <w:rFonts w:ascii="Calibri" w:eastAsia="Calibri" w:hAnsi="Calibri" w:cs="Times New Roman"/>
          <w:b/>
          <w:kern w:val="0"/>
          <w:sz w:val="28"/>
          <w:szCs w:val="28"/>
          <w14:ligatures w14:val="none"/>
        </w:rPr>
      </w:pPr>
      <w:r w:rsidRPr="00523084">
        <w:rPr>
          <w:rFonts w:ascii="Calibri" w:eastAsia="Calibri" w:hAnsi="Calibri" w:cs="Times New Roman"/>
          <w:b/>
          <w:kern w:val="0"/>
          <w:sz w:val="28"/>
          <w:szCs w:val="28"/>
          <w14:ligatures w14:val="none"/>
        </w:rPr>
        <w:lastRenderedPageBreak/>
        <w:t xml:space="preserve">Task 1 </w:t>
      </w:r>
    </w:p>
    <w:p w14:paraId="5018F86D" w14:textId="77777777" w:rsidR="00523084" w:rsidRPr="00523084" w:rsidRDefault="00523084" w:rsidP="00523084">
      <w:pPr>
        <w:spacing w:after="0" w:line="240" w:lineRule="auto"/>
        <w:jc w:val="center"/>
        <w:rPr>
          <w:rFonts w:ascii="Calibri" w:eastAsia="Calibri" w:hAnsi="Calibri" w:cs="Times New Roman"/>
          <w:b/>
          <w:kern w:val="0"/>
          <w:sz w:val="28"/>
          <w:szCs w:val="28"/>
          <w14:ligatures w14:val="none"/>
        </w:rPr>
      </w:pPr>
      <w:r w:rsidRPr="00523084">
        <w:rPr>
          <w:rFonts w:ascii="Calibri" w:eastAsia="Calibri" w:hAnsi="Calibri" w:cs="Times New Roman"/>
          <w:b/>
          <w:kern w:val="0"/>
          <w:sz w:val="28"/>
          <w:szCs w:val="28"/>
          <w14:ligatures w14:val="none"/>
        </w:rPr>
        <w:t xml:space="preserve">Part b </w:t>
      </w:r>
    </w:p>
    <w:p w14:paraId="68FF54FF" w14:textId="77777777" w:rsidR="00523084" w:rsidRPr="00523084" w:rsidRDefault="00523084" w:rsidP="00523084">
      <w:pPr>
        <w:spacing w:after="0" w:line="240" w:lineRule="auto"/>
        <w:jc w:val="center"/>
        <w:rPr>
          <w:rFonts w:ascii="Calibri" w:eastAsia="Calibri" w:hAnsi="Calibri" w:cs="Times New Roman"/>
          <w:b/>
          <w:bCs/>
          <w:kern w:val="0"/>
          <w:sz w:val="28"/>
          <w:szCs w:val="28"/>
          <w14:ligatures w14:val="none"/>
        </w:rPr>
      </w:pPr>
      <w:r w:rsidRPr="00523084">
        <w:rPr>
          <w:rFonts w:ascii="Calibri" w:eastAsia="Calibri" w:hAnsi="Calibri" w:cs="Times New Roman"/>
          <w:b/>
          <w:bCs/>
          <w:kern w:val="0"/>
          <w:sz w:val="28"/>
          <w:szCs w:val="28"/>
          <w14:ligatures w14:val="none"/>
        </w:rPr>
        <w:t xml:space="preserve">Developmental Review </w:t>
      </w:r>
    </w:p>
    <w:p w14:paraId="266CADF4" w14:textId="77777777" w:rsidR="00523084" w:rsidRPr="00523084" w:rsidRDefault="00523084" w:rsidP="00523084">
      <w:pPr>
        <w:spacing w:after="0" w:line="240" w:lineRule="auto"/>
        <w:rPr>
          <w:rFonts w:ascii="Calibri" w:eastAsia="Calibri" w:hAnsi="Calibri" w:cs="Times New Roman"/>
          <w:b/>
          <w:kern w:val="0"/>
          <w14:ligatures w14:val="none"/>
        </w:rPr>
      </w:pPr>
    </w:p>
    <w:p w14:paraId="325A3206" w14:textId="77777777" w:rsidR="00523084" w:rsidRPr="00523084" w:rsidRDefault="00523084" w:rsidP="00523084">
      <w:pPr>
        <w:spacing w:after="0" w:line="240" w:lineRule="auto"/>
        <w:rPr>
          <w:rFonts w:ascii="Calibri" w:eastAsia="Calibri" w:hAnsi="Calibri" w:cs="Times New Roman"/>
          <w:b/>
          <w:kern w:val="0"/>
          <w14:ligatures w14:val="none"/>
        </w:rPr>
      </w:pPr>
      <w:r w:rsidRPr="00523084">
        <w:rPr>
          <w:rFonts w:ascii="Calibri" w:eastAsia="Calibri" w:hAnsi="Calibri" w:cs="Times New Roman"/>
          <w:b/>
          <w:kern w:val="0"/>
          <w14:ligatures w14:val="none"/>
        </w:rPr>
        <w:t>Guidance:</w:t>
      </w:r>
    </w:p>
    <w:p w14:paraId="493DD57D" w14:textId="77777777" w:rsidR="00523084" w:rsidRPr="00523084" w:rsidRDefault="00523084" w:rsidP="00523084">
      <w:pPr>
        <w:spacing w:after="0" w:line="240" w:lineRule="auto"/>
        <w:rPr>
          <w:rFonts w:ascii="Calibri" w:eastAsia="Calibri" w:hAnsi="Calibri" w:cs="Times New Roman"/>
          <w:bCs/>
          <w:kern w:val="0"/>
          <w14:ligatures w14:val="none"/>
        </w:rPr>
      </w:pPr>
      <w:r w:rsidRPr="00523084">
        <w:rPr>
          <w:rFonts w:ascii="Calibri" w:eastAsia="Calibri" w:hAnsi="Calibri" w:cs="Times New Roman"/>
          <w:bCs/>
          <w:kern w:val="0"/>
          <w14:ligatures w14:val="none"/>
        </w:rPr>
        <w:t xml:space="preserve">Task 1 part b is a 2-part question and a continuation of task I part a and you </w:t>
      </w:r>
      <w:r w:rsidRPr="00523084">
        <w:rPr>
          <w:rFonts w:ascii="Calibri" w:eastAsia="Calibri" w:hAnsi="Calibri" w:cs="Times New Roman"/>
          <w:b/>
          <w:kern w:val="0"/>
          <w14:ligatures w14:val="none"/>
        </w:rPr>
        <w:t xml:space="preserve">must </w:t>
      </w:r>
      <w:r w:rsidRPr="00523084">
        <w:rPr>
          <w:rFonts w:ascii="Calibri" w:eastAsia="Calibri" w:hAnsi="Calibri" w:cs="Times New Roman"/>
          <w:bCs/>
          <w:kern w:val="0"/>
          <w14:ligatures w14:val="none"/>
        </w:rPr>
        <w:t>refer to a reflective model in this task.</w:t>
      </w:r>
    </w:p>
    <w:p w14:paraId="6433F6EC" w14:textId="77777777" w:rsidR="00523084" w:rsidRPr="00523084" w:rsidRDefault="00523084" w:rsidP="00523084">
      <w:pPr>
        <w:spacing w:after="0" w:line="240" w:lineRule="auto"/>
        <w:rPr>
          <w:rFonts w:ascii="Calibri" w:eastAsia="Calibri" w:hAnsi="Calibri" w:cs="Times New Roman"/>
          <w:i/>
          <w:iCs/>
          <w:kern w:val="0"/>
          <w14:ligatures w14:val="none"/>
        </w:rPr>
      </w:pPr>
      <w:r w:rsidRPr="00523084">
        <w:rPr>
          <w:rFonts w:ascii="Calibri" w:eastAsia="Calibri" w:hAnsi="Calibri" w:cs="Times New Roman"/>
          <w:i/>
          <w:iCs/>
          <w:kern w:val="0"/>
          <w14:ligatures w14:val="none"/>
        </w:rPr>
        <w:t>Please ensure that you meet the required learning outcomes for this task (See appendix 4 of the handbook) and that you answer both parts of the question.</w:t>
      </w:r>
    </w:p>
    <w:p w14:paraId="3894A5C2" w14:textId="77777777" w:rsidR="00523084" w:rsidRPr="00523084" w:rsidRDefault="00523084" w:rsidP="00523084">
      <w:pPr>
        <w:spacing w:after="0" w:line="240" w:lineRule="auto"/>
        <w:jc w:val="both"/>
        <w:rPr>
          <w:rFonts w:ascii="Calibri" w:eastAsia="Calibri" w:hAnsi="Calibri" w:cs="Times New Roman"/>
          <w:i/>
          <w:iCs/>
          <w:kern w:val="0"/>
          <w14:ligatures w14:val="none"/>
        </w:rPr>
      </w:pPr>
    </w:p>
    <w:p w14:paraId="39A7DE24" w14:textId="77777777" w:rsidR="00523084" w:rsidRPr="00523084" w:rsidRDefault="00523084" w:rsidP="00523084">
      <w:pPr>
        <w:spacing w:after="0" w:line="240" w:lineRule="auto"/>
        <w:jc w:val="both"/>
        <w:rPr>
          <w:rFonts w:ascii="Calibri" w:eastAsia="Calibri" w:hAnsi="Calibri" w:cs="Times New Roman"/>
          <w:i/>
          <w:iCs/>
          <w:kern w:val="0"/>
          <w14:ligatures w14:val="none"/>
        </w:rPr>
      </w:pPr>
      <w:r w:rsidRPr="00523084">
        <w:rPr>
          <w:rFonts w:ascii="Calibri" w:eastAsia="Calibri" w:hAnsi="Calibri" w:cs="Times New Roman"/>
          <w:i/>
          <w:iCs/>
          <w:kern w:val="0"/>
          <w14:ligatures w14:val="none"/>
        </w:rPr>
        <w:t xml:space="preserve">Please answer all elements of the question below. </w:t>
      </w:r>
    </w:p>
    <w:p w14:paraId="7801DCAC" w14:textId="77777777" w:rsidR="00523084" w:rsidRPr="00523084" w:rsidRDefault="00523084" w:rsidP="00523084">
      <w:pPr>
        <w:spacing w:after="0" w:line="240" w:lineRule="auto"/>
        <w:jc w:val="both"/>
        <w:rPr>
          <w:rFonts w:ascii="Calibri" w:eastAsia="Calibri" w:hAnsi="Calibri" w:cs="Times New Roman"/>
          <w:b/>
          <w:kern w:val="0"/>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23084" w:rsidRPr="00523084" w14:paraId="658370AC" w14:textId="77777777" w:rsidTr="0075035F">
        <w:trPr>
          <w:trHeight w:val="2880"/>
        </w:trPr>
        <w:tc>
          <w:tcPr>
            <w:tcW w:w="9016" w:type="dxa"/>
          </w:tcPr>
          <w:p w14:paraId="7A7BAB44" w14:textId="77777777" w:rsidR="00523084" w:rsidRPr="00523084" w:rsidRDefault="00523084" w:rsidP="00523084">
            <w:pPr>
              <w:spacing w:after="0" w:line="240" w:lineRule="auto"/>
              <w:jc w:val="both"/>
              <w:rPr>
                <w:rFonts w:ascii="Calibri" w:eastAsia="Calibri" w:hAnsi="Calibri" w:cs="Times New Roman"/>
                <w:b/>
                <w:bCs/>
                <w:kern w:val="0"/>
                <w14:ligatures w14:val="none"/>
              </w:rPr>
            </w:pPr>
            <w:r w:rsidRPr="00523084">
              <w:rPr>
                <w:rFonts w:ascii="Calibri" w:eastAsia="Calibri" w:hAnsi="Calibri" w:cs="Times New Roman"/>
                <w:b/>
                <w:bCs/>
                <w:kern w:val="0"/>
                <w14:ligatures w14:val="none"/>
              </w:rPr>
              <w:t>Question</w:t>
            </w:r>
          </w:p>
          <w:p w14:paraId="75664869" w14:textId="77777777" w:rsidR="00523084" w:rsidRPr="0084728D" w:rsidRDefault="00523084" w:rsidP="00523084">
            <w:pPr>
              <w:spacing w:after="0" w:line="240" w:lineRule="auto"/>
              <w:jc w:val="both"/>
              <w:rPr>
                <w:rFonts w:ascii="Calibri" w:eastAsia="Calibri" w:hAnsi="Calibri" w:cs="Times New Roman"/>
                <w:b/>
                <w:bCs/>
                <w:i/>
                <w:iCs/>
                <w:kern w:val="0"/>
                <w14:ligatures w14:val="none"/>
              </w:rPr>
            </w:pPr>
            <w:r w:rsidRPr="0084728D">
              <w:rPr>
                <w:rFonts w:ascii="Calibri" w:eastAsia="Calibri" w:hAnsi="Calibri" w:cs="Times New Roman"/>
                <w:b/>
                <w:bCs/>
                <w:i/>
                <w:iCs/>
                <w:kern w:val="0"/>
                <w14:ligatures w14:val="none"/>
              </w:rPr>
              <w:t xml:space="preserve">Use a reflective model to critically reflect on the learning needs you identified in task 1 part a under each of the 3 SCW learning outcomes. </w:t>
            </w:r>
          </w:p>
          <w:p w14:paraId="5DBCEFC1" w14:textId="77777777" w:rsidR="0075035F" w:rsidRPr="00304239" w:rsidRDefault="00000000">
            <w:pPr>
              <w:spacing w:after="0"/>
              <w:jc w:val="both"/>
            </w:pPr>
            <w:r w:rsidRPr="0084728D">
              <w:rPr>
                <w:rFonts w:ascii="Calibri" w:eastAsia="Calibri" w:hAnsi="Calibri" w:cs="Times New Roman"/>
                <w:b/>
                <w:bCs/>
                <w:i/>
                <w:iCs/>
                <w:kern w:val="0"/>
                <w14:ligatures w14:val="none"/>
              </w:rPr>
              <w:t>This must include reference to training, learning, research and supervision</w:t>
            </w:r>
            <w:r w:rsidR="007950D6" w:rsidRPr="007950D6">
              <w:rPr>
                <w:rFonts w:ascii="Calibri" w:hAnsi="Calibri" w:cs="Calibri"/>
                <w:b/>
                <w:bCs/>
                <w:i/>
                <w:iCs/>
              </w:rPr>
              <w:t>, as well as</w:t>
            </w:r>
            <w:r w:rsidRPr="0084728D">
              <w:rPr>
                <w:rFonts w:ascii="Calibri" w:eastAsia="Calibri" w:hAnsi="Calibri" w:cs="Times New Roman"/>
                <w:b/>
                <w:bCs/>
                <w:i/>
                <w:iCs/>
                <w:kern w:val="0"/>
                <w14:ligatures w14:val="none"/>
              </w:rPr>
              <w:t xml:space="preserve"> reflection with your mentor</w:t>
            </w:r>
            <w:r w:rsidR="007950D6" w:rsidRPr="007950D6">
              <w:rPr>
                <w:rFonts w:ascii="Calibri" w:hAnsi="Calibri" w:cs="Calibri"/>
                <w:b/>
                <w:bCs/>
                <w:i/>
                <w:iCs/>
              </w:rPr>
              <w:t xml:space="preserve">, </w:t>
            </w:r>
            <w:r w:rsidRPr="0084728D">
              <w:rPr>
                <w:rFonts w:ascii="Calibri" w:eastAsia="Calibri" w:hAnsi="Calibri" w:cs="Times New Roman"/>
                <w:b/>
                <w:bCs/>
                <w:i/>
                <w:iCs/>
                <w:kern w:val="0"/>
                <w14:ligatures w14:val="none"/>
              </w:rPr>
              <w:t>supervisor</w:t>
            </w:r>
            <w:r w:rsidR="007950D6" w:rsidRPr="007950D6">
              <w:rPr>
                <w:rFonts w:ascii="Calibri" w:hAnsi="Calibri" w:cs="Calibri"/>
                <w:b/>
                <w:bCs/>
                <w:i/>
                <w:iCs/>
              </w:rPr>
              <w:t xml:space="preserve"> or </w:t>
            </w:r>
            <w:r w:rsidRPr="0084728D">
              <w:rPr>
                <w:rFonts w:ascii="Calibri" w:eastAsia="Calibri" w:hAnsi="Calibri" w:cs="Times New Roman"/>
                <w:b/>
                <w:bCs/>
                <w:i/>
                <w:iCs/>
                <w:kern w:val="0"/>
                <w14:ligatures w14:val="none"/>
              </w:rPr>
              <w:t xml:space="preserve">line manager on the extent to which your learning outcomes </w:t>
            </w:r>
            <w:r w:rsidR="007950D6" w:rsidRPr="007950D6">
              <w:rPr>
                <w:rFonts w:ascii="Calibri" w:hAnsi="Calibri" w:cs="Calibri"/>
                <w:b/>
                <w:bCs/>
                <w:i/>
                <w:iCs/>
              </w:rPr>
              <w:t>have</w:t>
            </w:r>
            <w:r w:rsidRPr="0084728D">
              <w:rPr>
                <w:rFonts w:ascii="Calibri" w:eastAsia="Calibri" w:hAnsi="Calibri" w:cs="Times New Roman"/>
                <w:b/>
                <w:bCs/>
                <w:i/>
                <w:iCs/>
                <w:kern w:val="0"/>
                <w14:ligatures w14:val="none"/>
              </w:rPr>
              <w:t xml:space="preserve"> been achieved.</w:t>
            </w:r>
          </w:p>
          <w:p w14:paraId="1EC114E9" w14:textId="77777777" w:rsidR="00523084" w:rsidRDefault="00523084" w:rsidP="00523084">
            <w:pPr>
              <w:spacing w:after="0" w:line="240" w:lineRule="auto"/>
              <w:jc w:val="both"/>
              <w:rPr>
                <w:rFonts w:ascii="Calibri" w:eastAsia="Calibri" w:hAnsi="Calibri" w:cs="Times New Roman"/>
                <w:b/>
                <w:bCs/>
                <w:i/>
                <w:iCs/>
                <w:kern w:val="0"/>
                <w14:ligatures w14:val="none"/>
              </w:rPr>
            </w:pPr>
            <w:r w:rsidRPr="0084728D">
              <w:rPr>
                <w:rFonts w:ascii="Calibri" w:eastAsia="Calibri" w:hAnsi="Calibri" w:cs="Times New Roman"/>
                <w:b/>
                <w:bCs/>
                <w:i/>
                <w:iCs/>
                <w:kern w:val="0"/>
                <w14:ligatures w14:val="none"/>
              </w:rPr>
              <w:t xml:space="preserve">Identify your learning needs to support your development in the transition to becoming an experienced practitioner in your future career following the completion of this programme. </w:t>
            </w:r>
          </w:p>
          <w:p w14:paraId="04063E25" w14:textId="77777777" w:rsidR="001102C9" w:rsidRDefault="001102C9" w:rsidP="00523084">
            <w:pPr>
              <w:spacing w:after="0" w:line="240" w:lineRule="auto"/>
              <w:jc w:val="both"/>
              <w:rPr>
                <w:rFonts w:ascii="Calibri" w:eastAsia="Calibri" w:hAnsi="Calibri" w:cs="Times New Roman"/>
                <w:b/>
                <w:bCs/>
                <w:i/>
                <w:iCs/>
                <w:kern w:val="0"/>
                <w14:ligatures w14:val="none"/>
              </w:rPr>
            </w:pPr>
          </w:p>
          <w:p w14:paraId="366659C6" w14:textId="77777777"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I will continue to use Jasper’s Experience, Reflection and Action model to critically review the learning needs identified in Task 1 Part A, providing a structured framework for considering experience, reflection and future action (Jasper, 2013).</w:t>
            </w:r>
          </w:p>
          <w:p w14:paraId="0F8EC485" w14:textId="77777777" w:rsidR="0006531F" w:rsidRPr="00325194" w:rsidRDefault="0006531F" w:rsidP="002923E4">
            <w:pPr>
              <w:spacing w:after="0" w:line="276" w:lineRule="auto"/>
              <w:jc w:val="both"/>
              <w:rPr>
                <w:rFonts w:eastAsia="Calibri" w:cs="Times New Roman"/>
                <w:kern w:val="0"/>
                <w14:ligatures w14:val="none"/>
              </w:rPr>
            </w:pPr>
          </w:p>
          <w:p w14:paraId="7315CFA5" w14:textId="782F7D18"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 xml:space="preserve">My first learning need concerned applying analysis within assessment to inform interventions, particularly communication, capacity assessment and ensuring the person’s voice remains central. Through practice within the Adults Disabilities Team, I have developed a greater understanding of how assessment can be strengthened by using varied communication approaches rather than relying solely on verbal communication. Supervision and discussions with my mentor and line manager have highlighted that this outcome has been partly achieved. I now recognise the importance of accessible information, advocacy, family knowledge and observation when understanding a person’s wishes, views and needs. However, I need greater confidence in independently selecting and using communication tools, including Easy Read, </w:t>
            </w:r>
            <w:proofErr w:type="spellStart"/>
            <w:r w:rsidRPr="00325194">
              <w:rPr>
                <w:rFonts w:eastAsia="Calibri" w:cs="Times New Roman"/>
                <w:kern w:val="0"/>
                <w14:ligatures w14:val="none"/>
              </w:rPr>
              <w:t>InPrint</w:t>
            </w:r>
            <w:proofErr w:type="spellEnd"/>
            <w:r w:rsidRPr="00325194">
              <w:rPr>
                <w:rFonts w:eastAsia="Calibri" w:cs="Times New Roman"/>
                <w:kern w:val="0"/>
                <w14:ligatures w14:val="none"/>
              </w:rPr>
              <w:t xml:space="preserve"> and advice from Speech and Language Therapy, to promote accessible, person-centred participation (S</w:t>
            </w:r>
            <w:r w:rsidR="000C109F">
              <w:rPr>
                <w:rFonts w:eastAsia="Calibri" w:cs="Times New Roman"/>
                <w:kern w:val="0"/>
                <w14:ligatures w14:val="none"/>
              </w:rPr>
              <w:t>CW</w:t>
            </w:r>
            <w:r w:rsidRPr="00325194">
              <w:rPr>
                <w:rFonts w:eastAsia="Calibri" w:cs="Times New Roman"/>
                <w:kern w:val="0"/>
                <w14:ligatures w14:val="none"/>
              </w:rPr>
              <w:t>, 2025).</w:t>
            </w:r>
          </w:p>
          <w:p w14:paraId="26CBE906" w14:textId="77777777" w:rsidR="0006531F" w:rsidRPr="00325194" w:rsidRDefault="0006531F" w:rsidP="002923E4">
            <w:pPr>
              <w:spacing w:after="0" w:line="276" w:lineRule="auto"/>
              <w:jc w:val="both"/>
              <w:rPr>
                <w:rFonts w:eastAsia="Calibri" w:cs="Times New Roman"/>
                <w:kern w:val="0"/>
                <w14:ligatures w14:val="none"/>
              </w:rPr>
            </w:pPr>
          </w:p>
          <w:p w14:paraId="77B75D39" w14:textId="56532B75"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Training and further reading on capacity, the M</w:t>
            </w:r>
            <w:r w:rsidR="000C109F">
              <w:rPr>
                <w:rFonts w:eastAsia="Calibri" w:cs="Times New Roman"/>
                <w:kern w:val="0"/>
                <w14:ligatures w14:val="none"/>
              </w:rPr>
              <w:t>CA,</w:t>
            </w:r>
            <w:r w:rsidRPr="00325194">
              <w:rPr>
                <w:rFonts w:eastAsia="Calibri" w:cs="Times New Roman"/>
                <w:kern w:val="0"/>
                <w14:ligatures w14:val="none"/>
              </w:rPr>
              <w:t xml:space="preserve"> 2005, S</w:t>
            </w:r>
            <w:r w:rsidR="000C109F">
              <w:rPr>
                <w:rFonts w:eastAsia="Calibri" w:cs="Times New Roman"/>
                <w:kern w:val="0"/>
                <w14:ligatures w14:val="none"/>
              </w:rPr>
              <w:t>SWWA</w:t>
            </w:r>
            <w:r w:rsidRPr="00325194">
              <w:rPr>
                <w:rFonts w:eastAsia="Calibri" w:cs="Times New Roman"/>
                <w:kern w:val="0"/>
                <w14:ligatures w14:val="none"/>
              </w:rPr>
              <w:t xml:space="preserve"> 2014 and Social Care Wales guidance have strengthened my understanding that effective assessment requires professional curiosity, evidence gathering and analysis of what matters to the individual (M</w:t>
            </w:r>
            <w:r w:rsidR="00A269B1">
              <w:rPr>
                <w:rFonts w:eastAsia="Calibri" w:cs="Times New Roman"/>
                <w:kern w:val="0"/>
                <w14:ligatures w14:val="none"/>
              </w:rPr>
              <w:t>CA</w:t>
            </w:r>
            <w:r w:rsidRPr="00325194">
              <w:rPr>
                <w:rFonts w:eastAsia="Calibri" w:cs="Times New Roman"/>
                <w:kern w:val="0"/>
                <w14:ligatures w14:val="none"/>
              </w:rPr>
              <w:t>, 2005; S</w:t>
            </w:r>
            <w:r w:rsidR="000C109F">
              <w:rPr>
                <w:rFonts w:eastAsia="Calibri" w:cs="Times New Roman"/>
                <w:kern w:val="0"/>
                <w14:ligatures w14:val="none"/>
              </w:rPr>
              <w:t>CW</w:t>
            </w:r>
            <w:r w:rsidRPr="00325194">
              <w:rPr>
                <w:rFonts w:eastAsia="Calibri" w:cs="Times New Roman"/>
                <w:kern w:val="0"/>
                <w14:ligatures w14:val="none"/>
              </w:rPr>
              <w:t xml:space="preserve">, 2017). Reflection has also shown that gathering </w:t>
            </w:r>
            <w:r w:rsidRPr="00325194">
              <w:rPr>
                <w:rFonts w:eastAsia="Calibri" w:cs="Times New Roman"/>
                <w:kern w:val="0"/>
                <w14:ligatures w14:val="none"/>
              </w:rPr>
              <w:lastRenderedPageBreak/>
              <w:t>information is insufficient unless I clearly demonstrate how evidence informs professional analysis and intervention. My ongoing learning need is therefore to strengthen analytical recording by linking the person’s wishes, strengths, risks and capacity to proposed interventions. I will undertake further Mental Capacity Act and communication training, shadow experienced colleagues, use supervision to test my reasoning and seek mentor feedback. This will support strengths-based and person-centred practice (Department of Health and Social Care, 2019).</w:t>
            </w:r>
          </w:p>
          <w:p w14:paraId="50804FF0" w14:textId="77777777" w:rsidR="0006531F" w:rsidRPr="00325194" w:rsidRDefault="0006531F" w:rsidP="002923E4">
            <w:pPr>
              <w:spacing w:after="0" w:line="276" w:lineRule="auto"/>
              <w:jc w:val="both"/>
              <w:rPr>
                <w:rFonts w:eastAsia="Calibri" w:cs="Times New Roman"/>
                <w:kern w:val="0"/>
                <w14:ligatures w14:val="none"/>
              </w:rPr>
            </w:pPr>
          </w:p>
          <w:p w14:paraId="675828D0" w14:textId="77777777" w:rsidR="0075035F" w:rsidRPr="00304239" w:rsidRDefault="00000000" w:rsidP="002923E4">
            <w:pPr>
              <w:spacing w:after="0" w:line="276" w:lineRule="auto"/>
              <w:jc w:val="both"/>
            </w:pPr>
            <w:r w:rsidRPr="00325194">
              <w:rPr>
                <w:rFonts w:eastAsia="Calibri" w:cs="Times New Roman"/>
                <w:kern w:val="0"/>
                <w14:ligatures w14:val="none"/>
              </w:rPr>
              <w:t xml:space="preserve">My second learning need concerned collaborative working, particularly chairing complex meetings and managing differing perspectives. Although I could contribute to multi-disciplinary discussions, I was less confident leading them. Observing a senior practitioner </w:t>
            </w:r>
            <w:proofErr w:type="gramStart"/>
            <w:r w:rsidRPr="00325194">
              <w:rPr>
                <w:rFonts w:eastAsia="Calibri" w:cs="Times New Roman"/>
                <w:kern w:val="0"/>
                <w14:ligatures w14:val="none"/>
              </w:rPr>
              <w:t>chair</w:t>
            </w:r>
            <w:proofErr w:type="gramEnd"/>
            <w:r w:rsidRPr="00325194">
              <w:rPr>
                <w:rFonts w:eastAsia="Calibri" w:cs="Times New Roman"/>
                <w:kern w:val="0"/>
                <w14:ligatures w14:val="none"/>
              </w:rPr>
              <w:t xml:space="preserve"> a best interests meeting </w:t>
            </w:r>
            <w:r w:rsidR="00D712E2" w:rsidRPr="00D712E2">
              <w:t>showed me</w:t>
            </w:r>
            <w:r w:rsidRPr="00325194">
              <w:rPr>
                <w:rFonts w:eastAsia="Calibri" w:cs="Times New Roman"/>
                <w:kern w:val="0"/>
                <w14:ligatures w14:val="none"/>
              </w:rPr>
              <w:t xml:space="preserve"> how preparation, clear roles, structure and respectful challenge </w:t>
            </w:r>
            <w:r w:rsidR="00D712E2" w:rsidRPr="00D712E2">
              <w:t xml:space="preserve">can </w:t>
            </w:r>
            <w:r w:rsidRPr="00325194">
              <w:rPr>
                <w:rFonts w:eastAsia="Calibri" w:cs="Times New Roman"/>
                <w:kern w:val="0"/>
                <w14:ligatures w14:val="none"/>
              </w:rPr>
              <w:t xml:space="preserve">support </w:t>
            </w:r>
            <w:r w:rsidR="00D712E2" w:rsidRPr="00D712E2">
              <w:t xml:space="preserve">effective </w:t>
            </w:r>
            <w:r w:rsidRPr="00325194">
              <w:rPr>
                <w:rFonts w:eastAsia="Calibri" w:cs="Times New Roman"/>
                <w:kern w:val="0"/>
                <w14:ligatures w14:val="none"/>
              </w:rPr>
              <w:t>collaborative decision-making. Supervision confirmed that this outcome is developing. I now recognise the importance of preparing agendas, clarifying responsibilities, involving families and keeping the person’s wishes central. However, I need further experience managing disagreement, emotional pressure and competing professional perspectives. Effective teamworking requires confident communication alongside openness to different views and continued focus on the person’s rights and outcomes (Martin, 2013).</w:t>
            </w:r>
          </w:p>
          <w:p w14:paraId="1BD2475B" w14:textId="77777777" w:rsidR="0006531F" w:rsidRPr="00325194" w:rsidRDefault="0006531F" w:rsidP="002923E4">
            <w:pPr>
              <w:spacing w:after="0" w:line="276" w:lineRule="auto"/>
              <w:jc w:val="both"/>
              <w:rPr>
                <w:rFonts w:eastAsia="Calibri" w:cs="Times New Roman"/>
                <w:kern w:val="0"/>
                <w14:ligatures w14:val="none"/>
              </w:rPr>
            </w:pPr>
          </w:p>
          <w:p w14:paraId="6D08202F" w14:textId="6945944F"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To develop this area, I will seek opportunities to chair lower-risk meetings before progressing to more complex best interests, funding and multi-agency discussions. I will use research on multi-agency working, power imbalances and person-centred assessment to consider how professional systems can enable or restrict rights, choice and participation. Person-centred assessment requires attention to individual priorities and circumstances rather than service-led responses (Symonds et al., 20</w:t>
            </w:r>
            <w:r w:rsidR="006E20A0" w:rsidRPr="00325194">
              <w:rPr>
                <w:rFonts w:eastAsia="Calibri" w:cs="Times New Roman"/>
                <w:kern w:val="0"/>
                <w14:ligatures w14:val="none"/>
              </w:rPr>
              <w:t>20</w:t>
            </w:r>
            <w:r w:rsidRPr="00325194">
              <w:rPr>
                <w:rFonts w:eastAsia="Calibri" w:cs="Times New Roman"/>
                <w:kern w:val="0"/>
                <w14:ligatures w14:val="none"/>
              </w:rPr>
              <w:t>). Supervision will support preparation before meetings and reflection afterwards, helping me identify effective approaches and areas for improvement.</w:t>
            </w:r>
          </w:p>
          <w:p w14:paraId="6BC798C4" w14:textId="77777777" w:rsidR="0006531F" w:rsidRPr="00325194" w:rsidRDefault="0006531F" w:rsidP="002923E4">
            <w:pPr>
              <w:spacing w:after="0" w:line="276" w:lineRule="auto"/>
              <w:jc w:val="both"/>
              <w:rPr>
                <w:rFonts w:eastAsia="Calibri" w:cs="Times New Roman"/>
                <w:kern w:val="0"/>
                <w14:ligatures w14:val="none"/>
              </w:rPr>
            </w:pPr>
          </w:p>
          <w:p w14:paraId="633C9468" w14:textId="77777777"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My third learning need related to professional judgement in complex situations, particularly Continuing Healthcare (CHC) and joint funding decisions. I have participated in discussions with health colleagues requiring evidence analysis, respectful challenge and advocacy. CHC decisions require consideration of the nature, intensity, complexity and unpredictability of an individual’s needs (Department of Health and Social Care, 2023). Reflection with my mentor and line manager indicates increased confidence in contributing evidence and articulating the social care perspective. However, I need a stronger understanding of the frameworks, eligibility considerations, thresholds and appeal processes underpinning funding decisions.</w:t>
            </w:r>
          </w:p>
          <w:p w14:paraId="261647B4" w14:textId="77777777" w:rsidR="0006531F" w:rsidRPr="00325194" w:rsidRDefault="0006531F" w:rsidP="002923E4">
            <w:pPr>
              <w:spacing w:after="0" w:line="276" w:lineRule="auto"/>
              <w:jc w:val="both"/>
              <w:rPr>
                <w:rFonts w:eastAsia="Calibri" w:cs="Times New Roman"/>
                <w:kern w:val="0"/>
                <w14:ligatures w14:val="none"/>
              </w:rPr>
            </w:pPr>
          </w:p>
          <w:p w14:paraId="3FC989C6" w14:textId="45F0CAE4" w:rsidR="0006531F"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lastRenderedPageBreak/>
              <w:t>I will address this through further CHC training, reviewing the national framework, observing experienced colleagues and using supervision to critically test evidence before funding meetings. I will also continue exploring strengths-based and rights-based approaches, including how resource pressures may affect access to support and professional decision-making. This requires me to distinguish organisational resource considerations from assessed needs and rights, ensuring that my judgement remains evidence-informed and focused on the individual (</w:t>
            </w:r>
            <w:r w:rsidR="000C109F">
              <w:rPr>
                <w:rFonts w:eastAsia="Calibri" w:cs="Times New Roman"/>
                <w:kern w:val="0"/>
                <w14:ligatures w14:val="none"/>
              </w:rPr>
              <w:t>Hutchin</w:t>
            </w:r>
            <w:r w:rsidR="00CD415F">
              <w:rPr>
                <w:rFonts w:eastAsia="Calibri" w:cs="Times New Roman"/>
                <w:kern w:val="0"/>
                <w14:ligatures w14:val="none"/>
              </w:rPr>
              <w:t>gs</w:t>
            </w:r>
            <w:r w:rsidRPr="00325194">
              <w:rPr>
                <w:rFonts w:eastAsia="Calibri" w:cs="Times New Roman"/>
                <w:kern w:val="0"/>
                <w14:ligatures w14:val="none"/>
              </w:rPr>
              <w:t>, 2025).</w:t>
            </w:r>
          </w:p>
          <w:p w14:paraId="31B7526A" w14:textId="77777777" w:rsidR="0006531F" w:rsidRPr="00325194" w:rsidRDefault="0006531F" w:rsidP="002923E4">
            <w:pPr>
              <w:spacing w:after="0" w:line="276" w:lineRule="auto"/>
              <w:jc w:val="both"/>
              <w:rPr>
                <w:rFonts w:eastAsia="Calibri" w:cs="Times New Roman"/>
                <w:kern w:val="0"/>
                <w14:ligatures w14:val="none"/>
              </w:rPr>
            </w:pPr>
          </w:p>
          <w:p w14:paraId="704C00B0" w14:textId="60E16C0C" w:rsidR="00523084" w:rsidRPr="00325194" w:rsidRDefault="0006531F" w:rsidP="002923E4">
            <w:pPr>
              <w:spacing w:after="0" w:line="276" w:lineRule="auto"/>
              <w:jc w:val="both"/>
              <w:rPr>
                <w:rFonts w:eastAsia="Calibri" w:cs="Times New Roman"/>
                <w:kern w:val="0"/>
                <w14:ligatures w14:val="none"/>
              </w:rPr>
            </w:pPr>
            <w:r w:rsidRPr="00325194">
              <w:rPr>
                <w:rFonts w:eastAsia="Calibri" w:cs="Times New Roman"/>
                <w:kern w:val="0"/>
                <w14:ligatures w14:val="none"/>
              </w:rPr>
              <w:t>Overall, Jasper’s model has enabled me to recognise that my learning needs are developing progressively rather than being simply achieved or unmet. Across the three areas, I have increased my confidence and knowledge while identifying further development needs. Following completion of the programme, I will continue to strengthen analytical recording, leadership in multi-agency forums and professional judgement, while maintaining reflective supervision as a space for accountability, ethical reasoning and emotional resilience. These actions will support my transition towards experienced practice, enabling me to evidence decisions clearly, challenge respectfully, collaborate effectively and remain focused on positive outcomes for people with care and support needs.</w:t>
            </w:r>
          </w:p>
          <w:p w14:paraId="3FE4160E" w14:textId="70FF395C" w:rsidR="00A61434" w:rsidRDefault="00A61434">
            <w:pPr>
              <w:spacing w:after="0"/>
              <w:jc w:val="both"/>
              <w:rPr>
                <w:rFonts w:ascii="Calibri" w:hAnsi="Calibri" w:cs="Calibri"/>
                <w:color w:val="000000" w:themeColor="text1"/>
              </w:rPr>
            </w:pPr>
            <w:r w:rsidRPr="00A269B1">
              <w:rPr>
                <w:rFonts w:ascii="Calibri" w:hAnsi="Calibri" w:cs="Calibri"/>
                <w:color w:val="000000" w:themeColor="text1"/>
              </w:rPr>
              <w:t xml:space="preserve">Word count: </w:t>
            </w:r>
            <w:r w:rsidR="0006531F" w:rsidRPr="00A269B1">
              <w:rPr>
                <w:rFonts w:ascii="Calibri" w:hAnsi="Calibri" w:cs="Calibri"/>
                <w:color w:val="000000" w:themeColor="text1"/>
              </w:rPr>
              <w:t>7</w:t>
            </w:r>
            <w:r w:rsidR="00CD415F">
              <w:rPr>
                <w:rFonts w:ascii="Calibri" w:hAnsi="Calibri" w:cs="Calibri"/>
                <w:color w:val="000000" w:themeColor="text1"/>
              </w:rPr>
              <w:t>40</w:t>
            </w:r>
          </w:p>
          <w:p w14:paraId="47F83411" w14:textId="77777777" w:rsidR="00EF64A7" w:rsidRPr="00A269B1" w:rsidRDefault="00EF64A7">
            <w:pPr>
              <w:spacing w:after="0"/>
              <w:jc w:val="both"/>
              <w:rPr>
                <w:color w:val="000000" w:themeColor="text1"/>
                <w:lang w:eastAsia="en-GB"/>
              </w:rPr>
            </w:pPr>
          </w:p>
          <w:p w14:paraId="2EC35C2C" w14:textId="77777777" w:rsidR="00523084" w:rsidRPr="00523084" w:rsidRDefault="00523084" w:rsidP="00523084">
            <w:pPr>
              <w:spacing w:after="0" w:line="240" w:lineRule="auto"/>
              <w:jc w:val="both"/>
              <w:rPr>
                <w:rFonts w:ascii="Calibri" w:eastAsia="Calibri" w:hAnsi="Calibri" w:cs="Times New Roman"/>
                <w:kern w:val="0"/>
                <w14:ligatures w14:val="none"/>
              </w:rPr>
            </w:pPr>
            <w:r w:rsidRPr="00523084">
              <w:rPr>
                <w:rFonts w:ascii="Calibri" w:eastAsia="Calibri" w:hAnsi="Calibri" w:cs="Times New Roman"/>
                <w:kern w:val="0"/>
                <w14:ligatures w14:val="none"/>
              </w:rPr>
              <w:t>650 words (+/- 10%: include your actual word count at the end of each section).</w:t>
            </w:r>
          </w:p>
          <w:p w14:paraId="17B3BDC2" w14:textId="77777777" w:rsidR="00523084" w:rsidRPr="00523084" w:rsidRDefault="00523084" w:rsidP="00523084">
            <w:pPr>
              <w:spacing w:after="0" w:line="240" w:lineRule="auto"/>
              <w:jc w:val="both"/>
              <w:rPr>
                <w:rFonts w:ascii="Calibri" w:eastAsia="Calibri" w:hAnsi="Calibri" w:cs="Times New Roman"/>
                <w:i/>
                <w:kern w:val="0"/>
                <w14:ligatures w14:val="none"/>
              </w:rPr>
            </w:pPr>
          </w:p>
        </w:tc>
      </w:tr>
    </w:tbl>
    <w:p w14:paraId="6A085F91" w14:textId="310D5D0D" w:rsidR="0075035F" w:rsidRPr="008A70F9" w:rsidRDefault="0075035F" w:rsidP="0075035F">
      <w:pPr>
        <w:rPr>
          <w:i/>
          <w:i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5035F" w:rsidRPr="00523084" w14:paraId="19CDDA99" w14:textId="77777777" w:rsidTr="001A65E2">
        <w:trPr>
          <w:trHeight w:val="3731"/>
        </w:trPr>
        <w:tc>
          <w:tcPr>
            <w:tcW w:w="10188" w:type="dxa"/>
          </w:tcPr>
          <w:p w14:paraId="1608A21D" w14:textId="77777777" w:rsidR="0075035F" w:rsidRPr="00523084" w:rsidRDefault="0075035F" w:rsidP="001A65E2">
            <w:pPr>
              <w:spacing w:after="0" w:line="240" w:lineRule="auto"/>
              <w:jc w:val="both"/>
              <w:rPr>
                <w:rFonts w:ascii="Calibri" w:eastAsia="Calibri" w:hAnsi="Calibri" w:cs="Times New Roman"/>
                <w:b/>
                <w:bCs/>
                <w:kern w:val="0"/>
                <w14:ligatures w14:val="none"/>
              </w:rPr>
            </w:pPr>
            <w:r w:rsidRPr="00523084">
              <w:rPr>
                <w:rFonts w:ascii="Calibri" w:eastAsia="Calibri" w:hAnsi="Calibri" w:cs="Times New Roman"/>
                <w:b/>
                <w:bCs/>
                <w:kern w:val="0"/>
                <w14:ligatures w14:val="none"/>
              </w:rPr>
              <w:t>Question</w:t>
            </w:r>
          </w:p>
          <w:p w14:paraId="643FFA51" w14:textId="77777777" w:rsidR="0075035F" w:rsidRPr="0025292F" w:rsidRDefault="0075035F" w:rsidP="001A65E2">
            <w:pPr>
              <w:spacing w:after="0" w:line="240" w:lineRule="auto"/>
              <w:jc w:val="both"/>
              <w:rPr>
                <w:rFonts w:ascii="Calibri" w:eastAsia="Calibri" w:hAnsi="Calibri" w:cs="Calibri"/>
                <w:b/>
                <w:bCs/>
                <w:color w:val="000000"/>
                <w:kern w:val="0"/>
                <w14:ligatures w14:val="none"/>
              </w:rPr>
            </w:pPr>
            <w:r w:rsidRPr="00523084">
              <w:rPr>
                <w:rFonts w:ascii="Helvetica" w:eastAsia="Calibri" w:hAnsi="Helvetica" w:cs="Times New Roman"/>
                <w:color w:val="000000"/>
                <w:kern w:val="0"/>
                <w:sz w:val="18"/>
                <w:szCs w:val="18"/>
                <w14:ligatures w14:val="none"/>
              </w:rPr>
              <w:br/>
            </w:r>
            <w:r w:rsidRPr="0025292F">
              <w:rPr>
                <w:rFonts w:ascii="Calibri" w:eastAsia="Calibri" w:hAnsi="Calibri" w:cs="Calibri"/>
                <w:b/>
                <w:bCs/>
                <w:color w:val="000000"/>
                <w:kern w:val="0"/>
                <w14:ligatures w14:val="none"/>
              </w:rPr>
              <w:t xml:space="preserve">Reflect on feedback that you have received from individuals in need of care and support and/or their </w:t>
            </w:r>
            <w:proofErr w:type="spellStart"/>
            <w:r w:rsidRPr="0025292F">
              <w:rPr>
                <w:rFonts w:ascii="Calibri" w:eastAsia="Calibri" w:hAnsi="Calibri" w:cs="Calibri"/>
                <w:b/>
                <w:bCs/>
                <w:color w:val="000000"/>
                <w:kern w:val="0"/>
                <w14:ligatures w14:val="none"/>
              </w:rPr>
              <w:t>carers</w:t>
            </w:r>
            <w:proofErr w:type="spellEnd"/>
            <w:r w:rsidRPr="0025292F">
              <w:rPr>
                <w:rFonts w:ascii="Calibri" w:eastAsia="Calibri" w:hAnsi="Calibri" w:cs="Calibri"/>
                <w:b/>
                <w:bCs/>
                <w:color w:val="000000"/>
                <w:kern w:val="0"/>
                <w14:ligatures w14:val="none"/>
              </w:rPr>
              <w:t xml:space="preserve"> and explain how this information has helped shape your practice and future professional development. </w:t>
            </w:r>
          </w:p>
          <w:p w14:paraId="2097749A" w14:textId="77777777" w:rsidR="0075035F" w:rsidRPr="0025292F" w:rsidRDefault="0075035F" w:rsidP="001A65E2">
            <w:pPr>
              <w:spacing w:after="0" w:line="240" w:lineRule="auto"/>
              <w:jc w:val="both"/>
              <w:rPr>
                <w:rFonts w:ascii="Calibri" w:eastAsia="Calibri" w:hAnsi="Calibri" w:cs="Times New Roman"/>
                <w:b/>
                <w:bCs/>
                <w:kern w:val="0"/>
                <w14:ligatures w14:val="none"/>
              </w:rPr>
            </w:pPr>
            <w:r w:rsidRPr="0025292F">
              <w:rPr>
                <w:rFonts w:ascii="Calibri" w:eastAsia="Calibri" w:hAnsi="Calibri" w:cs="Times New Roman"/>
                <w:b/>
                <w:bCs/>
                <w:kern w:val="0"/>
                <w14:ligatures w14:val="none"/>
              </w:rPr>
              <w:t>100 words</w:t>
            </w:r>
            <w:r w:rsidRPr="0025292F">
              <w:rPr>
                <w:rFonts w:ascii="Calibri" w:eastAsia="Calibri" w:hAnsi="Calibri" w:cs="Times New Roman"/>
                <w:b/>
                <w:bCs/>
                <w:i/>
                <w:kern w:val="0"/>
                <w14:ligatures w14:val="none"/>
              </w:rPr>
              <w:t xml:space="preserve"> (+/- 10%: include your actual word count at the end of each section).</w:t>
            </w:r>
          </w:p>
          <w:p w14:paraId="6D60F89B" w14:textId="77777777" w:rsidR="0075035F" w:rsidRDefault="0075035F" w:rsidP="001A65E2">
            <w:pPr>
              <w:spacing w:after="0" w:line="240" w:lineRule="auto"/>
              <w:jc w:val="both"/>
              <w:rPr>
                <w:rFonts w:ascii="Calibri" w:eastAsia="Calibri" w:hAnsi="Calibri" w:cs="Times New Roman"/>
                <w:kern w:val="0"/>
                <w14:ligatures w14:val="none"/>
              </w:rPr>
            </w:pPr>
          </w:p>
          <w:p w14:paraId="07BE211F" w14:textId="1BC389C3" w:rsidR="00E21563" w:rsidRPr="00927EFE" w:rsidRDefault="005975EA" w:rsidP="00927EFE">
            <w:pPr>
              <w:spacing w:after="0" w:line="276" w:lineRule="auto"/>
              <w:jc w:val="both"/>
              <w:rPr>
                <w:rFonts w:eastAsia="Calibri" w:cs="Times New Roman"/>
                <w:kern w:val="0"/>
                <w14:ligatures w14:val="none"/>
              </w:rPr>
            </w:pPr>
            <w:r w:rsidRPr="00927EFE">
              <w:rPr>
                <w:rFonts w:eastAsia="Calibri" w:cs="Times New Roman"/>
                <w:kern w:val="0"/>
                <w14:ligatures w14:val="none"/>
              </w:rPr>
              <w:t>Reflecting from feedback highlighted that I was punctual and that the person felt listened to, respected and at ease during our discussion. They also described me as polite and confirmed that my communication was understandable and considered their language needs. However, I recognise that they were unsure why I was visiting and did not recall being informed about the observer’s presence or purpose. Although I reminded them at the start, this suggests I should have checked their understanding and consent more explicitly, using accessible language and allowing processing time. Their tiredness limited the feedback they could provide, reminding me to consider timing and fatigue when evaluating communication and participation.</w:t>
            </w:r>
          </w:p>
          <w:p w14:paraId="667DF68E" w14:textId="58B0BA0E" w:rsidR="00927EFE" w:rsidRPr="00927EFE" w:rsidRDefault="00927EFE" w:rsidP="00927EFE">
            <w:pPr>
              <w:spacing w:after="0" w:line="276" w:lineRule="auto"/>
              <w:jc w:val="both"/>
              <w:rPr>
                <w:rFonts w:eastAsia="Calibri" w:cs="Times New Roman"/>
                <w:kern w:val="0"/>
                <w14:ligatures w14:val="none"/>
              </w:rPr>
            </w:pPr>
            <w:r w:rsidRPr="00927EFE">
              <w:t xml:space="preserve">Reflecting on feedback from the individual helped me recognise both the strengths of my communication and areas requiring further development. Using feedback from </w:t>
            </w:r>
            <w:r w:rsidRPr="00927EFE">
              <w:lastRenderedPageBreak/>
              <w:t>people who access services to critically evaluate practice supports professional learning and helps inform improvements to future practice (S</w:t>
            </w:r>
            <w:r w:rsidR="00101B7F">
              <w:t>CW</w:t>
            </w:r>
            <w:r w:rsidRPr="00927EFE">
              <w:t>, 2023).</w:t>
            </w:r>
          </w:p>
          <w:p w14:paraId="5ABDF5B9" w14:textId="77777777" w:rsidR="00101B7F" w:rsidRDefault="00101B7F" w:rsidP="00927EFE">
            <w:pPr>
              <w:spacing w:after="0" w:line="276" w:lineRule="auto"/>
              <w:jc w:val="both"/>
              <w:rPr>
                <w:rFonts w:eastAsia="Calibri" w:cs="Times New Roman"/>
                <w:kern w:val="0"/>
                <w14:ligatures w14:val="none"/>
              </w:rPr>
            </w:pPr>
          </w:p>
          <w:p w14:paraId="0F7F1824" w14:textId="259348DD" w:rsidR="00927EFE" w:rsidRPr="008A70F9" w:rsidRDefault="00E21563" w:rsidP="008A70F9">
            <w:pPr>
              <w:spacing w:after="0" w:line="276" w:lineRule="auto"/>
              <w:jc w:val="both"/>
              <w:rPr>
                <w:rFonts w:eastAsia="Calibri" w:cs="Times New Roman"/>
                <w:kern w:val="0"/>
                <w14:ligatures w14:val="none"/>
              </w:rPr>
            </w:pPr>
            <w:r w:rsidRPr="00927EFE">
              <w:rPr>
                <w:rFonts w:eastAsia="Calibri" w:cs="Times New Roman"/>
                <w:kern w:val="0"/>
                <w14:ligatures w14:val="none"/>
              </w:rPr>
              <w:t xml:space="preserve">Word count: </w:t>
            </w:r>
            <w:r w:rsidR="00927EFE" w:rsidRPr="00927EFE">
              <w:rPr>
                <w:rFonts w:eastAsia="Calibri" w:cs="Times New Roman"/>
                <w:kern w:val="0"/>
                <w14:ligatures w14:val="none"/>
              </w:rPr>
              <w:t>15</w:t>
            </w:r>
            <w:r w:rsidR="00101B7F">
              <w:rPr>
                <w:rFonts w:eastAsia="Calibri" w:cs="Times New Roman"/>
                <w:kern w:val="0"/>
                <w14:ligatures w14:val="none"/>
              </w:rPr>
              <w:t>2</w:t>
            </w:r>
          </w:p>
        </w:tc>
      </w:tr>
    </w:tbl>
    <w:p w14:paraId="6A777C70" w14:textId="77777777" w:rsidR="0075035F" w:rsidRPr="00304239" w:rsidRDefault="0075035F" w:rsidP="0075035F"/>
    <w:sectPr w:rsidR="0075035F" w:rsidRPr="00304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26A55"/>
    <w:multiLevelType w:val="multilevel"/>
    <w:tmpl w:val="317016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58337A"/>
    <w:multiLevelType w:val="multilevel"/>
    <w:tmpl w:val="36FCBF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2F1942"/>
    <w:multiLevelType w:val="hybridMultilevel"/>
    <w:tmpl w:val="62DE4D24"/>
    <w:lvl w:ilvl="0" w:tplc="08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3" w15:restartNumberingAfterBreak="0">
    <w:nsid w:val="6E65758E"/>
    <w:multiLevelType w:val="multilevel"/>
    <w:tmpl w:val="2ED85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468273">
    <w:abstractNumId w:val="2"/>
    <w:lvlOverride w:ilvl="0">
      <w:startOverride w:val="1"/>
    </w:lvlOverride>
    <w:lvlOverride w:ilvl="1"/>
    <w:lvlOverride w:ilvl="2"/>
    <w:lvlOverride w:ilvl="3"/>
    <w:lvlOverride w:ilvl="4"/>
    <w:lvlOverride w:ilvl="5"/>
    <w:lvlOverride w:ilvl="6"/>
    <w:lvlOverride w:ilvl="7"/>
    <w:lvlOverride w:ilvl="8"/>
  </w:num>
  <w:num w:numId="2" w16cid:durableId="1159729709">
    <w:abstractNumId w:val="1"/>
  </w:num>
  <w:num w:numId="3" w16cid:durableId="1045330796">
    <w:abstractNumId w:val="3"/>
  </w:num>
  <w:num w:numId="4" w16cid:durableId="16505504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4239"/>
    <w:rsid w:val="000077EC"/>
    <w:rsid w:val="000114BD"/>
    <w:rsid w:val="000155C4"/>
    <w:rsid w:val="00023627"/>
    <w:rsid w:val="0002645C"/>
    <w:rsid w:val="00030085"/>
    <w:rsid w:val="0003022B"/>
    <w:rsid w:val="0004352B"/>
    <w:rsid w:val="00053564"/>
    <w:rsid w:val="0006500C"/>
    <w:rsid w:val="0006531F"/>
    <w:rsid w:val="00066110"/>
    <w:rsid w:val="00072131"/>
    <w:rsid w:val="000724C6"/>
    <w:rsid w:val="00072CF9"/>
    <w:rsid w:val="000879B4"/>
    <w:rsid w:val="0009041E"/>
    <w:rsid w:val="0009567E"/>
    <w:rsid w:val="00095B92"/>
    <w:rsid w:val="000A17A3"/>
    <w:rsid w:val="000A31F0"/>
    <w:rsid w:val="000A6C0A"/>
    <w:rsid w:val="000A6FB7"/>
    <w:rsid w:val="000B4D49"/>
    <w:rsid w:val="000B65B4"/>
    <w:rsid w:val="000B7077"/>
    <w:rsid w:val="000C0D2D"/>
    <w:rsid w:val="000C109F"/>
    <w:rsid w:val="000C26BB"/>
    <w:rsid w:val="000D12E1"/>
    <w:rsid w:val="000E1B3B"/>
    <w:rsid w:val="000E5CFC"/>
    <w:rsid w:val="000F30ED"/>
    <w:rsid w:val="000F7A3A"/>
    <w:rsid w:val="00101B7F"/>
    <w:rsid w:val="00107793"/>
    <w:rsid w:val="001102C9"/>
    <w:rsid w:val="00110C79"/>
    <w:rsid w:val="0011209C"/>
    <w:rsid w:val="00142CC1"/>
    <w:rsid w:val="00146485"/>
    <w:rsid w:val="00153F7D"/>
    <w:rsid w:val="0015622E"/>
    <w:rsid w:val="00170EFE"/>
    <w:rsid w:val="0017209A"/>
    <w:rsid w:val="00172115"/>
    <w:rsid w:val="00176DA1"/>
    <w:rsid w:val="00177A60"/>
    <w:rsid w:val="00182BEF"/>
    <w:rsid w:val="001929F3"/>
    <w:rsid w:val="00193164"/>
    <w:rsid w:val="00194CD4"/>
    <w:rsid w:val="001A0959"/>
    <w:rsid w:val="001A4B5B"/>
    <w:rsid w:val="001A5173"/>
    <w:rsid w:val="001A76D3"/>
    <w:rsid w:val="001C29D5"/>
    <w:rsid w:val="001C5D36"/>
    <w:rsid w:val="001E211E"/>
    <w:rsid w:val="001F2840"/>
    <w:rsid w:val="0020094D"/>
    <w:rsid w:val="00200F10"/>
    <w:rsid w:val="0020380C"/>
    <w:rsid w:val="00207DE5"/>
    <w:rsid w:val="00213D3B"/>
    <w:rsid w:val="002159D8"/>
    <w:rsid w:val="00216C59"/>
    <w:rsid w:val="00220358"/>
    <w:rsid w:val="002265AD"/>
    <w:rsid w:val="0023187B"/>
    <w:rsid w:val="00235F12"/>
    <w:rsid w:val="00236E8E"/>
    <w:rsid w:val="00237A5D"/>
    <w:rsid w:val="00241575"/>
    <w:rsid w:val="0024333D"/>
    <w:rsid w:val="00244D5F"/>
    <w:rsid w:val="002528D9"/>
    <w:rsid w:val="0025292F"/>
    <w:rsid w:val="00264C3E"/>
    <w:rsid w:val="0027368F"/>
    <w:rsid w:val="002923E4"/>
    <w:rsid w:val="00294DAC"/>
    <w:rsid w:val="00296B24"/>
    <w:rsid w:val="002A7534"/>
    <w:rsid w:val="002C567B"/>
    <w:rsid w:val="002C6DF9"/>
    <w:rsid w:val="002C70D3"/>
    <w:rsid w:val="002C7203"/>
    <w:rsid w:val="002E2484"/>
    <w:rsid w:val="002E2774"/>
    <w:rsid w:val="002E50F0"/>
    <w:rsid w:val="002F359F"/>
    <w:rsid w:val="002F5099"/>
    <w:rsid w:val="00304239"/>
    <w:rsid w:val="00310FFD"/>
    <w:rsid w:val="00314770"/>
    <w:rsid w:val="00315236"/>
    <w:rsid w:val="00317AD0"/>
    <w:rsid w:val="00320460"/>
    <w:rsid w:val="00325194"/>
    <w:rsid w:val="00326DE2"/>
    <w:rsid w:val="00340F21"/>
    <w:rsid w:val="003436F1"/>
    <w:rsid w:val="00343CA9"/>
    <w:rsid w:val="003456D4"/>
    <w:rsid w:val="00351A89"/>
    <w:rsid w:val="00354D88"/>
    <w:rsid w:val="00355CF9"/>
    <w:rsid w:val="003678AD"/>
    <w:rsid w:val="003746DA"/>
    <w:rsid w:val="00374A88"/>
    <w:rsid w:val="00387115"/>
    <w:rsid w:val="003874AA"/>
    <w:rsid w:val="00390C22"/>
    <w:rsid w:val="00393142"/>
    <w:rsid w:val="0039455E"/>
    <w:rsid w:val="003965CB"/>
    <w:rsid w:val="003A081E"/>
    <w:rsid w:val="003A3E34"/>
    <w:rsid w:val="003A50E8"/>
    <w:rsid w:val="003B3EE4"/>
    <w:rsid w:val="003B43B2"/>
    <w:rsid w:val="003C2350"/>
    <w:rsid w:val="003C3476"/>
    <w:rsid w:val="003D1FE5"/>
    <w:rsid w:val="003E37AC"/>
    <w:rsid w:val="003F19A5"/>
    <w:rsid w:val="00413187"/>
    <w:rsid w:val="00425164"/>
    <w:rsid w:val="004324E8"/>
    <w:rsid w:val="00443B50"/>
    <w:rsid w:val="00443F9B"/>
    <w:rsid w:val="004449DF"/>
    <w:rsid w:val="004461FC"/>
    <w:rsid w:val="00456DA3"/>
    <w:rsid w:val="004709EB"/>
    <w:rsid w:val="00471A20"/>
    <w:rsid w:val="00475857"/>
    <w:rsid w:val="004818F0"/>
    <w:rsid w:val="00486044"/>
    <w:rsid w:val="004947FD"/>
    <w:rsid w:val="0049686C"/>
    <w:rsid w:val="004A16F9"/>
    <w:rsid w:val="004A5DDB"/>
    <w:rsid w:val="004B0EB7"/>
    <w:rsid w:val="004B1979"/>
    <w:rsid w:val="004B650B"/>
    <w:rsid w:val="004C087C"/>
    <w:rsid w:val="004D35D3"/>
    <w:rsid w:val="004D601F"/>
    <w:rsid w:val="004D7809"/>
    <w:rsid w:val="004E1B78"/>
    <w:rsid w:val="004E773D"/>
    <w:rsid w:val="004F151A"/>
    <w:rsid w:val="004F4BFB"/>
    <w:rsid w:val="004F6F84"/>
    <w:rsid w:val="00506650"/>
    <w:rsid w:val="005077DA"/>
    <w:rsid w:val="00514259"/>
    <w:rsid w:val="0051654E"/>
    <w:rsid w:val="00516DF4"/>
    <w:rsid w:val="00520212"/>
    <w:rsid w:val="00523084"/>
    <w:rsid w:val="0052786E"/>
    <w:rsid w:val="00530A54"/>
    <w:rsid w:val="00535DE4"/>
    <w:rsid w:val="0054083D"/>
    <w:rsid w:val="005437E5"/>
    <w:rsid w:val="00552A32"/>
    <w:rsid w:val="00560EDA"/>
    <w:rsid w:val="00561F33"/>
    <w:rsid w:val="0056513C"/>
    <w:rsid w:val="00567B91"/>
    <w:rsid w:val="005762A3"/>
    <w:rsid w:val="0058026B"/>
    <w:rsid w:val="005813F7"/>
    <w:rsid w:val="0058689D"/>
    <w:rsid w:val="0058712D"/>
    <w:rsid w:val="00591AD9"/>
    <w:rsid w:val="005924D8"/>
    <w:rsid w:val="00592A11"/>
    <w:rsid w:val="005975EA"/>
    <w:rsid w:val="0059786C"/>
    <w:rsid w:val="005A3AA4"/>
    <w:rsid w:val="005B38B5"/>
    <w:rsid w:val="005C646B"/>
    <w:rsid w:val="00605487"/>
    <w:rsid w:val="00612C29"/>
    <w:rsid w:val="006137F5"/>
    <w:rsid w:val="00613ABC"/>
    <w:rsid w:val="006140E4"/>
    <w:rsid w:val="00624FCF"/>
    <w:rsid w:val="006313C9"/>
    <w:rsid w:val="00636A5D"/>
    <w:rsid w:val="00636BED"/>
    <w:rsid w:val="006464ED"/>
    <w:rsid w:val="0065071B"/>
    <w:rsid w:val="00653B8D"/>
    <w:rsid w:val="00654920"/>
    <w:rsid w:val="00662E7B"/>
    <w:rsid w:val="00670A6A"/>
    <w:rsid w:val="006720CF"/>
    <w:rsid w:val="00673F9C"/>
    <w:rsid w:val="00677539"/>
    <w:rsid w:val="00683BC0"/>
    <w:rsid w:val="006A1F08"/>
    <w:rsid w:val="006B2C70"/>
    <w:rsid w:val="006B3AC3"/>
    <w:rsid w:val="006B5DDC"/>
    <w:rsid w:val="006C04E1"/>
    <w:rsid w:val="006C5C00"/>
    <w:rsid w:val="006E20A0"/>
    <w:rsid w:val="006E5475"/>
    <w:rsid w:val="006E7AE4"/>
    <w:rsid w:val="006F0522"/>
    <w:rsid w:val="006F2725"/>
    <w:rsid w:val="006F3AFF"/>
    <w:rsid w:val="006F61A2"/>
    <w:rsid w:val="0070236B"/>
    <w:rsid w:val="0071087F"/>
    <w:rsid w:val="0072040C"/>
    <w:rsid w:val="00727DA9"/>
    <w:rsid w:val="0074361B"/>
    <w:rsid w:val="0075035F"/>
    <w:rsid w:val="00753A53"/>
    <w:rsid w:val="00764773"/>
    <w:rsid w:val="00772758"/>
    <w:rsid w:val="00776F25"/>
    <w:rsid w:val="007828B5"/>
    <w:rsid w:val="007861D3"/>
    <w:rsid w:val="007871C2"/>
    <w:rsid w:val="00790B96"/>
    <w:rsid w:val="00791F38"/>
    <w:rsid w:val="007950D6"/>
    <w:rsid w:val="00797BF1"/>
    <w:rsid w:val="007A3BB7"/>
    <w:rsid w:val="007A5EDC"/>
    <w:rsid w:val="007A759D"/>
    <w:rsid w:val="007B2C38"/>
    <w:rsid w:val="007C03F0"/>
    <w:rsid w:val="007C24B6"/>
    <w:rsid w:val="007C40F2"/>
    <w:rsid w:val="007C4176"/>
    <w:rsid w:val="007D5940"/>
    <w:rsid w:val="007F1079"/>
    <w:rsid w:val="007F7E67"/>
    <w:rsid w:val="008038D9"/>
    <w:rsid w:val="00811B3A"/>
    <w:rsid w:val="00812119"/>
    <w:rsid w:val="008149FB"/>
    <w:rsid w:val="00814F07"/>
    <w:rsid w:val="008159A9"/>
    <w:rsid w:val="008205D3"/>
    <w:rsid w:val="0082431B"/>
    <w:rsid w:val="00825318"/>
    <w:rsid w:val="0082746C"/>
    <w:rsid w:val="008327D1"/>
    <w:rsid w:val="00836EEA"/>
    <w:rsid w:val="008424E1"/>
    <w:rsid w:val="0084529A"/>
    <w:rsid w:val="0084728D"/>
    <w:rsid w:val="008557D7"/>
    <w:rsid w:val="008606F1"/>
    <w:rsid w:val="00863431"/>
    <w:rsid w:val="0086612F"/>
    <w:rsid w:val="008701D8"/>
    <w:rsid w:val="0088168F"/>
    <w:rsid w:val="008900E5"/>
    <w:rsid w:val="00890FDB"/>
    <w:rsid w:val="0089624D"/>
    <w:rsid w:val="008971B3"/>
    <w:rsid w:val="008A67B5"/>
    <w:rsid w:val="008A70F9"/>
    <w:rsid w:val="008D624A"/>
    <w:rsid w:val="008F178B"/>
    <w:rsid w:val="008F5459"/>
    <w:rsid w:val="008F5A98"/>
    <w:rsid w:val="00906FC3"/>
    <w:rsid w:val="00911D0C"/>
    <w:rsid w:val="0092187F"/>
    <w:rsid w:val="009225E7"/>
    <w:rsid w:val="00924A7F"/>
    <w:rsid w:val="00927EFE"/>
    <w:rsid w:val="00934980"/>
    <w:rsid w:val="00940FC3"/>
    <w:rsid w:val="00970D2C"/>
    <w:rsid w:val="0097237A"/>
    <w:rsid w:val="009746FB"/>
    <w:rsid w:val="0097500B"/>
    <w:rsid w:val="00976503"/>
    <w:rsid w:val="009906F4"/>
    <w:rsid w:val="009A7ECD"/>
    <w:rsid w:val="009B3874"/>
    <w:rsid w:val="009B65A5"/>
    <w:rsid w:val="009C3FA3"/>
    <w:rsid w:val="009C4014"/>
    <w:rsid w:val="009C52A7"/>
    <w:rsid w:val="009E0520"/>
    <w:rsid w:val="009E7AA2"/>
    <w:rsid w:val="009F212F"/>
    <w:rsid w:val="009F79EA"/>
    <w:rsid w:val="009F7BC5"/>
    <w:rsid w:val="00A01403"/>
    <w:rsid w:val="00A05911"/>
    <w:rsid w:val="00A13BFD"/>
    <w:rsid w:val="00A13CE4"/>
    <w:rsid w:val="00A222FA"/>
    <w:rsid w:val="00A269B1"/>
    <w:rsid w:val="00A31F80"/>
    <w:rsid w:val="00A36C52"/>
    <w:rsid w:val="00A40761"/>
    <w:rsid w:val="00A60183"/>
    <w:rsid w:val="00A6036D"/>
    <w:rsid w:val="00A61434"/>
    <w:rsid w:val="00A673BC"/>
    <w:rsid w:val="00A67497"/>
    <w:rsid w:val="00A7523A"/>
    <w:rsid w:val="00A762FF"/>
    <w:rsid w:val="00A7783B"/>
    <w:rsid w:val="00A915C8"/>
    <w:rsid w:val="00A91686"/>
    <w:rsid w:val="00AA75DE"/>
    <w:rsid w:val="00AB0BFF"/>
    <w:rsid w:val="00AB16EC"/>
    <w:rsid w:val="00AB5A7C"/>
    <w:rsid w:val="00AC0B1D"/>
    <w:rsid w:val="00AC123E"/>
    <w:rsid w:val="00AC7158"/>
    <w:rsid w:val="00AD5DA1"/>
    <w:rsid w:val="00AD654F"/>
    <w:rsid w:val="00AE553D"/>
    <w:rsid w:val="00AF161F"/>
    <w:rsid w:val="00AF1767"/>
    <w:rsid w:val="00AF4F01"/>
    <w:rsid w:val="00AF57EA"/>
    <w:rsid w:val="00B00B6F"/>
    <w:rsid w:val="00B00FD8"/>
    <w:rsid w:val="00B11AE6"/>
    <w:rsid w:val="00B13EC1"/>
    <w:rsid w:val="00B1514D"/>
    <w:rsid w:val="00B16A51"/>
    <w:rsid w:val="00B23870"/>
    <w:rsid w:val="00B24C6A"/>
    <w:rsid w:val="00B2575E"/>
    <w:rsid w:val="00B31567"/>
    <w:rsid w:val="00B32117"/>
    <w:rsid w:val="00B439AD"/>
    <w:rsid w:val="00B45F3F"/>
    <w:rsid w:val="00B54B08"/>
    <w:rsid w:val="00B62ACB"/>
    <w:rsid w:val="00B66DA2"/>
    <w:rsid w:val="00B70808"/>
    <w:rsid w:val="00B70F93"/>
    <w:rsid w:val="00B778B9"/>
    <w:rsid w:val="00B96221"/>
    <w:rsid w:val="00BA2079"/>
    <w:rsid w:val="00BA29BD"/>
    <w:rsid w:val="00BA68CF"/>
    <w:rsid w:val="00BA6D87"/>
    <w:rsid w:val="00BA71FF"/>
    <w:rsid w:val="00BA7DC2"/>
    <w:rsid w:val="00BB3968"/>
    <w:rsid w:val="00BB4676"/>
    <w:rsid w:val="00BC5AFE"/>
    <w:rsid w:val="00BD4A98"/>
    <w:rsid w:val="00BE307D"/>
    <w:rsid w:val="00BE37EA"/>
    <w:rsid w:val="00BF2BDA"/>
    <w:rsid w:val="00BF4385"/>
    <w:rsid w:val="00BF5EC6"/>
    <w:rsid w:val="00C009C7"/>
    <w:rsid w:val="00C01614"/>
    <w:rsid w:val="00C03004"/>
    <w:rsid w:val="00C03652"/>
    <w:rsid w:val="00C03B74"/>
    <w:rsid w:val="00C10AE6"/>
    <w:rsid w:val="00C1216D"/>
    <w:rsid w:val="00C22776"/>
    <w:rsid w:val="00C26483"/>
    <w:rsid w:val="00C316DF"/>
    <w:rsid w:val="00C31DFE"/>
    <w:rsid w:val="00C43B80"/>
    <w:rsid w:val="00C47E00"/>
    <w:rsid w:val="00C50915"/>
    <w:rsid w:val="00C604E6"/>
    <w:rsid w:val="00C64EEB"/>
    <w:rsid w:val="00C70B23"/>
    <w:rsid w:val="00C73DBC"/>
    <w:rsid w:val="00C77D93"/>
    <w:rsid w:val="00C80A9B"/>
    <w:rsid w:val="00C84592"/>
    <w:rsid w:val="00C84D22"/>
    <w:rsid w:val="00C9494A"/>
    <w:rsid w:val="00CA2AAF"/>
    <w:rsid w:val="00CA2B6C"/>
    <w:rsid w:val="00CA3B5D"/>
    <w:rsid w:val="00CA5A84"/>
    <w:rsid w:val="00CB11D7"/>
    <w:rsid w:val="00CC08F4"/>
    <w:rsid w:val="00CD1772"/>
    <w:rsid w:val="00CD3030"/>
    <w:rsid w:val="00CD415F"/>
    <w:rsid w:val="00CD4712"/>
    <w:rsid w:val="00CD54A7"/>
    <w:rsid w:val="00CE41DD"/>
    <w:rsid w:val="00CE62F0"/>
    <w:rsid w:val="00CF2254"/>
    <w:rsid w:val="00D011AE"/>
    <w:rsid w:val="00D03C02"/>
    <w:rsid w:val="00D03C12"/>
    <w:rsid w:val="00D11018"/>
    <w:rsid w:val="00D21BD4"/>
    <w:rsid w:val="00D222FF"/>
    <w:rsid w:val="00D248EA"/>
    <w:rsid w:val="00D24D26"/>
    <w:rsid w:val="00D37159"/>
    <w:rsid w:val="00D42C24"/>
    <w:rsid w:val="00D45DDA"/>
    <w:rsid w:val="00D52BF3"/>
    <w:rsid w:val="00D54ABD"/>
    <w:rsid w:val="00D6115B"/>
    <w:rsid w:val="00D712E2"/>
    <w:rsid w:val="00D72926"/>
    <w:rsid w:val="00D72CBC"/>
    <w:rsid w:val="00D73B33"/>
    <w:rsid w:val="00D74B77"/>
    <w:rsid w:val="00D76E9A"/>
    <w:rsid w:val="00D81D8C"/>
    <w:rsid w:val="00D82D18"/>
    <w:rsid w:val="00D86A57"/>
    <w:rsid w:val="00D87559"/>
    <w:rsid w:val="00D90754"/>
    <w:rsid w:val="00D93DD9"/>
    <w:rsid w:val="00DA01AD"/>
    <w:rsid w:val="00DA4801"/>
    <w:rsid w:val="00DA7D0A"/>
    <w:rsid w:val="00DB1F4C"/>
    <w:rsid w:val="00DB567D"/>
    <w:rsid w:val="00DC0C42"/>
    <w:rsid w:val="00DC5700"/>
    <w:rsid w:val="00DD194D"/>
    <w:rsid w:val="00DE3A13"/>
    <w:rsid w:val="00DE3ECD"/>
    <w:rsid w:val="00E001CF"/>
    <w:rsid w:val="00E00360"/>
    <w:rsid w:val="00E04BE9"/>
    <w:rsid w:val="00E10CC1"/>
    <w:rsid w:val="00E1399E"/>
    <w:rsid w:val="00E15920"/>
    <w:rsid w:val="00E15CA4"/>
    <w:rsid w:val="00E21563"/>
    <w:rsid w:val="00E30CD7"/>
    <w:rsid w:val="00E311DE"/>
    <w:rsid w:val="00E41FC6"/>
    <w:rsid w:val="00E425A1"/>
    <w:rsid w:val="00E42CE4"/>
    <w:rsid w:val="00E604A3"/>
    <w:rsid w:val="00E64F09"/>
    <w:rsid w:val="00E76EA7"/>
    <w:rsid w:val="00E8658E"/>
    <w:rsid w:val="00E928A3"/>
    <w:rsid w:val="00EA190A"/>
    <w:rsid w:val="00EA4151"/>
    <w:rsid w:val="00EA4903"/>
    <w:rsid w:val="00EB2B51"/>
    <w:rsid w:val="00EC2ECB"/>
    <w:rsid w:val="00EC670F"/>
    <w:rsid w:val="00EC780A"/>
    <w:rsid w:val="00ED5B5F"/>
    <w:rsid w:val="00ED62C6"/>
    <w:rsid w:val="00EE1DF7"/>
    <w:rsid w:val="00EE6A84"/>
    <w:rsid w:val="00EE79A9"/>
    <w:rsid w:val="00EE7BDE"/>
    <w:rsid w:val="00EF442E"/>
    <w:rsid w:val="00EF607D"/>
    <w:rsid w:val="00EF6318"/>
    <w:rsid w:val="00EF64A7"/>
    <w:rsid w:val="00EF791D"/>
    <w:rsid w:val="00F03A5C"/>
    <w:rsid w:val="00F04081"/>
    <w:rsid w:val="00F07E95"/>
    <w:rsid w:val="00F15FCF"/>
    <w:rsid w:val="00F20FEE"/>
    <w:rsid w:val="00F2318E"/>
    <w:rsid w:val="00F25447"/>
    <w:rsid w:val="00F26F9B"/>
    <w:rsid w:val="00F3310B"/>
    <w:rsid w:val="00F374F7"/>
    <w:rsid w:val="00F40634"/>
    <w:rsid w:val="00F419A0"/>
    <w:rsid w:val="00F471FC"/>
    <w:rsid w:val="00F47327"/>
    <w:rsid w:val="00F474D4"/>
    <w:rsid w:val="00F505DC"/>
    <w:rsid w:val="00F51DF3"/>
    <w:rsid w:val="00F54E95"/>
    <w:rsid w:val="00F57FB5"/>
    <w:rsid w:val="00F64820"/>
    <w:rsid w:val="00F658C6"/>
    <w:rsid w:val="00F7375D"/>
    <w:rsid w:val="00F7655A"/>
    <w:rsid w:val="00F833B7"/>
    <w:rsid w:val="00F8401F"/>
    <w:rsid w:val="00F841D4"/>
    <w:rsid w:val="00F901EC"/>
    <w:rsid w:val="00FB274E"/>
    <w:rsid w:val="00FB5B3A"/>
    <w:rsid w:val="00FC3926"/>
    <w:rsid w:val="00FD3CCF"/>
    <w:rsid w:val="00FD5232"/>
    <w:rsid w:val="00FE5698"/>
    <w:rsid w:val="00FE6E01"/>
    <w:rsid w:val="00FF57C6"/>
    <w:rsid w:val="00FF5DD0"/>
    <w:rsid w:val="00FF778B"/>
    <w:rsid w:val="00FF7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CCF27"/>
  <w15:chartTrackingRefBased/>
  <w15:docId w15:val="{FCF934C6-E731-4BB3-BBB3-189DD80F3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2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42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42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42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42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42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42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42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42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2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42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42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42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42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42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42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42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4239"/>
    <w:rPr>
      <w:rFonts w:eastAsiaTheme="majorEastAsia" w:cstheme="majorBidi"/>
      <w:color w:val="272727" w:themeColor="text1" w:themeTint="D8"/>
    </w:rPr>
  </w:style>
  <w:style w:type="paragraph" w:styleId="Title">
    <w:name w:val="Title"/>
    <w:basedOn w:val="Normal"/>
    <w:next w:val="Normal"/>
    <w:link w:val="TitleChar"/>
    <w:uiPriority w:val="10"/>
    <w:qFormat/>
    <w:rsid w:val="003042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42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42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42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4239"/>
    <w:pPr>
      <w:spacing w:before="160"/>
      <w:jc w:val="center"/>
    </w:pPr>
    <w:rPr>
      <w:i/>
      <w:iCs/>
      <w:color w:val="404040" w:themeColor="text1" w:themeTint="BF"/>
    </w:rPr>
  </w:style>
  <w:style w:type="character" w:customStyle="1" w:styleId="QuoteChar">
    <w:name w:val="Quote Char"/>
    <w:basedOn w:val="DefaultParagraphFont"/>
    <w:link w:val="Quote"/>
    <w:uiPriority w:val="29"/>
    <w:rsid w:val="00304239"/>
    <w:rPr>
      <w:i/>
      <w:iCs/>
      <w:color w:val="404040" w:themeColor="text1" w:themeTint="BF"/>
    </w:rPr>
  </w:style>
  <w:style w:type="paragraph" w:styleId="ListParagraph">
    <w:name w:val="List Paragraph"/>
    <w:basedOn w:val="Normal"/>
    <w:uiPriority w:val="34"/>
    <w:qFormat/>
    <w:rsid w:val="00304239"/>
    <w:pPr>
      <w:ind w:left="720"/>
      <w:contextualSpacing/>
    </w:pPr>
  </w:style>
  <w:style w:type="character" w:styleId="IntenseEmphasis">
    <w:name w:val="Intense Emphasis"/>
    <w:basedOn w:val="DefaultParagraphFont"/>
    <w:uiPriority w:val="21"/>
    <w:qFormat/>
    <w:rsid w:val="00304239"/>
    <w:rPr>
      <w:i/>
      <w:iCs/>
      <w:color w:val="0F4761" w:themeColor="accent1" w:themeShade="BF"/>
    </w:rPr>
  </w:style>
  <w:style w:type="paragraph" w:styleId="IntenseQuote">
    <w:name w:val="Intense Quote"/>
    <w:basedOn w:val="Normal"/>
    <w:next w:val="Normal"/>
    <w:link w:val="IntenseQuoteChar"/>
    <w:uiPriority w:val="30"/>
    <w:qFormat/>
    <w:rsid w:val="003042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4239"/>
    <w:rPr>
      <w:i/>
      <w:iCs/>
      <w:color w:val="0F4761" w:themeColor="accent1" w:themeShade="BF"/>
    </w:rPr>
  </w:style>
  <w:style w:type="character" w:styleId="IntenseReference">
    <w:name w:val="Intense Reference"/>
    <w:basedOn w:val="DefaultParagraphFont"/>
    <w:uiPriority w:val="32"/>
    <w:qFormat/>
    <w:rsid w:val="00304239"/>
    <w:rPr>
      <w:b/>
      <w:bCs/>
      <w:smallCaps/>
      <w:color w:val="0F4761" w:themeColor="accent1" w:themeShade="BF"/>
      <w:spacing w:val="5"/>
    </w:rPr>
  </w:style>
  <w:style w:type="character" w:styleId="Hyperlink">
    <w:name w:val="Hyperlink"/>
    <w:basedOn w:val="DefaultParagraphFont"/>
    <w:uiPriority w:val="99"/>
    <w:unhideWhenUsed/>
    <w:rsid w:val="00A36C52"/>
    <w:rPr>
      <w:color w:val="467886" w:themeColor="hyperlink"/>
      <w:u w:val="single"/>
    </w:rPr>
  </w:style>
  <w:style w:type="character" w:styleId="UnresolvedMention">
    <w:name w:val="Unresolved Mention"/>
    <w:basedOn w:val="DefaultParagraphFont"/>
    <w:uiPriority w:val="99"/>
    <w:semiHidden/>
    <w:unhideWhenUsed/>
    <w:rsid w:val="00A36C52"/>
    <w:rPr>
      <w:color w:val="605E5C"/>
      <w:shd w:val="clear" w:color="auto" w:fill="E1DFDD"/>
    </w:rPr>
  </w:style>
  <w:style w:type="character" w:styleId="BookTitle">
    <w:name w:val="Book Title"/>
    <w:basedOn w:val="DefaultParagraphFont"/>
    <w:uiPriority w:val="33"/>
    <w:qFormat/>
    <w:rsid w:val="00A61434"/>
    <w:rPr>
      <w:b/>
      <w:bCs/>
      <w:i/>
      <w:iCs/>
      <w:spacing w:val="5"/>
    </w:rPr>
  </w:style>
  <w:style w:type="paragraph" w:styleId="Caption">
    <w:name w:val="caption"/>
    <w:basedOn w:val="Normal"/>
    <w:next w:val="Normal"/>
    <w:uiPriority w:val="35"/>
    <w:semiHidden/>
    <w:unhideWhenUsed/>
    <w:qFormat/>
    <w:rsid w:val="00A61434"/>
    <w:pPr>
      <w:spacing w:after="200" w:line="240" w:lineRule="auto"/>
    </w:pPr>
    <w:rPr>
      <w:i/>
      <w:iCs/>
      <w:color w:val="0E2841" w:themeColor="text2"/>
      <w:sz w:val="18"/>
      <w:szCs w:val="18"/>
    </w:rPr>
  </w:style>
  <w:style w:type="character" w:styleId="Emphasis">
    <w:name w:val="Emphasis"/>
    <w:basedOn w:val="DefaultParagraphFont"/>
    <w:uiPriority w:val="20"/>
    <w:qFormat/>
    <w:rsid w:val="00A61434"/>
    <w:rPr>
      <w:i/>
      <w:iCs/>
    </w:rPr>
  </w:style>
  <w:style w:type="paragraph" w:styleId="NoSpacing">
    <w:name w:val="No Spacing"/>
    <w:uiPriority w:val="1"/>
    <w:qFormat/>
    <w:rsid w:val="00A61434"/>
    <w:pPr>
      <w:spacing w:after="0" w:line="240" w:lineRule="auto"/>
    </w:pPr>
  </w:style>
  <w:style w:type="character" w:styleId="Strong">
    <w:name w:val="Strong"/>
    <w:basedOn w:val="DefaultParagraphFont"/>
    <w:uiPriority w:val="22"/>
    <w:qFormat/>
    <w:rsid w:val="00A61434"/>
    <w:rPr>
      <w:b/>
      <w:bCs/>
    </w:rPr>
  </w:style>
  <w:style w:type="character" w:styleId="SubtleEmphasis">
    <w:name w:val="Subtle Emphasis"/>
    <w:basedOn w:val="DefaultParagraphFont"/>
    <w:uiPriority w:val="19"/>
    <w:qFormat/>
    <w:rsid w:val="00A61434"/>
    <w:rPr>
      <w:i/>
      <w:iCs/>
      <w:color w:val="404040" w:themeColor="text1" w:themeTint="BF"/>
    </w:rPr>
  </w:style>
  <w:style w:type="character" w:styleId="SubtleReference">
    <w:name w:val="Subtle Reference"/>
    <w:basedOn w:val="DefaultParagraphFont"/>
    <w:uiPriority w:val="31"/>
    <w:qFormat/>
    <w:rsid w:val="00A61434"/>
    <w:rPr>
      <w:smallCaps/>
      <w:color w:val="5A5A5A" w:themeColor="text1" w:themeTint="A5"/>
    </w:rPr>
  </w:style>
  <w:style w:type="paragraph" w:styleId="TOCHeading">
    <w:name w:val="TOC Heading"/>
    <w:basedOn w:val="Heading1"/>
    <w:next w:val="Normal"/>
    <w:uiPriority w:val="39"/>
    <w:semiHidden/>
    <w:unhideWhenUsed/>
    <w:qFormat/>
    <w:rsid w:val="00A61434"/>
    <w:pPr>
      <w:spacing w:before="240" w:after="0"/>
      <w:outlineLvl w:val="9"/>
    </w:pPr>
    <w:rPr>
      <w:sz w:val="32"/>
      <w:szCs w:val="32"/>
    </w:rPr>
  </w:style>
  <w:style w:type="character" w:styleId="FollowedHyperlink">
    <w:name w:val="FollowedHyperlink"/>
    <w:basedOn w:val="DefaultParagraphFont"/>
    <w:uiPriority w:val="99"/>
    <w:semiHidden/>
    <w:unhideWhenUsed/>
    <w:rsid w:val="008D62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54DBC-B07C-4533-BFD8-11C4DA5F0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2825</Words>
  <Characters>12713</Characters>
  <Application>Microsoft Office Word</Application>
  <DocSecurity>0</DocSecurity>
  <Lines>470</Lines>
  <Paragraphs>554</Paragraphs>
  <ScaleCrop>false</ScaleCrop>
  <HeadingPairs>
    <vt:vector size="2" baseType="variant">
      <vt:variant>
        <vt:lpstr>Title</vt:lpstr>
      </vt:variant>
      <vt:variant>
        <vt:i4>1</vt:i4>
      </vt:variant>
    </vt:vector>
  </HeadingPairs>
  <TitlesOfParts>
    <vt:vector size="1" baseType="lpstr">
      <vt:lpstr/>
    </vt:vector>
  </TitlesOfParts>
  <Company>Cyngor Sir CEREDIGION County Council</Company>
  <LinksUpToDate>false</LinksUpToDate>
  <CharactersWithSpaces>14984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Hatcher</dc:creator>
  <cp:keywords/>
  <dc:description/>
  <cp:lastModifiedBy>Sara Hatcher</cp:lastModifiedBy>
  <cp:revision>5</cp:revision>
  <dcterms:created xsi:type="dcterms:W3CDTF">2026-09-28T20:22:00Z</dcterms:created>
  <dcterms:modified xsi:type="dcterms:W3CDTF">2026-09-28T20:30:00Z</dcterms:modified>
</cp:coreProperties>
</file>