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A9A35" w14:textId="77777777" w:rsidR="00536288" w:rsidRPr="00536288" w:rsidRDefault="00536288" w:rsidP="00536288">
      <w:pPr>
        <w:spacing w:line="480" w:lineRule="auto"/>
        <w:ind w:firstLine="720"/>
        <w:jc w:val="both"/>
        <w:rPr>
          <w:rFonts w:ascii="Times New Roman" w:hAnsi="Times New Roman" w:cs="Times New Roman"/>
          <w:szCs w:val="24"/>
        </w:rPr>
      </w:pPr>
    </w:p>
    <w:p w14:paraId="4EBAC603" w14:textId="77777777" w:rsidR="00536288" w:rsidRPr="00536288" w:rsidRDefault="00536288" w:rsidP="00536288">
      <w:pPr>
        <w:spacing w:line="480" w:lineRule="auto"/>
        <w:ind w:firstLine="720"/>
        <w:jc w:val="both"/>
        <w:rPr>
          <w:rFonts w:ascii="Times New Roman" w:hAnsi="Times New Roman" w:cs="Times New Roman"/>
          <w:szCs w:val="24"/>
        </w:rPr>
      </w:pPr>
    </w:p>
    <w:p w14:paraId="049D1F61" w14:textId="77777777" w:rsidR="00303183" w:rsidRPr="005F0972" w:rsidRDefault="00303183" w:rsidP="00303183">
      <w:pPr>
        <w:pStyle w:val="NoSpacing"/>
        <w:jc w:val="both"/>
        <w:rPr>
          <w:rFonts w:ascii="Times New Roman" w:eastAsiaTheme="minorHAnsi" w:hAnsi="Times New Roman" w:cs="Times New Roman"/>
          <w:sz w:val="24"/>
          <w:szCs w:val="24"/>
          <w:lang w:val="en-GB"/>
        </w:rPr>
      </w:pPr>
    </w:p>
    <w:p w14:paraId="1AC97766" w14:textId="77777777" w:rsidR="00303183" w:rsidRPr="005F0972" w:rsidRDefault="00303183" w:rsidP="00303183">
      <w:pPr>
        <w:pStyle w:val="NoSpacing"/>
        <w:jc w:val="both"/>
        <w:rPr>
          <w:rFonts w:ascii="Times New Roman" w:eastAsiaTheme="minorHAnsi" w:hAnsi="Times New Roman" w:cs="Times New Roman"/>
          <w:sz w:val="24"/>
          <w:szCs w:val="24"/>
          <w:lang w:val="en-GB"/>
        </w:rPr>
      </w:pPr>
    </w:p>
    <w:p w14:paraId="3DF64F82" w14:textId="77777777" w:rsidR="00303183" w:rsidRPr="005F0972" w:rsidRDefault="00303183" w:rsidP="00303183">
      <w:pPr>
        <w:pStyle w:val="NoSpacing"/>
        <w:jc w:val="both"/>
        <w:rPr>
          <w:rFonts w:ascii="Times New Roman" w:eastAsiaTheme="minorHAnsi" w:hAnsi="Times New Roman" w:cs="Times New Roman"/>
          <w:sz w:val="24"/>
          <w:szCs w:val="24"/>
          <w:lang w:val="en-GB"/>
        </w:rPr>
      </w:pPr>
    </w:p>
    <w:p w14:paraId="2D5504B2" w14:textId="77777777" w:rsidR="00303183" w:rsidRPr="005F0972" w:rsidRDefault="00303183" w:rsidP="00303183">
      <w:pPr>
        <w:pStyle w:val="NoSpacing"/>
        <w:jc w:val="both"/>
        <w:rPr>
          <w:rFonts w:ascii="Times New Roman" w:eastAsiaTheme="minorHAnsi" w:hAnsi="Times New Roman" w:cs="Times New Roman"/>
          <w:sz w:val="24"/>
          <w:szCs w:val="24"/>
          <w:lang w:val="en-GB"/>
        </w:rPr>
      </w:pPr>
    </w:p>
    <w:p w14:paraId="31A1EBAB" w14:textId="77777777" w:rsidR="00303183" w:rsidRPr="005F0972" w:rsidRDefault="00303183" w:rsidP="00303183">
      <w:pPr>
        <w:pStyle w:val="NoSpacing"/>
        <w:jc w:val="both"/>
        <w:rPr>
          <w:rFonts w:ascii="Times New Roman" w:eastAsiaTheme="minorHAnsi" w:hAnsi="Times New Roman" w:cs="Times New Roman"/>
          <w:sz w:val="24"/>
          <w:szCs w:val="24"/>
          <w:lang w:val="en-GB"/>
        </w:rPr>
      </w:pPr>
    </w:p>
    <w:p w14:paraId="2BDAD225" w14:textId="77777777" w:rsidR="00303183" w:rsidRPr="005F0972" w:rsidRDefault="00303183" w:rsidP="00303183">
      <w:pPr>
        <w:pStyle w:val="NoSpacing"/>
        <w:jc w:val="center"/>
        <w:rPr>
          <w:rFonts w:ascii="Times New Roman" w:eastAsiaTheme="minorHAnsi" w:hAnsi="Times New Roman" w:cs="Times New Roman"/>
          <w:sz w:val="24"/>
          <w:szCs w:val="24"/>
          <w:lang w:val="en-GB"/>
        </w:rPr>
      </w:pPr>
    </w:p>
    <w:p w14:paraId="04BC92D0" w14:textId="4161A1AE" w:rsidR="00303183" w:rsidRDefault="00303183" w:rsidP="00303183">
      <w:pPr>
        <w:pStyle w:val="NoSpacing"/>
        <w:jc w:val="center"/>
        <w:rPr>
          <w:rFonts w:ascii="Times New Roman" w:hAnsi="Times New Roman" w:cs="Times New Roman"/>
          <w:sz w:val="24"/>
          <w:szCs w:val="24"/>
        </w:rPr>
      </w:pPr>
      <w:r w:rsidRPr="005F0972">
        <w:rPr>
          <w:rFonts w:ascii="Times New Roman" w:hAnsi="Times New Roman" w:cs="Times New Roman"/>
          <w:noProof/>
          <w:sz w:val="24"/>
          <w:szCs w:val="24"/>
          <w:lang w:val="en-GB" w:eastAsia="en-GB"/>
        </w:rPr>
        <w:drawing>
          <wp:inline distT="0" distB="0" distL="0" distR="0" wp14:anchorId="69851B44" wp14:editId="3273E349">
            <wp:extent cx="1417320" cy="750898"/>
            <wp:effectExtent l="0" t="0" r="0" b="0"/>
            <wp:docPr id="143" name="Picture 14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picture containing text&#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984761D" w14:textId="77777777" w:rsidR="00990519" w:rsidRPr="005F0972" w:rsidRDefault="00990519" w:rsidP="00303183">
      <w:pPr>
        <w:pStyle w:val="NoSpacing"/>
        <w:jc w:val="center"/>
        <w:rPr>
          <w:rFonts w:ascii="Times New Roman" w:hAnsi="Times New Roman" w:cs="Times New Roman"/>
          <w:sz w:val="24"/>
          <w:szCs w:val="24"/>
        </w:rPr>
      </w:pPr>
    </w:p>
    <w:p w14:paraId="61800A19" w14:textId="3EAB5B51" w:rsidR="00303183" w:rsidRPr="00AB6BC2" w:rsidRDefault="00303183" w:rsidP="00303183">
      <w:pPr>
        <w:pStyle w:val="NormalWeb"/>
        <w:spacing w:before="0" w:beforeAutospacing="0" w:after="0" w:afterAutospacing="0"/>
        <w:jc w:val="center"/>
        <w:rPr>
          <w:rStyle w:val="Strong"/>
          <w:color w:val="4F81BD" w:themeColor="accent1"/>
        </w:rPr>
      </w:pPr>
      <w:r w:rsidRPr="00AB6BC2">
        <w:rPr>
          <w:rStyle w:val="Strong"/>
          <w:color w:val="4F81BD" w:themeColor="accent1"/>
        </w:rPr>
        <w:t>A critical evaluation of the impact customer relationship management (CRM) has on Tesco’s performance</w:t>
      </w:r>
    </w:p>
    <w:p w14:paraId="4EDAF7CF" w14:textId="77777777" w:rsidR="00990519" w:rsidRPr="00AB6BC2" w:rsidRDefault="00990519" w:rsidP="00303183">
      <w:pPr>
        <w:pStyle w:val="NormalWeb"/>
        <w:spacing w:before="0" w:beforeAutospacing="0" w:after="0" w:afterAutospacing="0"/>
        <w:jc w:val="center"/>
        <w:rPr>
          <w:rStyle w:val="Strong"/>
          <w:color w:val="4F81BD" w:themeColor="accent1"/>
        </w:rPr>
      </w:pPr>
    </w:p>
    <w:sdt>
      <w:sdtPr>
        <w:rPr>
          <w:rFonts w:ascii="Times New Roman" w:eastAsia="Times New Roman" w:hAnsi="Times New Roman" w:cs="Times New Roman"/>
          <w:color w:val="4F81BD" w:themeColor="accent1"/>
          <w:szCs w:val="24"/>
          <w:lang w:eastAsia="en-GB"/>
        </w:rPr>
        <w:alias w:val="Subtitle"/>
        <w:id w:val="1900010542"/>
        <w:dataBinding w:prefixMappings="xmlns:ns0='http://purl.org/dc/elements/1.1/' xmlns:ns1='http://schemas.openxmlformats.org/package/2006/metadata/core-properties' " w:xpath="/ns1:coreProperties[1]/ns0:subject[1]" w:storeItemID="{6C3C8BC8-F283-45AE-878A-BAB7291924A1}"/>
        <w:text/>
      </w:sdtPr>
      <w:sdtContent>
        <w:p w14:paraId="255CF3C8" w14:textId="55A13991" w:rsidR="00990519" w:rsidRPr="00AB6BC2" w:rsidRDefault="00990519" w:rsidP="00990519">
          <w:pPr>
            <w:jc w:val="center"/>
            <w:rPr>
              <w:rFonts w:ascii="Times New Roman" w:hAnsi="Times New Roman" w:cs="Times New Roman"/>
              <w:smallCaps/>
              <w:color w:val="4F81BD" w:themeColor="accent1"/>
              <w:szCs w:val="24"/>
            </w:rPr>
          </w:pPr>
          <w:r w:rsidRPr="00AB6BC2">
            <w:rPr>
              <w:rFonts w:ascii="Times New Roman" w:eastAsia="Times New Roman" w:hAnsi="Times New Roman" w:cs="Times New Roman"/>
              <w:color w:val="4F81BD" w:themeColor="accent1"/>
              <w:szCs w:val="24"/>
              <w:lang w:eastAsia="en-GB"/>
            </w:rPr>
            <w:t>BMSW5103_CARD</w:t>
          </w:r>
        </w:p>
      </w:sdtContent>
    </w:sdt>
    <w:p w14:paraId="599525F4" w14:textId="77777777" w:rsidR="00303183" w:rsidRPr="00303183" w:rsidRDefault="00303183" w:rsidP="00303183">
      <w:pPr>
        <w:pStyle w:val="NoSpacing"/>
        <w:jc w:val="center"/>
        <w:rPr>
          <w:rFonts w:ascii="Times New Roman" w:hAnsi="Times New Roman" w:cs="Times New Roman"/>
          <w:sz w:val="10"/>
          <w:szCs w:val="10"/>
          <w:lang w:val="en-GB"/>
        </w:rPr>
      </w:pPr>
    </w:p>
    <w:p w14:paraId="49DDDAF4" w14:textId="77777777" w:rsidR="00303183" w:rsidRPr="005F0972" w:rsidRDefault="00303183" w:rsidP="00303183">
      <w:pPr>
        <w:pStyle w:val="NoSpacing"/>
        <w:jc w:val="center"/>
        <w:rPr>
          <w:rFonts w:ascii="Times New Roman" w:hAnsi="Times New Roman" w:cs="Times New Roman"/>
          <w:sz w:val="24"/>
          <w:szCs w:val="24"/>
        </w:rPr>
      </w:pPr>
      <w:r w:rsidRPr="005F0972">
        <w:rPr>
          <w:rFonts w:ascii="Times New Roman" w:hAnsi="Times New Roman" w:cs="Times New Roman"/>
          <w:noProof/>
          <w:sz w:val="24"/>
          <w:szCs w:val="24"/>
          <w:lang w:val="en-GB" w:eastAsia="en-GB"/>
        </w:rPr>
        <w:drawing>
          <wp:inline distT="0" distB="0" distL="0" distR="0" wp14:anchorId="22E32A5C" wp14:editId="7FDCBFCB">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F25B042" w14:textId="77777777" w:rsidR="00303183" w:rsidRPr="005F0972" w:rsidRDefault="00303183" w:rsidP="00303183">
      <w:pPr>
        <w:pStyle w:val="NoSpacing"/>
        <w:jc w:val="center"/>
        <w:rPr>
          <w:rFonts w:ascii="Times New Roman" w:hAnsi="Times New Roman" w:cs="Times New Roman"/>
          <w:sz w:val="24"/>
          <w:szCs w:val="24"/>
        </w:rPr>
      </w:pPr>
    </w:p>
    <w:sdt>
      <w:sdtPr>
        <w:rPr>
          <w:rFonts w:ascii="Times New Roman" w:eastAsia="Times New Roman" w:hAnsi="Times New Roman" w:cs="Times New Roman"/>
          <w:b/>
          <w:bCs/>
          <w:color w:val="373A3C"/>
          <w:sz w:val="32"/>
          <w:szCs w:val="32"/>
          <w:lang w:eastAsia="en-GB"/>
        </w:rPr>
        <w:alias w:val="Subtitle"/>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3D341F0" w14:textId="5A336C30" w:rsidR="00990519" w:rsidRDefault="00990519" w:rsidP="00990519">
          <w:pPr>
            <w:jc w:val="center"/>
            <w:rPr>
              <w:rFonts w:ascii="Times New Roman" w:hAnsi="Times New Roman" w:cs="Times New Roman"/>
              <w:b/>
              <w:bCs/>
              <w:smallCaps/>
              <w:color w:val="404040" w:themeColor="text1" w:themeTint="BF"/>
              <w:sz w:val="32"/>
              <w:szCs w:val="32"/>
            </w:rPr>
          </w:pPr>
          <w:r>
            <w:rPr>
              <w:rFonts w:ascii="Times New Roman" w:eastAsia="Times New Roman" w:hAnsi="Times New Roman" w:cs="Times New Roman"/>
              <w:b/>
              <w:bCs/>
              <w:color w:val="373A3C"/>
              <w:sz w:val="32"/>
              <w:szCs w:val="32"/>
              <w:lang w:eastAsia="en-GB"/>
            </w:rPr>
            <w:t xml:space="preserve">     </w:t>
          </w:r>
        </w:p>
      </w:sdtContent>
    </w:sdt>
    <w:p w14:paraId="43E7CA37" w14:textId="77777777" w:rsidR="00303183" w:rsidRPr="005F0972" w:rsidRDefault="00303183" w:rsidP="00303183">
      <w:pPr>
        <w:pStyle w:val="NoSpacing"/>
        <w:jc w:val="center"/>
        <w:rPr>
          <w:rFonts w:ascii="Times New Roman" w:hAnsi="Times New Roman" w:cs="Times New Roman"/>
          <w:sz w:val="24"/>
          <w:szCs w:val="24"/>
        </w:rPr>
      </w:pPr>
    </w:p>
    <w:p w14:paraId="2E456B96" w14:textId="77777777" w:rsidR="00303183" w:rsidRPr="005F0972" w:rsidRDefault="00303183" w:rsidP="00FA3A46">
      <w:pPr>
        <w:pStyle w:val="Heading1"/>
      </w:pPr>
    </w:p>
    <w:p w14:paraId="383D1789" w14:textId="77777777" w:rsidR="00303183" w:rsidRDefault="00303183" w:rsidP="00303183">
      <w:pPr>
        <w:spacing w:after="0" w:line="240" w:lineRule="auto"/>
        <w:jc w:val="center"/>
        <w:rPr>
          <w:rFonts w:ascii="Times New Roman" w:hAnsi="Times New Roman" w:cs="Times New Roman"/>
          <w:szCs w:val="24"/>
        </w:rPr>
      </w:pPr>
    </w:p>
    <w:p w14:paraId="1ABCA589" w14:textId="77777777" w:rsidR="00303183" w:rsidRDefault="00303183" w:rsidP="00303183">
      <w:pPr>
        <w:spacing w:after="0" w:line="240" w:lineRule="auto"/>
        <w:jc w:val="center"/>
        <w:rPr>
          <w:rFonts w:ascii="Times New Roman" w:hAnsi="Times New Roman" w:cs="Times New Roman"/>
          <w:szCs w:val="24"/>
        </w:rPr>
      </w:pPr>
    </w:p>
    <w:p w14:paraId="5227262D" w14:textId="77777777" w:rsidR="00303183" w:rsidRDefault="00303183" w:rsidP="00303183">
      <w:pPr>
        <w:spacing w:after="0" w:line="240" w:lineRule="auto"/>
        <w:jc w:val="center"/>
        <w:rPr>
          <w:rFonts w:ascii="Times New Roman" w:hAnsi="Times New Roman" w:cs="Times New Roman"/>
          <w:szCs w:val="24"/>
        </w:rPr>
      </w:pPr>
    </w:p>
    <w:p w14:paraId="42F06909" w14:textId="77777777" w:rsidR="00303183" w:rsidRDefault="00303183" w:rsidP="00303183">
      <w:pPr>
        <w:spacing w:after="0" w:line="240" w:lineRule="auto"/>
        <w:jc w:val="center"/>
        <w:rPr>
          <w:rFonts w:ascii="Times New Roman" w:hAnsi="Times New Roman" w:cs="Times New Roman"/>
          <w:szCs w:val="24"/>
        </w:rPr>
      </w:pPr>
    </w:p>
    <w:p w14:paraId="1BFA4C33" w14:textId="77777777" w:rsidR="00303183" w:rsidRDefault="00303183" w:rsidP="00303183">
      <w:pPr>
        <w:spacing w:after="0" w:line="240" w:lineRule="auto"/>
        <w:jc w:val="center"/>
        <w:rPr>
          <w:rFonts w:ascii="Times New Roman" w:hAnsi="Times New Roman" w:cs="Times New Roman"/>
          <w:szCs w:val="24"/>
        </w:rPr>
      </w:pPr>
    </w:p>
    <w:p w14:paraId="6C49F067" w14:textId="77777777" w:rsidR="00303183" w:rsidRDefault="00303183" w:rsidP="00303183">
      <w:pPr>
        <w:spacing w:after="0" w:line="240" w:lineRule="auto"/>
        <w:jc w:val="center"/>
        <w:rPr>
          <w:rFonts w:ascii="Times New Roman" w:hAnsi="Times New Roman" w:cs="Times New Roman"/>
          <w:szCs w:val="24"/>
        </w:rPr>
      </w:pPr>
    </w:p>
    <w:p w14:paraId="6B98A23E" w14:textId="77777777" w:rsidR="00303183" w:rsidRDefault="00303183" w:rsidP="00303183">
      <w:pPr>
        <w:spacing w:after="0" w:line="240" w:lineRule="auto"/>
        <w:jc w:val="center"/>
        <w:rPr>
          <w:rFonts w:ascii="Times New Roman" w:hAnsi="Times New Roman" w:cs="Times New Roman"/>
          <w:szCs w:val="24"/>
        </w:rPr>
      </w:pPr>
    </w:p>
    <w:p w14:paraId="5995040E" w14:textId="77777777" w:rsidR="00303183" w:rsidRDefault="00303183" w:rsidP="00303183">
      <w:pPr>
        <w:spacing w:after="0" w:line="240" w:lineRule="auto"/>
        <w:jc w:val="center"/>
        <w:rPr>
          <w:rFonts w:ascii="Times New Roman" w:hAnsi="Times New Roman" w:cs="Times New Roman"/>
          <w:szCs w:val="24"/>
        </w:rPr>
      </w:pPr>
    </w:p>
    <w:p w14:paraId="44C97DB4" w14:textId="77777777" w:rsidR="00303183" w:rsidRDefault="00303183" w:rsidP="00303183">
      <w:pPr>
        <w:spacing w:after="0" w:line="240" w:lineRule="auto"/>
        <w:jc w:val="center"/>
        <w:rPr>
          <w:rFonts w:ascii="Times New Roman" w:hAnsi="Times New Roman" w:cs="Times New Roman"/>
          <w:szCs w:val="24"/>
        </w:rPr>
      </w:pPr>
    </w:p>
    <w:p w14:paraId="00E83C75" w14:textId="77777777" w:rsidR="00303183" w:rsidRDefault="00303183" w:rsidP="00303183">
      <w:pPr>
        <w:spacing w:after="0" w:line="240" w:lineRule="auto"/>
        <w:jc w:val="center"/>
        <w:rPr>
          <w:rFonts w:ascii="Times New Roman" w:hAnsi="Times New Roman" w:cs="Times New Roman"/>
          <w:szCs w:val="24"/>
        </w:rPr>
      </w:pPr>
    </w:p>
    <w:p w14:paraId="686414B7" w14:textId="77777777" w:rsidR="00303183" w:rsidRDefault="00303183" w:rsidP="00303183">
      <w:pPr>
        <w:spacing w:after="0" w:line="240" w:lineRule="auto"/>
        <w:jc w:val="center"/>
        <w:rPr>
          <w:rFonts w:ascii="Times New Roman" w:hAnsi="Times New Roman" w:cs="Times New Roman"/>
          <w:szCs w:val="24"/>
        </w:rPr>
      </w:pPr>
    </w:p>
    <w:p w14:paraId="6CF91D9D" w14:textId="77777777" w:rsidR="00303183" w:rsidRPr="005F0972" w:rsidRDefault="00303183" w:rsidP="00303183">
      <w:pPr>
        <w:spacing w:after="0" w:line="240" w:lineRule="auto"/>
        <w:jc w:val="center"/>
        <w:rPr>
          <w:rFonts w:ascii="Times New Roman" w:hAnsi="Times New Roman" w:cs="Times New Roman"/>
          <w:szCs w:val="24"/>
        </w:rPr>
      </w:pPr>
    </w:p>
    <w:p w14:paraId="2BF2097F" w14:textId="77777777" w:rsidR="00303183" w:rsidRPr="005F0972" w:rsidRDefault="00303183" w:rsidP="00303183">
      <w:pPr>
        <w:spacing w:after="0" w:line="240" w:lineRule="auto"/>
        <w:jc w:val="center"/>
        <w:rPr>
          <w:rFonts w:ascii="Times New Roman" w:hAnsi="Times New Roman" w:cs="Times New Roman"/>
          <w:szCs w:val="24"/>
        </w:rPr>
      </w:pPr>
    </w:p>
    <w:p w14:paraId="7F63118B" w14:textId="77777777" w:rsidR="00303183" w:rsidRPr="005F0972" w:rsidRDefault="00303183" w:rsidP="00303183">
      <w:pPr>
        <w:spacing w:after="0" w:line="240" w:lineRule="auto"/>
        <w:jc w:val="center"/>
        <w:rPr>
          <w:rFonts w:ascii="Times New Roman" w:hAnsi="Times New Roman" w:cs="Times New Roman"/>
          <w:szCs w:val="24"/>
        </w:rPr>
      </w:pPr>
    </w:p>
    <w:p w14:paraId="16A4FB7B" w14:textId="77777777" w:rsidR="00303183" w:rsidRPr="00AB6BC2" w:rsidRDefault="00303183" w:rsidP="00303183">
      <w:pPr>
        <w:spacing w:after="0" w:line="240" w:lineRule="auto"/>
        <w:jc w:val="center"/>
        <w:rPr>
          <w:rFonts w:ascii="Times New Roman" w:hAnsi="Times New Roman" w:cs="Times New Roman"/>
          <w:color w:val="4F81BD" w:themeColor="accent1"/>
          <w:sz w:val="28"/>
          <w:szCs w:val="28"/>
        </w:rPr>
      </w:pPr>
      <w:r w:rsidRPr="00AB6BC2">
        <w:rPr>
          <w:rFonts w:ascii="Times New Roman" w:hAnsi="Times New Roman" w:cs="Times New Roman"/>
          <w:color w:val="4F81BD" w:themeColor="accent1"/>
          <w:sz w:val="28"/>
          <w:szCs w:val="28"/>
        </w:rPr>
        <w:lastRenderedPageBreak/>
        <w:t>BEN NSUKA</w:t>
      </w:r>
    </w:p>
    <w:p w14:paraId="52506C6F" w14:textId="77777777" w:rsidR="00303183" w:rsidRPr="00AB6BC2" w:rsidRDefault="00303183" w:rsidP="00303183">
      <w:pPr>
        <w:spacing w:after="0" w:line="240" w:lineRule="auto"/>
        <w:jc w:val="center"/>
        <w:rPr>
          <w:rFonts w:ascii="Times New Roman" w:hAnsi="Times New Roman" w:cs="Times New Roman"/>
          <w:color w:val="4F81BD" w:themeColor="accent1"/>
          <w:sz w:val="28"/>
          <w:szCs w:val="28"/>
        </w:rPr>
      </w:pPr>
      <w:r w:rsidRPr="00AB6BC2">
        <w:rPr>
          <w:rFonts w:ascii="Times New Roman" w:hAnsi="Times New Roman" w:cs="Times New Roman"/>
          <w:color w:val="4F81BD" w:themeColor="accent1"/>
          <w:sz w:val="28"/>
          <w:szCs w:val="28"/>
        </w:rPr>
        <w:t>1816136</w:t>
      </w:r>
    </w:p>
    <w:p w14:paraId="69AC5C67" w14:textId="12DA4F58" w:rsidR="00536288" w:rsidRPr="00AB6BC2" w:rsidRDefault="00303183" w:rsidP="00AB6BC2">
      <w:pPr>
        <w:spacing w:line="480" w:lineRule="auto"/>
        <w:ind w:firstLine="720"/>
        <w:jc w:val="both"/>
        <w:rPr>
          <w:rStyle w:val="Strong"/>
          <w:rFonts w:ascii="Times New Roman" w:hAnsi="Times New Roman" w:cs="Times New Roman"/>
          <w:b w:val="0"/>
          <w:color w:val="4F81BD" w:themeColor="accent1"/>
          <w:sz w:val="28"/>
          <w:szCs w:val="28"/>
        </w:rPr>
      </w:pPr>
      <w:r>
        <w:rPr>
          <w:noProof/>
        </w:rPr>
        <w:pict w14:anchorId="2A57FF57">
          <v:rect id="Rectangle 2" o:spid="_x0000_s1027" style="position:absolute;left:0;text-align:left;margin-left:-.55pt;margin-top:137.5pt;width:67.7pt;height:16.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" fillcolor="white [3212]" strokecolor="white [3212]" strokeweight="2pt"/>
        </w:pict>
      </w:r>
      <w:r>
        <w:rPr>
          <w:noProof/>
        </w:rPr>
        <w:pict w14:anchorId="00A4C4CD">
          <v:shapetype id="_x0000_t202" coordsize="21600,21600" o:spt="202" path="m,l,21600r21600,l21600,xe">
            <v:stroke joinstyle="miter"/>
            <v:path gradientshapeok="t" o:connecttype="rect"/>
          </v:shapetype>
          <v:shape id="Text Box 142" o:spid="_x0000_s1026" type="#_x0000_t202" style="position:absolute;left:0;text-align:left;margin-left:400.1pt;margin-top:0;width:451.3pt;height:100.8pt;z-index:251659264;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" filled="f" stroked="f" strokeweight=".5pt">
            <v:textbox inset="0,0,0,0">
              <w:txbxContent>
                <w:sdt>
                  <w:sdtPr>
                    <w:rPr>
                      <w:rFonts w:ascii="Times New Roman" w:hAnsi="Times New Roman" w:cs="Times New Roman"/>
                      <w:caps/>
                      <w:color w:val="4F81BD" w:themeColor="accent1"/>
                      <w:sz w:val="28"/>
                      <w:szCs w:val="28"/>
                    </w:rPr>
                    <w:alias w:val="Date"/>
                    <w:id w:val="197127006"/>
                    <w:showingPlcHdr/>
                    <w:dataBinding w:prefixMappings="xmlns:ns0='http://schemas.microsoft.com/office/2006/coverPageProps' " w:xpath="/ns0:CoverPageProperties[1]/ns0:PublishDate[1]" w:storeItemID="{55AF091B-3C7A-41E3-B477-F2FDAA23CFDA}"/>
                    <w:date w:fullDate="2022-03-01T00:00:00Z">
                      <w:dateFormat w:val="MMMM d, yyyy"/>
                      <w:lid w:val="en-US"/>
                      <w:storeMappedDataAs w:val="dateTime"/>
                      <w:calendar w:val="gregorian"/>
                    </w:date>
                  </w:sdtPr>
                  <w:sdtContent>
                    <w:p w14:paraId="71CF46FA" w14:textId="77777777" w:rsidR="00303183" w:rsidRPr="00016F80" w:rsidRDefault="00303183" w:rsidP="00303183">
                      <w:pPr>
                        <w:pStyle w:val="NoSpacing"/>
                        <w:spacing w:after="40"/>
                        <w:jc w:val="center"/>
                        <w:rPr>
                          <w:rFonts w:ascii="Times New Roman" w:hAnsi="Times New Roman" w:cs="Times New Roman"/>
                          <w:caps/>
                          <w:color w:val="4F81BD" w:themeColor="accent1"/>
                          <w:sz w:val="28"/>
                          <w:szCs w:val="28"/>
                        </w:rPr>
                      </w:pPr>
                      <w:r>
                        <w:rPr>
                          <w:rFonts w:ascii="Times New Roman" w:hAnsi="Times New Roman" w:cs="Times New Roman"/>
                          <w:caps/>
                          <w:color w:val="4F81BD" w:themeColor="accent1"/>
                          <w:sz w:val="28"/>
                          <w:szCs w:val="28"/>
                        </w:rPr>
                        <w:t xml:space="preserve">     </w:t>
                      </w:r>
                    </w:p>
                  </w:sdtContent>
                </w:sdt>
                <w:p w14:paraId="37E2E1A7" w14:textId="77777777" w:rsidR="00303183" w:rsidRPr="00016F80" w:rsidRDefault="00303183" w:rsidP="00303183">
                  <w:pPr>
                    <w:pStyle w:val="NoSpacing"/>
                    <w:jc w:val="center"/>
                    <w:rPr>
                      <w:rFonts w:ascii="Times New Roman" w:hAnsi="Times New Roman" w:cs="Times New Roman"/>
                      <w:color w:val="4F81BD" w:themeColor="accent1"/>
                      <w:sz w:val="28"/>
                      <w:szCs w:val="28"/>
                    </w:rPr>
                  </w:pPr>
                  <w:sdt>
                    <w:sdtPr>
                      <w:rPr>
                        <w:rFonts w:ascii="Times New Roman" w:hAnsi="Times New Roman" w:cs="Times New Roman"/>
                        <w:caps/>
                        <w:color w:val="4F81BD" w:themeColor="accent1"/>
                        <w:sz w:val="28"/>
                        <w:szCs w:val="28"/>
                      </w:rPr>
                      <w:alias w:val="Company"/>
                      <w:id w:val="1390145197"/>
                      <w:showingPlcHdr/>
                      <w:dataBinding w:prefixMappings="xmlns:ns0='http://schemas.openxmlformats.org/officeDocument/2006/extended-properties' " w:xpath="/ns0:Properties[1]/ns0:Company[1]" w:storeItemID="{6668398D-A668-4E3E-A5EB-62B293D839F1}"/>
                      <w:text/>
                    </w:sdtPr>
                    <w:sdtContent>
                      <w:r>
                        <w:rPr>
                          <w:rFonts w:ascii="Times New Roman" w:hAnsi="Times New Roman" w:cs="Times New Roman"/>
                          <w:caps/>
                          <w:color w:val="4F81BD" w:themeColor="accent1"/>
                          <w:sz w:val="28"/>
                          <w:szCs w:val="28"/>
                        </w:rPr>
                        <w:t xml:space="preserve">     </w:t>
                      </w:r>
                    </w:sdtContent>
                  </w:sdt>
                </w:p>
                <w:p w14:paraId="15F78ED3" w14:textId="77777777" w:rsidR="00303183" w:rsidRDefault="00303183" w:rsidP="00303183">
                  <w:pPr>
                    <w:pStyle w:val="NoSpacing"/>
                    <w:jc w:val="center"/>
                    <w:rPr>
                      <w:color w:val="4F81BD" w:themeColor="accent1"/>
                    </w:rPr>
                  </w:pPr>
                  <w:sdt>
                    <w:sdtPr>
                      <w:rPr>
                        <w:color w:val="4F81BD" w:themeColor="accent1"/>
                      </w:rPr>
                      <w:alias w:val="Address"/>
                      <w:id w:val="-726379553"/>
                      <w:showingPlcHdr/>
                      <w:dataBinding w:prefixMappings="xmlns:ns0='http://schemas.microsoft.com/office/2006/coverPageProps' " w:xpath="/ns0:CoverPageProperties[1]/ns0:CompanyAddress[1]" w:storeItemID="{55AF091B-3C7A-41E3-B477-F2FDAA23CFDA}"/>
                      <w:text/>
                    </w:sdtPr>
                    <w:sdtContent>
                      <w:r>
                        <w:rPr>
                          <w:color w:val="4F81BD" w:themeColor="accent1"/>
                        </w:rPr>
                        <w:t xml:space="preserve">     </w:t>
                      </w:r>
                    </w:sdtContent>
                  </w:sdt>
                </w:p>
              </w:txbxContent>
            </v:textbox>
            <w10:wrap anchorx="margin" anchory="page"/>
          </v:shape>
        </w:pict>
      </w:r>
      <w:r w:rsidRPr="005F0972">
        <w:rPr>
          <w:rFonts w:ascii="Times New Roman" w:hAnsi="Times New Roman" w:cs="Times New Roman"/>
          <w:szCs w:val="24"/>
        </w:rPr>
        <w:br w:type="page"/>
      </w:r>
      <w:bookmarkStart w:id="0" w:name="_Toc96671999"/>
      <w:r w:rsidR="00AB6BC2" w:rsidRPr="00AB6BC2">
        <w:rPr>
          <w:rFonts w:ascii="Times New Roman" w:hAnsi="Times New Roman" w:cs="Times New Roman"/>
          <w:color w:val="4F81BD" w:themeColor="accent1"/>
          <w:sz w:val="28"/>
          <w:szCs w:val="28"/>
        </w:rPr>
        <w:lastRenderedPageBreak/>
        <w:t>Execu</w:t>
      </w:r>
      <w:r w:rsidR="00536288" w:rsidRPr="00AB6BC2">
        <w:rPr>
          <w:rStyle w:val="Strong"/>
          <w:rFonts w:ascii="Times New Roman" w:hAnsi="Times New Roman" w:cs="Times New Roman"/>
          <w:b w:val="0"/>
          <w:color w:val="4F81BD" w:themeColor="accent1"/>
          <w:sz w:val="28"/>
          <w:szCs w:val="28"/>
        </w:rPr>
        <w:t>t</w:t>
      </w:r>
      <w:bookmarkEnd w:id="0"/>
      <w:r w:rsidR="00AB6BC2" w:rsidRPr="00AB6BC2">
        <w:rPr>
          <w:rStyle w:val="Strong"/>
          <w:rFonts w:ascii="Times New Roman" w:hAnsi="Times New Roman" w:cs="Times New Roman"/>
          <w:b w:val="0"/>
          <w:color w:val="4F81BD" w:themeColor="accent1"/>
          <w:sz w:val="28"/>
          <w:szCs w:val="28"/>
        </w:rPr>
        <w:t>ive summary</w:t>
      </w:r>
    </w:p>
    <w:p w14:paraId="1461D1BC" w14:textId="19D2AD65" w:rsidR="00536288" w:rsidRDefault="00536288" w:rsidP="00536288">
      <w:pPr>
        <w:pStyle w:val="NormalWeb"/>
        <w:spacing w:before="0" w:beforeAutospacing="0" w:after="0" w:afterAutospacing="0"/>
        <w:jc w:val="both"/>
        <w:rPr>
          <w:color w:val="0E101A"/>
        </w:rPr>
      </w:pPr>
      <w:r w:rsidRPr="00536288">
        <w:rPr>
          <w:color w:val="0E101A"/>
        </w:rPr>
        <w:t>The purpose of this report is to evaluate the impact of customer relationship management on the performance of TESCO, assess the ethical and sustainability policies and practices adopted by TESCO, and an in-depth analysis of the loyalty ladder application by TESCO in the customer market segmentation. In order to measure these factors influencing customer experience, loyalty, and commitment, the report compares the strategies and models adopted by TESCO compared to their competit</w:t>
      </w:r>
      <w:r w:rsidR="00F75462">
        <w:rPr>
          <w:color w:val="0E101A"/>
        </w:rPr>
        <w:t>ors</w:t>
      </w:r>
      <w:r w:rsidRPr="00536288">
        <w:rPr>
          <w:color w:val="0E101A"/>
        </w:rPr>
        <w:t xml:space="preserve"> in the retailing industry. The report findings reveal that the main driver for customer loyalty is customer experience. Also, per the report results, customer satisfaction in TESCO is included by TESCO loyalty Clubcard and their brand products.</w:t>
      </w:r>
    </w:p>
    <w:p w14:paraId="4252BDB4" w14:textId="7B447D33" w:rsidR="00F75462" w:rsidRDefault="00F75462" w:rsidP="00536288">
      <w:pPr>
        <w:pStyle w:val="NormalWeb"/>
        <w:spacing w:before="0" w:beforeAutospacing="0" w:after="0" w:afterAutospacing="0"/>
        <w:jc w:val="both"/>
        <w:rPr>
          <w:color w:val="0E101A"/>
        </w:rPr>
      </w:pPr>
    </w:p>
    <w:p w14:paraId="6A3F6660" w14:textId="5EC1A9B0" w:rsidR="00F75462" w:rsidRDefault="00F75462" w:rsidP="00F75462">
      <w:pPr>
        <w:spacing w:after="0" w:line="240" w:lineRule="auto"/>
        <w:jc w:val="both"/>
        <w:rPr>
          <w:rFonts w:ascii="Times New Roman" w:hAnsi="Times New Roman" w:cs="Times New Roman"/>
          <w:szCs w:val="24"/>
        </w:rPr>
      </w:pPr>
      <w:r>
        <w:rPr>
          <w:rFonts w:ascii="Times New Roman" w:hAnsi="Times New Roman" w:cs="Times New Roman"/>
          <w:szCs w:val="24"/>
        </w:rPr>
        <w:t xml:space="preserve">This report was requested by Lecturer </w:t>
      </w:r>
      <w:r>
        <w:rPr>
          <w:rFonts w:ascii="Times New Roman" w:hAnsi="Times New Roman" w:cs="Times New Roman"/>
          <w:szCs w:val="24"/>
        </w:rPr>
        <w:t xml:space="preserve">Christian </w:t>
      </w:r>
      <w:proofErr w:type="spellStart"/>
      <w:r>
        <w:rPr>
          <w:rFonts w:ascii="Times New Roman" w:hAnsi="Times New Roman" w:cs="Times New Roman"/>
          <w:szCs w:val="24"/>
        </w:rPr>
        <w:t>Felices</w:t>
      </w:r>
      <w:proofErr w:type="spellEnd"/>
      <w:r>
        <w:rPr>
          <w:rFonts w:ascii="Times New Roman" w:hAnsi="Times New Roman" w:cs="Times New Roman"/>
          <w:szCs w:val="24"/>
        </w:rPr>
        <w:t xml:space="preserve"> in January 2022, to be submitted via </w:t>
      </w:r>
      <w:proofErr w:type="spellStart"/>
      <w:r>
        <w:rPr>
          <w:rFonts w:ascii="Times New Roman" w:hAnsi="Times New Roman" w:cs="Times New Roman"/>
          <w:szCs w:val="24"/>
        </w:rPr>
        <w:t>Turtitin</w:t>
      </w:r>
      <w:proofErr w:type="spellEnd"/>
      <w:r>
        <w:rPr>
          <w:rFonts w:ascii="Times New Roman" w:hAnsi="Times New Roman" w:cs="Times New Roman"/>
          <w:szCs w:val="24"/>
        </w:rPr>
        <w:t xml:space="preserve"> by … March 2022. </w:t>
      </w:r>
    </w:p>
    <w:p w14:paraId="07B7C582" w14:textId="77777777" w:rsidR="00536288" w:rsidRPr="00536288" w:rsidRDefault="00536288" w:rsidP="00536288">
      <w:pPr>
        <w:pStyle w:val="NormalWeb"/>
        <w:spacing w:before="0" w:beforeAutospacing="0" w:after="0" w:afterAutospacing="0"/>
        <w:jc w:val="both"/>
        <w:rPr>
          <w:color w:val="0E101A"/>
        </w:rPr>
      </w:pPr>
    </w:p>
    <w:p w14:paraId="745E62F0" w14:textId="77777777" w:rsidR="00536288" w:rsidRPr="00536288" w:rsidRDefault="00536288" w:rsidP="00536288">
      <w:pPr>
        <w:jc w:val="both"/>
        <w:rPr>
          <w:rFonts w:ascii="Times New Roman" w:hAnsi="Times New Roman" w:cs="Times New Roman"/>
          <w:szCs w:val="24"/>
        </w:rPr>
      </w:pPr>
    </w:p>
    <w:p w14:paraId="640687CC" w14:textId="77777777" w:rsidR="00536288" w:rsidRPr="00536288" w:rsidRDefault="00536288" w:rsidP="00536288">
      <w:pPr>
        <w:pStyle w:val="NormalWeb"/>
        <w:spacing w:before="0" w:beforeAutospacing="0" w:after="0" w:afterAutospacing="0"/>
        <w:jc w:val="both"/>
        <w:rPr>
          <w:rStyle w:val="Strong"/>
          <w:color w:val="0E101A"/>
        </w:rPr>
      </w:pPr>
      <w:r w:rsidRPr="00536288">
        <w:rPr>
          <w:rStyle w:val="Strong"/>
          <w:color w:val="0E101A"/>
        </w:rPr>
        <w:br w:type="page"/>
      </w:r>
    </w:p>
    <w:sdt>
      <w:sdtPr>
        <w:rPr>
          <w:rFonts w:eastAsiaTheme="minorHAnsi"/>
          <w:color w:val="auto"/>
          <w:sz w:val="24"/>
          <w:szCs w:val="24"/>
          <w:lang w:val="en-GB"/>
        </w:rPr>
        <w:id w:val="1946036530"/>
        <w:docPartObj>
          <w:docPartGallery w:val="Table of Contents"/>
          <w:docPartUnique/>
        </w:docPartObj>
      </w:sdtPr>
      <w:sdtEndPr>
        <w:rPr>
          <w:rFonts w:ascii="Times New Roman" w:hAnsi="Times New Roman"/>
          <w:b/>
          <w:bCs/>
          <w:noProof/>
        </w:rPr>
      </w:sdtEndPr>
      <w:sdtContent>
        <w:p w14:paraId="69948BA0" w14:textId="77777777" w:rsidR="00536288" w:rsidRPr="008A2F34" w:rsidRDefault="00536288" w:rsidP="00FA3A46">
          <w:pPr>
            <w:pStyle w:val="TOCHeading"/>
          </w:pPr>
          <w:r w:rsidRPr="008A2F34">
            <w:t>Table of Contents</w:t>
          </w:r>
        </w:p>
        <w:p w14:paraId="02BD7642" w14:textId="2827C944" w:rsidR="00536288" w:rsidRPr="00536288" w:rsidRDefault="00536288" w:rsidP="00536288">
          <w:pPr>
            <w:pStyle w:val="TOC1"/>
            <w:tabs>
              <w:tab w:val="right" w:leader="dot" w:pos="9350"/>
            </w:tabs>
            <w:spacing w:line="240" w:lineRule="auto"/>
            <w:jc w:val="both"/>
            <w:rPr>
              <w:rFonts w:ascii="Times New Roman" w:eastAsiaTheme="minorEastAsia" w:hAnsi="Times New Roman" w:cs="Times New Roman"/>
              <w:noProof/>
              <w:szCs w:val="24"/>
              <w:lang w:eastAsia="en-GB"/>
            </w:rPr>
          </w:pPr>
          <w:r w:rsidRPr="00536288">
            <w:rPr>
              <w:rFonts w:ascii="Times New Roman" w:hAnsi="Times New Roman" w:cs="Times New Roman"/>
              <w:szCs w:val="24"/>
            </w:rPr>
            <w:fldChar w:fldCharType="begin"/>
          </w:r>
          <w:r w:rsidRPr="00536288">
            <w:rPr>
              <w:rFonts w:ascii="Times New Roman" w:hAnsi="Times New Roman" w:cs="Times New Roman"/>
              <w:szCs w:val="24"/>
            </w:rPr>
            <w:instrText xml:space="preserve"> TOC \o "1-3" \h \z \u </w:instrText>
          </w:r>
          <w:r w:rsidRPr="00536288">
            <w:rPr>
              <w:rFonts w:ascii="Times New Roman" w:hAnsi="Times New Roman" w:cs="Times New Roman"/>
              <w:szCs w:val="24"/>
            </w:rPr>
            <w:fldChar w:fldCharType="separate"/>
          </w:r>
          <w:hyperlink w:anchor="_Toc96671999" w:history="1">
            <w:r w:rsidR="008A2F34">
              <w:rPr>
                <w:rStyle w:val="Hyperlink"/>
                <w:rFonts w:ascii="Times New Roman" w:hAnsi="Times New Roman" w:cs="Times New Roman"/>
                <w:bCs/>
                <w:noProof/>
                <w:szCs w:val="24"/>
              </w:rPr>
              <w:t>Executive summary</w:t>
            </w:r>
            <w:r w:rsidRPr="00536288">
              <w:rPr>
                <w:rFonts w:ascii="Times New Roman" w:hAnsi="Times New Roman" w:cs="Times New Roman"/>
                <w:noProof/>
                <w:webHidden/>
                <w:szCs w:val="24"/>
              </w:rPr>
              <w:tab/>
            </w:r>
            <w:r w:rsidRPr="00536288">
              <w:rPr>
                <w:rFonts w:ascii="Times New Roman" w:hAnsi="Times New Roman" w:cs="Times New Roman"/>
                <w:noProof/>
                <w:webHidden/>
                <w:szCs w:val="24"/>
              </w:rPr>
              <w:fldChar w:fldCharType="begin"/>
            </w:r>
            <w:r w:rsidRPr="00536288">
              <w:rPr>
                <w:rFonts w:ascii="Times New Roman" w:hAnsi="Times New Roman" w:cs="Times New Roman"/>
                <w:noProof/>
                <w:webHidden/>
                <w:szCs w:val="24"/>
              </w:rPr>
              <w:instrText xml:space="preserve"> PAGEREF _Toc96671999 \h </w:instrText>
            </w:r>
            <w:r w:rsidRPr="00536288">
              <w:rPr>
                <w:rFonts w:ascii="Times New Roman" w:hAnsi="Times New Roman" w:cs="Times New Roman"/>
                <w:noProof/>
                <w:webHidden/>
                <w:szCs w:val="24"/>
              </w:rPr>
            </w:r>
            <w:r w:rsidRPr="00536288">
              <w:rPr>
                <w:rFonts w:ascii="Times New Roman" w:hAnsi="Times New Roman" w:cs="Times New Roman"/>
                <w:noProof/>
                <w:webHidden/>
                <w:szCs w:val="24"/>
              </w:rPr>
              <w:fldChar w:fldCharType="separate"/>
            </w:r>
            <w:r w:rsidR="005029A9">
              <w:rPr>
                <w:rFonts w:ascii="Times New Roman" w:hAnsi="Times New Roman" w:cs="Times New Roman"/>
                <w:noProof/>
                <w:webHidden/>
                <w:szCs w:val="24"/>
              </w:rPr>
              <w:t>3</w:t>
            </w:r>
            <w:r w:rsidRPr="00536288">
              <w:rPr>
                <w:rFonts w:ascii="Times New Roman" w:hAnsi="Times New Roman" w:cs="Times New Roman"/>
                <w:noProof/>
                <w:webHidden/>
                <w:szCs w:val="24"/>
              </w:rPr>
              <w:fldChar w:fldCharType="end"/>
            </w:r>
          </w:hyperlink>
        </w:p>
        <w:p w14:paraId="396E827E" w14:textId="5D411C97" w:rsidR="00536288" w:rsidRPr="00536288" w:rsidRDefault="00536288" w:rsidP="00536288">
          <w:pPr>
            <w:pStyle w:val="TOC1"/>
            <w:tabs>
              <w:tab w:val="right" w:leader="dot" w:pos="9350"/>
            </w:tabs>
            <w:spacing w:line="240" w:lineRule="auto"/>
            <w:jc w:val="both"/>
            <w:rPr>
              <w:rFonts w:ascii="Times New Roman" w:eastAsiaTheme="minorEastAsia" w:hAnsi="Times New Roman" w:cs="Times New Roman"/>
              <w:noProof/>
              <w:szCs w:val="24"/>
              <w:lang w:eastAsia="en-GB"/>
            </w:rPr>
          </w:pPr>
          <w:hyperlink w:anchor="_Toc96672000" w:history="1">
            <w:r w:rsidRPr="00536288">
              <w:rPr>
                <w:rStyle w:val="Hyperlink"/>
                <w:rFonts w:ascii="Times New Roman" w:hAnsi="Times New Roman" w:cs="Times New Roman"/>
                <w:bCs/>
                <w:noProof/>
                <w:szCs w:val="24"/>
              </w:rPr>
              <w:t>CHAPTER 1: INTRODUCTION</w:t>
            </w:r>
            <w:r w:rsidRPr="00536288">
              <w:rPr>
                <w:rFonts w:ascii="Times New Roman" w:hAnsi="Times New Roman" w:cs="Times New Roman"/>
                <w:noProof/>
                <w:webHidden/>
                <w:szCs w:val="24"/>
              </w:rPr>
              <w:tab/>
            </w:r>
            <w:r w:rsidRPr="00536288">
              <w:rPr>
                <w:rFonts w:ascii="Times New Roman" w:hAnsi="Times New Roman" w:cs="Times New Roman"/>
                <w:noProof/>
                <w:webHidden/>
                <w:szCs w:val="24"/>
              </w:rPr>
              <w:fldChar w:fldCharType="begin"/>
            </w:r>
            <w:r w:rsidRPr="00536288">
              <w:rPr>
                <w:rFonts w:ascii="Times New Roman" w:hAnsi="Times New Roman" w:cs="Times New Roman"/>
                <w:noProof/>
                <w:webHidden/>
                <w:szCs w:val="24"/>
              </w:rPr>
              <w:instrText xml:space="preserve"> PAGEREF _Toc96672000 \h </w:instrText>
            </w:r>
            <w:r w:rsidRPr="00536288">
              <w:rPr>
                <w:rFonts w:ascii="Times New Roman" w:hAnsi="Times New Roman" w:cs="Times New Roman"/>
                <w:noProof/>
                <w:webHidden/>
                <w:szCs w:val="24"/>
              </w:rPr>
            </w:r>
            <w:r w:rsidRPr="00536288">
              <w:rPr>
                <w:rFonts w:ascii="Times New Roman" w:hAnsi="Times New Roman" w:cs="Times New Roman"/>
                <w:noProof/>
                <w:webHidden/>
                <w:szCs w:val="24"/>
              </w:rPr>
              <w:fldChar w:fldCharType="separate"/>
            </w:r>
            <w:r w:rsidR="005029A9">
              <w:rPr>
                <w:rFonts w:ascii="Times New Roman" w:hAnsi="Times New Roman" w:cs="Times New Roman"/>
                <w:noProof/>
                <w:webHidden/>
                <w:szCs w:val="24"/>
              </w:rPr>
              <w:t>5</w:t>
            </w:r>
            <w:r w:rsidRPr="00536288">
              <w:rPr>
                <w:rFonts w:ascii="Times New Roman" w:hAnsi="Times New Roman" w:cs="Times New Roman"/>
                <w:noProof/>
                <w:webHidden/>
                <w:szCs w:val="24"/>
              </w:rPr>
              <w:fldChar w:fldCharType="end"/>
            </w:r>
          </w:hyperlink>
        </w:p>
        <w:p w14:paraId="5F90DE4F" w14:textId="38118A92" w:rsidR="00536288" w:rsidRPr="00536288" w:rsidRDefault="00536288" w:rsidP="00536288">
          <w:pPr>
            <w:pStyle w:val="TOC2"/>
            <w:tabs>
              <w:tab w:val="left" w:pos="880"/>
              <w:tab w:val="right" w:leader="dot" w:pos="9350"/>
            </w:tabs>
            <w:spacing w:line="240" w:lineRule="auto"/>
            <w:jc w:val="both"/>
            <w:rPr>
              <w:rFonts w:ascii="Times New Roman" w:eastAsiaTheme="minorEastAsia" w:hAnsi="Times New Roman" w:cs="Times New Roman"/>
              <w:noProof/>
              <w:szCs w:val="24"/>
              <w:lang w:eastAsia="en-GB"/>
            </w:rPr>
          </w:pPr>
          <w:hyperlink w:anchor="_Toc96672001" w:history="1">
            <w:r w:rsidRPr="00536288">
              <w:rPr>
                <w:rStyle w:val="Hyperlink"/>
                <w:rFonts w:ascii="Times New Roman" w:hAnsi="Times New Roman" w:cs="Times New Roman"/>
                <w:noProof/>
                <w:szCs w:val="24"/>
              </w:rPr>
              <w:t>1.1.</w:t>
            </w:r>
            <w:r w:rsidRPr="00536288">
              <w:rPr>
                <w:rFonts w:ascii="Times New Roman" w:eastAsiaTheme="minorEastAsia" w:hAnsi="Times New Roman" w:cs="Times New Roman"/>
                <w:noProof/>
                <w:szCs w:val="24"/>
                <w:lang w:eastAsia="en-GB"/>
              </w:rPr>
              <w:tab/>
            </w:r>
            <w:r w:rsidRPr="00536288">
              <w:rPr>
                <w:rStyle w:val="Hyperlink"/>
                <w:rFonts w:ascii="Times New Roman" w:hAnsi="Times New Roman" w:cs="Times New Roman"/>
                <w:bCs/>
                <w:noProof/>
                <w:szCs w:val="24"/>
              </w:rPr>
              <w:t>Introduction</w:t>
            </w:r>
            <w:r w:rsidRPr="00536288">
              <w:rPr>
                <w:rFonts w:ascii="Times New Roman" w:hAnsi="Times New Roman" w:cs="Times New Roman"/>
                <w:noProof/>
                <w:webHidden/>
                <w:szCs w:val="24"/>
              </w:rPr>
              <w:tab/>
            </w:r>
            <w:r w:rsidRPr="00536288">
              <w:rPr>
                <w:rFonts w:ascii="Times New Roman" w:hAnsi="Times New Roman" w:cs="Times New Roman"/>
                <w:noProof/>
                <w:webHidden/>
                <w:szCs w:val="24"/>
              </w:rPr>
              <w:fldChar w:fldCharType="begin"/>
            </w:r>
            <w:r w:rsidRPr="00536288">
              <w:rPr>
                <w:rFonts w:ascii="Times New Roman" w:hAnsi="Times New Roman" w:cs="Times New Roman"/>
                <w:noProof/>
                <w:webHidden/>
                <w:szCs w:val="24"/>
              </w:rPr>
              <w:instrText xml:space="preserve"> PAGEREF _Toc96672001 \h </w:instrText>
            </w:r>
            <w:r w:rsidRPr="00536288">
              <w:rPr>
                <w:rFonts w:ascii="Times New Roman" w:hAnsi="Times New Roman" w:cs="Times New Roman"/>
                <w:noProof/>
                <w:webHidden/>
                <w:szCs w:val="24"/>
              </w:rPr>
            </w:r>
            <w:r w:rsidRPr="00536288">
              <w:rPr>
                <w:rFonts w:ascii="Times New Roman" w:hAnsi="Times New Roman" w:cs="Times New Roman"/>
                <w:noProof/>
                <w:webHidden/>
                <w:szCs w:val="24"/>
              </w:rPr>
              <w:fldChar w:fldCharType="separate"/>
            </w:r>
            <w:r w:rsidR="005029A9">
              <w:rPr>
                <w:rFonts w:ascii="Times New Roman" w:hAnsi="Times New Roman" w:cs="Times New Roman"/>
                <w:noProof/>
                <w:webHidden/>
                <w:szCs w:val="24"/>
              </w:rPr>
              <w:t>5</w:t>
            </w:r>
            <w:r w:rsidRPr="00536288">
              <w:rPr>
                <w:rFonts w:ascii="Times New Roman" w:hAnsi="Times New Roman" w:cs="Times New Roman"/>
                <w:noProof/>
                <w:webHidden/>
                <w:szCs w:val="24"/>
              </w:rPr>
              <w:fldChar w:fldCharType="end"/>
            </w:r>
          </w:hyperlink>
        </w:p>
        <w:p w14:paraId="53AD78EE" w14:textId="29625317" w:rsidR="00536288" w:rsidRPr="00536288" w:rsidRDefault="00536288" w:rsidP="00536288">
          <w:pPr>
            <w:pStyle w:val="TOC2"/>
            <w:tabs>
              <w:tab w:val="left" w:pos="880"/>
              <w:tab w:val="right" w:leader="dot" w:pos="9350"/>
            </w:tabs>
            <w:spacing w:line="240" w:lineRule="auto"/>
            <w:jc w:val="both"/>
            <w:rPr>
              <w:rFonts w:ascii="Times New Roman" w:eastAsiaTheme="minorEastAsia" w:hAnsi="Times New Roman" w:cs="Times New Roman"/>
              <w:noProof/>
              <w:szCs w:val="24"/>
              <w:lang w:eastAsia="en-GB"/>
            </w:rPr>
          </w:pPr>
          <w:hyperlink w:anchor="_Toc96672002" w:history="1">
            <w:r w:rsidRPr="00536288">
              <w:rPr>
                <w:rStyle w:val="Hyperlink"/>
                <w:rFonts w:ascii="Times New Roman" w:hAnsi="Times New Roman" w:cs="Times New Roman"/>
                <w:noProof/>
                <w:szCs w:val="24"/>
              </w:rPr>
              <w:t>1.2.</w:t>
            </w:r>
            <w:r w:rsidRPr="00536288">
              <w:rPr>
                <w:rFonts w:ascii="Times New Roman" w:eastAsiaTheme="minorEastAsia" w:hAnsi="Times New Roman" w:cs="Times New Roman"/>
                <w:noProof/>
                <w:szCs w:val="24"/>
                <w:lang w:eastAsia="en-GB"/>
              </w:rPr>
              <w:tab/>
            </w:r>
            <w:r w:rsidRPr="00536288">
              <w:rPr>
                <w:rStyle w:val="Hyperlink"/>
                <w:rFonts w:ascii="Times New Roman" w:hAnsi="Times New Roman" w:cs="Times New Roman"/>
                <w:bCs/>
                <w:noProof/>
                <w:szCs w:val="24"/>
              </w:rPr>
              <w:t>Purpose of the Report</w:t>
            </w:r>
            <w:r w:rsidRPr="00536288">
              <w:rPr>
                <w:rFonts w:ascii="Times New Roman" w:hAnsi="Times New Roman" w:cs="Times New Roman"/>
                <w:noProof/>
                <w:webHidden/>
                <w:szCs w:val="24"/>
              </w:rPr>
              <w:tab/>
            </w:r>
            <w:r w:rsidRPr="00536288">
              <w:rPr>
                <w:rFonts w:ascii="Times New Roman" w:hAnsi="Times New Roman" w:cs="Times New Roman"/>
                <w:noProof/>
                <w:webHidden/>
                <w:szCs w:val="24"/>
              </w:rPr>
              <w:fldChar w:fldCharType="begin"/>
            </w:r>
            <w:r w:rsidRPr="00536288">
              <w:rPr>
                <w:rFonts w:ascii="Times New Roman" w:hAnsi="Times New Roman" w:cs="Times New Roman"/>
                <w:noProof/>
                <w:webHidden/>
                <w:szCs w:val="24"/>
              </w:rPr>
              <w:instrText xml:space="preserve"> PAGEREF _Toc96672002 \h </w:instrText>
            </w:r>
            <w:r w:rsidRPr="00536288">
              <w:rPr>
                <w:rFonts w:ascii="Times New Roman" w:hAnsi="Times New Roman" w:cs="Times New Roman"/>
                <w:noProof/>
                <w:webHidden/>
                <w:szCs w:val="24"/>
              </w:rPr>
            </w:r>
            <w:r w:rsidRPr="00536288">
              <w:rPr>
                <w:rFonts w:ascii="Times New Roman" w:hAnsi="Times New Roman" w:cs="Times New Roman"/>
                <w:noProof/>
                <w:webHidden/>
                <w:szCs w:val="24"/>
              </w:rPr>
              <w:fldChar w:fldCharType="separate"/>
            </w:r>
            <w:r w:rsidR="005029A9">
              <w:rPr>
                <w:rFonts w:ascii="Times New Roman" w:hAnsi="Times New Roman" w:cs="Times New Roman"/>
                <w:noProof/>
                <w:webHidden/>
                <w:szCs w:val="24"/>
              </w:rPr>
              <w:t>5</w:t>
            </w:r>
            <w:r w:rsidRPr="00536288">
              <w:rPr>
                <w:rFonts w:ascii="Times New Roman" w:hAnsi="Times New Roman" w:cs="Times New Roman"/>
                <w:noProof/>
                <w:webHidden/>
                <w:szCs w:val="24"/>
              </w:rPr>
              <w:fldChar w:fldCharType="end"/>
            </w:r>
          </w:hyperlink>
        </w:p>
        <w:p w14:paraId="41052272" w14:textId="646B8AE5" w:rsidR="00536288" w:rsidRDefault="00536288" w:rsidP="00536288">
          <w:pPr>
            <w:pStyle w:val="TOC2"/>
            <w:tabs>
              <w:tab w:val="left" w:pos="880"/>
              <w:tab w:val="right" w:leader="dot" w:pos="9350"/>
            </w:tabs>
            <w:spacing w:line="240" w:lineRule="auto"/>
            <w:jc w:val="both"/>
            <w:rPr>
              <w:rFonts w:ascii="Times New Roman" w:hAnsi="Times New Roman" w:cs="Times New Roman"/>
              <w:noProof/>
              <w:szCs w:val="24"/>
            </w:rPr>
          </w:pPr>
          <w:hyperlink w:anchor="_Toc96672003" w:history="1">
            <w:r w:rsidRPr="00536288">
              <w:rPr>
                <w:rStyle w:val="Hyperlink"/>
                <w:rFonts w:ascii="Times New Roman" w:hAnsi="Times New Roman" w:cs="Times New Roman"/>
                <w:noProof/>
                <w:szCs w:val="24"/>
              </w:rPr>
              <w:t>1.3.</w:t>
            </w:r>
            <w:r w:rsidRPr="00536288">
              <w:rPr>
                <w:rFonts w:ascii="Times New Roman" w:eastAsiaTheme="minorEastAsia" w:hAnsi="Times New Roman" w:cs="Times New Roman"/>
                <w:noProof/>
                <w:szCs w:val="24"/>
                <w:lang w:eastAsia="en-GB"/>
              </w:rPr>
              <w:tab/>
            </w:r>
            <w:r w:rsidRPr="00536288">
              <w:rPr>
                <w:rStyle w:val="Hyperlink"/>
                <w:rFonts w:ascii="Times New Roman" w:hAnsi="Times New Roman" w:cs="Times New Roman"/>
                <w:bCs/>
                <w:noProof/>
                <w:szCs w:val="24"/>
              </w:rPr>
              <w:t>Structure of the Report</w:t>
            </w:r>
            <w:r w:rsidRPr="00536288">
              <w:rPr>
                <w:rFonts w:ascii="Times New Roman" w:hAnsi="Times New Roman" w:cs="Times New Roman"/>
                <w:noProof/>
                <w:webHidden/>
                <w:szCs w:val="24"/>
              </w:rPr>
              <w:tab/>
            </w:r>
            <w:r w:rsidRPr="00536288">
              <w:rPr>
                <w:rFonts w:ascii="Times New Roman" w:hAnsi="Times New Roman" w:cs="Times New Roman"/>
                <w:noProof/>
                <w:webHidden/>
                <w:szCs w:val="24"/>
              </w:rPr>
              <w:fldChar w:fldCharType="begin"/>
            </w:r>
            <w:r w:rsidRPr="00536288">
              <w:rPr>
                <w:rFonts w:ascii="Times New Roman" w:hAnsi="Times New Roman" w:cs="Times New Roman"/>
                <w:noProof/>
                <w:webHidden/>
                <w:szCs w:val="24"/>
              </w:rPr>
              <w:instrText xml:space="preserve"> PAGEREF _Toc96672003 \h </w:instrText>
            </w:r>
            <w:r w:rsidRPr="00536288">
              <w:rPr>
                <w:rFonts w:ascii="Times New Roman" w:hAnsi="Times New Roman" w:cs="Times New Roman"/>
                <w:noProof/>
                <w:webHidden/>
                <w:szCs w:val="24"/>
              </w:rPr>
            </w:r>
            <w:r w:rsidRPr="00536288">
              <w:rPr>
                <w:rFonts w:ascii="Times New Roman" w:hAnsi="Times New Roman" w:cs="Times New Roman"/>
                <w:noProof/>
                <w:webHidden/>
                <w:szCs w:val="24"/>
              </w:rPr>
              <w:fldChar w:fldCharType="separate"/>
            </w:r>
            <w:r w:rsidR="005029A9">
              <w:rPr>
                <w:rFonts w:ascii="Times New Roman" w:hAnsi="Times New Roman" w:cs="Times New Roman"/>
                <w:noProof/>
                <w:webHidden/>
                <w:szCs w:val="24"/>
              </w:rPr>
              <w:t>5</w:t>
            </w:r>
            <w:r w:rsidRPr="00536288">
              <w:rPr>
                <w:rFonts w:ascii="Times New Roman" w:hAnsi="Times New Roman" w:cs="Times New Roman"/>
                <w:noProof/>
                <w:webHidden/>
                <w:szCs w:val="24"/>
              </w:rPr>
              <w:fldChar w:fldCharType="end"/>
            </w:r>
          </w:hyperlink>
        </w:p>
        <w:p w14:paraId="4C582F1D" w14:textId="77777777" w:rsidR="008A2F34" w:rsidRPr="008A2F34" w:rsidRDefault="008A2F34" w:rsidP="008A2F34">
          <w:pPr>
            <w:rPr>
              <w:noProof/>
              <w:sz w:val="8"/>
              <w:szCs w:val="6"/>
            </w:rPr>
          </w:pPr>
        </w:p>
        <w:p w14:paraId="7D073D09" w14:textId="5810C3EF" w:rsidR="00536288" w:rsidRPr="00536288" w:rsidRDefault="00536288" w:rsidP="00536288">
          <w:pPr>
            <w:pStyle w:val="TOC1"/>
            <w:tabs>
              <w:tab w:val="right" w:leader="dot" w:pos="9350"/>
            </w:tabs>
            <w:spacing w:line="240" w:lineRule="auto"/>
            <w:jc w:val="both"/>
            <w:rPr>
              <w:rFonts w:ascii="Times New Roman" w:eastAsiaTheme="minorEastAsia" w:hAnsi="Times New Roman" w:cs="Times New Roman"/>
              <w:noProof/>
              <w:szCs w:val="24"/>
              <w:lang w:eastAsia="en-GB"/>
            </w:rPr>
          </w:pPr>
          <w:hyperlink w:anchor="_Toc96672004" w:history="1">
            <w:r w:rsidRPr="00536288">
              <w:rPr>
                <w:rStyle w:val="Hyperlink"/>
                <w:rFonts w:ascii="Times New Roman" w:hAnsi="Times New Roman" w:cs="Times New Roman"/>
                <w:noProof/>
                <w:szCs w:val="24"/>
              </w:rPr>
              <w:t>CHAPTER 2: LITERATURE REVIEW</w:t>
            </w:r>
            <w:r w:rsidRPr="00536288">
              <w:rPr>
                <w:rFonts w:ascii="Times New Roman" w:hAnsi="Times New Roman" w:cs="Times New Roman"/>
                <w:noProof/>
                <w:webHidden/>
                <w:szCs w:val="24"/>
              </w:rPr>
              <w:tab/>
            </w:r>
            <w:r w:rsidRPr="00536288">
              <w:rPr>
                <w:rFonts w:ascii="Times New Roman" w:hAnsi="Times New Roman" w:cs="Times New Roman"/>
                <w:noProof/>
                <w:webHidden/>
                <w:szCs w:val="24"/>
              </w:rPr>
              <w:fldChar w:fldCharType="begin"/>
            </w:r>
            <w:r w:rsidRPr="00536288">
              <w:rPr>
                <w:rFonts w:ascii="Times New Roman" w:hAnsi="Times New Roman" w:cs="Times New Roman"/>
                <w:noProof/>
                <w:webHidden/>
                <w:szCs w:val="24"/>
              </w:rPr>
              <w:instrText xml:space="preserve"> PAGEREF _Toc96672004 \h </w:instrText>
            </w:r>
            <w:r w:rsidRPr="00536288">
              <w:rPr>
                <w:rFonts w:ascii="Times New Roman" w:hAnsi="Times New Roman" w:cs="Times New Roman"/>
                <w:noProof/>
                <w:webHidden/>
                <w:szCs w:val="24"/>
              </w:rPr>
            </w:r>
            <w:r w:rsidRPr="00536288">
              <w:rPr>
                <w:rFonts w:ascii="Times New Roman" w:hAnsi="Times New Roman" w:cs="Times New Roman"/>
                <w:noProof/>
                <w:webHidden/>
                <w:szCs w:val="24"/>
              </w:rPr>
              <w:fldChar w:fldCharType="separate"/>
            </w:r>
            <w:r w:rsidR="005029A9">
              <w:rPr>
                <w:rFonts w:ascii="Times New Roman" w:hAnsi="Times New Roman" w:cs="Times New Roman"/>
                <w:noProof/>
                <w:webHidden/>
                <w:szCs w:val="24"/>
              </w:rPr>
              <w:t>6</w:t>
            </w:r>
            <w:r w:rsidRPr="00536288">
              <w:rPr>
                <w:rFonts w:ascii="Times New Roman" w:hAnsi="Times New Roman" w:cs="Times New Roman"/>
                <w:noProof/>
                <w:webHidden/>
                <w:szCs w:val="24"/>
              </w:rPr>
              <w:fldChar w:fldCharType="end"/>
            </w:r>
          </w:hyperlink>
        </w:p>
        <w:p w14:paraId="19BD895E" w14:textId="647DAB39" w:rsidR="00536288" w:rsidRPr="00536288" w:rsidRDefault="00536288" w:rsidP="00536288">
          <w:pPr>
            <w:pStyle w:val="TOC2"/>
            <w:tabs>
              <w:tab w:val="right" w:leader="dot" w:pos="9350"/>
            </w:tabs>
            <w:spacing w:line="240" w:lineRule="auto"/>
            <w:jc w:val="both"/>
            <w:rPr>
              <w:rFonts w:ascii="Times New Roman" w:eastAsiaTheme="minorEastAsia" w:hAnsi="Times New Roman" w:cs="Times New Roman"/>
              <w:noProof/>
              <w:szCs w:val="24"/>
              <w:lang w:eastAsia="en-GB"/>
            </w:rPr>
          </w:pPr>
          <w:hyperlink w:anchor="_Toc96672005" w:history="1">
            <w:r w:rsidRPr="00536288">
              <w:rPr>
                <w:rStyle w:val="Hyperlink"/>
                <w:rFonts w:ascii="Times New Roman" w:hAnsi="Times New Roman" w:cs="Times New Roman"/>
                <w:noProof/>
                <w:szCs w:val="24"/>
              </w:rPr>
              <w:t>2.1. Green Economy Sustainability Approach by TESCO</w:t>
            </w:r>
            <w:r w:rsidRPr="00536288">
              <w:rPr>
                <w:rFonts w:ascii="Times New Roman" w:hAnsi="Times New Roman" w:cs="Times New Roman"/>
                <w:noProof/>
                <w:webHidden/>
                <w:szCs w:val="24"/>
              </w:rPr>
              <w:tab/>
            </w:r>
            <w:r w:rsidRPr="00536288">
              <w:rPr>
                <w:rFonts w:ascii="Times New Roman" w:hAnsi="Times New Roman" w:cs="Times New Roman"/>
                <w:noProof/>
                <w:webHidden/>
                <w:szCs w:val="24"/>
              </w:rPr>
              <w:fldChar w:fldCharType="begin"/>
            </w:r>
            <w:r w:rsidRPr="00536288">
              <w:rPr>
                <w:rFonts w:ascii="Times New Roman" w:hAnsi="Times New Roman" w:cs="Times New Roman"/>
                <w:noProof/>
                <w:webHidden/>
                <w:szCs w:val="24"/>
              </w:rPr>
              <w:instrText xml:space="preserve"> PAGEREF _Toc96672005 \h </w:instrText>
            </w:r>
            <w:r w:rsidRPr="00536288">
              <w:rPr>
                <w:rFonts w:ascii="Times New Roman" w:hAnsi="Times New Roman" w:cs="Times New Roman"/>
                <w:noProof/>
                <w:webHidden/>
                <w:szCs w:val="24"/>
              </w:rPr>
            </w:r>
            <w:r w:rsidRPr="00536288">
              <w:rPr>
                <w:rFonts w:ascii="Times New Roman" w:hAnsi="Times New Roman" w:cs="Times New Roman"/>
                <w:noProof/>
                <w:webHidden/>
                <w:szCs w:val="24"/>
              </w:rPr>
              <w:fldChar w:fldCharType="separate"/>
            </w:r>
            <w:r w:rsidR="005029A9">
              <w:rPr>
                <w:rFonts w:ascii="Times New Roman" w:hAnsi="Times New Roman" w:cs="Times New Roman"/>
                <w:noProof/>
                <w:webHidden/>
                <w:szCs w:val="24"/>
              </w:rPr>
              <w:t>6</w:t>
            </w:r>
            <w:r w:rsidRPr="00536288">
              <w:rPr>
                <w:rFonts w:ascii="Times New Roman" w:hAnsi="Times New Roman" w:cs="Times New Roman"/>
                <w:noProof/>
                <w:webHidden/>
                <w:szCs w:val="24"/>
              </w:rPr>
              <w:fldChar w:fldCharType="end"/>
            </w:r>
          </w:hyperlink>
        </w:p>
        <w:p w14:paraId="174BA1CF" w14:textId="41F7C20D" w:rsidR="00536288" w:rsidRPr="00536288" w:rsidRDefault="00536288" w:rsidP="00536288">
          <w:pPr>
            <w:pStyle w:val="TOC2"/>
            <w:tabs>
              <w:tab w:val="right" w:leader="dot" w:pos="9350"/>
            </w:tabs>
            <w:spacing w:line="240" w:lineRule="auto"/>
            <w:jc w:val="both"/>
            <w:rPr>
              <w:rFonts w:ascii="Times New Roman" w:eastAsiaTheme="minorEastAsia" w:hAnsi="Times New Roman" w:cs="Times New Roman"/>
              <w:noProof/>
              <w:szCs w:val="24"/>
              <w:lang w:eastAsia="en-GB"/>
            </w:rPr>
          </w:pPr>
          <w:hyperlink w:anchor="_Toc96672006" w:history="1">
            <w:r w:rsidRPr="00536288">
              <w:rPr>
                <w:rStyle w:val="Hyperlink"/>
                <w:rFonts w:ascii="Times New Roman" w:hAnsi="Times New Roman" w:cs="Times New Roman"/>
                <w:noProof/>
                <w:szCs w:val="24"/>
              </w:rPr>
              <w:t>2.2. Application of shareholder theory value on TESCO customer experience</w:t>
            </w:r>
            <w:r w:rsidRPr="00536288">
              <w:rPr>
                <w:rFonts w:ascii="Times New Roman" w:hAnsi="Times New Roman" w:cs="Times New Roman"/>
                <w:noProof/>
                <w:webHidden/>
                <w:szCs w:val="24"/>
              </w:rPr>
              <w:tab/>
            </w:r>
            <w:r w:rsidRPr="00536288">
              <w:rPr>
                <w:rFonts w:ascii="Times New Roman" w:hAnsi="Times New Roman" w:cs="Times New Roman"/>
                <w:noProof/>
                <w:webHidden/>
                <w:szCs w:val="24"/>
              </w:rPr>
              <w:fldChar w:fldCharType="begin"/>
            </w:r>
            <w:r w:rsidRPr="00536288">
              <w:rPr>
                <w:rFonts w:ascii="Times New Roman" w:hAnsi="Times New Roman" w:cs="Times New Roman"/>
                <w:noProof/>
                <w:webHidden/>
                <w:szCs w:val="24"/>
              </w:rPr>
              <w:instrText xml:space="preserve"> PAGEREF _Toc96672006 \h </w:instrText>
            </w:r>
            <w:r w:rsidRPr="00536288">
              <w:rPr>
                <w:rFonts w:ascii="Times New Roman" w:hAnsi="Times New Roman" w:cs="Times New Roman"/>
                <w:noProof/>
                <w:webHidden/>
                <w:szCs w:val="24"/>
              </w:rPr>
            </w:r>
            <w:r w:rsidRPr="00536288">
              <w:rPr>
                <w:rFonts w:ascii="Times New Roman" w:hAnsi="Times New Roman" w:cs="Times New Roman"/>
                <w:noProof/>
                <w:webHidden/>
                <w:szCs w:val="24"/>
              </w:rPr>
              <w:fldChar w:fldCharType="separate"/>
            </w:r>
            <w:r w:rsidR="005029A9">
              <w:rPr>
                <w:rFonts w:ascii="Times New Roman" w:hAnsi="Times New Roman" w:cs="Times New Roman"/>
                <w:noProof/>
                <w:webHidden/>
                <w:szCs w:val="24"/>
              </w:rPr>
              <w:t>6</w:t>
            </w:r>
            <w:r w:rsidRPr="00536288">
              <w:rPr>
                <w:rFonts w:ascii="Times New Roman" w:hAnsi="Times New Roman" w:cs="Times New Roman"/>
                <w:noProof/>
                <w:webHidden/>
                <w:szCs w:val="24"/>
              </w:rPr>
              <w:fldChar w:fldCharType="end"/>
            </w:r>
          </w:hyperlink>
        </w:p>
        <w:p w14:paraId="4B8B40B0" w14:textId="04E43025" w:rsidR="00536288" w:rsidRPr="00536288" w:rsidRDefault="00536288" w:rsidP="00536288">
          <w:pPr>
            <w:pStyle w:val="TOC2"/>
            <w:tabs>
              <w:tab w:val="right" w:leader="dot" w:pos="9350"/>
            </w:tabs>
            <w:spacing w:line="240" w:lineRule="auto"/>
            <w:jc w:val="both"/>
            <w:rPr>
              <w:rFonts w:ascii="Times New Roman" w:eastAsiaTheme="minorEastAsia" w:hAnsi="Times New Roman" w:cs="Times New Roman"/>
              <w:noProof/>
              <w:szCs w:val="24"/>
              <w:lang w:eastAsia="en-GB"/>
            </w:rPr>
          </w:pPr>
          <w:hyperlink w:anchor="_Toc96672007" w:history="1">
            <w:r w:rsidRPr="00536288">
              <w:rPr>
                <w:rStyle w:val="Hyperlink"/>
                <w:rFonts w:ascii="Times New Roman" w:hAnsi="Times New Roman" w:cs="Times New Roman"/>
                <w:noProof/>
                <w:szCs w:val="24"/>
              </w:rPr>
              <w:t>2.3. Use of Loyalty Ladder to improve customer experience in TESCO</w:t>
            </w:r>
            <w:r w:rsidRPr="00536288">
              <w:rPr>
                <w:rFonts w:ascii="Times New Roman" w:hAnsi="Times New Roman" w:cs="Times New Roman"/>
                <w:noProof/>
                <w:webHidden/>
                <w:szCs w:val="24"/>
              </w:rPr>
              <w:tab/>
            </w:r>
            <w:r w:rsidRPr="00536288">
              <w:rPr>
                <w:rFonts w:ascii="Times New Roman" w:hAnsi="Times New Roman" w:cs="Times New Roman"/>
                <w:noProof/>
                <w:webHidden/>
                <w:szCs w:val="24"/>
              </w:rPr>
              <w:fldChar w:fldCharType="begin"/>
            </w:r>
            <w:r w:rsidRPr="00536288">
              <w:rPr>
                <w:rFonts w:ascii="Times New Roman" w:hAnsi="Times New Roman" w:cs="Times New Roman"/>
                <w:noProof/>
                <w:webHidden/>
                <w:szCs w:val="24"/>
              </w:rPr>
              <w:instrText xml:space="preserve"> PAGEREF _Toc96672007 \h </w:instrText>
            </w:r>
            <w:r w:rsidRPr="00536288">
              <w:rPr>
                <w:rFonts w:ascii="Times New Roman" w:hAnsi="Times New Roman" w:cs="Times New Roman"/>
                <w:noProof/>
                <w:webHidden/>
                <w:szCs w:val="24"/>
              </w:rPr>
            </w:r>
            <w:r w:rsidRPr="00536288">
              <w:rPr>
                <w:rFonts w:ascii="Times New Roman" w:hAnsi="Times New Roman" w:cs="Times New Roman"/>
                <w:noProof/>
                <w:webHidden/>
                <w:szCs w:val="24"/>
              </w:rPr>
              <w:fldChar w:fldCharType="separate"/>
            </w:r>
            <w:r w:rsidR="005029A9">
              <w:rPr>
                <w:rFonts w:ascii="Times New Roman" w:hAnsi="Times New Roman" w:cs="Times New Roman"/>
                <w:noProof/>
                <w:webHidden/>
                <w:szCs w:val="24"/>
              </w:rPr>
              <w:t>7</w:t>
            </w:r>
            <w:r w:rsidRPr="00536288">
              <w:rPr>
                <w:rFonts w:ascii="Times New Roman" w:hAnsi="Times New Roman" w:cs="Times New Roman"/>
                <w:noProof/>
                <w:webHidden/>
                <w:szCs w:val="24"/>
              </w:rPr>
              <w:fldChar w:fldCharType="end"/>
            </w:r>
          </w:hyperlink>
        </w:p>
        <w:p w14:paraId="383D8C82" w14:textId="6826E25B" w:rsidR="00536288" w:rsidRDefault="00536288" w:rsidP="00536288">
          <w:pPr>
            <w:pStyle w:val="TOC2"/>
            <w:tabs>
              <w:tab w:val="right" w:leader="dot" w:pos="9350"/>
            </w:tabs>
            <w:spacing w:line="240" w:lineRule="auto"/>
            <w:jc w:val="both"/>
            <w:rPr>
              <w:rFonts w:ascii="Times New Roman" w:hAnsi="Times New Roman" w:cs="Times New Roman"/>
              <w:noProof/>
              <w:szCs w:val="24"/>
            </w:rPr>
          </w:pPr>
          <w:hyperlink w:anchor="_Toc96672008" w:history="1">
            <w:r w:rsidRPr="00536288">
              <w:rPr>
                <w:rStyle w:val="Hyperlink"/>
                <w:rFonts w:ascii="Times New Roman" w:hAnsi="Times New Roman" w:cs="Times New Roman"/>
                <w:bCs/>
                <w:noProof/>
                <w:szCs w:val="24"/>
              </w:rPr>
              <w:t>2.4. Loyalty and Loyalty Programmes in TESCO</w:t>
            </w:r>
            <w:r w:rsidRPr="00536288">
              <w:rPr>
                <w:rFonts w:ascii="Times New Roman" w:hAnsi="Times New Roman" w:cs="Times New Roman"/>
                <w:noProof/>
                <w:webHidden/>
                <w:szCs w:val="24"/>
              </w:rPr>
              <w:tab/>
            </w:r>
            <w:r w:rsidRPr="00536288">
              <w:rPr>
                <w:rFonts w:ascii="Times New Roman" w:hAnsi="Times New Roman" w:cs="Times New Roman"/>
                <w:noProof/>
                <w:webHidden/>
                <w:szCs w:val="24"/>
              </w:rPr>
              <w:fldChar w:fldCharType="begin"/>
            </w:r>
            <w:r w:rsidRPr="00536288">
              <w:rPr>
                <w:rFonts w:ascii="Times New Roman" w:hAnsi="Times New Roman" w:cs="Times New Roman"/>
                <w:noProof/>
                <w:webHidden/>
                <w:szCs w:val="24"/>
              </w:rPr>
              <w:instrText xml:space="preserve"> PAGEREF _Toc96672008 \h </w:instrText>
            </w:r>
            <w:r w:rsidRPr="00536288">
              <w:rPr>
                <w:rFonts w:ascii="Times New Roman" w:hAnsi="Times New Roman" w:cs="Times New Roman"/>
                <w:noProof/>
                <w:webHidden/>
                <w:szCs w:val="24"/>
              </w:rPr>
            </w:r>
            <w:r w:rsidRPr="00536288">
              <w:rPr>
                <w:rFonts w:ascii="Times New Roman" w:hAnsi="Times New Roman" w:cs="Times New Roman"/>
                <w:noProof/>
                <w:webHidden/>
                <w:szCs w:val="24"/>
              </w:rPr>
              <w:fldChar w:fldCharType="separate"/>
            </w:r>
            <w:r w:rsidR="005029A9">
              <w:rPr>
                <w:rFonts w:ascii="Times New Roman" w:hAnsi="Times New Roman" w:cs="Times New Roman"/>
                <w:noProof/>
                <w:webHidden/>
                <w:szCs w:val="24"/>
              </w:rPr>
              <w:t>7</w:t>
            </w:r>
            <w:r w:rsidRPr="00536288">
              <w:rPr>
                <w:rFonts w:ascii="Times New Roman" w:hAnsi="Times New Roman" w:cs="Times New Roman"/>
                <w:noProof/>
                <w:webHidden/>
                <w:szCs w:val="24"/>
              </w:rPr>
              <w:fldChar w:fldCharType="end"/>
            </w:r>
          </w:hyperlink>
        </w:p>
        <w:p w14:paraId="1BB8F9E9" w14:textId="77777777" w:rsidR="008A2F34" w:rsidRPr="008A2F34" w:rsidRDefault="008A2F34" w:rsidP="008A2F34">
          <w:pPr>
            <w:rPr>
              <w:noProof/>
              <w:sz w:val="8"/>
              <w:szCs w:val="6"/>
            </w:rPr>
          </w:pPr>
        </w:p>
        <w:p w14:paraId="2C4438A3" w14:textId="2F683846" w:rsidR="00536288" w:rsidRPr="00536288" w:rsidRDefault="00536288" w:rsidP="00536288">
          <w:pPr>
            <w:pStyle w:val="TOC1"/>
            <w:tabs>
              <w:tab w:val="right" w:leader="dot" w:pos="9350"/>
            </w:tabs>
            <w:spacing w:line="240" w:lineRule="auto"/>
            <w:jc w:val="both"/>
            <w:rPr>
              <w:rFonts w:ascii="Times New Roman" w:eastAsiaTheme="minorEastAsia" w:hAnsi="Times New Roman" w:cs="Times New Roman"/>
              <w:noProof/>
              <w:szCs w:val="24"/>
              <w:lang w:eastAsia="en-GB"/>
            </w:rPr>
          </w:pPr>
          <w:hyperlink w:anchor="_Toc96672009" w:history="1">
            <w:r w:rsidRPr="00536288">
              <w:rPr>
                <w:rStyle w:val="Hyperlink"/>
                <w:rFonts w:ascii="Times New Roman" w:hAnsi="Times New Roman" w:cs="Times New Roman"/>
                <w:noProof/>
                <w:szCs w:val="24"/>
              </w:rPr>
              <w:t>CHAPTER 3: CONCLUSION AND RECOMMENDATION</w:t>
            </w:r>
            <w:r w:rsidRPr="00536288">
              <w:rPr>
                <w:rFonts w:ascii="Times New Roman" w:hAnsi="Times New Roman" w:cs="Times New Roman"/>
                <w:noProof/>
                <w:webHidden/>
                <w:szCs w:val="24"/>
              </w:rPr>
              <w:tab/>
            </w:r>
            <w:r w:rsidRPr="00536288">
              <w:rPr>
                <w:rFonts w:ascii="Times New Roman" w:hAnsi="Times New Roman" w:cs="Times New Roman"/>
                <w:noProof/>
                <w:webHidden/>
                <w:szCs w:val="24"/>
              </w:rPr>
              <w:fldChar w:fldCharType="begin"/>
            </w:r>
            <w:r w:rsidRPr="00536288">
              <w:rPr>
                <w:rFonts w:ascii="Times New Roman" w:hAnsi="Times New Roman" w:cs="Times New Roman"/>
                <w:noProof/>
                <w:webHidden/>
                <w:szCs w:val="24"/>
              </w:rPr>
              <w:instrText xml:space="preserve"> PAGEREF _Toc96672009 \h </w:instrText>
            </w:r>
            <w:r w:rsidRPr="00536288">
              <w:rPr>
                <w:rFonts w:ascii="Times New Roman" w:hAnsi="Times New Roman" w:cs="Times New Roman"/>
                <w:noProof/>
                <w:webHidden/>
                <w:szCs w:val="24"/>
              </w:rPr>
            </w:r>
            <w:r w:rsidRPr="00536288">
              <w:rPr>
                <w:rFonts w:ascii="Times New Roman" w:hAnsi="Times New Roman" w:cs="Times New Roman"/>
                <w:noProof/>
                <w:webHidden/>
                <w:szCs w:val="24"/>
              </w:rPr>
              <w:fldChar w:fldCharType="separate"/>
            </w:r>
            <w:r w:rsidR="005029A9">
              <w:rPr>
                <w:rFonts w:ascii="Times New Roman" w:hAnsi="Times New Roman" w:cs="Times New Roman"/>
                <w:noProof/>
                <w:webHidden/>
                <w:szCs w:val="24"/>
              </w:rPr>
              <w:t>9</w:t>
            </w:r>
            <w:r w:rsidRPr="00536288">
              <w:rPr>
                <w:rFonts w:ascii="Times New Roman" w:hAnsi="Times New Roman" w:cs="Times New Roman"/>
                <w:noProof/>
                <w:webHidden/>
                <w:szCs w:val="24"/>
              </w:rPr>
              <w:fldChar w:fldCharType="end"/>
            </w:r>
          </w:hyperlink>
        </w:p>
        <w:p w14:paraId="503D7DC9" w14:textId="182EF472" w:rsidR="00536288" w:rsidRPr="00536288" w:rsidRDefault="00536288" w:rsidP="00536288">
          <w:pPr>
            <w:pStyle w:val="TOC2"/>
            <w:tabs>
              <w:tab w:val="right" w:leader="dot" w:pos="9350"/>
            </w:tabs>
            <w:spacing w:line="240" w:lineRule="auto"/>
            <w:jc w:val="both"/>
            <w:rPr>
              <w:rFonts w:ascii="Times New Roman" w:eastAsiaTheme="minorEastAsia" w:hAnsi="Times New Roman" w:cs="Times New Roman"/>
              <w:noProof/>
              <w:szCs w:val="24"/>
              <w:lang w:eastAsia="en-GB"/>
            </w:rPr>
          </w:pPr>
          <w:hyperlink w:anchor="_Toc96672010" w:history="1">
            <w:r w:rsidRPr="00536288">
              <w:rPr>
                <w:rStyle w:val="Hyperlink"/>
                <w:rFonts w:ascii="Times New Roman" w:hAnsi="Times New Roman" w:cs="Times New Roman"/>
                <w:noProof/>
                <w:szCs w:val="24"/>
              </w:rPr>
              <w:t>3.1. Conclusion</w:t>
            </w:r>
            <w:r w:rsidRPr="00536288">
              <w:rPr>
                <w:rFonts w:ascii="Times New Roman" w:hAnsi="Times New Roman" w:cs="Times New Roman"/>
                <w:noProof/>
                <w:webHidden/>
                <w:szCs w:val="24"/>
              </w:rPr>
              <w:tab/>
            </w:r>
            <w:r w:rsidRPr="00536288">
              <w:rPr>
                <w:rFonts w:ascii="Times New Roman" w:hAnsi="Times New Roman" w:cs="Times New Roman"/>
                <w:noProof/>
                <w:webHidden/>
                <w:szCs w:val="24"/>
              </w:rPr>
              <w:fldChar w:fldCharType="begin"/>
            </w:r>
            <w:r w:rsidRPr="00536288">
              <w:rPr>
                <w:rFonts w:ascii="Times New Roman" w:hAnsi="Times New Roman" w:cs="Times New Roman"/>
                <w:noProof/>
                <w:webHidden/>
                <w:szCs w:val="24"/>
              </w:rPr>
              <w:instrText xml:space="preserve"> PAGEREF _Toc96672010 \h </w:instrText>
            </w:r>
            <w:r w:rsidRPr="00536288">
              <w:rPr>
                <w:rFonts w:ascii="Times New Roman" w:hAnsi="Times New Roman" w:cs="Times New Roman"/>
                <w:noProof/>
                <w:webHidden/>
                <w:szCs w:val="24"/>
              </w:rPr>
            </w:r>
            <w:r w:rsidRPr="00536288">
              <w:rPr>
                <w:rFonts w:ascii="Times New Roman" w:hAnsi="Times New Roman" w:cs="Times New Roman"/>
                <w:noProof/>
                <w:webHidden/>
                <w:szCs w:val="24"/>
              </w:rPr>
              <w:fldChar w:fldCharType="separate"/>
            </w:r>
            <w:r w:rsidR="005029A9">
              <w:rPr>
                <w:rFonts w:ascii="Times New Roman" w:hAnsi="Times New Roman" w:cs="Times New Roman"/>
                <w:noProof/>
                <w:webHidden/>
                <w:szCs w:val="24"/>
              </w:rPr>
              <w:t>9</w:t>
            </w:r>
            <w:r w:rsidRPr="00536288">
              <w:rPr>
                <w:rFonts w:ascii="Times New Roman" w:hAnsi="Times New Roman" w:cs="Times New Roman"/>
                <w:noProof/>
                <w:webHidden/>
                <w:szCs w:val="24"/>
              </w:rPr>
              <w:fldChar w:fldCharType="end"/>
            </w:r>
          </w:hyperlink>
        </w:p>
        <w:p w14:paraId="620F672D" w14:textId="0DE76A60" w:rsidR="00536288" w:rsidRPr="00536288" w:rsidRDefault="00536288" w:rsidP="00536288">
          <w:pPr>
            <w:pStyle w:val="TOC2"/>
            <w:tabs>
              <w:tab w:val="right" w:leader="dot" w:pos="9350"/>
            </w:tabs>
            <w:spacing w:line="240" w:lineRule="auto"/>
            <w:jc w:val="both"/>
            <w:rPr>
              <w:rFonts w:ascii="Times New Roman" w:eastAsiaTheme="minorEastAsia" w:hAnsi="Times New Roman" w:cs="Times New Roman"/>
              <w:noProof/>
              <w:szCs w:val="24"/>
              <w:lang w:eastAsia="en-GB"/>
            </w:rPr>
          </w:pPr>
          <w:hyperlink w:anchor="_Toc96672011" w:history="1">
            <w:r w:rsidRPr="00536288">
              <w:rPr>
                <w:rStyle w:val="Hyperlink"/>
                <w:rFonts w:ascii="Times New Roman" w:hAnsi="Times New Roman" w:cs="Times New Roman"/>
                <w:noProof/>
                <w:szCs w:val="24"/>
              </w:rPr>
              <w:t>3.2. Recommendation</w:t>
            </w:r>
            <w:r w:rsidRPr="00536288">
              <w:rPr>
                <w:rFonts w:ascii="Times New Roman" w:hAnsi="Times New Roman" w:cs="Times New Roman"/>
                <w:noProof/>
                <w:webHidden/>
                <w:szCs w:val="24"/>
              </w:rPr>
              <w:tab/>
            </w:r>
            <w:r w:rsidRPr="00536288">
              <w:rPr>
                <w:rFonts w:ascii="Times New Roman" w:hAnsi="Times New Roman" w:cs="Times New Roman"/>
                <w:noProof/>
                <w:webHidden/>
                <w:szCs w:val="24"/>
              </w:rPr>
              <w:fldChar w:fldCharType="begin"/>
            </w:r>
            <w:r w:rsidRPr="00536288">
              <w:rPr>
                <w:rFonts w:ascii="Times New Roman" w:hAnsi="Times New Roman" w:cs="Times New Roman"/>
                <w:noProof/>
                <w:webHidden/>
                <w:szCs w:val="24"/>
              </w:rPr>
              <w:instrText xml:space="preserve"> PAGEREF _Toc96672011 \h </w:instrText>
            </w:r>
            <w:r w:rsidRPr="00536288">
              <w:rPr>
                <w:rFonts w:ascii="Times New Roman" w:hAnsi="Times New Roman" w:cs="Times New Roman"/>
                <w:noProof/>
                <w:webHidden/>
                <w:szCs w:val="24"/>
              </w:rPr>
            </w:r>
            <w:r w:rsidRPr="00536288">
              <w:rPr>
                <w:rFonts w:ascii="Times New Roman" w:hAnsi="Times New Roman" w:cs="Times New Roman"/>
                <w:noProof/>
                <w:webHidden/>
                <w:szCs w:val="24"/>
              </w:rPr>
              <w:fldChar w:fldCharType="separate"/>
            </w:r>
            <w:r w:rsidR="005029A9">
              <w:rPr>
                <w:rFonts w:ascii="Times New Roman" w:hAnsi="Times New Roman" w:cs="Times New Roman"/>
                <w:noProof/>
                <w:webHidden/>
                <w:szCs w:val="24"/>
              </w:rPr>
              <w:t>10</w:t>
            </w:r>
            <w:r w:rsidRPr="00536288">
              <w:rPr>
                <w:rFonts w:ascii="Times New Roman" w:hAnsi="Times New Roman" w:cs="Times New Roman"/>
                <w:noProof/>
                <w:webHidden/>
                <w:szCs w:val="24"/>
              </w:rPr>
              <w:fldChar w:fldCharType="end"/>
            </w:r>
          </w:hyperlink>
        </w:p>
        <w:p w14:paraId="03F61D6A" w14:textId="74E37CEB" w:rsidR="00536288" w:rsidRPr="00536288" w:rsidRDefault="00536288" w:rsidP="00536288">
          <w:pPr>
            <w:pStyle w:val="TOC1"/>
            <w:tabs>
              <w:tab w:val="right" w:leader="dot" w:pos="9350"/>
            </w:tabs>
            <w:spacing w:line="240" w:lineRule="auto"/>
            <w:jc w:val="both"/>
            <w:rPr>
              <w:rFonts w:ascii="Times New Roman" w:eastAsiaTheme="minorEastAsia" w:hAnsi="Times New Roman" w:cs="Times New Roman"/>
              <w:noProof/>
              <w:szCs w:val="24"/>
              <w:lang w:eastAsia="en-GB"/>
            </w:rPr>
          </w:pPr>
          <w:hyperlink w:anchor="_Toc96672012" w:history="1">
            <w:r w:rsidRPr="00536288">
              <w:rPr>
                <w:rStyle w:val="Hyperlink"/>
                <w:rFonts w:ascii="Times New Roman" w:hAnsi="Times New Roman" w:cs="Times New Roman"/>
                <w:noProof/>
                <w:szCs w:val="24"/>
              </w:rPr>
              <w:t>References</w:t>
            </w:r>
            <w:r w:rsidRPr="00536288">
              <w:rPr>
                <w:rFonts w:ascii="Times New Roman" w:hAnsi="Times New Roman" w:cs="Times New Roman"/>
                <w:noProof/>
                <w:webHidden/>
                <w:szCs w:val="24"/>
              </w:rPr>
              <w:tab/>
            </w:r>
            <w:r w:rsidRPr="00536288">
              <w:rPr>
                <w:rFonts w:ascii="Times New Roman" w:hAnsi="Times New Roman" w:cs="Times New Roman"/>
                <w:noProof/>
                <w:webHidden/>
                <w:szCs w:val="24"/>
              </w:rPr>
              <w:fldChar w:fldCharType="begin"/>
            </w:r>
            <w:r w:rsidRPr="00536288">
              <w:rPr>
                <w:rFonts w:ascii="Times New Roman" w:hAnsi="Times New Roman" w:cs="Times New Roman"/>
                <w:noProof/>
                <w:webHidden/>
                <w:szCs w:val="24"/>
              </w:rPr>
              <w:instrText xml:space="preserve"> PAGEREF _Toc96672012 \h </w:instrText>
            </w:r>
            <w:r w:rsidRPr="00536288">
              <w:rPr>
                <w:rFonts w:ascii="Times New Roman" w:hAnsi="Times New Roman" w:cs="Times New Roman"/>
                <w:noProof/>
                <w:webHidden/>
                <w:szCs w:val="24"/>
              </w:rPr>
            </w:r>
            <w:r w:rsidRPr="00536288">
              <w:rPr>
                <w:rFonts w:ascii="Times New Roman" w:hAnsi="Times New Roman" w:cs="Times New Roman"/>
                <w:noProof/>
                <w:webHidden/>
                <w:szCs w:val="24"/>
              </w:rPr>
              <w:fldChar w:fldCharType="separate"/>
            </w:r>
            <w:r w:rsidR="005029A9">
              <w:rPr>
                <w:rFonts w:ascii="Times New Roman" w:hAnsi="Times New Roman" w:cs="Times New Roman"/>
                <w:noProof/>
                <w:webHidden/>
                <w:szCs w:val="24"/>
              </w:rPr>
              <w:t>11</w:t>
            </w:r>
            <w:r w:rsidRPr="00536288">
              <w:rPr>
                <w:rFonts w:ascii="Times New Roman" w:hAnsi="Times New Roman" w:cs="Times New Roman"/>
                <w:noProof/>
                <w:webHidden/>
                <w:szCs w:val="24"/>
              </w:rPr>
              <w:fldChar w:fldCharType="end"/>
            </w:r>
          </w:hyperlink>
        </w:p>
        <w:p w14:paraId="13D32CD9" w14:textId="77777777" w:rsidR="00536288" w:rsidRPr="00536288" w:rsidRDefault="00536288" w:rsidP="00536288">
          <w:pPr>
            <w:spacing w:line="240" w:lineRule="auto"/>
            <w:jc w:val="both"/>
            <w:rPr>
              <w:rFonts w:ascii="Times New Roman" w:hAnsi="Times New Roman" w:cs="Times New Roman"/>
              <w:szCs w:val="24"/>
            </w:rPr>
          </w:pPr>
          <w:r w:rsidRPr="00536288">
            <w:rPr>
              <w:rFonts w:ascii="Times New Roman" w:hAnsi="Times New Roman" w:cs="Times New Roman"/>
              <w:b/>
              <w:bCs/>
              <w:noProof/>
              <w:szCs w:val="24"/>
            </w:rPr>
            <w:fldChar w:fldCharType="end"/>
          </w:r>
        </w:p>
      </w:sdtContent>
    </w:sdt>
    <w:p w14:paraId="276C434C" w14:textId="77777777" w:rsidR="00536288" w:rsidRPr="00536288" w:rsidRDefault="00536288" w:rsidP="00536288">
      <w:pPr>
        <w:pStyle w:val="NormalWeb"/>
        <w:spacing w:before="0" w:beforeAutospacing="0" w:after="0" w:afterAutospacing="0"/>
        <w:jc w:val="both"/>
        <w:rPr>
          <w:rStyle w:val="Strong"/>
          <w:color w:val="0E101A"/>
        </w:rPr>
      </w:pPr>
      <w:r w:rsidRPr="00536288">
        <w:rPr>
          <w:rStyle w:val="Strong"/>
          <w:color w:val="0E101A"/>
        </w:rPr>
        <w:br w:type="page"/>
      </w:r>
    </w:p>
    <w:p w14:paraId="655BAC08" w14:textId="77777777" w:rsidR="00536288" w:rsidRPr="00FA3A46" w:rsidRDefault="00536288" w:rsidP="00FA3A46">
      <w:pPr>
        <w:pStyle w:val="Heading1"/>
        <w:rPr>
          <w:rStyle w:val="Strong"/>
          <w:b/>
        </w:rPr>
      </w:pPr>
      <w:bookmarkStart w:id="1" w:name="_Toc96672000"/>
      <w:r w:rsidRPr="00FA3A46">
        <w:rPr>
          <w:rStyle w:val="Strong"/>
        </w:rPr>
        <w:lastRenderedPageBreak/>
        <w:t>CHAPTER 1: INTRODUCTION</w:t>
      </w:r>
      <w:bookmarkEnd w:id="1"/>
    </w:p>
    <w:p w14:paraId="08E3A1C6" w14:textId="47DD3FD5" w:rsidR="00536288" w:rsidRPr="00FA3A46" w:rsidRDefault="002B6D98" w:rsidP="00FA3A46">
      <w:pPr>
        <w:pStyle w:val="Heading2"/>
        <w:rPr>
          <w:sz w:val="32"/>
          <w:szCs w:val="32"/>
        </w:rPr>
      </w:pPr>
      <w:bookmarkStart w:id="2" w:name="_Toc96672001"/>
      <w:r w:rsidRPr="00FA3A46">
        <w:rPr>
          <w:rStyle w:val="Strong"/>
          <w:sz w:val="32"/>
        </w:rPr>
        <w:t xml:space="preserve"> </w:t>
      </w:r>
      <w:r w:rsidR="00536288" w:rsidRPr="00FA3A46">
        <w:rPr>
          <w:rStyle w:val="Strong"/>
        </w:rPr>
        <w:t>Introduction</w:t>
      </w:r>
      <w:bookmarkEnd w:id="2"/>
    </w:p>
    <w:p w14:paraId="64BB311A" w14:textId="2D59CD42" w:rsidR="00E22A08" w:rsidRPr="00E22A08" w:rsidRDefault="00536288" w:rsidP="00536288">
      <w:pPr>
        <w:pStyle w:val="NormalWeb"/>
        <w:spacing w:before="0" w:beforeAutospacing="0" w:after="0" w:afterAutospacing="0"/>
        <w:jc w:val="both"/>
        <w:rPr>
          <w:shd w:val="clear" w:color="auto" w:fill="FFFFFF"/>
        </w:rPr>
      </w:pPr>
      <w:r w:rsidRPr="00536288">
        <w:rPr>
          <w:color w:val="0E101A"/>
        </w:rPr>
        <w:tab/>
      </w:r>
      <w:r w:rsidR="00E22A08" w:rsidRPr="00E22A08">
        <w:t xml:space="preserve">TESCO started with </w:t>
      </w:r>
      <w:r w:rsidR="00E22A08" w:rsidRPr="00E22A08">
        <w:rPr>
          <w:shd w:val="clear" w:color="auto" w:fill="FFFFFF"/>
        </w:rPr>
        <w:t>Jack Cohen </w:t>
      </w:r>
      <w:r w:rsidR="00E22A08" w:rsidRPr="00E22A08">
        <w:rPr>
          <w:shd w:val="clear" w:color="auto" w:fill="FFFFFF"/>
        </w:rPr>
        <w:t>who began</w:t>
      </w:r>
      <w:r w:rsidR="00E22A08" w:rsidRPr="00E22A08">
        <w:rPr>
          <w:shd w:val="clear" w:color="auto" w:fill="FFFFFF"/>
        </w:rPr>
        <w:t xml:space="preserve"> selling surplus groceries from a stall in the East End of London in 1919. He left the Royal Flying Corp at the end of the Great War and used his demob money to buy the first day's stock. From day one, Jack believed in putting affordable food in the</w:t>
      </w:r>
      <w:r w:rsidR="00E22A08" w:rsidRPr="00FA3A46">
        <w:rPr>
          <w:shd w:val="clear" w:color="auto" w:fill="FFFFFF"/>
        </w:rPr>
        <w:t xml:space="preserve"> reach of everybody. At the end of the first day Jack Cohen made a profit of £1 on sales of £4</w:t>
      </w:r>
      <w:r w:rsidR="00E22A08" w:rsidRPr="00FA3A46">
        <w:rPr>
          <w:shd w:val="clear" w:color="auto" w:fill="FFFFFF"/>
        </w:rPr>
        <w:t xml:space="preserve">. </w:t>
      </w:r>
      <w:r w:rsidR="00E22A08" w:rsidRPr="00FA3A46">
        <w:rPr>
          <w:shd w:val="clear" w:color="auto" w:fill="FFFFFF"/>
        </w:rPr>
        <w:t>The first own-brand product sold, which Jack promised would bring unequalled value, was Tesco Tea - before the company was called Tesco. The name comes from the initials of TE Stockwell, who was a partner in the firm of tea suppliers, and CO from Jack's surname</w:t>
      </w:r>
      <w:r w:rsidR="00E22A08" w:rsidRPr="00FA3A46">
        <w:rPr>
          <w:shd w:val="clear" w:color="auto" w:fill="FFFFFF"/>
        </w:rPr>
        <w:t xml:space="preserve"> (</w:t>
      </w:r>
      <w:r w:rsidR="00FA3A46">
        <w:rPr>
          <w:shd w:val="clear" w:color="auto" w:fill="FFFFFF"/>
        </w:rPr>
        <w:t xml:space="preserve">TESCO PLC, Our history, </w:t>
      </w:r>
      <w:r w:rsidR="00FA3A46" w:rsidRPr="00FA3A46">
        <w:rPr>
          <w:shd w:val="clear" w:color="auto" w:fill="FFFFFF"/>
        </w:rPr>
        <w:t>tescoplc.com</w:t>
      </w:r>
      <w:r w:rsidR="00553A8E">
        <w:rPr>
          <w:shd w:val="clear" w:color="auto" w:fill="FFFFFF"/>
        </w:rPr>
        <w:t xml:space="preserve">, </w:t>
      </w:r>
      <w:r w:rsidR="00FA3A46">
        <w:rPr>
          <w:shd w:val="clear" w:color="auto" w:fill="FFFFFF"/>
        </w:rPr>
        <w:t>2022</w:t>
      </w:r>
      <w:r w:rsidR="00E22A08" w:rsidRPr="00FA3A46">
        <w:rPr>
          <w:shd w:val="clear" w:color="auto" w:fill="FFFFFF"/>
        </w:rPr>
        <w:t>)</w:t>
      </w:r>
      <w:r w:rsidR="00E22A08" w:rsidRPr="00FA3A46">
        <w:rPr>
          <w:shd w:val="clear" w:color="auto" w:fill="FFFFFF"/>
        </w:rPr>
        <w:t>.</w:t>
      </w:r>
    </w:p>
    <w:p w14:paraId="4AE09951" w14:textId="77777777" w:rsidR="00E22A08" w:rsidRDefault="00E22A08" w:rsidP="00536288">
      <w:pPr>
        <w:pStyle w:val="NormalWeb"/>
        <w:spacing w:before="0" w:beforeAutospacing="0" w:after="0" w:afterAutospacing="0"/>
        <w:jc w:val="both"/>
        <w:rPr>
          <w:rFonts w:ascii="Arial" w:hAnsi="Arial" w:cs="Arial"/>
          <w:color w:val="666666"/>
          <w:shd w:val="clear" w:color="auto" w:fill="FFFFFF"/>
        </w:rPr>
      </w:pPr>
    </w:p>
    <w:p w14:paraId="1FC1EDDE" w14:textId="5873606E" w:rsidR="00536288" w:rsidRDefault="00536288" w:rsidP="00E22A08">
      <w:pPr>
        <w:pStyle w:val="NormalWeb"/>
        <w:spacing w:before="0" w:beforeAutospacing="0" w:after="0" w:afterAutospacing="0"/>
        <w:ind w:firstLine="720"/>
        <w:jc w:val="both"/>
        <w:rPr>
          <w:color w:val="0E101A"/>
        </w:rPr>
      </w:pPr>
      <w:r w:rsidRPr="00536288">
        <w:rPr>
          <w:color w:val="0E101A"/>
        </w:rPr>
        <w:t>TESCO PLC is a retailing company engaged in private-label brand products, brick and mortar supermarkets, and online retailing, primarily throughout Europe. TESCO was incorporated on 27/</w:t>
      </w:r>
      <w:r w:rsidR="003B7347">
        <w:rPr>
          <w:color w:val="0E101A"/>
        </w:rPr>
        <w:t>11/</w:t>
      </w:r>
      <w:r w:rsidRPr="00536288">
        <w:rPr>
          <w:color w:val="0E101A"/>
        </w:rPr>
        <w:t>1947 into the retail and wholesale staples industry (TESCO PLC, T</w:t>
      </w:r>
      <w:r w:rsidR="00FA3A46">
        <w:rPr>
          <w:color w:val="0E101A"/>
        </w:rPr>
        <w:t>E</w:t>
      </w:r>
      <w:r w:rsidRPr="00536288">
        <w:rPr>
          <w:color w:val="0E101A"/>
        </w:rPr>
        <w:t>SCO: LSE profile - FT.com, 2022). TESCO also offers a wide array of personal banking services and products, including personal loans, current personal accounts, and credit card receivables. </w:t>
      </w:r>
    </w:p>
    <w:p w14:paraId="643504FF" w14:textId="77777777" w:rsidR="002B6D98" w:rsidRPr="00536288" w:rsidRDefault="002B6D98" w:rsidP="00536288">
      <w:pPr>
        <w:pStyle w:val="NormalWeb"/>
        <w:spacing w:before="0" w:beforeAutospacing="0" w:after="0" w:afterAutospacing="0"/>
        <w:jc w:val="both"/>
        <w:rPr>
          <w:color w:val="0E101A"/>
        </w:rPr>
      </w:pPr>
    </w:p>
    <w:p w14:paraId="6DCF1551" w14:textId="69E956B5" w:rsidR="00536288" w:rsidRPr="00FA3A46" w:rsidRDefault="002B6D98" w:rsidP="00FA3A46">
      <w:pPr>
        <w:pStyle w:val="Heading2"/>
        <w:rPr>
          <w:sz w:val="32"/>
          <w:szCs w:val="32"/>
        </w:rPr>
      </w:pPr>
      <w:bookmarkStart w:id="3" w:name="_Toc96672002"/>
      <w:r w:rsidRPr="00FA3A46">
        <w:rPr>
          <w:rStyle w:val="Strong"/>
          <w:sz w:val="32"/>
        </w:rPr>
        <w:t xml:space="preserve"> </w:t>
      </w:r>
      <w:r w:rsidR="00536288" w:rsidRPr="00FA3A46">
        <w:rPr>
          <w:rStyle w:val="Strong"/>
        </w:rPr>
        <w:t>Purpose of the Report</w:t>
      </w:r>
      <w:bookmarkEnd w:id="3"/>
    </w:p>
    <w:p w14:paraId="3C71C30E" w14:textId="4464BE7E" w:rsidR="00536288" w:rsidRDefault="00536288" w:rsidP="00536288">
      <w:pPr>
        <w:pStyle w:val="NormalWeb"/>
        <w:spacing w:before="0" w:beforeAutospacing="0" w:after="0" w:afterAutospacing="0"/>
        <w:jc w:val="both"/>
        <w:rPr>
          <w:color w:val="0E101A"/>
        </w:rPr>
      </w:pPr>
      <w:r w:rsidRPr="00536288">
        <w:rPr>
          <w:rStyle w:val="Strong"/>
          <w:rFonts w:eastAsiaTheme="majorEastAsia"/>
          <w:color w:val="0E101A"/>
        </w:rPr>
        <w:tab/>
      </w:r>
      <w:r w:rsidRPr="00536288">
        <w:rPr>
          <w:color w:val="0E101A"/>
        </w:rPr>
        <w:t>This report will evaluate the impact of customer relationship management on the performance of TESCO. The report will also assess TESCO's ethical and sustainability policies and practices to improve its CRM policies and practices. In addition, the report will assess how TESCO engages with its customer segmentation. </w:t>
      </w:r>
    </w:p>
    <w:p w14:paraId="67ECB3E6" w14:textId="77777777" w:rsidR="002B6D98" w:rsidRPr="00536288" w:rsidRDefault="002B6D98" w:rsidP="00536288">
      <w:pPr>
        <w:pStyle w:val="NormalWeb"/>
        <w:spacing w:before="0" w:beforeAutospacing="0" w:after="0" w:afterAutospacing="0"/>
        <w:jc w:val="both"/>
        <w:rPr>
          <w:color w:val="0E101A"/>
        </w:rPr>
      </w:pPr>
    </w:p>
    <w:p w14:paraId="7354C906" w14:textId="37B05617" w:rsidR="00536288" w:rsidRPr="00FA3A46" w:rsidRDefault="002B6D98" w:rsidP="00FA3A46">
      <w:pPr>
        <w:pStyle w:val="Heading2"/>
        <w:rPr>
          <w:sz w:val="32"/>
          <w:szCs w:val="32"/>
        </w:rPr>
      </w:pPr>
      <w:bookmarkStart w:id="4" w:name="_Toc96672003"/>
      <w:r w:rsidRPr="00FA3A46">
        <w:rPr>
          <w:rStyle w:val="Strong"/>
          <w:sz w:val="32"/>
        </w:rPr>
        <w:t xml:space="preserve"> </w:t>
      </w:r>
      <w:r w:rsidR="00536288" w:rsidRPr="00FA3A46">
        <w:rPr>
          <w:rStyle w:val="Strong"/>
        </w:rPr>
        <w:t>Structure of the Report</w:t>
      </w:r>
      <w:bookmarkEnd w:id="4"/>
    </w:p>
    <w:p w14:paraId="16B0DC53" w14:textId="77777777" w:rsidR="00536288" w:rsidRPr="00536288" w:rsidRDefault="00536288" w:rsidP="00536288">
      <w:pPr>
        <w:pStyle w:val="NormalWeb"/>
        <w:spacing w:before="0" w:beforeAutospacing="0" w:after="0" w:afterAutospacing="0"/>
        <w:jc w:val="both"/>
        <w:rPr>
          <w:color w:val="0E101A"/>
        </w:rPr>
      </w:pPr>
      <w:r w:rsidRPr="00536288">
        <w:rPr>
          <w:rStyle w:val="Strong"/>
          <w:rFonts w:eastAsiaTheme="majorEastAsia"/>
          <w:color w:val="0E101A"/>
        </w:rPr>
        <w:tab/>
      </w:r>
      <w:r w:rsidRPr="00536288">
        <w:rPr>
          <w:color w:val="0E101A"/>
        </w:rPr>
        <w:t>The first chapter will be the introduction, providing a brief overview of the company and the report's aim. The next section is the findings that will critically discuss and analyse the various sustainability and ethical theories and models adopted by TESCO compared to other organizations in the retailing industry to improve its CRM policies and practices. This section will also discuss how TESCO utilize the loyalty ladder to improve customer experience and management. The final section of the report is the conclusion and recommendation chapter. This section will highlight main areas for development in line with ethics, sustainability, and loyalty ladder policies and practices on the CRM performance in TESCO. The report will finally provide recommendations for best policies and practices to be adopted by TESCO concerning the ethics and sustainability policies to improve TESCO CRM performance within the industry. </w:t>
      </w:r>
    </w:p>
    <w:p w14:paraId="1A011A6C" w14:textId="77777777" w:rsidR="00536288" w:rsidRPr="00536288" w:rsidRDefault="00536288" w:rsidP="00536288">
      <w:pPr>
        <w:spacing w:line="240" w:lineRule="auto"/>
        <w:jc w:val="both"/>
        <w:rPr>
          <w:rFonts w:ascii="Times New Roman" w:hAnsi="Times New Roman" w:cs="Times New Roman"/>
          <w:szCs w:val="24"/>
        </w:rPr>
      </w:pPr>
    </w:p>
    <w:p w14:paraId="375F528A" w14:textId="77777777" w:rsidR="00536288" w:rsidRPr="00536288" w:rsidRDefault="00536288" w:rsidP="00536288">
      <w:pPr>
        <w:spacing w:line="240" w:lineRule="auto"/>
        <w:jc w:val="both"/>
        <w:rPr>
          <w:rFonts w:ascii="Times New Roman" w:hAnsi="Times New Roman" w:cs="Times New Roman"/>
          <w:szCs w:val="24"/>
        </w:rPr>
      </w:pPr>
      <w:r w:rsidRPr="00536288">
        <w:rPr>
          <w:rFonts w:ascii="Times New Roman" w:hAnsi="Times New Roman" w:cs="Times New Roman"/>
          <w:szCs w:val="24"/>
        </w:rPr>
        <w:br w:type="page"/>
      </w:r>
    </w:p>
    <w:p w14:paraId="5EEE3F8A" w14:textId="77777777" w:rsidR="00536288" w:rsidRPr="00536288" w:rsidRDefault="00536288" w:rsidP="00FA3A46">
      <w:pPr>
        <w:pStyle w:val="Heading1"/>
      </w:pPr>
      <w:bookmarkStart w:id="5" w:name="_Toc96672004"/>
      <w:r w:rsidRPr="00536288">
        <w:lastRenderedPageBreak/>
        <w:t>CHAPTER 2: LITERATURE REVIEW</w:t>
      </w:r>
      <w:bookmarkEnd w:id="5"/>
    </w:p>
    <w:p w14:paraId="75086EF1" w14:textId="77777777" w:rsidR="00536288" w:rsidRPr="00536288" w:rsidRDefault="00536288" w:rsidP="006866D3">
      <w:pPr>
        <w:pStyle w:val="Heading2"/>
        <w:numPr>
          <w:ilvl w:val="0"/>
          <w:numId w:val="0"/>
        </w:numPr>
        <w:ind w:left="360" w:hanging="360"/>
      </w:pPr>
      <w:bookmarkStart w:id="6" w:name="_Toc96672005"/>
      <w:r w:rsidRPr="00536288">
        <w:t>2.1. Green Economy Sustainability Approach by TESCO</w:t>
      </w:r>
      <w:bookmarkEnd w:id="6"/>
    </w:p>
    <w:p w14:paraId="5F94FD46" w14:textId="77777777" w:rsidR="00536288" w:rsidRPr="00536288" w:rsidRDefault="00536288" w:rsidP="00536288">
      <w:pPr>
        <w:pStyle w:val="NormalWeb"/>
        <w:spacing w:before="0" w:beforeAutospacing="0" w:after="0" w:afterAutospacing="0"/>
        <w:jc w:val="both"/>
        <w:rPr>
          <w:color w:val="0E101A"/>
        </w:rPr>
      </w:pPr>
      <w:r w:rsidRPr="00536288">
        <w:rPr>
          <w:color w:val="0E101A"/>
        </w:rPr>
        <w:tab/>
        <w:t xml:space="preserve">Sustainability is a decisive viewpoint in the management of organizations from a holistic perspective by taking the social, environmental, and economic dimensions of an organization. With the increasing importance of ethical and sustainable development, organizational sustainability models and theories have evolved. For instance, </w:t>
      </w:r>
      <w:proofErr w:type="spellStart"/>
      <w:r w:rsidRPr="00536288">
        <w:rPr>
          <w:color w:val="0E101A"/>
        </w:rPr>
        <w:t>Wanner</w:t>
      </w:r>
      <w:proofErr w:type="spellEnd"/>
      <w:r w:rsidRPr="00536288">
        <w:rPr>
          <w:color w:val="0E101A"/>
        </w:rPr>
        <w:t xml:space="preserve"> (2015)</w:t>
      </w:r>
      <w:r w:rsidRPr="00536288">
        <w:rPr>
          <w:rStyle w:val="Strong"/>
          <w:color w:val="0E101A"/>
        </w:rPr>
        <w:t> </w:t>
      </w:r>
      <w:r w:rsidRPr="00536288">
        <w:rPr>
          <w:color w:val="0E101A"/>
        </w:rPr>
        <w:t xml:space="preserve">alludes that organizations are influenced by consumer behaviour to adopt more sustainable approaches through a green economy. Based on the study by </w:t>
      </w:r>
      <w:proofErr w:type="spellStart"/>
      <w:r w:rsidRPr="00536288">
        <w:rPr>
          <w:color w:val="0E101A"/>
        </w:rPr>
        <w:t>Wanner</w:t>
      </w:r>
      <w:proofErr w:type="spellEnd"/>
      <w:r w:rsidRPr="00536288">
        <w:rPr>
          <w:color w:val="0E101A"/>
        </w:rPr>
        <w:t xml:space="preserve"> (2015), the evidence suggests that organizations provide consumers with transparency and information concerning the environmental impacts of the organization and the green alternatives available to the organization. </w:t>
      </w:r>
      <w:proofErr w:type="spellStart"/>
      <w:r w:rsidRPr="00536288">
        <w:rPr>
          <w:color w:val="0E101A"/>
        </w:rPr>
        <w:t>Pahle</w:t>
      </w:r>
      <w:proofErr w:type="spellEnd"/>
      <w:r w:rsidRPr="00536288">
        <w:rPr>
          <w:color w:val="0E101A"/>
        </w:rPr>
        <w:t xml:space="preserve">, Pachauri and </w:t>
      </w:r>
      <w:proofErr w:type="spellStart"/>
      <w:r w:rsidRPr="00536288">
        <w:rPr>
          <w:color w:val="0E101A"/>
        </w:rPr>
        <w:t>Steinbacher</w:t>
      </w:r>
      <w:proofErr w:type="spellEnd"/>
      <w:r w:rsidRPr="00536288">
        <w:rPr>
          <w:color w:val="0E101A"/>
        </w:rPr>
        <w:t xml:space="preserve"> (2016) conduct a similar study as </w:t>
      </w:r>
      <w:proofErr w:type="spellStart"/>
      <w:r w:rsidRPr="00536288">
        <w:rPr>
          <w:color w:val="0E101A"/>
        </w:rPr>
        <w:t>Wanner</w:t>
      </w:r>
      <w:proofErr w:type="spellEnd"/>
      <w:r w:rsidRPr="00536288">
        <w:rPr>
          <w:color w:val="0E101A"/>
        </w:rPr>
        <w:t xml:space="preserve"> (2015) on the consumer behaviour on the influence on organizational sustainability and ethics policies and practices, persuaded by downstream cost-saving information such as less waste, few pollutants, and efficient use of incentives such as tax reductions. Nonetheless, the information providing negative consequences of non-green products associated with increased health risks and costs influenced consumers to reconsider their habits (</w:t>
      </w:r>
      <w:proofErr w:type="spellStart"/>
      <w:r w:rsidRPr="00536288">
        <w:rPr>
          <w:color w:val="0E101A"/>
        </w:rPr>
        <w:t>Pahle</w:t>
      </w:r>
      <w:proofErr w:type="spellEnd"/>
      <w:r w:rsidRPr="00536288">
        <w:rPr>
          <w:color w:val="0E101A"/>
        </w:rPr>
        <w:t xml:space="preserve">, Pachauri, and </w:t>
      </w:r>
      <w:proofErr w:type="spellStart"/>
      <w:r w:rsidRPr="00536288">
        <w:rPr>
          <w:color w:val="0E101A"/>
        </w:rPr>
        <w:t>Steinbacher</w:t>
      </w:r>
      <w:proofErr w:type="spellEnd"/>
      <w:r w:rsidRPr="00536288">
        <w:rPr>
          <w:color w:val="0E101A"/>
        </w:rPr>
        <w:t xml:space="preserve">, 2016). </w:t>
      </w:r>
    </w:p>
    <w:p w14:paraId="71C54BA8" w14:textId="77777777" w:rsidR="00536288" w:rsidRPr="00536288" w:rsidRDefault="00536288" w:rsidP="00536288">
      <w:pPr>
        <w:pStyle w:val="NormalWeb"/>
        <w:spacing w:before="0" w:beforeAutospacing="0" w:after="0" w:afterAutospacing="0"/>
        <w:jc w:val="both"/>
        <w:rPr>
          <w:color w:val="0E101A"/>
        </w:rPr>
      </w:pPr>
      <w:r w:rsidRPr="00536288">
        <w:rPr>
          <w:color w:val="0E101A"/>
        </w:rPr>
        <w:tab/>
        <w:t>TESCO PLC collaborated with Berry Global in recycling plastic materials collected from over 900 TESCO stores (TESCO PLC, 2022). The partnership adheres to TESCO’s ethical policy on accountability and traceability by adopting a circular plastics project through the complete supply chain (TESCO PLC, 2022). This process results in changing the plastic materials into bin liners. Sainsbury’s, a competitor to TESCO in the retailing industry, adopts a different approach to increasing sustainability efforts. Compared to TESCO, Sainsbury’s eliminates plastic bags from their supply chain, requiring customers to either buy recyclable or reusable bags or carry their bags (Sainsbury’s Sustainability Update 2019/20, 2022). </w:t>
      </w:r>
    </w:p>
    <w:p w14:paraId="7627866A" w14:textId="77777777" w:rsidR="006866D3" w:rsidRDefault="006866D3" w:rsidP="006866D3">
      <w:pPr>
        <w:pStyle w:val="Heading2"/>
        <w:numPr>
          <w:ilvl w:val="0"/>
          <w:numId w:val="0"/>
        </w:numPr>
        <w:ind w:left="360" w:hanging="360"/>
      </w:pPr>
      <w:bookmarkStart w:id="7" w:name="_Toc96672006"/>
    </w:p>
    <w:p w14:paraId="38F45515" w14:textId="04C0DE94" w:rsidR="00536288" w:rsidRPr="00536288" w:rsidRDefault="00536288" w:rsidP="006866D3">
      <w:pPr>
        <w:pStyle w:val="Heading2"/>
        <w:numPr>
          <w:ilvl w:val="0"/>
          <w:numId w:val="0"/>
        </w:numPr>
        <w:ind w:left="360" w:hanging="360"/>
      </w:pPr>
      <w:r w:rsidRPr="00536288">
        <w:t>2.2. Application of shareholder theory value on TESCO customer experience</w:t>
      </w:r>
      <w:bookmarkEnd w:id="7"/>
    </w:p>
    <w:p w14:paraId="1070D395" w14:textId="77777777" w:rsidR="00536288" w:rsidRPr="00536288" w:rsidRDefault="00536288" w:rsidP="00536288">
      <w:pPr>
        <w:spacing w:line="240" w:lineRule="auto"/>
        <w:jc w:val="both"/>
        <w:rPr>
          <w:rFonts w:ascii="Times New Roman" w:hAnsi="Times New Roman" w:cs="Times New Roman"/>
          <w:szCs w:val="24"/>
        </w:rPr>
      </w:pPr>
      <w:r w:rsidRPr="00536288">
        <w:rPr>
          <w:rFonts w:ascii="Times New Roman" w:hAnsi="Times New Roman" w:cs="Times New Roman"/>
          <w:szCs w:val="24"/>
        </w:rPr>
        <w:tab/>
        <w:t>According to Biswas (2018)</w:t>
      </w:r>
      <w:r w:rsidRPr="00536288">
        <w:rPr>
          <w:rStyle w:val="Strong"/>
          <w:rFonts w:ascii="Times New Roman" w:hAnsi="Times New Roman" w:cs="Times New Roman"/>
          <w:szCs w:val="24"/>
        </w:rPr>
        <w:t>, </w:t>
      </w:r>
      <w:r w:rsidRPr="00536288">
        <w:rPr>
          <w:rFonts w:ascii="Times New Roman" w:hAnsi="Times New Roman" w:cs="Times New Roman"/>
          <w:szCs w:val="24"/>
        </w:rPr>
        <w:t xml:space="preserve">organizations with successfully integrated CRM systems attribute success to essential roles played by user groups and stakeholders in implementing the systems. Based on the shareholder theory viewing an organization's duty in profit maximization in the interconnected association between investors, employees, suppliers, and customers (Biswas, 2018). Biswas (2018) argues that organizations satisfy their customers by generating higher returns at lower risks than their competition. Singh and </w:t>
      </w:r>
      <w:proofErr w:type="spellStart"/>
      <w:r w:rsidRPr="00536288">
        <w:rPr>
          <w:rFonts w:ascii="Times New Roman" w:hAnsi="Times New Roman" w:cs="Times New Roman"/>
          <w:szCs w:val="24"/>
        </w:rPr>
        <w:t>Pattanayak</w:t>
      </w:r>
      <w:proofErr w:type="spellEnd"/>
      <w:r w:rsidRPr="00536288">
        <w:rPr>
          <w:rFonts w:ascii="Times New Roman" w:hAnsi="Times New Roman" w:cs="Times New Roman"/>
          <w:szCs w:val="24"/>
        </w:rPr>
        <w:t xml:space="preserve"> (2014) provide more profound insights than Biswas (2018) into the link between shareholder value and customer satisfaction. Singh and </w:t>
      </w:r>
      <w:proofErr w:type="spellStart"/>
      <w:r w:rsidRPr="00536288">
        <w:rPr>
          <w:rFonts w:ascii="Times New Roman" w:hAnsi="Times New Roman" w:cs="Times New Roman"/>
          <w:szCs w:val="24"/>
        </w:rPr>
        <w:t>Pattanayak</w:t>
      </w:r>
      <w:proofErr w:type="spellEnd"/>
      <w:r w:rsidRPr="00536288">
        <w:rPr>
          <w:rFonts w:ascii="Times New Roman" w:hAnsi="Times New Roman" w:cs="Times New Roman"/>
          <w:szCs w:val="24"/>
        </w:rPr>
        <w:t xml:space="preserve"> (2014) suggest that customer satisfaction and further reducing the variability, thus maximizing the shareholder wealth, increase future cash flows. TESCO adopts the shareholder theory approach by lowering the customer price sensitivity to increase customer willingness to pay for the benefits accrued. This approach is better than Walmart's word of mouth approach to improving shareholder value. Hsu and Lawrence (2016) allude that affirmative word of mouth expressively enhances the efficiency of marketing communication lowering costs of acquisition for new clients, an approach adopted by Walmart to improve the performance of CRM systems to improve customer experience. </w:t>
      </w:r>
    </w:p>
    <w:p w14:paraId="0B02CB40" w14:textId="77777777" w:rsidR="005029A9" w:rsidRDefault="005029A9">
      <w:pPr>
        <w:spacing w:after="200" w:line="276" w:lineRule="auto"/>
        <w:rPr>
          <w:rFonts w:ascii="Times New Roman" w:eastAsiaTheme="majorEastAsia" w:hAnsi="Times New Roman" w:cs="Times New Roman"/>
          <w:b/>
          <w:color w:val="4F81BD" w:themeColor="accent1"/>
          <w:szCs w:val="24"/>
          <w:lang w:eastAsia="en-GB"/>
        </w:rPr>
      </w:pPr>
      <w:bookmarkStart w:id="8" w:name="_Toc96672007"/>
      <w:r>
        <w:br w:type="page"/>
      </w:r>
    </w:p>
    <w:p w14:paraId="5371C382" w14:textId="1C8A91A9" w:rsidR="00536288" w:rsidRPr="00536288" w:rsidRDefault="00536288" w:rsidP="006866D3">
      <w:pPr>
        <w:pStyle w:val="Heading2"/>
        <w:numPr>
          <w:ilvl w:val="0"/>
          <w:numId w:val="0"/>
        </w:numPr>
        <w:ind w:left="360" w:hanging="360"/>
      </w:pPr>
      <w:r w:rsidRPr="00536288">
        <w:lastRenderedPageBreak/>
        <w:t>2.3. Use of Loyalty Ladder to improve customer experience in TESCO</w:t>
      </w:r>
      <w:bookmarkEnd w:id="8"/>
    </w:p>
    <w:p w14:paraId="4E663DE6" w14:textId="77777777" w:rsidR="00536288" w:rsidRPr="00536288" w:rsidRDefault="00536288" w:rsidP="00536288">
      <w:pPr>
        <w:spacing w:line="240" w:lineRule="auto"/>
        <w:jc w:val="both"/>
        <w:rPr>
          <w:rFonts w:ascii="Times New Roman" w:hAnsi="Times New Roman" w:cs="Times New Roman"/>
          <w:szCs w:val="24"/>
        </w:rPr>
      </w:pPr>
      <w:r w:rsidRPr="00536288">
        <w:rPr>
          <w:rFonts w:ascii="Times New Roman" w:hAnsi="Times New Roman" w:cs="Times New Roman"/>
          <w:szCs w:val="24"/>
        </w:rPr>
        <w:tab/>
        <w:t xml:space="preserve">According to </w:t>
      </w:r>
      <w:proofErr w:type="spellStart"/>
      <w:r w:rsidRPr="00536288">
        <w:rPr>
          <w:rFonts w:ascii="Times New Roman" w:hAnsi="Times New Roman" w:cs="Times New Roman"/>
          <w:szCs w:val="24"/>
        </w:rPr>
        <w:t>Magatef</w:t>
      </w:r>
      <w:proofErr w:type="spellEnd"/>
      <w:r w:rsidRPr="00536288">
        <w:rPr>
          <w:rFonts w:ascii="Times New Roman" w:hAnsi="Times New Roman" w:cs="Times New Roman"/>
          <w:szCs w:val="24"/>
        </w:rPr>
        <w:t xml:space="preserve"> and </w:t>
      </w:r>
      <w:proofErr w:type="spellStart"/>
      <w:r w:rsidRPr="00536288">
        <w:rPr>
          <w:rFonts w:ascii="Times New Roman" w:hAnsi="Times New Roman" w:cs="Times New Roman"/>
          <w:szCs w:val="24"/>
        </w:rPr>
        <w:t>Tomalieh</w:t>
      </w:r>
      <w:proofErr w:type="spellEnd"/>
      <w:r w:rsidRPr="00536288">
        <w:rPr>
          <w:rFonts w:ascii="Times New Roman" w:hAnsi="Times New Roman" w:cs="Times New Roman"/>
          <w:szCs w:val="24"/>
        </w:rPr>
        <w:t xml:space="preserve"> (2015), the loyalty ladder concept is associated with relationship marketing that considers customers progressively moving up the relationship levels from customer intention to purchase, ending with the advocates at the top with loyal brand customers. The figure below indicates the levels in a loyalty ladder that organizations go through for improving organizational performance through efficient customer satisfaction policies and practices. </w:t>
      </w:r>
    </w:p>
    <w:p w14:paraId="43617B11" w14:textId="77777777" w:rsidR="00536288" w:rsidRPr="00536288" w:rsidRDefault="00536288" w:rsidP="00536288">
      <w:pPr>
        <w:spacing w:line="240" w:lineRule="auto"/>
        <w:jc w:val="both"/>
        <w:rPr>
          <w:rFonts w:ascii="Times New Roman" w:hAnsi="Times New Roman" w:cs="Times New Roman"/>
          <w:szCs w:val="24"/>
        </w:rPr>
      </w:pPr>
      <w:r w:rsidRPr="00536288">
        <w:rPr>
          <w:rFonts w:ascii="Times New Roman" w:hAnsi="Times New Roman" w:cs="Times New Roman"/>
          <w:noProof/>
          <w:szCs w:val="24"/>
          <w:lang w:eastAsia="en-GB"/>
        </w:rPr>
        <w:drawing>
          <wp:inline distT="0" distB="0" distL="0" distR="0" wp14:anchorId="747DEE67" wp14:editId="1E2FD6C9">
            <wp:extent cx="3619500" cy="2990850"/>
            <wp:effectExtent l="0" t="0" r="0" b="0"/>
            <wp:docPr id="1" name="Picture 1" descr="C:\Users\Kevin Mathu\Dropbox\Work\Ongoing - Pending Submission\97. Order #837609 - Understanding and engaging in the customer experience\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vin Mathu\Dropbox\Work\Ongoing - Pending Submission\97. Order #837609 - Understanding and engaging in the customer experience\Captur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9500" cy="2990850"/>
                    </a:xfrm>
                    <a:prstGeom prst="rect">
                      <a:avLst/>
                    </a:prstGeom>
                    <a:noFill/>
                    <a:ln>
                      <a:noFill/>
                    </a:ln>
                  </pic:spPr>
                </pic:pic>
              </a:graphicData>
            </a:graphic>
          </wp:inline>
        </w:drawing>
      </w:r>
    </w:p>
    <w:p w14:paraId="0DBB2534" w14:textId="77777777" w:rsidR="00536288" w:rsidRPr="00536288" w:rsidRDefault="00536288" w:rsidP="00536288">
      <w:pPr>
        <w:spacing w:line="240" w:lineRule="auto"/>
        <w:jc w:val="both"/>
        <w:rPr>
          <w:rFonts w:ascii="Times New Roman" w:hAnsi="Times New Roman" w:cs="Times New Roman"/>
          <w:color w:val="000000"/>
          <w:szCs w:val="24"/>
          <w:shd w:val="clear" w:color="auto" w:fill="FFFFFF"/>
        </w:rPr>
      </w:pPr>
      <w:r w:rsidRPr="00536288">
        <w:rPr>
          <w:rFonts w:ascii="Times New Roman" w:hAnsi="Times New Roman" w:cs="Times New Roman"/>
          <w:i/>
          <w:szCs w:val="24"/>
        </w:rPr>
        <w:t>Figure 1: Basic Loyalty Ladder Structure (</w:t>
      </w:r>
      <w:r w:rsidRPr="00536288">
        <w:rPr>
          <w:rFonts w:ascii="Times New Roman" w:hAnsi="Times New Roman" w:cs="Times New Roman"/>
          <w:i/>
          <w:color w:val="000000"/>
          <w:szCs w:val="24"/>
          <w:shd w:val="clear" w:color="auto" w:fill="FFFFFF"/>
        </w:rPr>
        <w:t>Leach, 2022)</w:t>
      </w:r>
    </w:p>
    <w:p w14:paraId="5F8EF030" w14:textId="77777777" w:rsidR="00536288" w:rsidRPr="00536288" w:rsidRDefault="00536288" w:rsidP="00536288">
      <w:pPr>
        <w:spacing w:line="240" w:lineRule="auto"/>
        <w:jc w:val="both"/>
        <w:rPr>
          <w:rFonts w:ascii="Times New Roman" w:hAnsi="Times New Roman" w:cs="Times New Roman"/>
          <w:szCs w:val="24"/>
        </w:rPr>
      </w:pPr>
      <w:r w:rsidRPr="00536288">
        <w:rPr>
          <w:rFonts w:ascii="Times New Roman" w:hAnsi="Times New Roman" w:cs="Times New Roman"/>
          <w:color w:val="000000"/>
          <w:szCs w:val="24"/>
          <w:shd w:val="clear" w:color="auto" w:fill="FFFFFF"/>
        </w:rPr>
        <w:tab/>
      </w:r>
      <w:proofErr w:type="spellStart"/>
      <w:r w:rsidRPr="00536288">
        <w:rPr>
          <w:rFonts w:ascii="Times New Roman" w:hAnsi="Times New Roman" w:cs="Times New Roman"/>
          <w:color w:val="000000"/>
          <w:szCs w:val="24"/>
          <w:shd w:val="clear" w:color="auto" w:fill="FFFFFF"/>
        </w:rPr>
        <w:t>Magatef</w:t>
      </w:r>
      <w:proofErr w:type="spellEnd"/>
      <w:r w:rsidRPr="00536288">
        <w:rPr>
          <w:rFonts w:ascii="Times New Roman" w:hAnsi="Times New Roman" w:cs="Times New Roman"/>
          <w:color w:val="000000"/>
          <w:szCs w:val="24"/>
          <w:shd w:val="clear" w:color="auto" w:fill="FFFFFF"/>
        </w:rPr>
        <w:t xml:space="preserve"> and </w:t>
      </w:r>
      <w:proofErr w:type="spellStart"/>
      <w:r w:rsidRPr="00536288">
        <w:rPr>
          <w:rFonts w:ascii="Times New Roman" w:hAnsi="Times New Roman" w:cs="Times New Roman"/>
          <w:color w:val="000000"/>
          <w:szCs w:val="24"/>
          <w:shd w:val="clear" w:color="auto" w:fill="FFFFFF"/>
        </w:rPr>
        <w:t>Tomalieh</w:t>
      </w:r>
      <w:proofErr w:type="spellEnd"/>
      <w:r w:rsidRPr="00536288">
        <w:rPr>
          <w:rFonts w:ascii="Times New Roman" w:hAnsi="Times New Roman" w:cs="Times New Roman"/>
          <w:color w:val="000000"/>
          <w:szCs w:val="24"/>
          <w:shd w:val="clear" w:color="auto" w:fill="FFFFFF"/>
        </w:rPr>
        <w:t xml:space="preserve"> (2015) study investigated the impact of loyalty ladder program variables; tier system reward, point system, and loyalty programs in customer retention. Based on the study findings by </w:t>
      </w:r>
      <w:proofErr w:type="spellStart"/>
      <w:r w:rsidRPr="00536288">
        <w:rPr>
          <w:rFonts w:ascii="Times New Roman" w:hAnsi="Times New Roman" w:cs="Times New Roman"/>
          <w:color w:val="000000"/>
          <w:szCs w:val="24"/>
          <w:shd w:val="clear" w:color="auto" w:fill="FFFFFF"/>
        </w:rPr>
        <w:t>Magatef</w:t>
      </w:r>
      <w:proofErr w:type="spellEnd"/>
      <w:r w:rsidRPr="00536288">
        <w:rPr>
          <w:rFonts w:ascii="Times New Roman" w:hAnsi="Times New Roman" w:cs="Times New Roman"/>
          <w:color w:val="000000"/>
          <w:szCs w:val="24"/>
          <w:shd w:val="clear" w:color="auto" w:fill="FFFFFF"/>
        </w:rPr>
        <w:t xml:space="preserve"> and </w:t>
      </w:r>
      <w:proofErr w:type="spellStart"/>
      <w:r w:rsidRPr="00536288">
        <w:rPr>
          <w:rFonts w:ascii="Times New Roman" w:hAnsi="Times New Roman" w:cs="Times New Roman"/>
          <w:color w:val="000000"/>
          <w:szCs w:val="24"/>
          <w:shd w:val="clear" w:color="auto" w:fill="FFFFFF"/>
        </w:rPr>
        <w:t>Tomalieh</w:t>
      </w:r>
      <w:proofErr w:type="spellEnd"/>
      <w:r w:rsidRPr="00536288">
        <w:rPr>
          <w:rFonts w:ascii="Times New Roman" w:hAnsi="Times New Roman" w:cs="Times New Roman"/>
          <w:color w:val="000000"/>
          <w:szCs w:val="24"/>
          <w:shd w:val="clear" w:color="auto" w:fill="FFFFFF"/>
        </w:rPr>
        <w:t xml:space="preserve"> (2015), the loyalty ladder is the most effective technique adopted by organizations to evaluate and monitor customer loyalty, making each step of the loyalty ladder more manageable. Effective and efficient CRM strategies adopt the loyalty ladder on customer reactions based on the perceived brands' distinctiveness, brand attitude, attractiveness, and credibility towards customer loyalty (</w:t>
      </w:r>
      <w:proofErr w:type="spellStart"/>
      <w:r w:rsidRPr="00536288">
        <w:rPr>
          <w:rFonts w:ascii="Times New Roman" w:hAnsi="Times New Roman" w:cs="Times New Roman"/>
          <w:color w:val="000000"/>
          <w:szCs w:val="24"/>
          <w:shd w:val="clear" w:color="auto" w:fill="FFFFFF"/>
        </w:rPr>
        <w:t>Magatef</w:t>
      </w:r>
      <w:proofErr w:type="spellEnd"/>
      <w:r w:rsidRPr="00536288">
        <w:rPr>
          <w:rFonts w:ascii="Times New Roman" w:hAnsi="Times New Roman" w:cs="Times New Roman"/>
          <w:color w:val="000000"/>
          <w:szCs w:val="24"/>
          <w:shd w:val="clear" w:color="auto" w:fill="FFFFFF"/>
        </w:rPr>
        <w:t xml:space="preserve"> and </w:t>
      </w:r>
      <w:proofErr w:type="spellStart"/>
      <w:r w:rsidRPr="00536288">
        <w:rPr>
          <w:rFonts w:ascii="Times New Roman" w:hAnsi="Times New Roman" w:cs="Times New Roman"/>
          <w:color w:val="000000"/>
          <w:szCs w:val="24"/>
          <w:shd w:val="clear" w:color="auto" w:fill="FFFFFF"/>
        </w:rPr>
        <w:t>Tomalieh</w:t>
      </w:r>
      <w:proofErr w:type="spellEnd"/>
      <w:r w:rsidRPr="00536288">
        <w:rPr>
          <w:rFonts w:ascii="Times New Roman" w:hAnsi="Times New Roman" w:cs="Times New Roman"/>
          <w:color w:val="000000"/>
          <w:szCs w:val="24"/>
          <w:shd w:val="clear" w:color="auto" w:fill="FFFFFF"/>
        </w:rPr>
        <w:t xml:space="preserve">, 2015). </w:t>
      </w:r>
      <w:proofErr w:type="spellStart"/>
      <w:r w:rsidRPr="00536288">
        <w:rPr>
          <w:rFonts w:ascii="Times New Roman" w:hAnsi="Times New Roman" w:cs="Times New Roman"/>
          <w:color w:val="000000"/>
          <w:szCs w:val="24"/>
          <w:shd w:val="clear" w:color="auto" w:fill="FFFFFF"/>
        </w:rPr>
        <w:t>Madzik</w:t>
      </w:r>
      <w:proofErr w:type="spellEnd"/>
      <w:r w:rsidRPr="00536288">
        <w:rPr>
          <w:rFonts w:ascii="Times New Roman" w:hAnsi="Times New Roman" w:cs="Times New Roman"/>
          <w:color w:val="000000"/>
          <w:szCs w:val="24"/>
          <w:shd w:val="clear" w:color="auto" w:fill="FFFFFF"/>
        </w:rPr>
        <w:t xml:space="preserve"> and Shahin (2020) explain the segmentation approach for customers inspired by the loyalty ladder structure that aids organizations in categorizing their customers into more specific segments. </w:t>
      </w:r>
      <w:proofErr w:type="spellStart"/>
      <w:r w:rsidRPr="00536288">
        <w:rPr>
          <w:rFonts w:ascii="Times New Roman" w:hAnsi="Times New Roman" w:cs="Times New Roman"/>
          <w:color w:val="000000"/>
          <w:szCs w:val="24"/>
          <w:shd w:val="clear" w:color="auto" w:fill="FFFFFF"/>
        </w:rPr>
        <w:t>Madzik</w:t>
      </w:r>
      <w:proofErr w:type="spellEnd"/>
      <w:r w:rsidRPr="00536288">
        <w:rPr>
          <w:rFonts w:ascii="Times New Roman" w:hAnsi="Times New Roman" w:cs="Times New Roman"/>
          <w:color w:val="000000"/>
          <w:szCs w:val="24"/>
          <w:shd w:val="clear" w:color="auto" w:fill="FFFFFF"/>
        </w:rPr>
        <w:t xml:space="preserve"> and Shahin (2020) agree with </w:t>
      </w:r>
      <w:proofErr w:type="spellStart"/>
      <w:r w:rsidRPr="00536288">
        <w:rPr>
          <w:rFonts w:ascii="Times New Roman" w:hAnsi="Times New Roman" w:cs="Times New Roman"/>
          <w:color w:val="000000"/>
          <w:szCs w:val="24"/>
          <w:shd w:val="clear" w:color="auto" w:fill="FFFFFF"/>
        </w:rPr>
        <w:t>Magatef</w:t>
      </w:r>
      <w:proofErr w:type="spellEnd"/>
      <w:r w:rsidRPr="00536288">
        <w:rPr>
          <w:rFonts w:ascii="Times New Roman" w:hAnsi="Times New Roman" w:cs="Times New Roman"/>
          <w:color w:val="000000"/>
          <w:szCs w:val="24"/>
          <w:shd w:val="clear" w:color="auto" w:fill="FFFFFF"/>
        </w:rPr>
        <w:t xml:space="preserve"> and </w:t>
      </w:r>
      <w:proofErr w:type="spellStart"/>
      <w:r w:rsidRPr="00536288">
        <w:rPr>
          <w:rFonts w:ascii="Times New Roman" w:hAnsi="Times New Roman" w:cs="Times New Roman"/>
          <w:color w:val="000000"/>
          <w:szCs w:val="24"/>
          <w:shd w:val="clear" w:color="auto" w:fill="FFFFFF"/>
        </w:rPr>
        <w:t>Tomalieh</w:t>
      </w:r>
      <w:proofErr w:type="spellEnd"/>
      <w:r w:rsidRPr="00536288">
        <w:rPr>
          <w:rFonts w:ascii="Times New Roman" w:hAnsi="Times New Roman" w:cs="Times New Roman"/>
          <w:color w:val="000000"/>
          <w:szCs w:val="24"/>
          <w:shd w:val="clear" w:color="auto" w:fill="FFFFFF"/>
        </w:rPr>
        <w:t xml:space="preserve"> (2015), suggesting the application of loyalty priority number (LPN) made up of purchase value, purchase frequency, and customer loyalty rate. Based on the findings, proper customer categorization based on the loyalty ladder enables organizations to efficiently adopt and apply targeting tools to develop effective product positioning techniques (</w:t>
      </w:r>
      <w:proofErr w:type="spellStart"/>
      <w:r w:rsidRPr="00536288">
        <w:rPr>
          <w:rFonts w:ascii="Times New Roman" w:hAnsi="Times New Roman" w:cs="Times New Roman"/>
          <w:color w:val="000000"/>
          <w:szCs w:val="24"/>
          <w:shd w:val="clear" w:color="auto" w:fill="FFFFFF"/>
        </w:rPr>
        <w:t>Madzik</w:t>
      </w:r>
      <w:proofErr w:type="spellEnd"/>
      <w:r w:rsidRPr="00536288">
        <w:rPr>
          <w:rFonts w:ascii="Times New Roman" w:hAnsi="Times New Roman" w:cs="Times New Roman"/>
          <w:color w:val="000000"/>
          <w:szCs w:val="24"/>
          <w:shd w:val="clear" w:color="auto" w:fill="FFFFFF"/>
        </w:rPr>
        <w:t xml:space="preserve"> and Shahin, 2020). Nonetheless, retailing organizations that embrace the loyalty ladder made accurate and better decisions while making plans regarding customer target groups translating into loyal and satisfied customers.</w:t>
      </w:r>
    </w:p>
    <w:p w14:paraId="6031AFFF" w14:textId="77777777" w:rsidR="006866D3" w:rsidRDefault="006866D3" w:rsidP="006866D3">
      <w:pPr>
        <w:pStyle w:val="Heading2"/>
        <w:numPr>
          <w:ilvl w:val="0"/>
          <w:numId w:val="0"/>
        </w:numPr>
        <w:ind w:left="360" w:hanging="360"/>
        <w:rPr>
          <w:rStyle w:val="Strong"/>
          <w:b/>
          <w:bCs w:val="0"/>
        </w:rPr>
      </w:pPr>
      <w:bookmarkStart w:id="9" w:name="_Toc96672008"/>
    </w:p>
    <w:p w14:paraId="09A15967" w14:textId="248011A5" w:rsidR="00536288" w:rsidRPr="006866D3" w:rsidRDefault="00536288" w:rsidP="006866D3">
      <w:pPr>
        <w:pStyle w:val="Heading2"/>
        <w:numPr>
          <w:ilvl w:val="0"/>
          <w:numId w:val="0"/>
        </w:numPr>
        <w:ind w:left="360" w:hanging="360"/>
      </w:pPr>
      <w:r w:rsidRPr="006866D3">
        <w:rPr>
          <w:rStyle w:val="Strong"/>
          <w:b/>
          <w:bCs w:val="0"/>
        </w:rPr>
        <w:t>2.4. Loyalty and Loyalty Programmes in TESCO</w:t>
      </w:r>
      <w:bookmarkEnd w:id="9"/>
    </w:p>
    <w:p w14:paraId="0DEF707B" w14:textId="621AB169" w:rsidR="00536288" w:rsidRDefault="00536288" w:rsidP="00536288">
      <w:pPr>
        <w:pStyle w:val="NormalWeb"/>
        <w:spacing w:before="0" w:beforeAutospacing="0" w:after="0" w:afterAutospacing="0"/>
        <w:jc w:val="both"/>
        <w:rPr>
          <w:color w:val="0E101A"/>
        </w:rPr>
      </w:pPr>
      <w:r w:rsidRPr="00536288">
        <w:rPr>
          <w:rStyle w:val="Strong"/>
          <w:rFonts w:eastAsiaTheme="majorEastAsia"/>
          <w:color w:val="0E101A"/>
        </w:rPr>
        <w:tab/>
      </w:r>
      <w:r w:rsidRPr="00536288">
        <w:rPr>
          <w:color w:val="0E101A"/>
        </w:rPr>
        <w:t>Being the leading retailing company in the UK, TESCO saw its market share fall from 30% to 29.30% caused by the economic downturn, influencing the buying power of customers (Retailers company profiles, 2022). The consumer backlash induced by the economic situation in the UK necessitated TESCO to adopt price reduction strategies to improve their consumer rates. The main aim of TESCO is to become more innovative in providing for the customer needs to improve customer loyalty, that information is received in the form of Clubcard feedback (Tesco, 2013). Likely customers are identified in this first step are called prospects. TESCO relates itself with improving the lifestyle of its customers based on TESCO’s motto “</w:t>
      </w:r>
      <w:r w:rsidRPr="00536288">
        <w:rPr>
          <w:rStyle w:val="Emphasis"/>
          <w:rFonts w:eastAsiaTheme="majorEastAsia"/>
          <w:color w:val="0E101A"/>
        </w:rPr>
        <w:t>every little helps” </w:t>
      </w:r>
      <w:r w:rsidRPr="00536288">
        <w:rPr>
          <w:color w:val="0E101A"/>
        </w:rPr>
        <w:t>to make life experiences for customers more enjoyable. This helps customers cut down on expenses by offering products and services at a better price than the prevailing market prices.</w:t>
      </w:r>
    </w:p>
    <w:p w14:paraId="3515018E" w14:textId="77777777" w:rsidR="005029A9" w:rsidRPr="00536288" w:rsidRDefault="005029A9" w:rsidP="00536288">
      <w:pPr>
        <w:pStyle w:val="NormalWeb"/>
        <w:spacing w:before="0" w:beforeAutospacing="0" w:after="0" w:afterAutospacing="0"/>
        <w:jc w:val="both"/>
        <w:rPr>
          <w:color w:val="0E101A"/>
        </w:rPr>
      </w:pPr>
    </w:p>
    <w:p w14:paraId="35BACAAB" w14:textId="77777777" w:rsidR="00536288" w:rsidRPr="00536288" w:rsidRDefault="00536288" w:rsidP="00536288">
      <w:pPr>
        <w:pStyle w:val="NormalWeb"/>
        <w:spacing w:before="0" w:beforeAutospacing="0" w:after="0" w:afterAutospacing="0"/>
        <w:jc w:val="both"/>
        <w:rPr>
          <w:color w:val="0E101A"/>
        </w:rPr>
      </w:pPr>
      <w:r w:rsidRPr="00536288">
        <w:rPr>
          <w:color w:val="0E101A"/>
        </w:rPr>
        <w:tab/>
        <w:t>For TESCO to lure in the prospects and turn them into customers, they invested more than £1 billion for availing improved offers to customers such as the TESCO Clubcard fuel-saving scheme for maintaining customer relations by helping them save (Tesco, 2014). The fuel-saving approach lures customers who had switched to competition such as Lidl and Aldi caused by the recession. In their corporate social responsibility efforts, TESCO focused on their customers’ health and well-being by launching the “</w:t>
      </w:r>
      <w:r w:rsidRPr="00536288">
        <w:rPr>
          <w:rStyle w:val="Emphasis"/>
          <w:rFonts w:eastAsiaTheme="majorEastAsia"/>
          <w:color w:val="0E101A"/>
        </w:rPr>
        <w:t>health living brands” </w:t>
      </w:r>
      <w:r w:rsidRPr="00536288">
        <w:rPr>
          <w:color w:val="0E101A"/>
        </w:rPr>
        <w:t xml:space="preserve">aimed at aiding consumers to maintain their fat, salt, and sugar levels (Tesco, 2014b). These efforts have seen TESCO change trialist customers repeat purchasers, clients. During this phase, the customers are responsive and involved in the organization’s marketing efforts, with the customers recommending the organization’s products and services through word of mouth. </w:t>
      </w:r>
      <w:proofErr w:type="spellStart"/>
      <w:r w:rsidRPr="00536288">
        <w:rPr>
          <w:color w:val="0E101A"/>
        </w:rPr>
        <w:t>Bhati</w:t>
      </w:r>
      <w:proofErr w:type="spellEnd"/>
      <w:r w:rsidRPr="00536288">
        <w:rPr>
          <w:color w:val="0E101A"/>
        </w:rPr>
        <w:t xml:space="preserve"> and Verma (2020) allude that post-purchase communication in TESCO’s loyalty ladder is received from satisfied or dissatisfied customers while repeat purchases portray loyalty. The final advocate stage in TESCO’s loyalty ladder is when customers become the brand ambassadors revealing their commitment to the organizations’ products and services. </w:t>
      </w:r>
      <w:proofErr w:type="spellStart"/>
      <w:r w:rsidRPr="00536288">
        <w:rPr>
          <w:color w:val="0E101A"/>
        </w:rPr>
        <w:t>Peero</w:t>
      </w:r>
      <w:proofErr w:type="spellEnd"/>
      <w:r w:rsidRPr="00536288">
        <w:rPr>
          <w:color w:val="0E101A"/>
        </w:rPr>
        <w:t xml:space="preserve">, </w:t>
      </w:r>
      <w:proofErr w:type="spellStart"/>
      <w:r w:rsidRPr="00536288">
        <w:rPr>
          <w:color w:val="0E101A"/>
        </w:rPr>
        <w:t>Samy</w:t>
      </w:r>
      <w:proofErr w:type="spellEnd"/>
      <w:r w:rsidRPr="00536288">
        <w:rPr>
          <w:color w:val="0E101A"/>
        </w:rPr>
        <w:t>, and Jones (2016) allude to the Tesco Clubcard generating increased rates of word-of-mouth recommending TESCO to others, thus increasing customer loyalty to TESCO. </w:t>
      </w:r>
    </w:p>
    <w:p w14:paraId="59FDCD7F" w14:textId="77777777" w:rsidR="00536288" w:rsidRPr="00536288" w:rsidRDefault="00536288" w:rsidP="00536288">
      <w:pPr>
        <w:spacing w:line="240" w:lineRule="auto"/>
        <w:jc w:val="both"/>
        <w:rPr>
          <w:rFonts w:ascii="Times New Roman" w:hAnsi="Times New Roman" w:cs="Times New Roman"/>
          <w:szCs w:val="24"/>
        </w:rPr>
      </w:pPr>
      <w:r w:rsidRPr="00536288">
        <w:rPr>
          <w:rFonts w:ascii="Times New Roman" w:hAnsi="Times New Roman" w:cs="Times New Roman"/>
          <w:szCs w:val="24"/>
        </w:rPr>
        <w:br w:type="page"/>
      </w:r>
    </w:p>
    <w:p w14:paraId="78C176FF" w14:textId="77777777" w:rsidR="00536288" w:rsidRPr="00536288" w:rsidRDefault="00536288" w:rsidP="00FA3A46">
      <w:pPr>
        <w:pStyle w:val="Heading1"/>
      </w:pPr>
      <w:bookmarkStart w:id="10" w:name="_Toc96672009"/>
      <w:r w:rsidRPr="00536288">
        <w:lastRenderedPageBreak/>
        <w:t>CHAPTER 3: CONCLUSION AND RECOMMENDATION</w:t>
      </w:r>
      <w:bookmarkEnd w:id="10"/>
    </w:p>
    <w:p w14:paraId="30FF0A20" w14:textId="77777777" w:rsidR="00536288" w:rsidRPr="00536288" w:rsidRDefault="00536288" w:rsidP="006866D3">
      <w:pPr>
        <w:pStyle w:val="Heading2"/>
        <w:numPr>
          <w:ilvl w:val="0"/>
          <w:numId w:val="0"/>
        </w:numPr>
        <w:ind w:left="360" w:hanging="360"/>
      </w:pPr>
      <w:bookmarkStart w:id="11" w:name="_Toc96672010"/>
      <w:r w:rsidRPr="00536288">
        <w:t>3.1. Conclusion</w:t>
      </w:r>
      <w:bookmarkEnd w:id="11"/>
    </w:p>
    <w:p w14:paraId="43344045" w14:textId="77777777" w:rsidR="00536288" w:rsidRPr="00536288" w:rsidRDefault="00536288" w:rsidP="00536288">
      <w:pPr>
        <w:spacing w:line="240" w:lineRule="auto"/>
        <w:jc w:val="both"/>
        <w:rPr>
          <w:rFonts w:ascii="Times New Roman" w:hAnsi="Times New Roman" w:cs="Times New Roman"/>
          <w:szCs w:val="24"/>
        </w:rPr>
      </w:pPr>
      <w:r w:rsidRPr="00536288">
        <w:rPr>
          <w:rFonts w:ascii="Times New Roman" w:hAnsi="Times New Roman" w:cs="Times New Roman"/>
          <w:szCs w:val="24"/>
        </w:rPr>
        <w:tab/>
        <w:t>The primary purpose of this report is to evaluate the impact of customer relationship management on the organizational performance of TESCO and how they engage with their customer segmentation while assessing the organizational ethical and sustainability policies and practices for improving CRM. As the report findings reveal, customer satisfaction levels influence customer loyalty towards TESCO. The report further reveals that the TESCO Clubcard schemes and their brand products are linked to increased customer satisfaction levels compared to customer loyalty. This indicates no direct association between the presumed factors and customer loyalty, but the association is influenced by how satisfied the customers are. Hence, the results of the findings indicate that a comprehensive understanding of the loyalty ladder aids in improving customer loyalty. In conclusion, customer commitment and customer satisfaction towards TESCO are influenced by organizational efforts to improve CRM practices.</w:t>
      </w:r>
    </w:p>
    <w:p w14:paraId="750B941F" w14:textId="77777777" w:rsidR="005029A9" w:rsidRDefault="005029A9">
      <w:pPr>
        <w:spacing w:after="200" w:line="276" w:lineRule="auto"/>
        <w:rPr>
          <w:rFonts w:ascii="Times New Roman" w:eastAsiaTheme="majorEastAsia" w:hAnsi="Times New Roman" w:cs="Times New Roman"/>
          <w:b/>
          <w:color w:val="0E101A"/>
          <w:szCs w:val="24"/>
          <w:lang w:eastAsia="en-GB"/>
        </w:rPr>
      </w:pPr>
      <w:bookmarkStart w:id="12" w:name="_Toc96672011"/>
      <w:r>
        <w:br w:type="page"/>
      </w:r>
    </w:p>
    <w:p w14:paraId="46927E51" w14:textId="01E97A75" w:rsidR="00536288" w:rsidRPr="00FA3A46" w:rsidRDefault="00536288" w:rsidP="006866D3">
      <w:pPr>
        <w:pStyle w:val="Heading2"/>
        <w:numPr>
          <w:ilvl w:val="0"/>
          <w:numId w:val="0"/>
        </w:numPr>
        <w:ind w:left="360" w:hanging="360"/>
      </w:pPr>
      <w:r w:rsidRPr="00FA3A46">
        <w:lastRenderedPageBreak/>
        <w:t>3.2. Recommendation</w:t>
      </w:r>
      <w:bookmarkEnd w:id="12"/>
    </w:p>
    <w:p w14:paraId="7D04CECD" w14:textId="77777777" w:rsidR="00536288" w:rsidRPr="00536288" w:rsidRDefault="00536288" w:rsidP="00536288">
      <w:pPr>
        <w:spacing w:line="240" w:lineRule="auto"/>
        <w:jc w:val="both"/>
        <w:rPr>
          <w:rFonts w:ascii="Times New Roman" w:hAnsi="Times New Roman" w:cs="Times New Roman"/>
          <w:szCs w:val="24"/>
        </w:rPr>
      </w:pPr>
      <w:r w:rsidRPr="00536288">
        <w:rPr>
          <w:rFonts w:ascii="Times New Roman" w:hAnsi="Times New Roman" w:cs="Times New Roman"/>
          <w:szCs w:val="24"/>
        </w:rPr>
        <w:tab/>
        <w:t>Based on the findings, several recommendations can be made for both the organization and customers. TESCO has constantly improved its services and product prices to make its clients happy and satisfied, ultimately increasing profitability. The report recommends that TESCO target the Clubcard members as advocates to market the organization as indicated in the customer loyalty ladder. In addition, the organization should focus more on promoting their brand products through various channels such as the online channel, thus prompting repurchase increase and customer loyalty. Finally, the report recommends that TESCO adopt a similar approach to Sainsbury’s by eliminating plastic bags from their supply chain. Despite the current recycling approach adopted by TESCO being practical, complete elimination will have a more significant environmental impact, thus aligning with the organizational goal of reducing their carbon emissions.</w:t>
      </w:r>
    </w:p>
    <w:p w14:paraId="3C7E8576" w14:textId="77777777" w:rsidR="00536288" w:rsidRPr="00536288" w:rsidRDefault="00536288" w:rsidP="00536288">
      <w:pPr>
        <w:spacing w:line="240" w:lineRule="auto"/>
        <w:jc w:val="both"/>
        <w:rPr>
          <w:rFonts w:ascii="Times New Roman" w:hAnsi="Times New Roman" w:cs="Times New Roman"/>
          <w:szCs w:val="24"/>
          <w:lang w:eastAsia="en-GB"/>
        </w:rPr>
      </w:pPr>
    </w:p>
    <w:p w14:paraId="5CD2C46D" w14:textId="77777777" w:rsidR="00536288" w:rsidRPr="00536288" w:rsidRDefault="00536288" w:rsidP="00536288">
      <w:pPr>
        <w:spacing w:line="240" w:lineRule="auto"/>
        <w:jc w:val="both"/>
        <w:rPr>
          <w:rFonts w:ascii="Times New Roman" w:hAnsi="Times New Roman" w:cs="Times New Roman"/>
          <w:szCs w:val="24"/>
          <w:lang w:eastAsia="en-GB"/>
        </w:rPr>
      </w:pPr>
    </w:p>
    <w:p w14:paraId="1CC66B28" w14:textId="77777777" w:rsidR="00536288" w:rsidRPr="00536288" w:rsidRDefault="00536288" w:rsidP="00536288">
      <w:pPr>
        <w:pStyle w:val="NormalWeb"/>
        <w:spacing w:before="0" w:beforeAutospacing="0" w:after="0" w:afterAutospacing="0"/>
        <w:jc w:val="both"/>
        <w:rPr>
          <w:color w:val="0E101A"/>
        </w:rPr>
      </w:pPr>
      <w:r w:rsidRPr="00536288">
        <w:rPr>
          <w:color w:val="0E101A"/>
        </w:rPr>
        <w:br w:type="page"/>
      </w:r>
    </w:p>
    <w:p w14:paraId="0309A40B" w14:textId="77777777" w:rsidR="00536288" w:rsidRPr="00FA3A46" w:rsidRDefault="00536288" w:rsidP="00FA3A46">
      <w:pPr>
        <w:pStyle w:val="Heading1"/>
      </w:pPr>
      <w:bookmarkStart w:id="13" w:name="_Toc96672012"/>
      <w:r w:rsidRPr="00FA3A46">
        <w:lastRenderedPageBreak/>
        <w:t>References</w:t>
      </w:r>
      <w:bookmarkEnd w:id="13"/>
    </w:p>
    <w:p w14:paraId="4C7CB30B" w14:textId="2FF81EA0" w:rsidR="00E22A08" w:rsidRPr="00E22A08" w:rsidRDefault="00E22A08" w:rsidP="00536288">
      <w:pPr>
        <w:spacing w:line="240" w:lineRule="auto"/>
        <w:ind w:left="993" w:hanging="993"/>
        <w:jc w:val="both"/>
        <w:rPr>
          <w:rFonts w:ascii="Times New Roman" w:hAnsi="Times New Roman" w:cs="Times New Roman"/>
          <w:color w:val="000000"/>
          <w:szCs w:val="24"/>
          <w:shd w:val="clear" w:color="auto" w:fill="FFFFFF"/>
        </w:rPr>
      </w:pPr>
      <w:r>
        <w:rPr>
          <w:rFonts w:ascii="Times New Roman" w:hAnsi="Times New Roman" w:cs="Times New Roman"/>
          <w:color w:val="333333"/>
          <w:szCs w:val="24"/>
          <w:shd w:val="clear" w:color="auto" w:fill="FFFFFF"/>
        </w:rPr>
        <w:t xml:space="preserve">Tesco, 2022. </w:t>
      </w:r>
      <w:r w:rsidRPr="00E22A08">
        <w:rPr>
          <w:rFonts w:ascii="Times New Roman" w:hAnsi="Times New Roman" w:cs="Times New Roman"/>
          <w:i/>
          <w:iCs/>
          <w:color w:val="333333"/>
          <w:szCs w:val="24"/>
          <w:shd w:val="clear" w:color="auto" w:fill="FFFFFF"/>
        </w:rPr>
        <w:t>From market stall to the UK's biggest supermarket</w:t>
      </w:r>
      <w:r>
        <w:rPr>
          <w:rFonts w:ascii="Times New Roman" w:hAnsi="Times New Roman" w:cs="Times New Roman"/>
          <w:i/>
          <w:iCs/>
          <w:color w:val="333333"/>
          <w:szCs w:val="24"/>
          <w:shd w:val="clear" w:color="auto" w:fill="FFFFFF"/>
        </w:rPr>
        <w:t xml:space="preserve">. </w:t>
      </w:r>
      <w:r>
        <w:rPr>
          <w:rFonts w:ascii="Times New Roman" w:hAnsi="Times New Roman" w:cs="Times New Roman"/>
          <w:color w:val="333333"/>
          <w:szCs w:val="24"/>
          <w:shd w:val="clear" w:color="auto" w:fill="FFFFFF"/>
        </w:rPr>
        <w:t xml:space="preserve">Available at: </w:t>
      </w:r>
      <w:hyperlink r:id="rId10" w:history="1">
        <w:r w:rsidRPr="00085E4B">
          <w:rPr>
            <w:rStyle w:val="Hyperlink"/>
            <w:rFonts w:ascii="Times New Roman" w:hAnsi="Times New Roman" w:cs="Times New Roman"/>
            <w:szCs w:val="24"/>
            <w:shd w:val="clear" w:color="auto" w:fill="FFFFFF"/>
          </w:rPr>
          <w:t>https://www.tescoplc.com/about/our-history/</w:t>
        </w:r>
      </w:hyperlink>
      <w:r>
        <w:rPr>
          <w:rFonts w:ascii="Times New Roman" w:hAnsi="Times New Roman" w:cs="Times New Roman"/>
          <w:color w:val="333333"/>
          <w:szCs w:val="24"/>
          <w:shd w:val="clear" w:color="auto" w:fill="FFFFFF"/>
        </w:rPr>
        <w:t xml:space="preserve"> </w:t>
      </w:r>
      <w:r w:rsidRPr="00536288">
        <w:rPr>
          <w:rFonts w:ascii="Times New Roman" w:hAnsi="Times New Roman" w:cs="Times New Roman"/>
          <w:color w:val="000000"/>
          <w:szCs w:val="24"/>
          <w:shd w:val="clear" w:color="auto" w:fill="FFFFFF"/>
        </w:rPr>
        <w:t xml:space="preserve">[Accessed </w:t>
      </w:r>
      <w:r>
        <w:rPr>
          <w:rFonts w:ascii="Times New Roman" w:hAnsi="Times New Roman" w:cs="Times New Roman"/>
          <w:color w:val="000000"/>
          <w:szCs w:val="24"/>
          <w:shd w:val="clear" w:color="auto" w:fill="FFFFFF"/>
        </w:rPr>
        <w:t>16</w:t>
      </w:r>
      <w:r w:rsidRPr="00536288">
        <w:rPr>
          <w:rFonts w:ascii="Times New Roman" w:hAnsi="Times New Roman" w:cs="Times New Roman"/>
          <w:color w:val="000000"/>
          <w:szCs w:val="24"/>
          <w:shd w:val="clear" w:color="auto" w:fill="FFFFFF"/>
        </w:rPr>
        <w:t xml:space="preserve"> February 2022].</w:t>
      </w:r>
    </w:p>
    <w:p w14:paraId="23E6EA8D" w14:textId="4CD2C281" w:rsidR="00536288" w:rsidRPr="00536288" w:rsidRDefault="00536288" w:rsidP="00536288">
      <w:pPr>
        <w:spacing w:line="240" w:lineRule="auto"/>
        <w:ind w:left="993" w:hanging="993"/>
        <w:jc w:val="both"/>
        <w:rPr>
          <w:rFonts w:ascii="Times New Roman" w:hAnsi="Times New Roman" w:cs="Times New Roman"/>
          <w:color w:val="000000"/>
          <w:szCs w:val="24"/>
          <w:shd w:val="clear" w:color="auto" w:fill="FFFFFF"/>
        </w:rPr>
      </w:pPr>
      <w:r w:rsidRPr="00536288">
        <w:rPr>
          <w:rFonts w:ascii="Times New Roman" w:hAnsi="Times New Roman" w:cs="Times New Roman"/>
          <w:color w:val="000000"/>
          <w:szCs w:val="24"/>
          <w:shd w:val="clear" w:color="auto" w:fill="FFFFFF"/>
        </w:rPr>
        <w:t>About.sainsburys.co.uk. 2022. </w:t>
      </w:r>
      <w:r w:rsidRPr="00536288">
        <w:rPr>
          <w:rFonts w:ascii="Times New Roman" w:hAnsi="Times New Roman" w:cs="Times New Roman"/>
          <w:i/>
          <w:iCs/>
          <w:color w:val="000000"/>
          <w:szCs w:val="24"/>
          <w:shd w:val="clear" w:color="auto" w:fill="FFFFFF"/>
        </w:rPr>
        <w:t>Sainsbury’s Sustainability Update 2019/20</w:t>
      </w:r>
      <w:r w:rsidRPr="00536288">
        <w:rPr>
          <w:rFonts w:ascii="Times New Roman" w:hAnsi="Times New Roman" w:cs="Times New Roman"/>
          <w:color w:val="000000"/>
          <w:szCs w:val="24"/>
          <w:shd w:val="clear" w:color="auto" w:fill="FFFFFF"/>
        </w:rPr>
        <w:t xml:space="preserve">. Available at: </w:t>
      </w:r>
      <w:hyperlink r:id="rId11" w:history="1">
        <w:r w:rsidRPr="00536288">
          <w:rPr>
            <w:rStyle w:val="Hyperlink"/>
            <w:rFonts w:ascii="Times New Roman" w:hAnsi="Times New Roman" w:cs="Times New Roman"/>
            <w:szCs w:val="24"/>
            <w:shd w:val="clear" w:color="auto" w:fill="FFFFFF"/>
          </w:rPr>
          <w:t>https://www.about.sainsburys.co.uk/~/media/Files/S/Sainsburys/documents/reports-and-presentations/annual-reports/2020/Sainsburys_Sustainability_Update_1920.pdf</w:t>
        </w:r>
      </w:hyperlink>
      <w:r w:rsidRPr="00536288">
        <w:rPr>
          <w:rFonts w:ascii="Times New Roman" w:hAnsi="Times New Roman" w:cs="Times New Roman"/>
          <w:color w:val="000000"/>
          <w:szCs w:val="24"/>
          <w:shd w:val="clear" w:color="auto" w:fill="FFFFFF"/>
        </w:rPr>
        <w:t xml:space="preserve"> [Accessed 22 February 2022].</w:t>
      </w:r>
    </w:p>
    <w:p w14:paraId="6CC0F1AC" w14:textId="77777777" w:rsidR="00536288" w:rsidRPr="00536288" w:rsidRDefault="00536288" w:rsidP="00536288">
      <w:pPr>
        <w:spacing w:line="240" w:lineRule="auto"/>
        <w:ind w:left="993" w:hanging="993"/>
        <w:jc w:val="both"/>
        <w:rPr>
          <w:rFonts w:ascii="Times New Roman" w:hAnsi="Times New Roman" w:cs="Times New Roman"/>
          <w:color w:val="222222"/>
          <w:szCs w:val="24"/>
          <w:shd w:val="clear" w:color="auto" w:fill="FFFFFF"/>
        </w:rPr>
      </w:pPr>
      <w:proofErr w:type="spellStart"/>
      <w:r w:rsidRPr="00536288">
        <w:rPr>
          <w:rFonts w:ascii="Times New Roman" w:hAnsi="Times New Roman" w:cs="Times New Roman"/>
          <w:color w:val="222222"/>
          <w:szCs w:val="24"/>
          <w:shd w:val="clear" w:color="auto" w:fill="FFFFFF"/>
        </w:rPr>
        <w:t>Bhati</w:t>
      </w:r>
      <w:proofErr w:type="spellEnd"/>
      <w:r w:rsidRPr="00536288">
        <w:rPr>
          <w:rFonts w:ascii="Times New Roman" w:hAnsi="Times New Roman" w:cs="Times New Roman"/>
          <w:color w:val="222222"/>
          <w:szCs w:val="24"/>
          <w:shd w:val="clear" w:color="auto" w:fill="FFFFFF"/>
        </w:rPr>
        <w:t>, R. and Verma, H.V., 2020. Antecedents of customer brand advocacy: a meta-analysis of the empirical evidence. </w:t>
      </w:r>
      <w:r w:rsidRPr="00536288">
        <w:rPr>
          <w:rFonts w:ascii="Times New Roman" w:hAnsi="Times New Roman" w:cs="Times New Roman"/>
          <w:i/>
          <w:iCs/>
          <w:color w:val="222222"/>
          <w:szCs w:val="24"/>
          <w:shd w:val="clear" w:color="auto" w:fill="FFFFFF"/>
        </w:rPr>
        <w:t>Journal of Research in Interactive Marketing</w:t>
      </w:r>
      <w:r w:rsidRPr="00536288">
        <w:rPr>
          <w:rFonts w:ascii="Times New Roman" w:hAnsi="Times New Roman" w:cs="Times New Roman"/>
          <w:color w:val="222222"/>
          <w:szCs w:val="24"/>
          <w:shd w:val="clear" w:color="auto" w:fill="FFFFFF"/>
        </w:rPr>
        <w:t>.</w:t>
      </w:r>
    </w:p>
    <w:p w14:paraId="41044B25" w14:textId="77777777" w:rsidR="00536288" w:rsidRPr="00536288" w:rsidRDefault="00536288" w:rsidP="00536288">
      <w:pPr>
        <w:spacing w:line="240" w:lineRule="auto"/>
        <w:ind w:left="993" w:hanging="993"/>
        <w:jc w:val="both"/>
        <w:rPr>
          <w:rFonts w:ascii="Times New Roman" w:hAnsi="Times New Roman" w:cs="Times New Roman"/>
          <w:color w:val="222222"/>
          <w:szCs w:val="24"/>
          <w:shd w:val="clear" w:color="auto" w:fill="FFFFFF"/>
        </w:rPr>
      </w:pPr>
      <w:r w:rsidRPr="00536288">
        <w:rPr>
          <w:rFonts w:ascii="Times New Roman" w:hAnsi="Times New Roman" w:cs="Times New Roman"/>
          <w:color w:val="222222"/>
          <w:szCs w:val="24"/>
          <w:shd w:val="clear" w:color="auto" w:fill="FFFFFF"/>
        </w:rPr>
        <w:t>Biswas, A.K., 2018. </w:t>
      </w:r>
      <w:r w:rsidRPr="00536288">
        <w:rPr>
          <w:rFonts w:ascii="Times New Roman" w:hAnsi="Times New Roman" w:cs="Times New Roman"/>
          <w:i/>
          <w:iCs/>
          <w:color w:val="222222"/>
          <w:szCs w:val="24"/>
          <w:shd w:val="clear" w:color="auto" w:fill="FFFFFF"/>
        </w:rPr>
        <w:t>Strategic Market Management: Managing Market for Profit and Growth</w:t>
      </w:r>
      <w:r w:rsidRPr="00536288">
        <w:rPr>
          <w:rFonts w:ascii="Times New Roman" w:hAnsi="Times New Roman" w:cs="Times New Roman"/>
          <w:color w:val="222222"/>
          <w:szCs w:val="24"/>
          <w:shd w:val="clear" w:color="auto" w:fill="FFFFFF"/>
        </w:rPr>
        <w:t>. Notion Press.</w:t>
      </w:r>
    </w:p>
    <w:p w14:paraId="5CC3A76D" w14:textId="77777777" w:rsidR="00536288" w:rsidRPr="00536288" w:rsidRDefault="00536288" w:rsidP="00536288">
      <w:pPr>
        <w:spacing w:line="240" w:lineRule="auto"/>
        <w:ind w:left="993" w:hanging="993"/>
        <w:jc w:val="both"/>
        <w:rPr>
          <w:rFonts w:ascii="Times New Roman" w:hAnsi="Times New Roman" w:cs="Times New Roman"/>
          <w:color w:val="222222"/>
          <w:szCs w:val="24"/>
          <w:shd w:val="clear" w:color="auto" w:fill="FFFFFF"/>
        </w:rPr>
      </w:pPr>
      <w:r w:rsidRPr="00536288">
        <w:rPr>
          <w:rFonts w:ascii="Times New Roman" w:hAnsi="Times New Roman" w:cs="Times New Roman"/>
          <w:color w:val="222222"/>
          <w:szCs w:val="24"/>
          <w:shd w:val="clear" w:color="auto" w:fill="FFFFFF"/>
        </w:rPr>
        <w:t>Freeman, R.E., 2016. A stakeholder theory of the modern corporation. In </w:t>
      </w:r>
      <w:r w:rsidRPr="00536288">
        <w:rPr>
          <w:rFonts w:ascii="Times New Roman" w:hAnsi="Times New Roman" w:cs="Times New Roman"/>
          <w:i/>
          <w:iCs/>
          <w:color w:val="222222"/>
          <w:szCs w:val="24"/>
          <w:shd w:val="clear" w:color="auto" w:fill="FFFFFF"/>
        </w:rPr>
        <w:t>The corporation and its stakeholders</w:t>
      </w:r>
      <w:r w:rsidRPr="00536288">
        <w:rPr>
          <w:rFonts w:ascii="Times New Roman" w:hAnsi="Times New Roman" w:cs="Times New Roman"/>
          <w:color w:val="222222"/>
          <w:szCs w:val="24"/>
          <w:shd w:val="clear" w:color="auto" w:fill="FFFFFF"/>
        </w:rPr>
        <w:t> (pp. 125-138). University of Toronto Press.</w:t>
      </w:r>
    </w:p>
    <w:p w14:paraId="58FAEA65" w14:textId="77777777" w:rsidR="00536288" w:rsidRPr="00536288" w:rsidRDefault="00536288" w:rsidP="00536288">
      <w:pPr>
        <w:spacing w:line="240" w:lineRule="auto"/>
        <w:ind w:left="993" w:hanging="993"/>
        <w:jc w:val="both"/>
        <w:rPr>
          <w:rFonts w:ascii="Times New Roman" w:hAnsi="Times New Roman" w:cs="Times New Roman"/>
          <w:color w:val="222222"/>
          <w:szCs w:val="24"/>
          <w:shd w:val="clear" w:color="auto" w:fill="FFFFFF"/>
        </w:rPr>
      </w:pPr>
      <w:r w:rsidRPr="00536288">
        <w:rPr>
          <w:rFonts w:ascii="Times New Roman" w:hAnsi="Times New Roman" w:cs="Times New Roman"/>
          <w:color w:val="222222"/>
          <w:szCs w:val="24"/>
          <w:shd w:val="clear" w:color="auto" w:fill="FFFFFF"/>
        </w:rPr>
        <w:t>Hsu, L. and Lawrence, B., 2016. The role of social media and brand equity during a product recall crisis: A shareholder value perspective. </w:t>
      </w:r>
      <w:r w:rsidRPr="00536288">
        <w:rPr>
          <w:rFonts w:ascii="Times New Roman" w:hAnsi="Times New Roman" w:cs="Times New Roman"/>
          <w:i/>
          <w:iCs/>
          <w:color w:val="222222"/>
          <w:szCs w:val="24"/>
          <w:shd w:val="clear" w:color="auto" w:fill="FFFFFF"/>
        </w:rPr>
        <w:t>International journal of research in Marketing</w:t>
      </w:r>
      <w:r w:rsidRPr="00536288">
        <w:rPr>
          <w:rFonts w:ascii="Times New Roman" w:hAnsi="Times New Roman" w:cs="Times New Roman"/>
          <w:color w:val="222222"/>
          <w:szCs w:val="24"/>
          <w:shd w:val="clear" w:color="auto" w:fill="FFFFFF"/>
        </w:rPr>
        <w:t>, </w:t>
      </w:r>
      <w:r w:rsidRPr="00536288">
        <w:rPr>
          <w:rFonts w:ascii="Times New Roman" w:hAnsi="Times New Roman" w:cs="Times New Roman"/>
          <w:i/>
          <w:iCs/>
          <w:color w:val="222222"/>
          <w:szCs w:val="24"/>
          <w:shd w:val="clear" w:color="auto" w:fill="FFFFFF"/>
        </w:rPr>
        <w:t>33</w:t>
      </w:r>
      <w:r w:rsidRPr="00536288">
        <w:rPr>
          <w:rFonts w:ascii="Times New Roman" w:hAnsi="Times New Roman" w:cs="Times New Roman"/>
          <w:color w:val="222222"/>
          <w:szCs w:val="24"/>
          <w:shd w:val="clear" w:color="auto" w:fill="FFFFFF"/>
        </w:rPr>
        <w:t>(1), pp.59-77.</w:t>
      </w:r>
    </w:p>
    <w:p w14:paraId="2CFF10D0" w14:textId="77777777" w:rsidR="00536288" w:rsidRPr="00536288" w:rsidRDefault="00536288" w:rsidP="00536288">
      <w:pPr>
        <w:spacing w:line="240" w:lineRule="auto"/>
        <w:ind w:left="993" w:hanging="993"/>
        <w:jc w:val="both"/>
        <w:rPr>
          <w:rFonts w:ascii="Times New Roman" w:hAnsi="Times New Roman" w:cs="Times New Roman"/>
          <w:color w:val="000000"/>
          <w:szCs w:val="24"/>
          <w:shd w:val="clear" w:color="auto" w:fill="FFFFFF"/>
        </w:rPr>
      </w:pPr>
      <w:r w:rsidRPr="00536288">
        <w:rPr>
          <w:rFonts w:ascii="Times New Roman" w:hAnsi="Times New Roman" w:cs="Times New Roman"/>
          <w:color w:val="000000"/>
          <w:szCs w:val="24"/>
          <w:shd w:val="clear" w:color="auto" w:fill="FFFFFF"/>
        </w:rPr>
        <w:t>Leach, A., 2022. </w:t>
      </w:r>
      <w:r w:rsidRPr="00536288">
        <w:rPr>
          <w:rFonts w:ascii="Times New Roman" w:hAnsi="Times New Roman" w:cs="Times New Roman"/>
          <w:i/>
          <w:iCs/>
          <w:color w:val="000000"/>
          <w:szCs w:val="24"/>
          <w:shd w:val="clear" w:color="auto" w:fill="FFFFFF"/>
        </w:rPr>
        <w:t>The basics of the loyalty ladder - Matrix</w:t>
      </w:r>
      <w:r w:rsidRPr="00536288">
        <w:rPr>
          <w:rFonts w:ascii="Times New Roman" w:hAnsi="Times New Roman" w:cs="Times New Roman"/>
          <w:color w:val="000000"/>
          <w:szCs w:val="24"/>
          <w:shd w:val="clear" w:color="auto" w:fill="FFFFFF"/>
        </w:rPr>
        <w:t xml:space="preserve">. Matrix. Available at: </w:t>
      </w:r>
      <w:hyperlink r:id="rId12" w:history="1">
        <w:r w:rsidRPr="00536288">
          <w:rPr>
            <w:rStyle w:val="Hyperlink"/>
            <w:rFonts w:ascii="Times New Roman" w:hAnsi="Times New Roman" w:cs="Times New Roman"/>
            <w:szCs w:val="24"/>
            <w:shd w:val="clear" w:color="auto" w:fill="FFFFFF"/>
          </w:rPr>
          <w:t>https://www.matrix.co.uk/basics-loyalty-ladder/</w:t>
        </w:r>
      </w:hyperlink>
      <w:r w:rsidRPr="00536288">
        <w:rPr>
          <w:rFonts w:ascii="Times New Roman" w:hAnsi="Times New Roman" w:cs="Times New Roman"/>
          <w:color w:val="000000"/>
          <w:szCs w:val="24"/>
          <w:shd w:val="clear" w:color="auto" w:fill="FFFFFF"/>
        </w:rPr>
        <w:t xml:space="preserve"> [Accessed 22 February 2022].</w:t>
      </w:r>
    </w:p>
    <w:p w14:paraId="5034D986" w14:textId="77777777" w:rsidR="00536288" w:rsidRPr="00536288" w:rsidRDefault="00536288" w:rsidP="00536288">
      <w:pPr>
        <w:spacing w:line="240" w:lineRule="auto"/>
        <w:ind w:left="993" w:hanging="993"/>
        <w:jc w:val="both"/>
        <w:rPr>
          <w:rFonts w:ascii="Times New Roman" w:hAnsi="Times New Roman" w:cs="Times New Roman"/>
          <w:color w:val="222222"/>
          <w:szCs w:val="24"/>
          <w:shd w:val="clear" w:color="auto" w:fill="FFFFFF"/>
        </w:rPr>
      </w:pPr>
      <w:proofErr w:type="spellStart"/>
      <w:r w:rsidRPr="00536288">
        <w:rPr>
          <w:rFonts w:ascii="Times New Roman" w:hAnsi="Times New Roman" w:cs="Times New Roman"/>
          <w:color w:val="222222"/>
          <w:szCs w:val="24"/>
          <w:shd w:val="clear" w:color="auto" w:fill="FFFFFF"/>
        </w:rPr>
        <w:t>Madzík</w:t>
      </w:r>
      <w:proofErr w:type="spellEnd"/>
      <w:r w:rsidRPr="00536288">
        <w:rPr>
          <w:rFonts w:ascii="Times New Roman" w:hAnsi="Times New Roman" w:cs="Times New Roman"/>
          <w:color w:val="222222"/>
          <w:szCs w:val="24"/>
          <w:shd w:val="clear" w:color="auto" w:fill="FFFFFF"/>
        </w:rPr>
        <w:t>, P. and Shahin, A., 2020. Customer categorization using a three-dimensional loyalty matrix analogous to FMEA. </w:t>
      </w:r>
      <w:r w:rsidRPr="00536288">
        <w:rPr>
          <w:rFonts w:ascii="Times New Roman" w:hAnsi="Times New Roman" w:cs="Times New Roman"/>
          <w:i/>
          <w:iCs/>
          <w:color w:val="222222"/>
          <w:szCs w:val="24"/>
          <w:shd w:val="clear" w:color="auto" w:fill="FFFFFF"/>
        </w:rPr>
        <w:t>International Journal of Quality &amp; Reliability Management</w:t>
      </w:r>
      <w:r w:rsidRPr="00536288">
        <w:rPr>
          <w:rFonts w:ascii="Times New Roman" w:hAnsi="Times New Roman" w:cs="Times New Roman"/>
          <w:color w:val="222222"/>
          <w:szCs w:val="24"/>
          <w:shd w:val="clear" w:color="auto" w:fill="FFFFFF"/>
        </w:rPr>
        <w:t>.</w:t>
      </w:r>
    </w:p>
    <w:p w14:paraId="1689BAFB" w14:textId="77777777" w:rsidR="00536288" w:rsidRPr="00536288" w:rsidRDefault="00536288" w:rsidP="00536288">
      <w:pPr>
        <w:spacing w:line="240" w:lineRule="auto"/>
        <w:ind w:left="993" w:hanging="993"/>
        <w:jc w:val="both"/>
        <w:rPr>
          <w:rFonts w:ascii="Times New Roman" w:hAnsi="Times New Roman" w:cs="Times New Roman"/>
          <w:color w:val="222222"/>
          <w:szCs w:val="24"/>
          <w:shd w:val="clear" w:color="auto" w:fill="FFFFFF"/>
        </w:rPr>
      </w:pPr>
      <w:proofErr w:type="spellStart"/>
      <w:r w:rsidRPr="00536288">
        <w:rPr>
          <w:rFonts w:ascii="Times New Roman" w:hAnsi="Times New Roman" w:cs="Times New Roman"/>
          <w:color w:val="222222"/>
          <w:szCs w:val="24"/>
          <w:shd w:val="clear" w:color="auto" w:fill="FFFFFF"/>
        </w:rPr>
        <w:t>Magatef</w:t>
      </w:r>
      <w:proofErr w:type="spellEnd"/>
      <w:r w:rsidRPr="00536288">
        <w:rPr>
          <w:rFonts w:ascii="Times New Roman" w:hAnsi="Times New Roman" w:cs="Times New Roman"/>
          <w:color w:val="222222"/>
          <w:szCs w:val="24"/>
          <w:shd w:val="clear" w:color="auto" w:fill="FFFFFF"/>
        </w:rPr>
        <w:t xml:space="preserve">, S.G. and </w:t>
      </w:r>
      <w:proofErr w:type="spellStart"/>
      <w:r w:rsidRPr="00536288">
        <w:rPr>
          <w:rFonts w:ascii="Times New Roman" w:hAnsi="Times New Roman" w:cs="Times New Roman"/>
          <w:color w:val="222222"/>
          <w:szCs w:val="24"/>
          <w:shd w:val="clear" w:color="auto" w:fill="FFFFFF"/>
        </w:rPr>
        <w:t>Tomalieh</w:t>
      </w:r>
      <w:proofErr w:type="spellEnd"/>
      <w:r w:rsidRPr="00536288">
        <w:rPr>
          <w:rFonts w:ascii="Times New Roman" w:hAnsi="Times New Roman" w:cs="Times New Roman"/>
          <w:color w:val="222222"/>
          <w:szCs w:val="24"/>
          <w:shd w:val="clear" w:color="auto" w:fill="FFFFFF"/>
        </w:rPr>
        <w:t>, E.F., 2015. The impact of customer loyalty programs on customer retention. </w:t>
      </w:r>
      <w:r w:rsidRPr="00536288">
        <w:rPr>
          <w:rFonts w:ascii="Times New Roman" w:hAnsi="Times New Roman" w:cs="Times New Roman"/>
          <w:i/>
          <w:iCs/>
          <w:color w:val="222222"/>
          <w:szCs w:val="24"/>
          <w:shd w:val="clear" w:color="auto" w:fill="FFFFFF"/>
        </w:rPr>
        <w:t>International Journal of Business and Social Science</w:t>
      </w:r>
      <w:r w:rsidRPr="00536288">
        <w:rPr>
          <w:rFonts w:ascii="Times New Roman" w:hAnsi="Times New Roman" w:cs="Times New Roman"/>
          <w:color w:val="222222"/>
          <w:szCs w:val="24"/>
          <w:shd w:val="clear" w:color="auto" w:fill="FFFFFF"/>
        </w:rPr>
        <w:t>, </w:t>
      </w:r>
      <w:r w:rsidRPr="00536288">
        <w:rPr>
          <w:rFonts w:ascii="Times New Roman" w:hAnsi="Times New Roman" w:cs="Times New Roman"/>
          <w:i/>
          <w:iCs/>
          <w:color w:val="222222"/>
          <w:szCs w:val="24"/>
          <w:shd w:val="clear" w:color="auto" w:fill="FFFFFF"/>
        </w:rPr>
        <w:t>6</w:t>
      </w:r>
      <w:r w:rsidRPr="00536288">
        <w:rPr>
          <w:rFonts w:ascii="Times New Roman" w:hAnsi="Times New Roman" w:cs="Times New Roman"/>
          <w:color w:val="222222"/>
          <w:szCs w:val="24"/>
          <w:shd w:val="clear" w:color="auto" w:fill="FFFFFF"/>
        </w:rPr>
        <w:t>(8), pp.78-93.</w:t>
      </w:r>
    </w:p>
    <w:p w14:paraId="3CD6E5BB" w14:textId="245F1E01" w:rsidR="00536288" w:rsidRPr="00536288" w:rsidRDefault="00536288" w:rsidP="00536288">
      <w:pPr>
        <w:spacing w:line="240" w:lineRule="auto"/>
        <w:ind w:left="993" w:hanging="993"/>
        <w:jc w:val="both"/>
        <w:rPr>
          <w:rFonts w:ascii="Times New Roman" w:hAnsi="Times New Roman" w:cs="Times New Roman"/>
          <w:color w:val="000000"/>
          <w:szCs w:val="24"/>
          <w:shd w:val="clear" w:color="auto" w:fill="FFFFFF"/>
        </w:rPr>
      </w:pPr>
      <w:r w:rsidRPr="00536288">
        <w:rPr>
          <w:rFonts w:ascii="Times New Roman" w:hAnsi="Times New Roman" w:cs="Times New Roman"/>
          <w:color w:val="000000"/>
          <w:szCs w:val="24"/>
          <w:shd w:val="clear" w:color="auto" w:fill="FFFFFF"/>
        </w:rPr>
        <w:t>Markets.ft.com. 2022. </w:t>
      </w:r>
      <w:r w:rsidRPr="00536288">
        <w:rPr>
          <w:rFonts w:ascii="Times New Roman" w:hAnsi="Times New Roman" w:cs="Times New Roman"/>
          <w:i/>
          <w:iCs/>
          <w:color w:val="000000"/>
          <w:szCs w:val="24"/>
          <w:shd w:val="clear" w:color="auto" w:fill="FFFFFF"/>
        </w:rPr>
        <w:t>Tesco PLC, T</w:t>
      </w:r>
      <w:r w:rsidR="00E22A08">
        <w:rPr>
          <w:rFonts w:ascii="Times New Roman" w:hAnsi="Times New Roman" w:cs="Times New Roman"/>
          <w:i/>
          <w:iCs/>
          <w:color w:val="000000"/>
          <w:szCs w:val="24"/>
          <w:shd w:val="clear" w:color="auto" w:fill="FFFFFF"/>
        </w:rPr>
        <w:t>E</w:t>
      </w:r>
      <w:r w:rsidRPr="00536288">
        <w:rPr>
          <w:rFonts w:ascii="Times New Roman" w:hAnsi="Times New Roman" w:cs="Times New Roman"/>
          <w:i/>
          <w:iCs/>
          <w:color w:val="000000"/>
          <w:szCs w:val="24"/>
          <w:shd w:val="clear" w:color="auto" w:fill="FFFFFF"/>
        </w:rPr>
        <w:t>SCO:</w:t>
      </w:r>
      <w:r w:rsidR="00E22A08">
        <w:rPr>
          <w:rFonts w:ascii="Times New Roman" w:hAnsi="Times New Roman" w:cs="Times New Roman"/>
          <w:i/>
          <w:iCs/>
          <w:color w:val="000000"/>
          <w:szCs w:val="24"/>
          <w:shd w:val="clear" w:color="auto" w:fill="FFFFFF"/>
        </w:rPr>
        <w:t xml:space="preserve"> </w:t>
      </w:r>
      <w:r w:rsidRPr="00536288">
        <w:rPr>
          <w:rFonts w:ascii="Times New Roman" w:hAnsi="Times New Roman" w:cs="Times New Roman"/>
          <w:i/>
          <w:iCs/>
          <w:color w:val="000000"/>
          <w:szCs w:val="24"/>
          <w:shd w:val="clear" w:color="auto" w:fill="FFFFFF"/>
        </w:rPr>
        <w:t>LSE profile - FT.com</w:t>
      </w:r>
      <w:r w:rsidRPr="00536288">
        <w:rPr>
          <w:rFonts w:ascii="Times New Roman" w:hAnsi="Times New Roman" w:cs="Times New Roman"/>
          <w:color w:val="000000"/>
          <w:szCs w:val="24"/>
          <w:shd w:val="clear" w:color="auto" w:fill="FFFFFF"/>
        </w:rPr>
        <w:t xml:space="preserve">. Available at: </w:t>
      </w:r>
      <w:hyperlink r:id="rId13" w:history="1">
        <w:r w:rsidRPr="00536288">
          <w:rPr>
            <w:rStyle w:val="Hyperlink"/>
            <w:rFonts w:ascii="Times New Roman" w:hAnsi="Times New Roman" w:cs="Times New Roman"/>
            <w:szCs w:val="24"/>
            <w:shd w:val="clear" w:color="auto" w:fill="FFFFFF"/>
          </w:rPr>
          <w:t>https://markets.ft.com/data/equities/tearsheet/profile?s=TSCO:LSE</w:t>
        </w:r>
      </w:hyperlink>
      <w:r w:rsidRPr="00536288">
        <w:rPr>
          <w:rFonts w:ascii="Times New Roman" w:hAnsi="Times New Roman" w:cs="Times New Roman"/>
          <w:color w:val="000000"/>
          <w:szCs w:val="24"/>
          <w:shd w:val="clear" w:color="auto" w:fill="FFFFFF"/>
        </w:rPr>
        <w:t xml:space="preserve"> [Accessed 22 February 2022].</w:t>
      </w:r>
    </w:p>
    <w:p w14:paraId="1B3819C4" w14:textId="77777777" w:rsidR="00536288" w:rsidRPr="00536288" w:rsidRDefault="00536288" w:rsidP="00536288">
      <w:pPr>
        <w:spacing w:line="240" w:lineRule="auto"/>
        <w:ind w:left="993" w:hanging="993"/>
        <w:jc w:val="both"/>
        <w:rPr>
          <w:rFonts w:ascii="Times New Roman" w:hAnsi="Times New Roman" w:cs="Times New Roman"/>
          <w:color w:val="222222"/>
          <w:szCs w:val="24"/>
          <w:shd w:val="clear" w:color="auto" w:fill="FFFFFF"/>
        </w:rPr>
      </w:pPr>
      <w:proofErr w:type="spellStart"/>
      <w:r w:rsidRPr="00536288">
        <w:rPr>
          <w:rFonts w:ascii="Times New Roman" w:hAnsi="Times New Roman" w:cs="Times New Roman"/>
          <w:color w:val="222222"/>
          <w:szCs w:val="24"/>
          <w:shd w:val="clear" w:color="auto" w:fill="FFFFFF"/>
        </w:rPr>
        <w:t>Pahle</w:t>
      </w:r>
      <w:proofErr w:type="spellEnd"/>
      <w:r w:rsidRPr="00536288">
        <w:rPr>
          <w:rFonts w:ascii="Times New Roman" w:hAnsi="Times New Roman" w:cs="Times New Roman"/>
          <w:color w:val="222222"/>
          <w:szCs w:val="24"/>
          <w:shd w:val="clear" w:color="auto" w:fill="FFFFFF"/>
        </w:rPr>
        <w:t xml:space="preserve">, M., Pachauri, S. and </w:t>
      </w:r>
      <w:proofErr w:type="spellStart"/>
      <w:r w:rsidRPr="00536288">
        <w:rPr>
          <w:rFonts w:ascii="Times New Roman" w:hAnsi="Times New Roman" w:cs="Times New Roman"/>
          <w:color w:val="222222"/>
          <w:szCs w:val="24"/>
          <w:shd w:val="clear" w:color="auto" w:fill="FFFFFF"/>
        </w:rPr>
        <w:t>Steinbacher</w:t>
      </w:r>
      <w:proofErr w:type="spellEnd"/>
      <w:r w:rsidRPr="00536288">
        <w:rPr>
          <w:rFonts w:ascii="Times New Roman" w:hAnsi="Times New Roman" w:cs="Times New Roman"/>
          <w:color w:val="222222"/>
          <w:szCs w:val="24"/>
          <w:shd w:val="clear" w:color="auto" w:fill="FFFFFF"/>
        </w:rPr>
        <w:t>, K., 2016. Can the Green Economy deliver it all? Experiences of renewable energy policies with socio-economic objectives. </w:t>
      </w:r>
      <w:r w:rsidRPr="00536288">
        <w:rPr>
          <w:rFonts w:ascii="Times New Roman" w:hAnsi="Times New Roman" w:cs="Times New Roman"/>
          <w:i/>
          <w:iCs/>
          <w:color w:val="222222"/>
          <w:szCs w:val="24"/>
          <w:shd w:val="clear" w:color="auto" w:fill="FFFFFF"/>
        </w:rPr>
        <w:t>Applied Energy</w:t>
      </w:r>
      <w:r w:rsidRPr="00536288">
        <w:rPr>
          <w:rFonts w:ascii="Times New Roman" w:hAnsi="Times New Roman" w:cs="Times New Roman"/>
          <w:color w:val="222222"/>
          <w:szCs w:val="24"/>
          <w:shd w:val="clear" w:color="auto" w:fill="FFFFFF"/>
        </w:rPr>
        <w:t>, </w:t>
      </w:r>
      <w:r w:rsidRPr="00536288">
        <w:rPr>
          <w:rFonts w:ascii="Times New Roman" w:hAnsi="Times New Roman" w:cs="Times New Roman"/>
          <w:i/>
          <w:iCs/>
          <w:color w:val="222222"/>
          <w:szCs w:val="24"/>
          <w:shd w:val="clear" w:color="auto" w:fill="FFFFFF"/>
        </w:rPr>
        <w:t>179</w:t>
      </w:r>
      <w:r w:rsidRPr="00536288">
        <w:rPr>
          <w:rFonts w:ascii="Times New Roman" w:hAnsi="Times New Roman" w:cs="Times New Roman"/>
          <w:color w:val="222222"/>
          <w:szCs w:val="24"/>
          <w:shd w:val="clear" w:color="auto" w:fill="FFFFFF"/>
        </w:rPr>
        <w:t>, pp.1331-1341.</w:t>
      </w:r>
    </w:p>
    <w:p w14:paraId="52413E15" w14:textId="77777777" w:rsidR="00536288" w:rsidRPr="00536288" w:rsidRDefault="00536288" w:rsidP="00536288">
      <w:pPr>
        <w:spacing w:line="240" w:lineRule="auto"/>
        <w:ind w:left="993" w:hanging="993"/>
        <w:jc w:val="both"/>
        <w:rPr>
          <w:rFonts w:ascii="Times New Roman" w:hAnsi="Times New Roman" w:cs="Times New Roman"/>
          <w:color w:val="222222"/>
          <w:szCs w:val="24"/>
          <w:shd w:val="clear" w:color="auto" w:fill="FFFFFF"/>
        </w:rPr>
      </w:pPr>
      <w:proofErr w:type="spellStart"/>
      <w:r w:rsidRPr="00536288">
        <w:rPr>
          <w:rFonts w:ascii="Times New Roman" w:hAnsi="Times New Roman" w:cs="Times New Roman"/>
          <w:color w:val="222222"/>
          <w:szCs w:val="24"/>
          <w:shd w:val="clear" w:color="auto" w:fill="FFFFFF"/>
        </w:rPr>
        <w:t>Peeroo</w:t>
      </w:r>
      <w:proofErr w:type="spellEnd"/>
      <w:r w:rsidRPr="00536288">
        <w:rPr>
          <w:rFonts w:ascii="Times New Roman" w:hAnsi="Times New Roman" w:cs="Times New Roman"/>
          <w:color w:val="222222"/>
          <w:szCs w:val="24"/>
          <w:shd w:val="clear" w:color="auto" w:fill="FFFFFF"/>
        </w:rPr>
        <w:t xml:space="preserve">, S., </w:t>
      </w:r>
      <w:proofErr w:type="spellStart"/>
      <w:r w:rsidRPr="00536288">
        <w:rPr>
          <w:rFonts w:ascii="Times New Roman" w:hAnsi="Times New Roman" w:cs="Times New Roman"/>
          <w:color w:val="222222"/>
          <w:szCs w:val="24"/>
          <w:shd w:val="clear" w:color="auto" w:fill="FFFFFF"/>
        </w:rPr>
        <w:t>Samy</w:t>
      </w:r>
      <w:proofErr w:type="spellEnd"/>
      <w:r w:rsidRPr="00536288">
        <w:rPr>
          <w:rFonts w:ascii="Times New Roman" w:hAnsi="Times New Roman" w:cs="Times New Roman"/>
          <w:color w:val="222222"/>
          <w:szCs w:val="24"/>
          <w:shd w:val="clear" w:color="auto" w:fill="FFFFFF"/>
        </w:rPr>
        <w:t>, M. and Jones, B., 2016, September. Generating Customer Engagement and Customer Enragement on Facebook Pages of Tesco and Walmart. In </w:t>
      </w:r>
      <w:r w:rsidRPr="00536288">
        <w:rPr>
          <w:rFonts w:ascii="Times New Roman" w:hAnsi="Times New Roman" w:cs="Times New Roman"/>
          <w:i/>
          <w:iCs/>
          <w:color w:val="222222"/>
          <w:szCs w:val="24"/>
          <w:shd w:val="clear" w:color="auto" w:fill="FFFFFF"/>
        </w:rPr>
        <w:t>Conference on e-Business, e-Services and e-Society</w:t>
      </w:r>
      <w:r w:rsidRPr="00536288">
        <w:rPr>
          <w:rFonts w:ascii="Times New Roman" w:hAnsi="Times New Roman" w:cs="Times New Roman"/>
          <w:color w:val="222222"/>
          <w:szCs w:val="24"/>
          <w:shd w:val="clear" w:color="auto" w:fill="FFFFFF"/>
        </w:rPr>
        <w:t> (pp. 146-156). Springer, Cham.</w:t>
      </w:r>
    </w:p>
    <w:p w14:paraId="2BF78937" w14:textId="77777777" w:rsidR="00536288" w:rsidRPr="00536288" w:rsidRDefault="00536288" w:rsidP="00536288">
      <w:pPr>
        <w:spacing w:line="240" w:lineRule="auto"/>
        <w:ind w:left="993" w:hanging="993"/>
        <w:jc w:val="both"/>
        <w:rPr>
          <w:rFonts w:ascii="Times New Roman" w:hAnsi="Times New Roman" w:cs="Times New Roman"/>
          <w:color w:val="000000"/>
          <w:szCs w:val="24"/>
          <w:shd w:val="clear" w:color="auto" w:fill="FFFFFF"/>
        </w:rPr>
      </w:pPr>
      <w:r w:rsidRPr="00536288">
        <w:rPr>
          <w:rFonts w:ascii="Times New Roman" w:hAnsi="Times New Roman" w:cs="Times New Roman"/>
          <w:color w:val="000000"/>
          <w:szCs w:val="24"/>
          <w:shd w:val="clear" w:color="auto" w:fill="FFFFFF"/>
        </w:rPr>
        <w:t>Retail Week. 2022. </w:t>
      </w:r>
      <w:r w:rsidRPr="00536288">
        <w:rPr>
          <w:rFonts w:ascii="Times New Roman" w:hAnsi="Times New Roman" w:cs="Times New Roman"/>
          <w:i/>
          <w:iCs/>
          <w:color w:val="000000"/>
          <w:szCs w:val="24"/>
          <w:shd w:val="clear" w:color="auto" w:fill="FFFFFF"/>
        </w:rPr>
        <w:t>Retailers company profiles</w:t>
      </w:r>
      <w:r w:rsidRPr="00536288">
        <w:rPr>
          <w:rFonts w:ascii="Times New Roman" w:hAnsi="Times New Roman" w:cs="Times New Roman"/>
          <w:color w:val="000000"/>
          <w:szCs w:val="24"/>
          <w:shd w:val="clear" w:color="auto" w:fill="FFFFFF"/>
        </w:rPr>
        <w:t xml:space="preserve">. [online] Available at: </w:t>
      </w:r>
      <w:hyperlink r:id="rId14" w:history="1">
        <w:r w:rsidRPr="00536288">
          <w:rPr>
            <w:rStyle w:val="Hyperlink"/>
            <w:rFonts w:ascii="Times New Roman" w:hAnsi="Times New Roman" w:cs="Times New Roman"/>
            <w:szCs w:val="24"/>
            <w:shd w:val="clear" w:color="auto" w:fill="FFFFFF"/>
          </w:rPr>
          <w:t>https://www.retail-week.com/companies?dcid=6001&amp;Company=1&amp;authent=1</w:t>
        </w:r>
      </w:hyperlink>
      <w:r w:rsidRPr="00536288">
        <w:rPr>
          <w:rFonts w:ascii="Times New Roman" w:hAnsi="Times New Roman" w:cs="Times New Roman"/>
          <w:color w:val="000000"/>
          <w:szCs w:val="24"/>
          <w:shd w:val="clear" w:color="auto" w:fill="FFFFFF"/>
        </w:rPr>
        <w:t xml:space="preserve"> [Accessed 22 February 2022].</w:t>
      </w:r>
    </w:p>
    <w:p w14:paraId="5257D7CC" w14:textId="77777777" w:rsidR="00536288" w:rsidRPr="00536288" w:rsidRDefault="00536288" w:rsidP="00536288">
      <w:pPr>
        <w:spacing w:line="240" w:lineRule="auto"/>
        <w:ind w:left="993" w:hanging="993"/>
        <w:jc w:val="both"/>
        <w:rPr>
          <w:rFonts w:ascii="Times New Roman" w:hAnsi="Times New Roman" w:cs="Times New Roman"/>
          <w:color w:val="222222"/>
          <w:szCs w:val="24"/>
          <w:shd w:val="clear" w:color="auto" w:fill="FFFFFF"/>
        </w:rPr>
      </w:pPr>
      <w:r w:rsidRPr="00536288">
        <w:rPr>
          <w:rFonts w:ascii="Times New Roman" w:hAnsi="Times New Roman" w:cs="Times New Roman"/>
          <w:color w:val="222222"/>
          <w:szCs w:val="24"/>
          <w:shd w:val="clear" w:color="auto" w:fill="FFFFFF"/>
        </w:rPr>
        <w:t xml:space="preserve">Singh, P.K. and </w:t>
      </w:r>
      <w:proofErr w:type="spellStart"/>
      <w:r w:rsidRPr="00536288">
        <w:rPr>
          <w:rFonts w:ascii="Times New Roman" w:hAnsi="Times New Roman" w:cs="Times New Roman"/>
          <w:color w:val="222222"/>
          <w:szCs w:val="24"/>
          <w:shd w:val="clear" w:color="auto" w:fill="FFFFFF"/>
        </w:rPr>
        <w:t>Pattanayak</w:t>
      </w:r>
      <w:proofErr w:type="spellEnd"/>
      <w:r w:rsidRPr="00536288">
        <w:rPr>
          <w:rFonts w:ascii="Times New Roman" w:hAnsi="Times New Roman" w:cs="Times New Roman"/>
          <w:color w:val="222222"/>
          <w:szCs w:val="24"/>
          <w:shd w:val="clear" w:color="auto" w:fill="FFFFFF"/>
        </w:rPr>
        <w:t>, J.K., 2014. Linking of customer satisfaction with shareholders’ value: A Review. </w:t>
      </w:r>
      <w:r w:rsidRPr="00536288">
        <w:rPr>
          <w:rFonts w:ascii="Times New Roman" w:hAnsi="Times New Roman" w:cs="Times New Roman"/>
          <w:i/>
          <w:iCs/>
          <w:color w:val="222222"/>
          <w:szCs w:val="24"/>
          <w:shd w:val="clear" w:color="auto" w:fill="FFFFFF"/>
        </w:rPr>
        <w:t>Global Journal of Finance and Management</w:t>
      </w:r>
      <w:r w:rsidRPr="00536288">
        <w:rPr>
          <w:rFonts w:ascii="Times New Roman" w:hAnsi="Times New Roman" w:cs="Times New Roman"/>
          <w:color w:val="222222"/>
          <w:szCs w:val="24"/>
          <w:shd w:val="clear" w:color="auto" w:fill="FFFFFF"/>
        </w:rPr>
        <w:t>, </w:t>
      </w:r>
      <w:r w:rsidRPr="00536288">
        <w:rPr>
          <w:rFonts w:ascii="Times New Roman" w:hAnsi="Times New Roman" w:cs="Times New Roman"/>
          <w:i/>
          <w:iCs/>
          <w:color w:val="222222"/>
          <w:szCs w:val="24"/>
          <w:shd w:val="clear" w:color="auto" w:fill="FFFFFF"/>
        </w:rPr>
        <w:t>6</w:t>
      </w:r>
      <w:r w:rsidRPr="00536288">
        <w:rPr>
          <w:rFonts w:ascii="Times New Roman" w:hAnsi="Times New Roman" w:cs="Times New Roman"/>
          <w:color w:val="222222"/>
          <w:szCs w:val="24"/>
          <w:shd w:val="clear" w:color="auto" w:fill="FFFFFF"/>
        </w:rPr>
        <w:t>(5), pp.403-412.</w:t>
      </w:r>
    </w:p>
    <w:p w14:paraId="0EFE9EA1" w14:textId="77777777" w:rsidR="00536288" w:rsidRPr="00536288" w:rsidRDefault="00536288" w:rsidP="00536288">
      <w:pPr>
        <w:spacing w:line="240" w:lineRule="auto"/>
        <w:ind w:left="993" w:hanging="993"/>
        <w:jc w:val="both"/>
        <w:rPr>
          <w:rFonts w:ascii="Times New Roman" w:hAnsi="Times New Roman" w:cs="Times New Roman"/>
          <w:color w:val="000000"/>
          <w:szCs w:val="24"/>
          <w:shd w:val="clear" w:color="auto" w:fill="FFFFFF"/>
        </w:rPr>
      </w:pPr>
      <w:r w:rsidRPr="00536288">
        <w:rPr>
          <w:rFonts w:ascii="Times New Roman" w:hAnsi="Times New Roman" w:cs="Times New Roman"/>
          <w:color w:val="000000"/>
          <w:szCs w:val="24"/>
          <w:shd w:val="clear" w:color="auto" w:fill="FFFFFF"/>
        </w:rPr>
        <w:lastRenderedPageBreak/>
        <w:t xml:space="preserve">Tesco, 2013. </w:t>
      </w:r>
      <w:r w:rsidRPr="00536288">
        <w:rPr>
          <w:rFonts w:ascii="Times New Roman" w:hAnsi="Times New Roman" w:cs="Times New Roman"/>
          <w:i/>
          <w:color w:val="000000"/>
          <w:szCs w:val="24"/>
          <w:shd w:val="clear" w:color="auto" w:fill="FFFFFF"/>
        </w:rPr>
        <w:t>Understanding our customers around the world</w:t>
      </w:r>
      <w:r w:rsidRPr="00536288">
        <w:rPr>
          <w:rFonts w:ascii="Times New Roman" w:hAnsi="Times New Roman" w:cs="Times New Roman"/>
          <w:color w:val="000000"/>
          <w:szCs w:val="24"/>
          <w:shd w:val="clear" w:color="auto" w:fill="FFFFFF"/>
        </w:rPr>
        <w:t xml:space="preserve">. Available at: </w:t>
      </w:r>
      <w:hyperlink r:id="rId15" w:anchor="/" w:history="1">
        <w:r w:rsidRPr="00536288">
          <w:rPr>
            <w:rStyle w:val="Hyperlink"/>
            <w:rFonts w:ascii="Times New Roman" w:hAnsi="Times New Roman" w:cs="Times New Roman"/>
            <w:szCs w:val="24"/>
            <w:shd w:val="clear" w:color="auto" w:fill="FFFFFF"/>
          </w:rPr>
          <w:t>http://www.tescoplc.com/index.asp?pageid=662#/</w:t>
        </w:r>
      </w:hyperlink>
      <w:r w:rsidRPr="00536288">
        <w:rPr>
          <w:rFonts w:ascii="Times New Roman" w:hAnsi="Times New Roman" w:cs="Times New Roman"/>
          <w:color w:val="000000"/>
          <w:szCs w:val="24"/>
          <w:shd w:val="clear" w:color="auto" w:fill="FFFFFF"/>
        </w:rPr>
        <w:t xml:space="preserve"> [Accessed 22 February 2022].</w:t>
      </w:r>
    </w:p>
    <w:p w14:paraId="59184115" w14:textId="77777777" w:rsidR="00536288" w:rsidRPr="00536288" w:rsidRDefault="00536288" w:rsidP="00536288">
      <w:pPr>
        <w:spacing w:line="240" w:lineRule="auto"/>
        <w:ind w:left="993" w:hanging="993"/>
        <w:jc w:val="both"/>
        <w:rPr>
          <w:rFonts w:ascii="Times New Roman" w:hAnsi="Times New Roman" w:cs="Times New Roman"/>
          <w:color w:val="000000"/>
          <w:szCs w:val="24"/>
          <w:shd w:val="clear" w:color="auto" w:fill="FFFFFF"/>
        </w:rPr>
      </w:pPr>
      <w:r w:rsidRPr="00536288">
        <w:rPr>
          <w:rFonts w:ascii="Times New Roman" w:hAnsi="Times New Roman" w:cs="Times New Roman"/>
          <w:color w:val="000000"/>
          <w:szCs w:val="24"/>
          <w:shd w:val="clear" w:color="auto" w:fill="FFFFFF"/>
        </w:rPr>
        <w:t>Tesco. 2014. </w:t>
      </w:r>
      <w:r w:rsidRPr="00536288">
        <w:rPr>
          <w:rFonts w:ascii="Times New Roman" w:hAnsi="Times New Roman" w:cs="Times New Roman"/>
          <w:i/>
          <w:iCs/>
          <w:color w:val="000000"/>
          <w:szCs w:val="24"/>
          <w:shd w:val="clear" w:color="auto" w:fill="FFFFFF"/>
        </w:rPr>
        <w:t>Clubcard Fuel Save</w:t>
      </w:r>
      <w:r w:rsidRPr="00536288">
        <w:rPr>
          <w:rFonts w:ascii="Times New Roman" w:hAnsi="Times New Roman" w:cs="Times New Roman"/>
          <w:color w:val="000000"/>
          <w:szCs w:val="24"/>
          <w:shd w:val="clear" w:color="auto" w:fill="FFFFFF"/>
        </w:rPr>
        <w:t xml:space="preserve">. Available at: </w:t>
      </w:r>
      <w:hyperlink r:id="rId16" w:history="1">
        <w:r w:rsidRPr="00536288">
          <w:rPr>
            <w:rStyle w:val="Hyperlink"/>
            <w:rFonts w:ascii="Times New Roman" w:hAnsi="Times New Roman" w:cs="Times New Roman"/>
            <w:szCs w:val="24"/>
            <w:shd w:val="clear" w:color="auto" w:fill="FFFFFF"/>
          </w:rPr>
          <w:t>https://www.tescoplc.com/talkingshop/index.asp?blogid=192.</w:t>
        </w:r>
      </w:hyperlink>
      <w:r w:rsidRPr="00536288">
        <w:rPr>
          <w:rFonts w:ascii="Times New Roman" w:hAnsi="Times New Roman" w:cs="Times New Roman"/>
          <w:color w:val="000000"/>
          <w:szCs w:val="24"/>
          <w:shd w:val="clear" w:color="auto" w:fill="FFFFFF"/>
        </w:rPr>
        <w:t xml:space="preserve"> [Accessed 22 February 2022].</w:t>
      </w:r>
    </w:p>
    <w:p w14:paraId="12859E1F" w14:textId="77777777" w:rsidR="00536288" w:rsidRPr="00536288" w:rsidRDefault="00536288" w:rsidP="00536288">
      <w:pPr>
        <w:spacing w:line="240" w:lineRule="auto"/>
        <w:ind w:left="993" w:hanging="993"/>
        <w:jc w:val="both"/>
        <w:rPr>
          <w:rFonts w:ascii="Times New Roman" w:hAnsi="Times New Roman" w:cs="Times New Roman"/>
          <w:color w:val="000000"/>
          <w:szCs w:val="24"/>
          <w:shd w:val="clear" w:color="auto" w:fill="FFFFFF"/>
        </w:rPr>
      </w:pPr>
      <w:r w:rsidRPr="00536288">
        <w:rPr>
          <w:rFonts w:ascii="Times New Roman" w:hAnsi="Times New Roman" w:cs="Times New Roman"/>
          <w:color w:val="000000"/>
          <w:szCs w:val="24"/>
          <w:shd w:val="clear" w:color="auto" w:fill="FFFFFF"/>
        </w:rPr>
        <w:t>Tesco. 2014b. </w:t>
      </w:r>
      <w:r w:rsidRPr="00536288">
        <w:rPr>
          <w:rFonts w:ascii="Times New Roman" w:hAnsi="Times New Roman" w:cs="Times New Roman"/>
          <w:i/>
          <w:iCs/>
          <w:color w:val="000000"/>
          <w:szCs w:val="24"/>
          <w:shd w:val="clear" w:color="auto" w:fill="FFFFFF"/>
        </w:rPr>
        <w:t>Tesco launches new 'healthy living' brand</w:t>
      </w:r>
      <w:r w:rsidRPr="00536288">
        <w:rPr>
          <w:rFonts w:ascii="Times New Roman" w:hAnsi="Times New Roman" w:cs="Times New Roman"/>
          <w:color w:val="000000"/>
          <w:szCs w:val="24"/>
          <w:shd w:val="clear" w:color="auto" w:fill="FFFFFF"/>
        </w:rPr>
        <w:t xml:space="preserve">. Available at: </w:t>
      </w:r>
      <w:hyperlink r:id="rId17" w:history="1">
        <w:r w:rsidRPr="00536288">
          <w:rPr>
            <w:rStyle w:val="Hyperlink"/>
            <w:rFonts w:ascii="Times New Roman" w:hAnsi="Times New Roman" w:cs="Times New Roman"/>
            <w:szCs w:val="24"/>
            <w:shd w:val="clear" w:color="auto" w:fill="FFFFFF"/>
          </w:rPr>
          <w:t>http://www.tescoplc.com/index.asp?pageid=17&amp;newsid=919.</w:t>
        </w:r>
      </w:hyperlink>
      <w:r w:rsidRPr="00536288">
        <w:rPr>
          <w:rFonts w:ascii="Times New Roman" w:hAnsi="Times New Roman" w:cs="Times New Roman"/>
          <w:color w:val="000000"/>
          <w:szCs w:val="24"/>
          <w:shd w:val="clear" w:color="auto" w:fill="FFFFFF"/>
        </w:rPr>
        <w:t xml:space="preserve"> [Accessed 22 February 2022].</w:t>
      </w:r>
    </w:p>
    <w:p w14:paraId="2B0FB66C" w14:textId="77777777" w:rsidR="00536288" w:rsidRPr="00536288" w:rsidRDefault="00536288" w:rsidP="00536288">
      <w:pPr>
        <w:spacing w:line="240" w:lineRule="auto"/>
        <w:ind w:left="993" w:hanging="993"/>
        <w:jc w:val="both"/>
        <w:rPr>
          <w:rFonts w:ascii="Times New Roman" w:hAnsi="Times New Roman" w:cs="Times New Roman"/>
          <w:color w:val="000000"/>
          <w:szCs w:val="24"/>
          <w:shd w:val="clear" w:color="auto" w:fill="FFFFFF"/>
        </w:rPr>
      </w:pPr>
      <w:r w:rsidRPr="00536288">
        <w:rPr>
          <w:rFonts w:ascii="Times New Roman" w:hAnsi="Times New Roman" w:cs="Times New Roman"/>
          <w:color w:val="000000"/>
          <w:szCs w:val="24"/>
          <w:shd w:val="clear" w:color="auto" w:fill="FFFFFF"/>
        </w:rPr>
        <w:t>TESCO PLC, 2022. </w:t>
      </w:r>
      <w:r w:rsidRPr="00536288">
        <w:rPr>
          <w:rFonts w:ascii="Times New Roman" w:hAnsi="Times New Roman" w:cs="Times New Roman"/>
          <w:i/>
          <w:iCs/>
          <w:color w:val="000000"/>
          <w:szCs w:val="24"/>
          <w:shd w:val="clear" w:color="auto" w:fill="FFFFFF"/>
        </w:rPr>
        <w:t>Little Helps Plan.</w:t>
      </w:r>
      <w:r w:rsidRPr="00536288">
        <w:rPr>
          <w:rFonts w:ascii="Times New Roman" w:hAnsi="Times New Roman" w:cs="Times New Roman"/>
          <w:color w:val="000000"/>
          <w:szCs w:val="24"/>
          <w:shd w:val="clear" w:color="auto" w:fill="FFFFFF"/>
        </w:rPr>
        <w:t xml:space="preserve">. Sustainability update 2020/21. Available at: </w:t>
      </w:r>
      <w:hyperlink r:id="rId18" w:history="1">
        <w:r w:rsidRPr="00536288">
          <w:rPr>
            <w:rStyle w:val="Hyperlink"/>
            <w:rFonts w:ascii="Times New Roman" w:hAnsi="Times New Roman" w:cs="Times New Roman"/>
            <w:szCs w:val="24"/>
            <w:shd w:val="clear" w:color="auto" w:fill="FFFFFF"/>
          </w:rPr>
          <w:t>https://www.tescoplc.com/media/757596/lhp-report-2021.pdf</w:t>
        </w:r>
      </w:hyperlink>
      <w:r w:rsidRPr="00536288">
        <w:rPr>
          <w:rFonts w:ascii="Times New Roman" w:hAnsi="Times New Roman" w:cs="Times New Roman"/>
          <w:color w:val="000000"/>
          <w:szCs w:val="24"/>
          <w:shd w:val="clear" w:color="auto" w:fill="FFFFFF"/>
        </w:rPr>
        <w:t xml:space="preserve"> [Accessed 22 February 2022].</w:t>
      </w:r>
    </w:p>
    <w:p w14:paraId="14D618B1" w14:textId="77777777" w:rsidR="00536288" w:rsidRPr="00536288" w:rsidRDefault="00536288" w:rsidP="00536288">
      <w:pPr>
        <w:spacing w:line="240" w:lineRule="auto"/>
        <w:ind w:left="993" w:hanging="993"/>
        <w:jc w:val="both"/>
        <w:rPr>
          <w:rFonts w:ascii="Times New Roman" w:hAnsi="Times New Roman" w:cs="Times New Roman"/>
          <w:color w:val="222222"/>
          <w:szCs w:val="24"/>
          <w:shd w:val="clear" w:color="auto" w:fill="FFFFFF"/>
        </w:rPr>
      </w:pPr>
      <w:proofErr w:type="spellStart"/>
      <w:r w:rsidRPr="00536288">
        <w:rPr>
          <w:rFonts w:ascii="Times New Roman" w:hAnsi="Times New Roman" w:cs="Times New Roman"/>
          <w:color w:val="222222"/>
          <w:szCs w:val="24"/>
          <w:shd w:val="clear" w:color="auto" w:fill="FFFFFF"/>
        </w:rPr>
        <w:t>Wanner</w:t>
      </w:r>
      <w:proofErr w:type="spellEnd"/>
      <w:r w:rsidRPr="00536288">
        <w:rPr>
          <w:rFonts w:ascii="Times New Roman" w:hAnsi="Times New Roman" w:cs="Times New Roman"/>
          <w:color w:val="222222"/>
          <w:szCs w:val="24"/>
          <w:shd w:val="clear" w:color="auto" w:fill="FFFFFF"/>
        </w:rPr>
        <w:t xml:space="preserve">, T., 2015. The new ‘passive </w:t>
      </w:r>
      <w:proofErr w:type="spellStart"/>
      <w:r w:rsidRPr="00536288">
        <w:rPr>
          <w:rFonts w:ascii="Times New Roman" w:hAnsi="Times New Roman" w:cs="Times New Roman"/>
          <w:color w:val="222222"/>
          <w:szCs w:val="24"/>
          <w:shd w:val="clear" w:color="auto" w:fill="FFFFFF"/>
        </w:rPr>
        <w:t>revolution’of</w:t>
      </w:r>
      <w:proofErr w:type="spellEnd"/>
      <w:r w:rsidRPr="00536288">
        <w:rPr>
          <w:rFonts w:ascii="Times New Roman" w:hAnsi="Times New Roman" w:cs="Times New Roman"/>
          <w:color w:val="222222"/>
          <w:szCs w:val="24"/>
          <w:shd w:val="clear" w:color="auto" w:fill="FFFFFF"/>
        </w:rPr>
        <w:t xml:space="preserve"> the green economy and growth discourse: maintaining the ‘sustainable </w:t>
      </w:r>
      <w:proofErr w:type="spellStart"/>
      <w:r w:rsidRPr="00536288">
        <w:rPr>
          <w:rFonts w:ascii="Times New Roman" w:hAnsi="Times New Roman" w:cs="Times New Roman"/>
          <w:color w:val="222222"/>
          <w:szCs w:val="24"/>
          <w:shd w:val="clear" w:color="auto" w:fill="FFFFFF"/>
        </w:rPr>
        <w:t>development’of</w:t>
      </w:r>
      <w:proofErr w:type="spellEnd"/>
      <w:r w:rsidRPr="00536288">
        <w:rPr>
          <w:rFonts w:ascii="Times New Roman" w:hAnsi="Times New Roman" w:cs="Times New Roman"/>
          <w:color w:val="222222"/>
          <w:szCs w:val="24"/>
          <w:shd w:val="clear" w:color="auto" w:fill="FFFFFF"/>
        </w:rPr>
        <w:t xml:space="preserve"> neoliberal capitalism. </w:t>
      </w:r>
      <w:r w:rsidRPr="00536288">
        <w:rPr>
          <w:rFonts w:ascii="Times New Roman" w:hAnsi="Times New Roman" w:cs="Times New Roman"/>
          <w:i/>
          <w:iCs/>
          <w:color w:val="222222"/>
          <w:szCs w:val="24"/>
          <w:shd w:val="clear" w:color="auto" w:fill="FFFFFF"/>
        </w:rPr>
        <w:t>New Political Economy</w:t>
      </w:r>
      <w:r w:rsidRPr="00536288">
        <w:rPr>
          <w:rFonts w:ascii="Times New Roman" w:hAnsi="Times New Roman" w:cs="Times New Roman"/>
          <w:color w:val="222222"/>
          <w:szCs w:val="24"/>
          <w:shd w:val="clear" w:color="auto" w:fill="FFFFFF"/>
        </w:rPr>
        <w:t>, </w:t>
      </w:r>
      <w:r w:rsidRPr="00536288">
        <w:rPr>
          <w:rFonts w:ascii="Times New Roman" w:hAnsi="Times New Roman" w:cs="Times New Roman"/>
          <w:i/>
          <w:iCs/>
          <w:color w:val="222222"/>
          <w:szCs w:val="24"/>
          <w:shd w:val="clear" w:color="auto" w:fill="FFFFFF"/>
        </w:rPr>
        <w:t>20</w:t>
      </w:r>
      <w:r w:rsidRPr="00536288">
        <w:rPr>
          <w:rFonts w:ascii="Times New Roman" w:hAnsi="Times New Roman" w:cs="Times New Roman"/>
          <w:color w:val="222222"/>
          <w:szCs w:val="24"/>
          <w:shd w:val="clear" w:color="auto" w:fill="FFFFFF"/>
        </w:rPr>
        <w:t>(1), pp.21-41.</w:t>
      </w:r>
    </w:p>
    <w:p w14:paraId="4D958A10" w14:textId="77777777" w:rsidR="00534385" w:rsidRPr="00536288" w:rsidRDefault="00534385" w:rsidP="00536288">
      <w:pPr>
        <w:jc w:val="both"/>
        <w:rPr>
          <w:rFonts w:ascii="Times New Roman" w:hAnsi="Times New Roman" w:cs="Times New Roman"/>
          <w:szCs w:val="24"/>
        </w:rPr>
      </w:pPr>
    </w:p>
    <w:sectPr w:rsidR="00534385" w:rsidRPr="0053628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BC6FD" w14:textId="77777777" w:rsidR="00B9565C" w:rsidRDefault="00B9565C" w:rsidP="00C61C5E">
      <w:pPr>
        <w:spacing w:after="0" w:line="240" w:lineRule="auto"/>
      </w:pPr>
      <w:r>
        <w:separator/>
      </w:r>
    </w:p>
  </w:endnote>
  <w:endnote w:type="continuationSeparator" w:id="0">
    <w:p w14:paraId="3481C019" w14:textId="77777777" w:rsidR="00B9565C" w:rsidRDefault="00B9565C" w:rsidP="00C61C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C3E68" w14:textId="77777777" w:rsidR="00B9565C" w:rsidRDefault="00B9565C" w:rsidP="00C61C5E">
      <w:pPr>
        <w:spacing w:after="0" w:line="240" w:lineRule="auto"/>
      </w:pPr>
      <w:r>
        <w:separator/>
      </w:r>
    </w:p>
  </w:footnote>
  <w:footnote w:type="continuationSeparator" w:id="0">
    <w:p w14:paraId="323A0BFF" w14:textId="77777777" w:rsidR="00B9565C" w:rsidRDefault="00B9565C" w:rsidP="00C61C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4C0442"/>
    <w:multiLevelType w:val="multilevel"/>
    <w:tmpl w:val="5078A22A"/>
    <w:lvl w:ilvl="0">
      <w:start w:val="1"/>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536288"/>
    <w:rsid w:val="002B6D98"/>
    <w:rsid w:val="00303183"/>
    <w:rsid w:val="003B7347"/>
    <w:rsid w:val="005029A9"/>
    <w:rsid w:val="00534385"/>
    <w:rsid w:val="00536288"/>
    <w:rsid w:val="00553A8E"/>
    <w:rsid w:val="006866D3"/>
    <w:rsid w:val="008A2F34"/>
    <w:rsid w:val="00990519"/>
    <w:rsid w:val="00AB6BC2"/>
    <w:rsid w:val="00B9565C"/>
    <w:rsid w:val="00C5581E"/>
    <w:rsid w:val="00C61C5E"/>
    <w:rsid w:val="00E22A08"/>
    <w:rsid w:val="00F75462"/>
    <w:rsid w:val="00FA3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C6E9D27"/>
  <w15:chartTrackingRefBased/>
  <w15:docId w15:val="{888ECF8F-8F1A-4CC8-94D5-01BA38DF5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288"/>
    <w:pPr>
      <w:spacing w:after="160" w:line="360" w:lineRule="auto"/>
    </w:pPr>
    <w:rPr>
      <w:rFonts w:ascii="Cambria" w:hAnsi="Cambria"/>
      <w:sz w:val="24"/>
    </w:rPr>
  </w:style>
  <w:style w:type="paragraph" w:styleId="Heading1">
    <w:name w:val="heading 1"/>
    <w:basedOn w:val="Normal"/>
    <w:next w:val="Normal"/>
    <w:link w:val="Heading1Char"/>
    <w:autoRedefine/>
    <w:uiPriority w:val="9"/>
    <w:qFormat/>
    <w:rsid w:val="00FA3A46"/>
    <w:pPr>
      <w:keepNext/>
      <w:keepLines/>
      <w:spacing w:before="240" w:after="0"/>
      <w:jc w:val="both"/>
      <w:outlineLvl w:val="0"/>
    </w:pPr>
    <w:rPr>
      <w:rFonts w:ascii="Times New Roman" w:eastAsiaTheme="majorEastAsia" w:hAnsi="Times New Roman" w:cs="Times New Roman"/>
      <w:b/>
      <w:color w:val="4F81BD" w:themeColor="accent1"/>
      <w:sz w:val="28"/>
      <w:szCs w:val="28"/>
      <w:lang w:eastAsia="en-GB"/>
    </w:rPr>
  </w:style>
  <w:style w:type="paragraph" w:styleId="Heading2">
    <w:name w:val="heading 2"/>
    <w:basedOn w:val="Normal"/>
    <w:next w:val="Normal"/>
    <w:link w:val="Heading2Char"/>
    <w:autoRedefine/>
    <w:uiPriority w:val="9"/>
    <w:unhideWhenUsed/>
    <w:qFormat/>
    <w:rsid w:val="00FA3A46"/>
    <w:pPr>
      <w:keepNext/>
      <w:keepLines/>
      <w:numPr>
        <w:ilvl w:val="1"/>
        <w:numId w:val="1"/>
      </w:numPr>
      <w:spacing w:before="40" w:after="0" w:line="240" w:lineRule="auto"/>
      <w:jc w:val="both"/>
      <w:outlineLvl w:val="1"/>
    </w:pPr>
    <w:rPr>
      <w:rFonts w:ascii="Times New Roman" w:eastAsiaTheme="majorEastAsia" w:hAnsi="Times New Roman" w:cs="Times New Roman"/>
      <w:b/>
      <w:color w:val="4F81BD" w:themeColor="accent1"/>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A46"/>
    <w:rPr>
      <w:rFonts w:ascii="Times New Roman" w:eastAsiaTheme="majorEastAsia" w:hAnsi="Times New Roman" w:cs="Times New Roman"/>
      <w:b/>
      <w:color w:val="4F81BD" w:themeColor="accent1"/>
      <w:sz w:val="28"/>
      <w:szCs w:val="28"/>
      <w:lang w:eastAsia="en-GB"/>
    </w:rPr>
  </w:style>
  <w:style w:type="character" w:customStyle="1" w:styleId="Heading2Char">
    <w:name w:val="Heading 2 Char"/>
    <w:basedOn w:val="DefaultParagraphFont"/>
    <w:link w:val="Heading2"/>
    <w:uiPriority w:val="9"/>
    <w:rsid w:val="00FA3A46"/>
    <w:rPr>
      <w:rFonts w:ascii="Times New Roman" w:eastAsiaTheme="majorEastAsia" w:hAnsi="Times New Roman" w:cs="Times New Roman"/>
      <w:b/>
      <w:color w:val="4F81BD" w:themeColor="accent1"/>
      <w:sz w:val="28"/>
      <w:szCs w:val="28"/>
      <w:lang w:eastAsia="en-GB"/>
    </w:rPr>
  </w:style>
  <w:style w:type="paragraph" w:styleId="NormalWeb">
    <w:name w:val="Normal (Web)"/>
    <w:basedOn w:val="Normal"/>
    <w:uiPriority w:val="99"/>
    <w:semiHidden/>
    <w:unhideWhenUsed/>
    <w:rsid w:val="00536288"/>
    <w:pPr>
      <w:spacing w:before="100" w:beforeAutospacing="1" w:after="100" w:afterAutospacing="1" w:line="240" w:lineRule="auto"/>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536288"/>
    <w:rPr>
      <w:b/>
      <w:bCs/>
    </w:rPr>
  </w:style>
  <w:style w:type="character" w:styleId="Emphasis">
    <w:name w:val="Emphasis"/>
    <w:basedOn w:val="DefaultParagraphFont"/>
    <w:uiPriority w:val="20"/>
    <w:qFormat/>
    <w:rsid w:val="00536288"/>
    <w:rPr>
      <w:i/>
      <w:iCs/>
    </w:rPr>
  </w:style>
  <w:style w:type="character" w:styleId="Hyperlink">
    <w:name w:val="Hyperlink"/>
    <w:basedOn w:val="DefaultParagraphFont"/>
    <w:uiPriority w:val="99"/>
    <w:unhideWhenUsed/>
    <w:rsid w:val="00536288"/>
    <w:rPr>
      <w:color w:val="0000FF" w:themeColor="hyperlink"/>
      <w:u w:val="single"/>
    </w:rPr>
  </w:style>
  <w:style w:type="paragraph" w:styleId="Header">
    <w:name w:val="header"/>
    <w:basedOn w:val="Normal"/>
    <w:link w:val="HeaderChar"/>
    <w:uiPriority w:val="99"/>
    <w:unhideWhenUsed/>
    <w:rsid w:val="005362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288"/>
    <w:rPr>
      <w:rFonts w:ascii="Cambria" w:hAnsi="Cambria"/>
      <w:sz w:val="24"/>
    </w:rPr>
  </w:style>
  <w:style w:type="paragraph" w:styleId="TOCHeading">
    <w:name w:val="TOC Heading"/>
    <w:basedOn w:val="Heading1"/>
    <w:next w:val="Normal"/>
    <w:uiPriority w:val="39"/>
    <w:unhideWhenUsed/>
    <w:qFormat/>
    <w:rsid w:val="00536288"/>
    <w:pPr>
      <w:spacing w:line="259" w:lineRule="auto"/>
      <w:jc w:val="left"/>
      <w:outlineLvl w:val="9"/>
    </w:pPr>
    <w:rPr>
      <w:rFonts w:asciiTheme="majorHAnsi" w:hAnsiTheme="majorHAnsi"/>
      <w:b w:val="0"/>
      <w:color w:val="365F91" w:themeColor="accent1" w:themeShade="BF"/>
      <w:sz w:val="32"/>
      <w:lang w:val="en-US" w:eastAsia="en-US"/>
    </w:rPr>
  </w:style>
  <w:style w:type="paragraph" w:styleId="TOC1">
    <w:name w:val="toc 1"/>
    <w:basedOn w:val="Normal"/>
    <w:next w:val="Normal"/>
    <w:autoRedefine/>
    <w:uiPriority w:val="39"/>
    <w:unhideWhenUsed/>
    <w:rsid w:val="00536288"/>
    <w:pPr>
      <w:spacing w:after="100"/>
    </w:pPr>
  </w:style>
  <w:style w:type="paragraph" w:styleId="TOC2">
    <w:name w:val="toc 2"/>
    <w:basedOn w:val="Normal"/>
    <w:next w:val="Normal"/>
    <w:autoRedefine/>
    <w:uiPriority w:val="39"/>
    <w:unhideWhenUsed/>
    <w:rsid w:val="00536288"/>
    <w:pPr>
      <w:spacing w:after="100"/>
      <w:ind w:left="240"/>
    </w:pPr>
  </w:style>
  <w:style w:type="paragraph" w:styleId="Footer">
    <w:name w:val="footer"/>
    <w:basedOn w:val="Normal"/>
    <w:link w:val="FooterChar"/>
    <w:uiPriority w:val="99"/>
    <w:unhideWhenUsed/>
    <w:rsid w:val="00C61C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C5E"/>
    <w:rPr>
      <w:rFonts w:ascii="Cambria" w:hAnsi="Cambria"/>
      <w:sz w:val="24"/>
    </w:rPr>
  </w:style>
  <w:style w:type="paragraph" w:styleId="NoSpacing">
    <w:name w:val="No Spacing"/>
    <w:link w:val="NoSpacingChar"/>
    <w:uiPriority w:val="1"/>
    <w:qFormat/>
    <w:rsid w:val="003031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3183"/>
    <w:rPr>
      <w:rFonts w:eastAsiaTheme="minorEastAsia"/>
      <w:lang w:val="en-US"/>
    </w:rPr>
  </w:style>
  <w:style w:type="character" w:styleId="UnresolvedMention">
    <w:name w:val="Unresolved Mention"/>
    <w:basedOn w:val="DefaultParagraphFont"/>
    <w:uiPriority w:val="99"/>
    <w:semiHidden/>
    <w:unhideWhenUsed/>
    <w:rsid w:val="00E22A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755975">
      <w:bodyDiv w:val="1"/>
      <w:marLeft w:val="0"/>
      <w:marRight w:val="0"/>
      <w:marTop w:val="0"/>
      <w:marBottom w:val="0"/>
      <w:divBdr>
        <w:top w:val="none" w:sz="0" w:space="0" w:color="auto"/>
        <w:left w:val="none" w:sz="0" w:space="0" w:color="auto"/>
        <w:bottom w:val="none" w:sz="0" w:space="0" w:color="auto"/>
        <w:right w:val="none" w:sz="0" w:space="0" w:color="auto"/>
      </w:divBdr>
    </w:div>
    <w:div w:id="149929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markets.ft.com/data/equities/tearsheet/profile?s=TSCO:LSE" TargetMode="External"/><Relationship Id="rId18" Type="http://schemas.openxmlformats.org/officeDocument/2006/relationships/hyperlink" Target="https://www.tescoplc.com/media/757596/lhp-report-2021.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atrix.co.uk/basics-loyalty-ladder/" TargetMode="External"/><Relationship Id="rId17" Type="http://schemas.openxmlformats.org/officeDocument/2006/relationships/hyperlink" Target="http://www.tescoplc.com/index.asp?pageid=17&amp;newsid=919." TargetMode="External"/><Relationship Id="rId2" Type="http://schemas.openxmlformats.org/officeDocument/2006/relationships/styles" Target="styles.xml"/><Relationship Id="rId16" Type="http://schemas.openxmlformats.org/officeDocument/2006/relationships/hyperlink" Target="https://www.tescoplc.com/talkingshop/index.asp?blogid=19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bout.sainsburys.co.uk/~/media/Files/S/Sainsburys/documents/reports-and-presentations/annual-reports/2020/Sainsburys_Sustainability_Update_1920.pdf" TargetMode="External"/><Relationship Id="rId5" Type="http://schemas.openxmlformats.org/officeDocument/2006/relationships/footnotes" Target="footnotes.xml"/><Relationship Id="rId15" Type="http://schemas.openxmlformats.org/officeDocument/2006/relationships/hyperlink" Target="http://www.tescoplc.com/index.asp?pageid=662" TargetMode="External"/><Relationship Id="rId10" Type="http://schemas.openxmlformats.org/officeDocument/2006/relationships/hyperlink" Target="https://www.tescoplc.com/about/our-histor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tail-week.com/companies?dcid=6001&amp;Company=1&amp;authen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12</Pages>
  <Words>2839</Words>
  <Characters>16187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Nsuka (1816136)</dc:creator>
  <cp:keywords/>
  <dc:description/>
  <cp:lastModifiedBy>Ben Nsuka (1816136)</cp:lastModifiedBy>
  <cp:revision>14</cp:revision>
  <dcterms:created xsi:type="dcterms:W3CDTF">2022-02-27T18:34:00Z</dcterms:created>
  <dcterms:modified xsi:type="dcterms:W3CDTF">2022-02-27T19:09:00Z</dcterms:modified>
</cp:coreProperties>
</file>