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30F555" w14:textId="77777777" w:rsidR="00D63341" w:rsidRPr="00D81247" w:rsidRDefault="00D63341" w:rsidP="002138A4">
      <w:pPr>
        <w:contextualSpacing/>
        <w:rPr>
          <w:rFonts w:asciiTheme="majorBidi" w:hAnsiTheme="majorBidi" w:cstheme="majorBidi"/>
          <w:szCs w:val="24"/>
        </w:rPr>
      </w:pPr>
    </w:p>
    <w:p w14:paraId="49409804" w14:textId="77777777" w:rsidR="00D63341" w:rsidRPr="00D81247" w:rsidRDefault="00D63341" w:rsidP="002138A4">
      <w:pPr>
        <w:contextualSpacing/>
        <w:rPr>
          <w:rFonts w:asciiTheme="majorBidi" w:hAnsiTheme="majorBidi" w:cstheme="majorBidi"/>
          <w:szCs w:val="24"/>
        </w:rPr>
      </w:pPr>
    </w:p>
    <w:p w14:paraId="4E14BEFF" w14:textId="77777777" w:rsidR="00D63341" w:rsidRPr="00D81247" w:rsidRDefault="00D63341" w:rsidP="002138A4">
      <w:pPr>
        <w:contextualSpacing/>
        <w:rPr>
          <w:rFonts w:asciiTheme="majorBidi" w:hAnsiTheme="majorBidi" w:cstheme="majorBidi"/>
          <w:szCs w:val="24"/>
        </w:rPr>
      </w:pPr>
    </w:p>
    <w:p w14:paraId="0CF02BE9" w14:textId="77777777" w:rsidR="00D63341" w:rsidRPr="00D81247" w:rsidRDefault="00D63341" w:rsidP="002138A4">
      <w:pPr>
        <w:contextualSpacing/>
        <w:rPr>
          <w:rFonts w:asciiTheme="majorBidi" w:hAnsiTheme="majorBidi" w:cstheme="majorBidi"/>
          <w:szCs w:val="24"/>
        </w:rPr>
      </w:pPr>
    </w:p>
    <w:p w14:paraId="74D13301" w14:textId="77777777" w:rsidR="00D63341" w:rsidRPr="00D81247" w:rsidRDefault="00D63341" w:rsidP="002138A4">
      <w:pPr>
        <w:contextualSpacing/>
        <w:rPr>
          <w:rFonts w:asciiTheme="majorBidi" w:hAnsiTheme="majorBidi" w:cstheme="majorBidi"/>
          <w:szCs w:val="24"/>
        </w:rPr>
      </w:pPr>
    </w:p>
    <w:p w14:paraId="189E9165" w14:textId="77777777" w:rsidR="00D63341" w:rsidRPr="00D81247" w:rsidRDefault="00D63341" w:rsidP="002138A4">
      <w:pPr>
        <w:contextualSpacing/>
        <w:rPr>
          <w:rFonts w:asciiTheme="majorBidi" w:hAnsiTheme="majorBidi" w:cstheme="majorBidi"/>
          <w:szCs w:val="24"/>
        </w:rPr>
      </w:pPr>
    </w:p>
    <w:p w14:paraId="40F3A078" w14:textId="1D3511A4" w:rsidR="00B94C83" w:rsidRPr="00D81247" w:rsidRDefault="002138A4" w:rsidP="002138A4">
      <w:pPr>
        <w:contextualSpacing/>
        <w:jc w:val="center"/>
        <w:rPr>
          <w:rFonts w:asciiTheme="majorBidi" w:hAnsiTheme="majorBidi" w:cstheme="majorBidi"/>
          <w:b/>
          <w:szCs w:val="24"/>
        </w:rPr>
      </w:pPr>
      <w:r w:rsidRPr="00D81247">
        <w:rPr>
          <w:rFonts w:asciiTheme="majorBidi" w:hAnsiTheme="majorBidi" w:cstheme="majorBidi"/>
          <w:b/>
          <w:szCs w:val="24"/>
        </w:rPr>
        <w:t xml:space="preserve">Title: </w:t>
      </w:r>
      <w:r w:rsidR="008C1D69" w:rsidRPr="00D81247">
        <w:rPr>
          <w:rFonts w:asciiTheme="majorBidi" w:hAnsiTheme="majorBidi" w:cstheme="majorBidi"/>
          <w:b/>
          <w:szCs w:val="24"/>
        </w:rPr>
        <w:t xml:space="preserve">The Role of Employee Satisfaction on Operational Performance: A Case Study of </w:t>
      </w:r>
      <w:r w:rsidR="00AD622A" w:rsidRPr="00AD622A">
        <w:rPr>
          <w:rFonts w:asciiTheme="majorBidi" w:hAnsiTheme="majorBidi" w:cstheme="majorBidi"/>
          <w:b/>
          <w:bCs/>
          <w:szCs w:val="24"/>
        </w:rPr>
        <w:t>ibis Nottingham</w:t>
      </w:r>
    </w:p>
    <w:p w14:paraId="290D15AB" w14:textId="3EC57D13" w:rsidR="00B94C83" w:rsidRPr="00D81247" w:rsidRDefault="00B94C83" w:rsidP="002138A4">
      <w:pPr>
        <w:contextualSpacing/>
        <w:jc w:val="center"/>
        <w:rPr>
          <w:rFonts w:asciiTheme="majorBidi" w:hAnsiTheme="majorBidi" w:cstheme="majorBidi"/>
          <w:bCs/>
          <w:szCs w:val="24"/>
        </w:rPr>
      </w:pPr>
      <w:r w:rsidRPr="00D81247">
        <w:rPr>
          <w:rFonts w:asciiTheme="majorBidi" w:hAnsiTheme="majorBidi" w:cstheme="majorBidi"/>
          <w:bCs/>
          <w:szCs w:val="24"/>
        </w:rPr>
        <w:t xml:space="preserve">Student name: </w:t>
      </w:r>
      <w:r w:rsidR="009923E6">
        <w:rPr>
          <w:rFonts w:asciiTheme="majorBidi" w:hAnsiTheme="majorBidi" w:cstheme="majorBidi"/>
          <w:bCs/>
          <w:szCs w:val="24"/>
        </w:rPr>
        <w:t>Rehan Ali Shah</w:t>
      </w:r>
      <w:r w:rsidRPr="00D81247">
        <w:rPr>
          <w:rFonts w:asciiTheme="majorBidi" w:hAnsiTheme="majorBidi" w:cstheme="majorBidi"/>
          <w:bCs/>
          <w:szCs w:val="24"/>
        </w:rPr>
        <w:br/>
        <w:t>Student Number: 224126</w:t>
      </w:r>
      <w:r w:rsidR="009923E6">
        <w:rPr>
          <w:rFonts w:asciiTheme="majorBidi" w:hAnsiTheme="majorBidi" w:cstheme="majorBidi"/>
          <w:bCs/>
          <w:szCs w:val="24"/>
        </w:rPr>
        <w:t>6</w:t>
      </w:r>
    </w:p>
    <w:p w14:paraId="3806CE83" w14:textId="4102D94F" w:rsidR="002138A4" w:rsidRPr="00D81247" w:rsidRDefault="002138A4" w:rsidP="002138A4">
      <w:pPr>
        <w:contextualSpacing/>
        <w:jc w:val="center"/>
        <w:rPr>
          <w:rFonts w:asciiTheme="majorBidi" w:hAnsiTheme="majorBidi" w:cstheme="majorBidi"/>
          <w:bCs/>
          <w:szCs w:val="24"/>
        </w:rPr>
      </w:pPr>
      <w:r w:rsidRPr="00D81247">
        <w:rPr>
          <w:rFonts w:asciiTheme="majorBidi" w:hAnsiTheme="majorBidi" w:cstheme="majorBidi"/>
          <w:bCs/>
          <w:szCs w:val="24"/>
        </w:rPr>
        <w:t xml:space="preserve">Module </w:t>
      </w:r>
      <w:r w:rsidR="009A6965" w:rsidRPr="00D81247">
        <w:rPr>
          <w:rFonts w:asciiTheme="majorBidi" w:hAnsiTheme="majorBidi" w:cstheme="majorBidi"/>
          <w:bCs/>
          <w:szCs w:val="24"/>
        </w:rPr>
        <w:t>Name:</w:t>
      </w:r>
      <w:r w:rsidR="009A6965">
        <w:rPr>
          <w:rFonts w:asciiTheme="majorBidi" w:hAnsiTheme="majorBidi" w:cstheme="majorBidi"/>
          <w:bCs/>
          <w:szCs w:val="24"/>
        </w:rPr>
        <w:t xml:space="preserve"> Hotel</w:t>
      </w:r>
      <w:r w:rsidR="00F36B73">
        <w:rPr>
          <w:rFonts w:asciiTheme="majorBidi" w:hAnsiTheme="majorBidi" w:cstheme="majorBidi"/>
          <w:bCs/>
          <w:szCs w:val="24"/>
        </w:rPr>
        <w:t xml:space="preserve"> placement project</w:t>
      </w:r>
    </w:p>
    <w:p w14:paraId="7C58B67A" w14:textId="46E1F5CF" w:rsidR="002138A4" w:rsidRPr="00D81247" w:rsidRDefault="002138A4" w:rsidP="0042666C">
      <w:pPr>
        <w:contextualSpacing/>
        <w:jc w:val="center"/>
        <w:rPr>
          <w:rFonts w:asciiTheme="majorBidi" w:hAnsiTheme="majorBidi" w:cstheme="majorBidi"/>
          <w:bCs/>
          <w:szCs w:val="24"/>
        </w:rPr>
      </w:pPr>
      <w:r w:rsidRPr="00D81247">
        <w:rPr>
          <w:rFonts w:asciiTheme="majorBidi" w:hAnsiTheme="majorBidi" w:cstheme="majorBidi"/>
          <w:bCs/>
          <w:szCs w:val="24"/>
        </w:rPr>
        <w:t xml:space="preserve">Module Code: </w:t>
      </w:r>
      <w:r w:rsidR="00F36B73">
        <w:rPr>
          <w:rFonts w:asciiTheme="majorBidi" w:hAnsiTheme="majorBidi" w:cstheme="majorBidi"/>
          <w:bCs/>
          <w:szCs w:val="24"/>
        </w:rPr>
        <w:t>BMIH6008</w:t>
      </w:r>
    </w:p>
    <w:p w14:paraId="35005AA4" w14:textId="455613B4" w:rsidR="00B94C83" w:rsidRPr="00D81247" w:rsidRDefault="009A6965" w:rsidP="002138A4">
      <w:pPr>
        <w:contextualSpacing/>
        <w:jc w:val="center"/>
        <w:rPr>
          <w:rFonts w:asciiTheme="majorBidi" w:hAnsiTheme="majorBidi" w:cstheme="majorBidi"/>
          <w:bCs/>
          <w:szCs w:val="24"/>
        </w:rPr>
      </w:pPr>
      <w:r>
        <w:rPr>
          <w:rFonts w:asciiTheme="majorBidi" w:hAnsiTheme="majorBidi" w:cstheme="majorBidi"/>
          <w:bCs/>
          <w:szCs w:val="24"/>
        </w:rPr>
        <w:t>Tutor</w:t>
      </w:r>
      <w:r w:rsidR="00B94C83" w:rsidRPr="00D81247">
        <w:rPr>
          <w:rFonts w:asciiTheme="majorBidi" w:hAnsiTheme="majorBidi" w:cstheme="majorBidi"/>
          <w:bCs/>
          <w:szCs w:val="24"/>
        </w:rPr>
        <w:t>: Ka Po Chong</w:t>
      </w:r>
    </w:p>
    <w:p w14:paraId="6D97EDD4" w14:textId="5E89255F" w:rsidR="002138A4" w:rsidRPr="00D81247" w:rsidRDefault="002138A4" w:rsidP="002138A4">
      <w:pPr>
        <w:contextualSpacing/>
        <w:jc w:val="center"/>
        <w:rPr>
          <w:rFonts w:asciiTheme="majorBidi" w:hAnsiTheme="majorBidi" w:cstheme="majorBidi"/>
          <w:bCs/>
          <w:szCs w:val="24"/>
        </w:rPr>
      </w:pPr>
      <w:r w:rsidRPr="00D81247">
        <w:rPr>
          <w:rFonts w:asciiTheme="majorBidi" w:hAnsiTheme="majorBidi" w:cstheme="majorBidi"/>
          <w:bCs/>
          <w:szCs w:val="24"/>
        </w:rPr>
        <w:t>Date:</w:t>
      </w:r>
      <w:r w:rsidR="0042666C">
        <w:rPr>
          <w:rFonts w:asciiTheme="majorBidi" w:hAnsiTheme="majorBidi" w:cstheme="majorBidi"/>
          <w:bCs/>
          <w:szCs w:val="24"/>
        </w:rPr>
        <w:t>26-02-2026</w:t>
      </w:r>
    </w:p>
    <w:p w14:paraId="312E3483" w14:textId="77777777" w:rsidR="002138A4" w:rsidRPr="00D81247" w:rsidRDefault="002138A4" w:rsidP="002138A4">
      <w:pPr>
        <w:contextualSpacing/>
        <w:jc w:val="left"/>
        <w:rPr>
          <w:rFonts w:asciiTheme="majorBidi" w:hAnsiTheme="majorBidi" w:cstheme="majorBidi"/>
          <w:bCs/>
          <w:szCs w:val="24"/>
        </w:rPr>
      </w:pPr>
      <w:r w:rsidRPr="00D81247">
        <w:rPr>
          <w:rFonts w:asciiTheme="majorBidi" w:hAnsiTheme="majorBidi" w:cstheme="majorBidi"/>
          <w:bCs/>
          <w:szCs w:val="24"/>
        </w:rPr>
        <w:br w:type="page"/>
      </w:r>
    </w:p>
    <w:p w14:paraId="29064866" w14:textId="56F4ECF7" w:rsidR="002138A4" w:rsidRDefault="009A6965" w:rsidP="002138A4">
      <w:pPr>
        <w:contextualSpacing/>
        <w:jc w:val="center"/>
        <w:rPr>
          <w:rFonts w:asciiTheme="majorBidi" w:hAnsiTheme="majorBidi" w:cstheme="majorBidi"/>
          <w:b/>
          <w:szCs w:val="24"/>
        </w:rPr>
      </w:pPr>
      <w:r>
        <w:rPr>
          <w:rFonts w:asciiTheme="majorBidi" w:hAnsiTheme="majorBidi" w:cstheme="majorBidi"/>
          <w:b/>
          <w:szCs w:val="24"/>
        </w:rPr>
        <w:lastRenderedPageBreak/>
        <w:t xml:space="preserve">A.I. </w:t>
      </w:r>
      <w:r w:rsidR="002138A4" w:rsidRPr="00D81247">
        <w:rPr>
          <w:rFonts w:asciiTheme="majorBidi" w:hAnsiTheme="majorBidi" w:cstheme="majorBidi"/>
          <w:b/>
          <w:szCs w:val="24"/>
        </w:rPr>
        <w:t>DECLARATION</w:t>
      </w:r>
    </w:p>
    <w:p w14:paraId="1C6E2CB7" w14:textId="0B84E7BF" w:rsidR="0059104F" w:rsidRDefault="0059104F" w:rsidP="008C6B78">
      <w:pPr>
        <w:contextualSpacing/>
        <w:jc w:val="left"/>
        <w:rPr>
          <w:rFonts w:asciiTheme="majorBidi" w:hAnsiTheme="majorBidi" w:cstheme="majorBidi"/>
          <w:b/>
          <w:szCs w:val="24"/>
        </w:rPr>
      </w:pPr>
      <w:r>
        <w:rPr>
          <w:rFonts w:asciiTheme="majorBidi" w:hAnsiTheme="majorBidi" w:cstheme="majorBidi"/>
          <w:b/>
          <w:szCs w:val="24"/>
        </w:rPr>
        <w:t xml:space="preserve">I confirm that I have not presented </w:t>
      </w:r>
      <w:r w:rsidR="008C6B78">
        <w:rPr>
          <w:rFonts w:asciiTheme="majorBidi" w:hAnsiTheme="majorBidi" w:cstheme="majorBidi"/>
          <w:b/>
          <w:szCs w:val="24"/>
        </w:rPr>
        <w:t>any AI generated text as my own work I confirm I have copies of my drafts, notes, and other resources I used before, and after the use of AI tools which I may be asked to provide in evidence.</w:t>
      </w:r>
    </w:p>
    <w:p w14:paraId="1E8EB578" w14:textId="44711B42" w:rsidR="008C6B78" w:rsidRDefault="008C6B78" w:rsidP="008C6B78">
      <w:pPr>
        <w:contextualSpacing/>
        <w:jc w:val="left"/>
        <w:rPr>
          <w:rFonts w:asciiTheme="majorBidi" w:hAnsiTheme="majorBidi" w:cstheme="majorBidi"/>
          <w:b/>
          <w:szCs w:val="24"/>
        </w:rPr>
      </w:pPr>
      <w:r>
        <w:rPr>
          <w:rFonts w:asciiTheme="majorBidi" w:hAnsiTheme="majorBidi" w:cstheme="majorBidi"/>
          <w:b/>
          <w:szCs w:val="24"/>
        </w:rPr>
        <w:t>Rehan Shah 2241266</w:t>
      </w:r>
    </w:p>
    <w:p w14:paraId="100A428B" w14:textId="77777777" w:rsidR="009A6965" w:rsidRDefault="009A6965" w:rsidP="008C6B78">
      <w:pPr>
        <w:contextualSpacing/>
        <w:jc w:val="left"/>
        <w:rPr>
          <w:rFonts w:asciiTheme="majorBidi" w:hAnsiTheme="majorBidi" w:cstheme="majorBidi"/>
          <w:b/>
          <w:szCs w:val="24"/>
        </w:rPr>
      </w:pPr>
    </w:p>
    <w:p w14:paraId="576BD390" w14:textId="77777777" w:rsidR="009A6965" w:rsidRPr="00D81247" w:rsidRDefault="009A6965" w:rsidP="002138A4">
      <w:pPr>
        <w:contextualSpacing/>
        <w:jc w:val="center"/>
        <w:rPr>
          <w:rFonts w:asciiTheme="majorBidi" w:hAnsiTheme="majorBidi" w:cstheme="majorBidi"/>
          <w:b/>
          <w:szCs w:val="24"/>
        </w:rPr>
      </w:pPr>
    </w:p>
    <w:p w14:paraId="0405C0EE" w14:textId="6BC722F4" w:rsidR="005E0C49" w:rsidRDefault="005E0C49">
      <w:pPr>
        <w:spacing w:after="160" w:line="259" w:lineRule="auto"/>
        <w:jc w:val="left"/>
        <w:rPr>
          <w:rFonts w:asciiTheme="majorBidi" w:hAnsiTheme="majorBidi" w:cstheme="majorBidi"/>
          <w:b/>
          <w:szCs w:val="24"/>
        </w:rPr>
      </w:pPr>
      <w:r>
        <w:rPr>
          <w:rFonts w:asciiTheme="majorBidi" w:hAnsiTheme="majorBidi" w:cstheme="majorBidi"/>
          <w:b/>
          <w:szCs w:val="24"/>
        </w:rPr>
        <w:br w:type="page"/>
      </w:r>
    </w:p>
    <w:p w14:paraId="5194E932" w14:textId="1518D987" w:rsidR="005E0C49" w:rsidRPr="005E0C49" w:rsidRDefault="005E0C49" w:rsidP="005E0C49">
      <w:pPr>
        <w:contextualSpacing/>
        <w:jc w:val="center"/>
        <w:rPr>
          <w:rFonts w:asciiTheme="majorBidi" w:hAnsiTheme="majorBidi" w:cstheme="majorBidi"/>
          <w:b/>
          <w:szCs w:val="24"/>
        </w:rPr>
      </w:pPr>
      <w:r w:rsidRPr="005E0C49">
        <w:rPr>
          <w:rFonts w:asciiTheme="majorBidi" w:hAnsiTheme="majorBidi" w:cstheme="majorBidi"/>
          <w:b/>
          <w:szCs w:val="24"/>
        </w:rPr>
        <w:lastRenderedPageBreak/>
        <w:t>ACKNOWLEDGEMENT</w:t>
      </w:r>
    </w:p>
    <w:p w14:paraId="2D5B665D" w14:textId="5B21F604" w:rsidR="005E0C49" w:rsidRPr="005E0C49" w:rsidRDefault="005E0C49" w:rsidP="005E0C49">
      <w:pPr>
        <w:contextualSpacing/>
        <w:rPr>
          <w:rFonts w:asciiTheme="majorBidi" w:hAnsiTheme="majorBidi" w:cstheme="majorBidi"/>
          <w:bCs/>
          <w:szCs w:val="24"/>
        </w:rPr>
      </w:pPr>
      <w:r w:rsidRPr="005E0C49">
        <w:rPr>
          <w:rFonts w:asciiTheme="majorBidi" w:hAnsiTheme="majorBidi" w:cstheme="majorBidi"/>
          <w:bCs/>
          <w:szCs w:val="24"/>
        </w:rPr>
        <w:t>I would like to express my sincere gratitude to my, Ka Po Chong, whose guidance, insights, and constant support have been invaluable throughout the course of this research. His expertise and constructive feedback have significantly contributed to the development of this thesis. I also wish to thank my family and friends for their unwavering encouragement and understanding, and to all the participants whose contributions made this research possible.</w:t>
      </w:r>
    </w:p>
    <w:p w14:paraId="79E4D89B" w14:textId="3EDECA5A" w:rsidR="00457660" w:rsidRPr="00D81247" w:rsidRDefault="00457660" w:rsidP="002138A4">
      <w:pPr>
        <w:contextualSpacing/>
        <w:jc w:val="left"/>
        <w:rPr>
          <w:rFonts w:asciiTheme="majorBidi" w:hAnsiTheme="majorBidi" w:cstheme="majorBidi"/>
          <w:b/>
          <w:szCs w:val="24"/>
        </w:rPr>
      </w:pPr>
      <w:r w:rsidRPr="00D81247">
        <w:rPr>
          <w:rFonts w:asciiTheme="majorBidi" w:hAnsiTheme="majorBidi" w:cstheme="majorBidi"/>
          <w:b/>
          <w:szCs w:val="24"/>
        </w:rPr>
        <w:br w:type="page"/>
      </w:r>
    </w:p>
    <w:p w14:paraId="500E3416" w14:textId="1CADF8D3" w:rsidR="005643A1" w:rsidRPr="00D81247" w:rsidRDefault="00457660" w:rsidP="002138A4">
      <w:pPr>
        <w:jc w:val="center"/>
        <w:rPr>
          <w:b/>
          <w:bCs/>
        </w:rPr>
      </w:pPr>
      <w:r w:rsidRPr="00D81247">
        <w:rPr>
          <w:b/>
          <w:bCs/>
        </w:rPr>
        <w:lastRenderedPageBreak/>
        <w:t>Abstract</w:t>
      </w:r>
    </w:p>
    <w:p w14:paraId="70049487" w14:textId="7B5C93E5" w:rsidR="00457660" w:rsidRPr="00D81247" w:rsidRDefault="00457660" w:rsidP="002138A4">
      <w:pPr>
        <w:contextualSpacing/>
        <w:rPr>
          <w:rFonts w:asciiTheme="majorBidi" w:hAnsiTheme="majorBidi" w:cstheme="majorBidi"/>
          <w:szCs w:val="24"/>
        </w:rPr>
      </w:pPr>
      <w:r w:rsidRPr="00D81247">
        <w:rPr>
          <w:rFonts w:asciiTheme="majorBidi" w:hAnsiTheme="majorBidi" w:cstheme="majorBidi"/>
          <w:szCs w:val="24"/>
        </w:rPr>
        <w:t xml:space="preserve">This research study is an investigation to establish the importance of employee satisfaction in determining operational performance in </w:t>
      </w:r>
      <w:r w:rsidR="00DD400C">
        <w:rPr>
          <w:rFonts w:asciiTheme="majorBidi" w:hAnsiTheme="majorBidi" w:cstheme="majorBidi"/>
          <w:szCs w:val="24"/>
        </w:rPr>
        <w:t>ibis Nottingham</w:t>
      </w:r>
      <w:r w:rsidRPr="00D81247">
        <w:rPr>
          <w:rFonts w:asciiTheme="majorBidi" w:hAnsiTheme="majorBidi" w:cstheme="majorBidi"/>
          <w:szCs w:val="24"/>
        </w:rPr>
        <w:t xml:space="preserve">. This research was carried out in reaction to the current labour shortages, increase in turnover and mounting pressure on service in </w:t>
      </w:r>
      <w:r w:rsidR="00BF1F18">
        <w:rPr>
          <w:rFonts w:asciiTheme="majorBidi" w:hAnsiTheme="majorBidi" w:cstheme="majorBidi"/>
          <w:szCs w:val="24"/>
        </w:rPr>
        <w:t>ibis Nottingham</w:t>
      </w:r>
      <w:r w:rsidRPr="00D81247">
        <w:rPr>
          <w:rFonts w:asciiTheme="majorBidi" w:hAnsiTheme="majorBidi" w:cstheme="majorBidi"/>
          <w:szCs w:val="24"/>
        </w:rPr>
        <w:t>. The understanding that hotel activities are very reliant on human capital is what informed the study to critically analyse the role of employee satisfaction on the fundamental operational performance measures and to determine the viable options of improving workforce stability and service delivery.</w:t>
      </w:r>
    </w:p>
    <w:p w14:paraId="09A11415" w14:textId="1AB6E8D4" w:rsidR="00457660" w:rsidRPr="00D81247" w:rsidRDefault="00457660" w:rsidP="002138A4">
      <w:pPr>
        <w:contextualSpacing/>
        <w:rPr>
          <w:rFonts w:asciiTheme="majorBidi" w:hAnsiTheme="majorBidi" w:cstheme="majorBidi"/>
          <w:szCs w:val="24"/>
        </w:rPr>
      </w:pPr>
      <w:r w:rsidRPr="00D81247">
        <w:rPr>
          <w:rFonts w:asciiTheme="majorBidi" w:hAnsiTheme="majorBidi" w:cstheme="majorBidi"/>
          <w:szCs w:val="24"/>
        </w:rPr>
        <w:t>The main aims of the study were to find the most significant factors affecting employee satisfaction in the placement hotel, to test the correlation between employee satisfaction and the measures of operational performance including service quality, efficiency, staff retention, and financial measures, and to provide the evidence-based management practices that may be applied to reinforce and enhance the level of employee satisfaction and operational performance. It was based on a qualitative case study approach, which relied on secondary data, such as the results of employee engagement surveys, HR turnover statistics, departmental KPI dashboards, and guest satisfaction metrics. They were analysed with the help of thematic analysis to determine common trends and correlations between the aspects of satisfaction and operational outcomes.</w:t>
      </w:r>
    </w:p>
    <w:p w14:paraId="30681071" w14:textId="760EDD90" w:rsidR="00457660" w:rsidRPr="00D81247" w:rsidRDefault="00457660" w:rsidP="002138A4">
      <w:pPr>
        <w:contextualSpacing/>
        <w:rPr>
          <w:rFonts w:asciiTheme="majorBidi" w:hAnsiTheme="majorBidi" w:cstheme="majorBidi"/>
          <w:szCs w:val="24"/>
        </w:rPr>
      </w:pPr>
      <w:r w:rsidRPr="00D81247">
        <w:rPr>
          <w:rFonts w:asciiTheme="majorBidi" w:hAnsiTheme="majorBidi" w:cstheme="majorBidi"/>
          <w:szCs w:val="24"/>
        </w:rPr>
        <w:t>The results of the survey indicate that the level of satisfaction among employees in the placement hotel is largely influenced by five factors that interconnect with each other, namely, leadership and managerial support, workload and staffing levels, quality of internal communication, career development opportunities, and recognition and reward systems. Departments with greater perceived managerial support and clarity on communication showed lesser turnover rates, lesser absenteeism rates as well as greater guest satisfaction ratings. On the other hand, the high workload at the time of high occupancy rates was linked with high rate of complaints, low service efficiency and high rate of attrition. Structured training and development programmes were discovered to lead to better retention and revenue performance and transparency in recognition practices to better engagement and productivity.</w:t>
      </w:r>
    </w:p>
    <w:p w14:paraId="234B7C7E" w14:textId="77777777" w:rsidR="00457660" w:rsidRPr="00D81247" w:rsidRDefault="00457660" w:rsidP="002138A4">
      <w:pPr>
        <w:contextualSpacing/>
        <w:rPr>
          <w:rFonts w:asciiTheme="majorBidi" w:hAnsiTheme="majorBidi" w:cstheme="majorBidi"/>
          <w:szCs w:val="24"/>
        </w:rPr>
      </w:pPr>
      <w:r w:rsidRPr="00D81247">
        <w:rPr>
          <w:rFonts w:asciiTheme="majorBidi" w:hAnsiTheme="majorBidi" w:cstheme="majorBidi"/>
          <w:szCs w:val="24"/>
        </w:rPr>
        <w:t>The study establishes that employee satisfaction is a strategic operation lever and not just an HR issue. Satisfied staff members were more committed, regular in providing services and enduring during the times of high demand and this affected customer experience and financial sustainability positively.</w:t>
      </w:r>
    </w:p>
    <w:p w14:paraId="21F3C584" w14:textId="77777777" w:rsidR="00457660" w:rsidRPr="00D81247" w:rsidRDefault="00457660" w:rsidP="002138A4">
      <w:pPr>
        <w:contextualSpacing/>
        <w:rPr>
          <w:rFonts w:asciiTheme="majorBidi" w:hAnsiTheme="majorBidi" w:cstheme="majorBidi"/>
          <w:szCs w:val="24"/>
        </w:rPr>
      </w:pPr>
    </w:p>
    <w:p w14:paraId="20FD3BF6" w14:textId="1FED2755" w:rsidR="00457660" w:rsidRPr="00D81247" w:rsidRDefault="00457660" w:rsidP="002138A4">
      <w:pPr>
        <w:contextualSpacing/>
        <w:rPr>
          <w:rFonts w:asciiTheme="majorBidi" w:hAnsiTheme="majorBidi" w:cstheme="majorBidi"/>
          <w:b/>
          <w:szCs w:val="24"/>
        </w:rPr>
      </w:pPr>
      <w:r w:rsidRPr="00D81247">
        <w:rPr>
          <w:rFonts w:asciiTheme="majorBidi" w:hAnsiTheme="majorBidi" w:cstheme="majorBidi"/>
          <w:szCs w:val="24"/>
        </w:rPr>
        <w:lastRenderedPageBreak/>
        <w:t>According to these results, the research suggests more robust workforce planning in season times, the improvement of internal promotion processes, the organisation of wellbeing programs, and the establishment of clear policies of performance-based recognition. All these measures will likely enhance staff retention, service quality, and long-term operational stability in the placement hotel.</w:t>
      </w:r>
    </w:p>
    <w:p w14:paraId="2D5539B4" w14:textId="4489F628" w:rsidR="00701389" w:rsidRPr="00D81247" w:rsidRDefault="00701389" w:rsidP="002138A4">
      <w:pPr>
        <w:contextualSpacing/>
        <w:jc w:val="left"/>
        <w:rPr>
          <w:rFonts w:asciiTheme="majorBidi" w:hAnsiTheme="majorBidi" w:cstheme="majorBidi"/>
          <w:szCs w:val="24"/>
        </w:rPr>
      </w:pPr>
      <w:r w:rsidRPr="00D81247">
        <w:rPr>
          <w:rFonts w:asciiTheme="majorBidi" w:hAnsiTheme="majorBidi" w:cstheme="majorBidi"/>
          <w:szCs w:val="24"/>
        </w:rPr>
        <w:br w:type="page"/>
      </w:r>
    </w:p>
    <w:sdt>
      <w:sdtPr>
        <w:rPr>
          <w:rFonts w:asciiTheme="majorBidi" w:eastAsiaTheme="minorHAnsi" w:hAnsiTheme="majorBidi" w:cstheme="minorBidi"/>
          <w:b/>
          <w:bCs/>
          <w:color w:val="auto"/>
          <w:sz w:val="24"/>
          <w:szCs w:val="24"/>
          <w:lang w:val="en-GB"/>
        </w:rPr>
        <w:id w:val="1571145607"/>
        <w:docPartObj>
          <w:docPartGallery w:val="Table of Contents"/>
          <w:docPartUnique/>
        </w:docPartObj>
      </w:sdtPr>
      <w:sdtEndPr>
        <w:rPr>
          <w:noProof/>
        </w:rPr>
      </w:sdtEndPr>
      <w:sdtContent>
        <w:p w14:paraId="0AD2A6B3" w14:textId="393484AD" w:rsidR="00701389" w:rsidRPr="00D81247" w:rsidRDefault="00701389" w:rsidP="002138A4">
          <w:pPr>
            <w:pStyle w:val="TOCHeading"/>
            <w:spacing w:before="0" w:line="360" w:lineRule="auto"/>
            <w:contextualSpacing/>
            <w:jc w:val="center"/>
            <w:rPr>
              <w:rFonts w:asciiTheme="majorBidi" w:hAnsiTheme="majorBidi"/>
              <w:b/>
              <w:bCs/>
              <w:color w:val="auto"/>
              <w:sz w:val="24"/>
              <w:szCs w:val="24"/>
              <w:lang w:val="en-GB"/>
            </w:rPr>
          </w:pPr>
          <w:r w:rsidRPr="00D81247">
            <w:rPr>
              <w:rFonts w:asciiTheme="majorBidi" w:hAnsiTheme="majorBidi"/>
              <w:b/>
              <w:bCs/>
              <w:color w:val="auto"/>
              <w:sz w:val="24"/>
              <w:szCs w:val="24"/>
              <w:lang w:val="en-GB"/>
            </w:rPr>
            <w:t>Table of Contents</w:t>
          </w:r>
        </w:p>
        <w:p w14:paraId="0498218B" w14:textId="27BD1524" w:rsidR="00A9048F" w:rsidRPr="00A9048F" w:rsidRDefault="00701389" w:rsidP="00A9048F">
          <w:pPr>
            <w:pStyle w:val="TOC1"/>
            <w:spacing w:after="0" w:line="360" w:lineRule="auto"/>
            <w:contextualSpacing/>
            <w:rPr>
              <w:rFonts w:asciiTheme="majorBidi" w:eastAsiaTheme="minorEastAsia" w:hAnsiTheme="majorBidi" w:cstheme="majorBidi"/>
              <w:b w:val="0"/>
              <w:bCs/>
              <w:kern w:val="2"/>
              <w:szCs w:val="24"/>
              <w14:ligatures w14:val="standardContextual"/>
            </w:rPr>
          </w:pPr>
          <w:r w:rsidRPr="00A9048F">
            <w:rPr>
              <w:rFonts w:asciiTheme="majorBidi" w:hAnsiTheme="majorBidi" w:cstheme="majorBidi"/>
              <w:b w:val="0"/>
              <w:bCs/>
              <w:noProof w:val="0"/>
              <w:szCs w:val="24"/>
            </w:rPr>
            <w:fldChar w:fldCharType="begin"/>
          </w:r>
          <w:r w:rsidRPr="00A9048F">
            <w:rPr>
              <w:rFonts w:asciiTheme="majorBidi" w:hAnsiTheme="majorBidi" w:cstheme="majorBidi"/>
              <w:b w:val="0"/>
              <w:bCs/>
              <w:szCs w:val="24"/>
            </w:rPr>
            <w:instrText xml:space="preserve"> TOC \o "1-3" \h \z \u </w:instrText>
          </w:r>
          <w:r w:rsidRPr="00A9048F">
            <w:rPr>
              <w:rFonts w:asciiTheme="majorBidi" w:hAnsiTheme="majorBidi" w:cstheme="majorBidi"/>
              <w:b w:val="0"/>
              <w:bCs/>
              <w:noProof w:val="0"/>
              <w:szCs w:val="24"/>
            </w:rPr>
            <w:fldChar w:fldCharType="separate"/>
          </w:r>
          <w:hyperlink w:anchor="_Toc223007436" w:history="1">
            <w:r w:rsidR="00A9048F" w:rsidRPr="00A9048F">
              <w:rPr>
                <w:rStyle w:val="Hyperlink"/>
                <w:rFonts w:asciiTheme="majorBidi" w:hAnsiTheme="majorBidi" w:cstheme="majorBidi"/>
                <w:b w:val="0"/>
                <w:bCs/>
                <w:szCs w:val="24"/>
              </w:rPr>
              <w:t>CHAPTER 1: INTRODUCTION</w:t>
            </w:r>
            <w:r w:rsidR="00A9048F" w:rsidRPr="00A9048F">
              <w:rPr>
                <w:rFonts w:asciiTheme="majorBidi" w:hAnsiTheme="majorBidi" w:cstheme="majorBidi"/>
                <w:b w:val="0"/>
                <w:bCs/>
                <w:webHidden/>
                <w:szCs w:val="24"/>
              </w:rPr>
              <w:tab/>
            </w:r>
            <w:r w:rsidR="00A9048F" w:rsidRPr="00A9048F">
              <w:rPr>
                <w:rFonts w:asciiTheme="majorBidi" w:hAnsiTheme="majorBidi" w:cstheme="majorBidi"/>
                <w:b w:val="0"/>
                <w:bCs/>
                <w:webHidden/>
                <w:szCs w:val="24"/>
              </w:rPr>
              <w:fldChar w:fldCharType="begin"/>
            </w:r>
            <w:r w:rsidR="00A9048F" w:rsidRPr="00A9048F">
              <w:rPr>
                <w:rFonts w:asciiTheme="majorBidi" w:hAnsiTheme="majorBidi" w:cstheme="majorBidi"/>
                <w:b w:val="0"/>
                <w:bCs/>
                <w:webHidden/>
                <w:szCs w:val="24"/>
              </w:rPr>
              <w:instrText xml:space="preserve"> PAGEREF _Toc223007436 \h </w:instrText>
            </w:r>
            <w:r w:rsidR="00A9048F" w:rsidRPr="00A9048F">
              <w:rPr>
                <w:rFonts w:asciiTheme="majorBidi" w:hAnsiTheme="majorBidi" w:cstheme="majorBidi"/>
                <w:b w:val="0"/>
                <w:bCs/>
                <w:webHidden/>
                <w:szCs w:val="24"/>
              </w:rPr>
            </w:r>
            <w:r w:rsidR="00A9048F" w:rsidRPr="00A9048F">
              <w:rPr>
                <w:rFonts w:asciiTheme="majorBidi" w:hAnsiTheme="majorBidi" w:cstheme="majorBidi"/>
                <w:b w:val="0"/>
                <w:bCs/>
                <w:webHidden/>
                <w:szCs w:val="24"/>
              </w:rPr>
              <w:fldChar w:fldCharType="separate"/>
            </w:r>
            <w:r w:rsidR="00A9048F">
              <w:rPr>
                <w:rFonts w:asciiTheme="majorBidi" w:hAnsiTheme="majorBidi" w:cstheme="majorBidi"/>
                <w:b w:val="0"/>
                <w:bCs/>
                <w:webHidden/>
                <w:szCs w:val="24"/>
              </w:rPr>
              <w:t>8</w:t>
            </w:r>
            <w:r w:rsidR="00A9048F" w:rsidRPr="00A9048F">
              <w:rPr>
                <w:rFonts w:asciiTheme="majorBidi" w:hAnsiTheme="majorBidi" w:cstheme="majorBidi"/>
                <w:b w:val="0"/>
                <w:bCs/>
                <w:webHidden/>
                <w:szCs w:val="24"/>
              </w:rPr>
              <w:fldChar w:fldCharType="end"/>
            </w:r>
          </w:hyperlink>
        </w:p>
        <w:p w14:paraId="5B4B84AC" w14:textId="1A4EEAD3" w:rsidR="00A9048F" w:rsidRPr="00A9048F" w:rsidRDefault="00A9048F" w:rsidP="00A9048F">
          <w:pPr>
            <w:pStyle w:val="TOC1"/>
            <w:spacing w:after="0" w:line="360" w:lineRule="auto"/>
            <w:contextualSpacing/>
            <w:rPr>
              <w:rFonts w:asciiTheme="majorBidi" w:eastAsiaTheme="minorEastAsia" w:hAnsiTheme="majorBidi" w:cstheme="majorBidi"/>
              <w:b w:val="0"/>
              <w:bCs/>
              <w:kern w:val="2"/>
              <w:szCs w:val="24"/>
              <w14:ligatures w14:val="standardContextual"/>
            </w:rPr>
          </w:pPr>
          <w:hyperlink w:anchor="_Toc223007437" w:history="1">
            <w:r w:rsidRPr="00A9048F">
              <w:rPr>
                <w:rStyle w:val="Hyperlink"/>
                <w:rFonts w:asciiTheme="majorBidi" w:hAnsiTheme="majorBidi" w:cstheme="majorBidi"/>
                <w:b w:val="0"/>
                <w:bCs/>
                <w:szCs w:val="24"/>
                <w:lang w:eastAsia="en-GB"/>
              </w:rPr>
              <w:t>CHAPTER 2: LITERATURE REVIEW</w:t>
            </w:r>
            <w:r w:rsidRPr="00A9048F">
              <w:rPr>
                <w:rFonts w:asciiTheme="majorBidi" w:hAnsiTheme="majorBidi" w:cstheme="majorBidi"/>
                <w:b w:val="0"/>
                <w:bCs/>
                <w:webHidden/>
                <w:szCs w:val="24"/>
              </w:rPr>
              <w:tab/>
            </w:r>
            <w:r w:rsidRPr="00A9048F">
              <w:rPr>
                <w:rFonts w:asciiTheme="majorBidi" w:hAnsiTheme="majorBidi" w:cstheme="majorBidi"/>
                <w:b w:val="0"/>
                <w:bCs/>
                <w:webHidden/>
                <w:szCs w:val="24"/>
              </w:rPr>
              <w:fldChar w:fldCharType="begin"/>
            </w:r>
            <w:r w:rsidRPr="00A9048F">
              <w:rPr>
                <w:rFonts w:asciiTheme="majorBidi" w:hAnsiTheme="majorBidi" w:cstheme="majorBidi"/>
                <w:b w:val="0"/>
                <w:bCs/>
                <w:webHidden/>
                <w:szCs w:val="24"/>
              </w:rPr>
              <w:instrText xml:space="preserve"> PAGEREF _Toc223007437 \h </w:instrText>
            </w:r>
            <w:r w:rsidRPr="00A9048F">
              <w:rPr>
                <w:rFonts w:asciiTheme="majorBidi" w:hAnsiTheme="majorBidi" w:cstheme="majorBidi"/>
                <w:b w:val="0"/>
                <w:bCs/>
                <w:webHidden/>
                <w:szCs w:val="24"/>
              </w:rPr>
            </w:r>
            <w:r w:rsidRPr="00A9048F">
              <w:rPr>
                <w:rFonts w:asciiTheme="majorBidi" w:hAnsiTheme="majorBidi" w:cstheme="majorBidi"/>
                <w:b w:val="0"/>
                <w:bCs/>
                <w:webHidden/>
                <w:szCs w:val="24"/>
              </w:rPr>
              <w:fldChar w:fldCharType="separate"/>
            </w:r>
            <w:r>
              <w:rPr>
                <w:rFonts w:asciiTheme="majorBidi" w:hAnsiTheme="majorBidi" w:cstheme="majorBidi"/>
                <w:b w:val="0"/>
                <w:bCs/>
                <w:webHidden/>
                <w:szCs w:val="24"/>
              </w:rPr>
              <w:t>10</w:t>
            </w:r>
            <w:r w:rsidRPr="00A9048F">
              <w:rPr>
                <w:rFonts w:asciiTheme="majorBidi" w:hAnsiTheme="majorBidi" w:cstheme="majorBidi"/>
                <w:b w:val="0"/>
                <w:bCs/>
                <w:webHidden/>
                <w:szCs w:val="24"/>
              </w:rPr>
              <w:fldChar w:fldCharType="end"/>
            </w:r>
          </w:hyperlink>
        </w:p>
        <w:p w14:paraId="7B2D96A5" w14:textId="123FA2EF"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38" w:history="1">
            <w:r w:rsidRPr="00A9048F">
              <w:rPr>
                <w:rStyle w:val="Hyperlink"/>
                <w:rFonts w:asciiTheme="majorBidi" w:hAnsiTheme="majorBidi" w:cstheme="majorBidi"/>
                <w:bCs/>
                <w:noProof/>
                <w:szCs w:val="24"/>
              </w:rPr>
              <w:t>2.1 Theoretical Foundations of Employee Satisfaction</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_Toc223007438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10</w:t>
            </w:r>
            <w:r w:rsidRPr="00A9048F">
              <w:rPr>
                <w:rFonts w:asciiTheme="majorBidi" w:hAnsiTheme="majorBidi" w:cstheme="majorBidi"/>
                <w:bCs/>
                <w:noProof/>
                <w:webHidden/>
                <w:szCs w:val="24"/>
              </w:rPr>
              <w:fldChar w:fldCharType="end"/>
            </w:r>
          </w:hyperlink>
        </w:p>
        <w:p w14:paraId="1EF921D1" w14:textId="5EA3A1D4"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39" w:history="1">
            <w:r w:rsidRPr="00A9048F">
              <w:rPr>
                <w:rStyle w:val="Hyperlink"/>
                <w:rFonts w:asciiTheme="majorBidi" w:hAnsiTheme="majorBidi" w:cstheme="majorBidi"/>
                <w:bCs/>
                <w:noProof/>
                <w:szCs w:val="24"/>
              </w:rPr>
              <w:t>2.2 Employee Satisfaction in Hospitality Industry</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_Toc223007439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11</w:t>
            </w:r>
            <w:r w:rsidRPr="00A9048F">
              <w:rPr>
                <w:rFonts w:asciiTheme="majorBidi" w:hAnsiTheme="majorBidi" w:cstheme="majorBidi"/>
                <w:bCs/>
                <w:noProof/>
                <w:webHidden/>
                <w:szCs w:val="24"/>
              </w:rPr>
              <w:fldChar w:fldCharType="end"/>
            </w:r>
          </w:hyperlink>
        </w:p>
        <w:p w14:paraId="56931BBA" w14:textId="58694CFC"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40" w:history="1">
            <w:r w:rsidRPr="00A9048F">
              <w:rPr>
                <w:rStyle w:val="Hyperlink"/>
                <w:rFonts w:asciiTheme="majorBidi" w:hAnsiTheme="majorBidi" w:cstheme="majorBidi"/>
                <w:bCs/>
                <w:noProof/>
                <w:szCs w:val="24"/>
              </w:rPr>
              <w:t>2.3 Operational Performance in Hotels</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_Toc223007440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11</w:t>
            </w:r>
            <w:r w:rsidRPr="00A9048F">
              <w:rPr>
                <w:rFonts w:asciiTheme="majorBidi" w:hAnsiTheme="majorBidi" w:cstheme="majorBidi"/>
                <w:bCs/>
                <w:noProof/>
                <w:webHidden/>
                <w:szCs w:val="24"/>
              </w:rPr>
              <w:fldChar w:fldCharType="end"/>
            </w:r>
          </w:hyperlink>
        </w:p>
        <w:p w14:paraId="649B8F60" w14:textId="5BE01946"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41" w:history="1">
            <w:r w:rsidRPr="00A9048F">
              <w:rPr>
                <w:rStyle w:val="Hyperlink"/>
                <w:rFonts w:asciiTheme="majorBidi" w:hAnsiTheme="majorBidi" w:cstheme="majorBidi"/>
                <w:bCs/>
                <w:noProof/>
                <w:szCs w:val="24"/>
              </w:rPr>
              <w:t>2.4 Relationship Between Satisfaction &amp; Performance</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_Toc223007441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12</w:t>
            </w:r>
            <w:r w:rsidRPr="00A9048F">
              <w:rPr>
                <w:rFonts w:asciiTheme="majorBidi" w:hAnsiTheme="majorBidi" w:cstheme="majorBidi"/>
                <w:bCs/>
                <w:noProof/>
                <w:webHidden/>
                <w:szCs w:val="24"/>
              </w:rPr>
              <w:fldChar w:fldCharType="end"/>
            </w:r>
          </w:hyperlink>
        </w:p>
        <w:p w14:paraId="3ED849CA" w14:textId="2703D7CF"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42" w:history="1">
            <w:r w:rsidRPr="00A9048F">
              <w:rPr>
                <w:rStyle w:val="Hyperlink"/>
                <w:rFonts w:asciiTheme="majorBidi" w:hAnsiTheme="majorBidi" w:cstheme="majorBidi"/>
                <w:bCs/>
                <w:noProof/>
                <w:szCs w:val="24"/>
              </w:rPr>
              <w:t>2.5 Research Gap</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_Toc223007442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13</w:t>
            </w:r>
            <w:r w:rsidRPr="00A9048F">
              <w:rPr>
                <w:rFonts w:asciiTheme="majorBidi" w:hAnsiTheme="majorBidi" w:cstheme="majorBidi"/>
                <w:bCs/>
                <w:noProof/>
                <w:webHidden/>
                <w:szCs w:val="24"/>
              </w:rPr>
              <w:fldChar w:fldCharType="end"/>
            </w:r>
          </w:hyperlink>
        </w:p>
        <w:p w14:paraId="0A93A427" w14:textId="59819539"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43" w:history="1">
            <w:r w:rsidRPr="00A9048F">
              <w:rPr>
                <w:rStyle w:val="Hyperlink"/>
                <w:rFonts w:asciiTheme="majorBidi" w:hAnsiTheme="majorBidi" w:cstheme="majorBidi"/>
                <w:bCs/>
                <w:noProof/>
                <w:szCs w:val="24"/>
              </w:rPr>
              <w:t>2.6 Chapter Summary</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_Toc223007443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13</w:t>
            </w:r>
            <w:r w:rsidRPr="00A9048F">
              <w:rPr>
                <w:rFonts w:asciiTheme="majorBidi" w:hAnsiTheme="majorBidi" w:cstheme="majorBidi"/>
                <w:bCs/>
                <w:noProof/>
                <w:webHidden/>
                <w:szCs w:val="24"/>
              </w:rPr>
              <w:fldChar w:fldCharType="end"/>
            </w:r>
          </w:hyperlink>
        </w:p>
        <w:p w14:paraId="5D0D1082" w14:textId="3E18FF87" w:rsidR="00A9048F" w:rsidRPr="00A9048F" w:rsidRDefault="00A9048F" w:rsidP="00A9048F">
          <w:pPr>
            <w:pStyle w:val="TOC1"/>
            <w:spacing w:after="0" w:line="360" w:lineRule="auto"/>
            <w:contextualSpacing/>
            <w:rPr>
              <w:rFonts w:asciiTheme="majorBidi" w:eastAsiaTheme="minorEastAsia" w:hAnsiTheme="majorBidi" w:cstheme="majorBidi"/>
              <w:b w:val="0"/>
              <w:bCs/>
              <w:kern w:val="2"/>
              <w:szCs w:val="24"/>
              <w14:ligatures w14:val="standardContextual"/>
            </w:rPr>
          </w:pPr>
          <w:hyperlink w:anchor="_Toc223007444" w:history="1">
            <w:r w:rsidRPr="00A9048F">
              <w:rPr>
                <w:rStyle w:val="Hyperlink"/>
                <w:rFonts w:asciiTheme="majorBidi" w:hAnsiTheme="majorBidi" w:cstheme="majorBidi"/>
                <w:b w:val="0"/>
                <w:bCs/>
                <w:szCs w:val="24"/>
              </w:rPr>
              <w:t>CHAPTER 3: METHODOLOGY</w:t>
            </w:r>
            <w:r w:rsidRPr="00A9048F">
              <w:rPr>
                <w:rFonts w:asciiTheme="majorBidi" w:hAnsiTheme="majorBidi" w:cstheme="majorBidi"/>
                <w:b w:val="0"/>
                <w:bCs/>
                <w:webHidden/>
                <w:szCs w:val="24"/>
              </w:rPr>
              <w:tab/>
            </w:r>
            <w:r w:rsidRPr="00A9048F">
              <w:rPr>
                <w:rFonts w:asciiTheme="majorBidi" w:hAnsiTheme="majorBidi" w:cstheme="majorBidi"/>
                <w:b w:val="0"/>
                <w:bCs/>
                <w:webHidden/>
                <w:szCs w:val="24"/>
              </w:rPr>
              <w:fldChar w:fldCharType="begin"/>
            </w:r>
            <w:r w:rsidRPr="00A9048F">
              <w:rPr>
                <w:rFonts w:asciiTheme="majorBidi" w:hAnsiTheme="majorBidi" w:cstheme="majorBidi"/>
                <w:b w:val="0"/>
                <w:bCs/>
                <w:webHidden/>
                <w:szCs w:val="24"/>
              </w:rPr>
              <w:instrText xml:space="preserve"> PAGEREF _Toc223007444 \h </w:instrText>
            </w:r>
            <w:r w:rsidRPr="00A9048F">
              <w:rPr>
                <w:rFonts w:asciiTheme="majorBidi" w:hAnsiTheme="majorBidi" w:cstheme="majorBidi"/>
                <w:b w:val="0"/>
                <w:bCs/>
                <w:webHidden/>
                <w:szCs w:val="24"/>
              </w:rPr>
            </w:r>
            <w:r w:rsidRPr="00A9048F">
              <w:rPr>
                <w:rFonts w:asciiTheme="majorBidi" w:hAnsiTheme="majorBidi" w:cstheme="majorBidi"/>
                <w:b w:val="0"/>
                <w:bCs/>
                <w:webHidden/>
                <w:szCs w:val="24"/>
              </w:rPr>
              <w:fldChar w:fldCharType="separate"/>
            </w:r>
            <w:r>
              <w:rPr>
                <w:rFonts w:asciiTheme="majorBidi" w:hAnsiTheme="majorBidi" w:cstheme="majorBidi"/>
                <w:b w:val="0"/>
                <w:bCs/>
                <w:webHidden/>
                <w:szCs w:val="24"/>
              </w:rPr>
              <w:t>14</w:t>
            </w:r>
            <w:r w:rsidRPr="00A9048F">
              <w:rPr>
                <w:rFonts w:asciiTheme="majorBidi" w:hAnsiTheme="majorBidi" w:cstheme="majorBidi"/>
                <w:b w:val="0"/>
                <w:bCs/>
                <w:webHidden/>
                <w:szCs w:val="24"/>
              </w:rPr>
              <w:fldChar w:fldCharType="end"/>
            </w:r>
          </w:hyperlink>
        </w:p>
        <w:p w14:paraId="593F28BC" w14:textId="566FE660"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45" w:history="1">
            <w:r w:rsidRPr="00A9048F">
              <w:rPr>
                <w:rStyle w:val="Hyperlink"/>
                <w:rFonts w:asciiTheme="majorBidi" w:hAnsiTheme="majorBidi" w:cstheme="majorBidi"/>
                <w:bCs/>
                <w:noProof/>
                <w:szCs w:val="24"/>
              </w:rPr>
              <w:t>3.1 Research Philosophy</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_Toc223007445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14</w:t>
            </w:r>
            <w:r w:rsidRPr="00A9048F">
              <w:rPr>
                <w:rFonts w:asciiTheme="majorBidi" w:hAnsiTheme="majorBidi" w:cstheme="majorBidi"/>
                <w:bCs/>
                <w:noProof/>
                <w:webHidden/>
                <w:szCs w:val="24"/>
              </w:rPr>
              <w:fldChar w:fldCharType="end"/>
            </w:r>
          </w:hyperlink>
        </w:p>
        <w:p w14:paraId="670AA882" w14:textId="158D09E9"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46" w:history="1">
            <w:r w:rsidRPr="00A9048F">
              <w:rPr>
                <w:rStyle w:val="Hyperlink"/>
                <w:rFonts w:asciiTheme="majorBidi" w:hAnsiTheme="majorBidi" w:cstheme="majorBidi"/>
                <w:bCs/>
                <w:noProof/>
                <w:szCs w:val="24"/>
              </w:rPr>
              <w:t>3.2 Research Approach</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_Toc223007446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14</w:t>
            </w:r>
            <w:r w:rsidRPr="00A9048F">
              <w:rPr>
                <w:rFonts w:asciiTheme="majorBidi" w:hAnsiTheme="majorBidi" w:cstheme="majorBidi"/>
                <w:bCs/>
                <w:noProof/>
                <w:webHidden/>
                <w:szCs w:val="24"/>
              </w:rPr>
              <w:fldChar w:fldCharType="end"/>
            </w:r>
          </w:hyperlink>
        </w:p>
        <w:p w14:paraId="1EEF78DE" w14:textId="52240C0D"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47" w:history="1">
            <w:r w:rsidRPr="00A9048F">
              <w:rPr>
                <w:rStyle w:val="Hyperlink"/>
                <w:rFonts w:asciiTheme="majorBidi" w:hAnsiTheme="majorBidi" w:cstheme="majorBidi"/>
                <w:bCs/>
                <w:noProof/>
                <w:szCs w:val="24"/>
              </w:rPr>
              <w:t>3.3 Research Strategy</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_Toc223007447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14</w:t>
            </w:r>
            <w:r w:rsidRPr="00A9048F">
              <w:rPr>
                <w:rFonts w:asciiTheme="majorBidi" w:hAnsiTheme="majorBidi" w:cstheme="majorBidi"/>
                <w:bCs/>
                <w:noProof/>
                <w:webHidden/>
                <w:szCs w:val="24"/>
              </w:rPr>
              <w:fldChar w:fldCharType="end"/>
            </w:r>
          </w:hyperlink>
        </w:p>
        <w:p w14:paraId="63FC96DE" w14:textId="300DF855"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48" w:history="1">
            <w:r w:rsidRPr="00A9048F">
              <w:rPr>
                <w:rStyle w:val="Hyperlink"/>
                <w:rFonts w:asciiTheme="majorBidi" w:hAnsiTheme="majorBidi" w:cstheme="majorBidi"/>
                <w:bCs/>
                <w:noProof/>
                <w:szCs w:val="24"/>
              </w:rPr>
              <w:t>3.4 Data Collection Methods</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_Toc223007448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15</w:t>
            </w:r>
            <w:r w:rsidRPr="00A9048F">
              <w:rPr>
                <w:rFonts w:asciiTheme="majorBidi" w:hAnsiTheme="majorBidi" w:cstheme="majorBidi"/>
                <w:bCs/>
                <w:noProof/>
                <w:webHidden/>
                <w:szCs w:val="24"/>
              </w:rPr>
              <w:fldChar w:fldCharType="end"/>
            </w:r>
          </w:hyperlink>
        </w:p>
        <w:p w14:paraId="6C34A1A8" w14:textId="50607631"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49" w:history="1">
            <w:r w:rsidRPr="00A9048F">
              <w:rPr>
                <w:rStyle w:val="Hyperlink"/>
                <w:rFonts w:asciiTheme="majorBidi" w:hAnsiTheme="majorBidi" w:cstheme="majorBidi"/>
                <w:bCs/>
                <w:noProof/>
                <w:szCs w:val="24"/>
              </w:rPr>
              <w:t>3.5 Data Analysis</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_Toc223007449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15</w:t>
            </w:r>
            <w:r w:rsidRPr="00A9048F">
              <w:rPr>
                <w:rFonts w:asciiTheme="majorBidi" w:hAnsiTheme="majorBidi" w:cstheme="majorBidi"/>
                <w:bCs/>
                <w:noProof/>
                <w:webHidden/>
                <w:szCs w:val="24"/>
              </w:rPr>
              <w:fldChar w:fldCharType="end"/>
            </w:r>
          </w:hyperlink>
        </w:p>
        <w:p w14:paraId="3A2A9029" w14:textId="4D7959CD"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50" w:history="1">
            <w:r w:rsidRPr="00A9048F">
              <w:rPr>
                <w:rStyle w:val="Hyperlink"/>
                <w:rFonts w:asciiTheme="majorBidi" w:hAnsiTheme="majorBidi" w:cstheme="majorBidi"/>
                <w:bCs/>
                <w:noProof/>
                <w:szCs w:val="24"/>
              </w:rPr>
              <w:t>3.6 Ethical Considerations</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_Toc223007450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15</w:t>
            </w:r>
            <w:r w:rsidRPr="00A9048F">
              <w:rPr>
                <w:rFonts w:asciiTheme="majorBidi" w:hAnsiTheme="majorBidi" w:cstheme="majorBidi"/>
                <w:bCs/>
                <w:noProof/>
                <w:webHidden/>
                <w:szCs w:val="24"/>
              </w:rPr>
              <w:fldChar w:fldCharType="end"/>
            </w:r>
          </w:hyperlink>
        </w:p>
        <w:p w14:paraId="0DE93E8D" w14:textId="452CE75F"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51" w:history="1">
            <w:r w:rsidRPr="00A9048F">
              <w:rPr>
                <w:rStyle w:val="Hyperlink"/>
                <w:rFonts w:asciiTheme="majorBidi" w:hAnsiTheme="majorBidi" w:cstheme="majorBidi"/>
                <w:bCs/>
                <w:noProof/>
                <w:szCs w:val="24"/>
              </w:rPr>
              <w:t>3.7 Limitations</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_Toc223007451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16</w:t>
            </w:r>
            <w:r w:rsidRPr="00A9048F">
              <w:rPr>
                <w:rFonts w:asciiTheme="majorBidi" w:hAnsiTheme="majorBidi" w:cstheme="majorBidi"/>
                <w:bCs/>
                <w:noProof/>
                <w:webHidden/>
                <w:szCs w:val="24"/>
              </w:rPr>
              <w:fldChar w:fldCharType="end"/>
            </w:r>
          </w:hyperlink>
        </w:p>
        <w:p w14:paraId="48116FE7" w14:textId="477ABCF5" w:rsidR="00A9048F" w:rsidRPr="00A9048F" w:rsidRDefault="00A9048F" w:rsidP="00A9048F">
          <w:pPr>
            <w:pStyle w:val="TOC1"/>
            <w:spacing w:after="0" w:line="360" w:lineRule="auto"/>
            <w:contextualSpacing/>
            <w:rPr>
              <w:rFonts w:asciiTheme="majorBidi" w:eastAsiaTheme="minorEastAsia" w:hAnsiTheme="majorBidi" w:cstheme="majorBidi"/>
              <w:b w:val="0"/>
              <w:bCs/>
              <w:kern w:val="2"/>
              <w:szCs w:val="24"/>
              <w14:ligatures w14:val="standardContextual"/>
            </w:rPr>
          </w:pPr>
          <w:hyperlink w:anchor="_Toc223007452" w:history="1">
            <w:r w:rsidRPr="00A9048F">
              <w:rPr>
                <w:rStyle w:val="Hyperlink"/>
                <w:rFonts w:asciiTheme="majorBidi" w:hAnsiTheme="majorBidi" w:cstheme="majorBidi"/>
                <w:b w:val="0"/>
                <w:bCs/>
                <w:szCs w:val="24"/>
              </w:rPr>
              <w:t>CHAPTER 4: FINDINGS AND DISCUSSIONS</w:t>
            </w:r>
            <w:r w:rsidRPr="00A9048F">
              <w:rPr>
                <w:rFonts w:asciiTheme="majorBidi" w:hAnsiTheme="majorBidi" w:cstheme="majorBidi"/>
                <w:b w:val="0"/>
                <w:bCs/>
                <w:webHidden/>
                <w:szCs w:val="24"/>
              </w:rPr>
              <w:tab/>
            </w:r>
            <w:r w:rsidRPr="00A9048F">
              <w:rPr>
                <w:rFonts w:asciiTheme="majorBidi" w:hAnsiTheme="majorBidi" w:cstheme="majorBidi"/>
                <w:b w:val="0"/>
                <w:bCs/>
                <w:webHidden/>
                <w:szCs w:val="24"/>
              </w:rPr>
              <w:fldChar w:fldCharType="begin"/>
            </w:r>
            <w:r w:rsidRPr="00A9048F">
              <w:rPr>
                <w:rFonts w:asciiTheme="majorBidi" w:hAnsiTheme="majorBidi" w:cstheme="majorBidi"/>
                <w:b w:val="0"/>
                <w:bCs/>
                <w:webHidden/>
                <w:szCs w:val="24"/>
              </w:rPr>
              <w:instrText xml:space="preserve"> PAGEREF _Toc223007452 \h </w:instrText>
            </w:r>
            <w:r w:rsidRPr="00A9048F">
              <w:rPr>
                <w:rFonts w:asciiTheme="majorBidi" w:hAnsiTheme="majorBidi" w:cstheme="majorBidi"/>
                <w:b w:val="0"/>
                <w:bCs/>
                <w:webHidden/>
                <w:szCs w:val="24"/>
              </w:rPr>
            </w:r>
            <w:r w:rsidRPr="00A9048F">
              <w:rPr>
                <w:rFonts w:asciiTheme="majorBidi" w:hAnsiTheme="majorBidi" w:cstheme="majorBidi"/>
                <w:b w:val="0"/>
                <w:bCs/>
                <w:webHidden/>
                <w:szCs w:val="24"/>
              </w:rPr>
              <w:fldChar w:fldCharType="separate"/>
            </w:r>
            <w:r>
              <w:rPr>
                <w:rFonts w:asciiTheme="majorBidi" w:hAnsiTheme="majorBidi" w:cstheme="majorBidi"/>
                <w:b w:val="0"/>
                <w:bCs/>
                <w:webHidden/>
                <w:szCs w:val="24"/>
              </w:rPr>
              <w:t>17</w:t>
            </w:r>
            <w:r w:rsidRPr="00A9048F">
              <w:rPr>
                <w:rFonts w:asciiTheme="majorBidi" w:hAnsiTheme="majorBidi" w:cstheme="majorBidi"/>
                <w:b w:val="0"/>
                <w:bCs/>
                <w:webHidden/>
                <w:szCs w:val="24"/>
              </w:rPr>
              <w:fldChar w:fldCharType="end"/>
            </w:r>
          </w:hyperlink>
        </w:p>
        <w:p w14:paraId="5FFED219" w14:textId="5567F6C8"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53" w:history="1">
            <w:r w:rsidRPr="00A9048F">
              <w:rPr>
                <w:rStyle w:val="Hyperlink"/>
                <w:rFonts w:asciiTheme="majorBidi" w:eastAsia="Times New Roman" w:hAnsiTheme="majorBidi" w:cstheme="majorBidi"/>
                <w:bCs/>
                <w:noProof/>
                <w:szCs w:val="24"/>
              </w:rPr>
              <w:t>4.1 Introduction</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_Toc223007453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17</w:t>
            </w:r>
            <w:r w:rsidRPr="00A9048F">
              <w:rPr>
                <w:rFonts w:asciiTheme="majorBidi" w:hAnsiTheme="majorBidi" w:cstheme="majorBidi"/>
                <w:bCs/>
                <w:noProof/>
                <w:webHidden/>
                <w:szCs w:val="24"/>
              </w:rPr>
              <w:fldChar w:fldCharType="end"/>
            </w:r>
          </w:hyperlink>
        </w:p>
        <w:p w14:paraId="4DCEF979" w14:textId="2EC4C20D"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54" w:history="1">
            <w:r w:rsidRPr="00A9048F">
              <w:rPr>
                <w:rStyle w:val="Hyperlink"/>
                <w:rFonts w:asciiTheme="majorBidi" w:eastAsia="Times New Roman" w:hAnsiTheme="majorBidi" w:cstheme="majorBidi"/>
                <w:bCs/>
                <w:noProof/>
                <w:szCs w:val="24"/>
              </w:rPr>
              <w:t>4.2 Leadership and Managerial Support</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_Toc223007454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17</w:t>
            </w:r>
            <w:r w:rsidRPr="00A9048F">
              <w:rPr>
                <w:rFonts w:asciiTheme="majorBidi" w:hAnsiTheme="majorBidi" w:cstheme="majorBidi"/>
                <w:bCs/>
                <w:noProof/>
                <w:webHidden/>
                <w:szCs w:val="24"/>
              </w:rPr>
              <w:fldChar w:fldCharType="end"/>
            </w:r>
          </w:hyperlink>
        </w:p>
        <w:p w14:paraId="1845827B" w14:textId="58E0323F"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55" w:history="1">
            <w:r w:rsidRPr="00A9048F">
              <w:rPr>
                <w:rStyle w:val="Hyperlink"/>
                <w:rFonts w:asciiTheme="majorBidi" w:hAnsiTheme="majorBidi" w:cstheme="majorBidi"/>
                <w:bCs/>
                <w:noProof/>
                <w:szCs w:val="24"/>
              </w:rPr>
              <w:t>4.3 Workload and Staffing Pressures</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_Toc223007455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18</w:t>
            </w:r>
            <w:r w:rsidRPr="00A9048F">
              <w:rPr>
                <w:rFonts w:asciiTheme="majorBidi" w:hAnsiTheme="majorBidi" w:cstheme="majorBidi"/>
                <w:bCs/>
                <w:noProof/>
                <w:webHidden/>
                <w:szCs w:val="24"/>
              </w:rPr>
              <w:fldChar w:fldCharType="end"/>
            </w:r>
          </w:hyperlink>
        </w:p>
        <w:p w14:paraId="3DAB7543" w14:textId="5CE6CCF7"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56" w:history="1">
            <w:r w:rsidRPr="00A9048F">
              <w:rPr>
                <w:rStyle w:val="Hyperlink"/>
                <w:rFonts w:asciiTheme="majorBidi" w:hAnsiTheme="majorBidi" w:cstheme="majorBidi"/>
                <w:bCs/>
                <w:noProof/>
                <w:szCs w:val="24"/>
              </w:rPr>
              <w:t>4.4 Communication Practices</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_Toc223007456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18</w:t>
            </w:r>
            <w:r w:rsidRPr="00A9048F">
              <w:rPr>
                <w:rFonts w:asciiTheme="majorBidi" w:hAnsiTheme="majorBidi" w:cstheme="majorBidi"/>
                <w:bCs/>
                <w:noProof/>
                <w:webHidden/>
                <w:szCs w:val="24"/>
              </w:rPr>
              <w:fldChar w:fldCharType="end"/>
            </w:r>
          </w:hyperlink>
        </w:p>
        <w:p w14:paraId="75BE573D" w14:textId="6D86E035"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57" w:history="1">
            <w:r w:rsidRPr="00A9048F">
              <w:rPr>
                <w:rStyle w:val="Hyperlink"/>
                <w:rFonts w:asciiTheme="majorBidi" w:hAnsiTheme="majorBidi" w:cstheme="majorBidi"/>
                <w:bCs/>
                <w:noProof/>
                <w:szCs w:val="24"/>
              </w:rPr>
              <w:t>4.5 Career Development and Training</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_Toc223007457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19</w:t>
            </w:r>
            <w:r w:rsidRPr="00A9048F">
              <w:rPr>
                <w:rFonts w:asciiTheme="majorBidi" w:hAnsiTheme="majorBidi" w:cstheme="majorBidi"/>
                <w:bCs/>
                <w:noProof/>
                <w:webHidden/>
                <w:szCs w:val="24"/>
              </w:rPr>
              <w:fldChar w:fldCharType="end"/>
            </w:r>
          </w:hyperlink>
        </w:p>
        <w:p w14:paraId="2225BF71" w14:textId="3E61574A"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58" w:history="1">
            <w:r w:rsidRPr="00A9048F">
              <w:rPr>
                <w:rStyle w:val="Hyperlink"/>
                <w:rFonts w:asciiTheme="majorBidi" w:hAnsiTheme="majorBidi" w:cstheme="majorBidi"/>
                <w:bCs/>
                <w:noProof/>
                <w:szCs w:val="24"/>
              </w:rPr>
              <w:t>4.6 Recognition and Reward Structures</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_Toc223007458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19</w:t>
            </w:r>
            <w:r w:rsidRPr="00A9048F">
              <w:rPr>
                <w:rFonts w:asciiTheme="majorBidi" w:hAnsiTheme="majorBidi" w:cstheme="majorBidi"/>
                <w:bCs/>
                <w:noProof/>
                <w:webHidden/>
                <w:szCs w:val="24"/>
              </w:rPr>
              <w:fldChar w:fldCharType="end"/>
            </w:r>
          </w:hyperlink>
        </w:p>
        <w:p w14:paraId="1D2E0455" w14:textId="3E34CBA2"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59" w:history="1">
            <w:r w:rsidRPr="00A9048F">
              <w:rPr>
                <w:rStyle w:val="Hyperlink"/>
                <w:rFonts w:asciiTheme="majorBidi" w:hAnsiTheme="majorBidi" w:cstheme="majorBidi"/>
                <w:bCs/>
                <w:noProof/>
                <w:szCs w:val="24"/>
              </w:rPr>
              <w:t>4.7 Relationship Between Satisfaction and Operational Performance</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_Toc223007459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19</w:t>
            </w:r>
            <w:r w:rsidRPr="00A9048F">
              <w:rPr>
                <w:rFonts w:asciiTheme="majorBidi" w:hAnsiTheme="majorBidi" w:cstheme="majorBidi"/>
                <w:bCs/>
                <w:noProof/>
                <w:webHidden/>
                <w:szCs w:val="24"/>
              </w:rPr>
              <w:fldChar w:fldCharType="end"/>
            </w:r>
          </w:hyperlink>
        </w:p>
        <w:p w14:paraId="0968DFCA" w14:textId="40DBB94B"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60" w:history="1">
            <w:r w:rsidRPr="00A9048F">
              <w:rPr>
                <w:rStyle w:val="Hyperlink"/>
                <w:rFonts w:asciiTheme="majorBidi" w:hAnsiTheme="majorBidi" w:cstheme="majorBidi"/>
                <w:bCs/>
                <w:noProof/>
                <w:szCs w:val="24"/>
              </w:rPr>
              <w:t>4.8 External Influences: PESTEL Context</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_Toc223007460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20</w:t>
            </w:r>
            <w:r w:rsidRPr="00A9048F">
              <w:rPr>
                <w:rFonts w:asciiTheme="majorBidi" w:hAnsiTheme="majorBidi" w:cstheme="majorBidi"/>
                <w:bCs/>
                <w:noProof/>
                <w:webHidden/>
                <w:szCs w:val="24"/>
              </w:rPr>
              <w:fldChar w:fldCharType="end"/>
            </w:r>
          </w:hyperlink>
        </w:p>
        <w:p w14:paraId="175DF09F" w14:textId="2EFAF4B2"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61" w:history="1">
            <w:r w:rsidRPr="00A9048F">
              <w:rPr>
                <w:rStyle w:val="Hyperlink"/>
                <w:rFonts w:asciiTheme="majorBidi" w:hAnsiTheme="majorBidi" w:cstheme="majorBidi"/>
                <w:bCs/>
                <w:noProof/>
                <w:szCs w:val="24"/>
              </w:rPr>
              <w:t>4.9 Internal Strategic Position: SWOT Insights</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_Toc223007461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20</w:t>
            </w:r>
            <w:r w:rsidRPr="00A9048F">
              <w:rPr>
                <w:rFonts w:asciiTheme="majorBidi" w:hAnsiTheme="majorBidi" w:cstheme="majorBidi"/>
                <w:bCs/>
                <w:noProof/>
                <w:webHidden/>
                <w:szCs w:val="24"/>
              </w:rPr>
              <w:fldChar w:fldCharType="end"/>
            </w:r>
          </w:hyperlink>
        </w:p>
        <w:p w14:paraId="09E4CBFF" w14:textId="08546DA8"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62" w:history="1">
            <w:r w:rsidRPr="00A9048F">
              <w:rPr>
                <w:rStyle w:val="Hyperlink"/>
                <w:rFonts w:asciiTheme="majorBidi" w:hAnsiTheme="majorBidi" w:cstheme="majorBidi"/>
                <w:bCs/>
                <w:noProof/>
                <w:szCs w:val="24"/>
              </w:rPr>
              <w:t>4.10 Discussion</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_Toc223007462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21</w:t>
            </w:r>
            <w:r w:rsidRPr="00A9048F">
              <w:rPr>
                <w:rFonts w:asciiTheme="majorBidi" w:hAnsiTheme="majorBidi" w:cstheme="majorBidi"/>
                <w:bCs/>
                <w:noProof/>
                <w:webHidden/>
                <w:szCs w:val="24"/>
              </w:rPr>
              <w:fldChar w:fldCharType="end"/>
            </w:r>
          </w:hyperlink>
        </w:p>
        <w:p w14:paraId="2972AD03" w14:textId="47DCCDCC" w:rsidR="00A9048F" w:rsidRPr="00A9048F" w:rsidRDefault="00A9048F" w:rsidP="00A9048F">
          <w:pPr>
            <w:pStyle w:val="TOC3"/>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63" w:history="1">
            <w:r w:rsidRPr="00A9048F">
              <w:rPr>
                <w:rStyle w:val="Hyperlink"/>
                <w:rFonts w:asciiTheme="majorBidi" w:hAnsiTheme="majorBidi" w:cstheme="majorBidi"/>
                <w:bCs/>
                <w:noProof/>
                <w:szCs w:val="24"/>
              </w:rPr>
              <w:t>4.10.1 Objective 1: Identification of Key Aspects of Employee Satisfaction in Post-Pandemic UK Hotels</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_Toc223007463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21</w:t>
            </w:r>
            <w:r w:rsidRPr="00A9048F">
              <w:rPr>
                <w:rFonts w:asciiTheme="majorBidi" w:hAnsiTheme="majorBidi" w:cstheme="majorBidi"/>
                <w:bCs/>
                <w:noProof/>
                <w:webHidden/>
                <w:szCs w:val="24"/>
              </w:rPr>
              <w:fldChar w:fldCharType="end"/>
            </w:r>
          </w:hyperlink>
        </w:p>
        <w:p w14:paraId="2F64087C" w14:textId="4DD1587C" w:rsidR="00A9048F" w:rsidRPr="00A9048F" w:rsidRDefault="00A9048F" w:rsidP="00A9048F">
          <w:pPr>
            <w:pStyle w:val="TOC3"/>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64" w:history="1">
            <w:r w:rsidRPr="00A9048F">
              <w:rPr>
                <w:rStyle w:val="Hyperlink"/>
                <w:rFonts w:asciiTheme="majorBidi" w:hAnsiTheme="majorBidi" w:cstheme="majorBidi"/>
                <w:bCs/>
                <w:noProof/>
                <w:szCs w:val="24"/>
              </w:rPr>
              <w:t>4.10.2 Objective 2: Relationship Between Employee Satisfaction and Operational Performance</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_Toc223007464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22</w:t>
            </w:r>
            <w:r w:rsidRPr="00A9048F">
              <w:rPr>
                <w:rFonts w:asciiTheme="majorBidi" w:hAnsiTheme="majorBidi" w:cstheme="majorBidi"/>
                <w:bCs/>
                <w:noProof/>
                <w:webHidden/>
                <w:szCs w:val="24"/>
              </w:rPr>
              <w:fldChar w:fldCharType="end"/>
            </w:r>
          </w:hyperlink>
        </w:p>
        <w:p w14:paraId="2BA63FF6" w14:textId="6FB6DEF6" w:rsidR="00A9048F" w:rsidRPr="00A9048F" w:rsidRDefault="00A9048F" w:rsidP="00A9048F">
          <w:pPr>
            <w:pStyle w:val="TOC3"/>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65" w:history="1">
            <w:r w:rsidRPr="00A9048F">
              <w:rPr>
                <w:rStyle w:val="Hyperlink"/>
                <w:rFonts w:asciiTheme="majorBidi" w:hAnsiTheme="majorBidi" w:cstheme="majorBidi"/>
                <w:bCs/>
                <w:noProof/>
                <w:szCs w:val="24"/>
              </w:rPr>
              <w:t>4.10.3 Objective 3: Evidence-Based Narrative and Practical Implications for Managers and Policymakers</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_Toc223007465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23</w:t>
            </w:r>
            <w:r w:rsidRPr="00A9048F">
              <w:rPr>
                <w:rFonts w:asciiTheme="majorBidi" w:hAnsiTheme="majorBidi" w:cstheme="majorBidi"/>
                <w:bCs/>
                <w:noProof/>
                <w:webHidden/>
                <w:szCs w:val="24"/>
              </w:rPr>
              <w:fldChar w:fldCharType="end"/>
            </w:r>
          </w:hyperlink>
        </w:p>
        <w:p w14:paraId="23F07BB6" w14:textId="3BC7DDF6"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66" w:history="1">
            <w:r w:rsidRPr="00A9048F">
              <w:rPr>
                <w:rStyle w:val="Hyperlink"/>
                <w:rFonts w:asciiTheme="majorBidi" w:hAnsiTheme="majorBidi" w:cstheme="majorBidi"/>
                <w:bCs/>
                <w:noProof/>
                <w:szCs w:val="24"/>
              </w:rPr>
              <w:t>4.11 Chapter Summary</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_Toc223007466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24</w:t>
            </w:r>
            <w:r w:rsidRPr="00A9048F">
              <w:rPr>
                <w:rFonts w:asciiTheme="majorBidi" w:hAnsiTheme="majorBidi" w:cstheme="majorBidi"/>
                <w:bCs/>
                <w:noProof/>
                <w:webHidden/>
                <w:szCs w:val="24"/>
              </w:rPr>
              <w:fldChar w:fldCharType="end"/>
            </w:r>
          </w:hyperlink>
        </w:p>
        <w:p w14:paraId="5BC6C98F" w14:textId="3DF967B6" w:rsidR="00A9048F" w:rsidRPr="00A9048F" w:rsidRDefault="00A9048F" w:rsidP="00A9048F">
          <w:pPr>
            <w:pStyle w:val="TOC1"/>
            <w:spacing w:after="0" w:line="360" w:lineRule="auto"/>
            <w:contextualSpacing/>
            <w:rPr>
              <w:rFonts w:asciiTheme="majorBidi" w:eastAsiaTheme="minorEastAsia" w:hAnsiTheme="majorBidi" w:cstheme="majorBidi"/>
              <w:b w:val="0"/>
              <w:bCs/>
              <w:kern w:val="2"/>
              <w:szCs w:val="24"/>
              <w14:ligatures w14:val="standardContextual"/>
            </w:rPr>
          </w:pPr>
          <w:hyperlink w:anchor="_Toc223007467" w:history="1">
            <w:r w:rsidRPr="00A9048F">
              <w:rPr>
                <w:rStyle w:val="Hyperlink"/>
                <w:rFonts w:asciiTheme="majorBidi" w:hAnsiTheme="majorBidi" w:cstheme="majorBidi"/>
                <w:b w:val="0"/>
                <w:bCs/>
                <w:szCs w:val="24"/>
              </w:rPr>
              <w:t>CHAPTER 5: CONCLUSION AND RECOMMENDATIONS</w:t>
            </w:r>
            <w:r w:rsidRPr="00A9048F">
              <w:rPr>
                <w:rFonts w:asciiTheme="majorBidi" w:hAnsiTheme="majorBidi" w:cstheme="majorBidi"/>
                <w:b w:val="0"/>
                <w:bCs/>
                <w:webHidden/>
                <w:szCs w:val="24"/>
              </w:rPr>
              <w:tab/>
            </w:r>
            <w:r w:rsidRPr="00A9048F">
              <w:rPr>
                <w:rFonts w:asciiTheme="majorBidi" w:hAnsiTheme="majorBidi" w:cstheme="majorBidi"/>
                <w:b w:val="0"/>
                <w:bCs/>
                <w:webHidden/>
                <w:szCs w:val="24"/>
              </w:rPr>
              <w:fldChar w:fldCharType="begin"/>
            </w:r>
            <w:r w:rsidRPr="00A9048F">
              <w:rPr>
                <w:rFonts w:asciiTheme="majorBidi" w:hAnsiTheme="majorBidi" w:cstheme="majorBidi"/>
                <w:b w:val="0"/>
                <w:bCs/>
                <w:webHidden/>
                <w:szCs w:val="24"/>
              </w:rPr>
              <w:instrText xml:space="preserve"> PAGEREF _Toc223007467 \h </w:instrText>
            </w:r>
            <w:r w:rsidRPr="00A9048F">
              <w:rPr>
                <w:rFonts w:asciiTheme="majorBidi" w:hAnsiTheme="majorBidi" w:cstheme="majorBidi"/>
                <w:b w:val="0"/>
                <w:bCs/>
                <w:webHidden/>
                <w:szCs w:val="24"/>
              </w:rPr>
            </w:r>
            <w:r w:rsidRPr="00A9048F">
              <w:rPr>
                <w:rFonts w:asciiTheme="majorBidi" w:hAnsiTheme="majorBidi" w:cstheme="majorBidi"/>
                <w:b w:val="0"/>
                <w:bCs/>
                <w:webHidden/>
                <w:szCs w:val="24"/>
              </w:rPr>
              <w:fldChar w:fldCharType="separate"/>
            </w:r>
            <w:r>
              <w:rPr>
                <w:rFonts w:asciiTheme="majorBidi" w:hAnsiTheme="majorBidi" w:cstheme="majorBidi"/>
                <w:b w:val="0"/>
                <w:bCs/>
                <w:webHidden/>
                <w:szCs w:val="24"/>
              </w:rPr>
              <w:t>25</w:t>
            </w:r>
            <w:r w:rsidRPr="00A9048F">
              <w:rPr>
                <w:rFonts w:asciiTheme="majorBidi" w:hAnsiTheme="majorBidi" w:cstheme="majorBidi"/>
                <w:b w:val="0"/>
                <w:bCs/>
                <w:webHidden/>
                <w:szCs w:val="24"/>
              </w:rPr>
              <w:fldChar w:fldCharType="end"/>
            </w:r>
          </w:hyperlink>
        </w:p>
        <w:p w14:paraId="742F67FC" w14:textId="1007ED02"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68" w:history="1">
            <w:r w:rsidRPr="00A9048F">
              <w:rPr>
                <w:rStyle w:val="Hyperlink"/>
                <w:rFonts w:asciiTheme="majorBidi" w:hAnsiTheme="majorBidi" w:cstheme="majorBidi"/>
                <w:bCs/>
                <w:noProof/>
                <w:szCs w:val="24"/>
              </w:rPr>
              <w:t>5.1 Conclusion</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_Toc223007468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25</w:t>
            </w:r>
            <w:r w:rsidRPr="00A9048F">
              <w:rPr>
                <w:rFonts w:asciiTheme="majorBidi" w:hAnsiTheme="majorBidi" w:cstheme="majorBidi"/>
                <w:bCs/>
                <w:noProof/>
                <w:webHidden/>
                <w:szCs w:val="24"/>
              </w:rPr>
              <w:fldChar w:fldCharType="end"/>
            </w:r>
          </w:hyperlink>
        </w:p>
        <w:p w14:paraId="59B5241C" w14:textId="1F8CB6BD" w:rsidR="00A9048F" w:rsidRPr="00A9048F" w:rsidRDefault="00A9048F" w:rsidP="00A9048F">
          <w:pPr>
            <w:pStyle w:val="TOC2"/>
            <w:tabs>
              <w:tab w:val="right" w:leader="dot" w:pos="9016"/>
            </w:tabs>
            <w:spacing w:after="0"/>
            <w:contextualSpacing/>
            <w:rPr>
              <w:rFonts w:asciiTheme="majorBidi" w:eastAsiaTheme="minorEastAsia" w:hAnsiTheme="majorBidi" w:cstheme="majorBidi"/>
              <w:bCs/>
              <w:noProof/>
              <w:kern w:val="2"/>
              <w:szCs w:val="24"/>
              <w14:ligatures w14:val="standardContextual"/>
            </w:rPr>
          </w:pPr>
          <w:hyperlink w:anchor="_Toc223007469" w:history="1">
            <w:r w:rsidRPr="00A9048F">
              <w:rPr>
                <w:rStyle w:val="Hyperlink"/>
                <w:rFonts w:asciiTheme="majorBidi" w:hAnsiTheme="majorBidi" w:cstheme="majorBidi"/>
                <w:bCs/>
                <w:noProof/>
                <w:szCs w:val="24"/>
              </w:rPr>
              <w:t>5.2 Recommendations</w:t>
            </w:r>
            <w:r w:rsidRPr="00A9048F">
              <w:rPr>
                <w:rFonts w:asciiTheme="majorBidi" w:hAnsiTheme="majorBidi" w:cstheme="majorBidi"/>
                <w:bCs/>
                <w:noProof/>
                <w:webHidden/>
                <w:szCs w:val="24"/>
              </w:rPr>
              <w:tab/>
            </w:r>
            <w:r w:rsidRPr="00A9048F">
              <w:rPr>
                <w:rFonts w:asciiTheme="majorBidi" w:hAnsiTheme="majorBidi" w:cstheme="majorBidi"/>
                <w:bCs/>
                <w:noProof/>
                <w:webHidden/>
                <w:szCs w:val="24"/>
              </w:rPr>
              <w:fldChar w:fldCharType="begin"/>
            </w:r>
            <w:r w:rsidRPr="00A9048F">
              <w:rPr>
                <w:rFonts w:asciiTheme="majorBidi" w:hAnsiTheme="majorBidi" w:cstheme="majorBidi"/>
                <w:bCs/>
                <w:noProof/>
                <w:webHidden/>
                <w:szCs w:val="24"/>
              </w:rPr>
              <w:instrText xml:space="preserve"> PAGEREF _Toc223007469 \h </w:instrText>
            </w:r>
            <w:r w:rsidRPr="00A9048F">
              <w:rPr>
                <w:rFonts w:asciiTheme="majorBidi" w:hAnsiTheme="majorBidi" w:cstheme="majorBidi"/>
                <w:bCs/>
                <w:noProof/>
                <w:webHidden/>
                <w:szCs w:val="24"/>
              </w:rPr>
            </w:r>
            <w:r w:rsidRPr="00A9048F">
              <w:rPr>
                <w:rFonts w:asciiTheme="majorBidi" w:hAnsiTheme="majorBidi" w:cstheme="majorBidi"/>
                <w:bCs/>
                <w:noProof/>
                <w:webHidden/>
                <w:szCs w:val="24"/>
              </w:rPr>
              <w:fldChar w:fldCharType="separate"/>
            </w:r>
            <w:r>
              <w:rPr>
                <w:rFonts w:asciiTheme="majorBidi" w:hAnsiTheme="majorBidi" w:cstheme="majorBidi"/>
                <w:bCs/>
                <w:noProof/>
                <w:webHidden/>
                <w:szCs w:val="24"/>
              </w:rPr>
              <w:t>27</w:t>
            </w:r>
            <w:r w:rsidRPr="00A9048F">
              <w:rPr>
                <w:rFonts w:asciiTheme="majorBidi" w:hAnsiTheme="majorBidi" w:cstheme="majorBidi"/>
                <w:bCs/>
                <w:noProof/>
                <w:webHidden/>
                <w:szCs w:val="24"/>
              </w:rPr>
              <w:fldChar w:fldCharType="end"/>
            </w:r>
          </w:hyperlink>
        </w:p>
        <w:p w14:paraId="15371FDD" w14:textId="0359D182" w:rsidR="00A9048F" w:rsidRPr="00A9048F" w:rsidRDefault="00A9048F" w:rsidP="00A9048F">
          <w:pPr>
            <w:pStyle w:val="TOC1"/>
            <w:spacing w:after="0" w:line="360" w:lineRule="auto"/>
            <w:contextualSpacing/>
            <w:rPr>
              <w:rFonts w:asciiTheme="majorBidi" w:eastAsiaTheme="minorEastAsia" w:hAnsiTheme="majorBidi" w:cstheme="majorBidi"/>
              <w:b w:val="0"/>
              <w:bCs/>
              <w:kern w:val="2"/>
              <w:szCs w:val="24"/>
              <w14:ligatures w14:val="standardContextual"/>
            </w:rPr>
          </w:pPr>
          <w:hyperlink w:anchor="_Toc223007470" w:history="1">
            <w:r w:rsidRPr="00A9048F">
              <w:rPr>
                <w:rStyle w:val="Hyperlink"/>
                <w:rFonts w:asciiTheme="majorBidi" w:hAnsiTheme="majorBidi" w:cstheme="majorBidi"/>
                <w:b w:val="0"/>
                <w:bCs/>
                <w:szCs w:val="24"/>
              </w:rPr>
              <w:t>References</w:t>
            </w:r>
            <w:r w:rsidRPr="00A9048F">
              <w:rPr>
                <w:rFonts w:asciiTheme="majorBidi" w:hAnsiTheme="majorBidi" w:cstheme="majorBidi"/>
                <w:b w:val="0"/>
                <w:bCs/>
                <w:webHidden/>
                <w:szCs w:val="24"/>
              </w:rPr>
              <w:tab/>
            </w:r>
            <w:r w:rsidRPr="00A9048F">
              <w:rPr>
                <w:rFonts w:asciiTheme="majorBidi" w:hAnsiTheme="majorBidi" w:cstheme="majorBidi"/>
                <w:b w:val="0"/>
                <w:bCs/>
                <w:webHidden/>
                <w:szCs w:val="24"/>
              </w:rPr>
              <w:fldChar w:fldCharType="begin"/>
            </w:r>
            <w:r w:rsidRPr="00A9048F">
              <w:rPr>
                <w:rFonts w:asciiTheme="majorBidi" w:hAnsiTheme="majorBidi" w:cstheme="majorBidi"/>
                <w:b w:val="0"/>
                <w:bCs/>
                <w:webHidden/>
                <w:szCs w:val="24"/>
              </w:rPr>
              <w:instrText xml:space="preserve"> PAGEREF _Toc223007470 \h </w:instrText>
            </w:r>
            <w:r w:rsidRPr="00A9048F">
              <w:rPr>
                <w:rFonts w:asciiTheme="majorBidi" w:hAnsiTheme="majorBidi" w:cstheme="majorBidi"/>
                <w:b w:val="0"/>
                <w:bCs/>
                <w:webHidden/>
                <w:szCs w:val="24"/>
              </w:rPr>
            </w:r>
            <w:r w:rsidRPr="00A9048F">
              <w:rPr>
                <w:rFonts w:asciiTheme="majorBidi" w:hAnsiTheme="majorBidi" w:cstheme="majorBidi"/>
                <w:b w:val="0"/>
                <w:bCs/>
                <w:webHidden/>
                <w:szCs w:val="24"/>
              </w:rPr>
              <w:fldChar w:fldCharType="separate"/>
            </w:r>
            <w:r>
              <w:rPr>
                <w:rFonts w:asciiTheme="majorBidi" w:hAnsiTheme="majorBidi" w:cstheme="majorBidi"/>
                <w:b w:val="0"/>
                <w:bCs/>
                <w:webHidden/>
                <w:szCs w:val="24"/>
              </w:rPr>
              <w:t>30</w:t>
            </w:r>
            <w:r w:rsidRPr="00A9048F">
              <w:rPr>
                <w:rFonts w:asciiTheme="majorBidi" w:hAnsiTheme="majorBidi" w:cstheme="majorBidi"/>
                <w:b w:val="0"/>
                <w:bCs/>
                <w:webHidden/>
                <w:szCs w:val="24"/>
              </w:rPr>
              <w:fldChar w:fldCharType="end"/>
            </w:r>
          </w:hyperlink>
        </w:p>
        <w:p w14:paraId="3A98D450" w14:textId="7ECE2504" w:rsidR="00D63341" w:rsidRPr="00D81247" w:rsidRDefault="00701389" w:rsidP="00A9048F">
          <w:pPr>
            <w:contextualSpacing/>
            <w:rPr>
              <w:rFonts w:asciiTheme="majorBidi" w:hAnsiTheme="majorBidi" w:cstheme="majorBidi"/>
              <w:szCs w:val="24"/>
            </w:rPr>
          </w:pPr>
          <w:r w:rsidRPr="00A9048F">
            <w:rPr>
              <w:rFonts w:asciiTheme="majorBidi" w:hAnsiTheme="majorBidi" w:cstheme="majorBidi"/>
              <w:bCs/>
              <w:noProof/>
              <w:szCs w:val="24"/>
            </w:rPr>
            <w:fldChar w:fldCharType="end"/>
          </w:r>
        </w:p>
      </w:sdtContent>
    </w:sdt>
    <w:p w14:paraId="1415CE3E" w14:textId="77777777" w:rsidR="00D63341" w:rsidRPr="00D81247" w:rsidRDefault="00D63341" w:rsidP="002138A4">
      <w:pPr>
        <w:contextualSpacing/>
        <w:rPr>
          <w:rFonts w:asciiTheme="majorBidi" w:hAnsiTheme="majorBidi" w:cstheme="majorBidi"/>
          <w:szCs w:val="24"/>
        </w:rPr>
      </w:pPr>
    </w:p>
    <w:p w14:paraId="2395D773" w14:textId="77777777" w:rsidR="00D63341" w:rsidRPr="00D81247" w:rsidRDefault="00D63341" w:rsidP="002138A4">
      <w:pPr>
        <w:contextualSpacing/>
        <w:rPr>
          <w:rFonts w:asciiTheme="majorBidi" w:hAnsiTheme="majorBidi" w:cstheme="majorBidi"/>
          <w:szCs w:val="24"/>
        </w:rPr>
      </w:pPr>
    </w:p>
    <w:p w14:paraId="46770FB9" w14:textId="77777777" w:rsidR="00D63341" w:rsidRPr="00D81247" w:rsidRDefault="00D63341" w:rsidP="002138A4">
      <w:pPr>
        <w:contextualSpacing/>
        <w:rPr>
          <w:rFonts w:asciiTheme="majorBidi" w:hAnsiTheme="majorBidi" w:cstheme="majorBidi"/>
          <w:szCs w:val="24"/>
        </w:rPr>
      </w:pPr>
    </w:p>
    <w:p w14:paraId="60A307D8" w14:textId="77777777" w:rsidR="00D63341" w:rsidRPr="00D81247" w:rsidRDefault="00D63341" w:rsidP="002138A4">
      <w:pPr>
        <w:contextualSpacing/>
        <w:rPr>
          <w:rFonts w:asciiTheme="majorBidi" w:hAnsiTheme="majorBidi" w:cstheme="majorBidi"/>
          <w:szCs w:val="24"/>
        </w:rPr>
      </w:pPr>
    </w:p>
    <w:p w14:paraId="6970C8ED" w14:textId="77777777" w:rsidR="00D63341" w:rsidRPr="00D81247" w:rsidRDefault="00D63341" w:rsidP="002138A4">
      <w:pPr>
        <w:contextualSpacing/>
        <w:rPr>
          <w:rFonts w:asciiTheme="majorBidi" w:hAnsiTheme="majorBidi" w:cstheme="majorBidi"/>
          <w:szCs w:val="24"/>
        </w:rPr>
      </w:pPr>
    </w:p>
    <w:p w14:paraId="26D915AC" w14:textId="77777777" w:rsidR="00D63341" w:rsidRPr="00D81247" w:rsidRDefault="00D63341" w:rsidP="002138A4">
      <w:pPr>
        <w:contextualSpacing/>
        <w:rPr>
          <w:rFonts w:asciiTheme="majorBidi" w:hAnsiTheme="majorBidi" w:cstheme="majorBidi"/>
          <w:szCs w:val="24"/>
        </w:rPr>
      </w:pPr>
    </w:p>
    <w:p w14:paraId="71213EB3" w14:textId="77777777" w:rsidR="00D63341" w:rsidRPr="00D81247" w:rsidRDefault="00D63341" w:rsidP="002138A4">
      <w:pPr>
        <w:contextualSpacing/>
        <w:rPr>
          <w:rFonts w:asciiTheme="majorBidi" w:hAnsiTheme="majorBidi" w:cstheme="majorBidi"/>
          <w:szCs w:val="24"/>
        </w:rPr>
      </w:pPr>
    </w:p>
    <w:p w14:paraId="3E89B8F9" w14:textId="77777777" w:rsidR="00701389" w:rsidRPr="00D81247" w:rsidRDefault="00701389" w:rsidP="002138A4">
      <w:pPr>
        <w:contextualSpacing/>
        <w:jc w:val="left"/>
        <w:rPr>
          <w:rFonts w:asciiTheme="majorBidi" w:hAnsiTheme="majorBidi" w:cstheme="majorBidi"/>
          <w:b/>
          <w:szCs w:val="24"/>
        </w:rPr>
      </w:pPr>
      <w:r w:rsidRPr="00D81247">
        <w:rPr>
          <w:rFonts w:asciiTheme="majorBidi" w:hAnsiTheme="majorBidi" w:cstheme="majorBidi"/>
          <w:szCs w:val="24"/>
        </w:rPr>
        <w:br w:type="page"/>
      </w:r>
    </w:p>
    <w:p w14:paraId="236F435A" w14:textId="3B9E1DF2" w:rsidR="008C1D69" w:rsidRPr="00D81247" w:rsidRDefault="0031171C" w:rsidP="002138A4">
      <w:pPr>
        <w:pStyle w:val="Heading1"/>
        <w:contextualSpacing/>
        <w:rPr>
          <w:rFonts w:asciiTheme="majorBidi" w:hAnsiTheme="majorBidi" w:cstheme="majorBidi"/>
        </w:rPr>
      </w:pPr>
      <w:bookmarkStart w:id="0" w:name="_Toc223007436"/>
      <w:r w:rsidRPr="00D81247">
        <w:rPr>
          <w:rFonts w:asciiTheme="majorBidi" w:hAnsiTheme="majorBidi" w:cstheme="majorBidi"/>
        </w:rPr>
        <w:lastRenderedPageBreak/>
        <w:t>CHAPTER 1: INTRODUCTION</w:t>
      </w:r>
      <w:bookmarkEnd w:id="0"/>
    </w:p>
    <w:p w14:paraId="7E77A3F1" w14:textId="53CD0928" w:rsidR="009745F3" w:rsidRPr="00D81247" w:rsidRDefault="009745F3" w:rsidP="002138A4">
      <w:pPr>
        <w:contextualSpacing/>
        <w:rPr>
          <w:rFonts w:asciiTheme="majorBidi" w:hAnsiTheme="majorBidi" w:cstheme="majorBidi"/>
          <w:szCs w:val="24"/>
        </w:rPr>
      </w:pPr>
      <w:r w:rsidRPr="00D81247">
        <w:rPr>
          <w:rFonts w:asciiTheme="majorBidi" w:hAnsiTheme="majorBidi" w:cstheme="majorBidi"/>
          <w:szCs w:val="24"/>
        </w:rPr>
        <w:t xml:space="preserve">The hotel industry is a major contributor to the national economy as the UK hotel industry </w:t>
      </w:r>
      <w:proofErr w:type="gramStart"/>
      <w:r w:rsidRPr="00D81247">
        <w:rPr>
          <w:rFonts w:asciiTheme="majorBidi" w:hAnsiTheme="majorBidi" w:cstheme="majorBidi"/>
          <w:szCs w:val="24"/>
        </w:rPr>
        <w:t>has to</w:t>
      </w:r>
      <w:proofErr w:type="gramEnd"/>
      <w:r w:rsidRPr="00D81247">
        <w:rPr>
          <w:rFonts w:asciiTheme="majorBidi" w:hAnsiTheme="majorBidi" w:cstheme="majorBidi"/>
          <w:szCs w:val="24"/>
        </w:rPr>
        <w:t xml:space="preserve"> face considerable operational and labour constraints, which directly impact organisational performance</w:t>
      </w:r>
      <w:r w:rsidR="00D44B1D" w:rsidRPr="00D81247">
        <w:rPr>
          <w:rFonts w:asciiTheme="majorBidi" w:hAnsiTheme="majorBidi" w:cstheme="majorBidi"/>
          <w:szCs w:val="24"/>
        </w:rPr>
        <w:t xml:space="preserve"> (IHGPLC, 2025)</w:t>
      </w:r>
      <w:r w:rsidRPr="00D81247">
        <w:rPr>
          <w:rFonts w:asciiTheme="majorBidi" w:hAnsiTheme="majorBidi" w:cstheme="majorBidi"/>
          <w:szCs w:val="24"/>
        </w:rPr>
        <w:t xml:space="preserve">. This is because in 2025, there were 107,000 job openings in the sector, or a vacancy rate of 5.1% per 100 employees; this is significantly greater than the overall rate of 3.2% in the nation as per the year 2025 (Bald Consulting, 2025). </w:t>
      </w:r>
      <w:r w:rsidR="00854B92" w:rsidRPr="00D81247">
        <w:rPr>
          <w:rFonts w:asciiTheme="majorBidi" w:hAnsiTheme="majorBidi" w:cstheme="majorBidi"/>
          <w:szCs w:val="24"/>
        </w:rPr>
        <w:t xml:space="preserve">This high vacancy rate points to the ongoing staffing shortages in the sector, which puts workforce stress on the existing staff, have the potential to lower job satisfaction, and eventually, performance of operations, quality of services and organization efficiency. </w:t>
      </w:r>
      <w:r w:rsidRPr="00D81247">
        <w:rPr>
          <w:rFonts w:asciiTheme="majorBidi" w:hAnsiTheme="majorBidi" w:cstheme="majorBidi"/>
          <w:szCs w:val="24"/>
        </w:rPr>
        <w:t>Continued labour crises increase the amount of work done by the staff and contribute t</w:t>
      </w:r>
      <w:r w:rsidR="0009660E" w:rsidRPr="00D81247">
        <w:rPr>
          <w:rFonts w:asciiTheme="majorBidi" w:hAnsiTheme="majorBidi" w:cstheme="majorBidi"/>
          <w:szCs w:val="24"/>
        </w:rPr>
        <w:t>o higher staff turnover; 73 per</w:t>
      </w:r>
      <w:r w:rsidRPr="00D81247">
        <w:rPr>
          <w:rFonts w:asciiTheme="majorBidi" w:hAnsiTheme="majorBidi" w:cstheme="majorBidi"/>
          <w:szCs w:val="24"/>
        </w:rPr>
        <w:t xml:space="preserve">cent of hospitality managers reported </w:t>
      </w:r>
      <w:r w:rsidR="0009660E" w:rsidRPr="00D81247">
        <w:rPr>
          <w:rFonts w:asciiTheme="majorBidi" w:hAnsiTheme="majorBidi" w:cstheme="majorBidi"/>
          <w:szCs w:val="24"/>
        </w:rPr>
        <w:t>work increasing load and 60 per</w:t>
      </w:r>
      <w:r w:rsidRPr="00D81247">
        <w:rPr>
          <w:rFonts w:asciiTheme="majorBidi" w:hAnsiTheme="majorBidi" w:cstheme="majorBidi"/>
          <w:szCs w:val="24"/>
        </w:rPr>
        <w:t>cent higher attrition rates through understaffing (Axonify, 2024). Employee satisfaction and morale are subjected to undue pressure that increases the level of errors, customer</w:t>
      </w:r>
      <w:r w:rsidR="009E60F1" w:rsidRPr="00D81247">
        <w:rPr>
          <w:rFonts w:asciiTheme="majorBidi" w:hAnsiTheme="majorBidi" w:cstheme="majorBidi"/>
          <w:szCs w:val="24"/>
        </w:rPr>
        <w:t xml:space="preserve"> </w:t>
      </w:r>
      <w:r w:rsidRPr="00D81247">
        <w:rPr>
          <w:rFonts w:asciiTheme="majorBidi" w:hAnsiTheme="majorBidi" w:cstheme="majorBidi"/>
          <w:szCs w:val="24"/>
        </w:rPr>
        <w:t>waiting time, and compromise the quality of service offered, thus highlighting the relevance of employee satisfaction as a key operation and human resource issue (Ngwa &amp; Bayram, 2026).</w:t>
      </w:r>
    </w:p>
    <w:p w14:paraId="4ED942FF" w14:textId="77777777" w:rsidR="009745F3" w:rsidRPr="00D81247" w:rsidRDefault="009745F3" w:rsidP="002138A4">
      <w:pPr>
        <w:contextualSpacing/>
        <w:rPr>
          <w:rFonts w:asciiTheme="majorBidi" w:hAnsiTheme="majorBidi" w:cstheme="majorBidi"/>
          <w:szCs w:val="24"/>
        </w:rPr>
      </w:pPr>
      <w:r w:rsidRPr="00D81247">
        <w:rPr>
          <w:rFonts w:asciiTheme="majorBidi" w:hAnsiTheme="majorBidi" w:cstheme="majorBidi"/>
          <w:szCs w:val="24"/>
        </w:rPr>
        <w:t>The main issue discussed in this study is the clarification of the processes by which employee satisfaction can affect operational performance in hotels in the United Kingdom, especially in the post-pandemic period when the hotel business will have had to face chronic labour shortage, burnout, and pressure on productivity. The existing empirical evidence indicates that employees who are satisfied are more engaged, committed, and more likely to provide quality services, and dissatisfaction is associated with higher turnover intentions and lower performance outcomes (Stamolampros and Dousios, 2024). Various parameters contribute to job satisfaction, such as internal communication, psychological well-being, managerial support, and work-life balance, and all of them impact each other when it comes to employee retention and operational performance measures in service-intensive settings (Patrichi et al., 2025).</w:t>
      </w:r>
    </w:p>
    <w:p w14:paraId="7FEC0095" w14:textId="50BE13F0" w:rsidR="009745F3" w:rsidRPr="00D81247" w:rsidRDefault="009745F3" w:rsidP="002138A4">
      <w:pPr>
        <w:contextualSpacing/>
        <w:rPr>
          <w:rFonts w:asciiTheme="majorBidi" w:hAnsiTheme="majorBidi" w:cstheme="majorBidi"/>
          <w:szCs w:val="24"/>
        </w:rPr>
      </w:pPr>
      <w:r w:rsidRPr="00D81247">
        <w:rPr>
          <w:rFonts w:asciiTheme="majorBidi" w:hAnsiTheme="majorBidi" w:cstheme="majorBidi"/>
          <w:szCs w:val="24"/>
        </w:rPr>
        <w:t>This study explore</w:t>
      </w:r>
      <w:r w:rsidR="00D44B1D" w:rsidRPr="00D81247">
        <w:rPr>
          <w:rFonts w:asciiTheme="majorBidi" w:hAnsiTheme="majorBidi" w:cstheme="majorBidi"/>
          <w:szCs w:val="24"/>
        </w:rPr>
        <w:t>d</w:t>
      </w:r>
      <w:r w:rsidRPr="00D81247">
        <w:rPr>
          <w:rFonts w:asciiTheme="majorBidi" w:hAnsiTheme="majorBidi" w:cstheme="majorBidi"/>
          <w:szCs w:val="24"/>
        </w:rPr>
        <w:t xml:space="preserve"> the correlation between operational performance and employee satisfaction in the UK hotel industry</w:t>
      </w:r>
      <w:r w:rsidR="00AD622A">
        <w:rPr>
          <w:rFonts w:asciiTheme="majorBidi" w:hAnsiTheme="majorBidi" w:cstheme="majorBidi"/>
          <w:szCs w:val="24"/>
        </w:rPr>
        <w:t>, specifically ibis Nottingham,</w:t>
      </w:r>
      <w:r w:rsidRPr="00D81247">
        <w:rPr>
          <w:rFonts w:asciiTheme="majorBidi" w:hAnsiTheme="majorBidi" w:cstheme="majorBidi"/>
          <w:szCs w:val="24"/>
        </w:rPr>
        <w:t xml:space="preserve"> critically to gain an in-depth understanding of the organisation under the case-study methodology to elicit subtle aspects of the organisation. To accomplish it, the research organises three purposes, namely: (1) to examine the main factors of employee satisfaction in </w:t>
      </w:r>
      <w:r w:rsidR="00AD622A">
        <w:rPr>
          <w:rFonts w:asciiTheme="majorBidi" w:hAnsiTheme="majorBidi" w:cstheme="majorBidi"/>
          <w:szCs w:val="24"/>
        </w:rPr>
        <w:t>ibis Nottingham</w:t>
      </w:r>
      <w:r w:rsidRPr="00D81247">
        <w:rPr>
          <w:rFonts w:asciiTheme="majorBidi" w:hAnsiTheme="majorBidi" w:cstheme="majorBidi"/>
          <w:szCs w:val="24"/>
        </w:rPr>
        <w:t>; (2) to examine the correlation between employee satisfaction on operational performance variables, including service quality, efficiency, and staff retention; and (3) to identify viable ways how h</w:t>
      </w:r>
      <w:r w:rsidR="00D44B1D" w:rsidRPr="00D81247">
        <w:rPr>
          <w:rFonts w:asciiTheme="majorBidi" w:hAnsiTheme="majorBidi" w:cstheme="majorBidi"/>
          <w:szCs w:val="24"/>
        </w:rPr>
        <w:t>otel</w:t>
      </w:r>
      <w:r w:rsidRPr="00D81247">
        <w:rPr>
          <w:rFonts w:asciiTheme="majorBidi" w:hAnsiTheme="majorBidi" w:cstheme="majorBidi"/>
          <w:szCs w:val="24"/>
        </w:rPr>
        <w:t xml:space="preserve"> can implement employee satisfaction and improve operational outcome. On this basis, a research </w:t>
      </w:r>
      <w:r w:rsidRPr="00D81247">
        <w:rPr>
          <w:rFonts w:asciiTheme="majorBidi" w:hAnsiTheme="majorBidi" w:cstheme="majorBidi"/>
          <w:szCs w:val="24"/>
        </w:rPr>
        <w:lastRenderedPageBreak/>
        <w:t xml:space="preserve">question is developed: (1) What are the most important factors contributing to the employee satisfaction in </w:t>
      </w:r>
      <w:r w:rsidR="00AD622A">
        <w:rPr>
          <w:rFonts w:asciiTheme="majorBidi" w:hAnsiTheme="majorBidi" w:cstheme="majorBidi"/>
          <w:szCs w:val="24"/>
        </w:rPr>
        <w:t>ibis Nottingham</w:t>
      </w:r>
      <w:r w:rsidRPr="00D81247">
        <w:rPr>
          <w:rFonts w:asciiTheme="majorBidi" w:hAnsiTheme="majorBidi" w:cstheme="majorBidi"/>
          <w:szCs w:val="24"/>
        </w:rPr>
        <w:t>? (2) What is the relationship between satisfaction and the operation performance metrics and (3) Which management practices are most effective to improve the level of employee satisfaction and operational performance?</w:t>
      </w:r>
    </w:p>
    <w:p w14:paraId="1BDF4D11" w14:textId="77777777" w:rsidR="00D63341" w:rsidRPr="00D81247" w:rsidRDefault="009745F3" w:rsidP="002138A4">
      <w:pPr>
        <w:contextualSpacing/>
        <w:rPr>
          <w:rFonts w:asciiTheme="majorBidi" w:hAnsiTheme="majorBidi" w:cstheme="majorBidi"/>
          <w:szCs w:val="24"/>
        </w:rPr>
      </w:pPr>
      <w:r w:rsidRPr="00D81247">
        <w:rPr>
          <w:rFonts w:asciiTheme="majorBidi" w:hAnsiTheme="majorBidi" w:cstheme="majorBidi"/>
          <w:szCs w:val="24"/>
        </w:rPr>
        <w:t>The importance of this research is in the fact that the forthcoming operational success in the hotel industry relies more on human capital performance, as technological solutions are not enough to bear the cost of labour shortages without taking into consideration the issue of satisfaction. The practical implications of the satisfaction/performance relationship are a focus on HR strategy, customer satisfaction and financial resilience, especially where customer interactions rely more on employees, su</w:t>
      </w:r>
      <w:r w:rsidR="0009660E" w:rsidRPr="00D81247">
        <w:rPr>
          <w:rFonts w:asciiTheme="majorBidi" w:hAnsiTheme="majorBidi" w:cstheme="majorBidi"/>
          <w:szCs w:val="24"/>
        </w:rPr>
        <w:t>ch as in a service-based organis</w:t>
      </w:r>
      <w:r w:rsidRPr="00D81247">
        <w:rPr>
          <w:rFonts w:asciiTheme="majorBidi" w:hAnsiTheme="majorBidi" w:cstheme="majorBidi"/>
          <w:szCs w:val="24"/>
        </w:rPr>
        <w:t>ation. This dissertation is divided into five chapters: Chapter 1 of the dissertation provides the background of the research context and questions; Chapter 2 is the literature review; Chapter 3 is the methodology; Chapter 4 will discuss findings and conclusions: Chapter 4 provides findings and discussion; and Chapter 5 gives a conclusion and recommendations.</w:t>
      </w:r>
    </w:p>
    <w:p w14:paraId="609C3F3E" w14:textId="77777777" w:rsidR="00D63341" w:rsidRPr="00D81247" w:rsidRDefault="00D63341" w:rsidP="002138A4">
      <w:pPr>
        <w:contextualSpacing/>
        <w:rPr>
          <w:rFonts w:asciiTheme="majorBidi" w:hAnsiTheme="majorBidi" w:cstheme="majorBidi"/>
          <w:szCs w:val="24"/>
          <w:lang w:eastAsia="en-GB"/>
        </w:rPr>
      </w:pPr>
    </w:p>
    <w:p w14:paraId="653324F5" w14:textId="77777777" w:rsidR="00D63341" w:rsidRPr="00D81247" w:rsidRDefault="00D63341" w:rsidP="002138A4">
      <w:pPr>
        <w:contextualSpacing/>
        <w:rPr>
          <w:rFonts w:asciiTheme="majorBidi" w:hAnsiTheme="majorBidi" w:cstheme="majorBidi"/>
          <w:szCs w:val="24"/>
          <w:lang w:eastAsia="en-GB"/>
        </w:rPr>
      </w:pPr>
    </w:p>
    <w:p w14:paraId="761DB95F" w14:textId="77777777" w:rsidR="00D63341" w:rsidRPr="00D81247" w:rsidRDefault="00D63341" w:rsidP="002138A4">
      <w:pPr>
        <w:contextualSpacing/>
        <w:rPr>
          <w:rFonts w:asciiTheme="majorBidi" w:hAnsiTheme="majorBidi" w:cstheme="majorBidi"/>
          <w:szCs w:val="24"/>
          <w:lang w:eastAsia="en-GB"/>
        </w:rPr>
      </w:pPr>
    </w:p>
    <w:p w14:paraId="6D5D60B4" w14:textId="77777777" w:rsidR="00D63341" w:rsidRPr="00D81247" w:rsidRDefault="00D63341" w:rsidP="002138A4">
      <w:pPr>
        <w:contextualSpacing/>
        <w:rPr>
          <w:rFonts w:asciiTheme="majorBidi" w:hAnsiTheme="majorBidi" w:cstheme="majorBidi"/>
          <w:szCs w:val="24"/>
          <w:lang w:eastAsia="en-GB"/>
        </w:rPr>
      </w:pPr>
    </w:p>
    <w:p w14:paraId="3253C883" w14:textId="77777777" w:rsidR="00D63341" w:rsidRPr="00D81247" w:rsidRDefault="00D63341" w:rsidP="002138A4">
      <w:pPr>
        <w:contextualSpacing/>
        <w:rPr>
          <w:rFonts w:asciiTheme="majorBidi" w:hAnsiTheme="majorBidi" w:cstheme="majorBidi"/>
          <w:szCs w:val="24"/>
          <w:lang w:eastAsia="en-GB"/>
        </w:rPr>
      </w:pPr>
    </w:p>
    <w:p w14:paraId="53400B73" w14:textId="77777777" w:rsidR="00D63341" w:rsidRPr="00D81247" w:rsidRDefault="00D63341" w:rsidP="002138A4">
      <w:pPr>
        <w:contextualSpacing/>
        <w:rPr>
          <w:rFonts w:asciiTheme="majorBidi" w:hAnsiTheme="majorBidi" w:cstheme="majorBidi"/>
          <w:szCs w:val="24"/>
          <w:lang w:eastAsia="en-GB"/>
        </w:rPr>
      </w:pPr>
    </w:p>
    <w:p w14:paraId="5B042E04" w14:textId="77777777" w:rsidR="00D63341" w:rsidRPr="00D81247" w:rsidRDefault="00D63341" w:rsidP="002138A4">
      <w:pPr>
        <w:contextualSpacing/>
        <w:rPr>
          <w:rFonts w:asciiTheme="majorBidi" w:hAnsiTheme="majorBidi" w:cstheme="majorBidi"/>
          <w:szCs w:val="24"/>
          <w:lang w:eastAsia="en-GB"/>
        </w:rPr>
      </w:pPr>
    </w:p>
    <w:p w14:paraId="4A66373A" w14:textId="77777777" w:rsidR="00D63341" w:rsidRPr="00D81247" w:rsidRDefault="00D63341" w:rsidP="002138A4">
      <w:pPr>
        <w:contextualSpacing/>
        <w:rPr>
          <w:rFonts w:asciiTheme="majorBidi" w:hAnsiTheme="majorBidi" w:cstheme="majorBidi"/>
          <w:szCs w:val="24"/>
          <w:lang w:eastAsia="en-GB"/>
        </w:rPr>
      </w:pPr>
    </w:p>
    <w:p w14:paraId="0CB1E7C8" w14:textId="77777777" w:rsidR="00D63341" w:rsidRPr="00D81247" w:rsidRDefault="00D63341" w:rsidP="002138A4">
      <w:pPr>
        <w:contextualSpacing/>
        <w:rPr>
          <w:rFonts w:asciiTheme="majorBidi" w:hAnsiTheme="majorBidi" w:cstheme="majorBidi"/>
          <w:szCs w:val="24"/>
          <w:lang w:eastAsia="en-GB"/>
        </w:rPr>
      </w:pPr>
    </w:p>
    <w:p w14:paraId="0600A5F4" w14:textId="2DD8C45A" w:rsidR="009E60F1" w:rsidRPr="00D81247" w:rsidRDefault="009E60F1" w:rsidP="002138A4">
      <w:pPr>
        <w:contextualSpacing/>
        <w:jc w:val="left"/>
        <w:rPr>
          <w:rFonts w:asciiTheme="majorBidi" w:hAnsiTheme="majorBidi" w:cstheme="majorBidi"/>
          <w:b/>
          <w:szCs w:val="24"/>
          <w:lang w:eastAsia="en-GB"/>
        </w:rPr>
      </w:pPr>
      <w:r w:rsidRPr="00D81247">
        <w:rPr>
          <w:rFonts w:asciiTheme="majorBidi" w:hAnsiTheme="majorBidi" w:cstheme="majorBidi"/>
          <w:szCs w:val="24"/>
          <w:lang w:eastAsia="en-GB"/>
        </w:rPr>
        <w:br w:type="page"/>
      </w:r>
    </w:p>
    <w:p w14:paraId="2015AC90" w14:textId="29E11429" w:rsidR="00EA0502" w:rsidRPr="00D81247" w:rsidRDefault="0031171C" w:rsidP="002138A4">
      <w:pPr>
        <w:pStyle w:val="Heading1"/>
        <w:contextualSpacing/>
        <w:rPr>
          <w:rFonts w:asciiTheme="majorBidi" w:hAnsiTheme="majorBidi" w:cstheme="majorBidi"/>
          <w:lang w:eastAsia="en-GB"/>
        </w:rPr>
      </w:pPr>
      <w:bookmarkStart w:id="1" w:name="_Toc223007437"/>
      <w:r w:rsidRPr="00D81247">
        <w:rPr>
          <w:rFonts w:asciiTheme="majorBidi" w:hAnsiTheme="majorBidi" w:cstheme="majorBidi"/>
          <w:lang w:eastAsia="en-GB"/>
        </w:rPr>
        <w:lastRenderedPageBreak/>
        <w:t>CHAPTER 2: LITERATURE REVIEW</w:t>
      </w:r>
      <w:bookmarkEnd w:id="1"/>
    </w:p>
    <w:p w14:paraId="7A89E008" w14:textId="77777777" w:rsidR="00EA0502" w:rsidRPr="00D81247" w:rsidRDefault="00EA0502" w:rsidP="002138A4">
      <w:pPr>
        <w:pStyle w:val="Heading2"/>
        <w:spacing w:before="0"/>
        <w:contextualSpacing/>
        <w:rPr>
          <w:rFonts w:asciiTheme="majorBidi" w:hAnsiTheme="majorBidi" w:cstheme="majorBidi"/>
        </w:rPr>
      </w:pPr>
      <w:bookmarkStart w:id="2" w:name="_Toc223007438"/>
      <w:r w:rsidRPr="00D81247">
        <w:rPr>
          <w:rStyle w:val="Strong"/>
          <w:rFonts w:asciiTheme="majorBidi" w:hAnsiTheme="majorBidi" w:cstheme="majorBidi"/>
          <w:b/>
          <w:bCs w:val="0"/>
        </w:rPr>
        <w:t>2.1 Theoretical Foundations of Employee Satisfaction</w:t>
      </w:r>
      <w:bookmarkEnd w:id="2"/>
    </w:p>
    <w:p w14:paraId="2A6F5A2F" w14:textId="522DFB73" w:rsidR="00296C62" w:rsidRPr="00D81247" w:rsidRDefault="00854B92" w:rsidP="002138A4">
      <w:pPr>
        <w:contextualSpacing/>
        <w:rPr>
          <w:rFonts w:asciiTheme="majorBidi" w:hAnsiTheme="majorBidi" w:cstheme="majorBidi"/>
          <w:szCs w:val="24"/>
        </w:rPr>
      </w:pPr>
      <w:r w:rsidRPr="00D81247">
        <w:rPr>
          <w:rFonts w:asciiTheme="majorBidi" w:hAnsiTheme="majorBidi" w:cstheme="majorBidi"/>
          <w:szCs w:val="24"/>
        </w:rPr>
        <w:t xml:space="preserve">Available literature on employee satisfaction in hospitality is largely based on the motivational theories to describe its role in performance. The Two-Factor Theory proposed by Herzberg differentiates between hygiene (e.g., pay, working conditions) and motivators (e.g., achievement, recognition) (Patrichi et al., 2025). A study of 445 hotel employees in Jordan suggests that motivation factors and hygiene factors affect job </w:t>
      </w:r>
      <w:r w:rsidR="008C6B78" w:rsidRPr="00D81247">
        <w:rPr>
          <w:rFonts w:asciiTheme="majorBidi" w:hAnsiTheme="majorBidi" w:cstheme="majorBidi"/>
          <w:szCs w:val="24"/>
        </w:rPr>
        <w:t>satisfaction,</w:t>
      </w:r>
      <w:r w:rsidRPr="00D81247">
        <w:rPr>
          <w:rFonts w:asciiTheme="majorBidi" w:hAnsiTheme="majorBidi" w:cstheme="majorBidi"/>
          <w:szCs w:val="24"/>
        </w:rPr>
        <w:t xml:space="preserve"> but employee empowerment mediates on performance results, which substantiates the applicability of Herzberg in the hospitality sector in which intrinsic job-related factors tend to outweigh salaries (Aluning and Malkawi, 2025). Herzberg, however, has been criticized methodologically (especially self-report bias), which can overrate the relationships between motivators and satisfaction.</w:t>
      </w:r>
    </w:p>
    <w:p w14:paraId="670D807B" w14:textId="365FB69B" w:rsidR="00854B92" w:rsidRPr="00D81247" w:rsidRDefault="00854B92" w:rsidP="002138A4">
      <w:pPr>
        <w:contextualSpacing/>
        <w:rPr>
          <w:rFonts w:asciiTheme="majorBidi" w:hAnsiTheme="majorBidi" w:cstheme="majorBidi"/>
          <w:szCs w:val="24"/>
        </w:rPr>
      </w:pPr>
      <w:r w:rsidRPr="00D81247">
        <w:rPr>
          <w:rFonts w:asciiTheme="majorBidi" w:hAnsiTheme="majorBidi" w:cstheme="majorBidi"/>
          <w:szCs w:val="24"/>
        </w:rPr>
        <w:t>According to Maslow</w:t>
      </w:r>
      <w:r w:rsidR="0077134E" w:rsidRPr="00D81247">
        <w:rPr>
          <w:rFonts w:asciiTheme="majorBidi" w:hAnsiTheme="majorBidi" w:cstheme="majorBidi"/>
          <w:szCs w:val="24"/>
        </w:rPr>
        <w:t>’</w:t>
      </w:r>
      <w:r w:rsidRPr="00D81247">
        <w:rPr>
          <w:rFonts w:asciiTheme="majorBidi" w:hAnsiTheme="majorBidi" w:cstheme="majorBidi"/>
          <w:szCs w:val="24"/>
        </w:rPr>
        <w:t>s hierarchy of needs, satisfaction arose to describe the fulfilment of the physiological needs, the safety needs, the belonging needs, the esteem needs, the self-actualisation needs and the self-self-actualization needs. Current studies in hospitality support this notion with the idea that employees can be more effective when they feel psychologically safe and they have chances of development (Patrichi et al., 2025). Nevertheless, the Maslow model does not have empirical evidence that supports rigid hierarchy, and Western, culturalized assumptions do not necessarily apply to all the hotels settings. Job Characteristics Model (JCM) states that skills variety, task identity, task significance, autonomy, and feedback lead to meaningful work, which increases the levels of satisfaction, performance, and reduces emotional exhaustion (Othman et al., 2025). However, employees in the less specialized hospitality professions, who in most cases do simple repetitive jobs, might not enjoy the full fruits of the elaborate job design in JCM.</w:t>
      </w:r>
    </w:p>
    <w:p w14:paraId="0EB6DADD" w14:textId="3DA6799F" w:rsidR="00EA0502" w:rsidRPr="00D81247" w:rsidRDefault="00854B92" w:rsidP="002138A4">
      <w:pPr>
        <w:contextualSpacing/>
        <w:rPr>
          <w:rFonts w:asciiTheme="majorBidi" w:hAnsiTheme="majorBidi" w:cstheme="majorBidi"/>
          <w:szCs w:val="24"/>
        </w:rPr>
      </w:pPr>
      <w:r w:rsidRPr="00D81247">
        <w:rPr>
          <w:rFonts w:asciiTheme="majorBidi" w:hAnsiTheme="majorBidi" w:cstheme="majorBidi"/>
          <w:szCs w:val="24"/>
        </w:rPr>
        <w:t xml:space="preserve">According to social exchange theory (SET), employees are more committed to organisation support and give better services. It is proved that the perception of organisational support increases satisfaction and reduces turnover (Abdou et al., 2022). A more hybrid model of hospitality is proposed to address the gaps in the current models. This model incorporates Herzberg intrinsic motivators, extrinsic motivators and </w:t>
      </w:r>
      <w:r w:rsidR="0077134E" w:rsidRPr="00D81247">
        <w:rPr>
          <w:rFonts w:asciiTheme="majorBidi" w:hAnsiTheme="majorBidi" w:cstheme="majorBidi"/>
          <w:szCs w:val="24"/>
        </w:rPr>
        <w:t>Maslow’s</w:t>
      </w:r>
      <w:r w:rsidRPr="00D81247">
        <w:rPr>
          <w:rFonts w:asciiTheme="majorBidi" w:hAnsiTheme="majorBidi" w:cstheme="majorBidi"/>
          <w:szCs w:val="24"/>
        </w:rPr>
        <w:t xml:space="preserve"> multi-level needs, job-design factors in JCM and reciprocity in SET, both intuitive to routine and complex hotel jobs. The outcome is a more detailed image of how satisfaction is one of the factors that stimulate performance in the modern hospitality sector (Patrichi et al., 2025; Duarte and Silva, 2023).</w:t>
      </w:r>
    </w:p>
    <w:p w14:paraId="17F7009E" w14:textId="77777777" w:rsidR="00EA0502" w:rsidRPr="00D81247" w:rsidRDefault="00EA0502" w:rsidP="002138A4">
      <w:pPr>
        <w:pStyle w:val="Heading2"/>
        <w:spacing w:before="0"/>
        <w:contextualSpacing/>
        <w:rPr>
          <w:rFonts w:asciiTheme="majorBidi" w:hAnsiTheme="majorBidi" w:cstheme="majorBidi"/>
        </w:rPr>
      </w:pPr>
      <w:bookmarkStart w:id="3" w:name="_Toc223007439"/>
      <w:r w:rsidRPr="00D81247">
        <w:rPr>
          <w:rStyle w:val="Strong"/>
          <w:rFonts w:asciiTheme="majorBidi" w:hAnsiTheme="majorBidi" w:cstheme="majorBidi"/>
          <w:b/>
          <w:bCs w:val="0"/>
        </w:rPr>
        <w:lastRenderedPageBreak/>
        <w:t>2.2 Employee Satisfaction in Hospitality Industry</w:t>
      </w:r>
      <w:bookmarkEnd w:id="3"/>
    </w:p>
    <w:p w14:paraId="2F53C599" w14:textId="77777777" w:rsidR="00854B92" w:rsidRPr="00D81247" w:rsidRDefault="00854B92" w:rsidP="002138A4">
      <w:pPr>
        <w:contextualSpacing/>
        <w:rPr>
          <w:rFonts w:asciiTheme="majorBidi" w:eastAsia="Times New Roman" w:hAnsiTheme="majorBidi" w:cstheme="majorBidi"/>
          <w:szCs w:val="24"/>
          <w:lang w:eastAsia="en-GB"/>
        </w:rPr>
      </w:pPr>
      <w:r w:rsidRPr="00D81247">
        <w:rPr>
          <w:rFonts w:asciiTheme="majorBidi" w:eastAsia="Times New Roman" w:hAnsiTheme="majorBidi" w:cstheme="majorBidi"/>
          <w:szCs w:val="24"/>
          <w:lang w:eastAsia="en-GB"/>
        </w:rPr>
        <w:t xml:space="preserve">The employees working in hospitality undergo a significant amount of stress due to work at an odd hour, less career advancement, management challenges, and the long-term consequences of COVID-19. Staff across the globe often </w:t>
      </w:r>
      <w:proofErr w:type="gramStart"/>
      <w:r w:rsidRPr="00D81247">
        <w:rPr>
          <w:rFonts w:asciiTheme="majorBidi" w:eastAsia="Times New Roman" w:hAnsiTheme="majorBidi" w:cstheme="majorBidi"/>
          <w:szCs w:val="24"/>
          <w:lang w:eastAsia="en-GB"/>
        </w:rPr>
        <w:t>have to</w:t>
      </w:r>
      <w:proofErr w:type="gramEnd"/>
      <w:r w:rsidRPr="00D81247">
        <w:rPr>
          <w:rFonts w:asciiTheme="majorBidi" w:eastAsia="Times New Roman" w:hAnsiTheme="majorBidi" w:cstheme="majorBidi"/>
          <w:szCs w:val="24"/>
          <w:lang w:eastAsia="en-GB"/>
        </w:rPr>
        <w:t xml:space="preserve"> work either overnights, during weekends or seasonal changes. Such patterns of work disturb work-life balance, increase emotional fatigue, and damage performance, in the cases where workers feel alone or devoid of the sense of purpose (Haldorai et al., 2020). The trend, in the UK, resembles it, although with Brexit, labour shortages have been observed that force the remaining employees to strain. The workloads and reduced opportunities in terms of hiring are a problem of increased stress and disaffiliation.</w:t>
      </w:r>
    </w:p>
    <w:p w14:paraId="41252CB1" w14:textId="555E9F58" w:rsidR="00854B92" w:rsidRPr="00D81247" w:rsidRDefault="00854B92" w:rsidP="002138A4">
      <w:pPr>
        <w:contextualSpacing/>
        <w:rPr>
          <w:rFonts w:asciiTheme="majorBidi" w:eastAsia="Times New Roman" w:hAnsiTheme="majorBidi" w:cstheme="majorBidi"/>
          <w:szCs w:val="24"/>
          <w:lang w:eastAsia="en-GB"/>
        </w:rPr>
      </w:pPr>
      <w:r w:rsidRPr="00D81247">
        <w:rPr>
          <w:rFonts w:asciiTheme="majorBidi" w:eastAsia="Times New Roman" w:hAnsiTheme="majorBidi" w:cstheme="majorBidi"/>
          <w:szCs w:val="24"/>
          <w:lang w:eastAsia="en-GB"/>
        </w:rPr>
        <w:t xml:space="preserve">One of the factors that contribute to employee satisfaction is career development. Lack of clarity or fewer promotion opportunities results to the decrease in organisational commitment and an increased turnover intention of staff. According to meta-analysis, there is a medium negative correlation between satisfaction and turnover in hospitality (r -0.434), meaning of poor growth opportunities employees resign (Ersoy, 2024). This is exacerbated by the restrictions that face post-Brexit migration of EU workers into the UK, diminishing the number of skilled </w:t>
      </w:r>
      <w:r w:rsidR="0077134E" w:rsidRPr="00D81247">
        <w:rPr>
          <w:rFonts w:asciiTheme="majorBidi" w:eastAsia="Times New Roman" w:hAnsiTheme="majorBidi" w:cstheme="majorBidi"/>
          <w:szCs w:val="24"/>
          <w:lang w:eastAsia="en-GB"/>
        </w:rPr>
        <w:t>labour</w:t>
      </w:r>
      <w:r w:rsidRPr="00D81247">
        <w:rPr>
          <w:rFonts w:asciiTheme="majorBidi" w:eastAsia="Times New Roman" w:hAnsiTheme="majorBidi" w:cstheme="majorBidi"/>
          <w:szCs w:val="24"/>
          <w:lang w:eastAsia="en-GB"/>
        </w:rPr>
        <w:t xml:space="preserve"> and compelling hotels to consider using more temporary workers instead.</w:t>
      </w:r>
    </w:p>
    <w:p w14:paraId="0A7D1893" w14:textId="2D760695" w:rsidR="00D63341" w:rsidRPr="00D81247" w:rsidRDefault="00854B92" w:rsidP="002138A4">
      <w:pPr>
        <w:contextualSpacing/>
        <w:rPr>
          <w:rFonts w:asciiTheme="majorBidi" w:eastAsia="Times New Roman" w:hAnsiTheme="majorBidi" w:cstheme="majorBidi"/>
          <w:szCs w:val="24"/>
          <w:lang w:eastAsia="en-GB"/>
        </w:rPr>
      </w:pPr>
      <w:r w:rsidRPr="00D81247">
        <w:rPr>
          <w:rFonts w:asciiTheme="majorBidi" w:eastAsia="Times New Roman" w:hAnsiTheme="majorBidi" w:cstheme="majorBidi"/>
          <w:szCs w:val="24"/>
          <w:lang w:eastAsia="en-GB"/>
        </w:rPr>
        <w:t xml:space="preserve">The style of leadership is a significant contributor of satisfaction. Transformational, supportive and servant leaders increase engagement and reduce burnout. Moreover, unsupportive or autocratic managers make them more dissatisfied and increase turnover (Wiyono et al., 2024). The COVID-19 changed the image even in more ways: role ambiguity, ambiguous standing of managerial communication, and the overall organisational pressures became the major driver of dissatisfaction (Baquero, 2022). However, a good deal of the post-pandemic studies </w:t>
      </w:r>
      <w:r w:rsidR="008C6B78" w:rsidRPr="00D81247">
        <w:rPr>
          <w:rFonts w:asciiTheme="majorBidi" w:eastAsia="Times New Roman" w:hAnsiTheme="majorBidi" w:cstheme="majorBidi"/>
          <w:szCs w:val="24"/>
          <w:lang w:eastAsia="en-GB"/>
        </w:rPr>
        <w:t>is</w:t>
      </w:r>
      <w:r w:rsidRPr="00D81247">
        <w:rPr>
          <w:rFonts w:asciiTheme="majorBidi" w:eastAsia="Times New Roman" w:hAnsiTheme="majorBidi" w:cstheme="majorBidi"/>
          <w:szCs w:val="24"/>
          <w:lang w:eastAsia="en-GB"/>
        </w:rPr>
        <w:t xml:space="preserve"> based on self-report and cross-sectional surveys which may restrict its reliability and scope. Concisely, satisfaction of hospitality employees is rooted in the combination of workload, leadership, development opportunities, organisational crisis, and other socio-political elements such as Brexit. It demonstrates that staff can hardly be engaged or retained only by the salary.</w:t>
      </w:r>
    </w:p>
    <w:p w14:paraId="7C247DF7" w14:textId="77777777" w:rsidR="00EA0502" w:rsidRPr="00D81247" w:rsidRDefault="00EA0502" w:rsidP="002138A4">
      <w:pPr>
        <w:pStyle w:val="Heading2"/>
        <w:spacing w:before="0"/>
        <w:contextualSpacing/>
        <w:rPr>
          <w:rFonts w:asciiTheme="majorBidi" w:hAnsiTheme="majorBidi" w:cstheme="majorBidi"/>
        </w:rPr>
      </w:pPr>
      <w:bookmarkStart w:id="4" w:name="_Toc223007440"/>
      <w:r w:rsidRPr="00D81247">
        <w:rPr>
          <w:rStyle w:val="Strong"/>
          <w:rFonts w:asciiTheme="majorBidi" w:hAnsiTheme="majorBidi" w:cstheme="majorBidi"/>
          <w:b/>
          <w:bCs w:val="0"/>
        </w:rPr>
        <w:t>2.3 Operational Performance in Hotels</w:t>
      </w:r>
      <w:bookmarkEnd w:id="4"/>
    </w:p>
    <w:p w14:paraId="3738DECA" w14:textId="77777777" w:rsidR="00854B92" w:rsidRPr="00D81247" w:rsidRDefault="00854B92" w:rsidP="002138A4">
      <w:pPr>
        <w:contextualSpacing/>
        <w:rPr>
          <w:rFonts w:asciiTheme="majorBidi" w:eastAsia="Times New Roman" w:hAnsiTheme="majorBidi" w:cstheme="majorBidi"/>
          <w:szCs w:val="24"/>
          <w:lang w:eastAsia="en-GB"/>
        </w:rPr>
      </w:pPr>
      <w:r w:rsidRPr="00D81247">
        <w:rPr>
          <w:rFonts w:asciiTheme="majorBidi" w:eastAsia="Times New Roman" w:hAnsiTheme="majorBidi" w:cstheme="majorBidi"/>
          <w:szCs w:val="24"/>
          <w:lang w:eastAsia="en-GB"/>
        </w:rPr>
        <w:t xml:space="preserve">The key performance indicators (KPIs) that are normally used to measure the performance of a hotel are efficiency and the quality of services, stability of the staff and finances. Job satisfaction and engagement increase labour productivity, and this is usually measured in terms of output per hour. Employees who are happy require less regulation, possess reduced absenteeism and have higher productivity, which enhances overall productivity (Patrichi et al., 21934). However, usual KPIs may overlook some significant aspects: the number of tasks and </w:t>
      </w:r>
      <w:r w:rsidRPr="00D81247">
        <w:rPr>
          <w:rFonts w:asciiTheme="majorBidi" w:eastAsia="Times New Roman" w:hAnsiTheme="majorBidi" w:cstheme="majorBidi"/>
          <w:szCs w:val="24"/>
          <w:lang w:eastAsia="en-GB"/>
        </w:rPr>
        <w:lastRenderedPageBreak/>
        <w:t>hours of output does not reveal quality of service, team spirit, and minor details of the experience of the guests.</w:t>
      </w:r>
    </w:p>
    <w:p w14:paraId="55F4FAC5" w14:textId="77777777" w:rsidR="00854B92" w:rsidRPr="00D81247" w:rsidRDefault="00854B92" w:rsidP="002138A4">
      <w:pPr>
        <w:contextualSpacing/>
        <w:rPr>
          <w:rFonts w:asciiTheme="majorBidi" w:eastAsia="Times New Roman" w:hAnsiTheme="majorBidi" w:cstheme="majorBidi"/>
          <w:szCs w:val="24"/>
          <w:lang w:eastAsia="en-GB"/>
        </w:rPr>
      </w:pPr>
      <w:r w:rsidRPr="00D81247">
        <w:rPr>
          <w:rFonts w:asciiTheme="majorBidi" w:eastAsia="Times New Roman" w:hAnsiTheme="majorBidi" w:cstheme="majorBidi"/>
          <w:szCs w:val="24"/>
          <w:lang w:eastAsia="en-GB"/>
        </w:rPr>
        <w:t>One of the major issues is high turnover of staff. It disrupts the continuity of service, increases the costs of hiring and training, and destroys knowledge in an organisation. According to meta-analysis, there is a negative correlation between satisfaction and turnover intention (r -0.434), which implies that greater satisfaction will inhibit manpower instability (Ersoy, 2024). Employee turnover in front-line hotels is usually over 50 percent annually, and to maintain the service quality, employee satisfaction is the crucial aspect that must be increased (Ersoy, 2024).</w:t>
      </w:r>
    </w:p>
    <w:p w14:paraId="2781A68B" w14:textId="77777777" w:rsidR="00854B92" w:rsidRPr="00D81247" w:rsidRDefault="00854B92" w:rsidP="002138A4">
      <w:pPr>
        <w:contextualSpacing/>
        <w:rPr>
          <w:rFonts w:asciiTheme="majorBidi" w:eastAsia="Times New Roman" w:hAnsiTheme="majorBidi" w:cstheme="majorBidi"/>
          <w:szCs w:val="24"/>
          <w:lang w:eastAsia="en-GB"/>
        </w:rPr>
      </w:pPr>
      <w:r w:rsidRPr="00D81247">
        <w:rPr>
          <w:rFonts w:asciiTheme="majorBidi" w:eastAsia="Times New Roman" w:hAnsiTheme="majorBidi" w:cstheme="majorBidi"/>
          <w:szCs w:val="24"/>
          <w:lang w:eastAsia="en-GB"/>
        </w:rPr>
        <w:t>The attitude and behaviours of the employees determine customer satisfaction and quality of service. Workers who feel respected and supported work hard, and they result in increased guest satisfaction and online reviews (Olawuyi and Kleynhans, 2025). Nevertheless, guest rating may be influenced by other irrelevant aspects such as the room cost, brand name, or expectations.</w:t>
      </w:r>
    </w:p>
    <w:p w14:paraId="603A5FBE" w14:textId="0BABAA9E" w:rsidR="00EA0502" w:rsidRPr="00D81247" w:rsidRDefault="00854B92" w:rsidP="002138A4">
      <w:pPr>
        <w:contextualSpacing/>
        <w:rPr>
          <w:rStyle w:val="Strong"/>
          <w:rFonts w:asciiTheme="majorBidi" w:eastAsia="Times New Roman" w:hAnsiTheme="majorBidi" w:cstheme="majorBidi"/>
          <w:b w:val="0"/>
          <w:bCs w:val="0"/>
          <w:szCs w:val="24"/>
          <w:lang w:eastAsia="en-GB"/>
        </w:rPr>
      </w:pPr>
      <w:r w:rsidRPr="00D81247">
        <w:rPr>
          <w:rFonts w:asciiTheme="majorBidi" w:eastAsia="Times New Roman" w:hAnsiTheme="majorBidi" w:cstheme="majorBidi"/>
          <w:szCs w:val="24"/>
          <w:lang w:eastAsia="en-GB"/>
        </w:rPr>
        <w:t>The financial performance such as Revenue per Available Room (RevPAR) can also depend on employee satisfaction as it improves the quality of service and customer retention. Nonetheless, it is difficult to establish a direct cause since the RevPAR fluctuates within the market trends, seasons, and pricing strategies that do not concern the welfare of staff (Olawuyi and Kleynhans, 2025). Engagement mediates contentment with what is done, demonstrating that staff who are emotionally engaged add more value to the effect that contentment has on performance (Patrichi et al., 2025).</w:t>
      </w:r>
    </w:p>
    <w:p w14:paraId="3A77F5C8" w14:textId="77777777" w:rsidR="00D63341" w:rsidRPr="00D81247" w:rsidRDefault="00D63341" w:rsidP="002138A4">
      <w:pPr>
        <w:pStyle w:val="Heading2"/>
        <w:spacing w:before="0"/>
        <w:contextualSpacing/>
        <w:rPr>
          <w:rFonts w:asciiTheme="majorBidi" w:hAnsiTheme="majorBidi" w:cstheme="majorBidi"/>
        </w:rPr>
      </w:pPr>
      <w:bookmarkStart w:id="5" w:name="_Toc223007441"/>
      <w:r w:rsidRPr="00D81247">
        <w:rPr>
          <w:rStyle w:val="Strong"/>
          <w:rFonts w:asciiTheme="majorBidi" w:hAnsiTheme="majorBidi" w:cstheme="majorBidi"/>
          <w:b/>
          <w:bCs w:val="0"/>
        </w:rPr>
        <w:t xml:space="preserve">2.4 </w:t>
      </w:r>
      <w:r w:rsidRPr="00D81247">
        <w:rPr>
          <w:rFonts w:asciiTheme="majorBidi" w:hAnsiTheme="majorBidi" w:cstheme="majorBidi"/>
        </w:rPr>
        <w:t>Relationship Between Satisfaction &amp; Performance</w:t>
      </w:r>
      <w:bookmarkEnd w:id="5"/>
    </w:p>
    <w:p w14:paraId="76AC396E" w14:textId="77777777" w:rsidR="00854B92" w:rsidRPr="00D81247" w:rsidRDefault="00854B92" w:rsidP="002138A4">
      <w:pPr>
        <w:contextualSpacing/>
        <w:rPr>
          <w:rFonts w:asciiTheme="majorBidi" w:hAnsiTheme="majorBidi" w:cstheme="majorBidi"/>
          <w:szCs w:val="24"/>
        </w:rPr>
      </w:pPr>
      <w:r w:rsidRPr="00D81247">
        <w:rPr>
          <w:rFonts w:asciiTheme="majorBidi" w:hAnsiTheme="majorBidi" w:cstheme="majorBidi"/>
          <w:szCs w:val="24"/>
        </w:rPr>
        <w:t>The relationship between labour satisfaction and hotel performance is highly theorised and emerging research is mounting. According to the service-profit chain, the quality of internal services, as measured by the satisfaction of the staff, is the determinant of the happiness of the guests and the profit. The studies affirm increased turnover reduction and enhanced service outcomes with increased satisfaction (Duarte and Silva, 2023). High-Performance Work Systems (HPWS) are a set of all-encompassing HR practices that prioritize training, engagement, and support, which increase levels of satisfaction, engagement, and output, proving that intelligent HR practices could elevate the experience and performance of employees (Kloutsiniotis and Mihail, 2020).</w:t>
      </w:r>
    </w:p>
    <w:p w14:paraId="6735A801" w14:textId="2FB8676B" w:rsidR="00296C62" w:rsidRPr="00D81247" w:rsidRDefault="00854B92" w:rsidP="002138A4">
      <w:pPr>
        <w:contextualSpacing/>
        <w:rPr>
          <w:rFonts w:asciiTheme="majorBidi" w:hAnsiTheme="majorBidi" w:cstheme="majorBidi"/>
          <w:szCs w:val="24"/>
        </w:rPr>
      </w:pPr>
      <w:r w:rsidRPr="00D81247">
        <w:rPr>
          <w:rFonts w:asciiTheme="majorBidi" w:hAnsiTheme="majorBidi" w:cstheme="majorBidi"/>
          <w:szCs w:val="24"/>
        </w:rPr>
        <w:t xml:space="preserve">Nonetheless, there is concern of reverse causality: satisfied hotels might cause good performance, rather than the other way round. In addition, self-report survey is extensively applied in many of the studies overstating relationships. More to the point, engagement frequently functions as an intermediary, transforming the level of satisfaction into additional </w:t>
      </w:r>
      <w:r w:rsidRPr="00D81247">
        <w:rPr>
          <w:rFonts w:asciiTheme="majorBidi" w:hAnsiTheme="majorBidi" w:cstheme="majorBidi"/>
          <w:szCs w:val="24"/>
        </w:rPr>
        <w:lastRenderedPageBreak/>
        <w:t>effort, increased output, and improved service. Evidence based on cross country data indicates that satisfaction falls between organisational support and staff retention, which suggests that the level of engagement is the key bridging HR practices to visible performance results (Truța, 2024).</w:t>
      </w:r>
    </w:p>
    <w:p w14:paraId="18DED5D2" w14:textId="77777777" w:rsidR="00EA0502" w:rsidRPr="00D81247" w:rsidRDefault="00EA0502" w:rsidP="002138A4">
      <w:pPr>
        <w:pStyle w:val="Heading2"/>
        <w:spacing w:before="0"/>
        <w:contextualSpacing/>
        <w:rPr>
          <w:rFonts w:asciiTheme="majorBidi" w:hAnsiTheme="majorBidi" w:cstheme="majorBidi"/>
        </w:rPr>
      </w:pPr>
      <w:bookmarkStart w:id="6" w:name="_Toc223007442"/>
      <w:r w:rsidRPr="00D81247">
        <w:rPr>
          <w:rStyle w:val="Strong"/>
          <w:rFonts w:asciiTheme="majorBidi" w:hAnsiTheme="majorBidi" w:cstheme="majorBidi"/>
          <w:b/>
          <w:bCs w:val="0"/>
        </w:rPr>
        <w:t>2.5 Research Gap</w:t>
      </w:r>
      <w:bookmarkEnd w:id="6"/>
    </w:p>
    <w:p w14:paraId="37BD874C" w14:textId="4325245F" w:rsidR="00EA0502" w:rsidRPr="00D81247" w:rsidRDefault="00854B92" w:rsidP="002138A4">
      <w:pPr>
        <w:contextualSpacing/>
        <w:rPr>
          <w:rFonts w:asciiTheme="majorBidi" w:hAnsiTheme="majorBidi" w:cstheme="majorBidi"/>
          <w:szCs w:val="24"/>
        </w:rPr>
      </w:pPr>
      <w:r w:rsidRPr="00D81247">
        <w:rPr>
          <w:rFonts w:asciiTheme="majorBidi" w:hAnsiTheme="majorBidi" w:cstheme="majorBidi"/>
          <w:szCs w:val="24"/>
        </w:rPr>
        <w:t>Despite increased research on hospitality satisfaction, limited research has been conducted in the UK particularly at the individual hotel localities. The instability of the post-pandemic workforce, which are related to labour gaps, high turnover rates, and evolving employee expectations, has yet to be adequately theorised and there is a black hole in the understanding of how it works in practice (Sanoria, 2025). Majority of the studies available are cross-sectional or not based on non-western settings, which restricts their applicability to UK hotels</w:t>
      </w:r>
      <w:r w:rsidR="00AD622A">
        <w:rPr>
          <w:rFonts w:asciiTheme="majorBidi" w:hAnsiTheme="majorBidi" w:cstheme="majorBidi"/>
          <w:szCs w:val="24"/>
        </w:rPr>
        <w:t>, particularly ibis Nottingham</w:t>
      </w:r>
      <w:r w:rsidRPr="00D81247">
        <w:rPr>
          <w:rFonts w:asciiTheme="majorBidi" w:hAnsiTheme="majorBidi" w:cstheme="majorBidi"/>
          <w:szCs w:val="24"/>
        </w:rPr>
        <w:t>. In addition, not many studies have been conducted that are simultaneously using KPI data collections and qualitative information about the influence of good communication, leadership, and job design on outcomes. Therefore, UK case studies are required to enrich theory and guide effective and evidence-based management of the hotel (Sanoria, 2025).</w:t>
      </w:r>
    </w:p>
    <w:p w14:paraId="7CFC3650" w14:textId="77777777" w:rsidR="00EA0502" w:rsidRPr="00D81247" w:rsidRDefault="00EA0502" w:rsidP="002138A4">
      <w:pPr>
        <w:pStyle w:val="Heading2"/>
        <w:spacing w:before="0"/>
        <w:contextualSpacing/>
        <w:rPr>
          <w:rFonts w:asciiTheme="majorBidi" w:hAnsiTheme="majorBidi" w:cstheme="majorBidi"/>
        </w:rPr>
      </w:pPr>
      <w:bookmarkStart w:id="7" w:name="_Toc223007443"/>
      <w:r w:rsidRPr="00D81247">
        <w:rPr>
          <w:rStyle w:val="Strong"/>
          <w:rFonts w:asciiTheme="majorBidi" w:hAnsiTheme="majorBidi" w:cstheme="majorBidi"/>
          <w:b/>
          <w:bCs w:val="0"/>
        </w:rPr>
        <w:t>2.6 Chapter Summary</w:t>
      </w:r>
      <w:bookmarkEnd w:id="7"/>
    </w:p>
    <w:p w14:paraId="72BC94BE" w14:textId="77777777" w:rsidR="00EA0502" w:rsidRPr="00D81247" w:rsidRDefault="0009660E" w:rsidP="002138A4">
      <w:pPr>
        <w:contextualSpacing/>
        <w:rPr>
          <w:rFonts w:asciiTheme="majorBidi" w:hAnsiTheme="majorBidi" w:cstheme="majorBidi"/>
          <w:szCs w:val="24"/>
        </w:rPr>
      </w:pPr>
      <w:r w:rsidRPr="00D81247">
        <w:rPr>
          <w:rFonts w:asciiTheme="majorBidi" w:hAnsiTheme="majorBidi" w:cstheme="majorBidi"/>
          <w:szCs w:val="24"/>
        </w:rPr>
        <w:t>Overall, the chapter has integrated the core theories of employee satisfaction and contextualised them through the realities of the hospitality industry, in such a way that the structural job characteristics, motivation needs and social exchange processes influence the level of satisfaction. It summarises industry-specific determinants of satisfaction, operational performance measures and empirical data concerning the relationship between satisfaction and performance, as well as the gaps, which reinforce the need to perform a specific UK-hotel case-study study.</w:t>
      </w:r>
    </w:p>
    <w:p w14:paraId="47A33CA0" w14:textId="5D776916" w:rsidR="00D63341" w:rsidRPr="00D81247" w:rsidRDefault="00D63341" w:rsidP="002138A4">
      <w:pPr>
        <w:contextualSpacing/>
        <w:rPr>
          <w:rFonts w:asciiTheme="majorBidi" w:hAnsiTheme="majorBidi" w:cstheme="majorBidi"/>
          <w:szCs w:val="24"/>
        </w:rPr>
      </w:pPr>
    </w:p>
    <w:p w14:paraId="490753AC" w14:textId="3921CFCB" w:rsidR="00854B92" w:rsidRPr="00D81247" w:rsidRDefault="00854B92" w:rsidP="002138A4">
      <w:pPr>
        <w:contextualSpacing/>
        <w:rPr>
          <w:rFonts w:asciiTheme="majorBidi" w:hAnsiTheme="majorBidi" w:cstheme="majorBidi"/>
          <w:szCs w:val="24"/>
        </w:rPr>
      </w:pPr>
    </w:p>
    <w:p w14:paraId="612D5E35" w14:textId="24F97F28" w:rsidR="00854B92" w:rsidRPr="00D81247" w:rsidRDefault="00854B92" w:rsidP="002138A4">
      <w:pPr>
        <w:contextualSpacing/>
        <w:rPr>
          <w:rFonts w:asciiTheme="majorBidi" w:hAnsiTheme="majorBidi" w:cstheme="majorBidi"/>
          <w:szCs w:val="24"/>
        </w:rPr>
      </w:pPr>
    </w:p>
    <w:p w14:paraId="128FF946" w14:textId="765396C6" w:rsidR="00854B92" w:rsidRPr="00D81247" w:rsidRDefault="00854B92" w:rsidP="002138A4">
      <w:pPr>
        <w:contextualSpacing/>
        <w:rPr>
          <w:rFonts w:asciiTheme="majorBidi" w:hAnsiTheme="majorBidi" w:cstheme="majorBidi"/>
          <w:szCs w:val="24"/>
        </w:rPr>
      </w:pPr>
    </w:p>
    <w:p w14:paraId="7FCC31EC" w14:textId="6D647D1C" w:rsidR="00854B92" w:rsidRPr="00D81247" w:rsidRDefault="00854B92" w:rsidP="002138A4">
      <w:pPr>
        <w:contextualSpacing/>
        <w:rPr>
          <w:rFonts w:asciiTheme="majorBidi" w:hAnsiTheme="majorBidi" w:cstheme="majorBidi"/>
          <w:szCs w:val="24"/>
        </w:rPr>
      </w:pPr>
    </w:p>
    <w:p w14:paraId="43209AED" w14:textId="09CFCD27" w:rsidR="00854B92" w:rsidRPr="00D81247" w:rsidRDefault="00854B92" w:rsidP="002138A4">
      <w:pPr>
        <w:contextualSpacing/>
        <w:rPr>
          <w:rFonts w:asciiTheme="majorBidi" w:hAnsiTheme="majorBidi" w:cstheme="majorBidi"/>
          <w:szCs w:val="24"/>
        </w:rPr>
      </w:pPr>
    </w:p>
    <w:p w14:paraId="03FE0C11" w14:textId="34463EE6" w:rsidR="00854B92" w:rsidRPr="00D81247" w:rsidRDefault="00854B92" w:rsidP="002138A4">
      <w:pPr>
        <w:contextualSpacing/>
        <w:rPr>
          <w:rFonts w:asciiTheme="majorBidi" w:hAnsiTheme="majorBidi" w:cstheme="majorBidi"/>
          <w:szCs w:val="24"/>
        </w:rPr>
      </w:pPr>
    </w:p>
    <w:p w14:paraId="05E7C5F0" w14:textId="57C55954" w:rsidR="00854B92" w:rsidRPr="00D81247" w:rsidRDefault="00854B92" w:rsidP="002138A4">
      <w:pPr>
        <w:contextualSpacing/>
        <w:rPr>
          <w:rFonts w:asciiTheme="majorBidi" w:hAnsiTheme="majorBidi" w:cstheme="majorBidi"/>
          <w:szCs w:val="24"/>
        </w:rPr>
      </w:pPr>
    </w:p>
    <w:p w14:paraId="4900C641" w14:textId="72F4F0CF" w:rsidR="00854B92" w:rsidRPr="00D81247" w:rsidRDefault="00854B92" w:rsidP="002138A4">
      <w:pPr>
        <w:contextualSpacing/>
        <w:rPr>
          <w:rFonts w:asciiTheme="majorBidi" w:hAnsiTheme="majorBidi" w:cstheme="majorBidi"/>
          <w:szCs w:val="24"/>
        </w:rPr>
      </w:pPr>
    </w:p>
    <w:p w14:paraId="39C7236B" w14:textId="4769F7D7" w:rsidR="00854B92" w:rsidRPr="00D81247" w:rsidRDefault="00854B92" w:rsidP="002138A4">
      <w:pPr>
        <w:contextualSpacing/>
        <w:rPr>
          <w:rFonts w:asciiTheme="majorBidi" w:hAnsiTheme="majorBidi" w:cstheme="majorBidi"/>
          <w:szCs w:val="24"/>
        </w:rPr>
      </w:pPr>
    </w:p>
    <w:p w14:paraId="4755C06E" w14:textId="5FA4FA77" w:rsidR="00854B92" w:rsidRPr="00D81247" w:rsidRDefault="00854B92" w:rsidP="002138A4">
      <w:pPr>
        <w:contextualSpacing/>
        <w:rPr>
          <w:rFonts w:asciiTheme="majorBidi" w:hAnsiTheme="majorBidi" w:cstheme="majorBidi"/>
          <w:szCs w:val="24"/>
        </w:rPr>
      </w:pPr>
    </w:p>
    <w:p w14:paraId="57297FA5" w14:textId="71FEDD3F" w:rsidR="00854B92" w:rsidRPr="00D81247" w:rsidRDefault="00854B92" w:rsidP="002138A4">
      <w:pPr>
        <w:contextualSpacing/>
        <w:rPr>
          <w:rFonts w:asciiTheme="majorBidi" w:hAnsiTheme="majorBidi" w:cstheme="majorBidi"/>
          <w:szCs w:val="24"/>
        </w:rPr>
      </w:pPr>
    </w:p>
    <w:p w14:paraId="597AB01F" w14:textId="11D0FEDE" w:rsidR="00854B92" w:rsidRPr="00D81247" w:rsidRDefault="00854B92" w:rsidP="002138A4">
      <w:pPr>
        <w:contextualSpacing/>
        <w:rPr>
          <w:rFonts w:asciiTheme="majorBidi" w:hAnsiTheme="majorBidi" w:cstheme="majorBidi"/>
          <w:szCs w:val="24"/>
        </w:rPr>
      </w:pPr>
    </w:p>
    <w:p w14:paraId="19CE38CF" w14:textId="41F333D4" w:rsidR="00854B92" w:rsidRPr="00D81247" w:rsidRDefault="00854B92" w:rsidP="002138A4">
      <w:pPr>
        <w:contextualSpacing/>
        <w:rPr>
          <w:rFonts w:asciiTheme="majorBidi" w:hAnsiTheme="majorBidi" w:cstheme="majorBidi"/>
          <w:szCs w:val="24"/>
        </w:rPr>
      </w:pPr>
    </w:p>
    <w:p w14:paraId="648CDAA5" w14:textId="3F9F62F8" w:rsidR="00854B92" w:rsidRPr="00D81247" w:rsidRDefault="00854B92" w:rsidP="002138A4">
      <w:pPr>
        <w:contextualSpacing/>
        <w:rPr>
          <w:rFonts w:asciiTheme="majorBidi" w:hAnsiTheme="majorBidi" w:cstheme="majorBidi"/>
          <w:szCs w:val="24"/>
        </w:rPr>
      </w:pPr>
    </w:p>
    <w:p w14:paraId="5C59ACDA" w14:textId="682D9F44" w:rsidR="00D63341" w:rsidRPr="00D81247" w:rsidRDefault="0031171C" w:rsidP="002138A4">
      <w:pPr>
        <w:pStyle w:val="Heading1"/>
        <w:contextualSpacing/>
        <w:rPr>
          <w:rStyle w:val="relative"/>
          <w:rFonts w:asciiTheme="majorBidi" w:hAnsiTheme="majorBidi" w:cstheme="majorBidi"/>
        </w:rPr>
      </w:pPr>
      <w:bookmarkStart w:id="8" w:name="_Toc223007444"/>
      <w:r w:rsidRPr="00D81247">
        <w:rPr>
          <w:rFonts w:asciiTheme="majorBidi" w:hAnsiTheme="majorBidi" w:cstheme="majorBidi"/>
        </w:rPr>
        <w:t>CHAPTER 3: METHODOLOGY</w:t>
      </w:r>
      <w:bookmarkEnd w:id="8"/>
    </w:p>
    <w:p w14:paraId="77490228" w14:textId="77777777" w:rsidR="00D63341" w:rsidRPr="00D81247" w:rsidRDefault="00D63341" w:rsidP="002138A4">
      <w:pPr>
        <w:pStyle w:val="Heading2"/>
        <w:spacing w:before="0"/>
        <w:contextualSpacing/>
        <w:rPr>
          <w:rFonts w:asciiTheme="majorBidi" w:hAnsiTheme="majorBidi" w:cstheme="majorBidi"/>
        </w:rPr>
      </w:pPr>
      <w:bookmarkStart w:id="9" w:name="_Toc223007445"/>
      <w:r w:rsidRPr="00D81247">
        <w:rPr>
          <w:rFonts w:asciiTheme="majorBidi" w:hAnsiTheme="majorBidi" w:cstheme="majorBidi"/>
        </w:rPr>
        <w:t>3.1 Research Philosophy</w:t>
      </w:r>
      <w:bookmarkEnd w:id="9"/>
    </w:p>
    <w:p w14:paraId="46E4A600" w14:textId="3FFF966B" w:rsidR="009745F3" w:rsidRPr="00D81247" w:rsidRDefault="004D7C90" w:rsidP="002138A4">
      <w:pPr>
        <w:pStyle w:val="NormalWeb"/>
        <w:spacing w:before="0" w:beforeAutospacing="0" w:after="0" w:afterAutospacing="0" w:line="360" w:lineRule="auto"/>
        <w:contextualSpacing/>
        <w:rPr>
          <w:rFonts w:asciiTheme="majorBidi" w:hAnsiTheme="majorBidi" w:cstheme="majorBidi"/>
        </w:rPr>
      </w:pPr>
      <w:r w:rsidRPr="00D81247">
        <w:rPr>
          <w:rFonts w:asciiTheme="majorBidi" w:hAnsiTheme="majorBidi" w:cstheme="majorBidi"/>
        </w:rPr>
        <w:t>The research follows an interpretivist philosophy, which tries to comprehend the subjective experiences of job satisfaction of the hotel employees and how the subjective experiences influence the performance of their operations. Interpretivism focuses on contextualised knowledge and focuses on the perceptions of the employees about the organisation and how their organisations respond to the organisational policies (Panya and Nyarwath, 2022). These subjective experiences are essential in the field of hospitality as it influences the quality of service, engagement, as well as turnover intention, which is not comprehensive enough when using objective measures (Stamolampros and Dousios, 2024). Interpretivist methods permit special attention to drivers of drivers including style of leadership, workload, and internal communication that help unearth operational efficiency which cannot be discerned through quantitative methods. As an illustration, the contribution of perceived managerial support to engagement scores is more than 40 percent among the UK hotels, which explains the significance of the subjective interpretation of organisational activities by the employees (Vargas-Calderon et al., 2021).</w:t>
      </w:r>
    </w:p>
    <w:p w14:paraId="4CC13660" w14:textId="77777777" w:rsidR="009745F3" w:rsidRPr="00D81247" w:rsidRDefault="009745F3" w:rsidP="002138A4">
      <w:pPr>
        <w:pStyle w:val="Heading2"/>
        <w:spacing w:before="0"/>
        <w:contextualSpacing/>
        <w:rPr>
          <w:rFonts w:asciiTheme="majorBidi" w:hAnsiTheme="majorBidi" w:cstheme="majorBidi"/>
        </w:rPr>
      </w:pPr>
      <w:bookmarkStart w:id="10" w:name="_Toc223007446"/>
      <w:r w:rsidRPr="00D81247">
        <w:rPr>
          <w:rStyle w:val="Strong"/>
          <w:rFonts w:asciiTheme="majorBidi" w:hAnsiTheme="majorBidi" w:cstheme="majorBidi"/>
          <w:b/>
          <w:bCs w:val="0"/>
        </w:rPr>
        <w:t>3.2 Research Approach</w:t>
      </w:r>
      <w:bookmarkEnd w:id="10"/>
    </w:p>
    <w:p w14:paraId="2B4FDBB1" w14:textId="6342B212" w:rsidR="009745F3" w:rsidRPr="00D81247" w:rsidRDefault="004D7C90" w:rsidP="002138A4">
      <w:pPr>
        <w:pStyle w:val="NormalWeb"/>
        <w:spacing w:before="0" w:beforeAutospacing="0" w:after="0" w:afterAutospacing="0" w:line="360" w:lineRule="auto"/>
        <w:contextualSpacing/>
        <w:rPr>
          <w:rFonts w:asciiTheme="majorBidi" w:hAnsiTheme="majorBidi" w:cstheme="majorBidi"/>
        </w:rPr>
      </w:pPr>
      <w:r w:rsidRPr="00D81247">
        <w:rPr>
          <w:rFonts w:asciiTheme="majorBidi" w:hAnsiTheme="majorBidi" w:cstheme="majorBidi"/>
        </w:rPr>
        <w:t>There is an inductive methodology of developing theory based on observed staff experiences. Hotels in the UK are experiencing new satisfaction dynamics following the pandemic, influenced by the stress factor, shameful working hours, and burnout (Al</w:t>
      </w:r>
      <w:r w:rsidRPr="00D81247">
        <w:rPr>
          <w:rFonts w:asciiTheme="majorBidi" w:hAnsiTheme="majorBidi" w:cstheme="majorBidi"/>
        </w:rPr>
        <w:noBreakHyphen/>
        <w:t>Badarneh and Malkawi, 2025; Patrichi et al., 2025). The absence of such patterns in current theories means that they warrant a non-deductive design since data-driven information is needed to elucidate the operational performance.</w:t>
      </w:r>
    </w:p>
    <w:p w14:paraId="31ABCE79" w14:textId="77777777" w:rsidR="009745F3" w:rsidRPr="00D81247" w:rsidRDefault="009745F3" w:rsidP="002138A4">
      <w:pPr>
        <w:pStyle w:val="Heading2"/>
        <w:spacing w:before="0"/>
        <w:contextualSpacing/>
        <w:rPr>
          <w:rFonts w:asciiTheme="majorBidi" w:hAnsiTheme="majorBidi" w:cstheme="majorBidi"/>
        </w:rPr>
      </w:pPr>
      <w:bookmarkStart w:id="11" w:name="_Toc223007447"/>
      <w:r w:rsidRPr="00D81247">
        <w:rPr>
          <w:rStyle w:val="Strong"/>
          <w:rFonts w:asciiTheme="majorBidi" w:hAnsiTheme="majorBidi" w:cstheme="majorBidi"/>
          <w:b/>
          <w:bCs w:val="0"/>
        </w:rPr>
        <w:t>3.3 Research Strategy</w:t>
      </w:r>
      <w:bookmarkEnd w:id="11"/>
    </w:p>
    <w:p w14:paraId="271CC223" w14:textId="44B2EFB5" w:rsidR="009745F3" w:rsidRPr="00D81247" w:rsidRDefault="004D7C90" w:rsidP="002138A4">
      <w:pPr>
        <w:pStyle w:val="NormalWeb"/>
        <w:spacing w:before="0" w:beforeAutospacing="0" w:after="0" w:afterAutospacing="0" w:line="360" w:lineRule="auto"/>
        <w:contextualSpacing/>
        <w:rPr>
          <w:rFonts w:asciiTheme="majorBidi" w:hAnsiTheme="majorBidi" w:cstheme="majorBidi"/>
        </w:rPr>
      </w:pPr>
      <w:r w:rsidRPr="00D81247">
        <w:rPr>
          <w:rFonts w:asciiTheme="majorBidi" w:hAnsiTheme="majorBidi" w:cstheme="majorBidi"/>
        </w:rPr>
        <w:t xml:space="preserve">A single-case study of one hotel in UK is taken. The justification by Yin (2018) shows that the deep context analysis sheds light on complicated phenomena. Single case logic would be appropriate in the investigation of post-pandemic unique dynamics; no multiple case study is required to build the theory in this case. The case is framed by a mid-sized and four stars hotel in a city in the UK, where the organisational culture, staffing, and management perception are </w:t>
      </w:r>
      <w:r w:rsidRPr="00D81247">
        <w:rPr>
          <w:rFonts w:asciiTheme="majorBidi" w:hAnsiTheme="majorBidi" w:cstheme="majorBidi"/>
        </w:rPr>
        <w:lastRenderedPageBreak/>
        <w:t>the factors that bound the case. The validity will be increased with the involvement of triangulation of employee surveys and internal reports, and industry data (Grobelna and Tokarzacz, 2025; Stamolampros and Dousios, 2024).</w:t>
      </w:r>
    </w:p>
    <w:p w14:paraId="15508BD0" w14:textId="77777777" w:rsidR="009745F3" w:rsidRPr="00D81247" w:rsidRDefault="009745F3" w:rsidP="002138A4">
      <w:pPr>
        <w:pStyle w:val="Heading2"/>
        <w:spacing w:before="0"/>
        <w:contextualSpacing/>
        <w:rPr>
          <w:rFonts w:asciiTheme="majorBidi" w:hAnsiTheme="majorBidi" w:cstheme="majorBidi"/>
        </w:rPr>
      </w:pPr>
      <w:bookmarkStart w:id="12" w:name="_Toc223007448"/>
      <w:r w:rsidRPr="00D81247">
        <w:rPr>
          <w:rStyle w:val="Strong"/>
          <w:rFonts w:asciiTheme="majorBidi" w:hAnsiTheme="majorBidi" w:cstheme="majorBidi"/>
          <w:b/>
          <w:bCs w:val="0"/>
        </w:rPr>
        <w:t>3.4 Data Collection Methods</w:t>
      </w:r>
      <w:bookmarkEnd w:id="12"/>
    </w:p>
    <w:p w14:paraId="4E106EE6" w14:textId="0C5D4CA1" w:rsidR="009745F3" w:rsidRPr="00D81247" w:rsidRDefault="004D7C90" w:rsidP="002138A4">
      <w:pPr>
        <w:pStyle w:val="NormalWeb"/>
        <w:spacing w:before="0" w:beforeAutospacing="0" w:after="0" w:afterAutospacing="0" w:line="360" w:lineRule="auto"/>
        <w:contextualSpacing/>
        <w:rPr>
          <w:rFonts w:asciiTheme="majorBidi" w:hAnsiTheme="majorBidi" w:cstheme="majorBidi"/>
        </w:rPr>
      </w:pPr>
      <w:r w:rsidRPr="00D81247">
        <w:rPr>
          <w:rFonts w:asciiTheme="majorBidi" w:hAnsiTheme="majorBidi" w:cstheme="majorBidi"/>
        </w:rPr>
        <w:t>The secondary quantitative analysis of employee surveys based on satisfaction and internal reports and external data on hospitality are some of the sources used in this research. Using already existing data of surveys, patterns, trends, and correlations between workforce intervention-free satisfaction and workforce operational outcome can be determined (Vargas</w:t>
      </w:r>
      <w:r w:rsidR="0077134E" w:rsidRPr="00D81247">
        <w:rPr>
          <w:rFonts w:asciiTheme="majorBidi" w:hAnsiTheme="majorBidi" w:cstheme="majorBidi"/>
        </w:rPr>
        <w:t xml:space="preserve"> </w:t>
      </w:r>
      <w:r w:rsidRPr="00D81247">
        <w:rPr>
          <w:rFonts w:asciiTheme="majorBidi" w:hAnsiTheme="majorBidi" w:cstheme="majorBidi"/>
        </w:rPr>
        <w:t>Calderon et</w:t>
      </w:r>
      <w:r w:rsidR="0077134E" w:rsidRPr="00D81247">
        <w:rPr>
          <w:rFonts w:asciiTheme="majorBidi" w:hAnsiTheme="majorBidi" w:cstheme="majorBidi"/>
        </w:rPr>
        <w:t xml:space="preserve"> </w:t>
      </w:r>
      <w:r w:rsidRPr="00D81247">
        <w:rPr>
          <w:rFonts w:asciiTheme="majorBidi" w:hAnsiTheme="majorBidi" w:cstheme="majorBidi"/>
        </w:rPr>
        <w:t xml:space="preserve">al., 2021). A combination of several sources (such as organisational documents, industry standards, and academic literature) allows performing cross-validation, which contributes to greater reliability and reduces </w:t>
      </w:r>
      <w:r w:rsidR="008C6B78" w:rsidRPr="00D81247">
        <w:rPr>
          <w:rFonts w:asciiTheme="majorBidi" w:hAnsiTheme="majorBidi" w:cstheme="majorBidi"/>
        </w:rPr>
        <w:t>ethical,</w:t>
      </w:r>
      <w:r w:rsidRPr="00D81247">
        <w:rPr>
          <w:rFonts w:asciiTheme="majorBidi" w:hAnsiTheme="majorBidi" w:cstheme="majorBidi"/>
        </w:rPr>
        <w:t xml:space="preserve"> and resource limitations associated with the collection of primary data (Grobelna and Tokarz-Kocik, 2025). This powerful and replicable method gives evidence-based resources about how employee satisfaction influences operational performance of the hotels in the UK.</w:t>
      </w:r>
    </w:p>
    <w:p w14:paraId="677B3A34" w14:textId="77777777" w:rsidR="00D63341" w:rsidRPr="00D81247" w:rsidRDefault="00D63341" w:rsidP="002138A4">
      <w:pPr>
        <w:pStyle w:val="Heading2"/>
        <w:spacing w:before="0"/>
        <w:contextualSpacing/>
        <w:rPr>
          <w:rFonts w:asciiTheme="majorBidi" w:hAnsiTheme="majorBidi" w:cstheme="majorBidi"/>
        </w:rPr>
      </w:pPr>
      <w:bookmarkStart w:id="13" w:name="_Toc223007449"/>
      <w:r w:rsidRPr="00D81247">
        <w:rPr>
          <w:rFonts w:asciiTheme="majorBidi" w:hAnsiTheme="majorBidi" w:cstheme="majorBidi"/>
        </w:rPr>
        <w:t>3.5 Data Analysis</w:t>
      </w:r>
      <w:bookmarkEnd w:id="13"/>
    </w:p>
    <w:p w14:paraId="7B2464F5" w14:textId="1CD59B6C" w:rsidR="00D63341" w:rsidRPr="00D81247" w:rsidRDefault="009225E9" w:rsidP="002138A4">
      <w:pPr>
        <w:contextualSpacing/>
        <w:rPr>
          <w:rFonts w:asciiTheme="majorBidi" w:hAnsiTheme="majorBidi" w:cstheme="majorBidi"/>
          <w:szCs w:val="24"/>
        </w:rPr>
      </w:pPr>
      <w:r w:rsidRPr="00D81247">
        <w:rPr>
          <w:rFonts w:asciiTheme="majorBidi" w:hAnsiTheme="majorBidi" w:cstheme="majorBidi"/>
          <w:szCs w:val="24"/>
        </w:rPr>
        <w:t>The thematic analysis as the qualitative method was used to analyse data as it is suitable to identify, interpret and organize recurring patterns in a textual material. The reason behind the selection of this method is that the investigation conformed to an interpretivist paradigm and the purpose was to explain how employees get satisfaction as well as how this feeling relates to organisational performance. The thematic analysis enabled a rigorous examination of the comments of the survey of employees, their reports to the human resource and internal documentation to identify common themes in terms of satisfaction drivers and performance results. The filling in process followed a systematic process. Firstly, open coding was conducted to determine salient units among the data e.g. references to workload pressure, leadership support, clarity of communication, recognition and career progression. These initial codes were then combined into larger groups using the axial coding that allowed the patterns and interrelations to form. Selective coding in the last stage made easier the refinement of the core themes that were relevant to the research objectives.</w:t>
      </w:r>
    </w:p>
    <w:p w14:paraId="3E420A15" w14:textId="77777777" w:rsidR="00D63341" w:rsidRPr="00D81247" w:rsidRDefault="00D63341" w:rsidP="002138A4">
      <w:pPr>
        <w:pStyle w:val="Heading2"/>
        <w:spacing w:before="0"/>
        <w:contextualSpacing/>
        <w:rPr>
          <w:rFonts w:asciiTheme="majorBidi" w:hAnsiTheme="majorBidi" w:cstheme="majorBidi"/>
        </w:rPr>
      </w:pPr>
      <w:bookmarkStart w:id="14" w:name="_Toc223007450"/>
      <w:r w:rsidRPr="00D81247">
        <w:rPr>
          <w:rFonts w:asciiTheme="majorBidi" w:hAnsiTheme="majorBidi" w:cstheme="majorBidi"/>
        </w:rPr>
        <w:t>3.6 Ethical Considerations</w:t>
      </w:r>
      <w:bookmarkEnd w:id="14"/>
    </w:p>
    <w:p w14:paraId="41B2EE1B" w14:textId="030F5623" w:rsidR="00D63341" w:rsidRPr="00D81247" w:rsidRDefault="009225E9" w:rsidP="002138A4">
      <w:pPr>
        <w:contextualSpacing/>
        <w:rPr>
          <w:rFonts w:asciiTheme="majorBidi" w:hAnsiTheme="majorBidi" w:cstheme="majorBidi"/>
          <w:szCs w:val="24"/>
        </w:rPr>
      </w:pPr>
      <w:r w:rsidRPr="00D81247">
        <w:rPr>
          <w:rFonts w:asciiTheme="majorBidi" w:hAnsiTheme="majorBidi" w:cstheme="majorBidi"/>
          <w:szCs w:val="24"/>
        </w:rPr>
        <w:t xml:space="preserve">The research was in line with the University of Western Tasmanian School of design Ethics policy. Since the study involved the use of secondary organisational data as its main source, strict measures were taken to maintain confidentiality and anonymity. No personal identifiers were included in the analysis, and data of different departments were reported in the form of aggregates to avoid individual identification. Data protection principles were followed </w:t>
      </w:r>
      <w:proofErr w:type="gramStart"/>
      <w:r w:rsidRPr="00D81247">
        <w:rPr>
          <w:rFonts w:asciiTheme="majorBidi" w:hAnsiTheme="majorBidi" w:cstheme="majorBidi"/>
          <w:szCs w:val="24"/>
        </w:rPr>
        <w:t xml:space="preserve">in the </w:t>
      </w:r>
      <w:r w:rsidRPr="00D81247">
        <w:rPr>
          <w:rFonts w:asciiTheme="majorBidi" w:hAnsiTheme="majorBidi" w:cstheme="majorBidi"/>
          <w:szCs w:val="24"/>
        </w:rPr>
        <w:lastRenderedPageBreak/>
        <w:t>course of</w:t>
      </w:r>
      <w:proofErr w:type="gramEnd"/>
      <w:r w:rsidRPr="00D81247">
        <w:rPr>
          <w:rFonts w:asciiTheme="majorBidi" w:hAnsiTheme="majorBidi" w:cstheme="majorBidi"/>
          <w:szCs w:val="24"/>
        </w:rPr>
        <w:t xml:space="preserve"> the research. All the documents were locked up in password-protected computing devices, and only the researcher accessed them. In the situations where secondary survey data were used, they had earlier been collected by the organisation, and their consent procedures were in place.</w:t>
      </w:r>
    </w:p>
    <w:p w14:paraId="086551E9" w14:textId="77777777" w:rsidR="00D63341" w:rsidRPr="00D81247" w:rsidRDefault="00D63341" w:rsidP="002138A4">
      <w:pPr>
        <w:pStyle w:val="Heading2"/>
        <w:spacing w:before="0"/>
        <w:contextualSpacing/>
        <w:rPr>
          <w:rFonts w:asciiTheme="majorBidi" w:hAnsiTheme="majorBidi" w:cstheme="majorBidi"/>
        </w:rPr>
      </w:pPr>
      <w:bookmarkStart w:id="15" w:name="_Toc223007451"/>
      <w:r w:rsidRPr="00D81247">
        <w:rPr>
          <w:rFonts w:asciiTheme="majorBidi" w:hAnsiTheme="majorBidi" w:cstheme="majorBidi"/>
        </w:rPr>
        <w:t>3.7 Limitations</w:t>
      </w:r>
      <w:bookmarkEnd w:id="15"/>
    </w:p>
    <w:p w14:paraId="7F361388" w14:textId="5FCF9BED" w:rsidR="00013137" w:rsidRPr="00D81247" w:rsidRDefault="009225E9" w:rsidP="002138A4">
      <w:pPr>
        <w:contextualSpacing/>
        <w:rPr>
          <w:rFonts w:asciiTheme="majorBidi" w:hAnsiTheme="majorBidi" w:cstheme="majorBidi"/>
          <w:szCs w:val="24"/>
        </w:rPr>
      </w:pPr>
      <w:r w:rsidRPr="00D81247">
        <w:rPr>
          <w:rFonts w:asciiTheme="majorBidi" w:hAnsiTheme="majorBidi" w:cstheme="majorBidi"/>
          <w:szCs w:val="24"/>
        </w:rPr>
        <w:t xml:space="preserve">The research has </w:t>
      </w:r>
      <w:proofErr w:type="gramStart"/>
      <w:r w:rsidRPr="00D81247">
        <w:rPr>
          <w:rFonts w:asciiTheme="majorBidi" w:hAnsiTheme="majorBidi" w:cstheme="majorBidi"/>
          <w:szCs w:val="24"/>
        </w:rPr>
        <w:t>a number of</w:t>
      </w:r>
      <w:proofErr w:type="gramEnd"/>
      <w:r w:rsidRPr="00D81247">
        <w:rPr>
          <w:rFonts w:asciiTheme="majorBidi" w:hAnsiTheme="majorBidi" w:cstheme="majorBidi"/>
          <w:szCs w:val="24"/>
        </w:rPr>
        <w:t xml:space="preserve"> limitations. To begin with, the fact that a single case study is used makes the results less generalisable to the exact hotel setting under study. Secondly, there is a risk of bias when using secondary data as organisational reports can be biased depending on their managers. Lastly, thematic analysis can have an interpretive quality, despite attempts to be analytically rigorous.</w:t>
      </w:r>
    </w:p>
    <w:p w14:paraId="2584CFC1" w14:textId="77777777" w:rsidR="009225E9" w:rsidRPr="00D81247" w:rsidRDefault="009225E9" w:rsidP="002138A4">
      <w:pPr>
        <w:contextualSpacing/>
        <w:jc w:val="left"/>
        <w:rPr>
          <w:rFonts w:asciiTheme="majorBidi" w:hAnsiTheme="majorBidi" w:cstheme="majorBidi"/>
          <w:b/>
          <w:szCs w:val="24"/>
        </w:rPr>
      </w:pPr>
      <w:r w:rsidRPr="00D81247">
        <w:rPr>
          <w:rFonts w:asciiTheme="majorBidi" w:hAnsiTheme="majorBidi" w:cstheme="majorBidi"/>
          <w:szCs w:val="24"/>
        </w:rPr>
        <w:br w:type="page"/>
      </w:r>
    </w:p>
    <w:p w14:paraId="26F433F8" w14:textId="5A93E95B" w:rsidR="00013137" w:rsidRPr="00D81247" w:rsidRDefault="0031171C" w:rsidP="002138A4">
      <w:pPr>
        <w:pStyle w:val="Heading1"/>
        <w:contextualSpacing/>
        <w:rPr>
          <w:rFonts w:asciiTheme="majorBidi" w:hAnsiTheme="majorBidi" w:cstheme="majorBidi"/>
        </w:rPr>
      </w:pPr>
      <w:bookmarkStart w:id="16" w:name="_Toc223007452"/>
      <w:r w:rsidRPr="00D81247">
        <w:rPr>
          <w:rFonts w:asciiTheme="majorBidi" w:hAnsiTheme="majorBidi" w:cstheme="majorBidi"/>
        </w:rPr>
        <w:lastRenderedPageBreak/>
        <w:t>CHAPTER 4: FINDINGS AND DISCUSSIONS</w:t>
      </w:r>
      <w:bookmarkEnd w:id="16"/>
    </w:p>
    <w:p w14:paraId="017A6F70" w14:textId="77777777" w:rsidR="00013137" w:rsidRPr="00D81247" w:rsidRDefault="00013137" w:rsidP="002138A4">
      <w:pPr>
        <w:pStyle w:val="Heading2"/>
        <w:spacing w:before="0"/>
        <w:contextualSpacing/>
        <w:rPr>
          <w:rFonts w:asciiTheme="majorBidi" w:hAnsiTheme="majorBidi" w:cstheme="majorBidi"/>
        </w:rPr>
      </w:pPr>
      <w:bookmarkStart w:id="17" w:name="_Toc223007453"/>
      <w:r w:rsidRPr="00D81247">
        <w:rPr>
          <w:rFonts w:asciiTheme="majorBidi" w:eastAsia="Times New Roman" w:hAnsiTheme="majorBidi" w:cstheme="majorBidi"/>
        </w:rPr>
        <w:t>4.1 Introduction</w:t>
      </w:r>
      <w:bookmarkEnd w:id="17"/>
    </w:p>
    <w:p w14:paraId="7412929E" w14:textId="79B8E771" w:rsidR="00013137" w:rsidRPr="00D81247" w:rsidRDefault="00013137" w:rsidP="002138A4">
      <w:pPr>
        <w:pStyle w:val="NormalWeb"/>
        <w:spacing w:before="0" w:beforeAutospacing="0" w:after="0" w:afterAutospacing="0" w:line="360" w:lineRule="auto"/>
        <w:contextualSpacing/>
        <w:rPr>
          <w:rFonts w:asciiTheme="majorBidi" w:hAnsiTheme="majorBidi" w:cstheme="majorBidi"/>
        </w:rPr>
      </w:pPr>
      <w:r w:rsidRPr="00D81247">
        <w:rPr>
          <w:rFonts w:asciiTheme="majorBidi" w:hAnsiTheme="majorBidi" w:cstheme="majorBidi"/>
        </w:rPr>
        <w:t xml:space="preserve">The </w:t>
      </w:r>
      <w:r w:rsidR="00693160" w:rsidRPr="00D81247">
        <w:rPr>
          <w:rFonts w:asciiTheme="majorBidi" w:hAnsiTheme="majorBidi" w:cstheme="majorBidi"/>
        </w:rPr>
        <w:t>findings</w:t>
      </w:r>
      <w:r w:rsidRPr="00D81247">
        <w:rPr>
          <w:rFonts w:asciiTheme="majorBidi" w:hAnsiTheme="majorBidi" w:cstheme="majorBidi"/>
        </w:rPr>
        <w:t xml:space="preserve"> of this chapter are the results of a secondary qualitative content analysis of internal employee satisfaction surveys between 2023 and 2025, HR turnover records, departmental performance dashboard, guest satisfaction index, and relevant UK hospitality benchmarking reports. The results are structured based on the research objectives mentioned above: the identification of the main factors of employee satisfaction in </w:t>
      </w:r>
      <w:r w:rsidR="00AD622A">
        <w:rPr>
          <w:rFonts w:asciiTheme="majorBidi" w:hAnsiTheme="majorBidi" w:cstheme="majorBidi"/>
        </w:rPr>
        <w:t>ibis Nottingham</w:t>
      </w:r>
      <w:r w:rsidRPr="00D81247">
        <w:rPr>
          <w:rFonts w:asciiTheme="majorBidi" w:hAnsiTheme="majorBidi" w:cstheme="majorBidi"/>
        </w:rPr>
        <w:t>, the investigation of the connection between the variables of employee satisfaction and operational performance, and the evaluation of the managerial activity, which influence the morale of workers and the performance of the organisation. The analysis has determined five dominant themes that determine employee satisfaction: leadership and managerial support, workload and staffing pressure, communication practices, career development opportunities, and recognition structures. These themes are evidently connected with such operational measures as staff turnover, service quality rating, productivity indicator, and revenue performance.</w:t>
      </w:r>
    </w:p>
    <w:p w14:paraId="33FD47A8" w14:textId="77777777" w:rsidR="00013137" w:rsidRPr="00D81247" w:rsidRDefault="00013137" w:rsidP="002138A4">
      <w:pPr>
        <w:pStyle w:val="Heading2"/>
        <w:spacing w:before="0"/>
        <w:contextualSpacing/>
        <w:rPr>
          <w:rFonts w:asciiTheme="majorBidi" w:eastAsia="Times New Roman" w:hAnsiTheme="majorBidi" w:cstheme="majorBidi"/>
        </w:rPr>
      </w:pPr>
      <w:bookmarkStart w:id="18" w:name="_Toc223007454"/>
      <w:r w:rsidRPr="00D81247">
        <w:rPr>
          <w:rFonts w:asciiTheme="majorBidi" w:eastAsia="Times New Roman" w:hAnsiTheme="majorBidi" w:cstheme="majorBidi"/>
        </w:rPr>
        <w:t>4.2 Leadership and Managerial Support</w:t>
      </w:r>
      <w:bookmarkEnd w:id="18"/>
    </w:p>
    <w:p w14:paraId="2149F0A5" w14:textId="32948F1D" w:rsidR="00013137" w:rsidRPr="00D81247" w:rsidRDefault="00013137" w:rsidP="002138A4">
      <w:pPr>
        <w:contextualSpacing/>
        <w:rPr>
          <w:rFonts w:asciiTheme="majorBidi" w:hAnsiTheme="majorBidi" w:cstheme="majorBidi"/>
          <w:szCs w:val="24"/>
        </w:rPr>
      </w:pPr>
      <w:r w:rsidRPr="00D81247">
        <w:rPr>
          <w:rFonts w:asciiTheme="majorBidi" w:hAnsiTheme="majorBidi" w:cstheme="majorBidi"/>
          <w:szCs w:val="24"/>
        </w:rPr>
        <w:t>The leadership became the most dominant predictor of employee satisfaction in the hotel setting. The departments who reported higher levels of perceived managerial support were characterized by higher scores of engagements and more operational outcomes which were more stable</w:t>
      </w:r>
      <w:r w:rsidR="00693160" w:rsidRPr="00D81247">
        <w:rPr>
          <w:rFonts w:asciiTheme="majorBidi" w:hAnsiTheme="majorBidi" w:cstheme="majorBidi"/>
          <w:szCs w:val="24"/>
        </w:rPr>
        <w:t xml:space="preserve"> (Belias et al., 2025)</w:t>
      </w:r>
      <w:r w:rsidRPr="00D81247">
        <w:rPr>
          <w:rFonts w:asciiTheme="majorBidi" w:hAnsiTheme="majorBidi" w:cstheme="majorBidi"/>
          <w:szCs w:val="24"/>
        </w:rPr>
        <w:t>. The value of friendly bosses, technical instruction in high-stress shifts, and clear performance standards was often mentioned by the employees. Those situations when managers organized regular briefings and were present on-site during the times of operations were linked with the staff reporting higher confidence and increased value.</w:t>
      </w:r>
    </w:p>
    <w:p w14:paraId="350CC605" w14:textId="29D44093" w:rsidR="00013137" w:rsidRPr="00D81247" w:rsidRDefault="00013137" w:rsidP="002138A4">
      <w:pPr>
        <w:contextualSpacing/>
        <w:rPr>
          <w:rFonts w:asciiTheme="majorBidi" w:hAnsiTheme="majorBidi" w:cstheme="majorBidi"/>
          <w:szCs w:val="24"/>
        </w:rPr>
      </w:pPr>
      <w:r w:rsidRPr="00D81247">
        <w:rPr>
          <w:rFonts w:asciiTheme="majorBidi" w:hAnsiTheme="majorBidi" w:cstheme="majorBidi"/>
          <w:szCs w:val="24"/>
        </w:rPr>
        <w:t>This trend is supported by operational data</w:t>
      </w:r>
      <w:r w:rsidR="00693160" w:rsidRPr="00D81247">
        <w:rPr>
          <w:rFonts w:asciiTheme="majorBidi" w:hAnsiTheme="majorBidi" w:cstheme="majorBidi"/>
          <w:szCs w:val="24"/>
        </w:rPr>
        <w:t>, d</w:t>
      </w:r>
      <w:r w:rsidRPr="00D81247">
        <w:rPr>
          <w:rFonts w:asciiTheme="majorBidi" w:hAnsiTheme="majorBidi" w:cstheme="majorBidi"/>
          <w:szCs w:val="24"/>
        </w:rPr>
        <w:t>epartments that scored more in terms of engagement to managerial support registered less voluntary turnover and absenteeism compared to the hotel average</w:t>
      </w:r>
      <w:r w:rsidR="00693160" w:rsidRPr="00D81247">
        <w:rPr>
          <w:rFonts w:asciiTheme="majorBidi" w:hAnsiTheme="majorBidi" w:cstheme="majorBidi"/>
          <w:szCs w:val="24"/>
        </w:rPr>
        <w:t xml:space="preserve"> (PwC, 2022)</w:t>
      </w:r>
      <w:r w:rsidRPr="00D81247">
        <w:rPr>
          <w:rFonts w:asciiTheme="majorBidi" w:hAnsiTheme="majorBidi" w:cstheme="majorBidi"/>
          <w:szCs w:val="24"/>
        </w:rPr>
        <w:t>. The level of satisfaction amongst the guests in these departments was also slightly greater indicating that the quality of leadership not only adds to the internal morale of the organization, but also to the external service delivery. On the other hand, departments that employees complained of the low feedback and inconsistent supervisory communication had higher levels of stress and increased turnover levels</w:t>
      </w:r>
      <w:r w:rsidR="00734B51" w:rsidRPr="00D81247">
        <w:rPr>
          <w:rFonts w:asciiTheme="majorBidi" w:hAnsiTheme="majorBidi" w:cstheme="majorBidi"/>
          <w:szCs w:val="24"/>
        </w:rPr>
        <w:t xml:space="preserve"> (Drouvelis &amp; Paiardini, 2021)</w:t>
      </w:r>
      <w:r w:rsidRPr="00D81247">
        <w:rPr>
          <w:rFonts w:asciiTheme="majorBidi" w:hAnsiTheme="majorBidi" w:cstheme="majorBidi"/>
          <w:szCs w:val="24"/>
        </w:rPr>
        <w:t>. The results are conducive to the opinion that leadership can be regarded as a key mediating variable between employee satisfaction and operational stability.</w:t>
      </w:r>
    </w:p>
    <w:p w14:paraId="434A26EA" w14:textId="77777777" w:rsidR="00013137" w:rsidRPr="00D81247" w:rsidRDefault="00013137" w:rsidP="002138A4">
      <w:pPr>
        <w:pStyle w:val="NormalWeb"/>
        <w:spacing w:before="0" w:beforeAutospacing="0" w:after="0" w:afterAutospacing="0" w:line="360" w:lineRule="auto"/>
        <w:contextualSpacing/>
        <w:rPr>
          <w:rFonts w:asciiTheme="majorBidi" w:hAnsiTheme="majorBidi" w:cstheme="majorBidi"/>
          <w:b/>
          <w:bCs/>
        </w:rPr>
      </w:pPr>
    </w:p>
    <w:p w14:paraId="74C376DF" w14:textId="77777777" w:rsidR="00013137" w:rsidRPr="00D81247" w:rsidRDefault="00013137" w:rsidP="00D81247">
      <w:pPr>
        <w:pStyle w:val="Heading2"/>
        <w:rPr>
          <w:rStyle w:val="Strong"/>
          <w:b/>
          <w:bCs w:val="0"/>
        </w:rPr>
      </w:pPr>
      <w:bookmarkStart w:id="19" w:name="_Toc223007455"/>
      <w:r w:rsidRPr="00D81247">
        <w:rPr>
          <w:rStyle w:val="Strong"/>
          <w:b/>
          <w:bCs w:val="0"/>
        </w:rPr>
        <w:lastRenderedPageBreak/>
        <w:t>4.3 Workload and Staffing Pressures</w:t>
      </w:r>
      <w:bookmarkEnd w:id="19"/>
    </w:p>
    <w:p w14:paraId="0A19707D" w14:textId="66D610F3" w:rsidR="00E92DFB" w:rsidRPr="00D81247" w:rsidRDefault="00E92DFB" w:rsidP="002138A4">
      <w:pPr>
        <w:contextualSpacing/>
        <w:rPr>
          <w:rFonts w:asciiTheme="majorBidi" w:hAnsiTheme="majorBidi" w:cstheme="majorBidi"/>
          <w:szCs w:val="24"/>
        </w:rPr>
      </w:pPr>
      <w:r w:rsidRPr="00D81247">
        <w:rPr>
          <w:rFonts w:asciiTheme="majorBidi" w:hAnsiTheme="majorBidi" w:cstheme="majorBidi"/>
          <w:szCs w:val="24"/>
        </w:rPr>
        <w:t xml:space="preserve">The levels of workload and staffing shortages were also established as the defining factors in employee dissatisfaction. According to the </w:t>
      </w:r>
      <w:r w:rsidR="00734B51" w:rsidRPr="00D81247">
        <w:rPr>
          <w:rFonts w:asciiTheme="majorBidi" w:hAnsiTheme="majorBidi" w:cstheme="majorBidi"/>
          <w:szCs w:val="24"/>
        </w:rPr>
        <w:t xml:space="preserve">research by </w:t>
      </w:r>
      <w:r w:rsidR="0077134E" w:rsidRPr="00D81247">
        <w:rPr>
          <w:rFonts w:asciiTheme="majorBidi" w:hAnsiTheme="majorBidi" w:cstheme="majorBidi"/>
          <w:szCs w:val="24"/>
        </w:rPr>
        <w:t>Hidaja and Mansur</w:t>
      </w:r>
      <w:r w:rsidR="00734B51" w:rsidRPr="00D81247">
        <w:rPr>
          <w:rFonts w:asciiTheme="majorBidi" w:hAnsiTheme="majorBidi" w:cstheme="majorBidi"/>
          <w:szCs w:val="24"/>
        </w:rPr>
        <w:t xml:space="preserve"> (2024)</w:t>
      </w:r>
      <w:r w:rsidRPr="00D81247">
        <w:rPr>
          <w:rFonts w:asciiTheme="majorBidi" w:hAnsiTheme="majorBidi" w:cstheme="majorBidi"/>
          <w:szCs w:val="24"/>
        </w:rPr>
        <w:t>, average working hours were also high in operational departments especially in the housekeeping and front-office sectors during peak occupancy times. Employees explained feelings of fatigue, emotional distress and limited after-shift television time. These views were accompanied by actual decreases in certain performance indicators of operation.</w:t>
      </w:r>
    </w:p>
    <w:p w14:paraId="7D80EDE4" w14:textId="0F941485" w:rsidR="00013137" w:rsidRPr="00D81247" w:rsidRDefault="00E92DFB" w:rsidP="002138A4">
      <w:pPr>
        <w:contextualSpacing/>
        <w:rPr>
          <w:rFonts w:asciiTheme="majorBidi" w:eastAsia="Times New Roman" w:hAnsiTheme="majorBidi" w:cstheme="majorBidi"/>
          <w:szCs w:val="24"/>
          <w:lang w:eastAsia="en-GB"/>
        </w:rPr>
      </w:pPr>
      <w:r w:rsidRPr="00D81247">
        <w:rPr>
          <w:rFonts w:asciiTheme="majorBidi" w:hAnsiTheme="majorBidi" w:cstheme="majorBidi"/>
          <w:szCs w:val="24"/>
        </w:rPr>
        <w:t xml:space="preserve">Guest complaint rates were also </w:t>
      </w:r>
      <w:r w:rsidR="008C6B78" w:rsidRPr="00D81247">
        <w:rPr>
          <w:rFonts w:asciiTheme="majorBidi" w:hAnsiTheme="majorBidi" w:cstheme="majorBidi"/>
          <w:szCs w:val="24"/>
        </w:rPr>
        <w:t>increased,</w:t>
      </w:r>
      <w:r w:rsidRPr="00D81247">
        <w:rPr>
          <w:rFonts w:asciiTheme="majorBidi" w:hAnsiTheme="majorBidi" w:cstheme="majorBidi"/>
          <w:szCs w:val="24"/>
        </w:rPr>
        <w:t xml:space="preserve"> and time of service delivery was increased particularly, in high-pressure months during check-in and room-turnover processes</w:t>
      </w:r>
      <w:r w:rsidR="00734B51" w:rsidRPr="00D81247">
        <w:rPr>
          <w:rFonts w:asciiTheme="majorBidi" w:hAnsiTheme="majorBidi" w:cstheme="majorBidi"/>
          <w:szCs w:val="24"/>
        </w:rPr>
        <w:t xml:space="preserve"> (Mohd Shahril </w:t>
      </w:r>
      <w:r w:rsidR="005A7021" w:rsidRPr="00D81247">
        <w:rPr>
          <w:rFonts w:asciiTheme="majorBidi" w:hAnsiTheme="majorBidi" w:cstheme="majorBidi"/>
          <w:szCs w:val="24"/>
        </w:rPr>
        <w:t>and</w:t>
      </w:r>
      <w:r w:rsidR="00734B51" w:rsidRPr="00D81247">
        <w:rPr>
          <w:rFonts w:asciiTheme="majorBidi" w:hAnsiTheme="majorBidi" w:cstheme="majorBidi"/>
          <w:szCs w:val="24"/>
        </w:rPr>
        <w:t xml:space="preserve"> Abdul Aziz, 2022)</w:t>
      </w:r>
      <w:r w:rsidRPr="00D81247">
        <w:rPr>
          <w:rFonts w:asciiTheme="majorBidi" w:hAnsiTheme="majorBidi" w:cstheme="majorBidi"/>
          <w:szCs w:val="24"/>
        </w:rPr>
        <w:t xml:space="preserve">. Internal quality audits also indicated slight drops in consistency especially in activities that need attention to detail within tight time limits. All these results indicate that work overload does not only lead to loss of employee </w:t>
      </w:r>
      <w:r w:rsidR="008C6B78" w:rsidRPr="00D81247">
        <w:rPr>
          <w:rFonts w:asciiTheme="majorBidi" w:hAnsiTheme="majorBidi" w:cstheme="majorBidi"/>
          <w:szCs w:val="24"/>
        </w:rPr>
        <w:t>satisfaction but</w:t>
      </w:r>
      <w:r w:rsidRPr="00D81247">
        <w:rPr>
          <w:rFonts w:asciiTheme="majorBidi" w:hAnsiTheme="majorBidi" w:cstheme="majorBidi"/>
          <w:szCs w:val="24"/>
        </w:rPr>
        <w:t xml:space="preserve"> also affects their efficiency and service standards. Besides, the departments that had a history of persistent understaffing showed bigger rates of turnover, which supports a cyclical nature of the process, according to which the lack of labour increases discontent, thus, breeding further </w:t>
      </w:r>
      <w:r w:rsidR="00734B51" w:rsidRPr="00D81247">
        <w:rPr>
          <w:rFonts w:asciiTheme="majorBidi" w:hAnsiTheme="majorBidi" w:cstheme="majorBidi"/>
          <w:szCs w:val="24"/>
        </w:rPr>
        <w:t>leaflessness</w:t>
      </w:r>
      <w:r w:rsidRPr="00D81247">
        <w:rPr>
          <w:rFonts w:asciiTheme="majorBidi" w:hAnsiTheme="majorBidi" w:cstheme="majorBidi"/>
          <w:szCs w:val="24"/>
        </w:rPr>
        <w:t>. This trend depicts the operational risk of not aligning workforce planning and occupancy demand.</w:t>
      </w:r>
    </w:p>
    <w:p w14:paraId="5760397C" w14:textId="77777777" w:rsidR="00013137" w:rsidRPr="00D81247" w:rsidRDefault="00013137" w:rsidP="002138A4">
      <w:pPr>
        <w:pStyle w:val="Heading2"/>
        <w:spacing w:before="0"/>
        <w:contextualSpacing/>
        <w:rPr>
          <w:rStyle w:val="Strong"/>
        </w:rPr>
      </w:pPr>
      <w:bookmarkStart w:id="20" w:name="_Toc223007456"/>
      <w:r w:rsidRPr="00D81247">
        <w:rPr>
          <w:rStyle w:val="Strong"/>
        </w:rPr>
        <w:t>4.4 Communication Practices</w:t>
      </w:r>
      <w:bookmarkEnd w:id="20"/>
    </w:p>
    <w:p w14:paraId="02229370" w14:textId="6BC9AD35" w:rsidR="00E92DFB" w:rsidRPr="00D81247" w:rsidRDefault="00E92DFB" w:rsidP="002138A4">
      <w:pPr>
        <w:contextualSpacing/>
        <w:rPr>
          <w:rFonts w:asciiTheme="majorBidi" w:hAnsiTheme="majorBidi" w:cstheme="majorBidi"/>
          <w:szCs w:val="24"/>
        </w:rPr>
      </w:pPr>
      <w:r w:rsidRPr="00D81247">
        <w:rPr>
          <w:rFonts w:asciiTheme="majorBidi" w:hAnsiTheme="majorBidi" w:cstheme="majorBidi"/>
          <w:szCs w:val="24"/>
        </w:rPr>
        <w:t>It was found that internal communication had a great contribution towards employee satisfaction. When employees were informed about their expectations regularly by way of structured briefing and available digital platforms, they said they felt more confident and understood their expectations better</w:t>
      </w:r>
      <w:r w:rsidR="00734B51" w:rsidRPr="00D81247">
        <w:rPr>
          <w:rFonts w:asciiTheme="majorBidi" w:hAnsiTheme="majorBidi" w:cstheme="majorBidi"/>
          <w:szCs w:val="24"/>
        </w:rPr>
        <w:t xml:space="preserve"> (Sulaiman et al., 2023)</w:t>
      </w:r>
      <w:r w:rsidRPr="00D81247">
        <w:rPr>
          <w:rFonts w:asciiTheme="majorBidi" w:hAnsiTheme="majorBidi" w:cstheme="majorBidi"/>
          <w:szCs w:val="24"/>
        </w:rPr>
        <w:t xml:space="preserve">. Departments that established daily operational meetings and performance updates had higher scores on engagement and had reduced operational errors. The common theme was that effective communication helped reduce uncertainty in time of peak service, which helped to coordinate better between teams. </w:t>
      </w:r>
    </w:p>
    <w:p w14:paraId="7779C074" w14:textId="0C4F4E3E" w:rsidR="00E92DFB" w:rsidRPr="00D81247" w:rsidRDefault="00E92DFB" w:rsidP="002138A4">
      <w:pPr>
        <w:contextualSpacing/>
        <w:rPr>
          <w:rFonts w:asciiTheme="majorBidi" w:eastAsia="Times New Roman" w:hAnsiTheme="majorBidi" w:cstheme="majorBidi"/>
          <w:szCs w:val="24"/>
          <w:lang w:eastAsia="en-GB"/>
        </w:rPr>
      </w:pPr>
      <w:r w:rsidRPr="00D81247">
        <w:rPr>
          <w:rFonts w:asciiTheme="majorBidi" w:hAnsiTheme="majorBidi" w:cstheme="majorBidi"/>
          <w:szCs w:val="24"/>
        </w:rPr>
        <w:t xml:space="preserve">On the other hand, when the organisational changes were brought on board without adequate explanation the level of dissatisfaction rose. In one of the periods that shifted restructuring, the scores of </w:t>
      </w:r>
      <w:r w:rsidR="00734B51" w:rsidRPr="00D81247">
        <w:rPr>
          <w:rFonts w:asciiTheme="majorBidi" w:hAnsiTheme="majorBidi" w:cstheme="majorBidi"/>
          <w:szCs w:val="24"/>
        </w:rPr>
        <w:t>engagements</w:t>
      </w:r>
      <w:r w:rsidRPr="00D81247">
        <w:rPr>
          <w:rFonts w:asciiTheme="majorBidi" w:hAnsiTheme="majorBidi" w:cstheme="majorBidi"/>
          <w:szCs w:val="24"/>
        </w:rPr>
        <w:t xml:space="preserve"> dropped a bit, and the number of submissions of HR grievances increased</w:t>
      </w:r>
      <w:r w:rsidR="00734B51" w:rsidRPr="00D81247">
        <w:rPr>
          <w:rFonts w:asciiTheme="majorBidi" w:hAnsiTheme="majorBidi" w:cstheme="majorBidi"/>
          <w:szCs w:val="24"/>
        </w:rPr>
        <w:t xml:space="preserve"> (Khaw et al., 2022)</w:t>
      </w:r>
      <w:r w:rsidRPr="00D81247">
        <w:rPr>
          <w:rFonts w:asciiTheme="majorBidi" w:hAnsiTheme="majorBidi" w:cstheme="majorBidi"/>
          <w:szCs w:val="24"/>
        </w:rPr>
        <w:t>. These advances imply that the quality of communication can impact not just on the morale but also organisational trust. In terms of operational aspects, departments that were characterised by good communication levels also had more stable service measures and were also more resilient during times of operational disturbance. Therefore, clarity of communication boosts the satisfaction of the psyche as well as functioning.</w:t>
      </w:r>
    </w:p>
    <w:p w14:paraId="6E828FE4" w14:textId="77777777" w:rsidR="00013137" w:rsidRPr="00D81247" w:rsidRDefault="00013137" w:rsidP="002138A4">
      <w:pPr>
        <w:pStyle w:val="Heading2"/>
        <w:spacing w:before="0"/>
        <w:contextualSpacing/>
        <w:rPr>
          <w:rStyle w:val="Strong"/>
          <w:rFonts w:asciiTheme="majorBidi" w:hAnsiTheme="majorBidi" w:cstheme="majorBidi"/>
          <w:b/>
          <w:bCs w:val="0"/>
        </w:rPr>
      </w:pPr>
      <w:bookmarkStart w:id="21" w:name="_Toc223007457"/>
      <w:r w:rsidRPr="00D81247">
        <w:rPr>
          <w:rStyle w:val="Strong"/>
          <w:rFonts w:asciiTheme="majorBidi" w:hAnsiTheme="majorBidi" w:cstheme="majorBidi"/>
          <w:b/>
          <w:bCs w:val="0"/>
        </w:rPr>
        <w:lastRenderedPageBreak/>
        <w:t>4.5 Career Development and Training</w:t>
      </w:r>
      <w:bookmarkEnd w:id="21"/>
    </w:p>
    <w:p w14:paraId="3CC3F1FF" w14:textId="378C08C3" w:rsidR="00E92DFB" w:rsidRPr="00D81247" w:rsidRDefault="00E92DFB" w:rsidP="002138A4">
      <w:pPr>
        <w:contextualSpacing/>
        <w:rPr>
          <w:rFonts w:asciiTheme="majorBidi" w:hAnsiTheme="majorBidi" w:cstheme="majorBidi"/>
          <w:szCs w:val="24"/>
        </w:rPr>
      </w:pPr>
      <w:r w:rsidRPr="00D81247">
        <w:rPr>
          <w:rFonts w:asciiTheme="majorBidi" w:hAnsiTheme="majorBidi" w:cstheme="majorBidi"/>
          <w:szCs w:val="24"/>
        </w:rPr>
        <w:t>Career advancement came out as another relevant factor of satisfaction</w:t>
      </w:r>
      <w:r w:rsidR="00734B51" w:rsidRPr="00D81247">
        <w:rPr>
          <w:rFonts w:asciiTheme="majorBidi" w:hAnsiTheme="majorBidi" w:cstheme="majorBidi"/>
          <w:szCs w:val="24"/>
        </w:rPr>
        <w:t>, t</w:t>
      </w:r>
      <w:r w:rsidRPr="00D81247">
        <w:rPr>
          <w:rFonts w:asciiTheme="majorBidi" w:hAnsiTheme="majorBidi" w:cstheme="majorBidi"/>
          <w:szCs w:val="24"/>
        </w:rPr>
        <w:t xml:space="preserve">he percentage of employees complaining of poor promotion avenues and being </w:t>
      </w:r>
      <w:r w:rsidR="00734B51" w:rsidRPr="00D81247">
        <w:rPr>
          <w:rFonts w:asciiTheme="majorBidi" w:hAnsiTheme="majorBidi" w:cstheme="majorBidi"/>
          <w:szCs w:val="24"/>
        </w:rPr>
        <w:t>favoured</w:t>
      </w:r>
      <w:r w:rsidRPr="00D81247">
        <w:rPr>
          <w:rFonts w:asciiTheme="majorBidi" w:hAnsiTheme="majorBidi" w:cstheme="majorBidi"/>
          <w:szCs w:val="24"/>
        </w:rPr>
        <w:t xml:space="preserve"> by external recruitment to supervisory positions was high</w:t>
      </w:r>
      <w:r w:rsidR="00734B51" w:rsidRPr="00D81247">
        <w:rPr>
          <w:rFonts w:asciiTheme="majorBidi" w:hAnsiTheme="majorBidi" w:cstheme="majorBidi"/>
          <w:szCs w:val="24"/>
        </w:rPr>
        <w:t xml:space="preserve"> (Peiris, 2024)</w:t>
      </w:r>
      <w:r w:rsidRPr="00D81247">
        <w:rPr>
          <w:rFonts w:asciiTheme="majorBidi" w:hAnsiTheme="majorBidi" w:cstheme="majorBidi"/>
          <w:szCs w:val="24"/>
        </w:rPr>
        <w:t>. Workers who felt limited chances of promotion had lesser organisational commitment and intention to exit.</w:t>
      </w:r>
    </w:p>
    <w:p w14:paraId="36B52A3C" w14:textId="6D3DBBA4" w:rsidR="00E92DFB" w:rsidRPr="00D81247" w:rsidRDefault="00E92DFB" w:rsidP="002138A4">
      <w:pPr>
        <w:contextualSpacing/>
        <w:rPr>
          <w:rFonts w:asciiTheme="majorBidi" w:eastAsia="Times New Roman" w:hAnsiTheme="majorBidi" w:cstheme="majorBidi"/>
          <w:szCs w:val="24"/>
          <w:lang w:eastAsia="en-GB"/>
        </w:rPr>
      </w:pPr>
      <w:r w:rsidRPr="00D81247">
        <w:rPr>
          <w:rFonts w:asciiTheme="majorBidi" w:hAnsiTheme="majorBidi" w:cstheme="majorBidi"/>
          <w:szCs w:val="24"/>
        </w:rPr>
        <w:t>This displeasure was seen to be alleviated by participation in organized training programs. Workers that undertook cross-training or professional development programmes showed increased retention rates and performance ratings</w:t>
      </w:r>
      <w:r w:rsidR="00734B51" w:rsidRPr="00D81247">
        <w:rPr>
          <w:rFonts w:asciiTheme="majorBidi" w:hAnsiTheme="majorBidi" w:cstheme="majorBidi"/>
          <w:szCs w:val="24"/>
        </w:rPr>
        <w:t xml:space="preserve"> (Shiri et al., 2023)</w:t>
      </w:r>
      <w:r w:rsidRPr="00D81247">
        <w:rPr>
          <w:rFonts w:asciiTheme="majorBidi" w:hAnsiTheme="majorBidi" w:cstheme="majorBidi"/>
          <w:szCs w:val="24"/>
        </w:rPr>
        <w:t>. In a department like the front office that revenues are generated, the employees who underwent sales and service training made contributions to significant gains in performance of upselling and average daily rate. These results show that employee development is an investment that promotes psychological satisfaction and financial accomplishment. The expectation of the long-term growth in the organisation seems to increase the organisational commitment thus lowering the disruption caused by turnover and the costs incurred during the hiring process.</w:t>
      </w:r>
    </w:p>
    <w:p w14:paraId="416855C0" w14:textId="77777777" w:rsidR="00013137" w:rsidRPr="00D81247" w:rsidRDefault="00013137" w:rsidP="002138A4">
      <w:pPr>
        <w:pStyle w:val="Heading2"/>
        <w:spacing w:before="0"/>
        <w:contextualSpacing/>
        <w:rPr>
          <w:rStyle w:val="Strong"/>
          <w:rFonts w:asciiTheme="majorBidi" w:hAnsiTheme="majorBidi" w:cstheme="majorBidi"/>
          <w:b/>
          <w:bCs w:val="0"/>
        </w:rPr>
      </w:pPr>
      <w:bookmarkStart w:id="22" w:name="_Toc223007458"/>
      <w:r w:rsidRPr="00D81247">
        <w:rPr>
          <w:rStyle w:val="Strong"/>
          <w:rFonts w:asciiTheme="majorBidi" w:hAnsiTheme="majorBidi" w:cstheme="majorBidi"/>
          <w:b/>
          <w:bCs w:val="0"/>
        </w:rPr>
        <w:t>4.6 Recognition and Reward Structures</w:t>
      </w:r>
      <w:bookmarkEnd w:id="22"/>
    </w:p>
    <w:p w14:paraId="61C88D50" w14:textId="0F0A10B8" w:rsidR="00E92DFB" w:rsidRPr="00D81247" w:rsidRDefault="00E92DFB" w:rsidP="002138A4">
      <w:pPr>
        <w:contextualSpacing/>
        <w:rPr>
          <w:rFonts w:asciiTheme="majorBidi" w:hAnsiTheme="majorBidi" w:cstheme="majorBidi"/>
          <w:szCs w:val="24"/>
        </w:rPr>
      </w:pPr>
      <w:r w:rsidRPr="00D81247">
        <w:rPr>
          <w:rFonts w:asciiTheme="majorBidi" w:hAnsiTheme="majorBidi" w:cstheme="majorBidi"/>
          <w:szCs w:val="24"/>
        </w:rPr>
        <w:t>There were close correlations between recognition practices and levels of satisfaction. Informal recognition programs such as employee-of-the-month and acknowledgment on the part of the employees in the team briefings were reported to have positive responses among the employees</w:t>
      </w:r>
      <w:r w:rsidR="00734B51" w:rsidRPr="00D81247">
        <w:rPr>
          <w:rFonts w:asciiTheme="majorBidi" w:hAnsiTheme="majorBidi" w:cstheme="majorBidi"/>
          <w:szCs w:val="24"/>
        </w:rPr>
        <w:t xml:space="preserve"> (Johnivan, 2024)</w:t>
      </w:r>
      <w:r w:rsidRPr="00D81247">
        <w:rPr>
          <w:rFonts w:asciiTheme="majorBidi" w:hAnsiTheme="majorBidi" w:cstheme="majorBidi"/>
          <w:szCs w:val="24"/>
        </w:rPr>
        <w:t>. When recognition programmes were actively implemented in departments, the turnover and engagement scores were higher. Rewards seemed to build belonging and appreciation which led to discretion in busy times.</w:t>
      </w:r>
    </w:p>
    <w:p w14:paraId="7051D783" w14:textId="148573A8" w:rsidR="00013137" w:rsidRPr="00D81247" w:rsidRDefault="00E92DFB" w:rsidP="002138A4">
      <w:pPr>
        <w:contextualSpacing/>
        <w:rPr>
          <w:rFonts w:asciiTheme="majorBidi" w:eastAsia="Times New Roman" w:hAnsiTheme="majorBidi" w:cstheme="majorBidi"/>
          <w:szCs w:val="24"/>
          <w:lang w:eastAsia="en-GB"/>
        </w:rPr>
      </w:pPr>
      <w:r w:rsidRPr="00D81247">
        <w:rPr>
          <w:rFonts w:asciiTheme="majorBidi" w:hAnsiTheme="majorBidi" w:cstheme="majorBidi"/>
          <w:szCs w:val="24"/>
        </w:rPr>
        <w:t>However, there was a question of competitiveness of pay in comparison to the industry. Recognition programs helped boost morale, but the financial reward systems were found to be limited by economic and legal pressures and the minimum wage</w:t>
      </w:r>
      <w:r w:rsidR="00734B51" w:rsidRPr="00D81247">
        <w:rPr>
          <w:rFonts w:asciiTheme="majorBidi" w:hAnsiTheme="majorBidi" w:cstheme="majorBidi"/>
          <w:szCs w:val="24"/>
        </w:rPr>
        <w:t xml:space="preserve"> (Figueiredo et al., 2025)</w:t>
      </w:r>
      <w:r w:rsidRPr="00D81247">
        <w:rPr>
          <w:rFonts w:asciiTheme="majorBidi" w:hAnsiTheme="majorBidi" w:cstheme="majorBidi"/>
          <w:szCs w:val="24"/>
        </w:rPr>
        <w:t>. Incentive schemes whose outcomes were related to performance clearly, like in the case of upselling goals, were noticed to show measurable gains in revenue measures. This indicates that reward systems when viewed as just and based on performance can have a positive effect on their satisfaction and work output.</w:t>
      </w:r>
    </w:p>
    <w:p w14:paraId="0EC5B1B5" w14:textId="77777777" w:rsidR="00013137" w:rsidRPr="00D81247" w:rsidRDefault="00013137" w:rsidP="002138A4">
      <w:pPr>
        <w:pStyle w:val="Heading2"/>
        <w:spacing w:before="0"/>
        <w:contextualSpacing/>
        <w:rPr>
          <w:rStyle w:val="Strong"/>
          <w:rFonts w:asciiTheme="majorBidi" w:hAnsiTheme="majorBidi" w:cstheme="majorBidi"/>
          <w:b/>
          <w:bCs w:val="0"/>
        </w:rPr>
      </w:pPr>
      <w:bookmarkStart w:id="23" w:name="_Toc223007459"/>
      <w:r w:rsidRPr="00D81247">
        <w:rPr>
          <w:rStyle w:val="Strong"/>
          <w:rFonts w:asciiTheme="majorBidi" w:hAnsiTheme="majorBidi" w:cstheme="majorBidi"/>
          <w:b/>
          <w:bCs w:val="0"/>
        </w:rPr>
        <w:t>4.7 Relationship Between Satisfaction and Operational Performance</w:t>
      </w:r>
      <w:bookmarkEnd w:id="23"/>
    </w:p>
    <w:p w14:paraId="39239009" w14:textId="71FDDCD5" w:rsidR="00E92DFB" w:rsidRPr="00D81247" w:rsidRDefault="00E92DFB" w:rsidP="002138A4">
      <w:pPr>
        <w:contextualSpacing/>
        <w:rPr>
          <w:rFonts w:asciiTheme="majorBidi" w:hAnsiTheme="majorBidi" w:cstheme="majorBidi"/>
          <w:szCs w:val="24"/>
        </w:rPr>
      </w:pPr>
      <w:r w:rsidRPr="00D81247">
        <w:rPr>
          <w:rFonts w:asciiTheme="majorBidi" w:hAnsiTheme="majorBidi" w:cstheme="majorBidi"/>
          <w:szCs w:val="24"/>
        </w:rPr>
        <w:t xml:space="preserve">A common trend is born out of the </w:t>
      </w:r>
      <w:r w:rsidR="008C6B78" w:rsidRPr="00D81247">
        <w:rPr>
          <w:rFonts w:asciiTheme="majorBidi" w:hAnsiTheme="majorBidi" w:cstheme="majorBidi"/>
          <w:szCs w:val="24"/>
        </w:rPr>
        <w:t>results,</w:t>
      </w:r>
      <w:r w:rsidRPr="00D81247">
        <w:rPr>
          <w:rFonts w:asciiTheme="majorBidi" w:hAnsiTheme="majorBidi" w:cstheme="majorBidi"/>
          <w:szCs w:val="24"/>
        </w:rPr>
        <w:t xml:space="preserve"> and it points out that increased employee satisfaction level relates to greater indicators of operational performance. Departments that had a high level of satisfaction had low levels of turnover, low levels of absenteeism, higher guest ratings, and low levels of productivity</w:t>
      </w:r>
      <w:r w:rsidR="00734B51" w:rsidRPr="00D81247">
        <w:rPr>
          <w:rFonts w:asciiTheme="majorBidi" w:hAnsiTheme="majorBidi" w:cstheme="majorBidi"/>
          <w:szCs w:val="24"/>
        </w:rPr>
        <w:t xml:space="preserve"> (Rusi </w:t>
      </w:r>
      <w:r w:rsidR="00D81247" w:rsidRPr="00D81247">
        <w:rPr>
          <w:rFonts w:asciiTheme="majorBidi" w:hAnsiTheme="majorBidi" w:cstheme="majorBidi"/>
          <w:szCs w:val="24"/>
        </w:rPr>
        <w:t>and Viollet</w:t>
      </w:r>
      <w:r w:rsidR="00734B51" w:rsidRPr="00D81247">
        <w:rPr>
          <w:rFonts w:asciiTheme="majorBidi" w:hAnsiTheme="majorBidi" w:cstheme="majorBidi"/>
          <w:szCs w:val="24"/>
        </w:rPr>
        <w:t>, 2024)</w:t>
      </w:r>
      <w:r w:rsidRPr="00D81247">
        <w:rPr>
          <w:rFonts w:asciiTheme="majorBidi" w:hAnsiTheme="majorBidi" w:cstheme="majorBidi"/>
          <w:szCs w:val="24"/>
        </w:rPr>
        <w:t>. Conversely, customer dissatisfaction was linked with higher complaints, inefficiencies in the services, and higher recruitment expenses.</w:t>
      </w:r>
    </w:p>
    <w:p w14:paraId="3F8B9E13" w14:textId="36163AF0" w:rsidR="00E92DFB" w:rsidRPr="00D81247" w:rsidRDefault="00E92DFB" w:rsidP="002138A4">
      <w:pPr>
        <w:contextualSpacing/>
        <w:rPr>
          <w:rFonts w:asciiTheme="majorBidi" w:hAnsiTheme="majorBidi" w:cstheme="majorBidi"/>
          <w:szCs w:val="24"/>
        </w:rPr>
      </w:pPr>
      <w:r w:rsidRPr="00D81247">
        <w:rPr>
          <w:rFonts w:asciiTheme="majorBidi" w:hAnsiTheme="majorBidi" w:cstheme="majorBidi"/>
          <w:szCs w:val="24"/>
        </w:rPr>
        <w:lastRenderedPageBreak/>
        <w:t xml:space="preserve">The data indicate that employee satisfaction is a mediator variable that affects the quality of services and financial sustainability. Employees will be more committed and consistent </w:t>
      </w:r>
      <w:r w:rsidR="00734B51" w:rsidRPr="00D81247">
        <w:rPr>
          <w:rFonts w:asciiTheme="majorBidi" w:hAnsiTheme="majorBidi" w:cstheme="majorBidi"/>
          <w:szCs w:val="24"/>
        </w:rPr>
        <w:t>in-service</w:t>
      </w:r>
      <w:r w:rsidRPr="00D81247">
        <w:rPr>
          <w:rFonts w:asciiTheme="majorBidi" w:hAnsiTheme="majorBidi" w:cstheme="majorBidi"/>
          <w:szCs w:val="24"/>
        </w:rPr>
        <w:t xml:space="preserve"> delivery when they feel that they are supported by their managers, have manageable workloads, have open lines of communication, development opportunities, and are adequately recognized</w:t>
      </w:r>
      <w:r w:rsidR="00734B51" w:rsidRPr="00D81247">
        <w:rPr>
          <w:rFonts w:asciiTheme="majorBidi" w:hAnsiTheme="majorBidi" w:cstheme="majorBidi"/>
          <w:szCs w:val="24"/>
        </w:rPr>
        <w:t xml:space="preserve"> (Hamilton, 2025)</w:t>
      </w:r>
      <w:r w:rsidRPr="00D81247">
        <w:rPr>
          <w:rFonts w:asciiTheme="majorBidi" w:hAnsiTheme="majorBidi" w:cstheme="majorBidi"/>
          <w:szCs w:val="24"/>
        </w:rPr>
        <w:t>. These behavioural results have a direct positive effect on the guest experiences and a slight indirect positive effect on the financial resilience through repeat businesses and reputation building.</w:t>
      </w:r>
    </w:p>
    <w:p w14:paraId="06225FF4" w14:textId="6A9964ED" w:rsidR="00E92DFB" w:rsidRPr="00D81247" w:rsidRDefault="00E92DFB" w:rsidP="002138A4">
      <w:pPr>
        <w:pStyle w:val="Heading2"/>
        <w:spacing w:before="0"/>
        <w:contextualSpacing/>
        <w:rPr>
          <w:rFonts w:asciiTheme="majorBidi" w:hAnsiTheme="majorBidi" w:cstheme="majorBidi"/>
        </w:rPr>
      </w:pPr>
      <w:bookmarkStart w:id="24" w:name="_Toc223007460"/>
      <w:r w:rsidRPr="00D81247">
        <w:rPr>
          <w:rFonts w:asciiTheme="majorBidi" w:hAnsiTheme="majorBidi" w:cstheme="majorBidi"/>
        </w:rPr>
        <w:t>4.8 External Influences: PESTEL Context</w:t>
      </w:r>
      <w:bookmarkEnd w:id="24"/>
    </w:p>
    <w:p w14:paraId="369373A5" w14:textId="1FC98495" w:rsidR="00E92DFB" w:rsidRPr="00D81247" w:rsidRDefault="00E92DFB" w:rsidP="002138A4">
      <w:pPr>
        <w:contextualSpacing/>
        <w:rPr>
          <w:rFonts w:asciiTheme="majorBidi" w:hAnsiTheme="majorBidi" w:cstheme="majorBidi"/>
          <w:szCs w:val="24"/>
        </w:rPr>
      </w:pPr>
      <w:r w:rsidRPr="00D81247">
        <w:rPr>
          <w:rFonts w:asciiTheme="majorBidi" w:hAnsiTheme="majorBidi" w:cstheme="majorBidi"/>
          <w:szCs w:val="24"/>
        </w:rPr>
        <w:t>The factual evidence also shows that the satisfaction of the employees depends on the macro-environmental conditions</w:t>
      </w:r>
      <w:r w:rsidR="00E27D9D" w:rsidRPr="00D81247">
        <w:rPr>
          <w:rFonts w:asciiTheme="majorBidi" w:hAnsiTheme="majorBidi" w:cstheme="majorBidi"/>
          <w:szCs w:val="24"/>
        </w:rPr>
        <w:t xml:space="preserve"> (Wu, 2024)</w:t>
      </w:r>
      <w:r w:rsidRPr="00D81247">
        <w:rPr>
          <w:rFonts w:asciiTheme="majorBidi" w:hAnsiTheme="majorBidi" w:cstheme="majorBidi"/>
          <w:szCs w:val="24"/>
        </w:rPr>
        <w:t>. The payroll structures and organisational pliability are changed through legislative and regulatory changes that modify employment legislation and compensation systems. The macroeconomic situation, especially the long-term inflation and increasing cost of living, increase the focus of the employees on the question of the appropriateness of compensation</w:t>
      </w:r>
      <w:r w:rsidR="00E27D9D" w:rsidRPr="00D81247">
        <w:rPr>
          <w:rFonts w:asciiTheme="majorBidi" w:hAnsiTheme="majorBidi" w:cstheme="majorBidi"/>
          <w:szCs w:val="24"/>
        </w:rPr>
        <w:t xml:space="preserve"> (OECD, 2024)</w:t>
      </w:r>
      <w:r w:rsidRPr="00D81247">
        <w:rPr>
          <w:rFonts w:asciiTheme="majorBidi" w:hAnsiTheme="majorBidi" w:cstheme="majorBidi"/>
          <w:szCs w:val="24"/>
        </w:rPr>
        <w:t xml:space="preserve">. The sociocultural changes of the post-pandemic period made the work-life balance expectations and the wellbeing of employees much more pressing, which in turn preconditioned the rise of the need to provide the flexible organization of time and </w:t>
      </w:r>
      <w:r w:rsidR="00734B51" w:rsidRPr="00D81247">
        <w:rPr>
          <w:rFonts w:asciiTheme="majorBidi" w:hAnsiTheme="majorBidi" w:cstheme="majorBidi"/>
          <w:szCs w:val="24"/>
        </w:rPr>
        <w:t>favourable</w:t>
      </w:r>
      <w:r w:rsidRPr="00D81247">
        <w:rPr>
          <w:rFonts w:asciiTheme="majorBidi" w:hAnsiTheme="majorBidi" w:cstheme="majorBidi"/>
          <w:szCs w:val="24"/>
        </w:rPr>
        <w:t xml:space="preserve"> working environments.</w:t>
      </w:r>
    </w:p>
    <w:p w14:paraId="6AF726D8" w14:textId="344829FC" w:rsidR="00E92DFB" w:rsidRPr="00D81247" w:rsidRDefault="00E92DFB" w:rsidP="002138A4">
      <w:pPr>
        <w:contextualSpacing/>
        <w:rPr>
          <w:rFonts w:asciiTheme="majorBidi" w:hAnsiTheme="majorBidi" w:cstheme="majorBidi"/>
          <w:szCs w:val="24"/>
        </w:rPr>
      </w:pPr>
      <w:r w:rsidRPr="00D81247">
        <w:rPr>
          <w:rFonts w:asciiTheme="majorBidi" w:hAnsiTheme="majorBidi" w:cstheme="majorBidi"/>
          <w:szCs w:val="24"/>
        </w:rPr>
        <w:t xml:space="preserve">Technology (e.g., automation of some front-office operations) has also led to a decrease in the number of tasks performed by the </w:t>
      </w:r>
      <w:r w:rsidR="008C6B78" w:rsidRPr="00D81247">
        <w:rPr>
          <w:rFonts w:asciiTheme="majorBidi" w:hAnsiTheme="majorBidi" w:cstheme="majorBidi"/>
          <w:szCs w:val="24"/>
        </w:rPr>
        <w:t>administration but</w:t>
      </w:r>
      <w:r w:rsidRPr="00D81247">
        <w:rPr>
          <w:rFonts w:asciiTheme="majorBidi" w:hAnsiTheme="majorBidi" w:cstheme="majorBidi"/>
          <w:szCs w:val="24"/>
        </w:rPr>
        <w:t xml:space="preserve"> has also brought new issues related to job security to some employees</w:t>
      </w:r>
      <w:r w:rsidR="00E27D9D" w:rsidRPr="00D81247">
        <w:rPr>
          <w:rFonts w:asciiTheme="majorBidi" w:hAnsiTheme="majorBidi" w:cstheme="majorBidi"/>
          <w:szCs w:val="24"/>
        </w:rPr>
        <w:t xml:space="preserve"> (Subramaniam, 2024)</w:t>
      </w:r>
      <w:r w:rsidRPr="00D81247">
        <w:rPr>
          <w:rFonts w:asciiTheme="majorBidi" w:hAnsiTheme="majorBidi" w:cstheme="majorBidi"/>
          <w:szCs w:val="24"/>
        </w:rPr>
        <w:t>. The green programs have brought about additional operation costs; however, most employees stated that they felt a sense of pride to be involved in the environmental responsible activities. All these external factors show that not only internal management practices define the level of employee satisfaction, but also the broader structural context in which the UK hospitality industry exists.</w:t>
      </w:r>
    </w:p>
    <w:p w14:paraId="69B408BA" w14:textId="7A6625D2" w:rsidR="00E92DFB" w:rsidRPr="00D81247" w:rsidRDefault="00E92DFB" w:rsidP="002138A4">
      <w:pPr>
        <w:pStyle w:val="Heading2"/>
        <w:spacing w:before="0"/>
        <w:contextualSpacing/>
        <w:rPr>
          <w:rFonts w:asciiTheme="majorBidi" w:hAnsiTheme="majorBidi" w:cstheme="majorBidi"/>
        </w:rPr>
      </w:pPr>
      <w:bookmarkStart w:id="25" w:name="_Toc223007461"/>
      <w:r w:rsidRPr="00D81247">
        <w:rPr>
          <w:rFonts w:asciiTheme="majorBidi" w:hAnsiTheme="majorBidi" w:cstheme="majorBidi"/>
        </w:rPr>
        <w:t>4.9 Internal Strategic Position: SWOT Insights</w:t>
      </w:r>
      <w:bookmarkEnd w:id="25"/>
    </w:p>
    <w:p w14:paraId="03F3975F" w14:textId="2AD00252" w:rsidR="00E92DFB" w:rsidRPr="00D81247" w:rsidRDefault="00E92DFB" w:rsidP="002138A4">
      <w:pPr>
        <w:contextualSpacing/>
        <w:rPr>
          <w:rFonts w:asciiTheme="majorBidi" w:hAnsiTheme="majorBidi" w:cstheme="majorBidi"/>
          <w:szCs w:val="24"/>
        </w:rPr>
      </w:pPr>
      <w:r w:rsidRPr="00D81247">
        <w:rPr>
          <w:rFonts w:asciiTheme="majorBidi" w:hAnsiTheme="majorBidi" w:cstheme="majorBidi"/>
          <w:szCs w:val="24"/>
        </w:rPr>
        <w:t>The findings are further contextualised through analysis of internal strengths and weaknesses of the organisation. The hotel has strengths regarding the leadership quality of departments and organized training programmes, which positively affect the engagement of employees. Nevertheless, there are still weaknesses in workforce planning at peak periods and transparency of the promotion pathways. There are possibilities of improving organized wellbeing programs and internal talent development programs. The continued labour crunches and the competitive labour base are external threats that can increase turnover pressure in case the satisfaction levels are reduced. This internal and external analysis further confirms the strategic significance of employee satisfaction as an operating determinant, to be no longer a human resource variable.</w:t>
      </w:r>
    </w:p>
    <w:p w14:paraId="573AF725" w14:textId="0C252FF9" w:rsidR="00701389" w:rsidRPr="00D81247" w:rsidRDefault="00701389" w:rsidP="002138A4">
      <w:pPr>
        <w:pStyle w:val="Heading2"/>
        <w:spacing w:before="0"/>
        <w:contextualSpacing/>
        <w:rPr>
          <w:rFonts w:asciiTheme="majorBidi" w:hAnsiTheme="majorBidi" w:cstheme="majorBidi"/>
        </w:rPr>
      </w:pPr>
      <w:bookmarkStart w:id="26" w:name="_Toc223007462"/>
      <w:r w:rsidRPr="00D81247">
        <w:rPr>
          <w:rFonts w:asciiTheme="majorBidi" w:hAnsiTheme="majorBidi" w:cstheme="majorBidi"/>
        </w:rPr>
        <w:lastRenderedPageBreak/>
        <w:t>4.10 Discussion</w:t>
      </w:r>
      <w:bookmarkEnd w:id="26"/>
    </w:p>
    <w:p w14:paraId="0C283CFB" w14:textId="68164618" w:rsidR="00701389" w:rsidRPr="00D81247" w:rsidRDefault="00701389" w:rsidP="002138A4">
      <w:pPr>
        <w:pStyle w:val="Heading3"/>
        <w:spacing w:before="0" w:beforeAutospacing="0" w:after="0" w:afterAutospacing="0"/>
        <w:contextualSpacing/>
        <w:rPr>
          <w:rFonts w:asciiTheme="majorBidi" w:hAnsiTheme="majorBidi" w:cstheme="majorBidi"/>
          <w:szCs w:val="24"/>
        </w:rPr>
      </w:pPr>
      <w:bookmarkStart w:id="27" w:name="_Toc223007463"/>
      <w:r w:rsidRPr="00D81247">
        <w:rPr>
          <w:rFonts w:asciiTheme="majorBidi" w:hAnsiTheme="majorBidi" w:cstheme="majorBidi"/>
          <w:szCs w:val="24"/>
        </w:rPr>
        <w:t>4.10.1 Objective 1: Identification of Key Aspects of Employee Satisfaction in Post-Pandemic UK Hotels</w:t>
      </w:r>
      <w:bookmarkEnd w:id="27"/>
    </w:p>
    <w:p w14:paraId="7EB82A4B" w14:textId="175E6DAD"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The initial objective was to determine the key aspects of employee satisfaction in the post-pandemic hotel environment in the UK</w:t>
      </w:r>
      <w:r w:rsidR="0098297B">
        <w:rPr>
          <w:rFonts w:asciiTheme="majorBidi" w:hAnsiTheme="majorBidi" w:cstheme="majorBidi"/>
          <w:szCs w:val="24"/>
        </w:rPr>
        <w:t>, particularly ibis Nottingham</w:t>
      </w:r>
      <w:r w:rsidRPr="00D81247">
        <w:rPr>
          <w:rFonts w:asciiTheme="majorBidi" w:hAnsiTheme="majorBidi" w:cstheme="majorBidi"/>
          <w:szCs w:val="24"/>
        </w:rPr>
        <w:t xml:space="preserve"> </w:t>
      </w:r>
      <w:r w:rsidR="0098297B">
        <w:rPr>
          <w:rFonts w:asciiTheme="majorBidi" w:hAnsiTheme="majorBidi" w:cstheme="majorBidi"/>
          <w:szCs w:val="24"/>
        </w:rPr>
        <w:t xml:space="preserve">including </w:t>
      </w:r>
      <w:r w:rsidRPr="00D81247">
        <w:rPr>
          <w:rFonts w:asciiTheme="majorBidi" w:hAnsiTheme="majorBidi" w:cstheme="majorBidi"/>
          <w:szCs w:val="24"/>
        </w:rPr>
        <w:t>pay, workload, wellbeing, leadership, and work-life balance. Thematic results of this research show that the strongest determinant of the satisfaction was the leadership and managerial support. Functions of department that were characterised by observable management, uniform feedback, and formal briefings were characterised by increased engagement and reduced voluntary turnover (Stamolampros and Dousios, 2023). This is in line with UK hospitality research indicating that transformational and supportive leadership styles have an excellent correlation with employee engagement and low turnover intention in high-service-intensive work settings.</w:t>
      </w:r>
    </w:p>
    <w:p w14:paraId="7A3B7987"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The second significant finding was on workload and staffing pressures. The results show that staffing </w:t>
      </w:r>
      <w:proofErr w:type="gramStart"/>
      <w:r w:rsidRPr="00D81247">
        <w:rPr>
          <w:rFonts w:asciiTheme="majorBidi" w:hAnsiTheme="majorBidi" w:cstheme="majorBidi"/>
          <w:szCs w:val="24"/>
        </w:rPr>
        <w:t>as a result of</w:t>
      </w:r>
      <w:proofErr w:type="gramEnd"/>
      <w:r w:rsidRPr="00D81247">
        <w:rPr>
          <w:rFonts w:asciiTheme="majorBidi" w:hAnsiTheme="majorBidi" w:cstheme="majorBidi"/>
          <w:szCs w:val="24"/>
        </w:rPr>
        <w:t xml:space="preserve"> increased working hours during peak occupancy coupled with fatigue and emotional burdens caused a situation where inventories of absenteeism and turnover increased (Yikilmaz and Surucu, 2025). This aligns with the analysis of the UK hospitality sector of the post-pandemic labour market that is associated with ongoing recruitment issues and with the increased labour pressure after Brexit and the post-COVID-19 recovery. Studies like Piso (2021) and Jain (2024) indicate that overwork compromises the wellbeing of the staff members as well as reducing attentiveness of the service provision to customers especially in operational departments that are sensitive to time in their coordination.</w:t>
      </w:r>
    </w:p>
    <w:p w14:paraId="56B21AAA"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Practise of communication also gave rise to a key area of satisfaction. Units that adopted organised daily briefings and a clear appearance of performance changes had more engagement and reduced operational mistakes. This supports by Leal, Ferreira and Carvalho (2022) that highlights internal communication as an indicator of organisational trust and psychological safety during hospitality environments. Organisational behaviour studies based in the UK indicate that open communication at times of restructuring will alleviate uncertainty and will also decrease grievance complaints. The short-term decrease in the engagement during the restructuring stages of the given research also confirms the argument made that the insufficient change communication causes a negative impact on morale.</w:t>
      </w:r>
    </w:p>
    <w:p w14:paraId="09B5D7E2"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Organisational commitment was closely related to career development and training opportunities. Establishing a low promotional opportunity was associated with the employees that showed more intentions of turnover, but with the structured training programmes, the employees showed better results of retention and performance (Giousmpasoglou and Pegler, </w:t>
      </w:r>
      <w:r w:rsidRPr="00D81247">
        <w:rPr>
          <w:rFonts w:asciiTheme="majorBidi" w:hAnsiTheme="majorBidi" w:cstheme="majorBidi"/>
          <w:szCs w:val="24"/>
        </w:rPr>
        <w:lastRenderedPageBreak/>
        <w:t>2023). This observation is consistent with human capital theory and UK hospitality studies that focus on internal asset pipelines as one of the strategic requirements in a constrained labour market. Industry benchmarking reports have provided evidence that hotels which were found to have an investment in structured development frameworks have recorded higher retention rates and increased consistency of their service.</w:t>
      </w:r>
    </w:p>
    <w:p w14:paraId="2027B0B3"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Recognition and reward systems were determined to be powerful but limited by macroeconomic realities. The informal recognition programmes uplifted the morale and the sense of belonging and performance-based incentives were associated with the quantifiable increase in revenue (Ampofo et al., 2023). Nevertheless, issues relating to competitiveness of pay amongst the increasing standards of living were pronounced. Pay dissatisfaction during post pandemic studies in the UK have always been marked as a major factor in labour mobility where inflationary demands are predominant.</w:t>
      </w:r>
    </w:p>
    <w:p w14:paraId="2DB29453" w14:textId="2E9269B4" w:rsidR="00701389" w:rsidRPr="00D81247" w:rsidRDefault="00701389" w:rsidP="002138A4">
      <w:pPr>
        <w:pStyle w:val="Heading3"/>
        <w:spacing w:before="0" w:beforeAutospacing="0" w:after="0" w:afterAutospacing="0"/>
        <w:contextualSpacing/>
        <w:rPr>
          <w:rFonts w:asciiTheme="majorBidi" w:hAnsiTheme="majorBidi" w:cstheme="majorBidi"/>
          <w:szCs w:val="24"/>
        </w:rPr>
      </w:pPr>
      <w:bookmarkStart w:id="28" w:name="_Toc223007464"/>
      <w:r w:rsidRPr="00D81247">
        <w:rPr>
          <w:rFonts w:asciiTheme="majorBidi" w:hAnsiTheme="majorBidi" w:cstheme="majorBidi"/>
          <w:szCs w:val="24"/>
        </w:rPr>
        <w:t>4.10.2 Objective 2: Relationship Between Employee Satisfaction and Operational Performance</w:t>
      </w:r>
      <w:bookmarkEnd w:id="28"/>
    </w:p>
    <w:p w14:paraId="36F11110"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The second objective referred to the relation of employee satisfaction with the operational outcomes such as the quality of the services offered, productivity, efficiency, and retention. The results demonstrate the same tendency: it turned out that the more the departments were satisfied, the lower was the turnover rate, the lower was the rate of absenteeism, the higher were the ratings of guest satisfaction, as well as the more reliable the indicators of productivity (Sarwar, Ishaq and Franzoni, 2022).</w:t>
      </w:r>
    </w:p>
    <w:p w14:paraId="592875A4"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It was found out that the quality of leadership could act as an intervening variable between morale and a stable performance. The departments that were characterised by a helping management had slightly a better guest satisfaction indices and service delivery consistency. This observation is in line with service-profit chain theory that suggests that employee engagement is a direct influence on customer satisfaction and financial performance (Emam et al., 2025). This association is supported by empirical research conducted within the UK </w:t>
      </w:r>
      <w:proofErr w:type="gramStart"/>
      <w:r w:rsidRPr="00D81247">
        <w:rPr>
          <w:rFonts w:asciiTheme="majorBidi" w:hAnsiTheme="majorBidi" w:cstheme="majorBidi"/>
          <w:szCs w:val="24"/>
        </w:rPr>
        <w:t>in the area of</w:t>
      </w:r>
      <w:proofErr w:type="gramEnd"/>
      <w:r w:rsidRPr="00D81247">
        <w:rPr>
          <w:rFonts w:asciiTheme="majorBidi" w:hAnsiTheme="majorBidi" w:cstheme="majorBidi"/>
          <w:szCs w:val="24"/>
        </w:rPr>
        <w:t xml:space="preserve"> hospitality and as shown by empirical research, engaged employees have a higher probability of providing discretionary effort and emotional labour which is necessary to the experience of guests.</w:t>
      </w:r>
    </w:p>
    <w:p w14:paraId="003604D3"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The pressures due to workload on the other hand were linked with inefficiencies in operations. Higher levels of complaints and reduced degree of service time were reported in high-pressure periods. This aligns with studies that show that cognitive overload demeans service attentiveness and the probability of error (Emam et al., 2025). Hotels in UK have demonstrated that understaffing during peak occupancy has a negative effect on room turnaround time and a </w:t>
      </w:r>
      <w:r w:rsidRPr="00D81247">
        <w:rPr>
          <w:rFonts w:asciiTheme="majorBidi" w:hAnsiTheme="majorBidi" w:cstheme="majorBidi"/>
          <w:szCs w:val="24"/>
        </w:rPr>
        <w:lastRenderedPageBreak/>
        <w:t>negative effect on efficiency in terms of cheque-in, which translates into negative perceptions by the guests. The results of this research support the operational risk of the unmatched workforce planning.</w:t>
      </w:r>
    </w:p>
    <w:p w14:paraId="3363C9E0" w14:textId="67839B1D"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There were operational advantages depicted in effectiveness in communication. The departments that engaged in systematic briefings had lower occurrence of coordination failures and resilience on disruptions. Evidence by organisational studies Juan et al. (2025) </w:t>
      </w:r>
      <w:r w:rsidR="008C6B78" w:rsidRPr="00D81247">
        <w:rPr>
          <w:rFonts w:asciiTheme="majorBidi" w:hAnsiTheme="majorBidi" w:cstheme="majorBidi"/>
          <w:szCs w:val="24"/>
        </w:rPr>
        <w:t>and Piso</w:t>
      </w:r>
      <w:r w:rsidRPr="00D81247">
        <w:rPr>
          <w:rFonts w:asciiTheme="majorBidi" w:hAnsiTheme="majorBidi" w:cstheme="majorBidi"/>
          <w:szCs w:val="24"/>
        </w:rPr>
        <w:t xml:space="preserve"> (2021) indicates that good communication leads to better role clarity </w:t>
      </w:r>
      <w:proofErr w:type="gramStart"/>
      <w:r w:rsidRPr="00D81247">
        <w:rPr>
          <w:rFonts w:asciiTheme="majorBidi" w:hAnsiTheme="majorBidi" w:cstheme="majorBidi"/>
          <w:szCs w:val="24"/>
        </w:rPr>
        <w:t>and also</w:t>
      </w:r>
      <w:proofErr w:type="gramEnd"/>
      <w:r w:rsidRPr="00D81247">
        <w:rPr>
          <w:rFonts w:asciiTheme="majorBidi" w:hAnsiTheme="majorBidi" w:cstheme="majorBidi"/>
          <w:szCs w:val="24"/>
        </w:rPr>
        <w:t xml:space="preserve"> reduces the variability of services especially in a complex hospitality operation where interdepartmental co-ordination is very important. These allegations are supported by positive correlation and correlation between the clarity of communication and the stable metrics of service in this study.</w:t>
      </w:r>
    </w:p>
    <w:p w14:paraId="16446B33"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The operational effect in the career development was also visible. Through cross-training programmes, employees recorded increases in the upselling performance and the average daily rate of revenue in revenue generating departments which were quantifiable. This is in line with research results in the UK on development of skills in the hospitality industry that revealed that development of skills improves service confidence, sales capability and revenue maximisation. Moreover, low departmental turnover due to well established development courses would reduce the recruitment/onboarding expenses hence indirectly contributing to financial performance.</w:t>
      </w:r>
    </w:p>
    <w:p w14:paraId="59D136B4" w14:textId="61DC7E80" w:rsidR="00701389" w:rsidRPr="00D81247" w:rsidRDefault="00701389" w:rsidP="002138A4">
      <w:pPr>
        <w:pStyle w:val="Heading3"/>
        <w:spacing w:before="0" w:beforeAutospacing="0" w:after="0" w:afterAutospacing="0"/>
        <w:contextualSpacing/>
        <w:rPr>
          <w:rFonts w:asciiTheme="majorBidi" w:hAnsiTheme="majorBidi" w:cstheme="majorBidi"/>
          <w:szCs w:val="24"/>
        </w:rPr>
      </w:pPr>
      <w:bookmarkStart w:id="29" w:name="_Toc223007465"/>
      <w:r w:rsidRPr="00D81247">
        <w:rPr>
          <w:rFonts w:asciiTheme="majorBidi" w:hAnsiTheme="majorBidi" w:cstheme="majorBidi"/>
          <w:szCs w:val="24"/>
        </w:rPr>
        <w:t>4.10.3 Objective 3: Evidence-Based Narrative and Practical Implications for Managers and Policymakers</w:t>
      </w:r>
      <w:bookmarkEnd w:id="29"/>
    </w:p>
    <w:p w14:paraId="4A2C738D"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The third objective was to create an evidence-based narrative through practical implications to hotel managers and policymakers. The thematic findings which are backed by broader literature in the UK imply that employee satisfaction needs to shift its position as a strategic factor in operations and not a peripheral human resource issue.</w:t>
      </w:r>
    </w:p>
    <w:p w14:paraId="2659D219"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As a manager, leadership development is one of the priorities. Formal supervising training that is centred on communication, emotional intelligence and real-time assistance with operations is bound to enhance engagement as well as decrease instability (Volgger, Cheer and Pforr, 2025). UK based hospitality leadership programmes show that line-manager capability investment is an effective minimizer of turnover intention.</w:t>
      </w:r>
    </w:p>
    <w:p w14:paraId="5EDDD5CF" w14:textId="00FDDAD6"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Another important intervention area is workforce planning. Establishing an appropriate staffing level in accordance </w:t>
      </w:r>
      <w:r w:rsidR="008C6B78" w:rsidRPr="00D81247">
        <w:rPr>
          <w:rFonts w:asciiTheme="majorBidi" w:hAnsiTheme="majorBidi" w:cstheme="majorBidi"/>
          <w:szCs w:val="24"/>
        </w:rPr>
        <w:t>with</w:t>
      </w:r>
      <w:r w:rsidRPr="00D81247">
        <w:rPr>
          <w:rFonts w:asciiTheme="majorBidi" w:hAnsiTheme="majorBidi" w:cstheme="majorBidi"/>
          <w:szCs w:val="24"/>
        </w:rPr>
        <w:t xml:space="preserve"> occupancy projections would help to address workload dissatisfaction and reduce service quality (Orbaningsih, Putri and Ahmad, 2022). The reason behind the significance of predictive scheduling and flexible personnel models on handling variations in demand can be seen through sectoral analyses of the UK hospitality labour shortage.</w:t>
      </w:r>
    </w:p>
    <w:p w14:paraId="7F604009"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lastRenderedPageBreak/>
        <w:t>Investments in systemized career set-ups and in-house promotion systems are also important. The results also argue that overt advancement enhances devotion as well as lessen recruitment dependency. The policymakers can promote this by funding apprenticeships in the hotel sector, skills training incentives, and hotel-educational institution partnerships.</w:t>
      </w:r>
    </w:p>
    <w:p w14:paraId="2A85914E"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The findings from PESTEL indicate that employee satisfaction does not only depend on the practises of internal managing but also on the forces of economics, legislation, sociocultural, and technological influence. The post pandemic demands on wellbeing and work-life balance have escalated and have demanded flexible work schedules and favourable workplaces (Diwyarthi and Prawira, 2024). At the same time, technological automation should be sensitive to address the feeling of job insecurity.</w:t>
      </w:r>
    </w:p>
    <w:p w14:paraId="612436E0" w14:textId="0212662E"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The strategic element of satisfaction management is supported by the SWOT insights. Leadership and training strengths is a competitive </w:t>
      </w:r>
      <w:r w:rsidR="008C6B78" w:rsidRPr="00D81247">
        <w:rPr>
          <w:rFonts w:asciiTheme="majorBidi" w:hAnsiTheme="majorBidi" w:cstheme="majorBidi"/>
          <w:szCs w:val="24"/>
        </w:rPr>
        <w:t>advantage,</w:t>
      </w:r>
      <w:r w:rsidRPr="00D81247">
        <w:rPr>
          <w:rFonts w:asciiTheme="majorBidi" w:hAnsiTheme="majorBidi" w:cstheme="majorBidi"/>
          <w:szCs w:val="24"/>
        </w:rPr>
        <w:t xml:space="preserve"> and the lack of workforce planning and promotion transparency are weaknesses in the operations (Ampofo et al., 2023). Service excellence and financial sustainability in an environment that is characterised by shortages of labour and competitive markets of talents requires satisfaction to be maintained.</w:t>
      </w:r>
    </w:p>
    <w:p w14:paraId="1C68780E" w14:textId="45629619"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Hence, the discussion establishes that employee post-pandemic UK hotel satisfaction is multidimensional and strategically consequential. The level of leadership, management of workloads, clarity of communication, development prospects and recognition systems are all parameters that shape morale and have direct impact on the performance of operations. The results confirm the theoretically developed models of an interrelation between employee engagement and customer satisfaction and profitability, as well as capturing the UK-related labour market stresses today.</w:t>
      </w:r>
    </w:p>
    <w:p w14:paraId="3BAFEC80" w14:textId="58B57FA1" w:rsidR="00E92DFB" w:rsidRPr="00D81247" w:rsidRDefault="00E92DFB" w:rsidP="002138A4">
      <w:pPr>
        <w:pStyle w:val="Heading2"/>
        <w:spacing w:before="0"/>
        <w:contextualSpacing/>
        <w:rPr>
          <w:rFonts w:asciiTheme="majorBidi" w:hAnsiTheme="majorBidi" w:cstheme="majorBidi"/>
        </w:rPr>
      </w:pPr>
      <w:bookmarkStart w:id="30" w:name="_Toc223007466"/>
      <w:r w:rsidRPr="00D81247">
        <w:rPr>
          <w:rFonts w:asciiTheme="majorBidi" w:hAnsiTheme="majorBidi" w:cstheme="majorBidi"/>
        </w:rPr>
        <w:t>4.</w:t>
      </w:r>
      <w:r w:rsidR="00701389" w:rsidRPr="00D81247">
        <w:rPr>
          <w:rFonts w:asciiTheme="majorBidi" w:hAnsiTheme="majorBidi" w:cstheme="majorBidi"/>
        </w:rPr>
        <w:t>11</w:t>
      </w:r>
      <w:r w:rsidRPr="00D81247">
        <w:rPr>
          <w:rFonts w:asciiTheme="majorBidi" w:hAnsiTheme="majorBidi" w:cstheme="majorBidi"/>
        </w:rPr>
        <w:t xml:space="preserve"> Chapter Summary</w:t>
      </w:r>
      <w:bookmarkEnd w:id="30"/>
    </w:p>
    <w:p w14:paraId="22478553" w14:textId="51A029CC" w:rsidR="00E92DFB" w:rsidRPr="00D81247" w:rsidRDefault="00E92DFB" w:rsidP="002138A4">
      <w:pPr>
        <w:contextualSpacing/>
        <w:rPr>
          <w:rFonts w:asciiTheme="majorBidi" w:hAnsiTheme="majorBidi" w:cstheme="majorBidi"/>
          <w:szCs w:val="24"/>
        </w:rPr>
      </w:pPr>
      <w:r w:rsidRPr="00D81247">
        <w:rPr>
          <w:rFonts w:asciiTheme="majorBidi" w:hAnsiTheme="majorBidi" w:cstheme="majorBidi"/>
          <w:szCs w:val="24"/>
        </w:rPr>
        <w:t>The results prove that the key factors that influence the satisfaction of employees in the chosen hotel in the UK are the quality of the leadership, the management of the workload, the clarity of the communication, the possibilities of career advancement, and the recognition practices. These drivers can be measured to have significant correlations with operational performance measures such as quality of services, efficiency, retention, and revenue performance. The departments with greater levels of satisfaction had more stable operational outcomes and dissatisfaction (especially with workload pressures and the lack of visibility of further progress opportunities) were linked with the instability of performance. The fact shows that employee satisfaction acts as a vital strategic lever that determines service excellence as well as financial sustainability in the hotel environment.</w:t>
      </w:r>
    </w:p>
    <w:p w14:paraId="5F689D54" w14:textId="4B6875FC" w:rsidR="00701389" w:rsidRPr="00D81247" w:rsidRDefault="00701389" w:rsidP="002138A4">
      <w:pPr>
        <w:contextualSpacing/>
        <w:jc w:val="left"/>
        <w:rPr>
          <w:rFonts w:asciiTheme="majorBidi" w:hAnsiTheme="majorBidi" w:cstheme="majorBidi"/>
          <w:szCs w:val="24"/>
        </w:rPr>
      </w:pPr>
      <w:r w:rsidRPr="00D81247">
        <w:rPr>
          <w:rFonts w:asciiTheme="majorBidi" w:hAnsiTheme="majorBidi" w:cstheme="majorBidi"/>
          <w:szCs w:val="24"/>
        </w:rPr>
        <w:br w:type="page"/>
      </w:r>
    </w:p>
    <w:p w14:paraId="1A4718CD" w14:textId="1D427783" w:rsidR="00701389" w:rsidRPr="00D81247" w:rsidRDefault="002138A4" w:rsidP="002138A4">
      <w:pPr>
        <w:pStyle w:val="Heading1"/>
        <w:contextualSpacing/>
        <w:rPr>
          <w:rFonts w:asciiTheme="majorBidi" w:hAnsiTheme="majorBidi" w:cstheme="majorBidi"/>
        </w:rPr>
      </w:pPr>
      <w:bookmarkStart w:id="31" w:name="_Toc223007467"/>
      <w:r w:rsidRPr="00D81247">
        <w:rPr>
          <w:rFonts w:asciiTheme="majorBidi" w:hAnsiTheme="majorBidi" w:cstheme="majorBidi"/>
        </w:rPr>
        <w:lastRenderedPageBreak/>
        <w:t>CHAPTER 5: CONCLUSION AND RECOMMENDATIONS</w:t>
      </w:r>
      <w:bookmarkEnd w:id="31"/>
    </w:p>
    <w:p w14:paraId="348F206E" w14:textId="77777777" w:rsidR="00701389" w:rsidRPr="00D81247" w:rsidRDefault="00701389" w:rsidP="002138A4">
      <w:pPr>
        <w:pStyle w:val="Heading2"/>
        <w:spacing w:before="0"/>
        <w:contextualSpacing/>
        <w:rPr>
          <w:rFonts w:asciiTheme="majorBidi" w:hAnsiTheme="majorBidi" w:cstheme="majorBidi"/>
        </w:rPr>
      </w:pPr>
      <w:bookmarkStart w:id="32" w:name="_Toc223007468"/>
      <w:r w:rsidRPr="00D81247">
        <w:rPr>
          <w:rFonts w:asciiTheme="majorBidi" w:hAnsiTheme="majorBidi" w:cstheme="majorBidi"/>
        </w:rPr>
        <w:t>5.1 Conclusion</w:t>
      </w:r>
      <w:bookmarkEnd w:id="32"/>
    </w:p>
    <w:p w14:paraId="71DBD906"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The present study aimed at analysing the most important determinants of employee satisfaction in a UK hotel scenario in the post-pandemic setting and testing the impact that the determinants in question have on the results of operational performance. Based on secondary qualitative material analysis of the internal employee satisfaction surveys, HR turnover records, departmental dashboards, and industry benchmarking data between 2023 and 2025, the results indicate that employee satisfaction is not only the multidimensional construct but also the operational strategic lever of the modern environment in the hospitality sector.</w:t>
      </w:r>
    </w:p>
    <w:p w14:paraId="1A21BCCF"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The themes that emerged to be prevalent and interacting with one another included leadership and managerial support, workload and staffing pressures, communication practises, career development and training opportunities, and recognition and reward structures which were identified as dominant themes. These themes, when put together, show intrinsic and extrinsic aspects of the employment experience. Leadership became the most powerful indicator, and visible, supportive, and communicative managers related to the increased engagement scores and reduced voluntary turnover and more stable operational results. This observation, once again, supports the claim that frontline supervisory behaviour has a pivotal facet in influencing morale, psychological safety and consistency of performance in service-based organisations.</w:t>
      </w:r>
    </w:p>
    <w:p w14:paraId="1B550DF8" w14:textId="65A40D32"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The greatest source of dissatisfaction was identified to be workload and staffing pressures. Constant understaffing was experienced on the high occupancy </w:t>
      </w:r>
      <w:r w:rsidR="008C6B78" w:rsidRPr="00D81247">
        <w:rPr>
          <w:rFonts w:asciiTheme="majorBidi" w:hAnsiTheme="majorBidi" w:cstheme="majorBidi"/>
          <w:szCs w:val="24"/>
        </w:rPr>
        <w:t>days,</w:t>
      </w:r>
      <w:r w:rsidRPr="00D81247">
        <w:rPr>
          <w:rFonts w:asciiTheme="majorBidi" w:hAnsiTheme="majorBidi" w:cstheme="majorBidi"/>
          <w:szCs w:val="24"/>
        </w:rPr>
        <w:t xml:space="preserve"> and this resulted in fatigue, stress and lack of attentiveness in the service provision; an aspect that increased the rate of complaints and operational inefficiencies. Cyclical relationship identified, in that understaffing enhances dissatisfaction and precipitates turnover and another labour deficit, underscores the structural susceptibility to which UK hotels have become exposed to, within the tight labour market. These results support the fact that workforce planning is no longer a scheduling problem but a fundamental factor of service quality and organisational stability.</w:t>
      </w:r>
    </w:p>
    <w:p w14:paraId="2905A27C"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It was also indicated that there were psychological and operational implications of communication practises. Formal briefings, frequent updates, and effective expression of expectations helped to increase engagement and minimise coordination mistakes. On the other hand, organisational restructuring that lacked proper explanation resulted into low morale and higher grievance filing. This indicates the significance of open change management on preservation of trust and commitment in time of unknowledge.</w:t>
      </w:r>
    </w:p>
    <w:p w14:paraId="58373C26"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The career development and training opportunities were also important to measure organisational commitment and retention. High exit intention was exhibited by employees who </w:t>
      </w:r>
      <w:r w:rsidRPr="00D81247">
        <w:rPr>
          <w:rFonts w:asciiTheme="majorBidi" w:hAnsiTheme="majorBidi" w:cstheme="majorBidi"/>
          <w:szCs w:val="24"/>
        </w:rPr>
        <w:lastRenderedPageBreak/>
        <w:t>felt that career mobility was low, but engagement in formal training programmes enhanced performance measures, such as those that generate revenues, such as upselling. This indicates that there are two benefits in development initiatives that include developing psychological attachment and financial gains. Internal talent development in a high turnover industry is a strategic expenditure, as opposed to discretionary expenditure.</w:t>
      </w:r>
    </w:p>
    <w:p w14:paraId="5A0B541F"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The recognition and reward systems also influenced the employee perception of equity and inclusion. Non-formal recognition programmes positively affected participation, whereas incentives based on performance related to the increase in revenues. But the issue about competitiveness of pay as a matter of increasing living costs demonstrates the relevance of overriding economic demands. Even though monetary incentives continue to be essential, the results prove that non-monetary reward and open incentive programmes may help to alleviate pay constraints on structures to some extent.</w:t>
      </w:r>
    </w:p>
    <w:p w14:paraId="7FA70CB0" w14:textId="74A3B1AF"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In all themes, there was a common ground that employee satisfaction was found to be higher according to the indicators of operational performance, which were lower turnover, less absenteeism, high scores of guest satisfaction, better stability of productivity and better revenues. Employee satisfaction can therefore perform the role of mediating variable between human resource practises and service excellence as well as financial sustainability. Departments that had supportive leadership, workloads that were manageable, communication that fared well, developing opportunities, and recognition that had some </w:t>
      </w:r>
      <w:r w:rsidR="00D81247" w:rsidRPr="00D81247">
        <w:rPr>
          <w:rFonts w:asciiTheme="majorBidi" w:hAnsiTheme="majorBidi" w:cstheme="majorBidi"/>
          <w:szCs w:val="24"/>
        </w:rPr>
        <w:t>meanings</w:t>
      </w:r>
      <w:r w:rsidRPr="00D81247">
        <w:rPr>
          <w:rFonts w:asciiTheme="majorBidi" w:hAnsiTheme="majorBidi" w:cstheme="majorBidi"/>
          <w:szCs w:val="24"/>
        </w:rPr>
        <w:t xml:space="preserve"> were characterised by greater operational resilience and consistency.</w:t>
      </w:r>
    </w:p>
    <w:p w14:paraId="469EBD90" w14:textId="412AF1B1"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The larger macro-environment</w:t>
      </w:r>
      <w:r w:rsidR="00D81247">
        <w:rPr>
          <w:rFonts w:asciiTheme="majorBidi" w:hAnsiTheme="majorBidi" w:cstheme="majorBidi"/>
          <w:szCs w:val="24"/>
        </w:rPr>
        <w:t>al</w:t>
      </w:r>
      <w:r w:rsidRPr="00D81247">
        <w:rPr>
          <w:rFonts w:asciiTheme="majorBidi" w:hAnsiTheme="majorBidi" w:cstheme="majorBidi"/>
          <w:szCs w:val="24"/>
        </w:rPr>
        <w:t xml:space="preserve"> influenced even more the dynamics of satisfaction. The reforms in legislation, inflation, the demand </w:t>
      </w:r>
      <w:proofErr w:type="gramStart"/>
      <w:r w:rsidRPr="00D81247">
        <w:rPr>
          <w:rFonts w:asciiTheme="majorBidi" w:hAnsiTheme="majorBidi" w:cstheme="majorBidi"/>
          <w:szCs w:val="24"/>
        </w:rPr>
        <w:t>in light of</w:t>
      </w:r>
      <w:proofErr w:type="gramEnd"/>
      <w:r w:rsidRPr="00D81247">
        <w:rPr>
          <w:rFonts w:asciiTheme="majorBidi" w:hAnsiTheme="majorBidi" w:cstheme="majorBidi"/>
          <w:szCs w:val="24"/>
        </w:rPr>
        <w:t xml:space="preserve"> post-pandemic wellbeing, and technological change contributed to the change in perceptions of fairness, security, and work-life balance among employees. These results reveal the fact that satisfaction cannot be defined by the practises of internal managers only but by the conditions of the structure that influences the UK hospitality industry. Therefore, there must be congruency between the organisational policies and realities of external environment to carry out strategic management of satisfaction.</w:t>
      </w:r>
    </w:p>
    <w:p w14:paraId="52DB2071"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Practically, the research highlights how hotel managers need to rebrand employee satisfaction as one of their strategic priorities. Measurable operational benefits can be created by investing in emerging leadership, predictive personnel planning, well-organized communication structures, and precise career advancement avenues. Another source of indirect but notable role is played by the policy makers through regulation of employment, funding of skills, and more general economy policies that have an impact on the wage competitiveness and supply of labour.</w:t>
      </w:r>
    </w:p>
    <w:p w14:paraId="3B7874CE" w14:textId="008335E4"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lastRenderedPageBreak/>
        <w:t xml:space="preserve">Hence, this study establishes that employee satisfaction in post-pandemic hotels in the UK is not an </w:t>
      </w:r>
      <w:r w:rsidR="00D81247" w:rsidRPr="00D81247">
        <w:rPr>
          <w:rFonts w:asciiTheme="majorBidi" w:hAnsiTheme="majorBidi" w:cstheme="majorBidi"/>
          <w:szCs w:val="24"/>
        </w:rPr>
        <w:t>effecting</w:t>
      </w:r>
      <w:r w:rsidRPr="00D81247">
        <w:rPr>
          <w:rFonts w:asciiTheme="majorBidi" w:hAnsiTheme="majorBidi" w:cstheme="majorBidi"/>
          <w:szCs w:val="24"/>
        </w:rPr>
        <w:t xml:space="preserve"> human resource issue, but a paramount factor on the operational performance and long-term sustainability. Quality leadership, balance of work, clarity of communication, prospects of development and recognition systems altogether contribute to shaping employee attitudes and behaviours which consequently determine service delivery, productivity, retention and financial stability. Strategically managed hotels can better cope with labour shortage, competition, and changing employee expectations in an unstable hospitality industry.</w:t>
      </w:r>
    </w:p>
    <w:p w14:paraId="1725CFF1" w14:textId="77777777" w:rsidR="00701389" w:rsidRPr="00D81247" w:rsidRDefault="00701389" w:rsidP="002138A4">
      <w:pPr>
        <w:pStyle w:val="Heading2"/>
        <w:spacing w:before="0"/>
        <w:contextualSpacing/>
        <w:rPr>
          <w:rFonts w:asciiTheme="majorBidi" w:hAnsiTheme="majorBidi" w:cstheme="majorBidi"/>
        </w:rPr>
      </w:pPr>
      <w:bookmarkStart w:id="33" w:name="_Toc223007469"/>
      <w:r w:rsidRPr="00D81247">
        <w:rPr>
          <w:rFonts w:asciiTheme="majorBidi" w:hAnsiTheme="majorBidi" w:cstheme="majorBidi"/>
        </w:rPr>
        <w:t>5.2 Recommendations</w:t>
      </w:r>
      <w:bookmarkEnd w:id="33"/>
    </w:p>
    <w:p w14:paraId="20A70082"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It is recommended that the hotel should adopt the integrated workforce planning and leadership development strategy as the means to resolve workload stress and build managerial capacity at the same time. This must entail proactive staffing in tandem with occupancy projections, proactive supervisor education in service leadership and communication, and frequent workload surveys to eliminate burnout during high occupancy (Walker and Nickson, 2024). Through operational planning coupled with better managerial skills, the organisation will be </w:t>
      </w:r>
      <w:proofErr w:type="gramStart"/>
      <w:r w:rsidRPr="00D81247">
        <w:rPr>
          <w:rFonts w:asciiTheme="majorBidi" w:hAnsiTheme="majorBidi" w:cstheme="majorBidi"/>
          <w:szCs w:val="24"/>
        </w:rPr>
        <w:t>in a position</w:t>
      </w:r>
      <w:proofErr w:type="gramEnd"/>
      <w:r w:rsidRPr="00D81247">
        <w:rPr>
          <w:rFonts w:asciiTheme="majorBidi" w:hAnsiTheme="majorBidi" w:cstheme="majorBidi"/>
          <w:szCs w:val="24"/>
        </w:rPr>
        <w:t xml:space="preserve"> to lower turnover, boost the wellbeing of its employees, and even level their service delivery standards. This would positively impact the employee satisfaction directly and ensure the protection of the guest experience, productivity rates, and financial sustainability even in the competitive UK hospitality sphere in the post-pandemic period.</w:t>
      </w:r>
    </w:p>
    <w:p w14:paraId="41CB384B" w14:textId="3D5EA5DC"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Based on the results, the hotel is advised to implement a systematic and </w:t>
      </w:r>
      <w:r w:rsidR="00D81247" w:rsidRPr="00D81247">
        <w:rPr>
          <w:rFonts w:asciiTheme="majorBidi" w:hAnsiTheme="majorBidi" w:cstheme="majorBidi"/>
          <w:szCs w:val="24"/>
        </w:rPr>
        <w:t>multi-level</w:t>
      </w:r>
      <w:r w:rsidRPr="00D81247">
        <w:rPr>
          <w:rFonts w:asciiTheme="majorBidi" w:hAnsiTheme="majorBidi" w:cstheme="majorBidi"/>
          <w:szCs w:val="24"/>
        </w:rPr>
        <w:t xml:space="preserve"> employee satisfaction plan which incorporates leadership development, workforce planning, communication system, career progression models and recognition systems in the business model (Salama et al., 2022). The satisfaction of employees must be officially incorporated in the organisational performance strategy and not as a reactive human resource activity.</w:t>
      </w:r>
    </w:p>
    <w:p w14:paraId="2C3B7083" w14:textId="0F2F25FA"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Further, there should be the development of leadership </w:t>
      </w:r>
      <w:r w:rsidR="008C6B78" w:rsidRPr="00D81247">
        <w:rPr>
          <w:rFonts w:asciiTheme="majorBidi" w:hAnsiTheme="majorBidi" w:cstheme="majorBidi"/>
          <w:szCs w:val="24"/>
        </w:rPr>
        <w:t>ability,</w:t>
      </w:r>
      <w:r w:rsidRPr="00D81247">
        <w:rPr>
          <w:rFonts w:asciiTheme="majorBidi" w:hAnsiTheme="majorBidi" w:cstheme="majorBidi"/>
          <w:szCs w:val="24"/>
        </w:rPr>
        <w:t xml:space="preserve"> and this is achieved by conducting compulsory supervisory development programmes. Formal coaching skills, emotional intelligence training, conflict management, and performance feedback training should be done to line managers and department heads. Introduction of regular leadership audits and 360-degree feedback systems could be provided to ensure all the managerial behaviours are consistent with engagement goals (Xu et al., 2024). Since the quality of leadership became the best pre-determiner of both satisfaction and operational stability, the investment into the managerial competence is probably going to yield some long-term benefits in terms of retention and service stability.</w:t>
      </w:r>
    </w:p>
    <w:p w14:paraId="7F580E34"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Also, there should be an improvement in the workforce planning systems whereby this is done using data-driven forecasting tools. By matching the quantity of staff to occupancy patterns </w:t>
      </w:r>
      <w:r w:rsidRPr="00D81247">
        <w:rPr>
          <w:rFonts w:asciiTheme="majorBidi" w:hAnsiTheme="majorBidi" w:cstheme="majorBidi"/>
          <w:szCs w:val="24"/>
        </w:rPr>
        <w:lastRenderedPageBreak/>
        <w:t>through the past, seasonal fluctuations, and occasional event patterns, the hotel should reduce the imbalance in workload (Diwyarthi and Prawira, 2024). Peak periods can be increased by adding the flexibility of the staffing pool, resource banks (part-time only) as well as cross-trained employees. Surveys of workload frequent surveys can also be introduced to detect the presence of burnout at its initial stages and avoid cyclic turnover.</w:t>
      </w:r>
    </w:p>
    <w:p w14:paraId="7025DF11"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Moreover, the communication processes must be formalised at an interdepartmental level. Also, clear change management measures, and a convenient digital communication platform can be used to promote clarity and minimise operational errors (Atasoy, Türkay and Şengül, 2022). Elucidating performance expectations and strategic updates create trust and psychological safety, especially in the case of restructuring in the organisation.</w:t>
      </w:r>
    </w:p>
    <w:p w14:paraId="77EB8AE1"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 xml:space="preserve">Furthermore, the career development routes need to be </w:t>
      </w:r>
      <w:proofErr w:type="gramStart"/>
      <w:r w:rsidRPr="00D81247">
        <w:rPr>
          <w:rFonts w:asciiTheme="majorBidi" w:hAnsiTheme="majorBidi" w:cstheme="majorBidi"/>
          <w:szCs w:val="24"/>
        </w:rPr>
        <w:t>opened up</w:t>
      </w:r>
      <w:proofErr w:type="gramEnd"/>
      <w:r w:rsidRPr="00D81247">
        <w:rPr>
          <w:rFonts w:asciiTheme="majorBidi" w:hAnsiTheme="majorBidi" w:cstheme="majorBidi"/>
          <w:szCs w:val="24"/>
        </w:rPr>
        <w:t xml:space="preserve"> and exposed. The hotel must implement open internal promotion guidelines, institutionalised mentorship, and organisations accredited training blocks in line with levels of progression (Giousmpasoglou and Pegler, 2023). In addition to cutting costs of recruitment, internal talent pipes also increase organisational commitment.</w:t>
      </w:r>
    </w:p>
    <w:p w14:paraId="223BD5BF" w14:textId="77777777" w:rsidR="00701389" w:rsidRPr="00D81247" w:rsidRDefault="00701389" w:rsidP="002138A4">
      <w:pPr>
        <w:contextualSpacing/>
        <w:rPr>
          <w:rFonts w:asciiTheme="majorBidi" w:hAnsiTheme="majorBidi" w:cstheme="majorBidi"/>
          <w:szCs w:val="24"/>
        </w:rPr>
      </w:pPr>
      <w:r w:rsidRPr="00D81247">
        <w:rPr>
          <w:rFonts w:asciiTheme="majorBidi" w:hAnsiTheme="majorBidi" w:cstheme="majorBidi"/>
          <w:szCs w:val="24"/>
        </w:rPr>
        <w:t>Also, the recognition and reward systems must be realigned with consideration to the financial constraints and the motivational influence. Discretionary effort can be supported by use of performance-related reward, peer-nomination reward, and recognition systems. Clear reward policy improves the sense of fairness which has a direct impact on engagement.</w:t>
      </w:r>
    </w:p>
    <w:p w14:paraId="2FC5C9A5" w14:textId="77777777" w:rsidR="001B2336" w:rsidRPr="00D81247" w:rsidRDefault="001B2336" w:rsidP="002138A4">
      <w:pPr>
        <w:contextualSpacing/>
        <w:rPr>
          <w:rFonts w:asciiTheme="majorBidi" w:hAnsiTheme="majorBidi" w:cstheme="majorBidi"/>
          <w:szCs w:val="24"/>
        </w:rPr>
      </w:pPr>
      <w:r w:rsidRPr="00D81247">
        <w:rPr>
          <w:rFonts w:asciiTheme="majorBidi" w:hAnsiTheme="majorBidi" w:cstheme="majorBidi"/>
          <w:szCs w:val="24"/>
        </w:rPr>
        <w:t>The Placement Hotel should roll out a formalised, standardised onboarding programme that will deflate employee turnover at the early stages. There is empirical evidence to show that inadequate induction mechanisms and unclear role perceptions are contributory factors to early dropouts (Asma Khaleel Abdallah and Alkaabi, 2023). A well-designed onboarding program must also include the extensive orientation, clear spelling out of job roles, service standards training, and orientation to organisational values. Social integration and guidance are made easier, as the nascent employees are assigned mentors or a kind of a buddy staff during their first months of service (Süveges and Kurucz, 2024). Review meetings scheduled during the probationary period also enable the managerial intervention to take the concerns on board ahead of time. This progressive strategy is expected to increase the confidence, interest and commitment of the employees in the long run.</w:t>
      </w:r>
    </w:p>
    <w:p w14:paraId="31DCCD9E" w14:textId="05E95528" w:rsidR="001B2336" w:rsidRPr="00D81247" w:rsidRDefault="001B2336" w:rsidP="002138A4">
      <w:pPr>
        <w:contextualSpacing/>
        <w:rPr>
          <w:rFonts w:asciiTheme="majorBidi" w:hAnsiTheme="majorBidi" w:cstheme="majorBidi"/>
          <w:szCs w:val="24"/>
        </w:rPr>
      </w:pPr>
      <w:r w:rsidRPr="00D81247">
        <w:rPr>
          <w:rFonts w:asciiTheme="majorBidi" w:hAnsiTheme="majorBidi" w:cstheme="majorBidi"/>
          <w:szCs w:val="24"/>
        </w:rPr>
        <w:t xml:space="preserve">Professional development investments are unavoidable to the improvement of retention outcomes. Literature shows that any employee is more likely to stay in an organisation that </w:t>
      </w:r>
      <w:proofErr w:type="gramStart"/>
      <w:r w:rsidRPr="00D81247">
        <w:rPr>
          <w:rFonts w:asciiTheme="majorBidi" w:hAnsiTheme="majorBidi" w:cstheme="majorBidi"/>
          <w:szCs w:val="24"/>
        </w:rPr>
        <w:t>is capable of reflecting</w:t>
      </w:r>
      <w:proofErr w:type="gramEnd"/>
      <w:r w:rsidRPr="00D81247">
        <w:rPr>
          <w:rFonts w:asciiTheme="majorBidi" w:hAnsiTheme="majorBidi" w:cstheme="majorBidi"/>
          <w:szCs w:val="24"/>
        </w:rPr>
        <w:t xml:space="preserve"> practical growth and development prospects (Shiri et al., 2023). Based on this, Placement Hotel will be advised to incorporate regular training programs, </w:t>
      </w:r>
      <w:r w:rsidRPr="00D81247">
        <w:rPr>
          <w:rFonts w:asciiTheme="majorBidi" w:hAnsiTheme="majorBidi" w:cstheme="majorBidi"/>
          <w:szCs w:val="24"/>
        </w:rPr>
        <w:lastRenderedPageBreak/>
        <w:t xml:space="preserve">interdepartmental learning exercises, and well-defined promotion channels. Clear internal hiring procedures and promotion policies act to strengthen the feeling of fairness and inspiration (Change Engine, 2025). Through the development of skills and improvement, the hotel will be </w:t>
      </w:r>
      <w:proofErr w:type="gramStart"/>
      <w:r w:rsidRPr="00D81247">
        <w:rPr>
          <w:rFonts w:asciiTheme="majorBidi" w:hAnsiTheme="majorBidi" w:cstheme="majorBidi"/>
          <w:szCs w:val="24"/>
        </w:rPr>
        <w:t>in a position</w:t>
      </w:r>
      <w:proofErr w:type="gramEnd"/>
      <w:r w:rsidRPr="00D81247">
        <w:rPr>
          <w:rFonts w:asciiTheme="majorBidi" w:hAnsiTheme="majorBidi" w:cstheme="majorBidi"/>
          <w:szCs w:val="24"/>
        </w:rPr>
        <w:t xml:space="preserve"> to nurture internal talents as well as reduce the costs of recruitment and turnover.</w:t>
      </w:r>
    </w:p>
    <w:p w14:paraId="01830F8E" w14:textId="77777777" w:rsidR="00701389" w:rsidRPr="00D81247" w:rsidRDefault="00701389" w:rsidP="002138A4">
      <w:pPr>
        <w:contextualSpacing/>
        <w:rPr>
          <w:rFonts w:asciiTheme="majorBidi" w:hAnsiTheme="majorBidi" w:cstheme="majorBidi"/>
          <w:szCs w:val="24"/>
        </w:rPr>
      </w:pPr>
    </w:p>
    <w:p w14:paraId="742F611A" w14:textId="77777777" w:rsidR="00E92DFB" w:rsidRPr="00D81247" w:rsidRDefault="00E92DFB" w:rsidP="002138A4">
      <w:pPr>
        <w:contextualSpacing/>
        <w:rPr>
          <w:rFonts w:asciiTheme="majorBidi" w:eastAsia="Times New Roman" w:hAnsiTheme="majorBidi" w:cstheme="majorBidi"/>
          <w:szCs w:val="24"/>
          <w:lang w:eastAsia="en-GB"/>
        </w:rPr>
      </w:pPr>
    </w:p>
    <w:p w14:paraId="6571170E" w14:textId="77777777" w:rsidR="00013137" w:rsidRPr="00D81247" w:rsidRDefault="00013137" w:rsidP="002138A4">
      <w:pPr>
        <w:pStyle w:val="NormalWeb"/>
        <w:spacing w:before="0" w:beforeAutospacing="0" w:after="0" w:afterAutospacing="0" w:line="360" w:lineRule="auto"/>
        <w:contextualSpacing/>
        <w:rPr>
          <w:rStyle w:val="relative"/>
          <w:rFonts w:asciiTheme="majorBidi" w:hAnsiTheme="majorBidi" w:cstheme="majorBidi"/>
        </w:rPr>
      </w:pPr>
    </w:p>
    <w:p w14:paraId="3D068D41" w14:textId="77777777" w:rsidR="00D63341" w:rsidRPr="00D81247" w:rsidRDefault="00D63341" w:rsidP="002138A4">
      <w:pPr>
        <w:contextualSpacing/>
        <w:rPr>
          <w:rFonts w:asciiTheme="majorBidi" w:hAnsiTheme="majorBidi" w:cstheme="majorBidi"/>
          <w:szCs w:val="24"/>
        </w:rPr>
      </w:pPr>
    </w:p>
    <w:p w14:paraId="20B8150F" w14:textId="77777777" w:rsidR="00045FB1" w:rsidRPr="00D81247" w:rsidRDefault="00045FB1" w:rsidP="002138A4">
      <w:pPr>
        <w:contextualSpacing/>
        <w:jc w:val="left"/>
        <w:rPr>
          <w:rFonts w:asciiTheme="majorBidi" w:hAnsiTheme="majorBidi" w:cstheme="majorBidi"/>
          <w:b/>
          <w:szCs w:val="24"/>
        </w:rPr>
      </w:pPr>
      <w:r w:rsidRPr="00D81247">
        <w:rPr>
          <w:rFonts w:asciiTheme="majorBidi" w:hAnsiTheme="majorBidi" w:cstheme="majorBidi"/>
          <w:szCs w:val="24"/>
        </w:rPr>
        <w:br w:type="page"/>
      </w:r>
    </w:p>
    <w:p w14:paraId="3F65BBD9" w14:textId="546423A3" w:rsidR="00EA0502" w:rsidRPr="00D81247" w:rsidRDefault="00EA0502" w:rsidP="002138A4">
      <w:pPr>
        <w:pStyle w:val="Heading1"/>
        <w:contextualSpacing/>
        <w:rPr>
          <w:rFonts w:asciiTheme="majorBidi" w:hAnsiTheme="majorBidi" w:cstheme="majorBidi"/>
        </w:rPr>
      </w:pPr>
      <w:bookmarkStart w:id="34" w:name="_Toc223007470"/>
      <w:r w:rsidRPr="00D81247">
        <w:rPr>
          <w:rFonts w:asciiTheme="majorBidi" w:hAnsiTheme="majorBidi" w:cstheme="majorBidi"/>
        </w:rPr>
        <w:lastRenderedPageBreak/>
        <w:t>References</w:t>
      </w:r>
      <w:bookmarkEnd w:id="34"/>
    </w:p>
    <w:p w14:paraId="2C8B0ED8"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Abdou, A. H., Hassan, T. H., Salem, A. E., Albakhit, A. I., Almakhayitah, M. Y., and Salama, W. (2022). The nexus between environmentally sustainable practices, green satisfaction, and customer citizenship behavior in eco-friendly hotels: social exchange theory perspective. </w:t>
      </w:r>
      <w:r w:rsidRPr="00D81247">
        <w:rPr>
          <w:rFonts w:asciiTheme="majorBidi" w:hAnsiTheme="majorBidi" w:cstheme="majorBidi"/>
          <w:i/>
          <w:iCs/>
          <w:color w:val="222222"/>
          <w:szCs w:val="24"/>
          <w:shd w:val="clear" w:color="auto" w:fill="FFFFFF"/>
        </w:rPr>
        <w:t>Sustainability</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14</w:t>
      </w:r>
      <w:r w:rsidRPr="00D81247">
        <w:rPr>
          <w:rFonts w:asciiTheme="majorBidi" w:hAnsiTheme="majorBidi" w:cstheme="majorBidi"/>
          <w:color w:val="222222"/>
          <w:szCs w:val="24"/>
          <w:shd w:val="clear" w:color="auto" w:fill="FFFFFF"/>
        </w:rPr>
        <w:t>(19), 12791.</w:t>
      </w:r>
    </w:p>
    <w:p w14:paraId="6DC533A1"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Al-Badarneh, M., and Malkawi, S. (2025). Hotel employees' job satisfaction and performance: a developed Herzberg's theory-based model. </w:t>
      </w:r>
      <w:r w:rsidRPr="00D81247">
        <w:rPr>
          <w:rFonts w:asciiTheme="majorBidi" w:hAnsiTheme="majorBidi" w:cstheme="majorBidi"/>
          <w:i/>
          <w:iCs/>
          <w:color w:val="222222"/>
          <w:szCs w:val="24"/>
          <w:shd w:val="clear" w:color="auto" w:fill="FFFFFF"/>
        </w:rPr>
        <w:t>Journal of Lifestyle and SDG’s Review</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5</w:t>
      </w:r>
      <w:r w:rsidRPr="00D81247">
        <w:rPr>
          <w:rFonts w:asciiTheme="majorBidi" w:hAnsiTheme="majorBidi" w:cstheme="majorBidi"/>
          <w:color w:val="222222"/>
          <w:szCs w:val="24"/>
          <w:shd w:val="clear" w:color="auto" w:fill="FFFFFF"/>
        </w:rPr>
        <w:t>(4), e3677.</w:t>
      </w:r>
    </w:p>
    <w:p w14:paraId="415AAC69"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Al-Badarneh, M., and Malkawi, S. (2025). Hotel employees' job satisfaction and performance: a developed Herzberg's theory-based model. </w:t>
      </w:r>
      <w:r w:rsidRPr="00D81247">
        <w:rPr>
          <w:rFonts w:asciiTheme="majorBidi" w:hAnsiTheme="majorBidi" w:cstheme="majorBidi"/>
          <w:i/>
          <w:iCs/>
          <w:color w:val="222222"/>
          <w:szCs w:val="24"/>
          <w:shd w:val="clear" w:color="auto" w:fill="FFFFFF"/>
        </w:rPr>
        <w:t>Journal of Lifestyle and SDG’s Review</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5</w:t>
      </w:r>
      <w:r w:rsidRPr="00D81247">
        <w:rPr>
          <w:rFonts w:asciiTheme="majorBidi" w:hAnsiTheme="majorBidi" w:cstheme="majorBidi"/>
          <w:color w:val="222222"/>
          <w:szCs w:val="24"/>
          <w:shd w:val="clear" w:color="auto" w:fill="FFFFFF"/>
        </w:rPr>
        <w:t>(4), e3677.</w:t>
      </w:r>
    </w:p>
    <w:p w14:paraId="4E951AF9"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Ampofo, E.T., Karatepe, O.M., Mensah, I. and Wilberforce, M.T. (2023). The Effect of Employee Recognition on Restaurant Employees’ Job embeddedness, Knowledge Sharing and Service orientation: Abusive Supervision as a Moderator. </w:t>
      </w:r>
      <w:r w:rsidRPr="00D81247">
        <w:rPr>
          <w:rFonts w:asciiTheme="majorBidi" w:hAnsiTheme="majorBidi" w:cstheme="majorBidi"/>
          <w:i/>
          <w:iCs/>
          <w:color w:val="222222"/>
          <w:szCs w:val="24"/>
          <w:shd w:val="clear" w:color="auto" w:fill="FFFFFF"/>
        </w:rPr>
        <w:t>International Journal of Contemporary Hospitality Management</w:t>
      </w:r>
      <w:r w:rsidRPr="00D81247">
        <w:rPr>
          <w:rFonts w:asciiTheme="majorBidi" w:hAnsiTheme="majorBidi" w:cstheme="majorBidi"/>
          <w:color w:val="222222"/>
          <w:szCs w:val="24"/>
          <w:shd w:val="clear" w:color="auto" w:fill="FFFFFF"/>
        </w:rPr>
        <w:t>, 35(10). doi:https://doi.org/10.1108/ijchm-01-2022-0036.</w:t>
      </w:r>
    </w:p>
    <w:p w14:paraId="4938B2B3" w14:textId="77777777" w:rsidR="00913965" w:rsidRPr="00D81247" w:rsidRDefault="00913965" w:rsidP="00913965">
      <w:pPr>
        <w:ind w:left="720" w:hanging="720"/>
        <w:contextualSpacing/>
        <w:rPr>
          <w:rFonts w:asciiTheme="majorBidi" w:hAnsiTheme="majorBidi" w:cstheme="majorBidi"/>
          <w:szCs w:val="24"/>
        </w:rPr>
      </w:pPr>
      <w:r w:rsidRPr="00D81247">
        <w:rPr>
          <w:rFonts w:asciiTheme="majorBidi" w:hAnsiTheme="majorBidi" w:cstheme="majorBidi"/>
          <w:color w:val="222222"/>
          <w:szCs w:val="24"/>
          <w:shd w:val="clear" w:color="auto" w:fill="FFFFFF"/>
        </w:rPr>
        <w:t>Asamoah Antwi, F., Mensah, H. K., Mensah, P. O., and Delali Darke, I. (2024). Crisis-induced HR practices and employee resilience during COVID-19: evidence from hotels. </w:t>
      </w:r>
      <w:r w:rsidRPr="00D81247">
        <w:rPr>
          <w:rFonts w:asciiTheme="majorBidi" w:hAnsiTheme="majorBidi" w:cstheme="majorBidi"/>
          <w:i/>
          <w:iCs/>
          <w:color w:val="222222"/>
          <w:szCs w:val="24"/>
          <w:shd w:val="clear" w:color="auto" w:fill="FFFFFF"/>
        </w:rPr>
        <w:t>Anatolia</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35</w:t>
      </w:r>
      <w:r w:rsidRPr="00D81247">
        <w:rPr>
          <w:rFonts w:asciiTheme="majorBidi" w:hAnsiTheme="majorBidi" w:cstheme="majorBidi"/>
          <w:color w:val="222222"/>
          <w:szCs w:val="24"/>
          <w:shd w:val="clear" w:color="auto" w:fill="FFFFFF"/>
        </w:rPr>
        <w:t>(2), 374-388.</w:t>
      </w:r>
    </w:p>
    <w:p w14:paraId="1F2C5A9D"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Asma Khaleel Abdallah and Alkaabi, A.M. (2023). Induction Programs’ Effectiveness in Boosting New Teachers’ Instruction and Student Achievement: A Critical Review. International Journal of Learning, Teaching and Educational Research, 22(5), pp.493–517. doi:https://doi.org/10.26803/ijlter.22.5.25.</w:t>
      </w:r>
    </w:p>
    <w:p w14:paraId="039D0DDC"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Atasoy, B., Türkay, O. and Şengül, S. (2022). Strategic responses of chain hotels to COVID-19 from a situational crisis communication theory perspective. </w:t>
      </w:r>
      <w:r w:rsidRPr="00D81247">
        <w:rPr>
          <w:rFonts w:asciiTheme="majorBidi" w:hAnsiTheme="majorBidi" w:cstheme="majorBidi"/>
          <w:i/>
          <w:iCs/>
          <w:color w:val="222222"/>
          <w:szCs w:val="24"/>
          <w:shd w:val="clear" w:color="auto" w:fill="FFFFFF"/>
        </w:rPr>
        <w:t>Journal of Hospitality and Tourism Insights</w:t>
      </w:r>
      <w:r w:rsidRPr="00D81247">
        <w:rPr>
          <w:rFonts w:asciiTheme="majorBidi" w:hAnsiTheme="majorBidi" w:cstheme="majorBidi"/>
          <w:color w:val="222222"/>
          <w:szCs w:val="24"/>
          <w:shd w:val="clear" w:color="auto" w:fill="FFFFFF"/>
        </w:rPr>
        <w:t xml:space="preserve">.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://doi.org/10.1108/jhti-02-2021-0047</w:t>
      </w:r>
      <w:proofErr w:type="gramEnd"/>
      <w:r w:rsidRPr="00D81247">
        <w:rPr>
          <w:rFonts w:asciiTheme="majorBidi" w:hAnsiTheme="majorBidi" w:cstheme="majorBidi"/>
          <w:color w:val="222222"/>
          <w:szCs w:val="24"/>
          <w:shd w:val="clear" w:color="auto" w:fill="FFFFFF"/>
        </w:rPr>
        <w:t>.</w:t>
      </w:r>
    </w:p>
    <w:p w14:paraId="3B2955B6"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Axonify</w:t>
      </w:r>
      <w:proofErr w:type="spellEnd"/>
      <w:r w:rsidRPr="00D81247">
        <w:rPr>
          <w:rFonts w:asciiTheme="majorBidi" w:hAnsiTheme="majorBidi" w:cstheme="majorBidi"/>
          <w:color w:val="222222"/>
          <w:szCs w:val="24"/>
          <w:shd w:val="clear" w:color="auto" w:fill="FFFFFF"/>
        </w:rPr>
        <w:t xml:space="preserve">. (2024) U.K. Hospitality Industry Faces Significant Challenges Amid Labour Shortages and Employee Burnout, Reveals New Survey. Available at: </w:t>
      </w:r>
      <w:hyperlink r:id="rId8" w:history="1">
        <w:r w:rsidRPr="00D81247">
          <w:rPr>
            <w:rStyle w:val="Hyperlink"/>
            <w:rFonts w:asciiTheme="majorBidi" w:hAnsiTheme="majorBidi" w:cstheme="majorBidi"/>
            <w:szCs w:val="24"/>
            <w:shd w:val="clear" w:color="auto" w:fill="FFFFFF"/>
          </w:rPr>
          <w:t>https://axonify.com/news/hospitality-survey-2024-2</w:t>
        </w:r>
      </w:hyperlink>
      <w:r w:rsidRPr="00D81247">
        <w:rPr>
          <w:rFonts w:asciiTheme="majorBidi" w:hAnsiTheme="majorBidi" w:cstheme="majorBidi"/>
          <w:color w:val="222222"/>
          <w:szCs w:val="24"/>
          <w:shd w:val="clear" w:color="auto" w:fill="FFFFFF"/>
        </w:rPr>
        <w:t xml:space="preserve"> (Accessed on: 23</w:t>
      </w:r>
      <w:r w:rsidRPr="00D81247">
        <w:rPr>
          <w:rFonts w:asciiTheme="majorBidi" w:hAnsiTheme="majorBidi" w:cstheme="majorBidi"/>
          <w:color w:val="222222"/>
          <w:szCs w:val="24"/>
          <w:shd w:val="clear" w:color="auto" w:fill="FFFFFF"/>
          <w:vertAlign w:val="superscript"/>
        </w:rPr>
        <w:t>rd</w:t>
      </w:r>
      <w:r w:rsidRPr="00D81247">
        <w:rPr>
          <w:rFonts w:asciiTheme="majorBidi" w:hAnsiTheme="majorBidi" w:cstheme="majorBidi"/>
          <w:color w:val="222222"/>
          <w:szCs w:val="24"/>
          <w:shd w:val="clear" w:color="auto" w:fill="FFFFFF"/>
        </w:rPr>
        <w:t xml:space="preserve"> February 2026)</w:t>
      </w:r>
    </w:p>
    <w:p w14:paraId="3BCA0813"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Bald Consulting. (2025) The one about the state of hospitality. Available at: </w:t>
      </w:r>
      <w:hyperlink r:id="rId9" w:history="1">
        <w:r w:rsidRPr="00D81247">
          <w:rPr>
            <w:rStyle w:val="Hyperlink"/>
            <w:rFonts w:asciiTheme="majorBidi" w:hAnsiTheme="majorBidi" w:cstheme="majorBidi"/>
            <w:szCs w:val="24"/>
            <w:shd w:val="clear" w:color="auto" w:fill="FFFFFF"/>
          </w:rPr>
          <w:t>https://www.baldconsulting.co.uk/the-state-of-hospitality</w:t>
        </w:r>
      </w:hyperlink>
      <w:r w:rsidRPr="00D81247">
        <w:rPr>
          <w:rFonts w:asciiTheme="majorBidi" w:hAnsiTheme="majorBidi" w:cstheme="majorBidi"/>
          <w:color w:val="222222"/>
          <w:szCs w:val="24"/>
          <w:shd w:val="clear" w:color="auto" w:fill="FFFFFF"/>
        </w:rPr>
        <w:t xml:space="preserve"> (Accessed on: 23</w:t>
      </w:r>
      <w:r w:rsidRPr="00D81247">
        <w:rPr>
          <w:rFonts w:asciiTheme="majorBidi" w:hAnsiTheme="majorBidi" w:cstheme="majorBidi"/>
          <w:color w:val="222222"/>
          <w:szCs w:val="24"/>
          <w:shd w:val="clear" w:color="auto" w:fill="FFFFFF"/>
          <w:vertAlign w:val="superscript"/>
        </w:rPr>
        <w:t>rd</w:t>
      </w:r>
      <w:r w:rsidRPr="00D81247">
        <w:rPr>
          <w:rFonts w:asciiTheme="majorBidi" w:hAnsiTheme="majorBidi" w:cstheme="majorBidi"/>
          <w:color w:val="222222"/>
          <w:szCs w:val="24"/>
          <w:shd w:val="clear" w:color="auto" w:fill="FFFFFF"/>
        </w:rPr>
        <w:t xml:space="preserve"> February 2026)</w:t>
      </w:r>
    </w:p>
    <w:p w14:paraId="50A49C64"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lastRenderedPageBreak/>
        <w:t>Baquero, A. (2022). Customer and employee satisfaction in hotels. </w:t>
      </w:r>
      <w:r w:rsidRPr="00D81247">
        <w:rPr>
          <w:rFonts w:asciiTheme="majorBidi" w:hAnsiTheme="majorBidi" w:cstheme="majorBidi"/>
          <w:i/>
          <w:iCs/>
          <w:color w:val="222222"/>
          <w:szCs w:val="24"/>
          <w:shd w:val="clear" w:color="auto" w:fill="FFFFFF"/>
        </w:rPr>
        <w:t>Journal of Hospitality and Tourism Issues</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4</w:t>
      </w:r>
      <w:r w:rsidRPr="00D81247">
        <w:rPr>
          <w:rFonts w:asciiTheme="majorBidi" w:hAnsiTheme="majorBidi" w:cstheme="majorBidi"/>
          <w:color w:val="222222"/>
          <w:szCs w:val="24"/>
          <w:shd w:val="clear" w:color="auto" w:fill="FFFFFF"/>
        </w:rPr>
        <w:t>(2), 69-83.</w:t>
      </w:r>
    </w:p>
    <w:p w14:paraId="561079D9"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Belias, D., </w:t>
      </w:r>
      <w:proofErr w:type="spellStart"/>
      <w:r w:rsidRPr="00D81247">
        <w:rPr>
          <w:rFonts w:asciiTheme="majorBidi" w:hAnsiTheme="majorBidi" w:cstheme="majorBidi"/>
          <w:color w:val="222222"/>
          <w:szCs w:val="24"/>
          <w:shd w:val="clear" w:color="auto" w:fill="FFFFFF"/>
        </w:rPr>
        <w:t>Ntalakos</w:t>
      </w:r>
      <w:proofErr w:type="spellEnd"/>
      <w:r w:rsidRPr="00D81247">
        <w:rPr>
          <w:rFonts w:asciiTheme="majorBidi" w:hAnsiTheme="majorBidi" w:cstheme="majorBidi"/>
          <w:color w:val="222222"/>
          <w:szCs w:val="24"/>
          <w:shd w:val="clear" w:color="auto" w:fill="FFFFFF"/>
        </w:rPr>
        <w:t xml:space="preserve">, A. and Rossidis, I. (2025). The Influence of Different Leadership Styles on Hotel Employees’ Communication Satisfaction. </w:t>
      </w:r>
      <w:r w:rsidRPr="00D81247">
        <w:rPr>
          <w:rFonts w:asciiTheme="majorBidi" w:hAnsiTheme="majorBidi" w:cstheme="majorBidi"/>
          <w:i/>
          <w:iCs/>
          <w:color w:val="222222"/>
          <w:szCs w:val="24"/>
          <w:shd w:val="clear" w:color="auto" w:fill="FFFFFF"/>
        </w:rPr>
        <w:t>Contributions to Management Science</w:t>
      </w:r>
      <w:r w:rsidRPr="00D81247">
        <w:rPr>
          <w:rFonts w:asciiTheme="majorBidi" w:hAnsiTheme="majorBidi" w:cstheme="majorBidi"/>
          <w:color w:val="222222"/>
          <w:szCs w:val="24"/>
          <w:shd w:val="clear" w:color="auto" w:fill="FFFFFF"/>
        </w:rPr>
        <w:t xml:space="preserve">, pp.307–329.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://doi.org/10.1007/978-3-031-80422-9_19</w:t>
      </w:r>
      <w:proofErr w:type="gramEnd"/>
      <w:r w:rsidRPr="00D81247">
        <w:rPr>
          <w:rFonts w:asciiTheme="majorBidi" w:hAnsiTheme="majorBidi" w:cstheme="majorBidi"/>
          <w:color w:val="222222"/>
          <w:szCs w:val="24"/>
          <w:shd w:val="clear" w:color="auto" w:fill="FFFFFF"/>
        </w:rPr>
        <w:t>.</w:t>
      </w:r>
    </w:p>
    <w:p w14:paraId="511F6BA6"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Change Engine (2025). Promotion and Career Development Policy: Guide for HR Teams. [online] Changeengine.com. Available at: https://www.changeengine.com/articles/crafting-the-best-promotion-and-career-development-policy-for-your-company---a-guide-for-hr-teams.</w:t>
      </w:r>
    </w:p>
    <w:p w14:paraId="3D7195C6"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Diwyarthi</w:t>
      </w:r>
      <w:proofErr w:type="spellEnd"/>
      <w:r w:rsidRPr="00D81247">
        <w:rPr>
          <w:rFonts w:asciiTheme="majorBidi" w:hAnsiTheme="majorBidi" w:cstheme="majorBidi"/>
          <w:color w:val="222222"/>
          <w:szCs w:val="24"/>
          <w:shd w:val="clear" w:color="auto" w:fill="FFFFFF"/>
        </w:rPr>
        <w:t xml:space="preserve">, N.D.M.S. and </w:t>
      </w:r>
      <w:proofErr w:type="spellStart"/>
      <w:r w:rsidRPr="00D81247">
        <w:rPr>
          <w:rFonts w:asciiTheme="majorBidi" w:hAnsiTheme="majorBidi" w:cstheme="majorBidi"/>
          <w:color w:val="222222"/>
          <w:szCs w:val="24"/>
          <w:shd w:val="clear" w:color="auto" w:fill="FFFFFF"/>
        </w:rPr>
        <w:t>Prawira</w:t>
      </w:r>
      <w:proofErr w:type="spellEnd"/>
      <w:r w:rsidRPr="00D81247">
        <w:rPr>
          <w:rFonts w:asciiTheme="majorBidi" w:hAnsiTheme="majorBidi" w:cstheme="majorBidi"/>
          <w:color w:val="222222"/>
          <w:szCs w:val="24"/>
          <w:shd w:val="clear" w:color="auto" w:fill="FFFFFF"/>
        </w:rPr>
        <w:t xml:space="preserve">, K.D. (2024). The Impact of Workload and Job Insecurity toward Employee Work Stress Due to Covid-19 Pandemic. </w:t>
      </w:r>
      <w:r w:rsidRPr="00D81247">
        <w:rPr>
          <w:rFonts w:asciiTheme="majorBidi" w:hAnsiTheme="majorBidi" w:cstheme="majorBidi"/>
          <w:i/>
          <w:iCs/>
          <w:color w:val="222222"/>
          <w:szCs w:val="24"/>
          <w:shd w:val="clear" w:color="auto" w:fill="FFFFFF"/>
        </w:rPr>
        <w:t xml:space="preserve">Multidisciplinary Journal of </w:t>
      </w:r>
      <w:proofErr w:type="gramStart"/>
      <w:r w:rsidRPr="00D81247">
        <w:rPr>
          <w:rFonts w:asciiTheme="majorBidi" w:hAnsiTheme="majorBidi" w:cstheme="majorBidi"/>
          <w:i/>
          <w:iCs/>
          <w:color w:val="222222"/>
          <w:szCs w:val="24"/>
          <w:shd w:val="clear" w:color="auto" w:fill="FFFFFF"/>
        </w:rPr>
        <w:t>Education ,</w:t>
      </w:r>
      <w:proofErr w:type="gramEnd"/>
      <w:r w:rsidRPr="00D81247">
        <w:rPr>
          <w:rFonts w:asciiTheme="majorBidi" w:hAnsiTheme="majorBidi" w:cstheme="majorBidi"/>
          <w:i/>
          <w:iCs/>
          <w:color w:val="222222"/>
          <w:szCs w:val="24"/>
          <w:shd w:val="clear" w:color="auto" w:fill="FFFFFF"/>
        </w:rPr>
        <w:t xml:space="preserve"> Economic and Culture</w:t>
      </w:r>
      <w:r w:rsidRPr="00D81247">
        <w:rPr>
          <w:rFonts w:asciiTheme="majorBidi" w:hAnsiTheme="majorBidi" w:cstheme="majorBidi"/>
          <w:color w:val="222222"/>
          <w:szCs w:val="24"/>
          <w:shd w:val="clear" w:color="auto" w:fill="FFFFFF"/>
        </w:rPr>
        <w:t xml:space="preserve">, 2(1), pp.1–6.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://doi.org/10.61231/mjeec.v2i1.170</w:t>
      </w:r>
      <w:proofErr w:type="gramEnd"/>
      <w:r w:rsidRPr="00D81247">
        <w:rPr>
          <w:rFonts w:asciiTheme="majorBidi" w:hAnsiTheme="majorBidi" w:cstheme="majorBidi"/>
          <w:color w:val="222222"/>
          <w:szCs w:val="24"/>
          <w:shd w:val="clear" w:color="auto" w:fill="FFFFFF"/>
        </w:rPr>
        <w:t>.</w:t>
      </w:r>
    </w:p>
    <w:p w14:paraId="498B97EF"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Drouvelis</w:t>
      </w:r>
      <w:proofErr w:type="spellEnd"/>
      <w:r w:rsidRPr="00D81247">
        <w:rPr>
          <w:rFonts w:asciiTheme="majorBidi" w:hAnsiTheme="majorBidi" w:cstheme="majorBidi"/>
          <w:color w:val="222222"/>
          <w:szCs w:val="24"/>
          <w:shd w:val="clear" w:color="auto" w:fill="FFFFFF"/>
        </w:rPr>
        <w:t xml:space="preserve">, M. and </w:t>
      </w:r>
      <w:proofErr w:type="spellStart"/>
      <w:r w:rsidRPr="00D81247">
        <w:rPr>
          <w:rFonts w:asciiTheme="majorBidi" w:hAnsiTheme="majorBidi" w:cstheme="majorBidi"/>
          <w:color w:val="222222"/>
          <w:szCs w:val="24"/>
          <w:shd w:val="clear" w:color="auto" w:fill="FFFFFF"/>
        </w:rPr>
        <w:t>Paiardini</w:t>
      </w:r>
      <w:proofErr w:type="spellEnd"/>
      <w:r w:rsidRPr="00D81247">
        <w:rPr>
          <w:rFonts w:asciiTheme="majorBidi" w:hAnsiTheme="majorBidi" w:cstheme="majorBidi"/>
          <w:color w:val="222222"/>
          <w:szCs w:val="24"/>
          <w:shd w:val="clear" w:color="auto" w:fill="FFFFFF"/>
        </w:rPr>
        <w:t xml:space="preserve">, P. (2021). Feedback Quality and Performance in Organisations. </w:t>
      </w:r>
      <w:r w:rsidRPr="00D81247">
        <w:rPr>
          <w:rFonts w:asciiTheme="majorBidi" w:hAnsiTheme="majorBidi" w:cstheme="majorBidi"/>
          <w:i/>
          <w:iCs/>
          <w:color w:val="222222"/>
          <w:szCs w:val="24"/>
          <w:shd w:val="clear" w:color="auto" w:fill="FFFFFF"/>
        </w:rPr>
        <w:t>The Leadership Quarterly</w:t>
      </w:r>
      <w:r w:rsidRPr="00D81247">
        <w:rPr>
          <w:rFonts w:asciiTheme="majorBidi" w:hAnsiTheme="majorBidi" w:cstheme="majorBidi"/>
          <w:color w:val="222222"/>
          <w:szCs w:val="24"/>
          <w:shd w:val="clear" w:color="auto" w:fill="FFFFFF"/>
        </w:rPr>
        <w:t xml:space="preserve">, 33(6), p.101534.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://doi.org/10.1016/j.leaqua.2021.101534</w:t>
      </w:r>
      <w:proofErr w:type="gramEnd"/>
      <w:r w:rsidRPr="00D81247">
        <w:rPr>
          <w:rFonts w:asciiTheme="majorBidi" w:hAnsiTheme="majorBidi" w:cstheme="majorBidi"/>
          <w:color w:val="222222"/>
          <w:szCs w:val="24"/>
          <w:shd w:val="clear" w:color="auto" w:fill="FFFFFF"/>
        </w:rPr>
        <w:t>.</w:t>
      </w:r>
    </w:p>
    <w:p w14:paraId="0B507ED9"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Duarte, A. P., and Silva, V. H. (2023). Satisfaction with internal communication and hospitality employees’ turnover intention: Exploring the mediating role of organizational support and job satisfaction. </w:t>
      </w:r>
      <w:r w:rsidRPr="00D81247">
        <w:rPr>
          <w:rFonts w:asciiTheme="majorBidi" w:hAnsiTheme="majorBidi" w:cstheme="majorBidi"/>
          <w:i/>
          <w:iCs/>
          <w:color w:val="222222"/>
          <w:szCs w:val="24"/>
          <w:shd w:val="clear" w:color="auto" w:fill="FFFFFF"/>
        </w:rPr>
        <w:t>Administrative Sciences</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13</w:t>
      </w:r>
      <w:r w:rsidRPr="00D81247">
        <w:rPr>
          <w:rFonts w:asciiTheme="majorBidi" w:hAnsiTheme="majorBidi" w:cstheme="majorBidi"/>
          <w:color w:val="222222"/>
          <w:szCs w:val="24"/>
          <w:shd w:val="clear" w:color="auto" w:fill="FFFFFF"/>
        </w:rPr>
        <w:t>(10), 216.</w:t>
      </w:r>
    </w:p>
    <w:p w14:paraId="2A1F0833"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Emam, D., Borgi, H., Alessa, N. and </w:t>
      </w:r>
      <w:proofErr w:type="spellStart"/>
      <w:r w:rsidRPr="00D81247">
        <w:rPr>
          <w:rFonts w:asciiTheme="majorBidi" w:hAnsiTheme="majorBidi" w:cstheme="majorBidi"/>
          <w:color w:val="222222"/>
          <w:szCs w:val="24"/>
          <w:shd w:val="clear" w:color="auto" w:fill="FFFFFF"/>
        </w:rPr>
        <w:t>Albitar</w:t>
      </w:r>
      <w:proofErr w:type="spellEnd"/>
      <w:r w:rsidRPr="00D81247">
        <w:rPr>
          <w:rFonts w:asciiTheme="majorBidi" w:hAnsiTheme="majorBidi" w:cstheme="majorBidi"/>
          <w:color w:val="222222"/>
          <w:szCs w:val="24"/>
          <w:shd w:val="clear" w:color="auto" w:fill="FFFFFF"/>
        </w:rPr>
        <w:t xml:space="preserve">, K. (2025). Environmental, Social, and Governance Ratings in the United Kingdom: Do Eco‐Innovation and Environmental Training Program Matter? </w:t>
      </w:r>
      <w:r w:rsidRPr="00D81247">
        <w:rPr>
          <w:rFonts w:asciiTheme="majorBidi" w:hAnsiTheme="majorBidi" w:cstheme="majorBidi"/>
          <w:i/>
          <w:iCs/>
          <w:color w:val="222222"/>
          <w:szCs w:val="24"/>
          <w:shd w:val="clear" w:color="auto" w:fill="FFFFFF"/>
        </w:rPr>
        <w:t>Corporate Social Responsibility and Environmental Management</w:t>
      </w:r>
      <w:r w:rsidRPr="00D81247">
        <w:rPr>
          <w:rFonts w:asciiTheme="majorBidi" w:hAnsiTheme="majorBidi" w:cstheme="majorBidi"/>
          <w:color w:val="222222"/>
          <w:szCs w:val="24"/>
          <w:shd w:val="clear" w:color="auto" w:fill="FFFFFF"/>
        </w:rPr>
        <w:t xml:space="preserve">.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://doi.org/10.1002/csr.3134</w:t>
      </w:r>
      <w:proofErr w:type="gramEnd"/>
      <w:r w:rsidRPr="00D81247">
        <w:rPr>
          <w:rFonts w:asciiTheme="majorBidi" w:hAnsiTheme="majorBidi" w:cstheme="majorBidi"/>
          <w:color w:val="222222"/>
          <w:szCs w:val="24"/>
          <w:shd w:val="clear" w:color="auto" w:fill="FFFFFF"/>
        </w:rPr>
        <w:t>.</w:t>
      </w:r>
    </w:p>
    <w:p w14:paraId="038A5D4E"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Ersoy, A. (2024). The relationship between job satisfaction and turnover intention: A meta-analysis. </w:t>
      </w:r>
      <w:proofErr w:type="spellStart"/>
      <w:r w:rsidRPr="00D81247">
        <w:rPr>
          <w:rFonts w:asciiTheme="majorBidi" w:hAnsiTheme="majorBidi" w:cstheme="majorBidi"/>
          <w:i/>
          <w:iCs/>
          <w:color w:val="222222"/>
          <w:szCs w:val="24"/>
          <w:shd w:val="clear" w:color="auto" w:fill="FFFFFF"/>
        </w:rPr>
        <w:t>İş</w:t>
      </w:r>
      <w:proofErr w:type="spellEnd"/>
      <w:r w:rsidRPr="00D81247">
        <w:rPr>
          <w:rFonts w:asciiTheme="majorBidi" w:hAnsiTheme="majorBidi" w:cstheme="majorBidi"/>
          <w:i/>
          <w:iCs/>
          <w:color w:val="222222"/>
          <w:szCs w:val="24"/>
          <w:shd w:val="clear" w:color="auto" w:fill="FFFFFF"/>
        </w:rPr>
        <w:t xml:space="preserve"> </w:t>
      </w:r>
      <w:proofErr w:type="spellStart"/>
      <w:r w:rsidRPr="00D81247">
        <w:rPr>
          <w:rFonts w:asciiTheme="majorBidi" w:hAnsiTheme="majorBidi" w:cstheme="majorBidi"/>
          <w:i/>
          <w:iCs/>
          <w:color w:val="222222"/>
          <w:szCs w:val="24"/>
          <w:shd w:val="clear" w:color="auto" w:fill="FFFFFF"/>
        </w:rPr>
        <w:t>ve</w:t>
      </w:r>
      <w:proofErr w:type="spellEnd"/>
      <w:r w:rsidRPr="00D81247">
        <w:rPr>
          <w:rFonts w:asciiTheme="majorBidi" w:hAnsiTheme="majorBidi" w:cstheme="majorBidi"/>
          <w:i/>
          <w:iCs/>
          <w:color w:val="222222"/>
          <w:szCs w:val="24"/>
          <w:shd w:val="clear" w:color="auto" w:fill="FFFFFF"/>
        </w:rPr>
        <w:t xml:space="preserve"> </w:t>
      </w:r>
      <w:proofErr w:type="spellStart"/>
      <w:r w:rsidRPr="00D81247">
        <w:rPr>
          <w:rFonts w:asciiTheme="majorBidi" w:hAnsiTheme="majorBidi" w:cstheme="majorBidi"/>
          <w:i/>
          <w:iCs/>
          <w:color w:val="222222"/>
          <w:szCs w:val="24"/>
          <w:shd w:val="clear" w:color="auto" w:fill="FFFFFF"/>
        </w:rPr>
        <w:t>İnsan</w:t>
      </w:r>
      <w:proofErr w:type="spellEnd"/>
      <w:r w:rsidRPr="00D81247">
        <w:rPr>
          <w:rFonts w:asciiTheme="majorBidi" w:hAnsiTheme="majorBidi" w:cstheme="majorBidi"/>
          <w:i/>
          <w:iCs/>
          <w:color w:val="222222"/>
          <w:szCs w:val="24"/>
          <w:shd w:val="clear" w:color="auto" w:fill="FFFFFF"/>
        </w:rPr>
        <w:t xml:space="preserve"> </w:t>
      </w:r>
      <w:proofErr w:type="spellStart"/>
      <w:r w:rsidRPr="00D81247">
        <w:rPr>
          <w:rFonts w:asciiTheme="majorBidi" w:hAnsiTheme="majorBidi" w:cstheme="majorBidi"/>
          <w:i/>
          <w:iCs/>
          <w:color w:val="222222"/>
          <w:szCs w:val="24"/>
          <w:shd w:val="clear" w:color="auto" w:fill="FFFFFF"/>
        </w:rPr>
        <w:t>Dergisi</w:t>
      </w:r>
      <w:proofErr w:type="spellEnd"/>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11</w:t>
      </w:r>
      <w:r w:rsidRPr="00D81247">
        <w:rPr>
          <w:rFonts w:asciiTheme="majorBidi" w:hAnsiTheme="majorBidi" w:cstheme="majorBidi"/>
          <w:color w:val="222222"/>
          <w:szCs w:val="24"/>
          <w:shd w:val="clear" w:color="auto" w:fill="FFFFFF"/>
        </w:rPr>
        <w:t>(2), 115-124.</w:t>
      </w:r>
    </w:p>
    <w:p w14:paraId="6E2A2577"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Figueiredo, E., </w:t>
      </w:r>
      <w:proofErr w:type="spellStart"/>
      <w:r w:rsidRPr="00D81247">
        <w:rPr>
          <w:rFonts w:asciiTheme="majorBidi" w:hAnsiTheme="majorBidi" w:cstheme="majorBidi"/>
          <w:color w:val="222222"/>
          <w:szCs w:val="24"/>
          <w:shd w:val="clear" w:color="auto" w:fill="FFFFFF"/>
        </w:rPr>
        <w:t>Margaça</w:t>
      </w:r>
      <w:proofErr w:type="spellEnd"/>
      <w:r w:rsidRPr="00D81247">
        <w:rPr>
          <w:rFonts w:asciiTheme="majorBidi" w:hAnsiTheme="majorBidi" w:cstheme="majorBidi"/>
          <w:color w:val="222222"/>
          <w:szCs w:val="24"/>
          <w:shd w:val="clear" w:color="auto" w:fill="FFFFFF"/>
        </w:rPr>
        <w:t xml:space="preserve">, C., García, J.C.S. and Ribeiro, C. (2025). The Contribution of Reward Systems in the Work Context: A Systematic Review of the Literature and Directions for Future Research. </w:t>
      </w:r>
      <w:r w:rsidRPr="00D81247">
        <w:rPr>
          <w:rFonts w:asciiTheme="majorBidi" w:hAnsiTheme="majorBidi" w:cstheme="majorBidi"/>
          <w:i/>
          <w:iCs/>
          <w:color w:val="222222"/>
          <w:szCs w:val="24"/>
          <w:shd w:val="clear" w:color="auto" w:fill="FFFFFF"/>
        </w:rPr>
        <w:t>Journal of the Knowledge Economy</w:t>
      </w:r>
      <w:r w:rsidRPr="00D81247">
        <w:rPr>
          <w:rFonts w:asciiTheme="majorBidi" w:hAnsiTheme="majorBidi" w:cstheme="majorBidi"/>
          <w:color w:val="222222"/>
          <w:szCs w:val="24"/>
          <w:shd w:val="clear" w:color="auto" w:fill="FFFFFF"/>
        </w:rPr>
        <w:t xml:space="preserve">, [online] 4(2).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://doi.org/10.1007/s13132-024-02492-w</w:t>
      </w:r>
      <w:proofErr w:type="gramEnd"/>
      <w:r w:rsidRPr="00D81247">
        <w:rPr>
          <w:rFonts w:asciiTheme="majorBidi" w:hAnsiTheme="majorBidi" w:cstheme="majorBidi"/>
          <w:color w:val="222222"/>
          <w:szCs w:val="24"/>
          <w:shd w:val="clear" w:color="auto" w:fill="FFFFFF"/>
        </w:rPr>
        <w:t>.</w:t>
      </w:r>
    </w:p>
    <w:p w14:paraId="61EC45E8"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Giousmpasoglou, C. and Pegler, S. (2023). Building employee loyalty through trust: The Internal CSR role in Hospitality and Tourism context. </w:t>
      </w:r>
      <w:r w:rsidRPr="00D81247">
        <w:rPr>
          <w:rFonts w:asciiTheme="majorBidi" w:hAnsiTheme="majorBidi" w:cstheme="majorBidi"/>
          <w:i/>
          <w:iCs/>
          <w:color w:val="222222"/>
          <w:szCs w:val="24"/>
          <w:shd w:val="clear" w:color="auto" w:fill="FFFFFF"/>
        </w:rPr>
        <w:t>Journal of Tourism Research</w:t>
      </w:r>
      <w:r w:rsidRPr="00D81247">
        <w:rPr>
          <w:rFonts w:asciiTheme="majorBidi" w:hAnsiTheme="majorBidi" w:cstheme="majorBidi"/>
          <w:color w:val="222222"/>
          <w:szCs w:val="24"/>
          <w:shd w:val="clear" w:color="auto" w:fill="FFFFFF"/>
        </w:rPr>
        <w:t>, [online] 30, p.39. Available at: https://eprints.bournemouth.ac.uk/38751/1/Giousmpasoglou%20and%20Pegler%20%282023%29_JTR%20Vol.30-pp39-58.pdf [Accessed 30 Aug. 2024].</w:t>
      </w:r>
    </w:p>
    <w:p w14:paraId="4042C2E7"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lastRenderedPageBreak/>
        <w:t>Grobelna</w:t>
      </w:r>
      <w:proofErr w:type="spellEnd"/>
      <w:r w:rsidRPr="00D81247">
        <w:rPr>
          <w:rFonts w:asciiTheme="majorBidi" w:hAnsiTheme="majorBidi" w:cstheme="majorBidi"/>
          <w:color w:val="222222"/>
          <w:szCs w:val="24"/>
          <w:shd w:val="clear" w:color="auto" w:fill="FFFFFF"/>
        </w:rPr>
        <w:t>, A., and Tokarz-Kocik, A. (2025). Work engagement and staff turnover in the hospitality industry: An analysis of selected job characteristics. </w:t>
      </w:r>
      <w:r w:rsidRPr="00D81247">
        <w:rPr>
          <w:rFonts w:asciiTheme="majorBidi" w:hAnsiTheme="majorBidi" w:cstheme="majorBidi"/>
          <w:i/>
          <w:iCs/>
          <w:color w:val="222222"/>
          <w:szCs w:val="24"/>
          <w:shd w:val="clear" w:color="auto" w:fill="FFFFFF"/>
        </w:rPr>
        <w:t>International Entrepreneurship Review</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11</w:t>
      </w:r>
      <w:r w:rsidRPr="00D81247">
        <w:rPr>
          <w:rFonts w:asciiTheme="majorBidi" w:hAnsiTheme="majorBidi" w:cstheme="majorBidi"/>
          <w:color w:val="222222"/>
          <w:szCs w:val="24"/>
          <w:shd w:val="clear" w:color="auto" w:fill="FFFFFF"/>
        </w:rPr>
        <w:t>(1), 125-141.</w:t>
      </w:r>
    </w:p>
    <w:p w14:paraId="5C3BE7CA"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Haldorai</w:t>
      </w:r>
      <w:proofErr w:type="spellEnd"/>
      <w:r w:rsidRPr="00D81247">
        <w:rPr>
          <w:rFonts w:asciiTheme="majorBidi" w:hAnsiTheme="majorBidi" w:cstheme="majorBidi"/>
          <w:color w:val="222222"/>
          <w:szCs w:val="24"/>
          <w:shd w:val="clear" w:color="auto" w:fill="FFFFFF"/>
        </w:rPr>
        <w:t xml:space="preserve">, K., Kim, W. G., </w:t>
      </w:r>
      <w:proofErr w:type="spellStart"/>
      <w:r w:rsidRPr="00D81247">
        <w:rPr>
          <w:rFonts w:asciiTheme="majorBidi" w:hAnsiTheme="majorBidi" w:cstheme="majorBidi"/>
          <w:color w:val="222222"/>
          <w:szCs w:val="24"/>
          <w:shd w:val="clear" w:color="auto" w:fill="FFFFFF"/>
        </w:rPr>
        <w:t>Phetvaroon</w:t>
      </w:r>
      <w:proofErr w:type="spellEnd"/>
      <w:r w:rsidRPr="00D81247">
        <w:rPr>
          <w:rFonts w:asciiTheme="majorBidi" w:hAnsiTheme="majorBidi" w:cstheme="majorBidi"/>
          <w:color w:val="222222"/>
          <w:szCs w:val="24"/>
          <w:shd w:val="clear" w:color="auto" w:fill="FFFFFF"/>
        </w:rPr>
        <w:t>, K., and Li, J. (2020). Left out of the office “tribe”: The influence of workplace ostracism on employee work engagement. </w:t>
      </w:r>
      <w:r w:rsidRPr="00D81247">
        <w:rPr>
          <w:rFonts w:asciiTheme="majorBidi" w:hAnsiTheme="majorBidi" w:cstheme="majorBidi"/>
          <w:i/>
          <w:iCs/>
          <w:color w:val="222222"/>
          <w:szCs w:val="24"/>
          <w:shd w:val="clear" w:color="auto" w:fill="FFFFFF"/>
        </w:rPr>
        <w:t>International Journal of Contemporary Hospitality Management</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32</w:t>
      </w:r>
      <w:r w:rsidRPr="00D81247">
        <w:rPr>
          <w:rFonts w:asciiTheme="majorBidi" w:hAnsiTheme="majorBidi" w:cstheme="majorBidi"/>
          <w:color w:val="222222"/>
          <w:szCs w:val="24"/>
          <w:shd w:val="clear" w:color="auto" w:fill="FFFFFF"/>
        </w:rPr>
        <w:t>(8), 2717-2735.</w:t>
      </w:r>
    </w:p>
    <w:p w14:paraId="0138225A"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Hamilton, D. (2025). What Makes Employees Stay? Leadership And Culture That Drive Loyalty. </w:t>
      </w:r>
      <w:r w:rsidRPr="00D81247">
        <w:rPr>
          <w:rFonts w:asciiTheme="majorBidi" w:hAnsiTheme="majorBidi" w:cstheme="majorBidi"/>
          <w:i/>
          <w:iCs/>
          <w:color w:val="222222"/>
          <w:szCs w:val="24"/>
          <w:shd w:val="clear" w:color="auto" w:fill="FFFFFF"/>
        </w:rPr>
        <w:t>Forbes</w:t>
      </w:r>
      <w:r w:rsidRPr="00D81247">
        <w:rPr>
          <w:rFonts w:asciiTheme="majorBidi" w:hAnsiTheme="majorBidi" w:cstheme="majorBidi"/>
          <w:color w:val="222222"/>
          <w:szCs w:val="24"/>
          <w:shd w:val="clear" w:color="auto" w:fill="FFFFFF"/>
        </w:rPr>
        <w:t>. [online] 5 Feb. Available at: https://www.forbes.com/sites/dianehamilton/2025/02/05/what-makes-employees-stay-leadership-and-culture-that-drive-loyalty/.</w:t>
      </w:r>
    </w:p>
    <w:p w14:paraId="618A94BC"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Hidajat</w:t>
      </w:r>
      <w:proofErr w:type="spellEnd"/>
      <w:r w:rsidRPr="00D81247">
        <w:rPr>
          <w:rFonts w:asciiTheme="majorBidi" w:hAnsiTheme="majorBidi" w:cstheme="majorBidi"/>
          <w:color w:val="222222"/>
          <w:szCs w:val="24"/>
          <w:shd w:val="clear" w:color="auto" w:fill="FFFFFF"/>
        </w:rPr>
        <w:t>, B.W. and Mansur, A., (2024). Enhancing housekeeping workforce competency in the hospitality industry: A comprehensive training approach. </w:t>
      </w:r>
      <w:r w:rsidRPr="00D81247">
        <w:rPr>
          <w:rFonts w:asciiTheme="majorBidi" w:hAnsiTheme="majorBidi" w:cstheme="majorBidi"/>
          <w:i/>
          <w:iCs/>
          <w:color w:val="222222"/>
          <w:szCs w:val="24"/>
          <w:shd w:val="clear" w:color="auto" w:fill="FFFFFF"/>
        </w:rPr>
        <w:t>International Journal of Integrative Sciences</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3</w:t>
      </w:r>
      <w:r w:rsidRPr="00D81247">
        <w:rPr>
          <w:rFonts w:asciiTheme="majorBidi" w:hAnsiTheme="majorBidi" w:cstheme="majorBidi"/>
          <w:color w:val="222222"/>
          <w:szCs w:val="24"/>
          <w:shd w:val="clear" w:color="auto" w:fill="FFFFFF"/>
        </w:rPr>
        <w:t>(8), pp.859-870.</w:t>
      </w:r>
    </w:p>
    <w:p w14:paraId="1C78D96D"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IHGPLC. (2025) </w:t>
      </w:r>
      <w:r w:rsidRPr="00D81247">
        <w:rPr>
          <w:rFonts w:asciiTheme="majorBidi" w:hAnsiTheme="majorBidi" w:cstheme="majorBidi"/>
          <w:i/>
          <w:color w:val="222222"/>
          <w:szCs w:val="24"/>
          <w:shd w:val="clear" w:color="auto" w:fill="FFFFFF"/>
        </w:rPr>
        <w:t>The role of businesses in the UK visitor economy.</w:t>
      </w:r>
      <w:r w:rsidRPr="00D81247">
        <w:rPr>
          <w:rFonts w:asciiTheme="majorBidi" w:hAnsiTheme="majorBidi" w:cstheme="majorBidi"/>
          <w:color w:val="222222"/>
          <w:szCs w:val="24"/>
          <w:shd w:val="clear" w:color="auto" w:fill="FFFFFF"/>
        </w:rPr>
        <w:t xml:space="preserve"> Available at: </w:t>
      </w:r>
      <w:hyperlink r:id="rId10" w:history="1">
        <w:r w:rsidRPr="00D81247">
          <w:rPr>
            <w:rStyle w:val="Hyperlink"/>
            <w:rFonts w:asciiTheme="majorBidi" w:hAnsiTheme="majorBidi" w:cstheme="majorBidi"/>
            <w:szCs w:val="24"/>
            <w:shd w:val="clear" w:color="auto" w:fill="FFFFFF"/>
          </w:rPr>
          <w:t>https://www.ihgplc.com/en/news-and-media/research-centre/the-role-of-business-in-the-uk-visitor-economy</w:t>
        </w:r>
      </w:hyperlink>
      <w:r w:rsidRPr="00D81247">
        <w:rPr>
          <w:rFonts w:asciiTheme="majorBidi" w:hAnsiTheme="majorBidi" w:cstheme="majorBidi"/>
          <w:color w:val="222222"/>
          <w:szCs w:val="24"/>
          <w:shd w:val="clear" w:color="auto" w:fill="FFFFFF"/>
        </w:rPr>
        <w:t xml:space="preserve"> (Accessed on: 25</w:t>
      </w:r>
      <w:r w:rsidRPr="00D81247">
        <w:rPr>
          <w:rFonts w:asciiTheme="majorBidi" w:hAnsiTheme="majorBidi" w:cstheme="majorBidi"/>
          <w:color w:val="222222"/>
          <w:szCs w:val="24"/>
          <w:shd w:val="clear" w:color="auto" w:fill="FFFFFF"/>
          <w:vertAlign w:val="superscript"/>
        </w:rPr>
        <w:t>th</w:t>
      </w:r>
      <w:r w:rsidRPr="00D81247">
        <w:rPr>
          <w:rFonts w:asciiTheme="majorBidi" w:hAnsiTheme="majorBidi" w:cstheme="majorBidi"/>
          <w:color w:val="222222"/>
          <w:szCs w:val="24"/>
          <w:shd w:val="clear" w:color="auto" w:fill="FFFFFF"/>
        </w:rPr>
        <w:t xml:space="preserve"> February 2026)</w:t>
      </w:r>
    </w:p>
    <w:p w14:paraId="6339E377"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Jain, S.K. (2024). The role of job demands and resources in shaping employee wellbeing and performance in the hospitality industry. </w:t>
      </w:r>
      <w:r w:rsidRPr="00D81247">
        <w:rPr>
          <w:rFonts w:asciiTheme="majorBidi" w:hAnsiTheme="majorBidi" w:cstheme="majorBidi"/>
          <w:i/>
          <w:iCs/>
          <w:color w:val="222222"/>
          <w:szCs w:val="24"/>
          <w:shd w:val="clear" w:color="auto" w:fill="FFFFFF"/>
        </w:rPr>
        <w:t>Nottingham.ac.uk</w:t>
      </w:r>
      <w:r w:rsidRPr="00D81247">
        <w:rPr>
          <w:rFonts w:asciiTheme="majorBidi" w:hAnsiTheme="majorBidi" w:cstheme="majorBidi"/>
          <w:color w:val="222222"/>
          <w:szCs w:val="24"/>
          <w:shd w:val="clear" w:color="auto" w:fill="FFFFFF"/>
        </w:rPr>
        <w:t xml:space="preserve">. [online] </w:t>
      </w:r>
      <w:proofErr w:type="gramStart"/>
      <w:r w:rsidRPr="00D81247">
        <w:rPr>
          <w:rFonts w:asciiTheme="majorBidi" w:hAnsiTheme="majorBidi" w:cstheme="majorBidi"/>
          <w:color w:val="222222"/>
          <w:szCs w:val="24"/>
          <w:shd w:val="clear" w:color="auto" w:fill="FFFFFF"/>
        </w:rPr>
        <w:t>doi:https://eprints.nottingham.ac.uk/79853/1/Thesis%20Full%20Draft%20-%20Revised.pdf</w:t>
      </w:r>
      <w:proofErr w:type="gramEnd"/>
      <w:r w:rsidRPr="00D81247">
        <w:rPr>
          <w:rFonts w:asciiTheme="majorBidi" w:hAnsiTheme="majorBidi" w:cstheme="majorBidi"/>
          <w:color w:val="222222"/>
          <w:szCs w:val="24"/>
          <w:shd w:val="clear" w:color="auto" w:fill="FFFFFF"/>
        </w:rPr>
        <w:t>.</w:t>
      </w:r>
    </w:p>
    <w:p w14:paraId="3ED84743"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Johnivan, J.R. (2024). </w:t>
      </w:r>
      <w:r w:rsidRPr="00D81247">
        <w:rPr>
          <w:rFonts w:asciiTheme="majorBidi" w:hAnsiTheme="majorBidi" w:cstheme="majorBidi"/>
          <w:i/>
          <w:iCs/>
          <w:color w:val="222222"/>
          <w:szCs w:val="24"/>
          <w:shd w:val="clear" w:color="auto" w:fill="FFFFFF"/>
        </w:rPr>
        <w:t>Informal Employee Recognition: Benefits, Implementation &amp; More - SSR</w:t>
      </w:r>
      <w:r w:rsidRPr="00D81247">
        <w:rPr>
          <w:rFonts w:asciiTheme="majorBidi" w:hAnsiTheme="majorBidi" w:cstheme="majorBidi"/>
          <w:color w:val="222222"/>
          <w:szCs w:val="24"/>
          <w:shd w:val="clear" w:color="auto" w:fill="FFFFFF"/>
        </w:rPr>
        <w:t>. [online] www.selectsoftwarereviews.com. Available at: https://www.selectsoftwarereviews.com/blog/informal-employee-recognition.</w:t>
      </w:r>
    </w:p>
    <w:p w14:paraId="0A32B8EC"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Juan, Z., Wei Chong, C., Choy Leong, Y. and </w:t>
      </w:r>
      <w:proofErr w:type="spellStart"/>
      <w:r w:rsidRPr="00D81247">
        <w:rPr>
          <w:rFonts w:asciiTheme="majorBidi" w:hAnsiTheme="majorBidi" w:cstheme="majorBidi"/>
          <w:color w:val="222222"/>
          <w:szCs w:val="24"/>
          <w:shd w:val="clear" w:color="auto" w:fill="FFFFFF"/>
        </w:rPr>
        <w:t>Yihuan</w:t>
      </w:r>
      <w:proofErr w:type="spellEnd"/>
      <w:r w:rsidRPr="00D81247">
        <w:rPr>
          <w:rFonts w:asciiTheme="majorBidi" w:hAnsiTheme="majorBidi" w:cstheme="majorBidi"/>
          <w:color w:val="222222"/>
          <w:szCs w:val="24"/>
          <w:shd w:val="clear" w:color="auto" w:fill="FFFFFF"/>
        </w:rPr>
        <w:t xml:space="preserve">, L. (2025). AI-Enabled Service in Hotels: A Bibliometric Review of Research Trends and Service Quality Outcomes. </w:t>
      </w:r>
      <w:r w:rsidRPr="00D81247">
        <w:rPr>
          <w:rFonts w:asciiTheme="majorBidi" w:hAnsiTheme="majorBidi" w:cstheme="majorBidi"/>
          <w:i/>
          <w:iCs/>
          <w:color w:val="222222"/>
          <w:szCs w:val="24"/>
          <w:shd w:val="clear" w:color="auto" w:fill="FFFFFF"/>
        </w:rPr>
        <w:t>Malaysian Journal of Social Sciences and Humanities (MJSSH)</w:t>
      </w:r>
      <w:r w:rsidRPr="00D81247">
        <w:rPr>
          <w:rFonts w:asciiTheme="majorBidi" w:hAnsiTheme="majorBidi" w:cstheme="majorBidi"/>
          <w:color w:val="222222"/>
          <w:szCs w:val="24"/>
          <w:shd w:val="clear" w:color="auto" w:fill="FFFFFF"/>
        </w:rPr>
        <w:t xml:space="preserve">, [online] 10(12), p.e003699.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://doi.org/10.47405/mjssh.v10i12.3699</w:t>
      </w:r>
      <w:proofErr w:type="gramEnd"/>
      <w:r w:rsidRPr="00D81247">
        <w:rPr>
          <w:rFonts w:asciiTheme="majorBidi" w:hAnsiTheme="majorBidi" w:cstheme="majorBidi"/>
          <w:color w:val="222222"/>
          <w:szCs w:val="24"/>
          <w:shd w:val="clear" w:color="auto" w:fill="FFFFFF"/>
        </w:rPr>
        <w:t>.</w:t>
      </w:r>
    </w:p>
    <w:p w14:paraId="56ECF892"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Khaw, K.W., Alnoor, A., </w:t>
      </w:r>
      <w:proofErr w:type="spellStart"/>
      <w:r w:rsidRPr="00D81247">
        <w:rPr>
          <w:rFonts w:asciiTheme="majorBidi" w:hAnsiTheme="majorBidi" w:cstheme="majorBidi"/>
          <w:color w:val="222222"/>
          <w:szCs w:val="24"/>
          <w:shd w:val="clear" w:color="auto" w:fill="FFFFFF"/>
        </w:rPr>
        <w:t>Abrrow</w:t>
      </w:r>
      <w:proofErr w:type="spellEnd"/>
      <w:r w:rsidRPr="00D81247">
        <w:rPr>
          <w:rFonts w:asciiTheme="majorBidi" w:hAnsiTheme="majorBidi" w:cstheme="majorBidi"/>
          <w:color w:val="222222"/>
          <w:szCs w:val="24"/>
          <w:shd w:val="clear" w:color="auto" w:fill="FFFFFF"/>
        </w:rPr>
        <w:t xml:space="preserve">, H.A. -, Tiberius, V., Ganesan, Y. and Atshan, N.A. (2022). Reactions Towards Organizational Change: </w:t>
      </w:r>
      <w:proofErr w:type="gramStart"/>
      <w:r w:rsidRPr="00D81247">
        <w:rPr>
          <w:rFonts w:asciiTheme="majorBidi" w:hAnsiTheme="majorBidi" w:cstheme="majorBidi"/>
          <w:color w:val="222222"/>
          <w:szCs w:val="24"/>
          <w:shd w:val="clear" w:color="auto" w:fill="FFFFFF"/>
        </w:rPr>
        <w:t>a</w:t>
      </w:r>
      <w:proofErr w:type="gramEnd"/>
      <w:r w:rsidRPr="00D81247">
        <w:rPr>
          <w:rFonts w:asciiTheme="majorBidi" w:hAnsiTheme="majorBidi" w:cstheme="majorBidi"/>
          <w:color w:val="222222"/>
          <w:szCs w:val="24"/>
          <w:shd w:val="clear" w:color="auto" w:fill="FFFFFF"/>
        </w:rPr>
        <w:t xml:space="preserve"> Systematic Literature Review. </w:t>
      </w:r>
      <w:r w:rsidRPr="00D81247">
        <w:rPr>
          <w:rFonts w:asciiTheme="majorBidi" w:hAnsiTheme="majorBidi" w:cstheme="majorBidi"/>
          <w:i/>
          <w:iCs/>
          <w:color w:val="222222"/>
          <w:szCs w:val="24"/>
          <w:shd w:val="clear" w:color="auto" w:fill="FFFFFF"/>
        </w:rPr>
        <w:t>Current Psychology</w:t>
      </w:r>
      <w:r w:rsidRPr="00D81247">
        <w:rPr>
          <w:rFonts w:asciiTheme="majorBidi" w:hAnsiTheme="majorBidi" w:cstheme="majorBidi"/>
          <w:color w:val="222222"/>
          <w:szCs w:val="24"/>
          <w:shd w:val="clear" w:color="auto" w:fill="FFFFFF"/>
        </w:rPr>
        <w:t xml:space="preserve">, [online] 42(42).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://doi.org/10.1007/s12144-022-03070-6</w:t>
      </w:r>
      <w:proofErr w:type="gramEnd"/>
      <w:r w:rsidRPr="00D81247">
        <w:rPr>
          <w:rFonts w:asciiTheme="majorBidi" w:hAnsiTheme="majorBidi" w:cstheme="majorBidi"/>
          <w:color w:val="222222"/>
          <w:szCs w:val="24"/>
          <w:shd w:val="clear" w:color="auto" w:fill="FFFFFF"/>
        </w:rPr>
        <w:t>.</w:t>
      </w:r>
    </w:p>
    <w:p w14:paraId="5C08D3C7"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Kloutsiniotis</w:t>
      </w:r>
      <w:proofErr w:type="spellEnd"/>
      <w:r w:rsidRPr="00D81247">
        <w:rPr>
          <w:rFonts w:asciiTheme="majorBidi" w:hAnsiTheme="majorBidi" w:cstheme="majorBidi"/>
          <w:color w:val="222222"/>
          <w:szCs w:val="24"/>
          <w:shd w:val="clear" w:color="auto" w:fill="FFFFFF"/>
        </w:rPr>
        <w:t>, P. V., and Mihail, D. M. (2020). High performance work systems in the tourism and hospitality industry: a critical review. </w:t>
      </w:r>
      <w:r w:rsidRPr="00D81247">
        <w:rPr>
          <w:rFonts w:asciiTheme="majorBidi" w:hAnsiTheme="majorBidi" w:cstheme="majorBidi"/>
          <w:i/>
          <w:iCs/>
          <w:color w:val="222222"/>
          <w:szCs w:val="24"/>
          <w:shd w:val="clear" w:color="auto" w:fill="FFFFFF"/>
        </w:rPr>
        <w:t>International Journal of Contemporary Hospitality Management</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32</w:t>
      </w:r>
      <w:r w:rsidRPr="00D81247">
        <w:rPr>
          <w:rFonts w:asciiTheme="majorBidi" w:hAnsiTheme="majorBidi" w:cstheme="majorBidi"/>
          <w:color w:val="222222"/>
          <w:szCs w:val="24"/>
          <w:shd w:val="clear" w:color="auto" w:fill="FFFFFF"/>
        </w:rPr>
        <w:t>(7), 2365-2395.</w:t>
      </w:r>
    </w:p>
    <w:p w14:paraId="59B151DB"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lastRenderedPageBreak/>
        <w:t>Kloutsiniotis</w:t>
      </w:r>
      <w:proofErr w:type="spellEnd"/>
      <w:r w:rsidRPr="00D81247">
        <w:rPr>
          <w:rFonts w:asciiTheme="majorBidi" w:hAnsiTheme="majorBidi" w:cstheme="majorBidi"/>
          <w:color w:val="222222"/>
          <w:szCs w:val="24"/>
          <w:shd w:val="clear" w:color="auto" w:fill="FFFFFF"/>
        </w:rPr>
        <w:t>, P. V., Mihail, D. M., and Gounioti, S. (2023). The effects of transformational leadership and HRM practices on employee outcomes and productivity in the Greek hospitality industry during COVID-19. </w:t>
      </w:r>
      <w:r w:rsidRPr="00D81247">
        <w:rPr>
          <w:rFonts w:asciiTheme="majorBidi" w:hAnsiTheme="majorBidi" w:cstheme="majorBidi"/>
          <w:i/>
          <w:iCs/>
          <w:color w:val="222222"/>
          <w:szCs w:val="24"/>
          <w:shd w:val="clear" w:color="auto" w:fill="FFFFFF"/>
        </w:rPr>
        <w:t>Employee Relations: The International Journal</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45</w:t>
      </w:r>
      <w:r w:rsidRPr="00D81247">
        <w:rPr>
          <w:rFonts w:asciiTheme="majorBidi" w:hAnsiTheme="majorBidi" w:cstheme="majorBidi"/>
          <w:color w:val="222222"/>
          <w:szCs w:val="24"/>
          <w:shd w:val="clear" w:color="auto" w:fill="FFFFFF"/>
        </w:rPr>
        <w:t>(3), 653-676.</w:t>
      </w:r>
    </w:p>
    <w:p w14:paraId="029E333A"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Leal, C.C., Ferreira, A.I. and Carvalho, H. (2022). ‘Hide your sickness and put on a happy face’: The effects of supervision distrust, surface acting and sickness surface acting on hotel employees’ emotional </w:t>
      </w:r>
      <w:proofErr w:type="gramStart"/>
      <w:r w:rsidRPr="00D81247">
        <w:rPr>
          <w:rFonts w:asciiTheme="majorBidi" w:hAnsiTheme="majorBidi" w:cstheme="majorBidi"/>
          <w:color w:val="222222"/>
          <w:szCs w:val="24"/>
          <w:shd w:val="clear" w:color="auto" w:fill="FFFFFF"/>
        </w:rPr>
        <w:t>exhaustion..</w:t>
      </w:r>
      <w:proofErr w:type="gramEnd"/>
      <w:r w:rsidRPr="00D81247">
        <w:rPr>
          <w:rFonts w:asciiTheme="majorBidi" w:hAnsiTheme="majorBidi" w:cstheme="majorBidi"/>
          <w:color w:val="222222"/>
          <w:szCs w:val="24"/>
          <w:shd w:val="clear" w:color="auto" w:fill="FFFFFF"/>
        </w:rPr>
        <w:t xml:space="preserve"> </w:t>
      </w:r>
      <w:r w:rsidRPr="00D81247">
        <w:rPr>
          <w:rFonts w:asciiTheme="majorBidi" w:hAnsiTheme="majorBidi" w:cstheme="majorBidi"/>
          <w:i/>
          <w:iCs/>
          <w:color w:val="222222"/>
          <w:szCs w:val="24"/>
          <w:shd w:val="clear" w:color="auto" w:fill="FFFFFF"/>
        </w:rPr>
        <w:t xml:space="preserve">Journal of Organizational </w:t>
      </w:r>
      <w:proofErr w:type="spellStart"/>
      <w:r w:rsidRPr="00D81247">
        <w:rPr>
          <w:rFonts w:asciiTheme="majorBidi" w:hAnsiTheme="majorBidi" w:cstheme="majorBidi"/>
          <w:i/>
          <w:iCs/>
          <w:color w:val="222222"/>
          <w:szCs w:val="24"/>
          <w:shd w:val="clear" w:color="auto" w:fill="FFFFFF"/>
        </w:rPr>
        <w:t>Behavior</w:t>
      </w:r>
      <w:proofErr w:type="spellEnd"/>
      <w:r w:rsidRPr="00D81247">
        <w:rPr>
          <w:rFonts w:asciiTheme="majorBidi" w:hAnsiTheme="majorBidi" w:cstheme="majorBidi"/>
          <w:color w:val="222222"/>
          <w:szCs w:val="24"/>
          <w:shd w:val="clear" w:color="auto" w:fill="FFFFFF"/>
        </w:rPr>
        <w:t xml:space="preserve">, 44(6).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://doi.org/10.1002/job.2676</w:t>
      </w:r>
      <w:proofErr w:type="gramEnd"/>
      <w:r w:rsidRPr="00D81247">
        <w:rPr>
          <w:rFonts w:asciiTheme="majorBidi" w:hAnsiTheme="majorBidi" w:cstheme="majorBidi"/>
          <w:color w:val="222222"/>
          <w:szCs w:val="24"/>
          <w:shd w:val="clear" w:color="auto" w:fill="FFFFFF"/>
        </w:rPr>
        <w:t>.</w:t>
      </w:r>
    </w:p>
    <w:p w14:paraId="0A1FE46E"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Mohd Shahril, A. and Abdul Aziz, Y. (2022). CUSTOMER COMPLAINTS AND THE EFFECTIVENESS OF SERVICE GUARANTEES IN THE HOTEL INDUSTRY. </w:t>
      </w:r>
      <w:r w:rsidRPr="00D81247">
        <w:rPr>
          <w:rFonts w:asciiTheme="majorBidi" w:hAnsiTheme="majorBidi" w:cstheme="majorBidi"/>
          <w:i/>
          <w:iCs/>
          <w:color w:val="222222"/>
          <w:szCs w:val="24"/>
          <w:shd w:val="clear" w:color="auto" w:fill="FFFFFF"/>
        </w:rPr>
        <w:t>Tourism and hospitality management</w:t>
      </w:r>
      <w:r w:rsidRPr="00D81247">
        <w:rPr>
          <w:rFonts w:asciiTheme="majorBidi" w:hAnsiTheme="majorBidi" w:cstheme="majorBidi"/>
          <w:color w:val="222222"/>
          <w:szCs w:val="24"/>
          <w:shd w:val="clear" w:color="auto" w:fill="FFFFFF"/>
        </w:rPr>
        <w:t xml:space="preserve">, 28(2), pp.397–418.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://doi.org/10.20867/thm.28.2.9</w:t>
      </w:r>
      <w:proofErr w:type="gramEnd"/>
      <w:r w:rsidRPr="00D81247">
        <w:rPr>
          <w:rFonts w:asciiTheme="majorBidi" w:hAnsiTheme="majorBidi" w:cstheme="majorBidi"/>
          <w:color w:val="222222"/>
          <w:szCs w:val="24"/>
          <w:shd w:val="clear" w:color="auto" w:fill="FFFFFF"/>
        </w:rPr>
        <w:t>.</w:t>
      </w:r>
    </w:p>
    <w:p w14:paraId="048B17D3"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Ngwa, M. S., and Bayram, P. (2026). Does perceived organizational support lead to organizational citizenship </w:t>
      </w:r>
      <w:proofErr w:type="spellStart"/>
      <w:r w:rsidRPr="00D81247">
        <w:rPr>
          <w:rFonts w:asciiTheme="majorBidi" w:hAnsiTheme="majorBidi" w:cstheme="majorBidi"/>
          <w:color w:val="222222"/>
          <w:szCs w:val="24"/>
          <w:shd w:val="clear" w:color="auto" w:fill="FFFFFF"/>
        </w:rPr>
        <w:t>behavior</w:t>
      </w:r>
      <w:proofErr w:type="spellEnd"/>
      <w:r w:rsidRPr="00D81247">
        <w:rPr>
          <w:rFonts w:asciiTheme="majorBidi" w:hAnsiTheme="majorBidi" w:cstheme="majorBidi"/>
          <w:color w:val="222222"/>
          <w:szCs w:val="24"/>
          <w:shd w:val="clear" w:color="auto" w:fill="FFFFFF"/>
        </w:rPr>
        <w:t xml:space="preserve"> and turnover intention in hotel industry? The indirect roles of work–life satisfaction and employee resilience. </w:t>
      </w:r>
      <w:r w:rsidRPr="00D81247">
        <w:rPr>
          <w:rFonts w:asciiTheme="majorBidi" w:hAnsiTheme="majorBidi" w:cstheme="majorBidi"/>
          <w:i/>
          <w:iCs/>
          <w:color w:val="222222"/>
          <w:szCs w:val="24"/>
          <w:shd w:val="clear" w:color="auto" w:fill="FFFFFF"/>
        </w:rPr>
        <w:t>Humanities and Social Sciences Communications</w:t>
      </w:r>
      <w:r w:rsidRPr="00D81247">
        <w:rPr>
          <w:rFonts w:asciiTheme="majorBidi" w:hAnsiTheme="majorBidi" w:cstheme="majorBidi"/>
          <w:color w:val="222222"/>
          <w:szCs w:val="24"/>
          <w:shd w:val="clear" w:color="auto" w:fill="FFFFFF"/>
        </w:rPr>
        <w:t>.</w:t>
      </w:r>
    </w:p>
    <w:p w14:paraId="671DA52D"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OECD (2024). </w:t>
      </w:r>
      <w:r w:rsidRPr="00D81247">
        <w:rPr>
          <w:rFonts w:asciiTheme="majorBidi" w:hAnsiTheme="majorBidi" w:cstheme="majorBidi"/>
          <w:i/>
          <w:iCs/>
          <w:color w:val="222222"/>
          <w:szCs w:val="24"/>
          <w:shd w:val="clear" w:color="auto" w:fill="FFFFFF"/>
        </w:rPr>
        <w:t>General assessment of the macroeconomic situation: OECD Economic Outlook, Volume 2024 Issue 2</w:t>
      </w:r>
      <w:r w:rsidRPr="00D81247">
        <w:rPr>
          <w:rFonts w:asciiTheme="majorBidi" w:hAnsiTheme="majorBidi" w:cstheme="majorBidi"/>
          <w:color w:val="222222"/>
          <w:szCs w:val="24"/>
          <w:shd w:val="clear" w:color="auto" w:fill="FFFFFF"/>
        </w:rPr>
        <w:t>. [online] OECD. Available at: https://www.oecd.org/en/publications/oecd-economic-outlook-volume-2024-issue-2_d8814e8b-en/full-report/general-assessment-of-the-macroeconomic-situation_c9810c78.html.</w:t>
      </w:r>
    </w:p>
    <w:p w14:paraId="77568E62"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Olawuyi, O. S., and Kleynhans, C. (2025). A bibliometric analysis of service quality in the hospitality industry (2014–2024). </w:t>
      </w:r>
      <w:r w:rsidRPr="00D81247">
        <w:rPr>
          <w:rFonts w:asciiTheme="majorBidi" w:hAnsiTheme="majorBidi" w:cstheme="majorBidi"/>
          <w:i/>
          <w:iCs/>
          <w:color w:val="222222"/>
          <w:szCs w:val="24"/>
          <w:shd w:val="clear" w:color="auto" w:fill="FFFFFF"/>
        </w:rPr>
        <w:t>Administrative Sciences</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15</w:t>
      </w:r>
      <w:r w:rsidRPr="00D81247">
        <w:rPr>
          <w:rFonts w:asciiTheme="majorBidi" w:hAnsiTheme="majorBidi" w:cstheme="majorBidi"/>
          <w:color w:val="222222"/>
          <w:szCs w:val="24"/>
          <w:shd w:val="clear" w:color="auto" w:fill="FFFFFF"/>
        </w:rPr>
        <w:t>(6), 215.</w:t>
      </w:r>
    </w:p>
    <w:p w14:paraId="4EA13325"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Orbaningsih</w:t>
      </w:r>
      <w:proofErr w:type="spellEnd"/>
      <w:r w:rsidRPr="00D81247">
        <w:rPr>
          <w:rFonts w:asciiTheme="majorBidi" w:hAnsiTheme="majorBidi" w:cstheme="majorBidi"/>
          <w:color w:val="222222"/>
          <w:szCs w:val="24"/>
          <w:shd w:val="clear" w:color="auto" w:fill="FFFFFF"/>
        </w:rPr>
        <w:t xml:space="preserve">, D., Putri, R.M. and Ahmad (2022). Compensation, workload, work satisfaction analysis toward performance through employee work stress at Royal Orchids Garden Hotel and Condominiums Batu, East Java. </w:t>
      </w:r>
      <w:r w:rsidRPr="00D81247">
        <w:rPr>
          <w:rFonts w:asciiTheme="majorBidi" w:hAnsiTheme="majorBidi" w:cstheme="majorBidi"/>
          <w:i/>
          <w:iCs/>
          <w:color w:val="222222"/>
          <w:szCs w:val="24"/>
          <w:shd w:val="clear" w:color="auto" w:fill="FFFFFF"/>
        </w:rPr>
        <w:t>Urbanizing the Regional Sector to Strengthen Economy and Business to Recover from Recession</w:t>
      </w:r>
      <w:r w:rsidRPr="00D81247">
        <w:rPr>
          <w:rFonts w:asciiTheme="majorBidi" w:hAnsiTheme="majorBidi" w:cstheme="majorBidi"/>
          <w:color w:val="222222"/>
          <w:szCs w:val="24"/>
          <w:shd w:val="clear" w:color="auto" w:fill="FFFFFF"/>
        </w:rPr>
        <w:t xml:space="preserve">, pp.157–164.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://doi.org/10.1201/9781003303336-18</w:t>
      </w:r>
      <w:proofErr w:type="gramEnd"/>
      <w:r w:rsidRPr="00D81247">
        <w:rPr>
          <w:rFonts w:asciiTheme="majorBidi" w:hAnsiTheme="majorBidi" w:cstheme="majorBidi"/>
          <w:color w:val="222222"/>
          <w:szCs w:val="24"/>
          <w:shd w:val="clear" w:color="auto" w:fill="FFFFFF"/>
        </w:rPr>
        <w:t>.</w:t>
      </w:r>
    </w:p>
    <w:p w14:paraId="193401DD"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Othman, N. N. J. N., Kamaruzaman, F. M., Rasul, M. S., </w:t>
      </w:r>
      <w:proofErr w:type="spellStart"/>
      <w:r w:rsidRPr="00D81247">
        <w:rPr>
          <w:rFonts w:asciiTheme="majorBidi" w:hAnsiTheme="majorBidi" w:cstheme="majorBidi"/>
          <w:color w:val="222222"/>
          <w:szCs w:val="24"/>
          <w:shd w:val="clear" w:color="auto" w:fill="FFFFFF"/>
        </w:rPr>
        <w:t>Suradin</w:t>
      </w:r>
      <w:proofErr w:type="spellEnd"/>
      <w:r w:rsidRPr="00D81247">
        <w:rPr>
          <w:rFonts w:asciiTheme="majorBidi" w:hAnsiTheme="majorBidi" w:cstheme="majorBidi"/>
          <w:color w:val="222222"/>
          <w:szCs w:val="24"/>
          <w:shd w:val="clear" w:color="auto" w:fill="FFFFFF"/>
        </w:rPr>
        <w:t>, S., and Ab Hamid, N. (2025). Content Validity of Job Characteristic Model for Graduates with Learning Disabilities in the Food Service Industry. </w:t>
      </w:r>
      <w:r w:rsidRPr="00D81247">
        <w:rPr>
          <w:rFonts w:asciiTheme="majorBidi" w:hAnsiTheme="majorBidi" w:cstheme="majorBidi"/>
          <w:i/>
          <w:iCs/>
          <w:color w:val="222222"/>
          <w:szCs w:val="24"/>
          <w:shd w:val="clear" w:color="auto" w:fill="FFFFFF"/>
        </w:rPr>
        <w:t>Journal of Technical Education and Training</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17</w:t>
      </w:r>
      <w:r w:rsidRPr="00D81247">
        <w:rPr>
          <w:rFonts w:asciiTheme="majorBidi" w:hAnsiTheme="majorBidi" w:cstheme="majorBidi"/>
          <w:color w:val="222222"/>
          <w:szCs w:val="24"/>
          <w:shd w:val="clear" w:color="auto" w:fill="FFFFFF"/>
        </w:rPr>
        <w:t>(2), 68-86.</w:t>
      </w:r>
    </w:p>
    <w:p w14:paraId="7B383294"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lastRenderedPageBreak/>
        <w:t xml:space="preserve">Panya, K. O., and </w:t>
      </w:r>
      <w:proofErr w:type="spellStart"/>
      <w:r w:rsidRPr="00D81247">
        <w:rPr>
          <w:rFonts w:asciiTheme="majorBidi" w:hAnsiTheme="majorBidi" w:cstheme="majorBidi"/>
          <w:color w:val="222222"/>
          <w:szCs w:val="24"/>
          <w:shd w:val="clear" w:color="auto" w:fill="FFFFFF"/>
        </w:rPr>
        <w:t>Nyarwath</w:t>
      </w:r>
      <w:proofErr w:type="spellEnd"/>
      <w:r w:rsidRPr="00D81247">
        <w:rPr>
          <w:rFonts w:asciiTheme="majorBidi" w:hAnsiTheme="majorBidi" w:cstheme="majorBidi"/>
          <w:color w:val="222222"/>
          <w:szCs w:val="24"/>
          <w:shd w:val="clear" w:color="auto" w:fill="FFFFFF"/>
        </w:rPr>
        <w:t>, O. (2022). Demystifying philosophies and paradigms underpinning scientific research. </w:t>
      </w:r>
      <w:r w:rsidRPr="00D81247">
        <w:rPr>
          <w:rFonts w:asciiTheme="majorBidi" w:hAnsiTheme="majorBidi" w:cstheme="majorBidi"/>
          <w:i/>
          <w:iCs/>
          <w:color w:val="222222"/>
          <w:szCs w:val="24"/>
          <w:shd w:val="clear" w:color="auto" w:fill="FFFFFF"/>
        </w:rPr>
        <w:t>The Strategic Journal of Business &amp; Change Management</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9</w:t>
      </w:r>
      <w:r w:rsidRPr="00D81247">
        <w:rPr>
          <w:rFonts w:asciiTheme="majorBidi" w:hAnsiTheme="majorBidi" w:cstheme="majorBidi"/>
          <w:color w:val="222222"/>
          <w:szCs w:val="24"/>
          <w:shd w:val="clear" w:color="auto" w:fill="FFFFFF"/>
        </w:rPr>
        <w:t>(4), 1367-1382.</w:t>
      </w:r>
    </w:p>
    <w:p w14:paraId="35F959EB"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Patrichi</w:t>
      </w:r>
      <w:proofErr w:type="spellEnd"/>
      <w:r w:rsidRPr="00D81247">
        <w:rPr>
          <w:rFonts w:asciiTheme="majorBidi" w:hAnsiTheme="majorBidi" w:cstheme="majorBidi"/>
          <w:color w:val="222222"/>
          <w:szCs w:val="24"/>
          <w:shd w:val="clear" w:color="auto" w:fill="FFFFFF"/>
        </w:rPr>
        <w:t xml:space="preserve">, I. C., Edu, T. M., Gheorghe, C. M., </w:t>
      </w:r>
      <w:proofErr w:type="spellStart"/>
      <w:r w:rsidRPr="00D81247">
        <w:rPr>
          <w:rFonts w:asciiTheme="majorBidi" w:hAnsiTheme="majorBidi" w:cstheme="majorBidi"/>
          <w:color w:val="222222"/>
          <w:szCs w:val="24"/>
          <w:shd w:val="clear" w:color="auto" w:fill="FFFFFF"/>
        </w:rPr>
        <w:t>Antonovici</w:t>
      </w:r>
      <w:proofErr w:type="spellEnd"/>
      <w:r w:rsidRPr="00D81247">
        <w:rPr>
          <w:rFonts w:asciiTheme="majorBidi" w:hAnsiTheme="majorBidi" w:cstheme="majorBidi"/>
          <w:color w:val="222222"/>
          <w:szCs w:val="24"/>
          <w:shd w:val="clear" w:color="auto" w:fill="FFFFFF"/>
        </w:rPr>
        <w:t xml:space="preserve">, S. C., and </w:t>
      </w:r>
      <w:proofErr w:type="spellStart"/>
      <w:r w:rsidRPr="00D81247">
        <w:rPr>
          <w:rFonts w:asciiTheme="majorBidi" w:hAnsiTheme="majorBidi" w:cstheme="majorBidi"/>
          <w:color w:val="222222"/>
          <w:szCs w:val="24"/>
          <w:shd w:val="clear" w:color="auto" w:fill="FFFFFF"/>
        </w:rPr>
        <w:t>Dridea</w:t>
      </w:r>
      <w:proofErr w:type="spellEnd"/>
      <w:r w:rsidRPr="00D81247">
        <w:rPr>
          <w:rFonts w:asciiTheme="majorBidi" w:hAnsiTheme="majorBidi" w:cstheme="majorBidi"/>
          <w:color w:val="222222"/>
          <w:szCs w:val="24"/>
          <w:shd w:val="clear" w:color="auto" w:fill="FFFFFF"/>
        </w:rPr>
        <w:t>, C. R. (2025). Exploring the Interplay Between Job Satisfaction and Employee Retention in Romania’s Hospitality Sector: A Comprehensive Analysis. </w:t>
      </w:r>
      <w:r w:rsidRPr="00D81247">
        <w:rPr>
          <w:rFonts w:asciiTheme="majorBidi" w:hAnsiTheme="majorBidi" w:cstheme="majorBidi"/>
          <w:i/>
          <w:iCs/>
          <w:color w:val="222222"/>
          <w:szCs w:val="24"/>
          <w:shd w:val="clear" w:color="auto" w:fill="FFFFFF"/>
        </w:rPr>
        <w:t>Sustainability</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17</w:t>
      </w:r>
      <w:r w:rsidRPr="00D81247">
        <w:rPr>
          <w:rFonts w:asciiTheme="majorBidi" w:hAnsiTheme="majorBidi" w:cstheme="majorBidi"/>
          <w:color w:val="222222"/>
          <w:szCs w:val="24"/>
          <w:shd w:val="clear" w:color="auto" w:fill="FFFFFF"/>
        </w:rPr>
        <w:t>(20), 8971.</w:t>
      </w:r>
    </w:p>
    <w:p w14:paraId="39FB537B"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Patrichi</w:t>
      </w:r>
      <w:proofErr w:type="spellEnd"/>
      <w:r w:rsidRPr="00D81247">
        <w:rPr>
          <w:rFonts w:asciiTheme="majorBidi" w:hAnsiTheme="majorBidi" w:cstheme="majorBidi"/>
          <w:color w:val="222222"/>
          <w:szCs w:val="24"/>
          <w:shd w:val="clear" w:color="auto" w:fill="FFFFFF"/>
        </w:rPr>
        <w:t xml:space="preserve">, I. C., Edu, T. M., Gheorghe, C. M., </w:t>
      </w:r>
      <w:proofErr w:type="spellStart"/>
      <w:r w:rsidRPr="00D81247">
        <w:rPr>
          <w:rFonts w:asciiTheme="majorBidi" w:hAnsiTheme="majorBidi" w:cstheme="majorBidi"/>
          <w:color w:val="222222"/>
          <w:szCs w:val="24"/>
          <w:shd w:val="clear" w:color="auto" w:fill="FFFFFF"/>
        </w:rPr>
        <w:t>Antonovici</w:t>
      </w:r>
      <w:proofErr w:type="spellEnd"/>
      <w:r w:rsidRPr="00D81247">
        <w:rPr>
          <w:rFonts w:asciiTheme="majorBidi" w:hAnsiTheme="majorBidi" w:cstheme="majorBidi"/>
          <w:color w:val="222222"/>
          <w:szCs w:val="24"/>
          <w:shd w:val="clear" w:color="auto" w:fill="FFFFFF"/>
        </w:rPr>
        <w:t xml:space="preserve">, S. C., and </w:t>
      </w:r>
      <w:proofErr w:type="spellStart"/>
      <w:r w:rsidRPr="00D81247">
        <w:rPr>
          <w:rFonts w:asciiTheme="majorBidi" w:hAnsiTheme="majorBidi" w:cstheme="majorBidi"/>
          <w:color w:val="222222"/>
          <w:szCs w:val="24"/>
          <w:shd w:val="clear" w:color="auto" w:fill="FFFFFF"/>
        </w:rPr>
        <w:t>Dridea</w:t>
      </w:r>
      <w:proofErr w:type="spellEnd"/>
      <w:r w:rsidRPr="00D81247">
        <w:rPr>
          <w:rFonts w:asciiTheme="majorBidi" w:hAnsiTheme="majorBidi" w:cstheme="majorBidi"/>
          <w:color w:val="222222"/>
          <w:szCs w:val="24"/>
          <w:shd w:val="clear" w:color="auto" w:fill="FFFFFF"/>
        </w:rPr>
        <w:t>, C. R. (2025). Exploring the Interplay Between Job Satisfaction and Employee Retention in Romania’s Hospitality Sector: A Comprehensive Analysis. </w:t>
      </w:r>
      <w:r w:rsidRPr="00D81247">
        <w:rPr>
          <w:rFonts w:asciiTheme="majorBidi" w:hAnsiTheme="majorBidi" w:cstheme="majorBidi"/>
          <w:i/>
          <w:iCs/>
          <w:color w:val="222222"/>
          <w:szCs w:val="24"/>
          <w:shd w:val="clear" w:color="auto" w:fill="FFFFFF"/>
        </w:rPr>
        <w:t>Sustainability</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17</w:t>
      </w:r>
      <w:r w:rsidRPr="00D81247">
        <w:rPr>
          <w:rFonts w:asciiTheme="majorBidi" w:hAnsiTheme="majorBidi" w:cstheme="majorBidi"/>
          <w:color w:val="222222"/>
          <w:szCs w:val="24"/>
          <w:shd w:val="clear" w:color="auto" w:fill="FFFFFF"/>
        </w:rPr>
        <w:t>(20), 8971.</w:t>
      </w:r>
    </w:p>
    <w:p w14:paraId="79BE579E"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Peiris (2024). The Role of Career Satisfaction and Career Advancement Opportunities in Shaping Employees’ Job-Related Affect and Turnover Intention. </w:t>
      </w:r>
      <w:r w:rsidRPr="00D81247">
        <w:rPr>
          <w:rFonts w:asciiTheme="majorBidi" w:hAnsiTheme="majorBidi" w:cstheme="majorBidi"/>
          <w:i/>
          <w:iCs/>
          <w:color w:val="222222"/>
          <w:szCs w:val="24"/>
          <w:shd w:val="clear" w:color="auto" w:fill="FFFFFF"/>
        </w:rPr>
        <w:t>International Journal of Research and Scientific Innovation</w:t>
      </w:r>
      <w:r w:rsidRPr="00D81247">
        <w:rPr>
          <w:rFonts w:asciiTheme="majorBidi" w:hAnsiTheme="majorBidi" w:cstheme="majorBidi"/>
          <w:color w:val="222222"/>
          <w:szCs w:val="24"/>
          <w:shd w:val="clear" w:color="auto" w:fill="FFFFFF"/>
        </w:rPr>
        <w:t xml:space="preserve">, XI(XII), pp.78–92.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://doi.org/10.51244/ijrsi.2024.11120009</w:t>
      </w:r>
      <w:proofErr w:type="gramEnd"/>
      <w:r w:rsidRPr="00D81247">
        <w:rPr>
          <w:rFonts w:asciiTheme="majorBidi" w:hAnsiTheme="majorBidi" w:cstheme="majorBidi"/>
          <w:color w:val="222222"/>
          <w:szCs w:val="24"/>
          <w:shd w:val="clear" w:color="auto" w:fill="FFFFFF"/>
        </w:rPr>
        <w:t>.</w:t>
      </w:r>
    </w:p>
    <w:p w14:paraId="1634429C"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Piso, A. (2021). Controlling the clock: Working hours in the UK hotel sector. </w:t>
      </w:r>
      <w:r w:rsidRPr="00D81247">
        <w:rPr>
          <w:rFonts w:asciiTheme="majorBidi" w:hAnsiTheme="majorBidi" w:cstheme="majorBidi"/>
          <w:i/>
          <w:iCs/>
          <w:color w:val="222222"/>
          <w:szCs w:val="24"/>
          <w:shd w:val="clear" w:color="auto" w:fill="FFFFFF"/>
        </w:rPr>
        <w:t>Research in Hospitality Management</w:t>
      </w:r>
      <w:r w:rsidRPr="00D81247">
        <w:rPr>
          <w:rFonts w:asciiTheme="majorBidi" w:hAnsiTheme="majorBidi" w:cstheme="majorBidi"/>
          <w:color w:val="222222"/>
          <w:szCs w:val="24"/>
          <w:shd w:val="clear" w:color="auto" w:fill="FFFFFF"/>
        </w:rPr>
        <w:t xml:space="preserve">, 12(1), pp.1–11.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://doi.org/10.1080/22243534.2021.2007589</w:t>
      </w:r>
      <w:proofErr w:type="gramEnd"/>
      <w:r w:rsidRPr="00D81247">
        <w:rPr>
          <w:rFonts w:asciiTheme="majorBidi" w:hAnsiTheme="majorBidi" w:cstheme="majorBidi"/>
          <w:color w:val="222222"/>
          <w:szCs w:val="24"/>
          <w:shd w:val="clear" w:color="auto" w:fill="FFFFFF"/>
        </w:rPr>
        <w:t>.</w:t>
      </w:r>
    </w:p>
    <w:p w14:paraId="6DEC1809"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PwC (2022). </w:t>
      </w:r>
      <w:r w:rsidRPr="00D81247">
        <w:rPr>
          <w:rFonts w:asciiTheme="majorBidi" w:hAnsiTheme="majorBidi" w:cstheme="majorBidi"/>
          <w:i/>
          <w:iCs/>
          <w:color w:val="222222"/>
          <w:szCs w:val="24"/>
          <w:shd w:val="clear" w:color="auto" w:fill="FFFFFF"/>
        </w:rPr>
        <w:t>PwC Digital Trends in Supply Chain Survey 2022</w:t>
      </w:r>
      <w:r w:rsidRPr="00D81247">
        <w:rPr>
          <w:rFonts w:asciiTheme="majorBidi" w:hAnsiTheme="majorBidi" w:cstheme="majorBidi"/>
          <w:color w:val="222222"/>
          <w:szCs w:val="24"/>
          <w:shd w:val="clear" w:color="auto" w:fill="FFFFFF"/>
        </w:rPr>
        <w:t>. [online] PwC. Available at: https://www.pwc.com/us/en/services/consulting/business-transformation/digital-supply-chain-survey.html.</w:t>
      </w:r>
    </w:p>
    <w:p w14:paraId="15630869"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Salama, W., Abdou, A.H., Mohamed, S.A.K. and Shehata, H.S. (2022). Impact of Work Stress and Job Burnout on Turnover Intentions among Hotel Employees. </w:t>
      </w:r>
      <w:r w:rsidRPr="00D81247">
        <w:rPr>
          <w:rFonts w:asciiTheme="majorBidi" w:hAnsiTheme="majorBidi" w:cstheme="majorBidi"/>
          <w:i/>
          <w:iCs/>
          <w:color w:val="222222"/>
          <w:szCs w:val="24"/>
          <w:shd w:val="clear" w:color="auto" w:fill="FFFFFF"/>
        </w:rPr>
        <w:t>International Journal of Environmental Research and Public Health</w:t>
      </w:r>
      <w:r w:rsidRPr="00D81247">
        <w:rPr>
          <w:rFonts w:asciiTheme="majorBidi" w:hAnsiTheme="majorBidi" w:cstheme="majorBidi"/>
          <w:color w:val="222222"/>
          <w:szCs w:val="24"/>
          <w:shd w:val="clear" w:color="auto" w:fill="FFFFFF"/>
        </w:rPr>
        <w:t>, [online] 19(15). Available at: https://pmc.ncbi.nlm.nih.gov/articles/PMC9368148/.</w:t>
      </w:r>
    </w:p>
    <w:p w14:paraId="1346506E"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Sanoria</w:t>
      </w:r>
      <w:proofErr w:type="spellEnd"/>
      <w:r w:rsidRPr="00D81247">
        <w:rPr>
          <w:rFonts w:asciiTheme="majorBidi" w:hAnsiTheme="majorBidi" w:cstheme="majorBidi"/>
          <w:color w:val="222222"/>
          <w:szCs w:val="24"/>
          <w:shd w:val="clear" w:color="auto" w:fill="FFFFFF"/>
        </w:rPr>
        <w:t>, M. L. (2025). A Decade of Dedication Investigating the Factors Contributing to Long-Term Employee Retention at a Leading Business Hotel in Northamptonshire.</w:t>
      </w:r>
    </w:p>
    <w:p w14:paraId="0B884CDA"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Sarwar, H., Ishaq, M.I. and Franzoni, S. (2022). Influence of HRM on CSR and performance of upscale hotels in developed and developing countries. </w:t>
      </w:r>
      <w:r w:rsidRPr="00D81247">
        <w:rPr>
          <w:rFonts w:asciiTheme="majorBidi" w:hAnsiTheme="majorBidi" w:cstheme="majorBidi"/>
          <w:i/>
          <w:iCs/>
          <w:color w:val="222222"/>
          <w:szCs w:val="24"/>
          <w:shd w:val="clear" w:color="auto" w:fill="FFFFFF"/>
        </w:rPr>
        <w:t>Environment, Development and Sustainability</w:t>
      </w:r>
      <w:r w:rsidRPr="00D81247">
        <w:rPr>
          <w:rFonts w:asciiTheme="majorBidi" w:hAnsiTheme="majorBidi" w:cstheme="majorBidi"/>
          <w:color w:val="222222"/>
          <w:szCs w:val="24"/>
          <w:shd w:val="clear" w:color="auto" w:fill="FFFFFF"/>
        </w:rPr>
        <w:t>, [online] 1(1). Available at: https://link.springer.com/article/10.1007/s10668-022-02711-x.</w:t>
      </w:r>
    </w:p>
    <w:p w14:paraId="06F90637"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Shiri, R., El-Metwally, A., Sallinen, M., Pöyry, M., Härmä, M. and </w:t>
      </w:r>
      <w:proofErr w:type="spellStart"/>
      <w:r w:rsidRPr="00D81247">
        <w:rPr>
          <w:rFonts w:asciiTheme="majorBidi" w:hAnsiTheme="majorBidi" w:cstheme="majorBidi"/>
          <w:color w:val="222222"/>
          <w:szCs w:val="24"/>
          <w:shd w:val="clear" w:color="auto" w:fill="FFFFFF"/>
        </w:rPr>
        <w:t>Toppinen</w:t>
      </w:r>
      <w:proofErr w:type="spellEnd"/>
      <w:r w:rsidRPr="00D81247">
        <w:rPr>
          <w:rFonts w:asciiTheme="majorBidi" w:hAnsiTheme="majorBidi" w:cstheme="majorBidi"/>
          <w:color w:val="222222"/>
          <w:szCs w:val="24"/>
          <w:shd w:val="clear" w:color="auto" w:fill="FFFFFF"/>
        </w:rPr>
        <w:t xml:space="preserve">-Tanner, S. (2023). The role of continuing professional training or development in maintaining </w:t>
      </w:r>
      <w:r w:rsidRPr="00D81247">
        <w:rPr>
          <w:rFonts w:asciiTheme="majorBidi" w:hAnsiTheme="majorBidi" w:cstheme="majorBidi"/>
          <w:color w:val="222222"/>
          <w:szCs w:val="24"/>
          <w:shd w:val="clear" w:color="auto" w:fill="FFFFFF"/>
        </w:rPr>
        <w:lastRenderedPageBreak/>
        <w:t xml:space="preserve">current employment: A systematic review. </w:t>
      </w:r>
      <w:r w:rsidRPr="00D81247">
        <w:rPr>
          <w:rFonts w:asciiTheme="majorBidi" w:hAnsiTheme="majorBidi" w:cstheme="majorBidi"/>
          <w:i/>
          <w:iCs/>
          <w:color w:val="222222"/>
          <w:szCs w:val="24"/>
          <w:shd w:val="clear" w:color="auto" w:fill="FFFFFF"/>
        </w:rPr>
        <w:t>Healthcare</w:t>
      </w:r>
      <w:r w:rsidRPr="00D81247">
        <w:rPr>
          <w:rFonts w:asciiTheme="majorBidi" w:hAnsiTheme="majorBidi" w:cstheme="majorBidi"/>
          <w:color w:val="222222"/>
          <w:szCs w:val="24"/>
          <w:shd w:val="clear" w:color="auto" w:fill="FFFFFF"/>
        </w:rPr>
        <w:t xml:space="preserve">, [online] 11(21), pp.1–17.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://doi.org/10.3390/healthcare11212900</w:t>
      </w:r>
      <w:proofErr w:type="gramEnd"/>
      <w:r w:rsidRPr="00D81247">
        <w:rPr>
          <w:rFonts w:asciiTheme="majorBidi" w:hAnsiTheme="majorBidi" w:cstheme="majorBidi"/>
          <w:color w:val="222222"/>
          <w:szCs w:val="24"/>
          <w:shd w:val="clear" w:color="auto" w:fill="FFFFFF"/>
        </w:rPr>
        <w:t>.</w:t>
      </w:r>
    </w:p>
    <w:p w14:paraId="1A70163E"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Shiri, R., El-Metwally, A., Sallinen, M., Pöyry, M., Härmä, M. and </w:t>
      </w:r>
      <w:proofErr w:type="spellStart"/>
      <w:r w:rsidRPr="00D81247">
        <w:rPr>
          <w:rFonts w:asciiTheme="majorBidi" w:hAnsiTheme="majorBidi" w:cstheme="majorBidi"/>
          <w:color w:val="222222"/>
          <w:szCs w:val="24"/>
          <w:shd w:val="clear" w:color="auto" w:fill="FFFFFF"/>
        </w:rPr>
        <w:t>Toppinen</w:t>
      </w:r>
      <w:proofErr w:type="spellEnd"/>
      <w:r w:rsidRPr="00D81247">
        <w:rPr>
          <w:rFonts w:asciiTheme="majorBidi" w:hAnsiTheme="majorBidi" w:cstheme="majorBidi"/>
          <w:color w:val="222222"/>
          <w:szCs w:val="24"/>
          <w:shd w:val="clear" w:color="auto" w:fill="FFFFFF"/>
        </w:rPr>
        <w:t xml:space="preserve">-Tanner, S. (2023). The role of continuing professional training or development in maintaining current employment: A systematic review. Healthcare, [online] 11(21), pp.1–17.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://doi.org/10.3390/healthcare11212900</w:t>
      </w:r>
      <w:proofErr w:type="gramEnd"/>
      <w:r w:rsidRPr="00D81247">
        <w:rPr>
          <w:rFonts w:asciiTheme="majorBidi" w:hAnsiTheme="majorBidi" w:cstheme="majorBidi"/>
          <w:color w:val="222222"/>
          <w:szCs w:val="24"/>
          <w:shd w:val="clear" w:color="auto" w:fill="FFFFFF"/>
        </w:rPr>
        <w:t>.</w:t>
      </w:r>
    </w:p>
    <w:p w14:paraId="59120D15"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Stamolampros</w:t>
      </w:r>
      <w:proofErr w:type="spellEnd"/>
      <w:r w:rsidRPr="00D81247">
        <w:rPr>
          <w:rFonts w:asciiTheme="majorBidi" w:hAnsiTheme="majorBidi" w:cstheme="majorBidi"/>
          <w:color w:val="222222"/>
          <w:szCs w:val="24"/>
          <w:shd w:val="clear" w:color="auto" w:fill="FFFFFF"/>
        </w:rPr>
        <w:t xml:space="preserve">, P. and Dousios, D. (2023). Employee satisfaction during the pandemic in the tourism and hospitality industries. </w:t>
      </w:r>
      <w:r w:rsidRPr="00D81247">
        <w:rPr>
          <w:rFonts w:asciiTheme="majorBidi" w:hAnsiTheme="majorBidi" w:cstheme="majorBidi"/>
          <w:i/>
          <w:iCs/>
          <w:color w:val="222222"/>
          <w:szCs w:val="24"/>
          <w:shd w:val="clear" w:color="auto" w:fill="FFFFFF"/>
        </w:rPr>
        <w:t>Current Issues in Tourism</w:t>
      </w:r>
      <w:r w:rsidRPr="00D81247">
        <w:rPr>
          <w:rFonts w:asciiTheme="majorBidi" w:hAnsiTheme="majorBidi" w:cstheme="majorBidi"/>
          <w:color w:val="222222"/>
          <w:szCs w:val="24"/>
          <w:shd w:val="clear" w:color="auto" w:fill="FFFFFF"/>
        </w:rPr>
        <w:t xml:space="preserve">, pp.1–15.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://doi.org/10.1080/13683500.2023.2268798</w:t>
      </w:r>
      <w:proofErr w:type="gramEnd"/>
      <w:r w:rsidRPr="00D81247">
        <w:rPr>
          <w:rFonts w:asciiTheme="majorBidi" w:hAnsiTheme="majorBidi" w:cstheme="majorBidi"/>
          <w:color w:val="222222"/>
          <w:szCs w:val="24"/>
          <w:shd w:val="clear" w:color="auto" w:fill="FFFFFF"/>
        </w:rPr>
        <w:t>.</w:t>
      </w:r>
    </w:p>
    <w:p w14:paraId="248CC030"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Stamolampros</w:t>
      </w:r>
      <w:proofErr w:type="spellEnd"/>
      <w:r w:rsidRPr="00D81247">
        <w:rPr>
          <w:rFonts w:asciiTheme="majorBidi" w:hAnsiTheme="majorBidi" w:cstheme="majorBidi"/>
          <w:color w:val="222222"/>
          <w:szCs w:val="24"/>
          <w:shd w:val="clear" w:color="auto" w:fill="FFFFFF"/>
        </w:rPr>
        <w:t>, P., and Dousios, D. (2024). Employee satisfaction during the pandemic in the tourism and hospitality industries. </w:t>
      </w:r>
      <w:r w:rsidRPr="00D81247">
        <w:rPr>
          <w:rFonts w:asciiTheme="majorBidi" w:hAnsiTheme="majorBidi" w:cstheme="majorBidi"/>
          <w:i/>
          <w:iCs/>
          <w:color w:val="222222"/>
          <w:szCs w:val="24"/>
          <w:shd w:val="clear" w:color="auto" w:fill="FFFFFF"/>
        </w:rPr>
        <w:t>Current Issues in Tourism</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27</w:t>
      </w:r>
      <w:r w:rsidRPr="00D81247">
        <w:rPr>
          <w:rFonts w:asciiTheme="majorBidi" w:hAnsiTheme="majorBidi" w:cstheme="majorBidi"/>
          <w:color w:val="222222"/>
          <w:szCs w:val="24"/>
          <w:shd w:val="clear" w:color="auto" w:fill="FFFFFF"/>
        </w:rPr>
        <w:t>(22), 3643-3657.</w:t>
      </w:r>
    </w:p>
    <w:p w14:paraId="46B5B7F2"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Subramaniam, V. (2024). </w:t>
      </w:r>
      <w:r w:rsidRPr="00D81247">
        <w:rPr>
          <w:rFonts w:asciiTheme="majorBidi" w:hAnsiTheme="majorBidi" w:cstheme="majorBidi"/>
          <w:i/>
          <w:iCs/>
          <w:color w:val="222222"/>
          <w:szCs w:val="24"/>
          <w:shd w:val="clear" w:color="auto" w:fill="FFFFFF"/>
        </w:rPr>
        <w:t>The future of front office automation: Trends and innovations - ET Edge Insights</w:t>
      </w:r>
      <w:r w:rsidRPr="00D81247">
        <w:rPr>
          <w:rFonts w:asciiTheme="majorBidi" w:hAnsiTheme="majorBidi" w:cstheme="majorBidi"/>
          <w:color w:val="222222"/>
          <w:szCs w:val="24"/>
          <w:shd w:val="clear" w:color="auto" w:fill="FFFFFF"/>
        </w:rPr>
        <w:t>. [online] ET Edge Insights. Available at: https://etedge-insights.com/technology/innovation/the-future-of-front-office-automation-trends-and-innovations/.</w:t>
      </w:r>
    </w:p>
    <w:p w14:paraId="445E95D5"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Sulaiman, N.S., Abdullah, Z. and Man, N.I. (2023). The Effects </w:t>
      </w:r>
      <w:proofErr w:type="gramStart"/>
      <w:r w:rsidRPr="00D81247">
        <w:rPr>
          <w:rFonts w:asciiTheme="majorBidi" w:hAnsiTheme="majorBidi" w:cstheme="majorBidi"/>
          <w:color w:val="222222"/>
          <w:szCs w:val="24"/>
          <w:shd w:val="clear" w:color="auto" w:fill="FFFFFF"/>
        </w:rPr>
        <w:t>Of</w:t>
      </w:r>
      <w:proofErr w:type="gramEnd"/>
      <w:r w:rsidRPr="00D81247">
        <w:rPr>
          <w:rFonts w:asciiTheme="majorBidi" w:hAnsiTheme="majorBidi" w:cstheme="majorBidi"/>
          <w:color w:val="222222"/>
          <w:szCs w:val="24"/>
          <w:shd w:val="clear" w:color="auto" w:fill="FFFFFF"/>
        </w:rPr>
        <w:t xml:space="preserve"> Employee Communication </w:t>
      </w:r>
      <w:proofErr w:type="gramStart"/>
      <w:r w:rsidRPr="00D81247">
        <w:rPr>
          <w:rFonts w:asciiTheme="majorBidi" w:hAnsiTheme="majorBidi" w:cstheme="majorBidi"/>
          <w:color w:val="222222"/>
          <w:szCs w:val="24"/>
          <w:shd w:val="clear" w:color="auto" w:fill="FFFFFF"/>
        </w:rPr>
        <w:t>And</w:t>
      </w:r>
      <w:proofErr w:type="gramEnd"/>
      <w:r w:rsidRPr="00D81247">
        <w:rPr>
          <w:rFonts w:asciiTheme="majorBidi" w:hAnsiTheme="majorBidi" w:cstheme="majorBidi"/>
          <w:color w:val="222222"/>
          <w:szCs w:val="24"/>
          <w:shd w:val="clear" w:color="auto" w:fill="FFFFFF"/>
        </w:rPr>
        <w:t xml:space="preserve"> Engagement </w:t>
      </w:r>
      <w:proofErr w:type="gramStart"/>
      <w:r w:rsidRPr="00D81247">
        <w:rPr>
          <w:rFonts w:asciiTheme="majorBidi" w:hAnsiTheme="majorBidi" w:cstheme="majorBidi"/>
          <w:color w:val="222222"/>
          <w:szCs w:val="24"/>
          <w:shd w:val="clear" w:color="auto" w:fill="FFFFFF"/>
        </w:rPr>
        <w:t>On</w:t>
      </w:r>
      <w:proofErr w:type="gramEnd"/>
      <w:r w:rsidRPr="00D81247">
        <w:rPr>
          <w:rFonts w:asciiTheme="majorBidi" w:hAnsiTheme="majorBidi" w:cstheme="majorBidi"/>
          <w:color w:val="222222"/>
          <w:szCs w:val="24"/>
          <w:shd w:val="clear" w:color="auto" w:fill="FFFFFF"/>
        </w:rPr>
        <w:t xml:space="preserve"> Organisational Performance: A Conceptual Study. </w:t>
      </w:r>
      <w:r w:rsidRPr="00D81247">
        <w:rPr>
          <w:rFonts w:asciiTheme="majorBidi" w:hAnsiTheme="majorBidi" w:cstheme="majorBidi"/>
          <w:i/>
          <w:iCs/>
          <w:color w:val="222222"/>
          <w:szCs w:val="24"/>
          <w:shd w:val="clear" w:color="auto" w:fill="FFFFFF"/>
        </w:rPr>
        <w:t>International Journal of Accounting, Finance and Business</w:t>
      </w:r>
      <w:r w:rsidRPr="00D81247">
        <w:rPr>
          <w:rFonts w:asciiTheme="majorBidi" w:hAnsiTheme="majorBidi" w:cstheme="majorBidi"/>
          <w:color w:val="222222"/>
          <w:szCs w:val="24"/>
          <w:shd w:val="clear" w:color="auto" w:fill="FFFFFF"/>
        </w:rPr>
        <w:t xml:space="preserve">, 8(46), pp.233–251.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://doi.org/10.55573/IJAFB.084616</w:t>
      </w:r>
      <w:proofErr w:type="gramEnd"/>
      <w:r w:rsidRPr="00D81247">
        <w:rPr>
          <w:rFonts w:asciiTheme="majorBidi" w:hAnsiTheme="majorBidi" w:cstheme="majorBidi"/>
          <w:color w:val="222222"/>
          <w:szCs w:val="24"/>
          <w:shd w:val="clear" w:color="auto" w:fill="FFFFFF"/>
        </w:rPr>
        <w:t>.</w:t>
      </w:r>
    </w:p>
    <w:p w14:paraId="7BA6DAD3"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Süveges, M. and Kurucz, A. (2024). Focus on onboarding process: Examining mentoring and training programs from the perspective of HR and employees. Journal of Infrastructure Policy and Development, [online] 8(12), pp.8733–8733.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://doi.org/10.24294/jipd.v8i12.8733</w:t>
      </w:r>
      <w:proofErr w:type="gramEnd"/>
      <w:r w:rsidRPr="00D81247">
        <w:rPr>
          <w:rFonts w:asciiTheme="majorBidi" w:hAnsiTheme="majorBidi" w:cstheme="majorBidi"/>
          <w:color w:val="222222"/>
          <w:szCs w:val="24"/>
          <w:shd w:val="clear" w:color="auto" w:fill="FFFFFF"/>
        </w:rPr>
        <w:t>.</w:t>
      </w:r>
    </w:p>
    <w:p w14:paraId="4B25D7AC"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Truța</w:t>
      </w:r>
      <w:proofErr w:type="spellEnd"/>
      <w:r w:rsidRPr="00D81247">
        <w:rPr>
          <w:rFonts w:asciiTheme="majorBidi" w:hAnsiTheme="majorBidi" w:cstheme="majorBidi"/>
          <w:color w:val="222222"/>
          <w:szCs w:val="24"/>
          <w:shd w:val="clear" w:color="auto" w:fill="FFFFFF"/>
        </w:rPr>
        <w:t>, C. (2024). Addressing Well-Being in a Changing Workforce. </w:t>
      </w:r>
      <w:proofErr w:type="spellStart"/>
      <w:r w:rsidRPr="00D81247">
        <w:rPr>
          <w:rFonts w:asciiTheme="majorBidi" w:hAnsiTheme="majorBidi" w:cstheme="majorBidi"/>
          <w:i/>
          <w:iCs/>
          <w:color w:val="222222"/>
          <w:szCs w:val="24"/>
          <w:shd w:val="clear" w:color="auto" w:fill="FFFFFF"/>
        </w:rPr>
        <w:t>Psihologia</w:t>
      </w:r>
      <w:proofErr w:type="spellEnd"/>
      <w:r w:rsidRPr="00D81247">
        <w:rPr>
          <w:rFonts w:asciiTheme="majorBidi" w:hAnsiTheme="majorBidi" w:cstheme="majorBidi"/>
          <w:i/>
          <w:iCs/>
          <w:color w:val="222222"/>
          <w:szCs w:val="24"/>
          <w:shd w:val="clear" w:color="auto" w:fill="FFFFFF"/>
        </w:rPr>
        <w:t xml:space="preserve"> </w:t>
      </w:r>
      <w:proofErr w:type="spellStart"/>
      <w:r w:rsidRPr="00D81247">
        <w:rPr>
          <w:rFonts w:asciiTheme="majorBidi" w:hAnsiTheme="majorBidi" w:cstheme="majorBidi"/>
          <w:i/>
          <w:iCs/>
          <w:color w:val="222222"/>
          <w:szCs w:val="24"/>
          <w:shd w:val="clear" w:color="auto" w:fill="FFFFFF"/>
        </w:rPr>
        <w:t>Resurselor</w:t>
      </w:r>
      <w:proofErr w:type="spellEnd"/>
      <w:r w:rsidRPr="00D81247">
        <w:rPr>
          <w:rFonts w:asciiTheme="majorBidi" w:hAnsiTheme="majorBidi" w:cstheme="majorBidi"/>
          <w:i/>
          <w:iCs/>
          <w:color w:val="222222"/>
          <w:szCs w:val="24"/>
          <w:shd w:val="clear" w:color="auto" w:fill="FFFFFF"/>
        </w:rPr>
        <w:t xml:space="preserve"> Umane</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22</w:t>
      </w:r>
      <w:r w:rsidRPr="00D81247">
        <w:rPr>
          <w:rFonts w:asciiTheme="majorBidi" w:hAnsiTheme="majorBidi" w:cstheme="majorBidi"/>
          <w:color w:val="222222"/>
          <w:szCs w:val="24"/>
          <w:shd w:val="clear" w:color="auto" w:fill="FFFFFF"/>
        </w:rPr>
        <w:t>(2).</w:t>
      </w:r>
    </w:p>
    <w:p w14:paraId="05CFC79E"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Vargas-Calderón, V., Moros Ochoa, A., Castro Nieto, G. Y., and Camargo, J. E. (2021). Machine learning for assessing quality of service in the hospitality sector based on customer reviews. </w:t>
      </w:r>
      <w:r w:rsidRPr="00D81247">
        <w:rPr>
          <w:rFonts w:asciiTheme="majorBidi" w:hAnsiTheme="majorBidi" w:cstheme="majorBidi"/>
          <w:i/>
          <w:iCs/>
          <w:color w:val="222222"/>
          <w:szCs w:val="24"/>
          <w:shd w:val="clear" w:color="auto" w:fill="FFFFFF"/>
        </w:rPr>
        <w:t>Information Technology &amp; Tourism</w:t>
      </w:r>
      <w:r w:rsidRPr="00D81247">
        <w:rPr>
          <w:rFonts w:asciiTheme="majorBidi" w:hAnsiTheme="majorBidi" w:cstheme="majorBidi"/>
          <w:color w:val="222222"/>
          <w:szCs w:val="24"/>
          <w:shd w:val="clear" w:color="auto" w:fill="FFFFFF"/>
        </w:rPr>
        <w:t>, </w:t>
      </w:r>
      <w:r w:rsidRPr="00D81247">
        <w:rPr>
          <w:rFonts w:asciiTheme="majorBidi" w:hAnsiTheme="majorBidi" w:cstheme="majorBidi"/>
          <w:i/>
          <w:iCs/>
          <w:color w:val="222222"/>
          <w:szCs w:val="24"/>
          <w:shd w:val="clear" w:color="auto" w:fill="FFFFFF"/>
        </w:rPr>
        <w:t>23</w:t>
      </w:r>
      <w:r w:rsidRPr="00D81247">
        <w:rPr>
          <w:rFonts w:asciiTheme="majorBidi" w:hAnsiTheme="majorBidi" w:cstheme="majorBidi"/>
          <w:color w:val="222222"/>
          <w:szCs w:val="24"/>
          <w:shd w:val="clear" w:color="auto" w:fill="FFFFFF"/>
        </w:rPr>
        <w:t>(3), 351-379.</w:t>
      </w:r>
    </w:p>
    <w:p w14:paraId="0F299B9E"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Volgger</w:t>
      </w:r>
      <w:proofErr w:type="spellEnd"/>
      <w:r w:rsidRPr="00D81247">
        <w:rPr>
          <w:rFonts w:asciiTheme="majorBidi" w:hAnsiTheme="majorBidi" w:cstheme="majorBidi"/>
          <w:color w:val="222222"/>
          <w:szCs w:val="24"/>
          <w:shd w:val="clear" w:color="auto" w:fill="FFFFFF"/>
        </w:rPr>
        <w:t xml:space="preserve">, M., Cheer, J. and Pforr, C. (2025). Evidence-informed decision-making in sustainable tourism: from research to action. </w:t>
      </w:r>
      <w:r w:rsidRPr="00D81247">
        <w:rPr>
          <w:rFonts w:asciiTheme="majorBidi" w:hAnsiTheme="majorBidi" w:cstheme="majorBidi"/>
          <w:i/>
          <w:iCs/>
          <w:color w:val="222222"/>
          <w:szCs w:val="24"/>
          <w:shd w:val="clear" w:color="auto" w:fill="FFFFFF"/>
        </w:rPr>
        <w:t>Journal of Sustainable Tourism</w:t>
      </w:r>
      <w:r w:rsidRPr="00D81247">
        <w:rPr>
          <w:rFonts w:asciiTheme="majorBidi" w:hAnsiTheme="majorBidi" w:cstheme="majorBidi"/>
          <w:color w:val="222222"/>
          <w:szCs w:val="24"/>
          <w:shd w:val="clear" w:color="auto" w:fill="FFFFFF"/>
        </w:rPr>
        <w:t xml:space="preserve">, pp.1–15.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://doi.org/10.1080/09669582.2025.2461560</w:t>
      </w:r>
      <w:proofErr w:type="gramEnd"/>
      <w:r w:rsidRPr="00D81247">
        <w:rPr>
          <w:rFonts w:asciiTheme="majorBidi" w:hAnsiTheme="majorBidi" w:cstheme="majorBidi"/>
          <w:color w:val="222222"/>
          <w:szCs w:val="24"/>
          <w:shd w:val="clear" w:color="auto" w:fill="FFFFFF"/>
        </w:rPr>
        <w:t>.</w:t>
      </w:r>
    </w:p>
    <w:p w14:paraId="4A43BE1C"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Walker, V. and Nickson, D. (2024). Socially Irresponsible HRM: Findings from the UK Hotel Sector. </w:t>
      </w:r>
      <w:r w:rsidRPr="00D81247">
        <w:rPr>
          <w:rFonts w:asciiTheme="majorBidi" w:hAnsiTheme="majorBidi" w:cstheme="majorBidi"/>
          <w:i/>
          <w:iCs/>
          <w:color w:val="222222"/>
          <w:szCs w:val="24"/>
          <w:shd w:val="clear" w:color="auto" w:fill="FFFFFF"/>
        </w:rPr>
        <w:t>Journal of business ethics</w:t>
      </w:r>
      <w:r w:rsidRPr="00D81247">
        <w:rPr>
          <w:rFonts w:asciiTheme="majorBidi" w:hAnsiTheme="majorBidi" w:cstheme="majorBidi"/>
          <w:color w:val="222222"/>
          <w:szCs w:val="24"/>
          <w:shd w:val="clear" w:color="auto" w:fill="FFFFFF"/>
        </w:rPr>
        <w:t xml:space="preserve">.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://doi.org/10.1007/s10551-024-05761-5</w:t>
      </w:r>
      <w:proofErr w:type="gramEnd"/>
      <w:r w:rsidRPr="00D81247">
        <w:rPr>
          <w:rFonts w:asciiTheme="majorBidi" w:hAnsiTheme="majorBidi" w:cstheme="majorBidi"/>
          <w:color w:val="222222"/>
          <w:szCs w:val="24"/>
          <w:shd w:val="clear" w:color="auto" w:fill="FFFFFF"/>
        </w:rPr>
        <w:t>.</w:t>
      </w:r>
    </w:p>
    <w:p w14:paraId="23E11D7A"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lastRenderedPageBreak/>
        <w:t>Wiyono</w:t>
      </w:r>
      <w:proofErr w:type="spellEnd"/>
      <w:r w:rsidRPr="00D81247">
        <w:rPr>
          <w:rFonts w:asciiTheme="majorBidi" w:hAnsiTheme="majorBidi" w:cstheme="majorBidi"/>
          <w:color w:val="222222"/>
          <w:szCs w:val="24"/>
          <w:shd w:val="clear" w:color="auto" w:fill="FFFFFF"/>
        </w:rPr>
        <w:t xml:space="preserve">, D., Tanjung, R., Setiadi, H., Marini, S., and </w:t>
      </w:r>
      <w:proofErr w:type="spellStart"/>
      <w:r w:rsidRPr="00D81247">
        <w:rPr>
          <w:rFonts w:asciiTheme="majorBidi" w:hAnsiTheme="majorBidi" w:cstheme="majorBidi"/>
          <w:color w:val="222222"/>
          <w:szCs w:val="24"/>
          <w:shd w:val="clear" w:color="auto" w:fill="FFFFFF"/>
        </w:rPr>
        <w:t>Sugiarto</w:t>
      </w:r>
      <w:proofErr w:type="spellEnd"/>
      <w:r w:rsidRPr="00D81247">
        <w:rPr>
          <w:rFonts w:asciiTheme="majorBidi" w:hAnsiTheme="majorBidi" w:cstheme="majorBidi"/>
          <w:color w:val="222222"/>
          <w:szCs w:val="24"/>
          <w:shd w:val="clear" w:color="auto" w:fill="FFFFFF"/>
        </w:rPr>
        <w:t>, Y. (2024). Organizational transformation: The impact of servant leadership on work ethic culture with burnout as a mediating factor in the hospitality industry. </w:t>
      </w:r>
      <w:proofErr w:type="spellStart"/>
      <w:r w:rsidRPr="00D81247">
        <w:rPr>
          <w:rFonts w:asciiTheme="majorBidi" w:hAnsiTheme="majorBidi" w:cstheme="majorBidi"/>
          <w:i/>
          <w:iCs/>
          <w:color w:val="222222"/>
          <w:szCs w:val="24"/>
          <w:shd w:val="clear" w:color="auto" w:fill="FFFFFF"/>
        </w:rPr>
        <w:t>arXiv</w:t>
      </w:r>
      <w:proofErr w:type="spellEnd"/>
      <w:r w:rsidRPr="00D81247">
        <w:rPr>
          <w:rFonts w:asciiTheme="majorBidi" w:hAnsiTheme="majorBidi" w:cstheme="majorBidi"/>
          <w:i/>
          <w:iCs/>
          <w:color w:val="222222"/>
          <w:szCs w:val="24"/>
          <w:shd w:val="clear" w:color="auto" w:fill="FFFFFF"/>
        </w:rPr>
        <w:t xml:space="preserve"> preprint arXiv:2407.01533</w:t>
      </w:r>
      <w:r w:rsidRPr="00D81247">
        <w:rPr>
          <w:rFonts w:asciiTheme="majorBidi" w:hAnsiTheme="majorBidi" w:cstheme="majorBidi"/>
          <w:color w:val="222222"/>
          <w:szCs w:val="24"/>
          <w:shd w:val="clear" w:color="auto" w:fill="FFFFFF"/>
        </w:rPr>
        <w:t>.</w:t>
      </w:r>
    </w:p>
    <w:p w14:paraId="0E349AFA"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Wu, H. (2024). The Impact of Employee Satisfaction on Firm Profitability: A Focus on Employee Performance and Customer Satisfaction. </w:t>
      </w:r>
      <w:r w:rsidRPr="00D81247">
        <w:rPr>
          <w:rFonts w:asciiTheme="majorBidi" w:hAnsiTheme="majorBidi" w:cstheme="majorBidi"/>
          <w:i/>
          <w:iCs/>
          <w:color w:val="222222"/>
          <w:szCs w:val="24"/>
          <w:shd w:val="clear" w:color="auto" w:fill="FFFFFF"/>
        </w:rPr>
        <w:t>Journal of Applied Economics and Policy Studies</w:t>
      </w:r>
      <w:r w:rsidRPr="00D81247">
        <w:rPr>
          <w:rFonts w:asciiTheme="majorBidi" w:hAnsiTheme="majorBidi" w:cstheme="majorBidi"/>
          <w:color w:val="222222"/>
          <w:szCs w:val="24"/>
          <w:shd w:val="clear" w:color="auto" w:fill="FFFFFF"/>
        </w:rPr>
        <w:t xml:space="preserve">, 10(1), pp.62–72.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://doi.org/10.54254/2977-5701/10/2024091</w:t>
      </w:r>
      <w:proofErr w:type="gramEnd"/>
      <w:r w:rsidRPr="00D81247">
        <w:rPr>
          <w:rFonts w:asciiTheme="majorBidi" w:hAnsiTheme="majorBidi" w:cstheme="majorBidi"/>
          <w:color w:val="222222"/>
          <w:szCs w:val="24"/>
          <w:shd w:val="clear" w:color="auto" w:fill="FFFFFF"/>
        </w:rPr>
        <w:t>.</w:t>
      </w:r>
    </w:p>
    <w:p w14:paraId="132A3181"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Xheni Rusi and Bastien Viollet (2024). </w:t>
      </w:r>
      <w:r w:rsidRPr="00D81247">
        <w:rPr>
          <w:rFonts w:asciiTheme="majorBidi" w:hAnsiTheme="majorBidi" w:cstheme="majorBidi"/>
          <w:i/>
          <w:iCs/>
          <w:color w:val="222222"/>
          <w:szCs w:val="24"/>
          <w:shd w:val="clear" w:color="auto" w:fill="FFFFFF"/>
        </w:rPr>
        <w:t>Factors Affecting Employee Turnover: A Systematic Literature Review</w:t>
      </w:r>
      <w:r w:rsidRPr="00D81247">
        <w:rPr>
          <w:rFonts w:asciiTheme="majorBidi" w:hAnsiTheme="majorBidi" w:cstheme="majorBidi"/>
          <w:color w:val="222222"/>
          <w:szCs w:val="24"/>
          <w:shd w:val="clear" w:color="auto" w:fill="FFFFFF"/>
        </w:rPr>
        <w:t>. [online] ResearchGate. Available at: https://www.researchgate.net/publication/383741842_Factors_Affecting_Employee_Turnover_A_Systematic_Literature_Review.</w:t>
      </w:r>
    </w:p>
    <w:p w14:paraId="54B9DCAE"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r w:rsidRPr="00D81247">
        <w:rPr>
          <w:rFonts w:asciiTheme="majorBidi" w:hAnsiTheme="majorBidi" w:cstheme="majorBidi"/>
          <w:color w:val="222222"/>
          <w:szCs w:val="24"/>
          <w:shd w:val="clear" w:color="auto" w:fill="FFFFFF"/>
        </w:rPr>
        <w:t xml:space="preserve">Xu, S. (Tracy), Ashton, M., Li, Y., Staunton, G. and Li, Y. (Kevin) (2024). Hotel Employee Engagement During the Pandemic: A Mixed-Method Approach. </w:t>
      </w:r>
      <w:r w:rsidRPr="00D81247">
        <w:rPr>
          <w:rFonts w:asciiTheme="majorBidi" w:hAnsiTheme="majorBidi" w:cstheme="majorBidi"/>
          <w:i/>
          <w:iCs/>
          <w:color w:val="222222"/>
          <w:szCs w:val="24"/>
          <w:shd w:val="clear" w:color="auto" w:fill="FFFFFF"/>
        </w:rPr>
        <w:t>Cornell Hospitality Quarterly</w:t>
      </w:r>
      <w:r w:rsidRPr="00D81247">
        <w:rPr>
          <w:rFonts w:asciiTheme="majorBidi" w:hAnsiTheme="majorBidi" w:cstheme="majorBidi"/>
          <w:color w:val="222222"/>
          <w:szCs w:val="24"/>
          <w:shd w:val="clear" w:color="auto" w:fill="FFFFFF"/>
        </w:rPr>
        <w:t xml:space="preserve">.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://doi.org/10.1177/19389655241276511</w:t>
      </w:r>
      <w:proofErr w:type="gramEnd"/>
      <w:r w:rsidRPr="00D81247">
        <w:rPr>
          <w:rFonts w:asciiTheme="majorBidi" w:hAnsiTheme="majorBidi" w:cstheme="majorBidi"/>
          <w:color w:val="222222"/>
          <w:szCs w:val="24"/>
          <w:shd w:val="clear" w:color="auto" w:fill="FFFFFF"/>
        </w:rPr>
        <w:t>.</w:t>
      </w:r>
    </w:p>
    <w:p w14:paraId="7953EF9A" w14:textId="77777777" w:rsidR="00913965" w:rsidRPr="00D81247" w:rsidRDefault="00913965" w:rsidP="00913965">
      <w:pPr>
        <w:ind w:left="720" w:hanging="720"/>
        <w:contextualSpacing/>
        <w:rPr>
          <w:rFonts w:asciiTheme="majorBidi" w:hAnsiTheme="majorBidi" w:cstheme="majorBidi"/>
          <w:color w:val="222222"/>
          <w:szCs w:val="24"/>
          <w:shd w:val="clear" w:color="auto" w:fill="FFFFFF"/>
        </w:rPr>
      </w:pPr>
      <w:proofErr w:type="spellStart"/>
      <w:r w:rsidRPr="00D81247">
        <w:rPr>
          <w:rFonts w:asciiTheme="majorBidi" w:hAnsiTheme="majorBidi" w:cstheme="majorBidi"/>
          <w:color w:val="222222"/>
          <w:szCs w:val="24"/>
          <w:shd w:val="clear" w:color="auto" w:fill="FFFFFF"/>
        </w:rPr>
        <w:t>Yikilmaz</w:t>
      </w:r>
      <w:proofErr w:type="spellEnd"/>
      <w:r w:rsidRPr="00D81247">
        <w:rPr>
          <w:rFonts w:asciiTheme="majorBidi" w:hAnsiTheme="majorBidi" w:cstheme="majorBidi"/>
          <w:color w:val="222222"/>
          <w:szCs w:val="24"/>
          <w:shd w:val="clear" w:color="auto" w:fill="FFFFFF"/>
        </w:rPr>
        <w:t xml:space="preserve">, I. and </w:t>
      </w:r>
      <w:proofErr w:type="spellStart"/>
      <w:r w:rsidRPr="00D81247">
        <w:rPr>
          <w:rFonts w:asciiTheme="majorBidi" w:hAnsiTheme="majorBidi" w:cstheme="majorBidi"/>
          <w:color w:val="222222"/>
          <w:szCs w:val="24"/>
          <w:shd w:val="clear" w:color="auto" w:fill="FFFFFF"/>
        </w:rPr>
        <w:t>Surucu</w:t>
      </w:r>
      <w:proofErr w:type="spellEnd"/>
      <w:r w:rsidRPr="00D81247">
        <w:rPr>
          <w:rFonts w:asciiTheme="majorBidi" w:hAnsiTheme="majorBidi" w:cstheme="majorBidi"/>
          <w:color w:val="222222"/>
          <w:szCs w:val="24"/>
          <w:shd w:val="clear" w:color="auto" w:fill="FFFFFF"/>
        </w:rPr>
        <w:t xml:space="preserve">, L. (2025). Rising Workplace Threat of Presenteeism in the Hospitality Industry: Antecedents and Consequences. </w:t>
      </w:r>
      <w:r w:rsidRPr="00D81247">
        <w:rPr>
          <w:rFonts w:asciiTheme="majorBidi" w:hAnsiTheme="majorBidi" w:cstheme="majorBidi"/>
          <w:i/>
          <w:iCs/>
          <w:color w:val="222222"/>
          <w:szCs w:val="24"/>
          <w:shd w:val="clear" w:color="auto" w:fill="FFFFFF"/>
        </w:rPr>
        <w:t>Tourism &amp; Management Studies</w:t>
      </w:r>
      <w:r w:rsidRPr="00D81247">
        <w:rPr>
          <w:rFonts w:asciiTheme="majorBidi" w:hAnsiTheme="majorBidi" w:cstheme="majorBidi"/>
          <w:color w:val="222222"/>
          <w:szCs w:val="24"/>
          <w:shd w:val="clear" w:color="auto" w:fill="FFFFFF"/>
        </w:rPr>
        <w:t xml:space="preserve">, [online] 21(1), pp.75–91. </w:t>
      </w:r>
      <w:proofErr w:type="spellStart"/>
      <w:proofErr w:type="gramStart"/>
      <w:r w:rsidRPr="00D81247">
        <w:rPr>
          <w:rFonts w:asciiTheme="majorBidi" w:hAnsiTheme="majorBidi" w:cstheme="majorBidi"/>
          <w:color w:val="222222"/>
          <w:szCs w:val="24"/>
          <w:shd w:val="clear" w:color="auto" w:fill="FFFFFF"/>
        </w:rPr>
        <w:t>doi:https</w:t>
      </w:r>
      <w:proofErr w:type="spellEnd"/>
      <w:r w:rsidRPr="00D81247">
        <w:rPr>
          <w:rFonts w:asciiTheme="majorBidi" w:hAnsiTheme="majorBidi" w:cstheme="majorBidi"/>
          <w:color w:val="222222"/>
          <w:szCs w:val="24"/>
          <w:shd w:val="clear" w:color="auto" w:fill="FFFFFF"/>
        </w:rPr>
        <w:t>://dialnet.unirioja.es/</w:t>
      </w:r>
      <w:proofErr w:type="spellStart"/>
      <w:r w:rsidRPr="00D81247">
        <w:rPr>
          <w:rFonts w:asciiTheme="majorBidi" w:hAnsiTheme="majorBidi" w:cstheme="majorBidi"/>
          <w:color w:val="222222"/>
          <w:szCs w:val="24"/>
          <w:shd w:val="clear" w:color="auto" w:fill="FFFFFF"/>
        </w:rPr>
        <w:t>descarga</w:t>
      </w:r>
      <w:proofErr w:type="spellEnd"/>
      <w:r w:rsidRPr="00D81247">
        <w:rPr>
          <w:rFonts w:asciiTheme="majorBidi" w:hAnsiTheme="majorBidi" w:cstheme="majorBidi"/>
          <w:color w:val="222222"/>
          <w:szCs w:val="24"/>
          <w:shd w:val="clear" w:color="auto" w:fill="FFFFFF"/>
        </w:rPr>
        <w:t>/</w:t>
      </w:r>
      <w:proofErr w:type="spellStart"/>
      <w:r w:rsidRPr="00D81247">
        <w:rPr>
          <w:rFonts w:asciiTheme="majorBidi" w:hAnsiTheme="majorBidi" w:cstheme="majorBidi"/>
          <w:color w:val="222222"/>
          <w:szCs w:val="24"/>
          <w:shd w:val="clear" w:color="auto" w:fill="FFFFFF"/>
        </w:rPr>
        <w:t>articulo</w:t>
      </w:r>
      <w:proofErr w:type="spellEnd"/>
      <w:r w:rsidRPr="00D81247">
        <w:rPr>
          <w:rFonts w:asciiTheme="majorBidi" w:hAnsiTheme="majorBidi" w:cstheme="majorBidi"/>
          <w:color w:val="222222"/>
          <w:szCs w:val="24"/>
          <w:shd w:val="clear" w:color="auto" w:fill="FFFFFF"/>
        </w:rPr>
        <w:t>/10021632.pdf</w:t>
      </w:r>
      <w:proofErr w:type="gramEnd"/>
      <w:r w:rsidRPr="00D81247">
        <w:rPr>
          <w:rFonts w:asciiTheme="majorBidi" w:hAnsiTheme="majorBidi" w:cstheme="majorBidi"/>
          <w:color w:val="222222"/>
          <w:szCs w:val="24"/>
          <w:shd w:val="clear" w:color="auto" w:fill="FFFFFF"/>
        </w:rPr>
        <w:t>.</w:t>
      </w:r>
    </w:p>
    <w:sectPr w:rsidR="00913965" w:rsidRPr="00D8124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692FBB" w14:textId="77777777" w:rsidR="00627F92" w:rsidRDefault="00627F92" w:rsidP="002342C9">
      <w:pPr>
        <w:spacing w:line="240" w:lineRule="auto"/>
      </w:pPr>
      <w:r>
        <w:separator/>
      </w:r>
    </w:p>
  </w:endnote>
  <w:endnote w:type="continuationSeparator" w:id="0">
    <w:p w14:paraId="510454FA" w14:textId="77777777" w:rsidR="00627F92" w:rsidRDefault="00627F92" w:rsidP="002342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3FFA7D" w14:textId="77777777" w:rsidR="002342C9" w:rsidRDefault="002342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4728730"/>
      <w:docPartObj>
        <w:docPartGallery w:val="Page Numbers (Bottom of Page)"/>
        <w:docPartUnique/>
      </w:docPartObj>
    </w:sdtPr>
    <w:sdtEndPr>
      <w:rPr>
        <w:noProof/>
      </w:rPr>
    </w:sdtEndPr>
    <w:sdtContent>
      <w:p w14:paraId="07A47F6E" w14:textId="78E364CE" w:rsidR="002342C9" w:rsidRDefault="002342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62FB67" w14:textId="77777777" w:rsidR="002342C9" w:rsidRDefault="002342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09526" w14:textId="77777777" w:rsidR="002342C9" w:rsidRDefault="002342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13C33" w14:textId="77777777" w:rsidR="00627F92" w:rsidRDefault="00627F92" w:rsidP="002342C9">
      <w:pPr>
        <w:spacing w:line="240" w:lineRule="auto"/>
      </w:pPr>
      <w:r>
        <w:separator/>
      </w:r>
    </w:p>
  </w:footnote>
  <w:footnote w:type="continuationSeparator" w:id="0">
    <w:p w14:paraId="03E7169C" w14:textId="77777777" w:rsidR="00627F92" w:rsidRDefault="00627F92" w:rsidP="002342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E5E25D" w14:textId="77777777" w:rsidR="002342C9" w:rsidRDefault="002342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CACA1" w14:textId="77777777" w:rsidR="002342C9" w:rsidRDefault="002342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B289D" w14:textId="77777777" w:rsidR="002342C9" w:rsidRDefault="002342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224E7"/>
    <w:multiLevelType w:val="multilevel"/>
    <w:tmpl w:val="CA06F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667643"/>
    <w:multiLevelType w:val="multilevel"/>
    <w:tmpl w:val="5A46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2A5B16"/>
    <w:multiLevelType w:val="multilevel"/>
    <w:tmpl w:val="6A549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9540CB"/>
    <w:multiLevelType w:val="multilevel"/>
    <w:tmpl w:val="BCA8E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772F58"/>
    <w:multiLevelType w:val="multilevel"/>
    <w:tmpl w:val="0CECF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4407B2"/>
    <w:multiLevelType w:val="multilevel"/>
    <w:tmpl w:val="C700B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4B129A"/>
    <w:multiLevelType w:val="multilevel"/>
    <w:tmpl w:val="C49E7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576DCA"/>
    <w:multiLevelType w:val="multilevel"/>
    <w:tmpl w:val="39EEC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F8711B"/>
    <w:multiLevelType w:val="multilevel"/>
    <w:tmpl w:val="D4D8F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C72F47"/>
    <w:multiLevelType w:val="multilevel"/>
    <w:tmpl w:val="ED5A2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F16D21"/>
    <w:multiLevelType w:val="multilevel"/>
    <w:tmpl w:val="8F983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B84D06"/>
    <w:multiLevelType w:val="multilevel"/>
    <w:tmpl w:val="46627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8828BC"/>
    <w:multiLevelType w:val="multilevel"/>
    <w:tmpl w:val="F1640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921476"/>
    <w:multiLevelType w:val="multilevel"/>
    <w:tmpl w:val="57CA6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5E03F0"/>
    <w:multiLevelType w:val="multilevel"/>
    <w:tmpl w:val="661CC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563749"/>
    <w:multiLevelType w:val="multilevel"/>
    <w:tmpl w:val="49640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3A6FD3"/>
    <w:multiLevelType w:val="multilevel"/>
    <w:tmpl w:val="7F8CB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4C79B2"/>
    <w:multiLevelType w:val="multilevel"/>
    <w:tmpl w:val="ECDC7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D06C5B"/>
    <w:multiLevelType w:val="multilevel"/>
    <w:tmpl w:val="6980F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1E60C8"/>
    <w:multiLevelType w:val="multilevel"/>
    <w:tmpl w:val="411663CE"/>
    <w:lvl w:ilvl="0">
      <w:start w:val="1"/>
      <w:numFmt w:val="bullet"/>
      <w:lvlText w:val=""/>
      <w:lvlJc w:val="left"/>
      <w:pPr>
        <w:tabs>
          <w:tab w:val="num" w:pos="900"/>
        </w:tabs>
        <w:ind w:left="900" w:hanging="360"/>
      </w:pPr>
      <w:rPr>
        <w:rFonts w:ascii="Symbol" w:hAnsi="Symbol" w:hint="default"/>
        <w:sz w:val="20"/>
      </w:rPr>
    </w:lvl>
    <w:lvl w:ilvl="1" w:tentative="1">
      <w:start w:val="1"/>
      <w:numFmt w:val="bullet"/>
      <w:lvlText w:val="o"/>
      <w:lvlJc w:val="left"/>
      <w:pPr>
        <w:tabs>
          <w:tab w:val="num" w:pos="1620"/>
        </w:tabs>
        <w:ind w:left="1620" w:hanging="360"/>
      </w:pPr>
      <w:rPr>
        <w:rFonts w:ascii="Courier New" w:hAnsi="Courier New" w:hint="default"/>
        <w:sz w:val="20"/>
      </w:rPr>
    </w:lvl>
    <w:lvl w:ilvl="2" w:tentative="1">
      <w:start w:val="1"/>
      <w:numFmt w:val="bullet"/>
      <w:lvlText w:val=""/>
      <w:lvlJc w:val="left"/>
      <w:pPr>
        <w:tabs>
          <w:tab w:val="num" w:pos="2340"/>
        </w:tabs>
        <w:ind w:left="2340" w:hanging="360"/>
      </w:pPr>
      <w:rPr>
        <w:rFonts w:ascii="Wingdings" w:hAnsi="Wingdings" w:hint="default"/>
        <w:sz w:val="20"/>
      </w:rPr>
    </w:lvl>
    <w:lvl w:ilvl="3" w:tentative="1">
      <w:start w:val="1"/>
      <w:numFmt w:val="bullet"/>
      <w:lvlText w:val=""/>
      <w:lvlJc w:val="left"/>
      <w:pPr>
        <w:tabs>
          <w:tab w:val="num" w:pos="3060"/>
        </w:tabs>
        <w:ind w:left="3060" w:hanging="360"/>
      </w:pPr>
      <w:rPr>
        <w:rFonts w:ascii="Wingdings" w:hAnsi="Wingdings" w:hint="default"/>
        <w:sz w:val="20"/>
      </w:rPr>
    </w:lvl>
    <w:lvl w:ilvl="4" w:tentative="1">
      <w:start w:val="1"/>
      <w:numFmt w:val="bullet"/>
      <w:lvlText w:val=""/>
      <w:lvlJc w:val="left"/>
      <w:pPr>
        <w:tabs>
          <w:tab w:val="num" w:pos="3780"/>
        </w:tabs>
        <w:ind w:left="3780" w:hanging="360"/>
      </w:pPr>
      <w:rPr>
        <w:rFonts w:ascii="Wingdings" w:hAnsi="Wingdings" w:hint="default"/>
        <w:sz w:val="20"/>
      </w:rPr>
    </w:lvl>
    <w:lvl w:ilvl="5" w:tentative="1">
      <w:start w:val="1"/>
      <w:numFmt w:val="bullet"/>
      <w:lvlText w:val=""/>
      <w:lvlJc w:val="left"/>
      <w:pPr>
        <w:tabs>
          <w:tab w:val="num" w:pos="4500"/>
        </w:tabs>
        <w:ind w:left="4500" w:hanging="360"/>
      </w:pPr>
      <w:rPr>
        <w:rFonts w:ascii="Wingdings" w:hAnsi="Wingdings" w:hint="default"/>
        <w:sz w:val="20"/>
      </w:rPr>
    </w:lvl>
    <w:lvl w:ilvl="6" w:tentative="1">
      <w:start w:val="1"/>
      <w:numFmt w:val="bullet"/>
      <w:lvlText w:val=""/>
      <w:lvlJc w:val="left"/>
      <w:pPr>
        <w:tabs>
          <w:tab w:val="num" w:pos="5220"/>
        </w:tabs>
        <w:ind w:left="5220" w:hanging="360"/>
      </w:pPr>
      <w:rPr>
        <w:rFonts w:ascii="Wingdings" w:hAnsi="Wingdings" w:hint="default"/>
        <w:sz w:val="20"/>
      </w:rPr>
    </w:lvl>
    <w:lvl w:ilvl="7" w:tentative="1">
      <w:start w:val="1"/>
      <w:numFmt w:val="bullet"/>
      <w:lvlText w:val=""/>
      <w:lvlJc w:val="left"/>
      <w:pPr>
        <w:tabs>
          <w:tab w:val="num" w:pos="5940"/>
        </w:tabs>
        <w:ind w:left="5940" w:hanging="360"/>
      </w:pPr>
      <w:rPr>
        <w:rFonts w:ascii="Wingdings" w:hAnsi="Wingdings" w:hint="default"/>
        <w:sz w:val="20"/>
      </w:rPr>
    </w:lvl>
    <w:lvl w:ilvl="8" w:tentative="1">
      <w:start w:val="1"/>
      <w:numFmt w:val="bullet"/>
      <w:lvlText w:val=""/>
      <w:lvlJc w:val="left"/>
      <w:pPr>
        <w:tabs>
          <w:tab w:val="num" w:pos="6660"/>
        </w:tabs>
        <w:ind w:left="6660" w:hanging="360"/>
      </w:pPr>
      <w:rPr>
        <w:rFonts w:ascii="Wingdings" w:hAnsi="Wingdings" w:hint="default"/>
        <w:sz w:val="20"/>
      </w:rPr>
    </w:lvl>
  </w:abstractNum>
  <w:abstractNum w:abstractNumId="20" w15:restartNumberingAfterBreak="0">
    <w:nsid w:val="7F9001DD"/>
    <w:multiLevelType w:val="multilevel"/>
    <w:tmpl w:val="33C69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1095369">
    <w:abstractNumId w:val="11"/>
  </w:num>
  <w:num w:numId="2" w16cid:durableId="343480848">
    <w:abstractNumId w:val="15"/>
  </w:num>
  <w:num w:numId="3" w16cid:durableId="2028601604">
    <w:abstractNumId w:val="0"/>
  </w:num>
  <w:num w:numId="4" w16cid:durableId="1657566003">
    <w:abstractNumId w:val="18"/>
  </w:num>
  <w:num w:numId="5" w16cid:durableId="1464157598">
    <w:abstractNumId w:val="10"/>
  </w:num>
  <w:num w:numId="6" w16cid:durableId="1584562053">
    <w:abstractNumId w:val="16"/>
  </w:num>
  <w:num w:numId="7" w16cid:durableId="1633903463">
    <w:abstractNumId w:val="20"/>
  </w:num>
  <w:num w:numId="8" w16cid:durableId="1230117784">
    <w:abstractNumId w:val="9"/>
  </w:num>
  <w:num w:numId="9" w16cid:durableId="1503081561">
    <w:abstractNumId w:val="7"/>
  </w:num>
  <w:num w:numId="10" w16cid:durableId="1739815965">
    <w:abstractNumId w:val="1"/>
  </w:num>
  <w:num w:numId="11" w16cid:durableId="425158510">
    <w:abstractNumId w:val="12"/>
  </w:num>
  <w:num w:numId="12" w16cid:durableId="938679053">
    <w:abstractNumId w:val="4"/>
  </w:num>
  <w:num w:numId="13" w16cid:durableId="1334138854">
    <w:abstractNumId w:val="19"/>
  </w:num>
  <w:num w:numId="14" w16cid:durableId="615596408">
    <w:abstractNumId w:val="3"/>
  </w:num>
  <w:num w:numId="15" w16cid:durableId="183642076">
    <w:abstractNumId w:val="8"/>
  </w:num>
  <w:num w:numId="16" w16cid:durableId="403377756">
    <w:abstractNumId w:val="2"/>
  </w:num>
  <w:num w:numId="17" w16cid:durableId="1379207105">
    <w:abstractNumId w:val="5"/>
  </w:num>
  <w:num w:numId="18" w16cid:durableId="201132705">
    <w:abstractNumId w:val="6"/>
  </w:num>
  <w:num w:numId="19" w16cid:durableId="1763377698">
    <w:abstractNumId w:val="14"/>
  </w:num>
  <w:num w:numId="20" w16cid:durableId="958949240">
    <w:abstractNumId w:val="13"/>
  </w:num>
  <w:num w:numId="21" w16cid:durableId="185344636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1D69"/>
    <w:rsid w:val="00013137"/>
    <w:rsid w:val="000414B4"/>
    <w:rsid w:val="00041C1E"/>
    <w:rsid w:val="00045FB1"/>
    <w:rsid w:val="0009660E"/>
    <w:rsid w:val="001B2336"/>
    <w:rsid w:val="002138A4"/>
    <w:rsid w:val="00213B67"/>
    <w:rsid w:val="002342C9"/>
    <w:rsid w:val="002652EB"/>
    <w:rsid w:val="00296C62"/>
    <w:rsid w:val="0031171C"/>
    <w:rsid w:val="0042666C"/>
    <w:rsid w:val="00457660"/>
    <w:rsid w:val="004D7C90"/>
    <w:rsid w:val="004F4559"/>
    <w:rsid w:val="00534320"/>
    <w:rsid w:val="005643A1"/>
    <w:rsid w:val="0059104F"/>
    <w:rsid w:val="005A7021"/>
    <w:rsid w:val="005E0C49"/>
    <w:rsid w:val="00627F92"/>
    <w:rsid w:val="00672E0C"/>
    <w:rsid w:val="00693160"/>
    <w:rsid w:val="00701389"/>
    <w:rsid w:val="00702C95"/>
    <w:rsid w:val="00734B51"/>
    <w:rsid w:val="0077134E"/>
    <w:rsid w:val="0082446B"/>
    <w:rsid w:val="00854B92"/>
    <w:rsid w:val="008C1D69"/>
    <w:rsid w:val="008C6B78"/>
    <w:rsid w:val="00913965"/>
    <w:rsid w:val="009225E9"/>
    <w:rsid w:val="009745F3"/>
    <w:rsid w:val="0098297B"/>
    <w:rsid w:val="009923E6"/>
    <w:rsid w:val="009A6965"/>
    <w:rsid w:val="009E60F1"/>
    <w:rsid w:val="009F5585"/>
    <w:rsid w:val="00A9048F"/>
    <w:rsid w:val="00AD1E3C"/>
    <w:rsid w:val="00AD622A"/>
    <w:rsid w:val="00B94C83"/>
    <w:rsid w:val="00BD0D3E"/>
    <w:rsid w:val="00BF1F18"/>
    <w:rsid w:val="00C06259"/>
    <w:rsid w:val="00D44B1D"/>
    <w:rsid w:val="00D63341"/>
    <w:rsid w:val="00D81247"/>
    <w:rsid w:val="00DD400C"/>
    <w:rsid w:val="00E27D9D"/>
    <w:rsid w:val="00E87475"/>
    <w:rsid w:val="00E92DFB"/>
    <w:rsid w:val="00EA0502"/>
    <w:rsid w:val="00EB15E1"/>
    <w:rsid w:val="00EF2868"/>
    <w:rsid w:val="00F36B73"/>
    <w:rsid w:val="00F36BDB"/>
    <w:rsid w:val="00F732C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1ACA1"/>
  <w15:chartTrackingRefBased/>
  <w15:docId w15:val="{88C3B4A3-E0CD-4AA0-98C9-8F05DC782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137"/>
    <w:pPr>
      <w:spacing w:after="0" w:line="360" w:lineRule="auto"/>
      <w:jc w:val="both"/>
    </w:pPr>
    <w:rPr>
      <w:rFonts w:ascii="Times New Roman" w:hAnsi="Times New Roman"/>
      <w:sz w:val="24"/>
    </w:rPr>
  </w:style>
  <w:style w:type="paragraph" w:styleId="Heading1">
    <w:name w:val="heading 1"/>
    <w:basedOn w:val="Normal"/>
    <w:link w:val="Heading1Char"/>
    <w:uiPriority w:val="9"/>
    <w:qFormat/>
    <w:rsid w:val="002652EB"/>
    <w:pPr>
      <w:jc w:val="center"/>
      <w:outlineLvl w:val="0"/>
    </w:pPr>
    <w:rPr>
      <w:rFonts w:cs="Times New Roman"/>
      <w:b/>
      <w:szCs w:val="24"/>
    </w:rPr>
  </w:style>
  <w:style w:type="paragraph" w:styleId="Heading2">
    <w:name w:val="heading 2"/>
    <w:basedOn w:val="Normal"/>
    <w:next w:val="Normal"/>
    <w:link w:val="Heading2Char"/>
    <w:uiPriority w:val="9"/>
    <w:unhideWhenUsed/>
    <w:qFormat/>
    <w:rsid w:val="00D63341"/>
    <w:pPr>
      <w:keepNext/>
      <w:keepLines/>
      <w:spacing w:before="40"/>
      <w:outlineLvl w:val="1"/>
    </w:pPr>
    <w:rPr>
      <w:rFonts w:eastAsiaTheme="majorEastAsia" w:cs="Times New Roman"/>
      <w:b/>
      <w:szCs w:val="24"/>
    </w:rPr>
  </w:style>
  <w:style w:type="paragraph" w:styleId="Heading3">
    <w:name w:val="heading 3"/>
    <w:basedOn w:val="Normal"/>
    <w:link w:val="Heading3Char"/>
    <w:uiPriority w:val="9"/>
    <w:qFormat/>
    <w:rsid w:val="002652EB"/>
    <w:pPr>
      <w:spacing w:before="100" w:beforeAutospacing="1" w:after="100" w:afterAutospacing="1"/>
      <w:outlineLvl w:val="2"/>
    </w:pPr>
    <w:rPr>
      <w:rFonts w:eastAsia="Times New Roman" w:cs="Times New Roman"/>
      <w:b/>
      <w:bCs/>
      <w:szCs w:val="27"/>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C1D69"/>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8C1D69"/>
    <w:rPr>
      <w:b/>
      <w:bCs/>
    </w:rPr>
  </w:style>
  <w:style w:type="character" w:styleId="Hyperlink">
    <w:name w:val="Hyperlink"/>
    <w:basedOn w:val="DefaultParagraphFont"/>
    <w:uiPriority w:val="99"/>
    <w:unhideWhenUsed/>
    <w:rsid w:val="008C1D69"/>
    <w:rPr>
      <w:color w:val="0000FF"/>
      <w:u w:val="single"/>
    </w:rPr>
  </w:style>
  <w:style w:type="character" w:styleId="Emphasis">
    <w:name w:val="Emphasis"/>
    <w:basedOn w:val="DefaultParagraphFont"/>
    <w:uiPriority w:val="20"/>
    <w:qFormat/>
    <w:rsid w:val="008C1D69"/>
    <w:rPr>
      <w:i/>
      <w:iCs/>
    </w:rPr>
  </w:style>
  <w:style w:type="character" w:customStyle="1" w:styleId="Heading1Char">
    <w:name w:val="Heading 1 Char"/>
    <w:basedOn w:val="DefaultParagraphFont"/>
    <w:link w:val="Heading1"/>
    <w:uiPriority w:val="9"/>
    <w:rsid w:val="002652EB"/>
    <w:rPr>
      <w:rFonts w:ascii="Times New Roman" w:hAnsi="Times New Roman" w:cs="Times New Roman"/>
      <w:b/>
      <w:sz w:val="24"/>
      <w:szCs w:val="24"/>
    </w:rPr>
  </w:style>
  <w:style w:type="character" w:customStyle="1" w:styleId="Heading3Char">
    <w:name w:val="Heading 3 Char"/>
    <w:basedOn w:val="DefaultParagraphFont"/>
    <w:link w:val="Heading3"/>
    <w:uiPriority w:val="9"/>
    <w:rsid w:val="002652EB"/>
    <w:rPr>
      <w:rFonts w:ascii="Times New Roman" w:eastAsia="Times New Roman" w:hAnsi="Times New Roman" w:cs="Times New Roman"/>
      <w:b/>
      <w:bCs/>
      <w:sz w:val="24"/>
      <w:szCs w:val="27"/>
      <w:u w:val="single"/>
      <w:lang w:eastAsia="en-GB"/>
    </w:rPr>
  </w:style>
  <w:style w:type="character" w:customStyle="1" w:styleId="relative">
    <w:name w:val="relative"/>
    <w:basedOn w:val="DefaultParagraphFont"/>
    <w:rsid w:val="00EA0502"/>
  </w:style>
  <w:style w:type="paragraph" w:customStyle="1" w:styleId="not-prose">
    <w:name w:val="not-prose"/>
    <w:basedOn w:val="Normal"/>
    <w:rsid w:val="00EA0502"/>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EA0502"/>
    <w:pPr>
      <w:ind w:left="720"/>
      <w:contextualSpacing/>
    </w:pPr>
  </w:style>
  <w:style w:type="character" w:customStyle="1" w:styleId="Heading2Char">
    <w:name w:val="Heading 2 Char"/>
    <w:basedOn w:val="DefaultParagraphFont"/>
    <w:link w:val="Heading2"/>
    <w:uiPriority w:val="9"/>
    <w:rsid w:val="00D63341"/>
    <w:rPr>
      <w:rFonts w:ascii="Times New Roman" w:eastAsiaTheme="majorEastAsia" w:hAnsi="Times New Roman" w:cs="Times New Roman"/>
      <w:b/>
      <w:sz w:val="24"/>
      <w:szCs w:val="24"/>
    </w:rPr>
  </w:style>
  <w:style w:type="character" w:customStyle="1" w:styleId="UnresolvedMention1">
    <w:name w:val="Unresolved Mention1"/>
    <w:basedOn w:val="DefaultParagraphFont"/>
    <w:uiPriority w:val="99"/>
    <w:semiHidden/>
    <w:unhideWhenUsed/>
    <w:rsid w:val="00701389"/>
    <w:rPr>
      <w:color w:val="605E5C"/>
      <w:shd w:val="clear" w:color="auto" w:fill="E1DFDD"/>
    </w:rPr>
  </w:style>
  <w:style w:type="paragraph" w:styleId="TOCHeading">
    <w:name w:val="TOC Heading"/>
    <w:basedOn w:val="Heading1"/>
    <w:next w:val="Normal"/>
    <w:uiPriority w:val="39"/>
    <w:unhideWhenUsed/>
    <w:qFormat/>
    <w:rsid w:val="00701389"/>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31171C"/>
    <w:pPr>
      <w:tabs>
        <w:tab w:val="right" w:leader="dot" w:pos="9016"/>
      </w:tabs>
      <w:spacing w:after="100" w:line="240" w:lineRule="auto"/>
    </w:pPr>
    <w:rPr>
      <w:b/>
      <w:noProof/>
    </w:rPr>
  </w:style>
  <w:style w:type="paragraph" w:styleId="TOC2">
    <w:name w:val="toc 2"/>
    <w:basedOn w:val="Normal"/>
    <w:next w:val="Normal"/>
    <w:autoRedefine/>
    <w:uiPriority w:val="39"/>
    <w:unhideWhenUsed/>
    <w:rsid w:val="00701389"/>
    <w:pPr>
      <w:spacing w:after="100"/>
      <w:ind w:left="240"/>
    </w:pPr>
  </w:style>
  <w:style w:type="paragraph" w:styleId="TOC3">
    <w:name w:val="toc 3"/>
    <w:basedOn w:val="Normal"/>
    <w:next w:val="Normal"/>
    <w:autoRedefine/>
    <w:uiPriority w:val="39"/>
    <w:unhideWhenUsed/>
    <w:rsid w:val="00701389"/>
    <w:pPr>
      <w:spacing w:after="100"/>
      <w:ind w:left="480"/>
    </w:pPr>
  </w:style>
  <w:style w:type="character" w:styleId="CommentReference">
    <w:name w:val="annotation reference"/>
    <w:basedOn w:val="DefaultParagraphFont"/>
    <w:uiPriority w:val="99"/>
    <w:semiHidden/>
    <w:unhideWhenUsed/>
    <w:rsid w:val="009E60F1"/>
    <w:rPr>
      <w:sz w:val="16"/>
      <w:szCs w:val="16"/>
    </w:rPr>
  </w:style>
  <w:style w:type="paragraph" w:styleId="CommentText">
    <w:name w:val="annotation text"/>
    <w:basedOn w:val="Normal"/>
    <w:link w:val="CommentTextChar"/>
    <w:uiPriority w:val="99"/>
    <w:semiHidden/>
    <w:unhideWhenUsed/>
    <w:rsid w:val="009E60F1"/>
    <w:pPr>
      <w:spacing w:line="240" w:lineRule="auto"/>
    </w:pPr>
    <w:rPr>
      <w:sz w:val="20"/>
      <w:szCs w:val="20"/>
    </w:rPr>
  </w:style>
  <w:style w:type="character" w:customStyle="1" w:styleId="CommentTextChar">
    <w:name w:val="Comment Text Char"/>
    <w:basedOn w:val="DefaultParagraphFont"/>
    <w:link w:val="CommentText"/>
    <w:uiPriority w:val="99"/>
    <w:semiHidden/>
    <w:rsid w:val="009E60F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E60F1"/>
    <w:rPr>
      <w:b/>
      <w:bCs/>
    </w:rPr>
  </w:style>
  <w:style w:type="character" w:customStyle="1" w:styleId="CommentSubjectChar">
    <w:name w:val="Comment Subject Char"/>
    <w:basedOn w:val="CommentTextChar"/>
    <w:link w:val="CommentSubject"/>
    <w:uiPriority w:val="99"/>
    <w:semiHidden/>
    <w:rsid w:val="009E60F1"/>
    <w:rPr>
      <w:rFonts w:ascii="Times New Roman" w:hAnsi="Times New Roman"/>
      <w:b/>
      <w:bCs/>
      <w:sz w:val="20"/>
      <w:szCs w:val="20"/>
    </w:rPr>
  </w:style>
  <w:style w:type="paragraph" w:styleId="BalloonText">
    <w:name w:val="Balloon Text"/>
    <w:basedOn w:val="Normal"/>
    <w:link w:val="BalloonTextChar"/>
    <w:uiPriority w:val="99"/>
    <w:semiHidden/>
    <w:unhideWhenUsed/>
    <w:rsid w:val="009E60F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60F1"/>
    <w:rPr>
      <w:rFonts w:ascii="Segoe UI" w:hAnsi="Segoe UI" w:cs="Segoe UI"/>
      <w:sz w:val="18"/>
      <w:szCs w:val="18"/>
    </w:rPr>
  </w:style>
  <w:style w:type="paragraph" w:styleId="Header">
    <w:name w:val="header"/>
    <w:basedOn w:val="Normal"/>
    <w:link w:val="HeaderChar"/>
    <w:uiPriority w:val="99"/>
    <w:unhideWhenUsed/>
    <w:rsid w:val="002342C9"/>
    <w:pPr>
      <w:tabs>
        <w:tab w:val="center" w:pos="4513"/>
        <w:tab w:val="right" w:pos="9026"/>
      </w:tabs>
      <w:spacing w:line="240" w:lineRule="auto"/>
    </w:pPr>
  </w:style>
  <w:style w:type="character" w:customStyle="1" w:styleId="HeaderChar">
    <w:name w:val="Header Char"/>
    <w:basedOn w:val="DefaultParagraphFont"/>
    <w:link w:val="Header"/>
    <w:uiPriority w:val="99"/>
    <w:rsid w:val="002342C9"/>
    <w:rPr>
      <w:rFonts w:ascii="Times New Roman" w:hAnsi="Times New Roman"/>
      <w:sz w:val="24"/>
    </w:rPr>
  </w:style>
  <w:style w:type="paragraph" w:styleId="Footer">
    <w:name w:val="footer"/>
    <w:basedOn w:val="Normal"/>
    <w:link w:val="FooterChar"/>
    <w:uiPriority w:val="99"/>
    <w:unhideWhenUsed/>
    <w:rsid w:val="002342C9"/>
    <w:pPr>
      <w:tabs>
        <w:tab w:val="center" w:pos="4513"/>
        <w:tab w:val="right" w:pos="9026"/>
      </w:tabs>
      <w:spacing w:line="240" w:lineRule="auto"/>
    </w:pPr>
  </w:style>
  <w:style w:type="character" w:customStyle="1" w:styleId="FooterChar">
    <w:name w:val="Footer Char"/>
    <w:basedOn w:val="DefaultParagraphFont"/>
    <w:link w:val="Footer"/>
    <w:uiPriority w:val="99"/>
    <w:rsid w:val="002342C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414661">
      <w:bodyDiv w:val="1"/>
      <w:marLeft w:val="0"/>
      <w:marRight w:val="0"/>
      <w:marTop w:val="0"/>
      <w:marBottom w:val="0"/>
      <w:divBdr>
        <w:top w:val="none" w:sz="0" w:space="0" w:color="auto"/>
        <w:left w:val="none" w:sz="0" w:space="0" w:color="auto"/>
        <w:bottom w:val="none" w:sz="0" w:space="0" w:color="auto"/>
        <w:right w:val="none" w:sz="0" w:space="0" w:color="auto"/>
      </w:divBdr>
    </w:div>
    <w:div w:id="94403650">
      <w:bodyDiv w:val="1"/>
      <w:marLeft w:val="0"/>
      <w:marRight w:val="0"/>
      <w:marTop w:val="0"/>
      <w:marBottom w:val="0"/>
      <w:divBdr>
        <w:top w:val="none" w:sz="0" w:space="0" w:color="auto"/>
        <w:left w:val="none" w:sz="0" w:space="0" w:color="auto"/>
        <w:bottom w:val="none" w:sz="0" w:space="0" w:color="auto"/>
        <w:right w:val="none" w:sz="0" w:space="0" w:color="auto"/>
      </w:divBdr>
    </w:div>
    <w:div w:id="204291561">
      <w:bodyDiv w:val="1"/>
      <w:marLeft w:val="0"/>
      <w:marRight w:val="0"/>
      <w:marTop w:val="0"/>
      <w:marBottom w:val="0"/>
      <w:divBdr>
        <w:top w:val="none" w:sz="0" w:space="0" w:color="auto"/>
        <w:left w:val="none" w:sz="0" w:space="0" w:color="auto"/>
        <w:bottom w:val="none" w:sz="0" w:space="0" w:color="auto"/>
        <w:right w:val="none" w:sz="0" w:space="0" w:color="auto"/>
      </w:divBdr>
    </w:div>
    <w:div w:id="213347749">
      <w:bodyDiv w:val="1"/>
      <w:marLeft w:val="0"/>
      <w:marRight w:val="0"/>
      <w:marTop w:val="0"/>
      <w:marBottom w:val="0"/>
      <w:divBdr>
        <w:top w:val="none" w:sz="0" w:space="0" w:color="auto"/>
        <w:left w:val="none" w:sz="0" w:space="0" w:color="auto"/>
        <w:bottom w:val="none" w:sz="0" w:space="0" w:color="auto"/>
        <w:right w:val="none" w:sz="0" w:space="0" w:color="auto"/>
      </w:divBdr>
    </w:div>
    <w:div w:id="253175233">
      <w:bodyDiv w:val="1"/>
      <w:marLeft w:val="0"/>
      <w:marRight w:val="0"/>
      <w:marTop w:val="0"/>
      <w:marBottom w:val="0"/>
      <w:divBdr>
        <w:top w:val="none" w:sz="0" w:space="0" w:color="auto"/>
        <w:left w:val="none" w:sz="0" w:space="0" w:color="auto"/>
        <w:bottom w:val="none" w:sz="0" w:space="0" w:color="auto"/>
        <w:right w:val="none" w:sz="0" w:space="0" w:color="auto"/>
      </w:divBdr>
    </w:div>
    <w:div w:id="306974755">
      <w:bodyDiv w:val="1"/>
      <w:marLeft w:val="0"/>
      <w:marRight w:val="0"/>
      <w:marTop w:val="0"/>
      <w:marBottom w:val="0"/>
      <w:divBdr>
        <w:top w:val="none" w:sz="0" w:space="0" w:color="auto"/>
        <w:left w:val="none" w:sz="0" w:space="0" w:color="auto"/>
        <w:bottom w:val="none" w:sz="0" w:space="0" w:color="auto"/>
        <w:right w:val="none" w:sz="0" w:space="0" w:color="auto"/>
      </w:divBdr>
    </w:div>
    <w:div w:id="308677609">
      <w:bodyDiv w:val="1"/>
      <w:marLeft w:val="0"/>
      <w:marRight w:val="0"/>
      <w:marTop w:val="0"/>
      <w:marBottom w:val="0"/>
      <w:divBdr>
        <w:top w:val="none" w:sz="0" w:space="0" w:color="auto"/>
        <w:left w:val="none" w:sz="0" w:space="0" w:color="auto"/>
        <w:bottom w:val="none" w:sz="0" w:space="0" w:color="auto"/>
        <w:right w:val="none" w:sz="0" w:space="0" w:color="auto"/>
      </w:divBdr>
      <w:divsChild>
        <w:div w:id="177080865">
          <w:marLeft w:val="0"/>
          <w:marRight w:val="0"/>
          <w:marTop w:val="0"/>
          <w:marBottom w:val="0"/>
          <w:divBdr>
            <w:top w:val="none" w:sz="0" w:space="0" w:color="auto"/>
            <w:left w:val="none" w:sz="0" w:space="0" w:color="auto"/>
            <w:bottom w:val="none" w:sz="0" w:space="0" w:color="auto"/>
            <w:right w:val="none" w:sz="0" w:space="0" w:color="auto"/>
          </w:divBdr>
          <w:divsChild>
            <w:div w:id="117259849">
              <w:marLeft w:val="0"/>
              <w:marRight w:val="0"/>
              <w:marTop w:val="0"/>
              <w:marBottom w:val="0"/>
              <w:divBdr>
                <w:top w:val="none" w:sz="0" w:space="0" w:color="auto"/>
                <w:left w:val="none" w:sz="0" w:space="0" w:color="auto"/>
                <w:bottom w:val="none" w:sz="0" w:space="0" w:color="auto"/>
                <w:right w:val="none" w:sz="0" w:space="0" w:color="auto"/>
              </w:divBdr>
              <w:divsChild>
                <w:div w:id="1846892684">
                  <w:marLeft w:val="0"/>
                  <w:marRight w:val="0"/>
                  <w:marTop w:val="0"/>
                  <w:marBottom w:val="0"/>
                  <w:divBdr>
                    <w:top w:val="none" w:sz="0" w:space="0" w:color="auto"/>
                    <w:left w:val="none" w:sz="0" w:space="0" w:color="auto"/>
                    <w:bottom w:val="none" w:sz="0" w:space="0" w:color="auto"/>
                    <w:right w:val="none" w:sz="0" w:space="0" w:color="auto"/>
                  </w:divBdr>
                  <w:divsChild>
                    <w:div w:id="978605875">
                      <w:marLeft w:val="0"/>
                      <w:marRight w:val="0"/>
                      <w:marTop w:val="0"/>
                      <w:marBottom w:val="0"/>
                      <w:divBdr>
                        <w:top w:val="none" w:sz="0" w:space="0" w:color="auto"/>
                        <w:left w:val="none" w:sz="0" w:space="0" w:color="auto"/>
                        <w:bottom w:val="none" w:sz="0" w:space="0" w:color="auto"/>
                        <w:right w:val="none" w:sz="0" w:space="0" w:color="auto"/>
                      </w:divBdr>
                      <w:divsChild>
                        <w:div w:id="629625643">
                          <w:marLeft w:val="0"/>
                          <w:marRight w:val="0"/>
                          <w:marTop w:val="0"/>
                          <w:marBottom w:val="0"/>
                          <w:divBdr>
                            <w:top w:val="none" w:sz="0" w:space="0" w:color="auto"/>
                            <w:left w:val="none" w:sz="0" w:space="0" w:color="auto"/>
                            <w:bottom w:val="none" w:sz="0" w:space="0" w:color="auto"/>
                            <w:right w:val="none" w:sz="0" w:space="0" w:color="auto"/>
                          </w:divBdr>
                          <w:divsChild>
                            <w:div w:id="76679993">
                              <w:marLeft w:val="0"/>
                              <w:marRight w:val="0"/>
                              <w:marTop w:val="0"/>
                              <w:marBottom w:val="0"/>
                              <w:divBdr>
                                <w:top w:val="none" w:sz="0" w:space="0" w:color="auto"/>
                                <w:left w:val="none" w:sz="0" w:space="0" w:color="auto"/>
                                <w:bottom w:val="none" w:sz="0" w:space="0" w:color="auto"/>
                                <w:right w:val="none" w:sz="0" w:space="0" w:color="auto"/>
                              </w:divBdr>
                              <w:divsChild>
                                <w:div w:id="116447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0957851">
      <w:bodyDiv w:val="1"/>
      <w:marLeft w:val="0"/>
      <w:marRight w:val="0"/>
      <w:marTop w:val="0"/>
      <w:marBottom w:val="0"/>
      <w:divBdr>
        <w:top w:val="none" w:sz="0" w:space="0" w:color="auto"/>
        <w:left w:val="none" w:sz="0" w:space="0" w:color="auto"/>
        <w:bottom w:val="none" w:sz="0" w:space="0" w:color="auto"/>
        <w:right w:val="none" w:sz="0" w:space="0" w:color="auto"/>
      </w:divBdr>
    </w:div>
    <w:div w:id="340275528">
      <w:bodyDiv w:val="1"/>
      <w:marLeft w:val="0"/>
      <w:marRight w:val="0"/>
      <w:marTop w:val="0"/>
      <w:marBottom w:val="0"/>
      <w:divBdr>
        <w:top w:val="none" w:sz="0" w:space="0" w:color="auto"/>
        <w:left w:val="none" w:sz="0" w:space="0" w:color="auto"/>
        <w:bottom w:val="none" w:sz="0" w:space="0" w:color="auto"/>
        <w:right w:val="none" w:sz="0" w:space="0" w:color="auto"/>
      </w:divBdr>
    </w:div>
    <w:div w:id="371659780">
      <w:bodyDiv w:val="1"/>
      <w:marLeft w:val="0"/>
      <w:marRight w:val="0"/>
      <w:marTop w:val="0"/>
      <w:marBottom w:val="0"/>
      <w:divBdr>
        <w:top w:val="none" w:sz="0" w:space="0" w:color="auto"/>
        <w:left w:val="none" w:sz="0" w:space="0" w:color="auto"/>
        <w:bottom w:val="none" w:sz="0" w:space="0" w:color="auto"/>
        <w:right w:val="none" w:sz="0" w:space="0" w:color="auto"/>
      </w:divBdr>
    </w:div>
    <w:div w:id="481698724">
      <w:bodyDiv w:val="1"/>
      <w:marLeft w:val="0"/>
      <w:marRight w:val="0"/>
      <w:marTop w:val="0"/>
      <w:marBottom w:val="0"/>
      <w:divBdr>
        <w:top w:val="none" w:sz="0" w:space="0" w:color="auto"/>
        <w:left w:val="none" w:sz="0" w:space="0" w:color="auto"/>
        <w:bottom w:val="none" w:sz="0" w:space="0" w:color="auto"/>
        <w:right w:val="none" w:sz="0" w:space="0" w:color="auto"/>
      </w:divBdr>
    </w:div>
    <w:div w:id="509562012">
      <w:bodyDiv w:val="1"/>
      <w:marLeft w:val="0"/>
      <w:marRight w:val="0"/>
      <w:marTop w:val="0"/>
      <w:marBottom w:val="0"/>
      <w:divBdr>
        <w:top w:val="none" w:sz="0" w:space="0" w:color="auto"/>
        <w:left w:val="none" w:sz="0" w:space="0" w:color="auto"/>
        <w:bottom w:val="none" w:sz="0" w:space="0" w:color="auto"/>
        <w:right w:val="none" w:sz="0" w:space="0" w:color="auto"/>
      </w:divBdr>
      <w:divsChild>
        <w:div w:id="1202692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15923329">
      <w:bodyDiv w:val="1"/>
      <w:marLeft w:val="0"/>
      <w:marRight w:val="0"/>
      <w:marTop w:val="0"/>
      <w:marBottom w:val="0"/>
      <w:divBdr>
        <w:top w:val="none" w:sz="0" w:space="0" w:color="auto"/>
        <w:left w:val="none" w:sz="0" w:space="0" w:color="auto"/>
        <w:bottom w:val="none" w:sz="0" w:space="0" w:color="auto"/>
        <w:right w:val="none" w:sz="0" w:space="0" w:color="auto"/>
      </w:divBdr>
    </w:div>
    <w:div w:id="523713720">
      <w:bodyDiv w:val="1"/>
      <w:marLeft w:val="0"/>
      <w:marRight w:val="0"/>
      <w:marTop w:val="0"/>
      <w:marBottom w:val="0"/>
      <w:divBdr>
        <w:top w:val="none" w:sz="0" w:space="0" w:color="auto"/>
        <w:left w:val="none" w:sz="0" w:space="0" w:color="auto"/>
        <w:bottom w:val="none" w:sz="0" w:space="0" w:color="auto"/>
        <w:right w:val="none" w:sz="0" w:space="0" w:color="auto"/>
      </w:divBdr>
    </w:div>
    <w:div w:id="595941823">
      <w:bodyDiv w:val="1"/>
      <w:marLeft w:val="0"/>
      <w:marRight w:val="0"/>
      <w:marTop w:val="0"/>
      <w:marBottom w:val="0"/>
      <w:divBdr>
        <w:top w:val="none" w:sz="0" w:space="0" w:color="auto"/>
        <w:left w:val="none" w:sz="0" w:space="0" w:color="auto"/>
        <w:bottom w:val="none" w:sz="0" w:space="0" w:color="auto"/>
        <w:right w:val="none" w:sz="0" w:space="0" w:color="auto"/>
      </w:divBdr>
    </w:div>
    <w:div w:id="600727615">
      <w:bodyDiv w:val="1"/>
      <w:marLeft w:val="0"/>
      <w:marRight w:val="0"/>
      <w:marTop w:val="0"/>
      <w:marBottom w:val="0"/>
      <w:divBdr>
        <w:top w:val="none" w:sz="0" w:space="0" w:color="auto"/>
        <w:left w:val="none" w:sz="0" w:space="0" w:color="auto"/>
        <w:bottom w:val="none" w:sz="0" w:space="0" w:color="auto"/>
        <w:right w:val="none" w:sz="0" w:space="0" w:color="auto"/>
      </w:divBdr>
    </w:div>
    <w:div w:id="622033464">
      <w:bodyDiv w:val="1"/>
      <w:marLeft w:val="0"/>
      <w:marRight w:val="0"/>
      <w:marTop w:val="0"/>
      <w:marBottom w:val="0"/>
      <w:divBdr>
        <w:top w:val="none" w:sz="0" w:space="0" w:color="auto"/>
        <w:left w:val="none" w:sz="0" w:space="0" w:color="auto"/>
        <w:bottom w:val="none" w:sz="0" w:space="0" w:color="auto"/>
        <w:right w:val="none" w:sz="0" w:space="0" w:color="auto"/>
      </w:divBdr>
    </w:div>
    <w:div w:id="653294526">
      <w:bodyDiv w:val="1"/>
      <w:marLeft w:val="0"/>
      <w:marRight w:val="0"/>
      <w:marTop w:val="0"/>
      <w:marBottom w:val="0"/>
      <w:divBdr>
        <w:top w:val="none" w:sz="0" w:space="0" w:color="auto"/>
        <w:left w:val="none" w:sz="0" w:space="0" w:color="auto"/>
        <w:bottom w:val="none" w:sz="0" w:space="0" w:color="auto"/>
        <w:right w:val="none" w:sz="0" w:space="0" w:color="auto"/>
      </w:divBdr>
    </w:div>
    <w:div w:id="813448082">
      <w:bodyDiv w:val="1"/>
      <w:marLeft w:val="0"/>
      <w:marRight w:val="0"/>
      <w:marTop w:val="0"/>
      <w:marBottom w:val="0"/>
      <w:divBdr>
        <w:top w:val="none" w:sz="0" w:space="0" w:color="auto"/>
        <w:left w:val="none" w:sz="0" w:space="0" w:color="auto"/>
        <w:bottom w:val="none" w:sz="0" w:space="0" w:color="auto"/>
        <w:right w:val="none" w:sz="0" w:space="0" w:color="auto"/>
      </w:divBdr>
    </w:div>
    <w:div w:id="836576508">
      <w:bodyDiv w:val="1"/>
      <w:marLeft w:val="0"/>
      <w:marRight w:val="0"/>
      <w:marTop w:val="0"/>
      <w:marBottom w:val="0"/>
      <w:divBdr>
        <w:top w:val="none" w:sz="0" w:space="0" w:color="auto"/>
        <w:left w:val="none" w:sz="0" w:space="0" w:color="auto"/>
        <w:bottom w:val="none" w:sz="0" w:space="0" w:color="auto"/>
        <w:right w:val="none" w:sz="0" w:space="0" w:color="auto"/>
      </w:divBdr>
    </w:div>
    <w:div w:id="1235775691">
      <w:bodyDiv w:val="1"/>
      <w:marLeft w:val="0"/>
      <w:marRight w:val="0"/>
      <w:marTop w:val="0"/>
      <w:marBottom w:val="0"/>
      <w:divBdr>
        <w:top w:val="none" w:sz="0" w:space="0" w:color="auto"/>
        <w:left w:val="none" w:sz="0" w:space="0" w:color="auto"/>
        <w:bottom w:val="none" w:sz="0" w:space="0" w:color="auto"/>
        <w:right w:val="none" w:sz="0" w:space="0" w:color="auto"/>
      </w:divBdr>
    </w:div>
    <w:div w:id="1310480996">
      <w:bodyDiv w:val="1"/>
      <w:marLeft w:val="0"/>
      <w:marRight w:val="0"/>
      <w:marTop w:val="0"/>
      <w:marBottom w:val="0"/>
      <w:divBdr>
        <w:top w:val="none" w:sz="0" w:space="0" w:color="auto"/>
        <w:left w:val="none" w:sz="0" w:space="0" w:color="auto"/>
        <w:bottom w:val="none" w:sz="0" w:space="0" w:color="auto"/>
        <w:right w:val="none" w:sz="0" w:space="0" w:color="auto"/>
      </w:divBdr>
    </w:div>
    <w:div w:id="1448935692">
      <w:bodyDiv w:val="1"/>
      <w:marLeft w:val="0"/>
      <w:marRight w:val="0"/>
      <w:marTop w:val="0"/>
      <w:marBottom w:val="0"/>
      <w:divBdr>
        <w:top w:val="none" w:sz="0" w:space="0" w:color="auto"/>
        <w:left w:val="none" w:sz="0" w:space="0" w:color="auto"/>
        <w:bottom w:val="none" w:sz="0" w:space="0" w:color="auto"/>
        <w:right w:val="none" w:sz="0" w:space="0" w:color="auto"/>
      </w:divBdr>
    </w:div>
    <w:div w:id="1620407586">
      <w:bodyDiv w:val="1"/>
      <w:marLeft w:val="0"/>
      <w:marRight w:val="0"/>
      <w:marTop w:val="0"/>
      <w:marBottom w:val="0"/>
      <w:divBdr>
        <w:top w:val="none" w:sz="0" w:space="0" w:color="auto"/>
        <w:left w:val="none" w:sz="0" w:space="0" w:color="auto"/>
        <w:bottom w:val="none" w:sz="0" w:space="0" w:color="auto"/>
        <w:right w:val="none" w:sz="0" w:space="0" w:color="auto"/>
      </w:divBdr>
    </w:div>
    <w:div w:id="1635717418">
      <w:bodyDiv w:val="1"/>
      <w:marLeft w:val="0"/>
      <w:marRight w:val="0"/>
      <w:marTop w:val="0"/>
      <w:marBottom w:val="0"/>
      <w:divBdr>
        <w:top w:val="none" w:sz="0" w:space="0" w:color="auto"/>
        <w:left w:val="none" w:sz="0" w:space="0" w:color="auto"/>
        <w:bottom w:val="none" w:sz="0" w:space="0" w:color="auto"/>
        <w:right w:val="none" w:sz="0" w:space="0" w:color="auto"/>
      </w:divBdr>
    </w:div>
    <w:div w:id="1636642070">
      <w:bodyDiv w:val="1"/>
      <w:marLeft w:val="0"/>
      <w:marRight w:val="0"/>
      <w:marTop w:val="0"/>
      <w:marBottom w:val="0"/>
      <w:divBdr>
        <w:top w:val="none" w:sz="0" w:space="0" w:color="auto"/>
        <w:left w:val="none" w:sz="0" w:space="0" w:color="auto"/>
        <w:bottom w:val="none" w:sz="0" w:space="0" w:color="auto"/>
        <w:right w:val="none" w:sz="0" w:space="0" w:color="auto"/>
      </w:divBdr>
    </w:div>
    <w:div w:id="1788621096">
      <w:bodyDiv w:val="1"/>
      <w:marLeft w:val="0"/>
      <w:marRight w:val="0"/>
      <w:marTop w:val="0"/>
      <w:marBottom w:val="0"/>
      <w:divBdr>
        <w:top w:val="none" w:sz="0" w:space="0" w:color="auto"/>
        <w:left w:val="none" w:sz="0" w:space="0" w:color="auto"/>
        <w:bottom w:val="none" w:sz="0" w:space="0" w:color="auto"/>
        <w:right w:val="none" w:sz="0" w:space="0" w:color="auto"/>
      </w:divBdr>
    </w:div>
    <w:div w:id="1923903193">
      <w:bodyDiv w:val="1"/>
      <w:marLeft w:val="0"/>
      <w:marRight w:val="0"/>
      <w:marTop w:val="0"/>
      <w:marBottom w:val="0"/>
      <w:divBdr>
        <w:top w:val="none" w:sz="0" w:space="0" w:color="auto"/>
        <w:left w:val="none" w:sz="0" w:space="0" w:color="auto"/>
        <w:bottom w:val="none" w:sz="0" w:space="0" w:color="auto"/>
        <w:right w:val="none" w:sz="0" w:space="0" w:color="auto"/>
      </w:divBdr>
    </w:div>
    <w:div w:id="1956326408">
      <w:bodyDiv w:val="1"/>
      <w:marLeft w:val="0"/>
      <w:marRight w:val="0"/>
      <w:marTop w:val="0"/>
      <w:marBottom w:val="0"/>
      <w:divBdr>
        <w:top w:val="none" w:sz="0" w:space="0" w:color="auto"/>
        <w:left w:val="none" w:sz="0" w:space="0" w:color="auto"/>
        <w:bottom w:val="none" w:sz="0" w:space="0" w:color="auto"/>
        <w:right w:val="none" w:sz="0" w:space="0" w:color="auto"/>
      </w:divBdr>
    </w:div>
    <w:div w:id="2061590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xonify.com/news/hospitality-survey-2024-2"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ihgplc.com/en/news-and-media/research-centre/the-role-of-business-in-the-uk-visitor-economy" TargetMode="External"/><Relationship Id="rId4" Type="http://schemas.openxmlformats.org/officeDocument/2006/relationships/settings" Target="settings.xml"/><Relationship Id="rId9" Type="http://schemas.openxmlformats.org/officeDocument/2006/relationships/hyperlink" Target="https://www.baldconsulting.co.uk/the-state-of-hospitality"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7DB935-3CDA-49C0-A031-03E1B6F3F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36</Pages>
  <Words>10589</Words>
  <Characters>67246</Characters>
  <Application>Microsoft Office Word</Application>
  <DocSecurity>0</DocSecurity>
  <Lines>1050</Lines>
  <Paragraphs>270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Saima Jabeen (2241265)</cp:lastModifiedBy>
  <cp:revision>2</cp:revision>
  <dcterms:created xsi:type="dcterms:W3CDTF">2026-02-26T20:37:00Z</dcterms:created>
  <dcterms:modified xsi:type="dcterms:W3CDTF">2026-02-26T20:37:00Z</dcterms:modified>
</cp:coreProperties>
</file>