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666B0" w14:textId="13C9DE6D" w:rsidR="00D069FA" w:rsidRDefault="006A3E3D" w:rsidP="00E856AE">
      <w:bookmarkStart w:id="0" w:name="_Hlk106049190"/>
      <w:bookmarkEnd w:id="0"/>
      <w:r w:rsidRPr="009C6128">
        <w:rPr>
          <w:noProof/>
        </w:rPr>
        <w:drawing>
          <wp:inline distT="0" distB="0" distL="0" distR="0" wp14:anchorId="7DA4775D" wp14:editId="3859B27C">
            <wp:extent cx="6062133" cy="8302039"/>
            <wp:effectExtent l="0" t="0" r="0" b="3810"/>
            <wp:docPr id="4" name="Picture 4"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066462" cy="8307968"/>
                    </a:xfrm>
                    <a:prstGeom prst="rect">
                      <a:avLst/>
                    </a:prstGeom>
                  </pic:spPr>
                </pic:pic>
              </a:graphicData>
            </a:graphic>
          </wp:inline>
        </w:drawing>
      </w:r>
    </w:p>
    <w:p w14:paraId="4266B55E" w14:textId="7948B2B5" w:rsidR="00CF588A" w:rsidRDefault="00CF588A" w:rsidP="00E856AE"/>
    <w:p w14:paraId="74FCC89B" w14:textId="20A8D015" w:rsidR="00CF588A" w:rsidRDefault="00CF588A" w:rsidP="00E856A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514"/>
      </w:tblGrid>
      <w:tr w:rsidR="00CF588A" w:rsidRPr="009C6128" w14:paraId="4C7468AB" w14:textId="77777777" w:rsidTr="00346AFB">
        <w:tc>
          <w:tcPr>
            <w:tcW w:w="10670" w:type="dxa"/>
            <w:shd w:val="clear" w:color="auto" w:fill="C0C0C0"/>
          </w:tcPr>
          <w:p w14:paraId="3BF54C14" w14:textId="77777777" w:rsidR="00CF588A" w:rsidRPr="009C6128" w:rsidRDefault="00CF588A" w:rsidP="00346AFB">
            <w:pPr>
              <w:jc w:val="center"/>
              <w:rPr>
                <w:rFonts w:ascii="Calibri" w:hAnsi="Calibri"/>
                <w:b/>
              </w:rPr>
            </w:pPr>
            <w:r w:rsidRPr="009C6128">
              <w:lastRenderedPageBreak/>
              <w:br w:type="page"/>
            </w:r>
            <w:r w:rsidRPr="009C6128">
              <w:rPr>
                <w:rFonts w:ascii="Calibri" w:hAnsi="Calibri"/>
                <w:b/>
              </w:rPr>
              <w:t>TASK DESCRIPTION</w:t>
            </w:r>
          </w:p>
        </w:tc>
      </w:tr>
    </w:tbl>
    <w:p w14:paraId="28E033F3" w14:textId="77777777" w:rsidR="00CF588A" w:rsidRPr="009C6128" w:rsidRDefault="00CF588A" w:rsidP="00CF588A">
      <w:pPr>
        <w:jc w:val="both"/>
      </w:pPr>
    </w:p>
    <w:p w14:paraId="3C35C439" w14:textId="77777777" w:rsidR="00CF588A" w:rsidRPr="009C6128" w:rsidRDefault="00CF588A" w:rsidP="00CF588A">
      <w:pPr>
        <w:jc w:val="both"/>
        <w:rPr>
          <w:rFonts w:ascii="Calibri" w:hAnsi="Calibri"/>
          <w:i/>
        </w:rPr>
      </w:pPr>
      <w:r w:rsidRPr="009C6128">
        <w:rPr>
          <w:rFonts w:ascii="Calibri" w:hAnsi="Calibri"/>
          <w:i/>
        </w:rPr>
        <w:t>(Lecturer – please insert task(s) / questions / what the student must do, here)</w:t>
      </w:r>
    </w:p>
    <w:p w14:paraId="75B59B77" w14:textId="77777777" w:rsidR="00CF588A" w:rsidRPr="009C6128" w:rsidRDefault="00CF588A" w:rsidP="00CF588A">
      <w:pPr>
        <w:jc w:val="both"/>
        <w:rPr>
          <w:rFonts w:ascii="Calibri" w:hAnsi="Calibri"/>
          <w:b/>
          <w:bCs/>
          <w:iCs/>
        </w:rPr>
      </w:pPr>
      <w:r w:rsidRPr="009C6128">
        <w:rPr>
          <w:rFonts w:ascii="Calibri" w:hAnsi="Calibri"/>
          <w:b/>
          <w:bCs/>
          <w:iCs/>
        </w:rPr>
        <w:t>Assessment for this module is a conference presentation followed by a report on the same case study.  A case study will be selected via the tutor within 2 weeks of the task description being allocated but the literature search can be started immediately.</w:t>
      </w:r>
    </w:p>
    <w:p w14:paraId="531A1F7D" w14:textId="77777777" w:rsidR="00CF588A" w:rsidRPr="009C6128" w:rsidRDefault="00CF588A" w:rsidP="00CF588A">
      <w:pPr>
        <w:jc w:val="both"/>
      </w:pPr>
    </w:p>
    <w:p w14:paraId="2C36D09C" w14:textId="77777777" w:rsidR="00CF588A" w:rsidRPr="009C6128" w:rsidRDefault="00CF588A" w:rsidP="00CF588A">
      <w:pPr>
        <w:pStyle w:val="BodyText"/>
        <w:numPr>
          <w:ilvl w:val="0"/>
          <w:numId w:val="1"/>
        </w:numPr>
        <w:jc w:val="both"/>
        <w:rPr>
          <w:rFonts w:asciiTheme="minorHAnsi" w:hAnsiTheme="minorHAnsi"/>
          <w:b/>
          <w:sz w:val="22"/>
          <w:szCs w:val="22"/>
        </w:rPr>
      </w:pPr>
      <w:r w:rsidRPr="009C6128">
        <w:rPr>
          <w:rFonts w:asciiTheme="minorHAnsi" w:hAnsiTheme="minorHAnsi"/>
          <w:b/>
          <w:sz w:val="22"/>
          <w:szCs w:val="22"/>
        </w:rPr>
        <w:t>Conference presentation using PowerPoint. 10 min plus question and answering presentation (30% of module mark)</w:t>
      </w:r>
    </w:p>
    <w:p w14:paraId="4DEDAE1D" w14:textId="77777777" w:rsidR="00CF588A" w:rsidRDefault="00CF588A" w:rsidP="00CF588A">
      <w:pPr>
        <w:numPr>
          <w:ilvl w:val="1"/>
          <w:numId w:val="1"/>
        </w:numPr>
        <w:spacing w:after="0" w:line="240" w:lineRule="auto"/>
        <w:jc w:val="both"/>
      </w:pPr>
      <w:r w:rsidRPr="009C6128">
        <w:t>Describe and analyse how an asset management strategy is delivered within a case study building (Case study building to be confirmed by the tutor). Use diagrams to facilitate your answer e.g. flow charts, photographs and a schedule of procedures for building maintenance</w:t>
      </w:r>
    </w:p>
    <w:p w14:paraId="323D6647" w14:textId="77777777" w:rsidR="00CF588A" w:rsidRPr="009C6128" w:rsidRDefault="00CF588A" w:rsidP="00CF588A">
      <w:pPr>
        <w:numPr>
          <w:ilvl w:val="1"/>
          <w:numId w:val="1"/>
        </w:numPr>
        <w:spacing w:after="0" w:line="240" w:lineRule="auto"/>
        <w:jc w:val="both"/>
      </w:pPr>
    </w:p>
    <w:p w14:paraId="7889802A" w14:textId="77777777" w:rsidR="00CF588A" w:rsidRPr="009C6128" w:rsidRDefault="00CF588A" w:rsidP="00CF588A">
      <w:pPr>
        <w:pStyle w:val="BodyText"/>
        <w:jc w:val="both"/>
        <w:rPr>
          <w:rFonts w:asciiTheme="minorHAnsi" w:hAnsiTheme="minorHAnsi"/>
          <w:b/>
          <w:color w:val="FF0000"/>
          <w:sz w:val="22"/>
          <w:szCs w:val="22"/>
        </w:rPr>
      </w:pPr>
      <w:r w:rsidRPr="009C6128">
        <w:rPr>
          <w:rFonts w:asciiTheme="minorHAnsi" w:hAnsiTheme="minorHAnsi"/>
          <w:b/>
          <w:color w:val="FF0000"/>
          <w:sz w:val="22"/>
          <w:szCs w:val="22"/>
        </w:rPr>
        <w:t>Date: Wednesday 8</w:t>
      </w:r>
      <w:r w:rsidRPr="009C6128">
        <w:rPr>
          <w:rFonts w:asciiTheme="minorHAnsi" w:hAnsiTheme="minorHAnsi"/>
          <w:b/>
          <w:color w:val="FF0000"/>
          <w:sz w:val="22"/>
          <w:szCs w:val="22"/>
          <w:vertAlign w:val="superscript"/>
        </w:rPr>
        <w:t>th</w:t>
      </w:r>
      <w:r w:rsidRPr="009C6128">
        <w:rPr>
          <w:rFonts w:asciiTheme="minorHAnsi" w:hAnsiTheme="minorHAnsi"/>
          <w:b/>
          <w:color w:val="FF0000"/>
          <w:sz w:val="22"/>
          <w:szCs w:val="22"/>
        </w:rPr>
        <w:t xml:space="preserve"> June 2022.</w:t>
      </w:r>
    </w:p>
    <w:p w14:paraId="4E06CB4F" w14:textId="77777777" w:rsidR="00CF588A" w:rsidRPr="009C6128" w:rsidRDefault="00CF588A" w:rsidP="00CF588A">
      <w:pPr>
        <w:numPr>
          <w:ilvl w:val="0"/>
          <w:numId w:val="1"/>
        </w:numPr>
        <w:spacing w:after="0" w:line="240" w:lineRule="auto"/>
        <w:jc w:val="both"/>
      </w:pPr>
      <w:r w:rsidRPr="009C6128">
        <w:rPr>
          <w:b/>
        </w:rPr>
        <w:t>Report</w:t>
      </w:r>
      <w:r w:rsidRPr="009C6128">
        <w:t xml:space="preserve"> </w:t>
      </w:r>
    </w:p>
    <w:p w14:paraId="75B27FDF" w14:textId="77777777" w:rsidR="00CF588A" w:rsidRPr="009C6128" w:rsidRDefault="00CF588A" w:rsidP="00CF588A">
      <w:pPr>
        <w:ind w:left="720"/>
        <w:jc w:val="both"/>
        <w:rPr>
          <w:b/>
          <w:bCs/>
        </w:rPr>
      </w:pPr>
      <w:r w:rsidRPr="009C6128">
        <w:rPr>
          <w:b/>
          <w:bCs/>
        </w:rPr>
        <w:t>Using the same case study presented in the conference write a report addressing the following. Your response should use the case study to verify your reasonings. (70% module mark)</w:t>
      </w:r>
    </w:p>
    <w:p w14:paraId="5BE0769C" w14:textId="77777777" w:rsidR="00CF588A" w:rsidRPr="009C6128" w:rsidRDefault="00CF588A" w:rsidP="00CF588A">
      <w:pPr>
        <w:spacing w:after="0" w:line="240" w:lineRule="auto"/>
        <w:ind w:left="720"/>
        <w:jc w:val="both"/>
      </w:pPr>
      <w:r w:rsidRPr="009C6128">
        <w:t xml:space="preserve">a)  Detail how you would apply construction and building pathology principles to the case study. </w:t>
      </w:r>
    </w:p>
    <w:p w14:paraId="4D332E64" w14:textId="77777777" w:rsidR="00CF588A" w:rsidRPr="009C6128" w:rsidRDefault="00CF588A" w:rsidP="00CF588A">
      <w:pPr>
        <w:spacing w:after="0" w:line="240" w:lineRule="auto"/>
        <w:ind w:firstLine="720"/>
        <w:jc w:val="both"/>
        <w:rPr>
          <w:color w:val="FF0000"/>
        </w:rPr>
      </w:pPr>
      <w:r w:rsidRPr="009C6128">
        <w:t xml:space="preserve">b)  Consider an analysis and diagnosis of the construction defects in the case study.  </w:t>
      </w:r>
    </w:p>
    <w:p w14:paraId="3F878580" w14:textId="77777777" w:rsidR="00CF588A" w:rsidRPr="009C6128" w:rsidRDefault="00CF588A" w:rsidP="00CF588A">
      <w:pPr>
        <w:spacing w:after="0" w:line="240" w:lineRule="auto"/>
        <w:ind w:left="720"/>
        <w:jc w:val="both"/>
      </w:pPr>
      <w:r w:rsidRPr="009C6128">
        <w:t xml:space="preserve">c) Complete an in-depth maintenance and facilities audit of the case building. Give consideration to how the building currently is maintained and suggest future strategies. </w:t>
      </w:r>
    </w:p>
    <w:p w14:paraId="4D194ACD" w14:textId="77777777" w:rsidR="00CF588A" w:rsidRPr="009C6128" w:rsidRDefault="00CF588A" w:rsidP="00CF588A">
      <w:pPr>
        <w:pStyle w:val="BodyText"/>
        <w:jc w:val="both"/>
        <w:rPr>
          <w:rFonts w:asciiTheme="minorHAnsi" w:hAnsiTheme="minorHAnsi"/>
          <w:b/>
          <w:color w:val="FF0000"/>
          <w:sz w:val="22"/>
          <w:szCs w:val="22"/>
        </w:rPr>
      </w:pPr>
    </w:p>
    <w:p w14:paraId="5E57895D" w14:textId="77777777" w:rsidR="00CF588A" w:rsidRPr="009C6128" w:rsidRDefault="00CF588A" w:rsidP="00CF588A">
      <w:pPr>
        <w:pStyle w:val="BodyText"/>
        <w:jc w:val="both"/>
        <w:rPr>
          <w:rFonts w:asciiTheme="minorHAnsi" w:hAnsiTheme="minorHAnsi"/>
          <w:sz w:val="22"/>
          <w:szCs w:val="22"/>
        </w:rPr>
      </w:pPr>
      <w:r w:rsidRPr="009C6128">
        <w:rPr>
          <w:rFonts w:asciiTheme="minorHAnsi" w:hAnsiTheme="minorHAnsi"/>
          <w:sz w:val="22"/>
          <w:szCs w:val="22"/>
        </w:rPr>
        <w:t xml:space="preserve">Report format based on </w:t>
      </w:r>
      <w:r w:rsidRPr="009C6128">
        <w:rPr>
          <w:rFonts w:asciiTheme="minorHAnsi" w:hAnsiTheme="minorHAnsi"/>
          <w:b/>
          <w:bCs/>
          <w:i/>
          <w:iCs/>
          <w:sz w:val="22"/>
          <w:szCs w:val="22"/>
        </w:rPr>
        <w:t>Journal of Facilities Management</w:t>
      </w:r>
      <w:r w:rsidRPr="009C6128">
        <w:rPr>
          <w:rFonts w:asciiTheme="minorHAnsi" w:hAnsiTheme="minorHAnsi"/>
          <w:sz w:val="22"/>
          <w:szCs w:val="22"/>
        </w:rPr>
        <w:t xml:space="preserve"> The indicative word count is approximately 4000 (+/- 500 words excluding appendices.   70% of module mark.  </w:t>
      </w:r>
    </w:p>
    <w:p w14:paraId="5F3DAE64" w14:textId="77777777" w:rsidR="00CF588A" w:rsidRPr="009C6128" w:rsidRDefault="00CF588A" w:rsidP="00CF588A">
      <w:pPr>
        <w:pStyle w:val="BodyText"/>
        <w:jc w:val="both"/>
        <w:rPr>
          <w:rFonts w:asciiTheme="minorHAnsi" w:hAnsiTheme="minorHAnsi"/>
          <w:b/>
          <w:bCs/>
          <w:color w:val="FF0000"/>
          <w:sz w:val="22"/>
          <w:szCs w:val="22"/>
        </w:rPr>
      </w:pPr>
      <w:r w:rsidRPr="009C6128">
        <w:rPr>
          <w:rFonts w:asciiTheme="minorHAnsi" w:hAnsiTheme="minorHAnsi"/>
          <w:b/>
          <w:bCs/>
          <w:color w:val="FF0000"/>
          <w:sz w:val="22"/>
          <w:szCs w:val="22"/>
        </w:rPr>
        <w:t>Date:</w:t>
      </w:r>
      <w:r w:rsidRPr="009C6128">
        <w:rPr>
          <w:rFonts w:asciiTheme="minorHAnsi" w:hAnsiTheme="minorHAnsi"/>
          <w:b/>
          <w:bCs/>
          <w:sz w:val="22"/>
          <w:szCs w:val="22"/>
        </w:rPr>
        <w:t xml:space="preserve"> </w:t>
      </w:r>
      <w:r w:rsidRPr="009C6128">
        <w:rPr>
          <w:rFonts w:asciiTheme="minorHAnsi" w:hAnsiTheme="minorHAnsi"/>
          <w:b/>
          <w:bCs/>
          <w:color w:val="FF0000"/>
          <w:sz w:val="22"/>
          <w:szCs w:val="22"/>
        </w:rPr>
        <w:t>Monday 20</w:t>
      </w:r>
      <w:r w:rsidRPr="009C6128">
        <w:rPr>
          <w:rFonts w:asciiTheme="minorHAnsi" w:hAnsiTheme="minorHAnsi"/>
          <w:b/>
          <w:bCs/>
          <w:color w:val="FF0000"/>
          <w:sz w:val="22"/>
          <w:szCs w:val="22"/>
          <w:vertAlign w:val="superscript"/>
        </w:rPr>
        <w:t>th</w:t>
      </w:r>
      <w:r w:rsidRPr="009C6128">
        <w:rPr>
          <w:rFonts w:asciiTheme="minorHAnsi" w:hAnsiTheme="minorHAnsi"/>
          <w:b/>
          <w:bCs/>
          <w:color w:val="FF0000"/>
          <w:sz w:val="22"/>
          <w:szCs w:val="22"/>
        </w:rPr>
        <w:t xml:space="preserve"> June 2022.</w:t>
      </w:r>
    </w:p>
    <w:p w14:paraId="07436D28" w14:textId="40BF3B7F" w:rsidR="00CF588A" w:rsidRDefault="00CF588A" w:rsidP="00E856AE"/>
    <w:p w14:paraId="035A582C" w14:textId="5E9A7C21" w:rsidR="00CF588A" w:rsidRDefault="00CF588A" w:rsidP="00E856AE"/>
    <w:p w14:paraId="6798F50C" w14:textId="71FDBF3F" w:rsidR="00CF588A" w:rsidRDefault="00CF588A" w:rsidP="00E856AE"/>
    <w:p w14:paraId="2E9ED7B0" w14:textId="1EC541E6" w:rsidR="00CF588A" w:rsidRDefault="00CF588A" w:rsidP="00E856AE"/>
    <w:p w14:paraId="107DC88F" w14:textId="4483CBAC" w:rsidR="00CF588A" w:rsidRDefault="00CF588A" w:rsidP="00E856AE"/>
    <w:p w14:paraId="0F296865" w14:textId="4296952D" w:rsidR="00CF588A" w:rsidRDefault="00CF588A" w:rsidP="00E856AE"/>
    <w:p w14:paraId="25E5B8D0" w14:textId="78EFD8C1" w:rsidR="00CF588A" w:rsidRDefault="00CF588A" w:rsidP="00E856AE"/>
    <w:p w14:paraId="245B521C" w14:textId="5E69C886" w:rsidR="00CF588A" w:rsidRDefault="00CF588A" w:rsidP="00E856AE"/>
    <w:p w14:paraId="1B3E9A0B" w14:textId="4BA857E9" w:rsidR="00CF588A" w:rsidRDefault="00CF588A" w:rsidP="00E856AE"/>
    <w:p w14:paraId="14415D2A" w14:textId="2A9FCDBB" w:rsidR="00CF588A" w:rsidRDefault="00CF588A" w:rsidP="00E856AE"/>
    <w:p w14:paraId="4FA43E9F" w14:textId="6B0342BC" w:rsidR="00CF588A" w:rsidRDefault="00CF588A" w:rsidP="00E856AE"/>
    <w:p w14:paraId="50F40F0F" w14:textId="583BF812" w:rsidR="00CF588A" w:rsidRDefault="00CF588A" w:rsidP="00E856AE"/>
    <w:sdt>
      <w:sdtPr>
        <w:rPr>
          <w:rFonts w:asciiTheme="minorHAnsi" w:eastAsiaTheme="minorHAnsi" w:hAnsiTheme="minorHAnsi" w:cstheme="minorBidi"/>
          <w:color w:val="auto"/>
          <w:sz w:val="22"/>
          <w:szCs w:val="22"/>
          <w:lang w:val="en-GB"/>
        </w:rPr>
        <w:id w:val="-2066865987"/>
        <w:docPartObj>
          <w:docPartGallery w:val="Table of Contents"/>
          <w:docPartUnique/>
        </w:docPartObj>
      </w:sdtPr>
      <w:sdtEndPr>
        <w:rPr>
          <w:b/>
          <w:bCs/>
          <w:noProof/>
        </w:rPr>
      </w:sdtEndPr>
      <w:sdtContent>
        <w:p w14:paraId="2E984ACD" w14:textId="01B61C46" w:rsidR="00181710" w:rsidRDefault="00181710">
          <w:pPr>
            <w:pStyle w:val="TOCHeading"/>
          </w:pPr>
          <w:r>
            <w:t>Table of Contents</w:t>
          </w:r>
        </w:p>
        <w:p w14:paraId="01927347" w14:textId="559EA260" w:rsidR="00181710" w:rsidRDefault="00181710">
          <w:pPr>
            <w:pStyle w:val="TOC1"/>
            <w:tabs>
              <w:tab w:val="right" w:leader="dot" w:pos="9514"/>
            </w:tabs>
            <w:rPr>
              <w:rFonts w:eastAsiaTheme="minorEastAsia"/>
              <w:noProof/>
              <w:lang w:eastAsia="en-GB"/>
            </w:rPr>
          </w:pPr>
          <w:r>
            <w:fldChar w:fldCharType="begin"/>
          </w:r>
          <w:r>
            <w:instrText xml:space="preserve"> TOC \o "1-3" \h \z \u </w:instrText>
          </w:r>
          <w:r>
            <w:fldChar w:fldCharType="separate"/>
          </w:r>
          <w:hyperlink w:anchor="_Toc106228028" w:history="1">
            <w:r w:rsidRPr="00596DB2">
              <w:rPr>
                <w:rStyle w:val="Hyperlink"/>
                <w:noProof/>
              </w:rPr>
              <w:t>1.0. Question Two (a)</w:t>
            </w:r>
            <w:r>
              <w:rPr>
                <w:noProof/>
                <w:webHidden/>
              </w:rPr>
              <w:tab/>
            </w:r>
            <w:r>
              <w:rPr>
                <w:noProof/>
                <w:webHidden/>
              </w:rPr>
              <w:fldChar w:fldCharType="begin"/>
            </w:r>
            <w:r>
              <w:rPr>
                <w:noProof/>
                <w:webHidden/>
              </w:rPr>
              <w:instrText xml:space="preserve"> PAGEREF _Toc106228028 \h </w:instrText>
            </w:r>
            <w:r>
              <w:rPr>
                <w:noProof/>
                <w:webHidden/>
              </w:rPr>
            </w:r>
            <w:r>
              <w:rPr>
                <w:noProof/>
                <w:webHidden/>
              </w:rPr>
              <w:fldChar w:fldCharType="separate"/>
            </w:r>
            <w:r w:rsidR="00B56CCA">
              <w:rPr>
                <w:noProof/>
                <w:webHidden/>
              </w:rPr>
              <w:t>5</w:t>
            </w:r>
            <w:r>
              <w:rPr>
                <w:noProof/>
                <w:webHidden/>
              </w:rPr>
              <w:fldChar w:fldCharType="end"/>
            </w:r>
          </w:hyperlink>
        </w:p>
        <w:p w14:paraId="6A5D2C0E" w14:textId="08802C0A" w:rsidR="00181710" w:rsidRDefault="00BF7068">
          <w:pPr>
            <w:pStyle w:val="TOC1"/>
            <w:tabs>
              <w:tab w:val="right" w:leader="dot" w:pos="9514"/>
            </w:tabs>
            <w:rPr>
              <w:rFonts w:eastAsiaTheme="minorEastAsia"/>
              <w:noProof/>
              <w:lang w:eastAsia="en-GB"/>
            </w:rPr>
          </w:pPr>
          <w:hyperlink w:anchor="_Toc106228029" w:history="1">
            <w:r w:rsidR="00181710" w:rsidRPr="00596DB2">
              <w:rPr>
                <w:rStyle w:val="Hyperlink"/>
                <w:noProof/>
              </w:rPr>
              <w:t>1.1. Building pathology principles overview</w:t>
            </w:r>
            <w:r w:rsidR="00181710">
              <w:rPr>
                <w:noProof/>
                <w:webHidden/>
              </w:rPr>
              <w:tab/>
            </w:r>
            <w:r w:rsidR="00181710">
              <w:rPr>
                <w:noProof/>
                <w:webHidden/>
              </w:rPr>
              <w:fldChar w:fldCharType="begin"/>
            </w:r>
            <w:r w:rsidR="00181710">
              <w:rPr>
                <w:noProof/>
                <w:webHidden/>
              </w:rPr>
              <w:instrText xml:space="preserve"> PAGEREF _Toc106228029 \h </w:instrText>
            </w:r>
            <w:r w:rsidR="00181710">
              <w:rPr>
                <w:noProof/>
                <w:webHidden/>
              </w:rPr>
            </w:r>
            <w:r w:rsidR="00181710">
              <w:rPr>
                <w:noProof/>
                <w:webHidden/>
              </w:rPr>
              <w:fldChar w:fldCharType="separate"/>
            </w:r>
            <w:r w:rsidR="00B56CCA">
              <w:rPr>
                <w:noProof/>
                <w:webHidden/>
              </w:rPr>
              <w:t>5</w:t>
            </w:r>
            <w:r w:rsidR="00181710">
              <w:rPr>
                <w:noProof/>
                <w:webHidden/>
              </w:rPr>
              <w:fldChar w:fldCharType="end"/>
            </w:r>
          </w:hyperlink>
        </w:p>
        <w:p w14:paraId="136FF6F2" w14:textId="7783F129" w:rsidR="00181710" w:rsidRDefault="00BF7068">
          <w:pPr>
            <w:pStyle w:val="TOC1"/>
            <w:tabs>
              <w:tab w:val="right" w:leader="dot" w:pos="9514"/>
            </w:tabs>
            <w:rPr>
              <w:rFonts w:eastAsiaTheme="minorEastAsia"/>
              <w:noProof/>
              <w:lang w:eastAsia="en-GB"/>
            </w:rPr>
          </w:pPr>
          <w:hyperlink w:anchor="_Toc106228030" w:history="1">
            <w:r w:rsidR="00181710" w:rsidRPr="00596DB2">
              <w:rPr>
                <w:rStyle w:val="Hyperlink"/>
                <w:noProof/>
              </w:rPr>
              <w:t>1.2. Maintenance concepts to address building pathology</w:t>
            </w:r>
            <w:r w:rsidR="00181710">
              <w:rPr>
                <w:noProof/>
                <w:webHidden/>
              </w:rPr>
              <w:tab/>
            </w:r>
            <w:r w:rsidR="00181710">
              <w:rPr>
                <w:noProof/>
                <w:webHidden/>
              </w:rPr>
              <w:fldChar w:fldCharType="begin"/>
            </w:r>
            <w:r w:rsidR="00181710">
              <w:rPr>
                <w:noProof/>
                <w:webHidden/>
              </w:rPr>
              <w:instrText xml:space="preserve"> PAGEREF _Toc106228030 \h </w:instrText>
            </w:r>
            <w:r w:rsidR="00181710">
              <w:rPr>
                <w:noProof/>
                <w:webHidden/>
              </w:rPr>
            </w:r>
            <w:r w:rsidR="00181710">
              <w:rPr>
                <w:noProof/>
                <w:webHidden/>
              </w:rPr>
              <w:fldChar w:fldCharType="separate"/>
            </w:r>
            <w:r w:rsidR="00B56CCA">
              <w:rPr>
                <w:noProof/>
                <w:webHidden/>
              </w:rPr>
              <w:t>6</w:t>
            </w:r>
            <w:r w:rsidR="00181710">
              <w:rPr>
                <w:noProof/>
                <w:webHidden/>
              </w:rPr>
              <w:fldChar w:fldCharType="end"/>
            </w:r>
          </w:hyperlink>
        </w:p>
        <w:p w14:paraId="49616965" w14:textId="60A7B2CC" w:rsidR="00181710" w:rsidRDefault="00BF7068">
          <w:pPr>
            <w:pStyle w:val="TOC1"/>
            <w:tabs>
              <w:tab w:val="right" w:leader="dot" w:pos="9514"/>
            </w:tabs>
            <w:rPr>
              <w:rFonts w:eastAsiaTheme="minorEastAsia"/>
              <w:noProof/>
              <w:lang w:eastAsia="en-GB"/>
            </w:rPr>
          </w:pPr>
          <w:hyperlink w:anchor="_Toc106228031" w:history="1">
            <w:r w:rsidR="00181710" w:rsidRPr="00596DB2">
              <w:rPr>
                <w:rStyle w:val="Hyperlink"/>
                <w:noProof/>
              </w:rPr>
              <w:t>1.2.1. Corrective maintenance</w:t>
            </w:r>
            <w:r w:rsidR="00181710">
              <w:rPr>
                <w:noProof/>
                <w:webHidden/>
              </w:rPr>
              <w:tab/>
            </w:r>
            <w:r w:rsidR="00181710">
              <w:rPr>
                <w:noProof/>
                <w:webHidden/>
              </w:rPr>
              <w:fldChar w:fldCharType="begin"/>
            </w:r>
            <w:r w:rsidR="00181710">
              <w:rPr>
                <w:noProof/>
                <w:webHidden/>
              </w:rPr>
              <w:instrText xml:space="preserve"> PAGEREF _Toc106228031 \h </w:instrText>
            </w:r>
            <w:r w:rsidR="00181710">
              <w:rPr>
                <w:noProof/>
                <w:webHidden/>
              </w:rPr>
            </w:r>
            <w:r w:rsidR="00181710">
              <w:rPr>
                <w:noProof/>
                <w:webHidden/>
              </w:rPr>
              <w:fldChar w:fldCharType="separate"/>
            </w:r>
            <w:r w:rsidR="00B56CCA">
              <w:rPr>
                <w:noProof/>
                <w:webHidden/>
              </w:rPr>
              <w:t>7</w:t>
            </w:r>
            <w:r w:rsidR="00181710">
              <w:rPr>
                <w:noProof/>
                <w:webHidden/>
              </w:rPr>
              <w:fldChar w:fldCharType="end"/>
            </w:r>
          </w:hyperlink>
        </w:p>
        <w:p w14:paraId="39152C79" w14:textId="07385BD6" w:rsidR="00181710" w:rsidRDefault="00BF7068">
          <w:pPr>
            <w:pStyle w:val="TOC1"/>
            <w:tabs>
              <w:tab w:val="right" w:leader="dot" w:pos="9514"/>
            </w:tabs>
            <w:rPr>
              <w:rFonts w:eastAsiaTheme="minorEastAsia"/>
              <w:noProof/>
              <w:lang w:eastAsia="en-GB"/>
            </w:rPr>
          </w:pPr>
          <w:hyperlink w:anchor="_Toc106228032" w:history="1">
            <w:r w:rsidR="00181710" w:rsidRPr="00596DB2">
              <w:rPr>
                <w:rStyle w:val="Hyperlink"/>
                <w:noProof/>
              </w:rPr>
              <w:t>1.2.2. Condition monitoring</w:t>
            </w:r>
            <w:r w:rsidR="00181710">
              <w:rPr>
                <w:noProof/>
                <w:webHidden/>
              </w:rPr>
              <w:tab/>
            </w:r>
            <w:r w:rsidR="00181710">
              <w:rPr>
                <w:noProof/>
                <w:webHidden/>
              </w:rPr>
              <w:fldChar w:fldCharType="begin"/>
            </w:r>
            <w:r w:rsidR="00181710">
              <w:rPr>
                <w:noProof/>
                <w:webHidden/>
              </w:rPr>
              <w:instrText xml:space="preserve"> PAGEREF _Toc106228032 \h </w:instrText>
            </w:r>
            <w:r w:rsidR="00181710">
              <w:rPr>
                <w:noProof/>
                <w:webHidden/>
              </w:rPr>
            </w:r>
            <w:r w:rsidR="00181710">
              <w:rPr>
                <w:noProof/>
                <w:webHidden/>
              </w:rPr>
              <w:fldChar w:fldCharType="separate"/>
            </w:r>
            <w:r w:rsidR="00B56CCA">
              <w:rPr>
                <w:noProof/>
                <w:webHidden/>
              </w:rPr>
              <w:t>7</w:t>
            </w:r>
            <w:r w:rsidR="00181710">
              <w:rPr>
                <w:noProof/>
                <w:webHidden/>
              </w:rPr>
              <w:fldChar w:fldCharType="end"/>
            </w:r>
          </w:hyperlink>
        </w:p>
        <w:p w14:paraId="7C57DD31" w14:textId="3A5B1E77" w:rsidR="00181710" w:rsidRDefault="00BF7068">
          <w:pPr>
            <w:pStyle w:val="TOC1"/>
            <w:tabs>
              <w:tab w:val="right" w:leader="dot" w:pos="9514"/>
            </w:tabs>
            <w:rPr>
              <w:rFonts w:eastAsiaTheme="minorEastAsia"/>
              <w:noProof/>
              <w:lang w:eastAsia="en-GB"/>
            </w:rPr>
          </w:pPr>
          <w:hyperlink w:anchor="_Toc106228033" w:history="1">
            <w:r w:rsidR="00181710" w:rsidRPr="00596DB2">
              <w:rPr>
                <w:rStyle w:val="Hyperlink"/>
                <w:noProof/>
              </w:rPr>
              <w:t>1.2.3. Preventive maintenance</w:t>
            </w:r>
            <w:r w:rsidR="00181710">
              <w:rPr>
                <w:noProof/>
                <w:webHidden/>
              </w:rPr>
              <w:tab/>
            </w:r>
            <w:r w:rsidR="00181710">
              <w:rPr>
                <w:noProof/>
                <w:webHidden/>
              </w:rPr>
              <w:fldChar w:fldCharType="begin"/>
            </w:r>
            <w:r w:rsidR="00181710">
              <w:rPr>
                <w:noProof/>
                <w:webHidden/>
              </w:rPr>
              <w:instrText xml:space="preserve"> PAGEREF _Toc106228033 \h </w:instrText>
            </w:r>
            <w:r w:rsidR="00181710">
              <w:rPr>
                <w:noProof/>
                <w:webHidden/>
              </w:rPr>
            </w:r>
            <w:r w:rsidR="00181710">
              <w:rPr>
                <w:noProof/>
                <w:webHidden/>
              </w:rPr>
              <w:fldChar w:fldCharType="separate"/>
            </w:r>
            <w:r w:rsidR="00B56CCA">
              <w:rPr>
                <w:noProof/>
                <w:webHidden/>
              </w:rPr>
              <w:t>7</w:t>
            </w:r>
            <w:r w:rsidR="00181710">
              <w:rPr>
                <w:noProof/>
                <w:webHidden/>
              </w:rPr>
              <w:fldChar w:fldCharType="end"/>
            </w:r>
          </w:hyperlink>
        </w:p>
        <w:p w14:paraId="51CDACB1" w14:textId="0CFD8D16" w:rsidR="00181710" w:rsidRDefault="00BF7068">
          <w:pPr>
            <w:pStyle w:val="TOC1"/>
            <w:tabs>
              <w:tab w:val="right" w:leader="dot" w:pos="9514"/>
            </w:tabs>
            <w:rPr>
              <w:rFonts w:eastAsiaTheme="minorEastAsia"/>
              <w:noProof/>
              <w:lang w:eastAsia="en-GB"/>
            </w:rPr>
          </w:pPr>
          <w:hyperlink w:anchor="_Toc106228034" w:history="1">
            <w:r w:rsidR="00181710" w:rsidRPr="00596DB2">
              <w:rPr>
                <w:rStyle w:val="Hyperlink"/>
                <w:noProof/>
              </w:rPr>
              <w:t>1.2.4. Opportunistic maintenance</w:t>
            </w:r>
            <w:r w:rsidR="00181710">
              <w:rPr>
                <w:noProof/>
                <w:webHidden/>
              </w:rPr>
              <w:tab/>
            </w:r>
            <w:r w:rsidR="00181710">
              <w:rPr>
                <w:noProof/>
                <w:webHidden/>
              </w:rPr>
              <w:fldChar w:fldCharType="begin"/>
            </w:r>
            <w:r w:rsidR="00181710">
              <w:rPr>
                <w:noProof/>
                <w:webHidden/>
              </w:rPr>
              <w:instrText xml:space="preserve"> PAGEREF _Toc106228034 \h </w:instrText>
            </w:r>
            <w:r w:rsidR="00181710">
              <w:rPr>
                <w:noProof/>
                <w:webHidden/>
              </w:rPr>
            </w:r>
            <w:r w:rsidR="00181710">
              <w:rPr>
                <w:noProof/>
                <w:webHidden/>
              </w:rPr>
              <w:fldChar w:fldCharType="separate"/>
            </w:r>
            <w:r w:rsidR="00B56CCA">
              <w:rPr>
                <w:noProof/>
                <w:webHidden/>
              </w:rPr>
              <w:t>8</w:t>
            </w:r>
            <w:r w:rsidR="00181710">
              <w:rPr>
                <w:noProof/>
                <w:webHidden/>
              </w:rPr>
              <w:fldChar w:fldCharType="end"/>
            </w:r>
          </w:hyperlink>
        </w:p>
        <w:p w14:paraId="5A66E0EF" w14:textId="463C515E" w:rsidR="00181710" w:rsidRDefault="00BF7068">
          <w:pPr>
            <w:pStyle w:val="TOC1"/>
            <w:tabs>
              <w:tab w:val="right" w:leader="dot" w:pos="9514"/>
            </w:tabs>
            <w:rPr>
              <w:rFonts w:eastAsiaTheme="minorEastAsia"/>
              <w:noProof/>
              <w:lang w:eastAsia="en-GB"/>
            </w:rPr>
          </w:pPr>
          <w:hyperlink w:anchor="_Toc106228035" w:history="1">
            <w:r w:rsidR="00181710" w:rsidRPr="00596DB2">
              <w:rPr>
                <w:rStyle w:val="Hyperlink"/>
                <w:noProof/>
              </w:rPr>
              <w:t>1.3. Step One:  Desktop survey</w:t>
            </w:r>
            <w:r w:rsidR="00181710">
              <w:rPr>
                <w:noProof/>
                <w:webHidden/>
              </w:rPr>
              <w:tab/>
            </w:r>
            <w:r w:rsidR="00181710">
              <w:rPr>
                <w:noProof/>
                <w:webHidden/>
              </w:rPr>
              <w:fldChar w:fldCharType="begin"/>
            </w:r>
            <w:r w:rsidR="00181710">
              <w:rPr>
                <w:noProof/>
                <w:webHidden/>
              </w:rPr>
              <w:instrText xml:space="preserve"> PAGEREF _Toc106228035 \h </w:instrText>
            </w:r>
            <w:r w:rsidR="00181710">
              <w:rPr>
                <w:noProof/>
                <w:webHidden/>
              </w:rPr>
            </w:r>
            <w:r w:rsidR="00181710">
              <w:rPr>
                <w:noProof/>
                <w:webHidden/>
              </w:rPr>
              <w:fldChar w:fldCharType="separate"/>
            </w:r>
            <w:r w:rsidR="00B56CCA">
              <w:rPr>
                <w:noProof/>
                <w:webHidden/>
              </w:rPr>
              <w:t>8</w:t>
            </w:r>
            <w:r w:rsidR="00181710">
              <w:rPr>
                <w:noProof/>
                <w:webHidden/>
              </w:rPr>
              <w:fldChar w:fldCharType="end"/>
            </w:r>
          </w:hyperlink>
        </w:p>
        <w:p w14:paraId="37D01A79" w14:textId="7EE459BD" w:rsidR="00181710" w:rsidRDefault="00BF7068">
          <w:pPr>
            <w:pStyle w:val="TOC1"/>
            <w:tabs>
              <w:tab w:val="right" w:leader="dot" w:pos="9514"/>
            </w:tabs>
            <w:rPr>
              <w:rFonts w:eastAsiaTheme="minorEastAsia"/>
              <w:noProof/>
              <w:lang w:eastAsia="en-GB"/>
            </w:rPr>
          </w:pPr>
          <w:hyperlink w:anchor="_Toc106228036" w:history="1">
            <w:r w:rsidR="00181710" w:rsidRPr="00596DB2">
              <w:rPr>
                <w:rStyle w:val="Hyperlink"/>
                <w:noProof/>
              </w:rPr>
              <w:t>1.4. Step Two: Identification</w:t>
            </w:r>
            <w:r w:rsidR="00181710">
              <w:rPr>
                <w:noProof/>
                <w:webHidden/>
              </w:rPr>
              <w:tab/>
            </w:r>
            <w:r w:rsidR="00181710">
              <w:rPr>
                <w:noProof/>
                <w:webHidden/>
              </w:rPr>
              <w:fldChar w:fldCharType="begin"/>
            </w:r>
            <w:r w:rsidR="00181710">
              <w:rPr>
                <w:noProof/>
                <w:webHidden/>
              </w:rPr>
              <w:instrText xml:space="preserve"> PAGEREF _Toc106228036 \h </w:instrText>
            </w:r>
            <w:r w:rsidR="00181710">
              <w:rPr>
                <w:noProof/>
                <w:webHidden/>
              </w:rPr>
            </w:r>
            <w:r w:rsidR="00181710">
              <w:rPr>
                <w:noProof/>
                <w:webHidden/>
              </w:rPr>
              <w:fldChar w:fldCharType="separate"/>
            </w:r>
            <w:r w:rsidR="00B56CCA">
              <w:rPr>
                <w:noProof/>
                <w:webHidden/>
              </w:rPr>
              <w:t>9</w:t>
            </w:r>
            <w:r w:rsidR="00181710">
              <w:rPr>
                <w:noProof/>
                <w:webHidden/>
              </w:rPr>
              <w:fldChar w:fldCharType="end"/>
            </w:r>
          </w:hyperlink>
        </w:p>
        <w:p w14:paraId="45947224" w14:textId="1FBFA366" w:rsidR="00181710" w:rsidRDefault="00BF7068">
          <w:pPr>
            <w:pStyle w:val="TOC1"/>
            <w:tabs>
              <w:tab w:val="right" w:leader="dot" w:pos="9514"/>
            </w:tabs>
            <w:rPr>
              <w:rFonts w:eastAsiaTheme="minorEastAsia"/>
              <w:noProof/>
              <w:lang w:eastAsia="en-GB"/>
            </w:rPr>
          </w:pPr>
          <w:hyperlink w:anchor="_Toc106228037" w:history="1">
            <w:r w:rsidR="00181710" w:rsidRPr="00596DB2">
              <w:rPr>
                <w:rStyle w:val="Hyperlink"/>
                <w:noProof/>
              </w:rPr>
              <w:t>1.4.1 Introduction to the case study</w:t>
            </w:r>
            <w:r w:rsidR="00181710">
              <w:rPr>
                <w:noProof/>
                <w:webHidden/>
              </w:rPr>
              <w:tab/>
            </w:r>
            <w:r w:rsidR="00181710">
              <w:rPr>
                <w:noProof/>
                <w:webHidden/>
              </w:rPr>
              <w:fldChar w:fldCharType="begin"/>
            </w:r>
            <w:r w:rsidR="00181710">
              <w:rPr>
                <w:noProof/>
                <w:webHidden/>
              </w:rPr>
              <w:instrText xml:space="preserve"> PAGEREF _Toc106228037 \h </w:instrText>
            </w:r>
            <w:r w:rsidR="00181710">
              <w:rPr>
                <w:noProof/>
                <w:webHidden/>
              </w:rPr>
            </w:r>
            <w:r w:rsidR="00181710">
              <w:rPr>
                <w:noProof/>
                <w:webHidden/>
              </w:rPr>
              <w:fldChar w:fldCharType="separate"/>
            </w:r>
            <w:r w:rsidR="00B56CCA">
              <w:rPr>
                <w:noProof/>
                <w:webHidden/>
              </w:rPr>
              <w:t>10</w:t>
            </w:r>
            <w:r w:rsidR="00181710">
              <w:rPr>
                <w:noProof/>
                <w:webHidden/>
              </w:rPr>
              <w:fldChar w:fldCharType="end"/>
            </w:r>
          </w:hyperlink>
        </w:p>
        <w:p w14:paraId="6AEBB547" w14:textId="713F0B3F" w:rsidR="00181710" w:rsidRDefault="00BF7068">
          <w:pPr>
            <w:pStyle w:val="TOC1"/>
            <w:tabs>
              <w:tab w:val="right" w:leader="dot" w:pos="9514"/>
            </w:tabs>
            <w:rPr>
              <w:rFonts w:eastAsiaTheme="minorEastAsia"/>
              <w:noProof/>
              <w:lang w:eastAsia="en-GB"/>
            </w:rPr>
          </w:pPr>
          <w:hyperlink w:anchor="_Toc106228038" w:history="1">
            <w:r w:rsidR="00181710" w:rsidRPr="00596DB2">
              <w:rPr>
                <w:rStyle w:val="Hyperlink"/>
                <w:noProof/>
              </w:rPr>
              <w:t>1.5. Step 3: Recommendations/course of action</w:t>
            </w:r>
            <w:r w:rsidR="00181710">
              <w:rPr>
                <w:noProof/>
                <w:webHidden/>
              </w:rPr>
              <w:tab/>
            </w:r>
            <w:r w:rsidR="00181710">
              <w:rPr>
                <w:noProof/>
                <w:webHidden/>
              </w:rPr>
              <w:fldChar w:fldCharType="begin"/>
            </w:r>
            <w:r w:rsidR="00181710">
              <w:rPr>
                <w:noProof/>
                <w:webHidden/>
              </w:rPr>
              <w:instrText xml:space="preserve"> PAGEREF _Toc106228038 \h </w:instrText>
            </w:r>
            <w:r w:rsidR="00181710">
              <w:rPr>
                <w:noProof/>
                <w:webHidden/>
              </w:rPr>
            </w:r>
            <w:r w:rsidR="00181710">
              <w:rPr>
                <w:noProof/>
                <w:webHidden/>
              </w:rPr>
              <w:fldChar w:fldCharType="separate"/>
            </w:r>
            <w:r w:rsidR="00B56CCA">
              <w:rPr>
                <w:noProof/>
                <w:webHidden/>
              </w:rPr>
              <w:t>11</w:t>
            </w:r>
            <w:r w:rsidR="00181710">
              <w:rPr>
                <w:noProof/>
                <w:webHidden/>
              </w:rPr>
              <w:fldChar w:fldCharType="end"/>
            </w:r>
          </w:hyperlink>
        </w:p>
        <w:p w14:paraId="6F965BB4" w14:textId="4C8E4F95" w:rsidR="00181710" w:rsidRDefault="00BF7068">
          <w:pPr>
            <w:pStyle w:val="TOC1"/>
            <w:tabs>
              <w:tab w:val="right" w:leader="dot" w:pos="9514"/>
            </w:tabs>
            <w:rPr>
              <w:rFonts w:eastAsiaTheme="minorEastAsia"/>
              <w:noProof/>
              <w:lang w:eastAsia="en-GB"/>
            </w:rPr>
          </w:pPr>
          <w:hyperlink w:anchor="_Toc106228039" w:history="1">
            <w:r w:rsidR="00181710" w:rsidRPr="00596DB2">
              <w:rPr>
                <w:rStyle w:val="Hyperlink"/>
                <w:noProof/>
              </w:rPr>
              <w:t>2.0. Question Two (b)</w:t>
            </w:r>
            <w:r w:rsidR="00181710">
              <w:rPr>
                <w:noProof/>
                <w:webHidden/>
              </w:rPr>
              <w:tab/>
            </w:r>
            <w:r w:rsidR="00181710">
              <w:rPr>
                <w:noProof/>
                <w:webHidden/>
              </w:rPr>
              <w:fldChar w:fldCharType="begin"/>
            </w:r>
            <w:r w:rsidR="00181710">
              <w:rPr>
                <w:noProof/>
                <w:webHidden/>
              </w:rPr>
              <w:instrText xml:space="preserve"> PAGEREF _Toc106228039 \h </w:instrText>
            </w:r>
            <w:r w:rsidR="00181710">
              <w:rPr>
                <w:noProof/>
                <w:webHidden/>
              </w:rPr>
            </w:r>
            <w:r w:rsidR="00181710">
              <w:rPr>
                <w:noProof/>
                <w:webHidden/>
              </w:rPr>
              <w:fldChar w:fldCharType="separate"/>
            </w:r>
            <w:r w:rsidR="00B56CCA">
              <w:rPr>
                <w:noProof/>
                <w:webHidden/>
              </w:rPr>
              <w:t>11</w:t>
            </w:r>
            <w:r w:rsidR="00181710">
              <w:rPr>
                <w:noProof/>
                <w:webHidden/>
              </w:rPr>
              <w:fldChar w:fldCharType="end"/>
            </w:r>
          </w:hyperlink>
        </w:p>
        <w:p w14:paraId="7648EC6B" w14:textId="4FEABBF7" w:rsidR="00181710" w:rsidRDefault="00BF7068">
          <w:pPr>
            <w:pStyle w:val="TOC1"/>
            <w:tabs>
              <w:tab w:val="right" w:leader="dot" w:pos="9514"/>
            </w:tabs>
            <w:rPr>
              <w:rFonts w:eastAsiaTheme="minorEastAsia"/>
              <w:noProof/>
              <w:lang w:eastAsia="en-GB"/>
            </w:rPr>
          </w:pPr>
          <w:hyperlink w:anchor="_Toc106228040" w:history="1">
            <w:r w:rsidR="00181710" w:rsidRPr="00596DB2">
              <w:rPr>
                <w:rStyle w:val="Hyperlink"/>
                <w:noProof/>
              </w:rPr>
              <w:t>2.1. Scope</w:t>
            </w:r>
            <w:r w:rsidR="00181710">
              <w:rPr>
                <w:noProof/>
                <w:webHidden/>
              </w:rPr>
              <w:tab/>
            </w:r>
            <w:r w:rsidR="00181710">
              <w:rPr>
                <w:noProof/>
                <w:webHidden/>
              </w:rPr>
              <w:fldChar w:fldCharType="begin"/>
            </w:r>
            <w:r w:rsidR="00181710">
              <w:rPr>
                <w:noProof/>
                <w:webHidden/>
              </w:rPr>
              <w:instrText xml:space="preserve"> PAGEREF _Toc106228040 \h </w:instrText>
            </w:r>
            <w:r w:rsidR="00181710">
              <w:rPr>
                <w:noProof/>
                <w:webHidden/>
              </w:rPr>
            </w:r>
            <w:r w:rsidR="00181710">
              <w:rPr>
                <w:noProof/>
                <w:webHidden/>
              </w:rPr>
              <w:fldChar w:fldCharType="separate"/>
            </w:r>
            <w:r w:rsidR="00B56CCA">
              <w:rPr>
                <w:noProof/>
                <w:webHidden/>
              </w:rPr>
              <w:t>11</w:t>
            </w:r>
            <w:r w:rsidR="00181710">
              <w:rPr>
                <w:noProof/>
                <w:webHidden/>
              </w:rPr>
              <w:fldChar w:fldCharType="end"/>
            </w:r>
          </w:hyperlink>
        </w:p>
        <w:p w14:paraId="66A2B197" w14:textId="5E5AE66A" w:rsidR="00181710" w:rsidRDefault="00BF7068">
          <w:pPr>
            <w:pStyle w:val="TOC1"/>
            <w:tabs>
              <w:tab w:val="right" w:leader="dot" w:pos="9514"/>
            </w:tabs>
            <w:rPr>
              <w:rFonts w:eastAsiaTheme="minorEastAsia"/>
              <w:noProof/>
              <w:lang w:eastAsia="en-GB"/>
            </w:rPr>
          </w:pPr>
          <w:hyperlink w:anchor="_Toc106228041" w:history="1">
            <w:r w:rsidR="00181710" w:rsidRPr="00596DB2">
              <w:rPr>
                <w:rStyle w:val="Hyperlink"/>
                <w:noProof/>
              </w:rPr>
              <w:t>2.2 Report</w:t>
            </w:r>
            <w:r w:rsidR="00181710">
              <w:rPr>
                <w:noProof/>
                <w:webHidden/>
              </w:rPr>
              <w:tab/>
            </w:r>
            <w:r w:rsidR="00181710">
              <w:rPr>
                <w:noProof/>
                <w:webHidden/>
              </w:rPr>
              <w:fldChar w:fldCharType="begin"/>
            </w:r>
            <w:r w:rsidR="00181710">
              <w:rPr>
                <w:noProof/>
                <w:webHidden/>
              </w:rPr>
              <w:instrText xml:space="preserve"> PAGEREF _Toc106228041 \h </w:instrText>
            </w:r>
            <w:r w:rsidR="00181710">
              <w:rPr>
                <w:noProof/>
                <w:webHidden/>
              </w:rPr>
            </w:r>
            <w:r w:rsidR="00181710">
              <w:rPr>
                <w:noProof/>
                <w:webHidden/>
              </w:rPr>
              <w:fldChar w:fldCharType="separate"/>
            </w:r>
            <w:r w:rsidR="00B56CCA">
              <w:rPr>
                <w:noProof/>
                <w:webHidden/>
              </w:rPr>
              <w:t>12</w:t>
            </w:r>
            <w:r w:rsidR="00181710">
              <w:rPr>
                <w:noProof/>
                <w:webHidden/>
              </w:rPr>
              <w:fldChar w:fldCharType="end"/>
            </w:r>
          </w:hyperlink>
        </w:p>
        <w:p w14:paraId="0A83DD47" w14:textId="599F5292" w:rsidR="00181710" w:rsidRDefault="00BF7068">
          <w:pPr>
            <w:pStyle w:val="TOC1"/>
            <w:tabs>
              <w:tab w:val="right" w:leader="dot" w:pos="9514"/>
            </w:tabs>
            <w:rPr>
              <w:rFonts w:eastAsiaTheme="minorEastAsia"/>
              <w:noProof/>
              <w:lang w:eastAsia="en-GB"/>
            </w:rPr>
          </w:pPr>
          <w:hyperlink w:anchor="_Toc106228042" w:history="1">
            <w:r w:rsidR="00181710" w:rsidRPr="00596DB2">
              <w:rPr>
                <w:rStyle w:val="Hyperlink"/>
                <w:noProof/>
              </w:rPr>
              <w:t>3.0. Question Two (c)</w:t>
            </w:r>
            <w:r w:rsidR="00181710">
              <w:rPr>
                <w:noProof/>
                <w:webHidden/>
              </w:rPr>
              <w:tab/>
            </w:r>
            <w:r w:rsidR="00181710">
              <w:rPr>
                <w:noProof/>
                <w:webHidden/>
              </w:rPr>
              <w:fldChar w:fldCharType="begin"/>
            </w:r>
            <w:r w:rsidR="00181710">
              <w:rPr>
                <w:noProof/>
                <w:webHidden/>
              </w:rPr>
              <w:instrText xml:space="preserve"> PAGEREF _Toc106228042 \h </w:instrText>
            </w:r>
            <w:r w:rsidR="00181710">
              <w:rPr>
                <w:noProof/>
                <w:webHidden/>
              </w:rPr>
            </w:r>
            <w:r w:rsidR="00181710">
              <w:rPr>
                <w:noProof/>
                <w:webHidden/>
              </w:rPr>
              <w:fldChar w:fldCharType="separate"/>
            </w:r>
            <w:r w:rsidR="00B56CCA">
              <w:rPr>
                <w:noProof/>
                <w:webHidden/>
              </w:rPr>
              <w:t>15</w:t>
            </w:r>
            <w:r w:rsidR="00181710">
              <w:rPr>
                <w:noProof/>
                <w:webHidden/>
              </w:rPr>
              <w:fldChar w:fldCharType="end"/>
            </w:r>
          </w:hyperlink>
        </w:p>
        <w:p w14:paraId="7FCCA416" w14:textId="33358D91" w:rsidR="00181710" w:rsidRDefault="00BF7068">
          <w:pPr>
            <w:pStyle w:val="TOC1"/>
            <w:tabs>
              <w:tab w:val="right" w:leader="dot" w:pos="9514"/>
            </w:tabs>
            <w:rPr>
              <w:rFonts w:eastAsiaTheme="minorEastAsia"/>
              <w:noProof/>
              <w:lang w:eastAsia="en-GB"/>
            </w:rPr>
          </w:pPr>
          <w:hyperlink w:anchor="_Toc106228043" w:history="1">
            <w:r w:rsidR="00181710" w:rsidRPr="00596DB2">
              <w:rPr>
                <w:rStyle w:val="Hyperlink"/>
                <w:noProof/>
              </w:rPr>
              <w:t>3.1. Facilities Management Audit</w:t>
            </w:r>
            <w:r w:rsidR="00181710">
              <w:rPr>
                <w:noProof/>
                <w:webHidden/>
              </w:rPr>
              <w:tab/>
            </w:r>
            <w:r w:rsidR="00181710">
              <w:rPr>
                <w:noProof/>
                <w:webHidden/>
              </w:rPr>
              <w:fldChar w:fldCharType="begin"/>
            </w:r>
            <w:r w:rsidR="00181710">
              <w:rPr>
                <w:noProof/>
                <w:webHidden/>
              </w:rPr>
              <w:instrText xml:space="preserve"> PAGEREF _Toc106228043 \h </w:instrText>
            </w:r>
            <w:r w:rsidR="00181710">
              <w:rPr>
                <w:noProof/>
                <w:webHidden/>
              </w:rPr>
            </w:r>
            <w:r w:rsidR="00181710">
              <w:rPr>
                <w:noProof/>
                <w:webHidden/>
              </w:rPr>
              <w:fldChar w:fldCharType="separate"/>
            </w:r>
            <w:r w:rsidR="00B56CCA">
              <w:rPr>
                <w:noProof/>
                <w:webHidden/>
              </w:rPr>
              <w:t>15</w:t>
            </w:r>
            <w:r w:rsidR="00181710">
              <w:rPr>
                <w:noProof/>
                <w:webHidden/>
              </w:rPr>
              <w:fldChar w:fldCharType="end"/>
            </w:r>
          </w:hyperlink>
        </w:p>
        <w:p w14:paraId="68BFE224" w14:textId="15D9EB8A" w:rsidR="00181710" w:rsidRDefault="00BF7068">
          <w:pPr>
            <w:pStyle w:val="TOC1"/>
            <w:tabs>
              <w:tab w:val="right" w:leader="dot" w:pos="9514"/>
            </w:tabs>
            <w:rPr>
              <w:rFonts w:eastAsiaTheme="minorEastAsia"/>
              <w:noProof/>
              <w:lang w:eastAsia="en-GB"/>
            </w:rPr>
          </w:pPr>
          <w:hyperlink w:anchor="_Toc106228044" w:history="1">
            <w:r w:rsidR="00181710" w:rsidRPr="00596DB2">
              <w:rPr>
                <w:rStyle w:val="Hyperlink"/>
                <w:noProof/>
              </w:rPr>
              <w:t>3.2. Objective of the audit</w:t>
            </w:r>
            <w:r w:rsidR="00181710">
              <w:rPr>
                <w:noProof/>
                <w:webHidden/>
              </w:rPr>
              <w:tab/>
            </w:r>
            <w:r w:rsidR="00181710">
              <w:rPr>
                <w:noProof/>
                <w:webHidden/>
              </w:rPr>
              <w:fldChar w:fldCharType="begin"/>
            </w:r>
            <w:r w:rsidR="00181710">
              <w:rPr>
                <w:noProof/>
                <w:webHidden/>
              </w:rPr>
              <w:instrText xml:space="preserve"> PAGEREF _Toc106228044 \h </w:instrText>
            </w:r>
            <w:r w:rsidR="00181710">
              <w:rPr>
                <w:noProof/>
                <w:webHidden/>
              </w:rPr>
            </w:r>
            <w:r w:rsidR="00181710">
              <w:rPr>
                <w:noProof/>
                <w:webHidden/>
              </w:rPr>
              <w:fldChar w:fldCharType="separate"/>
            </w:r>
            <w:r w:rsidR="00B56CCA">
              <w:rPr>
                <w:noProof/>
                <w:webHidden/>
              </w:rPr>
              <w:t>15</w:t>
            </w:r>
            <w:r w:rsidR="00181710">
              <w:rPr>
                <w:noProof/>
                <w:webHidden/>
              </w:rPr>
              <w:fldChar w:fldCharType="end"/>
            </w:r>
          </w:hyperlink>
        </w:p>
        <w:p w14:paraId="24536C8D" w14:textId="4BE0F479" w:rsidR="00181710" w:rsidRDefault="00BF7068">
          <w:pPr>
            <w:pStyle w:val="TOC1"/>
            <w:tabs>
              <w:tab w:val="right" w:leader="dot" w:pos="9514"/>
            </w:tabs>
            <w:rPr>
              <w:rFonts w:eastAsiaTheme="minorEastAsia"/>
              <w:noProof/>
              <w:lang w:eastAsia="en-GB"/>
            </w:rPr>
          </w:pPr>
          <w:hyperlink w:anchor="_Toc106228045" w:history="1">
            <w:r w:rsidR="00181710" w:rsidRPr="00596DB2">
              <w:rPr>
                <w:rStyle w:val="Hyperlink"/>
                <w:noProof/>
              </w:rPr>
              <w:t>3.3. Customer Satisfaction</w:t>
            </w:r>
            <w:r w:rsidR="00181710">
              <w:rPr>
                <w:noProof/>
                <w:webHidden/>
              </w:rPr>
              <w:tab/>
            </w:r>
            <w:r w:rsidR="00181710">
              <w:rPr>
                <w:noProof/>
                <w:webHidden/>
              </w:rPr>
              <w:fldChar w:fldCharType="begin"/>
            </w:r>
            <w:r w:rsidR="00181710">
              <w:rPr>
                <w:noProof/>
                <w:webHidden/>
              </w:rPr>
              <w:instrText xml:space="preserve"> PAGEREF _Toc106228045 \h </w:instrText>
            </w:r>
            <w:r w:rsidR="00181710">
              <w:rPr>
                <w:noProof/>
                <w:webHidden/>
              </w:rPr>
            </w:r>
            <w:r w:rsidR="00181710">
              <w:rPr>
                <w:noProof/>
                <w:webHidden/>
              </w:rPr>
              <w:fldChar w:fldCharType="separate"/>
            </w:r>
            <w:r w:rsidR="00B56CCA">
              <w:rPr>
                <w:noProof/>
                <w:webHidden/>
              </w:rPr>
              <w:t>15</w:t>
            </w:r>
            <w:r w:rsidR="00181710">
              <w:rPr>
                <w:noProof/>
                <w:webHidden/>
              </w:rPr>
              <w:fldChar w:fldCharType="end"/>
            </w:r>
          </w:hyperlink>
        </w:p>
        <w:p w14:paraId="2F781F29" w14:textId="3F7DC08F" w:rsidR="00181710" w:rsidRDefault="00BF7068">
          <w:pPr>
            <w:pStyle w:val="TOC1"/>
            <w:tabs>
              <w:tab w:val="right" w:leader="dot" w:pos="9514"/>
            </w:tabs>
            <w:rPr>
              <w:rFonts w:eastAsiaTheme="minorEastAsia"/>
              <w:noProof/>
              <w:lang w:eastAsia="en-GB"/>
            </w:rPr>
          </w:pPr>
          <w:hyperlink w:anchor="_Toc106228046" w:history="1">
            <w:r w:rsidR="00181710" w:rsidRPr="00596DB2">
              <w:rPr>
                <w:rStyle w:val="Hyperlink"/>
                <w:noProof/>
              </w:rPr>
              <w:t>3.4. Space Utilisation</w:t>
            </w:r>
            <w:r w:rsidR="00181710">
              <w:rPr>
                <w:noProof/>
                <w:webHidden/>
              </w:rPr>
              <w:tab/>
            </w:r>
            <w:r w:rsidR="00181710">
              <w:rPr>
                <w:noProof/>
                <w:webHidden/>
              </w:rPr>
              <w:fldChar w:fldCharType="begin"/>
            </w:r>
            <w:r w:rsidR="00181710">
              <w:rPr>
                <w:noProof/>
                <w:webHidden/>
              </w:rPr>
              <w:instrText xml:space="preserve"> PAGEREF _Toc106228046 \h </w:instrText>
            </w:r>
            <w:r w:rsidR="00181710">
              <w:rPr>
                <w:noProof/>
                <w:webHidden/>
              </w:rPr>
            </w:r>
            <w:r w:rsidR="00181710">
              <w:rPr>
                <w:noProof/>
                <w:webHidden/>
              </w:rPr>
              <w:fldChar w:fldCharType="separate"/>
            </w:r>
            <w:r w:rsidR="00B56CCA">
              <w:rPr>
                <w:noProof/>
                <w:webHidden/>
              </w:rPr>
              <w:t>18</w:t>
            </w:r>
            <w:r w:rsidR="00181710">
              <w:rPr>
                <w:noProof/>
                <w:webHidden/>
              </w:rPr>
              <w:fldChar w:fldCharType="end"/>
            </w:r>
          </w:hyperlink>
        </w:p>
        <w:p w14:paraId="2E503BBE" w14:textId="10DFF9EC" w:rsidR="00181710" w:rsidRDefault="00BF7068">
          <w:pPr>
            <w:pStyle w:val="TOC1"/>
            <w:tabs>
              <w:tab w:val="right" w:leader="dot" w:pos="9514"/>
            </w:tabs>
            <w:rPr>
              <w:rFonts w:eastAsiaTheme="minorEastAsia"/>
              <w:noProof/>
              <w:lang w:eastAsia="en-GB"/>
            </w:rPr>
          </w:pPr>
          <w:hyperlink w:anchor="_Toc106228047" w:history="1">
            <w:r w:rsidR="00181710" w:rsidRPr="00596DB2">
              <w:rPr>
                <w:rStyle w:val="Hyperlink"/>
                <w:noProof/>
              </w:rPr>
              <w:t>3.5. Health and Safety</w:t>
            </w:r>
            <w:r w:rsidR="00181710">
              <w:rPr>
                <w:noProof/>
                <w:webHidden/>
              </w:rPr>
              <w:tab/>
            </w:r>
            <w:r w:rsidR="00181710">
              <w:rPr>
                <w:noProof/>
                <w:webHidden/>
              </w:rPr>
              <w:fldChar w:fldCharType="begin"/>
            </w:r>
            <w:r w:rsidR="00181710">
              <w:rPr>
                <w:noProof/>
                <w:webHidden/>
              </w:rPr>
              <w:instrText xml:space="preserve"> PAGEREF _Toc106228047 \h </w:instrText>
            </w:r>
            <w:r w:rsidR="00181710">
              <w:rPr>
                <w:noProof/>
                <w:webHidden/>
              </w:rPr>
            </w:r>
            <w:r w:rsidR="00181710">
              <w:rPr>
                <w:noProof/>
                <w:webHidden/>
              </w:rPr>
              <w:fldChar w:fldCharType="separate"/>
            </w:r>
            <w:r w:rsidR="00B56CCA">
              <w:rPr>
                <w:noProof/>
                <w:webHidden/>
              </w:rPr>
              <w:t>19</w:t>
            </w:r>
            <w:r w:rsidR="00181710">
              <w:rPr>
                <w:noProof/>
                <w:webHidden/>
              </w:rPr>
              <w:fldChar w:fldCharType="end"/>
            </w:r>
          </w:hyperlink>
        </w:p>
        <w:p w14:paraId="5710A550" w14:textId="3DADBD6D" w:rsidR="00181710" w:rsidRDefault="00BF7068">
          <w:pPr>
            <w:pStyle w:val="TOC1"/>
            <w:tabs>
              <w:tab w:val="right" w:leader="dot" w:pos="9514"/>
            </w:tabs>
            <w:rPr>
              <w:rFonts w:eastAsiaTheme="minorEastAsia"/>
              <w:noProof/>
              <w:lang w:eastAsia="en-GB"/>
            </w:rPr>
          </w:pPr>
          <w:hyperlink w:anchor="_Toc106228048" w:history="1">
            <w:r w:rsidR="00181710" w:rsidRPr="00596DB2">
              <w:rPr>
                <w:rStyle w:val="Hyperlink"/>
                <w:noProof/>
              </w:rPr>
              <w:t>3.6. Finance</w:t>
            </w:r>
            <w:r w:rsidR="00181710">
              <w:rPr>
                <w:noProof/>
                <w:webHidden/>
              </w:rPr>
              <w:tab/>
            </w:r>
            <w:r w:rsidR="00181710">
              <w:rPr>
                <w:noProof/>
                <w:webHidden/>
              </w:rPr>
              <w:fldChar w:fldCharType="begin"/>
            </w:r>
            <w:r w:rsidR="00181710">
              <w:rPr>
                <w:noProof/>
                <w:webHidden/>
              </w:rPr>
              <w:instrText xml:space="preserve"> PAGEREF _Toc106228048 \h </w:instrText>
            </w:r>
            <w:r w:rsidR="00181710">
              <w:rPr>
                <w:noProof/>
                <w:webHidden/>
              </w:rPr>
            </w:r>
            <w:r w:rsidR="00181710">
              <w:rPr>
                <w:noProof/>
                <w:webHidden/>
              </w:rPr>
              <w:fldChar w:fldCharType="separate"/>
            </w:r>
            <w:r w:rsidR="00B56CCA">
              <w:rPr>
                <w:noProof/>
                <w:webHidden/>
              </w:rPr>
              <w:t>19</w:t>
            </w:r>
            <w:r w:rsidR="00181710">
              <w:rPr>
                <w:noProof/>
                <w:webHidden/>
              </w:rPr>
              <w:fldChar w:fldCharType="end"/>
            </w:r>
          </w:hyperlink>
        </w:p>
        <w:p w14:paraId="34A2DE3B" w14:textId="76D4BDA3" w:rsidR="00181710" w:rsidRDefault="00BF7068">
          <w:pPr>
            <w:pStyle w:val="TOC1"/>
            <w:tabs>
              <w:tab w:val="right" w:leader="dot" w:pos="9514"/>
            </w:tabs>
            <w:rPr>
              <w:rFonts w:eastAsiaTheme="minorEastAsia"/>
              <w:noProof/>
              <w:lang w:eastAsia="en-GB"/>
            </w:rPr>
          </w:pPr>
          <w:hyperlink w:anchor="_Toc106228049" w:history="1">
            <w:r w:rsidR="00181710" w:rsidRPr="00596DB2">
              <w:rPr>
                <w:rStyle w:val="Hyperlink"/>
                <w:noProof/>
              </w:rPr>
              <w:t>3.6.1. Revenue Expenditure</w:t>
            </w:r>
            <w:r w:rsidR="00181710">
              <w:rPr>
                <w:noProof/>
                <w:webHidden/>
              </w:rPr>
              <w:tab/>
            </w:r>
            <w:r w:rsidR="00181710">
              <w:rPr>
                <w:noProof/>
                <w:webHidden/>
              </w:rPr>
              <w:fldChar w:fldCharType="begin"/>
            </w:r>
            <w:r w:rsidR="00181710">
              <w:rPr>
                <w:noProof/>
                <w:webHidden/>
              </w:rPr>
              <w:instrText xml:space="preserve"> PAGEREF _Toc106228049 \h </w:instrText>
            </w:r>
            <w:r w:rsidR="00181710">
              <w:rPr>
                <w:noProof/>
                <w:webHidden/>
              </w:rPr>
            </w:r>
            <w:r w:rsidR="00181710">
              <w:rPr>
                <w:noProof/>
                <w:webHidden/>
              </w:rPr>
              <w:fldChar w:fldCharType="separate"/>
            </w:r>
            <w:r w:rsidR="00B56CCA">
              <w:rPr>
                <w:noProof/>
                <w:webHidden/>
              </w:rPr>
              <w:t>19</w:t>
            </w:r>
            <w:r w:rsidR="00181710">
              <w:rPr>
                <w:noProof/>
                <w:webHidden/>
              </w:rPr>
              <w:fldChar w:fldCharType="end"/>
            </w:r>
          </w:hyperlink>
        </w:p>
        <w:p w14:paraId="6734540C" w14:textId="643D865B" w:rsidR="00181710" w:rsidRDefault="00BF7068">
          <w:pPr>
            <w:pStyle w:val="TOC1"/>
            <w:tabs>
              <w:tab w:val="right" w:leader="dot" w:pos="9514"/>
            </w:tabs>
            <w:rPr>
              <w:rFonts w:eastAsiaTheme="minorEastAsia"/>
              <w:noProof/>
              <w:lang w:eastAsia="en-GB"/>
            </w:rPr>
          </w:pPr>
          <w:hyperlink w:anchor="_Toc106228050" w:history="1">
            <w:r w:rsidR="00181710" w:rsidRPr="00596DB2">
              <w:rPr>
                <w:rStyle w:val="Hyperlink"/>
                <w:noProof/>
              </w:rPr>
              <w:t>3.6.2. Capital Expenditure</w:t>
            </w:r>
            <w:r w:rsidR="00181710">
              <w:rPr>
                <w:noProof/>
                <w:webHidden/>
              </w:rPr>
              <w:tab/>
            </w:r>
            <w:r w:rsidR="00181710">
              <w:rPr>
                <w:noProof/>
                <w:webHidden/>
              </w:rPr>
              <w:fldChar w:fldCharType="begin"/>
            </w:r>
            <w:r w:rsidR="00181710">
              <w:rPr>
                <w:noProof/>
                <w:webHidden/>
              </w:rPr>
              <w:instrText xml:space="preserve"> PAGEREF _Toc106228050 \h </w:instrText>
            </w:r>
            <w:r w:rsidR="00181710">
              <w:rPr>
                <w:noProof/>
                <w:webHidden/>
              </w:rPr>
            </w:r>
            <w:r w:rsidR="00181710">
              <w:rPr>
                <w:noProof/>
                <w:webHidden/>
              </w:rPr>
              <w:fldChar w:fldCharType="separate"/>
            </w:r>
            <w:r w:rsidR="00B56CCA">
              <w:rPr>
                <w:noProof/>
                <w:webHidden/>
              </w:rPr>
              <w:t>19</w:t>
            </w:r>
            <w:r w:rsidR="00181710">
              <w:rPr>
                <w:noProof/>
                <w:webHidden/>
              </w:rPr>
              <w:fldChar w:fldCharType="end"/>
            </w:r>
          </w:hyperlink>
        </w:p>
        <w:p w14:paraId="5D894FA9" w14:textId="493C04C7" w:rsidR="00181710" w:rsidRDefault="00BF7068">
          <w:pPr>
            <w:pStyle w:val="TOC1"/>
            <w:tabs>
              <w:tab w:val="right" w:leader="dot" w:pos="9514"/>
            </w:tabs>
            <w:rPr>
              <w:rFonts w:eastAsiaTheme="minorEastAsia"/>
              <w:noProof/>
              <w:lang w:eastAsia="en-GB"/>
            </w:rPr>
          </w:pPr>
          <w:hyperlink w:anchor="_Toc106228051" w:history="1">
            <w:r w:rsidR="00181710" w:rsidRPr="00596DB2">
              <w:rPr>
                <w:rStyle w:val="Hyperlink"/>
                <w:noProof/>
              </w:rPr>
              <w:t>3.7. Total Facilities Management (TFM)</w:t>
            </w:r>
            <w:r w:rsidR="00181710">
              <w:rPr>
                <w:noProof/>
                <w:webHidden/>
              </w:rPr>
              <w:tab/>
            </w:r>
            <w:r w:rsidR="00181710">
              <w:rPr>
                <w:noProof/>
                <w:webHidden/>
              </w:rPr>
              <w:fldChar w:fldCharType="begin"/>
            </w:r>
            <w:r w:rsidR="00181710">
              <w:rPr>
                <w:noProof/>
                <w:webHidden/>
              </w:rPr>
              <w:instrText xml:space="preserve"> PAGEREF _Toc106228051 \h </w:instrText>
            </w:r>
            <w:r w:rsidR="00181710">
              <w:rPr>
                <w:noProof/>
                <w:webHidden/>
              </w:rPr>
            </w:r>
            <w:r w:rsidR="00181710">
              <w:rPr>
                <w:noProof/>
                <w:webHidden/>
              </w:rPr>
              <w:fldChar w:fldCharType="separate"/>
            </w:r>
            <w:r w:rsidR="00B56CCA">
              <w:rPr>
                <w:noProof/>
                <w:webHidden/>
              </w:rPr>
              <w:t>20</w:t>
            </w:r>
            <w:r w:rsidR="00181710">
              <w:rPr>
                <w:noProof/>
                <w:webHidden/>
              </w:rPr>
              <w:fldChar w:fldCharType="end"/>
            </w:r>
          </w:hyperlink>
        </w:p>
        <w:p w14:paraId="77C1F788" w14:textId="546D4EF9" w:rsidR="00181710" w:rsidRDefault="00BF7068">
          <w:pPr>
            <w:pStyle w:val="TOC1"/>
            <w:tabs>
              <w:tab w:val="right" w:leader="dot" w:pos="9514"/>
            </w:tabs>
            <w:rPr>
              <w:rFonts w:eastAsiaTheme="minorEastAsia"/>
              <w:noProof/>
              <w:lang w:eastAsia="en-GB"/>
            </w:rPr>
          </w:pPr>
          <w:hyperlink w:anchor="_Toc106228052" w:history="1">
            <w:r w:rsidR="00181710" w:rsidRPr="00596DB2">
              <w:rPr>
                <w:rStyle w:val="Hyperlink"/>
                <w:noProof/>
              </w:rPr>
              <w:t>3.7.1. Maintenance strategy</w:t>
            </w:r>
            <w:r w:rsidR="00181710">
              <w:rPr>
                <w:noProof/>
                <w:webHidden/>
              </w:rPr>
              <w:tab/>
            </w:r>
            <w:r w:rsidR="00181710">
              <w:rPr>
                <w:noProof/>
                <w:webHidden/>
              </w:rPr>
              <w:fldChar w:fldCharType="begin"/>
            </w:r>
            <w:r w:rsidR="00181710">
              <w:rPr>
                <w:noProof/>
                <w:webHidden/>
              </w:rPr>
              <w:instrText xml:space="preserve"> PAGEREF _Toc106228052 \h </w:instrText>
            </w:r>
            <w:r w:rsidR="00181710">
              <w:rPr>
                <w:noProof/>
                <w:webHidden/>
              </w:rPr>
            </w:r>
            <w:r w:rsidR="00181710">
              <w:rPr>
                <w:noProof/>
                <w:webHidden/>
              </w:rPr>
              <w:fldChar w:fldCharType="separate"/>
            </w:r>
            <w:r w:rsidR="00B56CCA">
              <w:rPr>
                <w:noProof/>
                <w:webHidden/>
              </w:rPr>
              <w:t>21</w:t>
            </w:r>
            <w:r w:rsidR="00181710">
              <w:rPr>
                <w:noProof/>
                <w:webHidden/>
              </w:rPr>
              <w:fldChar w:fldCharType="end"/>
            </w:r>
          </w:hyperlink>
        </w:p>
        <w:p w14:paraId="6742273F" w14:textId="27243288" w:rsidR="00181710" w:rsidRDefault="00BF7068">
          <w:pPr>
            <w:pStyle w:val="TOC1"/>
            <w:tabs>
              <w:tab w:val="right" w:leader="dot" w:pos="9514"/>
            </w:tabs>
            <w:rPr>
              <w:rFonts w:eastAsiaTheme="minorEastAsia"/>
              <w:noProof/>
              <w:lang w:eastAsia="en-GB"/>
            </w:rPr>
          </w:pPr>
          <w:hyperlink w:anchor="_Toc106228053" w:history="1">
            <w:r w:rsidR="00181710" w:rsidRPr="00596DB2">
              <w:rPr>
                <w:rStyle w:val="Hyperlink"/>
                <w:noProof/>
              </w:rPr>
              <w:t>3.8. Resources</w:t>
            </w:r>
            <w:r w:rsidR="00181710">
              <w:rPr>
                <w:noProof/>
                <w:webHidden/>
              </w:rPr>
              <w:tab/>
            </w:r>
            <w:r w:rsidR="00181710">
              <w:rPr>
                <w:noProof/>
                <w:webHidden/>
              </w:rPr>
              <w:fldChar w:fldCharType="begin"/>
            </w:r>
            <w:r w:rsidR="00181710">
              <w:rPr>
                <w:noProof/>
                <w:webHidden/>
              </w:rPr>
              <w:instrText xml:space="preserve"> PAGEREF _Toc106228053 \h </w:instrText>
            </w:r>
            <w:r w:rsidR="00181710">
              <w:rPr>
                <w:noProof/>
                <w:webHidden/>
              </w:rPr>
            </w:r>
            <w:r w:rsidR="00181710">
              <w:rPr>
                <w:noProof/>
                <w:webHidden/>
              </w:rPr>
              <w:fldChar w:fldCharType="separate"/>
            </w:r>
            <w:r w:rsidR="00B56CCA">
              <w:rPr>
                <w:noProof/>
                <w:webHidden/>
              </w:rPr>
              <w:t>21</w:t>
            </w:r>
            <w:r w:rsidR="00181710">
              <w:rPr>
                <w:noProof/>
                <w:webHidden/>
              </w:rPr>
              <w:fldChar w:fldCharType="end"/>
            </w:r>
          </w:hyperlink>
        </w:p>
        <w:p w14:paraId="6FE88C0D" w14:textId="7BA0F568" w:rsidR="00181710" w:rsidRDefault="00BF7068">
          <w:pPr>
            <w:pStyle w:val="TOC1"/>
            <w:tabs>
              <w:tab w:val="right" w:leader="dot" w:pos="9514"/>
            </w:tabs>
            <w:rPr>
              <w:rFonts w:eastAsiaTheme="minorEastAsia"/>
              <w:noProof/>
              <w:lang w:eastAsia="en-GB"/>
            </w:rPr>
          </w:pPr>
          <w:hyperlink w:anchor="_Toc106228054" w:history="1">
            <w:r w:rsidR="00181710" w:rsidRPr="00596DB2">
              <w:rPr>
                <w:rStyle w:val="Hyperlink"/>
                <w:noProof/>
              </w:rPr>
              <w:t>3.9. Property Strategy</w:t>
            </w:r>
            <w:r w:rsidR="00181710">
              <w:rPr>
                <w:noProof/>
                <w:webHidden/>
              </w:rPr>
              <w:tab/>
            </w:r>
            <w:r w:rsidR="00181710">
              <w:rPr>
                <w:noProof/>
                <w:webHidden/>
              </w:rPr>
              <w:fldChar w:fldCharType="begin"/>
            </w:r>
            <w:r w:rsidR="00181710">
              <w:rPr>
                <w:noProof/>
                <w:webHidden/>
              </w:rPr>
              <w:instrText xml:space="preserve"> PAGEREF _Toc106228054 \h </w:instrText>
            </w:r>
            <w:r w:rsidR="00181710">
              <w:rPr>
                <w:noProof/>
                <w:webHidden/>
              </w:rPr>
            </w:r>
            <w:r w:rsidR="00181710">
              <w:rPr>
                <w:noProof/>
                <w:webHidden/>
              </w:rPr>
              <w:fldChar w:fldCharType="separate"/>
            </w:r>
            <w:r w:rsidR="00B56CCA">
              <w:rPr>
                <w:noProof/>
                <w:webHidden/>
              </w:rPr>
              <w:t>22</w:t>
            </w:r>
            <w:r w:rsidR="00181710">
              <w:rPr>
                <w:noProof/>
                <w:webHidden/>
              </w:rPr>
              <w:fldChar w:fldCharType="end"/>
            </w:r>
          </w:hyperlink>
        </w:p>
        <w:p w14:paraId="4751CBB4" w14:textId="35379B0E" w:rsidR="00181710" w:rsidRDefault="00BF7068">
          <w:pPr>
            <w:pStyle w:val="TOC1"/>
            <w:tabs>
              <w:tab w:val="right" w:leader="dot" w:pos="9514"/>
            </w:tabs>
            <w:rPr>
              <w:rFonts w:eastAsiaTheme="minorEastAsia"/>
              <w:noProof/>
              <w:lang w:eastAsia="en-GB"/>
            </w:rPr>
          </w:pPr>
          <w:hyperlink w:anchor="_Toc106228055" w:history="1">
            <w:r w:rsidR="00181710" w:rsidRPr="00596DB2">
              <w:rPr>
                <w:rStyle w:val="Hyperlink"/>
                <w:noProof/>
              </w:rPr>
              <w:t>3.10. Current operating model</w:t>
            </w:r>
            <w:r w:rsidR="00181710">
              <w:rPr>
                <w:noProof/>
                <w:webHidden/>
              </w:rPr>
              <w:tab/>
            </w:r>
            <w:r w:rsidR="00181710">
              <w:rPr>
                <w:noProof/>
                <w:webHidden/>
              </w:rPr>
              <w:fldChar w:fldCharType="begin"/>
            </w:r>
            <w:r w:rsidR="00181710">
              <w:rPr>
                <w:noProof/>
                <w:webHidden/>
              </w:rPr>
              <w:instrText xml:space="preserve"> PAGEREF _Toc106228055 \h </w:instrText>
            </w:r>
            <w:r w:rsidR="00181710">
              <w:rPr>
                <w:noProof/>
                <w:webHidden/>
              </w:rPr>
            </w:r>
            <w:r w:rsidR="00181710">
              <w:rPr>
                <w:noProof/>
                <w:webHidden/>
              </w:rPr>
              <w:fldChar w:fldCharType="separate"/>
            </w:r>
            <w:r w:rsidR="00B56CCA">
              <w:rPr>
                <w:noProof/>
                <w:webHidden/>
              </w:rPr>
              <w:t>22</w:t>
            </w:r>
            <w:r w:rsidR="00181710">
              <w:rPr>
                <w:noProof/>
                <w:webHidden/>
              </w:rPr>
              <w:fldChar w:fldCharType="end"/>
            </w:r>
          </w:hyperlink>
        </w:p>
        <w:p w14:paraId="28009155" w14:textId="248307D4" w:rsidR="00181710" w:rsidRDefault="00BF7068">
          <w:pPr>
            <w:pStyle w:val="TOC1"/>
            <w:tabs>
              <w:tab w:val="right" w:leader="dot" w:pos="9514"/>
            </w:tabs>
            <w:rPr>
              <w:rFonts w:eastAsiaTheme="minorEastAsia"/>
              <w:noProof/>
              <w:lang w:eastAsia="en-GB"/>
            </w:rPr>
          </w:pPr>
          <w:hyperlink w:anchor="_Toc106228056" w:history="1">
            <w:r w:rsidR="00181710" w:rsidRPr="00596DB2">
              <w:rPr>
                <w:rStyle w:val="Hyperlink"/>
                <w:noProof/>
              </w:rPr>
              <w:t>3.10.1 Future operating model options</w:t>
            </w:r>
            <w:r w:rsidR="00181710">
              <w:rPr>
                <w:noProof/>
                <w:webHidden/>
              </w:rPr>
              <w:tab/>
            </w:r>
            <w:r w:rsidR="00181710">
              <w:rPr>
                <w:noProof/>
                <w:webHidden/>
              </w:rPr>
              <w:fldChar w:fldCharType="begin"/>
            </w:r>
            <w:r w:rsidR="00181710">
              <w:rPr>
                <w:noProof/>
                <w:webHidden/>
              </w:rPr>
              <w:instrText xml:space="preserve"> PAGEREF _Toc106228056 \h </w:instrText>
            </w:r>
            <w:r w:rsidR="00181710">
              <w:rPr>
                <w:noProof/>
                <w:webHidden/>
              </w:rPr>
            </w:r>
            <w:r w:rsidR="00181710">
              <w:rPr>
                <w:noProof/>
                <w:webHidden/>
              </w:rPr>
              <w:fldChar w:fldCharType="separate"/>
            </w:r>
            <w:r w:rsidR="00B56CCA">
              <w:rPr>
                <w:noProof/>
                <w:webHidden/>
              </w:rPr>
              <w:t>23</w:t>
            </w:r>
            <w:r w:rsidR="00181710">
              <w:rPr>
                <w:noProof/>
                <w:webHidden/>
              </w:rPr>
              <w:fldChar w:fldCharType="end"/>
            </w:r>
          </w:hyperlink>
        </w:p>
        <w:p w14:paraId="38D434A8" w14:textId="1FB97E24" w:rsidR="00181710" w:rsidRDefault="00BF7068">
          <w:pPr>
            <w:pStyle w:val="TOC1"/>
            <w:tabs>
              <w:tab w:val="right" w:leader="dot" w:pos="9514"/>
            </w:tabs>
            <w:rPr>
              <w:rFonts w:eastAsiaTheme="minorEastAsia"/>
              <w:noProof/>
              <w:lang w:eastAsia="en-GB"/>
            </w:rPr>
          </w:pPr>
          <w:hyperlink w:anchor="_Toc106228057" w:history="1">
            <w:r w:rsidR="00181710" w:rsidRPr="00596DB2">
              <w:rPr>
                <w:rStyle w:val="Hyperlink"/>
                <w:noProof/>
                <w:lang w:eastAsia="en-GB"/>
              </w:rPr>
              <w:t>3.10.2 Considerations</w:t>
            </w:r>
            <w:r w:rsidR="00181710">
              <w:rPr>
                <w:noProof/>
                <w:webHidden/>
              </w:rPr>
              <w:tab/>
            </w:r>
            <w:r w:rsidR="00181710">
              <w:rPr>
                <w:noProof/>
                <w:webHidden/>
              </w:rPr>
              <w:fldChar w:fldCharType="begin"/>
            </w:r>
            <w:r w:rsidR="00181710">
              <w:rPr>
                <w:noProof/>
                <w:webHidden/>
              </w:rPr>
              <w:instrText xml:space="preserve"> PAGEREF _Toc106228057 \h </w:instrText>
            </w:r>
            <w:r w:rsidR="00181710">
              <w:rPr>
                <w:noProof/>
                <w:webHidden/>
              </w:rPr>
            </w:r>
            <w:r w:rsidR="00181710">
              <w:rPr>
                <w:noProof/>
                <w:webHidden/>
              </w:rPr>
              <w:fldChar w:fldCharType="separate"/>
            </w:r>
            <w:r w:rsidR="00B56CCA">
              <w:rPr>
                <w:noProof/>
                <w:webHidden/>
              </w:rPr>
              <w:t>23</w:t>
            </w:r>
            <w:r w:rsidR="00181710">
              <w:rPr>
                <w:noProof/>
                <w:webHidden/>
              </w:rPr>
              <w:fldChar w:fldCharType="end"/>
            </w:r>
          </w:hyperlink>
        </w:p>
        <w:p w14:paraId="3FF4F583" w14:textId="2EA31DF9" w:rsidR="00181710" w:rsidRDefault="00BF7068">
          <w:pPr>
            <w:pStyle w:val="TOC1"/>
            <w:tabs>
              <w:tab w:val="right" w:leader="dot" w:pos="9514"/>
            </w:tabs>
            <w:rPr>
              <w:rFonts w:eastAsiaTheme="minorEastAsia"/>
              <w:noProof/>
              <w:lang w:eastAsia="en-GB"/>
            </w:rPr>
          </w:pPr>
          <w:hyperlink w:anchor="_Toc106228058" w:history="1">
            <w:r w:rsidR="00181710" w:rsidRPr="00596DB2">
              <w:rPr>
                <w:rStyle w:val="Hyperlink"/>
                <w:noProof/>
                <w:lang w:eastAsia="en-GB"/>
              </w:rPr>
              <w:t>3.11. Key facilities audit findings</w:t>
            </w:r>
            <w:r w:rsidR="00181710">
              <w:rPr>
                <w:noProof/>
                <w:webHidden/>
              </w:rPr>
              <w:tab/>
            </w:r>
            <w:r w:rsidR="00181710">
              <w:rPr>
                <w:noProof/>
                <w:webHidden/>
              </w:rPr>
              <w:fldChar w:fldCharType="begin"/>
            </w:r>
            <w:r w:rsidR="00181710">
              <w:rPr>
                <w:noProof/>
                <w:webHidden/>
              </w:rPr>
              <w:instrText xml:space="preserve"> PAGEREF _Toc106228058 \h </w:instrText>
            </w:r>
            <w:r w:rsidR="00181710">
              <w:rPr>
                <w:noProof/>
                <w:webHidden/>
              </w:rPr>
            </w:r>
            <w:r w:rsidR="00181710">
              <w:rPr>
                <w:noProof/>
                <w:webHidden/>
              </w:rPr>
              <w:fldChar w:fldCharType="separate"/>
            </w:r>
            <w:r w:rsidR="00B56CCA">
              <w:rPr>
                <w:noProof/>
                <w:webHidden/>
              </w:rPr>
              <w:t>23</w:t>
            </w:r>
            <w:r w:rsidR="00181710">
              <w:rPr>
                <w:noProof/>
                <w:webHidden/>
              </w:rPr>
              <w:fldChar w:fldCharType="end"/>
            </w:r>
          </w:hyperlink>
        </w:p>
        <w:p w14:paraId="337B6C52" w14:textId="5C3E16EB" w:rsidR="00181710" w:rsidRDefault="00BF7068">
          <w:pPr>
            <w:pStyle w:val="TOC1"/>
            <w:tabs>
              <w:tab w:val="right" w:leader="dot" w:pos="9514"/>
            </w:tabs>
            <w:rPr>
              <w:rFonts w:eastAsiaTheme="minorEastAsia"/>
              <w:noProof/>
              <w:lang w:eastAsia="en-GB"/>
            </w:rPr>
          </w:pPr>
          <w:hyperlink w:anchor="_Toc106228059" w:history="1">
            <w:r w:rsidR="00181710" w:rsidRPr="00596DB2">
              <w:rPr>
                <w:rStyle w:val="Hyperlink"/>
                <w:noProof/>
              </w:rPr>
              <w:t>3.12. Conclusion</w:t>
            </w:r>
            <w:r w:rsidR="00181710">
              <w:rPr>
                <w:noProof/>
                <w:webHidden/>
              </w:rPr>
              <w:tab/>
            </w:r>
            <w:r w:rsidR="00181710">
              <w:rPr>
                <w:noProof/>
                <w:webHidden/>
              </w:rPr>
              <w:fldChar w:fldCharType="begin"/>
            </w:r>
            <w:r w:rsidR="00181710">
              <w:rPr>
                <w:noProof/>
                <w:webHidden/>
              </w:rPr>
              <w:instrText xml:space="preserve"> PAGEREF _Toc106228059 \h </w:instrText>
            </w:r>
            <w:r w:rsidR="00181710">
              <w:rPr>
                <w:noProof/>
                <w:webHidden/>
              </w:rPr>
            </w:r>
            <w:r w:rsidR="00181710">
              <w:rPr>
                <w:noProof/>
                <w:webHidden/>
              </w:rPr>
              <w:fldChar w:fldCharType="separate"/>
            </w:r>
            <w:r w:rsidR="00B56CCA">
              <w:rPr>
                <w:noProof/>
                <w:webHidden/>
              </w:rPr>
              <w:t>24</w:t>
            </w:r>
            <w:r w:rsidR="00181710">
              <w:rPr>
                <w:noProof/>
                <w:webHidden/>
              </w:rPr>
              <w:fldChar w:fldCharType="end"/>
            </w:r>
          </w:hyperlink>
        </w:p>
        <w:p w14:paraId="20F75571" w14:textId="2A1F34AF" w:rsidR="00181710" w:rsidRDefault="00BF7068">
          <w:pPr>
            <w:pStyle w:val="TOC1"/>
            <w:tabs>
              <w:tab w:val="right" w:leader="dot" w:pos="9514"/>
            </w:tabs>
            <w:rPr>
              <w:rFonts w:eastAsiaTheme="minorEastAsia"/>
              <w:noProof/>
              <w:lang w:eastAsia="en-GB"/>
            </w:rPr>
          </w:pPr>
          <w:hyperlink w:anchor="_Toc106228060" w:history="1">
            <w:r w:rsidR="00181710" w:rsidRPr="00596DB2">
              <w:rPr>
                <w:rStyle w:val="Hyperlink"/>
                <w:noProof/>
              </w:rPr>
              <w:t>4.0. References</w:t>
            </w:r>
            <w:r w:rsidR="00181710">
              <w:rPr>
                <w:noProof/>
                <w:webHidden/>
              </w:rPr>
              <w:tab/>
            </w:r>
            <w:r w:rsidR="00181710">
              <w:rPr>
                <w:noProof/>
                <w:webHidden/>
              </w:rPr>
              <w:fldChar w:fldCharType="begin"/>
            </w:r>
            <w:r w:rsidR="00181710">
              <w:rPr>
                <w:noProof/>
                <w:webHidden/>
              </w:rPr>
              <w:instrText xml:space="preserve"> PAGEREF _Toc106228060 \h </w:instrText>
            </w:r>
            <w:r w:rsidR="00181710">
              <w:rPr>
                <w:noProof/>
                <w:webHidden/>
              </w:rPr>
            </w:r>
            <w:r w:rsidR="00181710">
              <w:rPr>
                <w:noProof/>
                <w:webHidden/>
              </w:rPr>
              <w:fldChar w:fldCharType="separate"/>
            </w:r>
            <w:r w:rsidR="00B56CCA">
              <w:rPr>
                <w:noProof/>
                <w:webHidden/>
              </w:rPr>
              <w:t>26</w:t>
            </w:r>
            <w:r w:rsidR="00181710">
              <w:rPr>
                <w:noProof/>
                <w:webHidden/>
              </w:rPr>
              <w:fldChar w:fldCharType="end"/>
            </w:r>
          </w:hyperlink>
        </w:p>
        <w:p w14:paraId="4B9586C0" w14:textId="1A7B6615" w:rsidR="00181710" w:rsidRDefault="00BF7068">
          <w:pPr>
            <w:pStyle w:val="TOC1"/>
            <w:tabs>
              <w:tab w:val="right" w:leader="dot" w:pos="9514"/>
            </w:tabs>
            <w:rPr>
              <w:rFonts w:eastAsiaTheme="minorEastAsia"/>
              <w:noProof/>
              <w:lang w:eastAsia="en-GB"/>
            </w:rPr>
          </w:pPr>
          <w:hyperlink w:anchor="_Toc106228061" w:history="1">
            <w:r w:rsidR="00181710" w:rsidRPr="00596DB2">
              <w:rPr>
                <w:rStyle w:val="Hyperlink"/>
                <w:noProof/>
              </w:rPr>
              <w:t>5.0. Bibliography</w:t>
            </w:r>
            <w:r w:rsidR="00181710">
              <w:rPr>
                <w:noProof/>
                <w:webHidden/>
              </w:rPr>
              <w:tab/>
            </w:r>
            <w:r w:rsidR="00181710">
              <w:rPr>
                <w:noProof/>
                <w:webHidden/>
              </w:rPr>
              <w:fldChar w:fldCharType="begin"/>
            </w:r>
            <w:r w:rsidR="00181710">
              <w:rPr>
                <w:noProof/>
                <w:webHidden/>
              </w:rPr>
              <w:instrText xml:space="preserve"> PAGEREF _Toc106228061 \h </w:instrText>
            </w:r>
            <w:r w:rsidR="00181710">
              <w:rPr>
                <w:noProof/>
                <w:webHidden/>
              </w:rPr>
            </w:r>
            <w:r w:rsidR="00181710">
              <w:rPr>
                <w:noProof/>
                <w:webHidden/>
              </w:rPr>
              <w:fldChar w:fldCharType="separate"/>
            </w:r>
            <w:r w:rsidR="00B56CCA">
              <w:rPr>
                <w:noProof/>
                <w:webHidden/>
              </w:rPr>
              <w:t>27</w:t>
            </w:r>
            <w:r w:rsidR="00181710">
              <w:rPr>
                <w:noProof/>
                <w:webHidden/>
              </w:rPr>
              <w:fldChar w:fldCharType="end"/>
            </w:r>
          </w:hyperlink>
        </w:p>
        <w:p w14:paraId="425F3E27" w14:textId="0B690BF5" w:rsidR="00181710" w:rsidRDefault="00BF7068">
          <w:pPr>
            <w:pStyle w:val="TOC1"/>
            <w:tabs>
              <w:tab w:val="right" w:leader="dot" w:pos="9514"/>
            </w:tabs>
            <w:rPr>
              <w:rFonts w:eastAsiaTheme="minorEastAsia"/>
              <w:noProof/>
              <w:lang w:eastAsia="en-GB"/>
            </w:rPr>
          </w:pPr>
          <w:hyperlink w:anchor="_Toc106228062" w:history="1">
            <w:r w:rsidR="00181710" w:rsidRPr="00596DB2">
              <w:rPr>
                <w:rStyle w:val="Hyperlink"/>
                <w:noProof/>
              </w:rPr>
              <w:t>6.0. Appendix 1</w:t>
            </w:r>
            <w:r w:rsidR="00181710">
              <w:rPr>
                <w:noProof/>
                <w:webHidden/>
              </w:rPr>
              <w:tab/>
            </w:r>
            <w:r w:rsidR="00181710">
              <w:rPr>
                <w:noProof/>
                <w:webHidden/>
              </w:rPr>
              <w:fldChar w:fldCharType="begin"/>
            </w:r>
            <w:r w:rsidR="00181710">
              <w:rPr>
                <w:noProof/>
                <w:webHidden/>
              </w:rPr>
              <w:instrText xml:space="preserve"> PAGEREF _Toc106228062 \h </w:instrText>
            </w:r>
            <w:r w:rsidR="00181710">
              <w:rPr>
                <w:noProof/>
                <w:webHidden/>
              </w:rPr>
            </w:r>
            <w:r w:rsidR="00181710">
              <w:rPr>
                <w:noProof/>
                <w:webHidden/>
              </w:rPr>
              <w:fldChar w:fldCharType="separate"/>
            </w:r>
            <w:r w:rsidR="00B56CCA">
              <w:rPr>
                <w:noProof/>
                <w:webHidden/>
              </w:rPr>
              <w:t>28</w:t>
            </w:r>
            <w:r w:rsidR="00181710">
              <w:rPr>
                <w:noProof/>
                <w:webHidden/>
              </w:rPr>
              <w:fldChar w:fldCharType="end"/>
            </w:r>
          </w:hyperlink>
        </w:p>
        <w:p w14:paraId="5AE0462B" w14:textId="5A3ED3C9" w:rsidR="00181710" w:rsidRDefault="00BF7068">
          <w:pPr>
            <w:pStyle w:val="TOC1"/>
            <w:tabs>
              <w:tab w:val="right" w:leader="dot" w:pos="9514"/>
            </w:tabs>
            <w:rPr>
              <w:rFonts w:eastAsiaTheme="minorEastAsia"/>
              <w:noProof/>
              <w:lang w:eastAsia="en-GB"/>
            </w:rPr>
          </w:pPr>
          <w:hyperlink w:anchor="_Toc106228063" w:history="1">
            <w:r w:rsidR="00181710" w:rsidRPr="00596DB2">
              <w:rPr>
                <w:rStyle w:val="Hyperlink"/>
                <w:noProof/>
              </w:rPr>
              <w:t>6.1. Appendix 2</w:t>
            </w:r>
            <w:r w:rsidR="00181710">
              <w:rPr>
                <w:noProof/>
                <w:webHidden/>
              </w:rPr>
              <w:tab/>
            </w:r>
            <w:r w:rsidR="00181710">
              <w:rPr>
                <w:noProof/>
                <w:webHidden/>
              </w:rPr>
              <w:fldChar w:fldCharType="begin"/>
            </w:r>
            <w:r w:rsidR="00181710">
              <w:rPr>
                <w:noProof/>
                <w:webHidden/>
              </w:rPr>
              <w:instrText xml:space="preserve"> PAGEREF _Toc106228063 \h </w:instrText>
            </w:r>
            <w:r w:rsidR="00181710">
              <w:rPr>
                <w:noProof/>
                <w:webHidden/>
              </w:rPr>
            </w:r>
            <w:r w:rsidR="00181710">
              <w:rPr>
                <w:noProof/>
                <w:webHidden/>
              </w:rPr>
              <w:fldChar w:fldCharType="separate"/>
            </w:r>
            <w:r w:rsidR="00B56CCA">
              <w:rPr>
                <w:noProof/>
                <w:webHidden/>
              </w:rPr>
              <w:t>29</w:t>
            </w:r>
            <w:r w:rsidR="00181710">
              <w:rPr>
                <w:noProof/>
                <w:webHidden/>
              </w:rPr>
              <w:fldChar w:fldCharType="end"/>
            </w:r>
          </w:hyperlink>
        </w:p>
        <w:p w14:paraId="68F0BDF4" w14:textId="292A0F35" w:rsidR="00181710" w:rsidRDefault="00BF7068">
          <w:pPr>
            <w:pStyle w:val="TOC1"/>
            <w:tabs>
              <w:tab w:val="right" w:leader="dot" w:pos="9514"/>
            </w:tabs>
            <w:rPr>
              <w:rFonts w:eastAsiaTheme="minorEastAsia"/>
              <w:noProof/>
              <w:lang w:eastAsia="en-GB"/>
            </w:rPr>
          </w:pPr>
          <w:hyperlink w:anchor="_Toc106228064" w:history="1">
            <w:r w:rsidR="00181710" w:rsidRPr="00596DB2">
              <w:rPr>
                <w:rStyle w:val="Hyperlink"/>
                <w:noProof/>
              </w:rPr>
              <w:t>6.2. Appendix 3</w:t>
            </w:r>
            <w:r w:rsidR="00181710">
              <w:rPr>
                <w:noProof/>
                <w:webHidden/>
              </w:rPr>
              <w:tab/>
            </w:r>
            <w:r w:rsidR="00181710">
              <w:rPr>
                <w:noProof/>
                <w:webHidden/>
              </w:rPr>
              <w:fldChar w:fldCharType="begin"/>
            </w:r>
            <w:r w:rsidR="00181710">
              <w:rPr>
                <w:noProof/>
                <w:webHidden/>
              </w:rPr>
              <w:instrText xml:space="preserve"> PAGEREF _Toc106228064 \h </w:instrText>
            </w:r>
            <w:r w:rsidR="00181710">
              <w:rPr>
                <w:noProof/>
                <w:webHidden/>
              </w:rPr>
            </w:r>
            <w:r w:rsidR="00181710">
              <w:rPr>
                <w:noProof/>
                <w:webHidden/>
              </w:rPr>
              <w:fldChar w:fldCharType="separate"/>
            </w:r>
            <w:r w:rsidR="00B56CCA">
              <w:rPr>
                <w:noProof/>
                <w:webHidden/>
              </w:rPr>
              <w:t>30</w:t>
            </w:r>
            <w:r w:rsidR="00181710">
              <w:rPr>
                <w:noProof/>
                <w:webHidden/>
              </w:rPr>
              <w:fldChar w:fldCharType="end"/>
            </w:r>
          </w:hyperlink>
        </w:p>
        <w:p w14:paraId="76B42DC7" w14:textId="615AFDA1" w:rsidR="00181710" w:rsidRDefault="00BF7068">
          <w:pPr>
            <w:pStyle w:val="TOC1"/>
            <w:tabs>
              <w:tab w:val="right" w:leader="dot" w:pos="9514"/>
            </w:tabs>
            <w:rPr>
              <w:rFonts w:eastAsiaTheme="minorEastAsia"/>
              <w:noProof/>
              <w:lang w:eastAsia="en-GB"/>
            </w:rPr>
          </w:pPr>
          <w:hyperlink w:anchor="_Toc106228065" w:history="1">
            <w:r w:rsidR="00181710" w:rsidRPr="00596DB2">
              <w:rPr>
                <w:rStyle w:val="Hyperlink"/>
                <w:noProof/>
              </w:rPr>
              <w:t>6.3. Appendix 4</w:t>
            </w:r>
            <w:r w:rsidR="00181710">
              <w:rPr>
                <w:noProof/>
                <w:webHidden/>
              </w:rPr>
              <w:tab/>
            </w:r>
            <w:r w:rsidR="00181710">
              <w:rPr>
                <w:noProof/>
                <w:webHidden/>
              </w:rPr>
              <w:fldChar w:fldCharType="begin"/>
            </w:r>
            <w:r w:rsidR="00181710">
              <w:rPr>
                <w:noProof/>
                <w:webHidden/>
              </w:rPr>
              <w:instrText xml:space="preserve"> PAGEREF _Toc106228065 \h </w:instrText>
            </w:r>
            <w:r w:rsidR="00181710">
              <w:rPr>
                <w:noProof/>
                <w:webHidden/>
              </w:rPr>
            </w:r>
            <w:r w:rsidR="00181710">
              <w:rPr>
                <w:noProof/>
                <w:webHidden/>
              </w:rPr>
              <w:fldChar w:fldCharType="separate"/>
            </w:r>
            <w:r w:rsidR="00B56CCA">
              <w:rPr>
                <w:noProof/>
                <w:webHidden/>
              </w:rPr>
              <w:t>31</w:t>
            </w:r>
            <w:r w:rsidR="00181710">
              <w:rPr>
                <w:noProof/>
                <w:webHidden/>
              </w:rPr>
              <w:fldChar w:fldCharType="end"/>
            </w:r>
          </w:hyperlink>
        </w:p>
        <w:p w14:paraId="794D19F5" w14:textId="4CB1208C" w:rsidR="00181710" w:rsidRDefault="00BF7068">
          <w:pPr>
            <w:pStyle w:val="TOC1"/>
            <w:tabs>
              <w:tab w:val="right" w:leader="dot" w:pos="9514"/>
            </w:tabs>
            <w:rPr>
              <w:rFonts w:eastAsiaTheme="minorEastAsia"/>
              <w:noProof/>
              <w:lang w:eastAsia="en-GB"/>
            </w:rPr>
          </w:pPr>
          <w:hyperlink w:anchor="_Toc106228066" w:history="1">
            <w:r w:rsidR="00181710" w:rsidRPr="00596DB2">
              <w:rPr>
                <w:rStyle w:val="Hyperlink"/>
                <w:noProof/>
              </w:rPr>
              <w:t>6.4. Appendix 5</w:t>
            </w:r>
            <w:r w:rsidR="00181710">
              <w:rPr>
                <w:noProof/>
                <w:webHidden/>
              </w:rPr>
              <w:tab/>
            </w:r>
            <w:r w:rsidR="00181710">
              <w:rPr>
                <w:noProof/>
                <w:webHidden/>
              </w:rPr>
              <w:fldChar w:fldCharType="begin"/>
            </w:r>
            <w:r w:rsidR="00181710">
              <w:rPr>
                <w:noProof/>
                <w:webHidden/>
              </w:rPr>
              <w:instrText xml:space="preserve"> PAGEREF _Toc106228066 \h </w:instrText>
            </w:r>
            <w:r w:rsidR="00181710">
              <w:rPr>
                <w:noProof/>
                <w:webHidden/>
              </w:rPr>
            </w:r>
            <w:r w:rsidR="00181710">
              <w:rPr>
                <w:noProof/>
                <w:webHidden/>
              </w:rPr>
              <w:fldChar w:fldCharType="separate"/>
            </w:r>
            <w:r w:rsidR="00B56CCA">
              <w:rPr>
                <w:noProof/>
                <w:webHidden/>
              </w:rPr>
              <w:t>32</w:t>
            </w:r>
            <w:r w:rsidR="00181710">
              <w:rPr>
                <w:noProof/>
                <w:webHidden/>
              </w:rPr>
              <w:fldChar w:fldCharType="end"/>
            </w:r>
          </w:hyperlink>
        </w:p>
        <w:p w14:paraId="1DE9D726" w14:textId="74DBF3D6" w:rsidR="00181710" w:rsidRDefault="00BF7068">
          <w:pPr>
            <w:pStyle w:val="TOC1"/>
            <w:tabs>
              <w:tab w:val="right" w:leader="dot" w:pos="9514"/>
            </w:tabs>
            <w:rPr>
              <w:rFonts w:eastAsiaTheme="minorEastAsia"/>
              <w:noProof/>
              <w:lang w:eastAsia="en-GB"/>
            </w:rPr>
          </w:pPr>
          <w:hyperlink w:anchor="_Toc106228067" w:history="1">
            <w:r w:rsidR="00181710" w:rsidRPr="00596DB2">
              <w:rPr>
                <w:rStyle w:val="Hyperlink"/>
                <w:noProof/>
              </w:rPr>
              <w:t>6.5. Appendix 6</w:t>
            </w:r>
            <w:r w:rsidR="00181710">
              <w:rPr>
                <w:noProof/>
                <w:webHidden/>
              </w:rPr>
              <w:tab/>
            </w:r>
            <w:r w:rsidR="00181710">
              <w:rPr>
                <w:noProof/>
                <w:webHidden/>
              </w:rPr>
              <w:fldChar w:fldCharType="begin"/>
            </w:r>
            <w:r w:rsidR="00181710">
              <w:rPr>
                <w:noProof/>
                <w:webHidden/>
              </w:rPr>
              <w:instrText xml:space="preserve"> PAGEREF _Toc106228067 \h </w:instrText>
            </w:r>
            <w:r w:rsidR="00181710">
              <w:rPr>
                <w:noProof/>
                <w:webHidden/>
              </w:rPr>
            </w:r>
            <w:r w:rsidR="00181710">
              <w:rPr>
                <w:noProof/>
                <w:webHidden/>
              </w:rPr>
              <w:fldChar w:fldCharType="separate"/>
            </w:r>
            <w:r w:rsidR="00B56CCA">
              <w:rPr>
                <w:noProof/>
                <w:webHidden/>
              </w:rPr>
              <w:t>33</w:t>
            </w:r>
            <w:r w:rsidR="00181710">
              <w:rPr>
                <w:noProof/>
                <w:webHidden/>
              </w:rPr>
              <w:fldChar w:fldCharType="end"/>
            </w:r>
          </w:hyperlink>
        </w:p>
        <w:p w14:paraId="237A657A" w14:textId="2A61B6FF" w:rsidR="00181710" w:rsidRDefault="00181710">
          <w:r>
            <w:rPr>
              <w:b/>
              <w:bCs/>
              <w:noProof/>
            </w:rPr>
            <w:fldChar w:fldCharType="end"/>
          </w:r>
        </w:p>
      </w:sdtContent>
    </w:sdt>
    <w:p w14:paraId="59B30A8E" w14:textId="77777777" w:rsidR="00181710" w:rsidRDefault="00181710" w:rsidP="0099131B">
      <w:pPr>
        <w:pStyle w:val="Heading1"/>
        <w:rPr>
          <w:sz w:val="28"/>
          <w:szCs w:val="28"/>
        </w:rPr>
      </w:pPr>
      <w:bookmarkStart w:id="1" w:name="_Toc106228028"/>
    </w:p>
    <w:p w14:paraId="1AF90BC7" w14:textId="77777777" w:rsidR="00181710" w:rsidRDefault="00181710" w:rsidP="0099131B">
      <w:pPr>
        <w:pStyle w:val="Heading1"/>
        <w:rPr>
          <w:sz w:val="28"/>
          <w:szCs w:val="28"/>
        </w:rPr>
      </w:pPr>
    </w:p>
    <w:p w14:paraId="0C9E01BA" w14:textId="77777777" w:rsidR="00181710" w:rsidRDefault="00181710" w:rsidP="0099131B">
      <w:pPr>
        <w:pStyle w:val="Heading1"/>
        <w:rPr>
          <w:sz w:val="28"/>
          <w:szCs w:val="28"/>
        </w:rPr>
      </w:pPr>
    </w:p>
    <w:p w14:paraId="4F524C89" w14:textId="77777777" w:rsidR="00181710" w:rsidRDefault="00181710" w:rsidP="0099131B">
      <w:pPr>
        <w:pStyle w:val="Heading1"/>
        <w:rPr>
          <w:sz w:val="28"/>
          <w:szCs w:val="28"/>
        </w:rPr>
      </w:pPr>
    </w:p>
    <w:p w14:paraId="2958705A" w14:textId="77777777" w:rsidR="00181710" w:rsidRDefault="00181710" w:rsidP="0099131B">
      <w:pPr>
        <w:pStyle w:val="Heading1"/>
        <w:rPr>
          <w:sz w:val="28"/>
          <w:szCs w:val="28"/>
        </w:rPr>
      </w:pPr>
    </w:p>
    <w:p w14:paraId="2CC4B0E2" w14:textId="77777777" w:rsidR="00181710" w:rsidRDefault="00181710" w:rsidP="0099131B">
      <w:pPr>
        <w:pStyle w:val="Heading1"/>
        <w:rPr>
          <w:sz w:val="28"/>
          <w:szCs w:val="28"/>
        </w:rPr>
      </w:pPr>
    </w:p>
    <w:p w14:paraId="15B7857A" w14:textId="77777777" w:rsidR="00181710" w:rsidRDefault="00181710" w:rsidP="0099131B">
      <w:pPr>
        <w:pStyle w:val="Heading1"/>
        <w:rPr>
          <w:sz w:val="28"/>
          <w:szCs w:val="28"/>
        </w:rPr>
      </w:pPr>
    </w:p>
    <w:p w14:paraId="55E289AA" w14:textId="77777777" w:rsidR="00181710" w:rsidRDefault="00181710" w:rsidP="0099131B">
      <w:pPr>
        <w:pStyle w:val="Heading1"/>
        <w:rPr>
          <w:sz w:val="28"/>
          <w:szCs w:val="28"/>
        </w:rPr>
      </w:pPr>
    </w:p>
    <w:p w14:paraId="10F3AE43" w14:textId="77777777" w:rsidR="00181710" w:rsidRDefault="00181710" w:rsidP="0099131B">
      <w:pPr>
        <w:pStyle w:val="Heading1"/>
        <w:rPr>
          <w:sz w:val="28"/>
          <w:szCs w:val="28"/>
        </w:rPr>
      </w:pPr>
    </w:p>
    <w:p w14:paraId="5AEA6EBC" w14:textId="77777777" w:rsidR="00181710" w:rsidRDefault="00181710" w:rsidP="0099131B">
      <w:pPr>
        <w:pStyle w:val="Heading1"/>
        <w:rPr>
          <w:sz w:val="28"/>
          <w:szCs w:val="28"/>
        </w:rPr>
      </w:pPr>
    </w:p>
    <w:p w14:paraId="199BFFF0" w14:textId="77777777" w:rsidR="00181710" w:rsidRDefault="00181710" w:rsidP="0099131B">
      <w:pPr>
        <w:pStyle w:val="Heading1"/>
        <w:rPr>
          <w:sz w:val="28"/>
          <w:szCs w:val="28"/>
        </w:rPr>
      </w:pPr>
    </w:p>
    <w:p w14:paraId="3EDF2CA2" w14:textId="77777777" w:rsidR="00181710" w:rsidRDefault="00181710" w:rsidP="0099131B">
      <w:pPr>
        <w:pStyle w:val="Heading1"/>
        <w:rPr>
          <w:sz w:val="28"/>
          <w:szCs w:val="28"/>
        </w:rPr>
      </w:pPr>
    </w:p>
    <w:p w14:paraId="7061353A" w14:textId="77777777" w:rsidR="00181710" w:rsidRDefault="00181710" w:rsidP="0099131B">
      <w:pPr>
        <w:pStyle w:val="Heading1"/>
        <w:rPr>
          <w:sz w:val="28"/>
          <w:szCs w:val="28"/>
        </w:rPr>
      </w:pPr>
    </w:p>
    <w:p w14:paraId="3436CA40" w14:textId="77777777" w:rsidR="00181710" w:rsidRDefault="00181710" w:rsidP="0099131B">
      <w:pPr>
        <w:pStyle w:val="Heading1"/>
        <w:rPr>
          <w:sz w:val="28"/>
          <w:szCs w:val="28"/>
        </w:rPr>
      </w:pPr>
    </w:p>
    <w:p w14:paraId="42368CE4" w14:textId="55C18E18" w:rsidR="00181710" w:rsidRDefault="00181710" w:rsidP="0099131B">
      <w:pPr>
        <w:pStyle w:val="Heading1"/>
        <w:rPr>
          <w:sz w:val="28"/>
          <w:szCs w:val="28"/>
        </w:rPr>
      </w:pPr>
    </w:p>
    <w:p w14:paraId="7D750A0E" w14:textId="0E0FA50A" w:rsidR="00E266CF" w:rsidRDefault="00E266CF" w:rsidP="00E266CF"/>
    <w:p w14:paraId="093B1E1E" w14:textId="3BFF2231" w:rsidR="00E266CF" w:rsidRDefault="00E266CF" w:rsidP="00E266CF"/>
    <w:p w14:paraId="45CF7B9B" w14:textId="77777777" w:rsidR="00E266CF" w:rsidRPr="00E266CF" w:rsidRDefault="00E266CF" w:rsidP="00E266CF"/>
    <w:p w14:paraId="6636E4F3" w14:textId="046C1A38" w:rsidR="003D3523" w:rsidRPr="003F60E7" w:rsidRDefault="003D3523" w:rsidP="0099131B">
      <w:pPr>
        <w:pStyle w:val="Heading1"/>
        <w:rPr>
          <w:sz w:val="28"/>
          <w:szCs w:val="28"/>
        </w:rPr>
      </w:pPr>
      <w:r w:rsidRPr="003F60E7">
        <w:rPr>
          <w:sz w:val="28"/>
          <w:szCs w:val="28"/>
        </w:rPr>
        <w:lastRenderedPageBreak/>
        <w:t>1.0</w:t>
      </w:r>
      <w:r w:rsidR="00287EBF" w:rsidRPr="003F60E7">
        <w:rPr>
          <w:sz w:val="28"/>
          <w:szCs w:val="28"/>
        </w:rPr>
        <w:t>.</w:t>
      </w:r>
      <w:r w:rsidRPr="003F60E7">
        <w:rPr>
          <w:sz w:val="28"/>
          <w:szCs w:val="28"/>
        </w:rPr>
        <w:t xml:space="preserve"> </w:t>
      </w:r>
      <w:r w:rsidRPr="00381DD3">
        <w:rPr>
          <w:sz w:val="28"/>
          <w:szCs w:val="28"/>
        </w:rPr>
        <w:t>Question Two (a)</w:t>
      </w:r>
      <w:bookmarkEnd w:id="1"/>
    </w:p>
    <w:p w14:paraId="5A0F532E" w14:textId="3F12EDBA" w:rsidR="00735AC0" w:rsidRPr="003F60E7" w:rsidRDefault="003D3523" w:rsidP="003F60E7">
      <w:pPr>
        <w:pStyle w:val="Heading1"/>
        <w:rPr>
          <w:sz w:val="24"/>
          <w:szCs w:val="24"/>
        </w:rPr>
      </w:pPr>
      <w:bookmarkStart w:id="2" w:name="_Toc106228029"/>
      <w:r w:rsidRPr="003F60E7">
        <w:rPr>
          <w:sz w:val="24"/>
          <w:szCs w:val="24"/>
        </w:rPr>
        <w:t>1.1</w:t>
      </w:r>
      <w:r w:rsidR="005059B9" w:rsidRPr="003F60E7">
        <w:rPr>
          <w:sz w:val="24"/>
          <w:szCs w:val="24"/>
        </w:rPr>
        <w:t>.</w:t>
      </w:r>
      <w:r w:rsidRPr="003F60E7">
        <w:rPr>
          <w:sz w:val="24"/>
          <w:szCs w:val="24"/>
        </w:rPr>
        <w:t xml:space="preserve"> </w:t>
      </w:r>
      <w:r w:rsidR="00735AC0" w:rsidRPr="003F60E7">
        <w:rPr>
          <w:sz w:val="24"/>
          <w:szCs w:val="24"/>
        </w:rPr>
        <w:t>Building pathology principles overview</w:t>
      </w:r>
      <w:bookmarkEnd w:id="2"/>
    </w:p>
    <w:p w14:paraId="18F6EF5E" w14:textId="37AEC9F3" w:rsidR="00735AC0" w:rsidRDefault="00735AC0" w:rsidP="00735AC0">
      <w:pPr>
        <w:jc w:val="both"/>
      </w:pPr>
      <w:r>
        <w:t>The term pathology is a medical reference used to describe how illness may progress, within human health. People are impacted by illness or injury, and buildings have patent or latent defects. Both potentially presen</w:t>
      </w:r>
      <w:r w:rsidR="009011BF">
        <w:t>t</w:t>
      </w:r>
      <w:r>
        <w:t xml:space="preserve"> a myriad of symptoms.</w:t>
      </w:r>
    </w:p>
    <w:p w14:paraId="5449B2F4" w14:textId="77777777" w:rsidR="00735AC0" w:rsidRPr="00707C19" w:rsidRDefault="00735AC0" w:rsidP="00735AC0">
      <w:pPr>
        <w:jc w:val="both"/>
      </w:pPr>
      <w:r>
        <w:t xml:space="preserve">From a building perspective, the approach </w:t>
      </w:r>
      <w:r w:rsidRPr="00C10018">
        <w:rPr>
          <w:i/>
          <w:iCs/>
        </w:rPr>
        <w:t xml:space="preserve">requires a detailed knowledge of how buildings are designed, constructed, used and changed, and the various mechanisms by which their material and environmental conditions can be affected </w:t>
      </w:r>
      <w:r>
        <w:rPr>
          <w:i/>
          <w:iCs/>
        </w:rPr>
        <w:t>Watt</w:t>
      </w:r>
      <w:r w:rsidRPr="00B43825">
        <w:rPr>
          <w:i/>
          <w:iCs/>
        </w:rPr>
        <w:t xml:space="preserve"> </w:t>
      </w:r>
      <w:r>
        <w:rPr>
          <w:i/>
          <w:iCs/>
        </w:rPr>
        <w:t>(2007</w:t>
      </w:r>
      <w:r w:rsidRPr="00B43825">
        <w:rPr>
          <w:i/>
          <w:iCs/>
        </w:rPr>
        <w:t>)</w:t>
      </w:r>
      <w:r>
        <w:rPr>
          <w:i/>
          <w:iCs/>
        </w:rPr>
        <w:t xml:space="preserve">. </w:t>
      </w:r>
      <w:r>
        <w:t xml:space="preserve"> In essence, building pathology is the approach used to understand buildings, its defects and how they can subsequently be repaired and maintained.</w:t>
      </w:r>
    </w:p>
    <w:p w14:paraId="2A631142" w14:textId="77777777" w:rsidR="00735AC0" w:rsidRDefault="00735AC0" w:rsidP="00735AC0">
      <w:pPr>
        <w:jc w:val="both"/>
      </w:pPr>
      <w:r>
        <w:t xml:space="preserve">The British Standards Institute describes the benefits of </w:t>
      </w:r>
      <w:r w:rsidRPr="003C2317">
        <w:rPr>
          <w:i/>
          <w:iCs/>
        </w:rPr>
        <w:t>managed risk: reducing financial losses, improving health and safety, good will and reputation, minimizing environmental and social impact, can result in reduced liabilities such as insurance premiums, fines and penalties</w:t>
      </w:r>
      <w:r>
        <w:rPr>
          <w:i/>
          <w:iCs/>
        </w:rPr>
        <w:t>.</w:t>
      </w:r>
      <w:r>
        <w:t xml:space="preserve"> BSI (2014)</w:t>
      </w:r>
    </w:p>
    <w:p w14:paraId="381EEF5D" w14:textId="77777777" w:rsidR="00F7256D" w:rsidRDefault="00F7256D" w:rsidP="00F7256D">
      <w:pPr>
        <w:jc w:val="both"/>
      </w:pPr>
      <w:r w:rsidRPr="00EF0A16">
        <w:rPr>
          <w:i/>
          <w:iCs/>
        </w:rPr>
        <w:t>Our understanding of buildings is based largely on expectation</w:t>
      </w:r>
      <w:r>
        <w:rPr>
          <w:i/>
          <w:iCs/>
        </w:rPr>
        <w:t xml:space="preserve"> </w:t>
      </w:r>
      <w:r w:rsidRPr="00E74770">
        <w:t>(</w:t>
      </w:r>
      <w:r>
        <w:t>Watt 2007). As humans we anticipate what functions buildings perform, especially if their intended use differs from its original use.</w:t>
      </w:r>
    </w:p>
    <w:p w14:paraId="3599E9EB" w14:textId="6E3A833E" w:rsidR="00735AC0" w:rsidRDefault="00735AC0" w:rsidP="00735AC0">
      <w:pPr>
        <w:jc w:val="both"/>
      </w:pPr>
      <w:r>
        <w:t xml:space="preserve">To preserve safe, comfortable environments for people to live, visit and occupy, it is essential that buildings are effectively maintained. Failure to do so, can result in accidents, detrimental health effects, loss of profitability and diminishing value of an asset. </w:t>
      </w:r>
    </w:p>
    <w:p w14:paraId="29AC4149" w14:textId="77777777" w:rsidR="00735AC0" w:rsidRPr="00DC2291" w:rsidRDefault="00735AC0" w:rsidP="00735AC0">
      <w:pPr>
        <w:jc w:val="both"/>
      </w:pPr>
      <w:r w:rsidRPr="00DC2291">
        <w:t>Requirements of buildings</w:t>
      </w:r>
    </w:p>
    <w:p w14:paraId="50515753" w14:textId="77777777" w:rsidR="00735AC0" w:rsidRPr="00B32ADC" w:rsidRDefault="00735AC0" w:rsidP="00735AC0">
      <w:pPr>
        <w:jc w:val="both"/>
        <w:rPr>
          <w:sz w:val="18"/>
          <w:szCs w:val="18"/>
        </w:rPr>
      </w:pPr>
      <w:bookmarkStart w:id="3" w:name="_Hlk106215916"/>
      <w:r w:rsidRPr="00CF0E39">
        <w:rPr>
          <w:b/>
          <w:bCs/>
          <w:sz w:val="18"/>
          <w:szCs w:val="18"/>
        </w:rPr>
        <w:t>Figure 1:</w:t>
      </w:r>
      <w:r w:rsidRPr="00B32ADC">
        <w:rPr>
          <w:sz w:val="18"/>
          <w:szCs w:val="18"/>
        </w:rPr>
        <w:t xml:space="preserve"> Requirements of buildings</w:t>
      </w:r>
    </w:p>
    <w:bookmarkEnd w:id="3"/>
    <w:p w14:paraId="5B8FE1C5" w14:textId="2C93E76B" w:rsidR="00735AC0" w:rsidRDefault="007B5DDD" w:rsidP="00735AC0">
      <w:pPr>
        <w:jc w:val="center"/>
      </w:pPr>
      <w:r>
        <w:rPr>
          <w:noProof/>
        </w:rPr>
        <w:drawing>
          <wp:inline distT="0" distB="0" distL="0" distR="0" wp14:anchorId="4121B522" wp14:editId="498A216F">
            <wp:extent cx="3243714" cy="2635830"/>
            <wp:effectExtent l="0" t="0" r="0" b="0"/>
            <wp:docPr id="30" name="Picture 3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250523" cy="2641363"/>
                    </a:xfrm>
                    <a:prstGeom prst="rect">
                      <a:avLst/>
                    </a:prstGeom>
                  </pic:spPr>
                </pic:pic>
              </a:graphicData>
            </a:graphic>
          </wp:inline>
        </w:drawing>
      </w:r>
    </w:p>
    <w:p w14:paraId="39D51B82" w14:textId="77777777" w:rsidR="00735AC0" w:rsidRDefault="00735AC0" w:rsidP="00735AC0">
      <w:pPr>
        <w:jc w:val="right"/>
        <w:rPr>
          <w:sz w:val="18"/>
          <w:szCs w:val="18"/>
        </w:rPr>
      </w:pPr>
      <w:r w:rsidRPr="00CF0E39">
        <w:rPr>
          <w:b/>
          <w:bCs/>
          <w:sz w:val="18"/>
          <w:szCs w:val="18"/>
        </w:rPr>
        <w:t>Source:</w:t>
      </w:r>
      <w:r w:rsidRPr="00B32ADC">
        <w:rPr>
          <w:sz w:val="18"/>
          <w:szCs w:val="18"/>
        </w:rPr>
        <w:t xml:space="preserve"> Leek (2022)</w:t>
      </w:r>
    </w:p>
    <w:p w14:paraId="3F8D1501" w14:textId="77777777" w:rsidR="00735AC0" w:rsidRDefault="00735AC0" w:rsidP="00735AC0">
      <w:pPr>
        <w:jc w:val="both"/>
      </w:pPr>
      <w:r>
        <w:t>Building requirements that need to be considered to help inform and guide defect diagnosis, causation, and future action.</w:t>
      </w:r>
    </w:p>
    <w:p w14:paraId="226BABD8" w14:textId="77777777" w:rsidR="00735AC0" w:rsidRDefault="00735AC0" w:rsidP="00735AC0">
      <w:pPr>
        <w:pStyle w:val="ListParagraph"/>
        <w:numPr>
          <w:ilvl w:val="0"/>
          <w:numId w:val="3"/>
        </w:numPr>
        <w:jc w:val="both"/>
      </w:pPr>
      <w:r w:rsidRPr="003253EE">
        <w:rPr>
          <w:b/>
          <w:bCs/>
        </w:rPr>
        <w:t>User’s requirements</w:t>
      </w:r>
      <w:r>
        <w:t xml:space="preserve"> – Satisfaction of human needs and how activities are performed.</w:t>
      </w:r>
    </w:p>
    <w:p w14:paraId="17AC4733" w14:textId="77777777" w:rsidR="00735AC0" w:rsidRDefault="00735AC0" w:rsidP="00735AC0">
      <w:pPr>
        <w:pStyle w:val="ListParagraph"/>
        <w:numPr>
          <w:ilvl w:val="0"/>
          <w:numId w:val="3"/>
        </w:numPr>
        <w:jc w:val="both"/>
      </w:pPr>
      <w:r w:rsidRPr="003253EE">
        <w:rPr>
          <w:b/>
          <w:bCs/>
        </w:rPr>
        <w:t>Performance requirements</w:t>
      </w:r>
      <w:r>
        <w:t>- Sound insulation, strength, protection, thermal comfort etc</w:t>
      </w:r>
    </w:p>
    <w:p w14:paraId="47343F2D" w14:textId="0B0AA6CB" w:rsidR="00735AC0" w:rsidRDefault="00735AC0" w:rsidP="00735AC0">
      <w:pPr>
        <w:pStyle w:val="ListParagraph"/>
        <w:numPr>
          <w:ilvl w:val="0"/>
          <w:numId w:val="3"/>
        </w:numPr>
        <w:jc w:val="both"/>
      </w:pPr>
      <w:r w:rsidRPr="003253EE">
        <w:rPr>
          <w:b/>
          <w:bCs/>
        </w:rPr>
        <w:t>Statutory requirements</w:t>
      </w:r>
      <w:r>
        <w:t xml:space="preserve">- Legislation associated with the provision of property </w:t>
      </w:r>
      <w:r w:rsidR="00A848A6">
        <w:t>i.e.</w:t>
      </w:r>
      <w:r>
        <w:t xml:space="preserve"> Health and Safety at Work Act 1974.</w:t>
      </w:r>
    </w:p>
    <w:p w14:paraId="3A687E69" w14:textId="77777777" w:rsidR="00735AC0" w:rsidRDefault="00735AC0" w:rsidP="00735AC0">
      <w:pPr>
        <w:pStyle w:val="ListParagraph"/>
        <w:numPr>
          <w:ilvl w:val="0"/>
          <w:numId w:val="3"/>
        </w:numPr>
        <w:jc w:val="both"/>
      </w:pPr>
      <w:r w:rsidRPr="003253EE">
        <w:rPr>
          <w:b/>
          <w:bCs/>
        </w:rPr>
        <w:t>Functional Requirements</w:t>
      </w:r>
      <w:r>
        <w:t>-Protection from environment, human comfort, and operational requirements.</w:t>
      </w:r>
    </w:p>
    <w:p w14:paraId="3FD753CA" w14:textId="77777777" w:rsidR="00362AAD" w:rsidRDefault="00362AAD" w:rsidP="00362AAD">
      <w:pPr>
        <w:jc w:val="both"/>
      </w:pPr>
      <w:r>
        <w:lastRenderedPageBreak/>
        <w:t xml:space="preserve">To assess the condition of any building, data gathering is an essential requirement to form a holistic opinion. The figure below, </w:t>
      </w:r>
      <w:r w:rsidRPr="007F24D4">
        <w:t>buildings in context</w:t>
      </w:r>
      <w:r>
        <w:t xml:space="preserve"> highlights the interfaces a building may have with its key dependencies.</w:t>
      </w:r>
    </w:p>
    <w:p w14:paraId="42B64120" w14:textId="521A2217" w:rsidR="00362AAD" w:rsidRPr="002C56DB" w:rsidRDefault="00362AAD" w:rsidP="00362AAD">
      <w:pPr>
        <w:jc w:val="both"/>
        <w:rPr>
          <w:sz w:val="18"/>
          <w:szCs w:val="18"/>
        </w:rPr>
      </w:pPr>
      <w:r w:rsidRPr="004E62B7">
        <w:rPr>
          <w:b/>
          <w:bCs/>
          <w:sz w:val="18"/>
          <w:szCs w:val="18"/>
        </w:rPr>
        <w:t xml:space="preserve">Figure </w:t>
      </w:r>
      <w:r w:rsidR="00387486">
        <w:rPr>
          <w:b/>
          <w:bCs/>
          <w:sz w:val="18"/>
          <w:szCs w:val="18"/>
        </w:rPr>
        <w:t>2</w:t>
      </w:r>
      <w:r w:rsidR="004E62B7">
        <w:rPr>
          <w:sz w:val="18"/>
          <w:szCs w:val="18"/>
        </w:rPr>
        <w:t>:</w:t>
      </w:r>
      <w:r w:rsidRPr="002C56DB">
        <w:rPr>
          <w:sz w:val="18"/>
          <w:szCs w:val="18"/>
        </w:rPr>
        <w:t xml:space="preserve"> Buildings in context.</w:t>
      </w:r>
    </w:p>
    <w:p w14:paraId="64ED532C" w14:textId="77777777" w:rsidR="00362AAD" w:rsidRDefault="00362AAD" w:rsidP="00362AAD">
      <w:pPr>
        <w:jc w:val="center"/>
      </w:pPr>
      <w:r>
        <w:rPr>
          <w:noProof/>
        </w:rPr>
        <w:drawing>
          <wp:inline distT="0" distB="0" distL="0" distR="0" wp14:anchorId="7EC8294E" wp14:editId="54CE720C">
            <wp:extent cx="4197319" cy="3069166"/>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234906" cy="3096651"/>
                    </a:xfrm>
                    <a:prstGeom prst="rect">
                      <a:avLst/>
                    </a:prstGeom>
                  </pic:spPr>
                </pic:pic>
              </a:graphicData>
            </a:graphic>
          </wp:inline>
        </w:drawing>
      </w:r>
    </w:p>
    <w:p w14:paraId="7F9CA40F" w14:textId="77777777" w:rsidR="00362AAD" w:rsidRDefault="00362AAD" w:rsidP="00362AAD">
      <w:pPr>
        <w:jc w:val="both"/>
      </w:pPr>
    </w:p>
    <w:p w14:paraId="374ED4ED" w14:textId="77777777" w:rsidR="00362AAD" w:rsidRPr="002C56DB" w:rsidRDefault="00362AAD" w:rsidP="00362AAD">
      <w:pPr>
        <w:jc w:val="right"/>
        <w:rPr>
          <w:sz w:val="18"/>
          <w:szCs w:val="18"/>
        </w:rPr>
      </w:pPr>
      <w:r w:rsidRPr="004E62B7">
        <w:rPr>
          <w:b/>
          <w:bCs/>
          <w:sz w:val="18"/>
          <w:szCs w:val="18"/>
        </w:rPr>
        <w:t>Source:</w:t>
      </w:r>
      <w:r w:rsidRPr="002C56DB">
        <w:rPr>
          <w:sz w:val="18"/>
          <w:szCs w:val="18"/>
        </w:rPr>
        <w:t xml:space="preserve"> Watt (2007)</w:t>
      </w:r>
    </w:p>
    <w:p w14:paraId="664B5D24" w14:textId="77777777" w:rsidR="00362AAD" w:rsidRDefault="00362AAD" w:rsidP="00362AAD">
      <w:pPr>
        <w:jc w:val="both"/>
      </w:pPr>
      <w:r>
        <w:t>Therefore prior to physical inspection of the case study, necessary due diligence needs to be undertaken.</w:t>
      </w:r>
    </w:p>
    <w:p w14:paraId="068F0896" w14:textId="31E61799" w:rsidR="00451055" w:rsidRPr="003F60E7" w:rsidRDefault="00F93349" w:rsidP="003F60E7">
      <w:pPr>
        <w:pStyle w:val="Heading1"/>
        <w:rPr>
          <w:sz w:val="24"/>
          <w:szCs w:val="24"/>
        </w:rPr>
      </w:pPr>
      <w:bookmarkStart w:id="4" w:name="_Toc106228030"/>
      <w:r w:rsidRPr="003F60E7">
        <w:rPr>
          <w:sz w:val="24"/>
          <w:szCs w:val="24"/>
        </w:rPr>
        <w:t>1.</w:t>
      </w:r>
      <w:r w:rsidR="00164308" w:rsidRPr="003F60E7">
        <w:rPr>
          <w:sz w:val="24"/>
          <w:szCs w:val="24"/>
        </w:rPr>
        <w:t>2</w:t>
      </w:r>
      <w:r w:rsidR="005059B9" w:rsidRPr="003F60E7">
        <w:rPr>
          <w:sz w:val="24"/>
          <w:szCs w:val="24"/>
        </w:rPr>
        <w:t>.</w:t>
      </w:r>
      <w:r w:rsidR="00164308" w:rsidRPr="003F60E7">
        <w:rPr>
          <w:sz w:val="24"/>
          <w:szCs w:val="24"/>
        </w:rPr>
        <w:t xml:space="preserve"> </w:t>
      </w:r>
      <w:r w:rsidR="00451055" w:rsidRPr="003F60E7">
        <w:rPr>
          <w:sz w:val="24"/>
          <w:szCs w:val="24"/>
        </w:rPr>
        <w:t>Maintenance concepts to address building pathology</w:t>
      </w:r>
      <w:bookmarkEnd w:id="4"/>
      <w:r w:rsidR="00451055" w:rsidRPr="003F60E7">
        <w:rPr>
          <w:sz w:val="24"/>
          <w:szCs w:val="24"/>
        </w:rPr>
        <w:t xml:space="preserve"> </w:t>
      </w:r>
    </w:p>
    <w:p w14:paraId="38490ABB" w14:textId="07CC86FC" w:rsidR="00451055" w:rsidRPr="00451055" w:rsidRDefault="00451055" w:rsidP="00451055">
      <w:pPr>
        <w:jc w:val="both"/>
      </w:pPr>
      <w:r w:rsidRPr="00451055">
        <w:t xml:space="preserve">To apply the principles of building pathology to a case study, the application of maintenance is a critical part, maintenance could be viewed as the </w:t>
      </w:r>
      <w:r w:rsidRPr="00451055">
        <w:rPr>
          <w:i/>
          <w:iCs/>
        </w:rPr>
        <w:t>`diagnosis and medicine`</w:t>
      </w:r>
      <w:r w:rsidRPr="00451055">
        <w:t xml:space="preserve"> for a building. There are numerous forms of which maintenance, can be prescribed, depending on the condition. </w:t>
      </w:r>
    </w:p>
    <w:p w14:paraId="0BE1902B" w14:textId="4D4C3EE4" w:rsidR="00797A3F" w:rsidRPr="00797A3F" w:rsidRDefault="00797A3F" w:rsidP="00797A3F">
      <w:pPr>
        <w:jc w:val="both"/>
      </w:pPr>
      <w:r w:rsidRPr="00797A3F">
        <w:t xml:space="preserve">Allen </w:t>
      </w:r>
      <w:r w:rsidR="002F3222">
        <w:t xml:space="preserve">writes </w:t>
      </w:r>
      <w:r w:rsidR="002F3222" w:rsidRPr="00797A3F">
        <w:t>maintenance</w:t>
      </w:r>
      <w:r w:rsidRPr="00797A3F">
        <w:t xml:space="preserve"> </w:t>
      </w:r>
      <w:r w:rsidRPr="00797A3F">
        <w:rPr>
          <w:i/>
          <w:iCs/>
        </w:rPr>
        <w:t xml:space="preserve">management is a practical technique that is fragmentary and uncoordinated, reflecting the range and diversity of organizations which are involved in maintenance works. The quality and efficiency of a building maintenance management operation depends on how information on the condition of the building, the needs of the users, and the works carried out is collected and used. </w:t>
      </w:r>
      <w:r w:rsidRPr="00797A3F">
        <w:t>Allen (1993)</w:t>
      </w:r>
    </w:p>
    <w:p w14:paraId="676475D8" w14:textId="70431BAF" w:rsidR="00797A3F" w:rsidRPr="00797A3F" w:rsidRDefault="00797A3F" w:rsidP="00797A3F">
      <w:pPr>
        <w:jc w:val="both"/>
      </w:pPr>
      <w:r w:rsidRPr="00797A3F">
        <w:t xml:space="preserve">There are nuances in how maintenance is applied </w:t>
      </w:r>
      <w:r w:rsidR="005D6C69">
        <w:t>across the word</w:t>
      </w:r>
      <w:r w:rsidR="00AD4202">
        <w:t>. I</w:t>
      </w:r>
      <w:r w:rsidRPr="00797A3F">
        <w:t>n Sweden for example AFF04 is used. The European Union apply EN 13306 maintenance strategies. You will note from the figure below that the Swedish AFF04 strategy references, returning an asset back to its previous function, which is a term that can be interpretated in a number of ways.</w:t>
      </w:r>
    </w:p>
    <w:p w14:paraId="35EAF7F7" w14:textId="77777777" w:rsidR="00877C51" w:rsidRDefault="00877C51" w:rsidP="00797A3F">
      <w:pPr>
        <w:jc w:val="both"/>
        <w:rPr>
          <w:rFonts w:cstheme="minorHAnsi"/>
          <w:color w:val="333333"/>
          <w:sz w:val="18"/>
          <w:szCs w:val="18"/>
          <w:shd w:val="clear" w:color="auto" w:fill="FFFFFF"/>
        </w:rPr>
      </w:pPr>
    </w:p>
    <w:p w14:paraId="79B6ECC7" w14:textId="0B564F83" w:rsidR="00877C51" w:rsidRDefault="00877C51" w:rsidP="00797A3F">
      <w:pPr>
        <w:jc w:val="both"/>
        <w:rPr>
          <w:rFonts w:cstheme="minorHAnsi"/>
          <w:color w:val="333333"/>
          <w:sz w:val="18"/>
          <w:szCs w:val="18"/>
          <w:shd w:val="clear" w:color="auto" w:fill="FFFFFF"/>
        </w:rPr>
      </w:pPr>
    </w:p>
    <w:p w14:paraId="09351615" w14:textId="549CCDAA" w:rsidR="007270A6" w:rsidRDefault="007270A6" w:rsidP="00797A3F">
      <w:pPr>
        <w:jc w:val="both"/>
        <w:rPr>
          <w:rFonts w:cstheme="minorHAnsi"/>
          <w:color w:val="333333"/>
          <w:sz w:val="18"/>
          <w:szCs w:val="18"/>
          <w:shd w:val="clear" w:color="auto" w:fill="FFFFFF"/>
        </w:rPr>
      </w:pPr>
    </w:p>
    <w:p w14:paraId="1E8AC8C7" w14:textId="4D4541D9" w:rsidR="007270A6" w:rsidRDefault="007270A6" w:rsidP="00797A3F">
      <w:pPr>
        <w:jc w:val="both"/>
        <w:rPr>
          <w:rFonts w:cstheme="minorHAnsi"/>
          <w:color w:val="333333"/>
          <w:sz w:val="18"/>
          <w:szCs w:val="18"/>
          <w:shd w:val="clear" w:color="auto" w:fill="FFFFFF"/>
        </w:rPr>
      </w:pPr>
    </w:p>
    <w:p w14:paraId="74FC0D93" w14:textId="77777777" w:rsidR="007270A6" w:rsidRDefault="007270A6" w:rsidP="00797A3F">
      <w:pPr>
        <w:jc w:val="both"/>
        <w:rPr>
          <w:rFonts w:cstheme="minorHAnsi"/>
          <w:color w:val="333333"/>
          <w:sz w:val="18"/>
          <w:szCs w:val="18"/>
          <w:shd w:val="clear" w:color="auto" w:fill="FFFFFF"/>
        </w:rPr>
      </w:pPr>
    </w:p>
    <w:p w14:paraId="2BA4DF31" w14:textId="77777777" w:rsidR="00F16984" w:rsidRDefault="00F16984" w:rsidP="00797A3F">
      <w:pPr>
        <w:jc w:val="both"/>
        <w:rPr>
          <w:rFonts w:cstheme="minorHAnsi"/>
          <w:color w:val="333333"/>
          <w:sz w:val="18"/>
          <w:szCs w:val="18"/>
          <w:shd w:val="clear" w:color="auto" w:fill="FFFFFF"/>
        </w:rPr>
      </w:pPr>
    </w:p>
    <w:p w14:paraId="1409D077" w14:textId="2E037228" w:rsidR="00797A3F" w:rsidRPr="00797A3F" w:rsidRDefault="00797A3F" w:rsidP="00797A3F">
      <w:pPr>
        <w:jc w:val="both"/>
      </w:pPr>
      <w:r w:rsidRPr="00D7461F">
        <w:rPr>
          <w:rFonts w:cstheme="minorHAnsi"/>
          <w:b/>
          <w:bCs/>
          <w:color w:val="333333"/>
          <w:sz w:val="18"/>
          <w:szCs w:val="18"/>
          <w:shd w:val="clear" w:color="auto" w:fill="FFFFFF"/>
        </w:rPr>
        <w:lastRenderedPageBreak/>
        <w:t xml:space="preserve">Figure </w:t>
      </w:r>
      <w:r w:rsidR="00387486" w:rsidRPr="00D7461F">
        <w:rPr>
          <w:rFonts w:cstheme="minorHAnsi"/>
          <w:b/>
          <w:bCs/>
          <w:color w:val="333333"/>
          <w:sz w:val="18"/>
          <w:szCs w:val="18"/>
          <w:shd w:val="clear" w:color="auto" w:fill="FFFFFF"/>
        </w:rPr>
        <w:t>3</w:t>
      </w:r>
      <w:r w:rsidR="00D7461F" w:rsidRPr="00D7461F">
        <w:rPr>
          <w:rFonts w:cstheme="minorHAnsi"/>
          <w:b/>
          <w:bCs/>
          <w:color w:val="333333"/>
          <w:sz w:val="18"/>
          <w:szCs w:val="18"/>
          <w:shd w:val="clear" w:color="auto" w:fill="FFFFFF"/>
        </w:rPr>
        <w:t>:</w:t>
      </w:r>
      <w:r w:rsidRPr="00797A3F">
        <w:rPr>
          <w:rFonts w:cstheme="minorHAnsi"/>
          <w:color w:val="333333"/>
          <w:sz w:val="18"/>
          <w:szCs w:val="18"/>
          <w:shd w:val="clear" w:color="auto" w:fill="FFFFFF"/>
        </w:rPr>
        <w:t xml:space="preserve"> Maintenance AFF 04</w:t>
      </w:r>
    </w:p>
    <w:p w14:paraId="578F1569" w14:textId="77777777" w:rsidR="00797A3F" w:rsidRPr="00797A3F" w:rsidRDefault="00797A3F" w:rsidP="00797A3F">
      <w:pPr>
        <w:jc w:val="both"/>
      </w:pPr>
      <w:r w:rsidRPr="00797A3F">
        <w:rPr>
          <w:rFonts w:ascii="Tahoma" w:hAnsi="Tahoma" w:cs="Tahoma"/>
          <w:noProof/>
          <w:color w:val="333333"/>
          <w:sz w:val="33"/>
          <w:szCs w:val="33"/>
          <w:shd w:val="clear" w:color="auto" w:fill="FFFFFF"/>
        </w:rPr>
        <w:drawing>
          <wp:inline distT="0" distB="0" distL="0" distR="0" wp14:anchorId="661C0CA4" wp14:editId="5D1DE357">
            <wp:extent cx="3860979" cy="2078567"/>
            <wp:effectExtent l="0" t="0" r="6350" b="0"/>
            <wp:docPr id="27" name="Picture 27"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01423" cy="2100340"/>
                    </a:xfrm>
                    <a:prstGeom prst="rect">
                      <a:avLst/>
                    </a:prstGeom>
                  </pic:spPr>
                </pic:pic>
              </a:graphicData>
            </a:graphic>
          </wp:inline>
        </w:drawing>
      </w:r>
    </w:p>
    <w:p w14:paraId="27352F1E" w14:textId="77777777" w:rsidR="00797A3F" w:rsidRPr="00797A3F" w:rsidRDefault="00797A3F" w:rsidP="00797A3F">
      <w:pPr>
        <w:jc w:val="both"/>
        <w:rPr>
          <w:rFonts w:cstheme="minorHAnsi"/>
          <w:color w:val="333333"/>
          <w:sz w:val="18"/>
          <w:szCs w:val="18"/>
          <w:shd w:val="clear" w:color="auto" w:fill="FFFFFF"/>
        </w:rPr>
      </w:pPr>
    </w:p>
    <w:p w14:paraId="3E5D60CC" w14:textId="77777777" w:rsidR="00797A3F" w:rsidRPr="00797A3F" w:rsidRDefault="00797A3F" w:rsidP="00797A3F">
      <w:pPr>
        <w:jc w:val="right"/>
        <w:rPr>
          <w:rFonts w:ascii="Tahoma" w:hAnsi="Tahoma" w:cs="Tahoma"/>
          <w:color w:val="333333"/>
          <w:sz w:val="33"/>
          <w:szCs w:val="33"/>
          <w:shd w:val="clear" w:color="auto" w:fill="FFFFFF"/>
        </w:rPr>
      </w:pPr>
      <w:r w:rsidRPr="00D7461F">
        <w:rPr>
          <w:rFonts w:cstheme="minorHAnsi"/>
          <w:b/>
          <w:bCs/>
          <w:color w:val="333333"/>
          <w:sz w:val="18"/>
          <w:szCs w:val="18"/>
          <w:shd w:val="clear" w:color="auto" w:fill="FFFFFF"/>
        </w:rPr>
        <w:t>Source:</w:t>
      </w:r>
      <w:r w:rsidRPr="00797A3F">
        <w:rPr>
          <w:rFonts w:cstheme="minorHAnsi"/>
          <w:color w:val="333333"/>
          <w:sz w:val="18"/>
          <w:szCs w:val="18"/>
          <w:shd w:val="clear" w:color="auto" w:fill="FFFFFF"/>
        </w:rPr>
        <w:t xml:space="preserve"> Svenska </w:t>
      </w:r>
      <w:proofErr w:type="spellStart"/>
      <w:r w:rsidRPr="00797A3F">
        <w:rPr>
          <w:rFonts w:cstheme="minorHAnsi"/>
          <w:color w:val="333333"/>
          <w:sz w:val="18"/>
          <w:szCs w:val="18"/>
          <w:shd w:val="clear" w:color="auto" w:fill="FFFFFF"/>
        </w:rPr>
        <w:t>Byggtjanst</w:t>
      </w:r>
      <w:proofErr w:type="spellEnd"/>
      <w:r w:rsidRPr="00797A3F">
        <w:rPr>
          <w:rFonts w:cstheme="minorHAnsi"/>
          <w:color w:val="333333"/>
          <w:sz w:val="18"/>
          <w:szCs w:val="18"/>
          <w:shd w:val="clear" w:color="auto" w:fill="FFFFFF"/>
        </w:rPr>
        <w:t xml:space="preserve"> </w:t>
      </w:r>
    </w:p>
    <w:p w14:paraId="1F575637" w14:textId="77777777" w:rsidR="00797A3F" w:rsidRPr="00797A3F" w:rsidRDefault="00797A3F" w:rsidP="00797A3F">
      <w:pPr>
        <w:jc w:val="both"/>
        <w:rPr>
          <w:rFonts w:cstheme="minorHAnsi"/>
          <w:color w:val="333333"/>
          <w:sz w:val="18"/>
          <w:szCs w:val="18"/>
          <w:shd w:val="clear" w:color="auto" w:fill="FFFFFF"/>
        </w:rPr>
      </w:pPr>
    </w:p>
    <w:p w14:paraId="7493493B" w14:textId="74444650" w:rsidR="00797A3F" w:rsidRPr="00797A3F" w:rsidRDefault="00797A3F" w:rsidP="00797A3F">
      <w:pPr>
        <w:jc w:val="both"/>
      </w:pPr>
      <w:r w:rsidRPr="00D7461F">
        <w:rPr>
          <w:rFonts w:cstheme="minorHAnsi"/>
          <w:b/>
          <w:bCs/>
          <w:color w:val="333333"/>
          <w:sz w:val="18"/>
          <w:szCs w:val="18"/>
          <w:shd w:val="clear" w:color="auto" w:fill="FFFFFF"/>
        </w:rPr>
        <w:t xml:space="preserve">Figure </w:t>
      </w:r>
      <w:r w:rsidR="00387486" w:rsidRPr="00D7461F">
        <w:rPr>
          <w:rFonts w:cstheme="minorHAnsi"/>
          <w:b/>
          <w:bCs/>
          <w:color w:val="333333"/>
          <w:sz w:val="18"/>
          <w:szCs w:val="18"/>
          <w:shd w:val="clear" w:color="auto" w:fill="FFFFFF"/>
        </w:rPr>
        <w:t>4</w:t>
      </w:r>
      <w:r w:rsidR="00D7461F" w:rsidRPr="00D7461F">
        <w:rPr>
          <w:rFonts w:cstheme="minorHAnsi"/>
          <w:b/>
          <w:bCs/>
          <w:color w:val="333333"/>
          <w:sz w:val="18"/>
          <w:szCs w:val="18"/>
          <w:shd w:val="clear" w:color="auto" w:fill="FFFFFF"/>
        </w:rPr>
        <w:t>:</w:t>
      </w:r>
      <w:r w:rsidRPr="00797A3F">
        <w:rPr>
          <w:rFonts w:cstheme="minorHAnsi"/>
          <w:color w:val="333333"/>
          <w:sz w:val="18"/>
          <w:szCs w:val="18"/>
          <w:shd w:val="clear" w:color="auto" w:fill="FFFFFF"/>
        </w:rPr>
        <w:t xml:space="preserve"> Maintenance EN 13306</w:t>
      </w:r>
    </w:p>
    <w:p w14:paraId="516D40B0" w14:textId="77777777" w:rsidR="00797A3F" w:rsidRPr="00797A3F" w:rsidRDefault="00797A3F" w:rsidP="00797A3F">
      <w:pPr>
        <w:jc w:val="both"/>
      </w:pPr>
    </w:p>
    <w:p w14:paraId="67577B46" w14:textId="77777777" w:rsidR="00797A3F" w:rsidRPr="00797A3F" w:rsidRDefault="00797A3F" w:rsidP="00797A3F">
      <w:pPr>
        <w:jc w:val="center"/>
      </w:pPr>
      <w:r w:rsidRPr="00797A3F">
        <w:rPr>
          <w:rFonts w:ascii="Tahoma" w:hAnsi="Tahoma" w:cs="Tahoma"/>
          <w:noProof/>
          <w:color w:val="333333"/>
          <w:sz w:val="33"/>
          <w:szCs w:val="33"/>
          <w:shd w:val="clear" w:color="auto" w:fill="FFFFFF"/>
        </w:rPr>
        <w:drawing>
          <wp:inline distT="0" distB="0" distL="0" distR="0" wp14:anchorId="5EA772CB" wp14:editId="58EBCF0E">
            <wp:extent cx="4212167" cy="1947688"/>
            <wp:effectExtent l="0" t="0" r="0" b="0"/>
            <wp:docPr id="28" name="Picture 2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25747" cy="1953967"/>
                    </a:xfrm>
                    <a:prstGeom prst="rect">
                      <a:avLst/>
                    </a:prstGeom>
                  </pic:spPr>
                </pic:pic>
              </a:graphicData>
            </a:graphic>
          </wp:inline>
        </w:drawing>
      </w:r>
    </w:p>
    <w:p w14:paraId="22211661" w14:textId="77777777" w:rsidR="00797A3F" w:rsidRPr="00797A3F" w:rsidRDefault="00797A3F" w:rsidP="00797A3F">
      <w:pPr>
        <w:jc w:val="right"/>
      </w:pPr>
      <w:r w:rsidRPr="00891309">
        <w:rPr>
          <w:rFonts w:cstheme="minorHAnsi"/>
          <w:b/>
          <w:bCs/>
          <w:color w:val="333333"/>
          <w:sz w:val="18"/>
          <w:szCs w:val="18"/>
          <w:shd w:val="clear" w:color="auto" w:fill="FFFFFF"/>
        </w:rPr>
        <w:t>Source:</w:t>
      </w:r>
      <w:r w:rsidRPr="00797A3F">
        <w:rPr>
          <w:rFonts w:cstheme="minorHAnsi"/>
          <w:color w:val="333333"/>
          <w:sz w:val="18"/>
          <w:szCs w:val="18"/>
          <w:shd w:val="clear" w:color="auto" w:fill="FFFFFF"/>
        </w:rPr>
        <w:t xml:space="preserve"> European Standards (2009)</w:t>
      </w:r>
    </w:p>
    <w:p w14:paraId="6A645AEE" w14:textId="77777777" w:rsidR="00797A3F" w:rsidRPr="00797A3F" w:rsidRDefault="00797A3F" w:rsidP="00797A3F">
      <w:pPr>
        <w:jc w:val="both"/>
      </w:pPr>
      <w:r w:rsidRPr="00797A3F">
        <w:t>The European Standards EN 13306 is the closest model aligned to the operations undertaken within the case study. Preventative, corrective and condition maintenance are part of the existing strategy, as described in more detail below.</w:t>
      </w:r>
    </w:p>
    <w:p w14:paraId="2701588B" w14:textId="75EDE904" w:rsidR="00797A3F" w:rsidRPr="00F433D9" w:rsidRDefault="00164308" w:rsidP="003F60E7">
      <w:pPr>
        <w:pStyle w:val="Heading1"/>
        <w:rPr>
          <w:sz w:val="24"/>
          <w:szCs w:val="24"/>
        </w:rPr>
      </w:pPr>
      <w:bookmarkStart w:id="5" w:name="_Toc106228031"/>
      <w:r w:rsidRPr="00F433D9">
        <w:rPr>
          <w:sz w:val="24"/>
          <w:szCs w:val="24"/>
        </w:rPr>
        <w:t>1.2.1</w:t>
      </w:r>
      <w:r w:rsidR="005059B9" w:rsidRPr="00F433D9">
        <w:rPr>
          <w:sz w:val="24"/>
          <w:szCs w:val="24"/>
        </w:rPr>
        <w:t>.</w:t>
      </w:r>
      <w:r w:rsidRPr="00F433D9">
        <w:rPr>
          <w:sz w:val="24"/>
          <w:szCs w:val="24"/>
        </w:rPr>
        <w:t xml:space="preserve"> </w:t>
      </w:r>
      <w:r w:rsidR="00797A3F" w:rsidRPr="00F433D9">
        <w:rPr>
          <w:sz w:val="24"/>
          <w:szCs w:val="24"/>
        </w:rPr>
        <w:t>Corrective maintenance</w:t>
      </w:r>
      <w:bookmarkEnd w:id="5"/>
      <w:r w:rsidR="00797A3F" w:rsidRPr="00F433D9">
        <w:rPr>
          <w:sz w:val="24"/>
          <w:szCs w:val="24"/>
        </w:rPr>
        <w:t xml:space="preserve"> </w:t>
      </w:r>
    </w:p>
    <w:p w14:paraId="79AE9E8A" w14:textId="77777777" w:rsidR="00797A3F" w:rsidRPr="00797A3F" w:rsidRDefault="00797A3F" w:rsidP="00797A3F">
      <w:pPr>
        <w:jc w:val="both"/>
        <w:rPr>
          <w:i/>
          <w:iCs/>
        </w:rPr>
      </w:pPr>
      <w:r w:rsidRPr="00797A3F">
        <w:rPr>
          <w:i/>
          <w:iCs/>
        </w:rPr>
        <w:t>also known as breakdown, failure based, run to failure or unplanned maintenance is the simplest type</w:t>
      </w:r>
    </w:p>
    <w:p w14:paraId="3B05105D" w14:textId="532FCD8C" w:rsidR="00797A3F" w:rsidRPr="000A08D1" w:rsidRDefault="005059B9" w:rsidP="00F433D9">
      <w:pPr>
        <w:pStyle w:val="Heading1"/>
        <w:rPr>
          <w:sz w:val="24"/>
          <w:szCs w:val="24"/>
        </w:rPr>
      </w:pPr>
      <w:bookmarkStart w:id="6" w:name="_Toc106228032"/>
      <w:r w:rsidRPr="000A08D1">
        <w:rPr>
          <w:sz w:val="24"/>
          <w:szCs w:val="24"/>
        </w:rPr>
        <w:t xml:space="preserve">1.2.2. </w:t>
      </w:r>
      <w:r w:rsidR="00797A3F" w:rsidRPr="000A08D1">
        <w:rPr>
          <w:sz w:val="24"/>
          <w:szCs w:val="24"/>
        </w:rPr>
        <w:t>Condition monitoring</w:t>
      </w:r>
      <w:bookmarkEnd w:id="6"/>
    </w:p>
    <w:p w14:paraId="4C519FEB" w14:textId="77777777" w:rsidR="00797A3F" w:rsidRPr="00797A3F" w:rsidRDefault="00797A3F" w:rsidP="00797A3F">
      <w:pPr>
        <w:jc w:val="both"/>
        <w:rPr>
          <w:b/>
          <w:bCs/>
          <w:i/>
          <w:iCs/>
        </w:rPr>
      </w:pPr>
      <w:r w:rsidRPr="00797A3F">
        <w:rPr>
          <w:i/>
          <w:iCs/>
        </w:rPr>
        <w:t>maintenance, which is preventive maintenance where the object is inspected on a regular basis and the object serviced or replaced when a certain condition is observed</w:t>
      </w:r>
    </w:p>
    <w:p w14:paraId="7270D5EE" w14:textId="122B1C73" w:rsidR="00797A3F" w:rsidRPr="0013777C" w:rsidRDefault="005059B9" w:rsidP="000A08D1">
      <w:pPr>
        <w:pStyle w:val="Heading1"/>
        <w:rPr>
          <w:sz w:val="24"/>
          <w:szCs w:val="24"/>
        </w:rPr>
      </w:pPr>
      <w:bookmarkStart w:id="7" w:name="_Toc106228033"/>
      <w:r w:rsidRPr="0013777C">
        <w:rPr>
          <w:sz w:val="24"/>
          <w:szCs w:val="24"/>
        </w:rPr>
        <w:t xml:space="preserve">1.2.3. </w:t>
      </w:r>
      <w:r w:rsidR="00797A3F" w:rsidRPr="0013777C">
        <w:rPr>
          <w:sz w:val="24"/>
          <w:szCs w:val="24"/>
        </w:rPr>
        <w:t>Preventive maintenance</w:t>
      </w:r>
      <w:bookmarkEnd w:id="7"/>
      <w:r w:rsidR="00797A3F" w:rsidRPr="0013777C">
        <w:rPr>
          <w:sz w:val="24"/>
          <w:szCs w:val="24"/>
        </w:rPr>
        <w:t xml:space="preserve"> </w:t>
      </w:r>
    </w:p>
    <w:p w14:paraId="6DCC0A50" w14:textId="77777777" w:rsidR="00797A3F" w:rsidRPr="00797A3F" w:rsidRDefault="00797A3F" w:rsidP="00797A3F">
      <w:pPr>
        <w:rPr>
          <w:i/>
          <w:iCs/>
        </w:rPr>
      </w:pPr>
      <w:r w:rsidRPr="00797A3F">
        <w:rPr>
          <w:i/>
          <w:iCs/>
        </w:rPr>
        <w:t>refers to cases where repairs and/or replacement take place without the occurrence of any specific fault. As the name indicates, the plan is to prevent failures.</w:t>
      </w:r>
    </w:p>
    <w:p w14:paraId="47B48CD5" w14:textId="15443C54" w:rsidR="00797A3F" w:rsidRPr="00EB7294" w:rsidRDefault="00797A3F" w:rsidP="00797A3F">
      <w:pPr>
        <w:jc w:val="right"/>
      </w:pPr>
      <w:r w:rsidRPr="00EB7294">
        <w:t xml:space="preserve">Lind et al </w:t>
      </w:r>
      <w:r w:rsidR="00EB7294">
        <w:t>(</w:t>
      </w:r>
      <w:r w:rsidRPr="00EB7294">
        <w:t>2011</w:t>
      </w:r>
      <w:r w:rsidR="00EB7294">
        <w:t>)</w:t>
      </w:r>
    </w:p>
    <w:p w14:paraId="2C4FEC09" w14:textId="5977463A" w:rsidR="00797A3F" w:rsidRPr="005D5AE2" w:rsidRDefault="005059B9" w:rsidP="0013777C">
      <w:pPr>
        <w:pStyle w:val="Heading1"/>
        <w:rPr>
          <w:sz w:val="24"/>
          <w:szCs w:val="24"/>
        </w:rPr>
      </w:pPr>
      <w:bookmarkStart w:id="8" w:name="_Toc106228034"/>
      <w:r w:rsidRPr="005D5AE2">
        <w:rPr>
          <w:sz w:val="24"/>
          <w:szCs w:val="24"/>
        </w:rPr>
        <w:lastRenderedPageBreak/>
        <w:t xml:space="preserve">1.2.4. </w:t>
      </w:r>
      <w:r w:rsidR="00797A3F" w:rsidRPr="005D5AE2">
        <w:rPr>
          <w:sz w:val="24"/>
          <w:szCs w:val="24"/>
        </w:rPr>
        <w:t>Opportunistic maintenance</w:t>
      </w:r>
      <w:bookmarkEnd w:id="8"/>
    </w:p>
    <w:p w14:paraId="111ECFF1" w14:textId="10DE98CE" w:rsidR="00797A3F" w:rsidRPr="00797A3F" w:rsidRDefault="00797A3F" w:rsidP="00797A3F">
      <w:pPr>
        <w:jc w:val="both"/>
      </w:pPr>
      <w:r w:rsidRPr="00797A3F">
        <w:t xml:space="preserve">A less familiar term, which </w:t>
      </w:r>
      <w:r w:rsidR="007B5DDD">
        <w:t xml:space="preserve">is </w:t>
      </w:r>
      <w:r w:rsidRPr="00797A3F">
        <w:t xml:space="preserve">referenced in numerous reading material. This has been described </w:t>
      </w:r>
      <w:r w:rsidRPr="00797A3F">
        <w:rPr>
          <w:i/>
          <w:iCs/>
        </w:rPr>
        <w:t xml:space="preserve">as things are done because there arises an "opportunity" to carry out a certain activity in a cost-effective way. Typically, during the performance of a scheduled or unscheduled maintenance action </w:t>
      </w:r>
      <w:r w:rsidRPr="00797A3F">
        <w:t xml:space="preserve">LIND, H et al (2012) </w:t>
      </w:r>
    </w:p>
    <w:p w14:paraId="49542C72" w14:textId="22A5FA28" w:rsidR="007121DD" w:rsidRDefault="005059B9" w:rsidP="005D5AE2">
      <w:pPr>
        <w:pStyle w:val="Heading1"/>
        <w:rPr>
          <w:sz w:val="24"/>
          <w:szCs w:val="24"/>
        </w:rPr>
      </w:pPr>
      <w:bookmarkStart w:id="9" w:name="_Toc106228035"/>
      <w:r w:rsidRPr="004869FD">
        <w:rPr>
          <w:sz w:val="24"/>
          <w:szCs w:val="24"/>
        </w:rPr>
        <w:t xml:space="preserve">1.3. </w:t>
      </w:r>
      <w:r w:rsidR="00614B98" w:rsidRPr="004869FD">
        <w:rPr>
          <w:sz w:val="24"/>
          <w:szCs w:val="24"/>
        </w:rPr>
        <w:t xml:space="preserve">Step </w:t>
      </w:r>
      <w:r w:rsidR="00287EBF" w:rsidRPr="004869FD">
        <w:rPr>
          <w:sz w:val="24"/>
          <w:szCs w:val="24"/>
        </w:rPr>
        <w:t>One</w:t>
      </w:r>
      <w:r w:rsidR="003942CF" w:rsidRPr="004869FD">
        <w:rPr>
          <w:sz w:val="24"/>
          <w:szCs w:val="24"/>
        </w:rPr>
        <w:t>:</w:t>
      </w:r>
      <w:r w:rsidR="00F43A37" w:rsidRPr="004869FD">
        <w:rPr>
          <w:sz w:val="24"/>
          <w:szCs w:val="24"/>
        </w:rPr>
        <w:t xml:space="preserve">  Desktop </w:t>
      </w:r>
      <w:r w:rsidR="00446C09" w:rsidRPr="004869FD">
        <w:rPr>
          <w:sz w:val="24"/>
          <w:szCs w:val="24"/>
        </w:rPr>
        <w:t>survey</w:t>
      </w:r>
      <w:bookmarkEnd w:id="9"/>
    </w:p>
    <w:p w14:paraId="6308FB83" w14:textId="77777777" w:rsidR="006E0E77" w:rsidRDefault="006E0E77" w:rsidP="006E0E77">
      <w:pPr>
        <w:rPr>
          <w:b/>
          <w:bCs/>
          <w:sz w:val="18"/>
          <w:szCs w:val="18"/>
        </w:rPr>
      </w:pPr>
    </w:p>
    <w:p w14:paraId="3A6F49DB" w14:textId="748DF0AB" w:rsidR="006E0E77" w:rsidRDefault="006E0E77" w:rsidP="006E0E77">
      <w:r w:rsidRPr="00C0239A">
        <w:rPr>
          <w:b/>
          <w:bCs/>
          <w:sz w:val="18"/>
          <w:szCs w:val="18"/>
        </w:rPr>
        <w:t xml:space="preserve">Figure </w:t>
      </w:r>
      <w:r>
        <w:rPr>
          <w:b/>
          <w:bCs/>
          <w:sz w:val="18"/>
          <w:szCs w:val="18"/>
        </w:rPr>
        <w:t>5</w:t>
      </w:r>
      <w:r w:rsidRPr="00C0239A">
        <w:rPr>
          <w:b/>
          <w:bCs/>
          <w:sz w:val="18"/>
          <w:szCs w:val="18"/>
        </w:rPr>
        <w:t>:</w:t>
      </w:r>
      <w:r w:rsidRPr="00337616">
        <w:rPr>
          <w:sz w:val="18"/>
          <w:szCs w:val="18"/>
        </w:rPr>
        <w:t xml:space="preserve"> </w:t>
      </w:r>
      <w:r>
        <w:rPr>
          <w:sz w:val="18"/>
          <w:szCs w:val="18"/>
        </w:rPr>
        <w:t>Property survey process</w:t>
      </w:r>
    </w:p>
    <w:p w14:paraId="431E2D71" w14:textId="3344C833" w:rsidR="006E0E77" w:rsidRDefault="006E0E77" w:rsidP="006E0E77">
      <w:pPr>
        <w:jc w:val="center"/>
      </w:pPr>
      <w:r>
        <w:rPr>
          <w:noProof/>
        </w:rPr>
        <w:drawing>
          <wp:inline distT="0" distB="0" distL="0" distR="0" wp14:anchorId="70C12012" wp14:editId="3BF840AF">
            <wp:extent cx="4253345" cy="41214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46686" cy="4211851"/>
                    </a:xfrm>
                    <a:prstGeom prst="rect">
                      <a:avLst/>
                    </a:prstGeom>
                  </pic:spPr>
                </pic:pic>
              </a:graphicData>
            </a:graphic>
          </wp:inline>
        </w:drawing>
      </w:r>
    </w:p>
    <w:p w14:paraId="6A536FEB" w14:textId="77777777" w:rsidR="006E0E77" w:rsidRDefault="006E0E77" w:rsidP="006E0E77">
      <w:pPr>
        <w:jc w:val="right"/>
        <w:rPr>
          <w:sz w:val="18"/>
          <w:szCs w:val="18"/>
        </w:rPr>
      </w:pPr>
      <w:r w:rsidRPr="00C0239A">
        <w:rPr>
          <w:b/>
          <w:bCs/>
          <w:sz w:val="18"/>
          <w:szCs w:val="18"/>
        </w:rPr>
        <w:t>Source:</w:t>
      </w:r>
      <w:r w:rsidRPr="00337616">
        <w:rPr>
          <w:sz w:val="18"/>
          <w:szCs w:val="18"/>
        </w:rPr>
        <w:t xml:space="preserve"> Douglas et al </w:t>
      </w:r>
      <w:r>
        <w:rPr>
          <w:sz w:val="18"/>
          <w:szCs w:val="18"/>
        </w:rPr>
        <w:t>(</w:t>
      </w:r>
      <w:r w:rsidRPr="00337616">
        <w:rPr>
          <w:sz w:val="18"/>
          <w:szCs w:val="18"/>
        </w:rPr>
        <w:t>2011</w:t>
      </w:r>
      <w:r>
        <w:rPr>
          <w:sz w:val="18"/>
          <w:szCs w:val="18"/>
        </w:rPr>
        <w:t>)</w:t>
      </w:r>
    </w:p>
    <w:p w14:paraId="4F93D527" w14:textId="3237B5CB" w:rsidR="00C0239A" w:rsidRDefault="00C0239A" w:rsidP="005A0D1B">
      <w:pPr>
        <w:jc w:val="both"/>
      </w:pPr>
      <w:r>
        <w:t>Following</w:t>
      </w:r>
      <w:r w:rsidRPr="00075A7E">
        <w:t xml:space="preserve"> confirmation of the</w:t>
      </w:r>
      <w:r>
        <w:t xml:space="preserve"> client brief</w:t>
      </w:r>
      <w:r w:rsidRPr="00075A7E">
        <w:t xml:space="preserve">, most surveys require preparation </w:t>
      </w:r>
      <w:r>
        <w:t xml:space="preserve">via a </w:t>
      </w:r>
      <w:r w:rsidRPr="00075A7E">
        <w:t xml:space="preserve">desk top survey, on site reconnaissance, site overview </w:t>
      </w:r>
      <w:r>
        <w:t>(</w:t>
      </w:r>
      <w:r w:rsidRPr="00075A7E">
        <w:t>interior and exterior</w:t>
      </w:r>
      <w:r>
        <w:t>)</w:t>
      </w:r>
      <w:r w:rsidRPr="00075A7E">
        <w:t xml:space="preserve"> and the completion of a report</w:t>
      </w:r>
      <w:r>
        <w:t>.</w:t>
      </w:r>
    </w:p>
    <w:p w14:paraId="7EB12316" w14:textId="77777777" w:rsidR="00AC01F3" w:rsidRDefault="00AC01F3" w:rsidP="00AC01F3">
      <w:pPr>
        <w:jc w:val="both"/>
      </w:pPr>
      <w:r>
        <w:t>Site-specific information detailed should be considered to provide a holistic view on the overall assessment. The relevance of the information needed is dependent on the survey type required.</w:t>
      </w:r>
    </w:p>
    <w:p w14:paraId="5B258AC4" w14:textId="247FA2C3" w:rsidR="005A0D1B" w:rsidRDefault="005A0D1B" w:rsidP="005A0D1B">
      <w:pPr>
        <w:jc w:val="both"/>
      </w:pPr>
      <w:r w:rsidRPr="00B12CAB">
        <w:t xml:space="preserve">The Institute of structural engineers also documents how building defects are aligned to their own </w:t>
      </w:r>
      <w:r>
        <w:t xml:space="preserve">specific construction. </w:t>
      </w:r>
      <w:r>
        <w:rPr>
          <w:i/>
          <w:iCs/>
        </w:rPr>
        <w:t>B</w:t>
      </w:r>
      <w:r w:rsidRPr="00B66CE4">
        <w:rPr>
          <w:i/>
          <w:iCs/>
        </w:rPr>
        <w:t>uildings and structures constructed for a particular purpose or predominantly from one specific structural material often have defects peculiar to that material, age of building and type of construction.</w:t>
      </w:r>
      <w:r>
        <w:t xml:space="preserve"> IstructE (2008)</w:t>
      </w:r>
    </w:p>
    <w:p w14:paraId="6C53ABD6" w14:textId="034D5DE8" w:rsidR="00F43A37" w:rsidRDefault="005A0D1B" w:rsidP="00F43A37">
      <w:pPr>
        <w:jc w:val="both"/>
      </w:pPr>
      <w:r>
        <w:t>The outcome of this analysis means that a specific targeted, information driven approach is required for each building.</w:t>
      </w:r>
      <w:r w:rsidR="00F43A37">
        <w:t xml:space="preserve"> Glover writes</w:t>
      </w:r>
      <w:r w:rsidR="00F43A37" w:rsidRPr="00F43A37">
        <w:t xml:space="preserve"> </w:t>
      </w:r>
      <w:r w:rsidR="00F43A37" w:rsidRPr="00F43A37">
        <w:rPr>
          <w:i/>
          <w:iCs/>
        </w:rPr>
        <w:t>most surveys require preparation via a desk top survey, on site reconnaissance, site overview (interior and exterior) and the completion of a report</w:t>
      </w:r>
      <w:r w:rsidR="00F43A37">
        <w:t>.</w:t>
      </w:r>
      <w:r w:rsidR="00F43A37" w:rsidRPr="00075A7E">
        <w:t xml:space="preserve"> </w:t>
      </w:r>
      <w:r w:rsidR="00F43A37">
        <w:t>(GLOVER 2013)</w:t>
      </w:r>
    </w:p>
    <w:p w14:paraId="11D503D4" w14:textId="77777777" w:rsidR="00734C9A" w:rsidRDefault="00734C9A" w:rsidP="00AA33F0">
      <w:pPr>
        <w:jc w:val="both"/>
        <w:rPr>
          <w:b/>
          <w:bCs/>
          <w:sz w:val="18"/>
          <w:szCs w:val="18"/>
        </w:rPr>
      </w:pPr>
    </w:p>
    <w:p w14:paraId="170609FF" w14:textId="77777777" w:rsidR="00734C9A" w:rsidRDefault="00734C9A" w:rsidP="00AA33F0">
      <w:pPr>
        <w:jc w:val="both"/>
        <w:rPr>
          <w:b/>
          <w:bCs/>
          <w:sz w:val="18"/>
          <w:szCs w:val="18"/>
        </w:rPr>
      </w:pPr>
    </w:p>
    <w:p w14:paraId="3B207A0A" w14:textId="34009FFA" w:rsidR="00AA33F0" w:rsidRPr="00F63425" w:rsidRDefault="00DC28DA" w:rsidP="00AA33F0">
      <w:pPr>
        <w:jc w:val="both"/>
        <w:rPr>
          <w:b/>
          <w:bCs/>
        </w:rPr>
      </w:pPr>
      <w:r w:rsidRPr="00C0239A">
        <w:rPr>
          <w:b/>
          <w:bCs/>
          <w:sz w:val="18"/>
          <w:szCs w:val="18"/>
        </w:rPr>
        <w:lastRenderedPageBreak/>
        <w:t>Table:</w:t>
      </w:r>
      <w:r w:rsidR="00C0239A">
        <w:rPr>
          <w:sz w:val="18"/>
          <w:szCs w:val="18"/>
        </w:rPr>
        <w:t xml:space="preserve"> Desktop s</w:t>
      </w:r>
      <w:r w:rsidRPr="00DC28DA">
        <w:rPr>
          <w:sz w:val="18"/>
          <w:szCs w:val="18"/>
        </w:rPr>
        <w:t xml:space="preserve">urvey reference documentation </w:t>
      </w:r>
    </w:p>
    <w:tbl>
      <w:tblPr>
        <w:tblStyle w:val="TableGrid"/>
        <w:tblW w:w="0" w:type="auto"/>
        <w:tblLook w:val="04A0" w:firstRow="1" w:lastRow="0" w:firstColumn="1" w:lastColumn="0" w:noHBand="0" w:noVBand="1"/>
      </w:tblPr>
      <w:tblGrid>
        <w:gridCol w:w="4248"/>
        <w:gridCol w:w="2430"/>
        <w:gridCol w:w="2815"/>
      </w:tblGrid>
      <w:tr w:rsidR="00AA33F0" w14:paraId="27AE8DC3" w14:textId="77777777" w:rsidTr="003942CF">
        <w:tc>
          <w:tcPr>
            <w:tcW w:w="4248" w:type="dxa"/>
            <w:shd w:val="clear" w:color="auto" w:fill="F2F2F2" w:themeFill="background1" w:themeFillShade="F2"/>
          </w:tcPr>
          <w:p w14:paraId="67F6B788" w14:textId="77777777" w:rsidR="00AA33F0" w:rsidRDefault="00AA33F0" w:rsidP="00346AFB">
            <w:pPr>
              <w:jc w:val="both"/>
            </w:pPr>
            <w:r>
              <w:t>Pre-survey information checklist</w:t>
            </w:r>
          </w:p>
        </w:tc>
        <w:tc>
          <w:tcPr>
            <w:tcW w:w="2430" w:type="dxa"/>
            <w:shd w:val="clear" w:color="auto" w:fill="F2F2F2" w:themeFill="background1" w:themeFillShade="F2"/>
          </w:tcPr>
          <w:p w14:paraId="7EEBDDCE" w14:textId="77777777" w:rsidR="00AA33F0" w:rsidRDefault="00AA33F0" w:rsidP="00346AFB">
            <w:r>
              <w:t>Available to case study</w:t>
            </w:r>
          </w:p>
        </w:tc>
        <w:tc>
          <w:tcPr>
            <w:tcW w:w="2815" w:type="dxa"/>
            <w:shd w:val="clear" w:color="auto" w:fill="F2F2F2" w:themeFill="background1" w:themeFillShade="F2"/>
          </w:tcPr>
          <w:p w14:paraId="39A91C46" w14:textId="3275E4E5" w:rsidR="00AA33F0" w:rsidRDefault="008461C4" w:rsidP="00346AFB">
            <w:r>
              <w:t>Appendix</w:t>
            </w:r>
            <w:r w:rsidR="00AA33F0">
              <w:t xml:space="preserve"> Reference</w:t>
            </w:r>
          </w:p>
        </w:tc>
      </w:tr>
      <w:tr w:rsidR="00AA33F0" w14:paraId="5FB6E4A2" w14:textId="77777777" w:rsidTr="003942CF">
        <w:tc>
          <w:tcPr>
            <w:tcW w:w="4248" w:type="dxa"/>
          </w:tcPr>
          <w:p w14:paraId="6E812DA1" w14:textId="77777777" w:rsidR="00AA33F0" w:rsidRDefault="00AA33F0" w:rsidP="00346AFB">
            <w:pPr>
              <w:jc w:val="both"/>
            </w:pPr>
            <w:r>
              <w:t>As built drawings</w:t>
            </w:r>
          </w:p>
        </w:tc>
        <w:tc>
          <w:tcPr>
            <w:tcW w:w="2430" w:type="dxa"/>
          </w:tcPr>
          <w:p w14:paraId="6CC077BD" w14:textId="77777777" w:rsidR="00AA33F0" w:rsidRPr="00D42195" w:rsidRDefault="00AA33F0" w:rsidP="00346AFB">
            <w:pPr>
              <w:jc w:val="both"/>
              <w:rPr>
                <w:i/>
                <w:iCs/>
              </w:rPr>
            </w:pPr>
            <w:r w:rsidRPr="003E3A95">
              <w:rPr>
                <w:i/>
                <w:iCs/>
              </w:rPr>
              <w:t>Partial</w:t>
            </w:r>
          </w:p>
        </w:tc>
        <w:tc>
          <w:tcPr>
            <w:tcW w:w="2815" w:type="dxa"/>
          </w:tcPr>
          <w:p w14:paraId="2EBE9069" w14:textId="77777777" w:rsidR="00AA33F0" w:rsidRPr="00CF2F5F" w:rsidRDefault="00AA33F0" w:rsidP="00346AFB">
            <w:pPr>
              <w:jc w:val="both"/>
            </w:pPr>
            <w:r>
              <w:t>1</w:t>
            </w:r>
          </w:p>
        </w:tc>
      </w:tr>
      <w:tr w:rsidR="00AA33F0" w14:paraId="415F50CA" w14:textId="77777777" w:rsidTr="003942CF">
        <w:tc>
          <w:tcPr>
            <w:tcW w:w="4248" w:type="dxa"/>
          </w:tcPr>
          <w:p w14:paraId="066E088D" w14:textId="77777777" w:rsidR="00AA33F0" w:rsidRDefault="00AA33F0" w:rsidP="00346AFB">
            <w:pPr>
              <w:jc w:val="both"/>
            </w:pPr>
            <w:r>
              <w:t>Asset register</w:t>
            </w:r>
          </w:p>
        </w:tc>
        <w:tc>
          <w:tcPr>
            <w:tcW w:w="2430" w:type="dxa"/>
          </w:tcPr>
          <w:p w14:paraId="464AB9B4" w14:textId="77777777" w:rsidR="00AA33F0" w:rsidRDefault="00AA33F0" w:rsidP="00346AFB">
            <w:pPr>
              <w:jc w:val="both"/>
            </w:pPr>
            <w:r w:rsidRPr="00BA7B37">
              <w:rPr>
                <w:b/>
                <w:bCs/>
                <w:color w:val="FF0000"/>
              </w:rPr>
              <w:sym w:font="Wingdings" w:char="F0FB"/>
            </w:r>
          </w:p>
        </w:tc>
        <w:tc>
          <w:tcPr>
            <w:tcW w:w="2815" w:type="dxa"/>
          </w:tcPr>
          <w:p w14:paraId="3BC2F5DF" w14:textId="77777777" w:rsidR="00AA33F0" w:rsidRDefault="00AA33F0" w:rsidP="00346AFB">
            <w:pPr>
              <w:jc w:val="both"/>
            </w:pPr>
            <w:r>
              <w:t>-</w:t>
            </w:r>
          </w:p>
        </w:tc>
      </w:tr>
      <w:tr w:rsidR="00AA33F0" w14:paraId="3431EB03" w14:textId="77777777" w:rsidTr="003942CF">
        <w:tc>
          <w:tcPr>
            <w:tcW w:w="4248" w:type="dxa"/>
          </w:tcPr>
          <w:p w14:paraId="00AB3AFD" w14:textId="77777777" w:rsidR="00AA33F0" w:rsidRDefault="00AA33F0" w:rsidP="00346AFB">
            <w:pPr>
              <w:jc w:val="both"/>
            </w:pPr>
            <w:r>
              <w:t>Operational and maintenance manuals</w:t>
            </w:r>
          </w:p>
        </w:tc>
        <w:tc>
          <w:tcPr>
            <w:tcW w:w="2430" w:type="dxa"/>
          </w:tcPr>
          <w:p w14:paraId="4402BB13" w14:textId="77777777" w:rsidR="00AA33F0" w:rsidRDefault="00AA33F0" w:rsidP="00346AFB">
            <w:pPr>
              <w:jc w:val="both"/>
            </w:pPr>
            <w:r w:rsidRPr="00BA7B37">
              <w:rPr>
                <w:color w:val="70AD47" w:themeColor="accent6"/>
              </w:rPr>
              <w:sym w:font="Wingdings" w:char="F0FC"/>
            </w:r>
          </w:p>
        </w:tc>
        <w:tc>
          <w:tcPr>
            <w:tcW w:w="2815" w:type="dxa"/>
          </w:tcPr>
          <w:p w14:paraId="37CFA677" w14:textId="77777777" w:rsidR="00AA33F0" w:rsidRDefault="00AA33F0" w:rsidP="00346AFB">
            <w:pPr>
              <w:jc w:val="both"/>
            </w:pPr>
            <w:r>
              <w:t>1</w:t>
            </w:r>
          </w:p>
        </w:tc>
      </w:tr>
      <w:tr w:rsidR="00AA33F0" w14:paraId="77CB6876" w14:textId="77777777" w:rsidTr="003942CF">
        <w:tc>
          <w:tcPr>
            <w:tcW w:w="4248" w:type="dxa"/>
          </w:tcPr>
          <w:p w14:paraId="7A11AC60" w14:textId="77777777" w:rsidR="00AA33F0" w:rsidRDefault="00AA33F0" w:rsidP="00346AFB">
            <w:pPr>
              <w:jc w:val="both"/>
            </w:pPr>
            <w:r>
              <w:t>Lease/license for alteration</w:t>
            </w:r>
          </w:p>
        </w:tc>
        <w:tc>
          <w:tcPr>
            <w:tcW w:w="2430" w:type="dxa"/>
          </w:tcPr>
          <w:p w14:paraId="130EDA5C" w14:textId="77777777" w:rsidR="00AA33F0" w:rsidRPr="00BA7B37" w:rsidRDefault="00AA33F0" w:rsidP="00346AFB">
            <w:pPr>
              <w:jc w:val="both"/>
              <w:rPr>
                <w:color w:val="FF0000"/>
              </w:rPr>
            </w:pPr>
            <w:r w:rsidRPr="00BA7B37">
              <w:rPr>
                <w:b/>
                <w:bCs/>
                <w:color w:val="FF0000"/>
              </w:rPr>
              <w:sym w:font="Wingdings" w:char="F0FB"/>
            </w:r>
          </w:p>
        </w:tc>
        <w:tc>
          <w:tcPr>
            <w:tcW w:w="2815" w:type="dxa"/>
          </w:tcPr>
          <w:p w14:paraId="3BDBBC16" w14:textId="77777777" w:rsidR="00AA33F0" w:rsidRPr="009B5890" w:rsidRDefault="00AA33F0" w:rsidP="00346AFB">
            <w:pPr>
              <w:jc w:val="both"/>
            </w:pPr>
            <w:r w:rsidRPr="009B5890">
              <w:t>-</w:t>
            </w:r>
          </w:p>
        </w:tc>
      </w:tr>
      <w:tr w:rsidR="00AA33F0" w14:paraId="1716315D" w14:textId="77777777" w:rsidTr="003942CF">
        <w:tc>
          <w:tcPr>
            <w:tcW w:w="4248" w:type="dxa"/>
          </w:tcPr>
          <w:p w14:paraId="51737A37" w14:textId="77777777" w:rsidR="00AA33F0" w:rsidRDefault="00AA33F0" w:rsidP="00346AFB">
            <w:pPr>
              <w:jc w:val="both"/>
            </w:pPr>
            <w:r>
              <w:t>Lease agreements</w:t>
            </w:r>
          </w:p>
        </w:tc>
        <w:tc>
          <w:tcPr>
            <w:tcW w:w="2430" w:type="dxa"/>
          </w:tcPr>
          <w:p w14:paraId="562479DA" w14:textId="77777777" w:rsidR="00AA33F0" w:rsidRPr="00BA7B37" w:rsidRDefault="00AA33F0" w:rsidP="00346AFB">
            <w:pPr>
              <w:jc w:val="both"/>
              <w:rPr>
                <w:color w:val="FF0000"/>
              </w:rPr>
            </w:pPr>
            <w:r w:rsidRPr="00BA7B37">
              <w:rPr>
                <w:b/>
                <w:bCs/>
                <w:color w:val="FF0000"/>
              </w:rPr>
              <w:sym w:font="Wingdings" w:char="F0FB"/>
            </w:r>
          </w:p>
        </w:tc>
        <w:tc>
          <w:tcPr>
            <w:tcW w:w="2815" w:type="dxa"/>
          </w:tcPr>
          <w:p w14:paraId="50639349" w14:textId="77777777" w:rsidR="00AA33F0" w:rsidRPr="009B5890" w:rsidRDefault="00AA33F0" w:rsidP="00346AFB">
            <w:pPr>
              <w:jc w:val="both"/>
            </w:pPr>
            <w:r w:rsidRPr="009B5890">
              <w:t>-</w:t>
            </w:r>
          </w:p>
        </w:tc>
      </w:tr>
      <w:tr w:rsidR="00AA33F0" w14:paraId="60CE9ECE" w14:textId="77777777" w:rsidTr="003942CF">
        <w:tc>
          <w:tcPr>
            <w:tcW w:w="4248" w:type="dxa"/>
          </w:tcPr>
          <w:p w14:paraId="49706818" w14:textId="77777777" w:rsidR="00AA33F0" w:rsidRDefault="00AA33F0" w:rsidP="00346AFB">
            <w:pPr>
              <w:jc w:val="both"/>
            </w:pPr>
            <w:r>
              <w:t>Schedule of dilapidations</w:t>
            </w:r>
          </w:p>
        </w:tc>
        <w:tc>
          <w:tcPr>
            <w:tcW w:w="2430" w:type="dxa"/>
          </w:tcPr>
          <w:p w14:paraId="78563A1B" w14:textId="77777777" w:rsidR="00AA33F0" w:rsidRPr="00BA7B37" w:rsidRDefault="00AA33F0" w:rsidP="00346AFB">
            <w:pPr>
              <w:jc w:val="both"/>
              <w:rPr>
                <w:color w:val="FF0000"/>
              </w:rPr>
            </w:pPr>
            <w:r w:rsidRPr="00BA7B37">
              <w:rPr>
                <w:b/>
                <w:bCs/>
                <w:color w:val="FF0000"/>
              </w:rPr>
              <w:sym w:font="Wingdings" w:char="F0FB"/>
            </w:r>
          </w:p>
        </w:tc>
        <w:tc>
          <w:tcPr>
            <w:tcW w:w="2815" w:type="dxa"/>
          </w:tcPr>
          <w:p w14:paraId="1F001266" w14:textId="77777777" w:rsidR="00AA33F0" w:rsidRPr="009B5890" w:rsidRDefault="00AA33F0" w:rsidP="00346AFB">
            <w:pPr>
              <w:jc w:val="both"/>
            </w:pPr>
            <w:r w:rsidRPr="009B5890">
              <w:t>-</w:t>
            </w:r>
          </w:p>
        </w:tc>
      </w:tr>
      <w:tr w:rsidR="00AA33F0" w14:paraId="79A44F27" w14:textId="77777777" w:rsidTr="003942CF">
        <w:tc>
          <w:tcPr>
            <w:tcW w:w="4248" w:type="dxa"/>
          </w:tcPr>
          <w:p w14:paraId="71AF372C" w14:textId="77777777" w:rsidR="00AA33F0" w:rsidRDefault="00AA33F0" w:rsidP="00346AFB">
            <w:pPr>
              <w:jc w:val="both"/>
            </w:pPr>
            <w:r>
              <w:t>Street view map</w:t>
            </w:r>
          </w:p>
        </w:tc>
        <w:tc>
          <w:tcPr>
            <w:tcW w:w="2430" w:type="dxa"/>
          </w:tcPr>
          <w:p w14:paraId="69E49A3A" w14:textId="77777777" w:rsidR="00AA33F0" w:rsidRDefault="00AA33F0" w:rsidP="00346AFB">
            <w:pPr>
              <w:jc w:val="both"/>
            </w:pPr>
            <w:r w:rsidRPr="00BA7B37">
              <w:rPr>
                <w:color w:val="70AD47" w:themeColor="accent6"/>
              </w:rPr>
              <w:sym w:font="Wingdings" w:char="F0FC"/>
            </w:r>
          </w:p>
        </w:tc>
        <w:tc>
          <w:tcPr>
            <w:tcW w:w="2815" w:type="dxa"/>
          </w:tcPr>
          <w:p w14:paraId="01FD9E08" w14:textId="77777777" w:rsidR="00AA33F0" w:rsidRDefault="00AA33F0" w:rsidP="00346AFB">
            <w:pPr>
              <w:jc w:val="both"/>
            </w:pPr>
            <w:r>
              <w:t>2</w:t>
            </w:r>
          </w:p>
        </w:tc>
      </w:tr>
      <w:tr w:rsidR="00AA33F0" w14:paraId="2B2235CB" w14:textId="77777777" w:rsidTr="003942CF">
        <w:tc>
          <w:tcPr>
            <w:tcW w:w="4248" w:type="dxa"/>
          </w:tcPr>
          <w:p w14:paraId="2F7D787E" w14:textId="77777777" w:rsidR="00AA33F0" w:rsidRDefault="00AA33F0" w:rsidP="00346AFB">
            <w:pPr>
              <w:jc w:val="both"/>
            </w:pPr>
            <w:r>
              <w:t>Previous condition surveys</w:t>
            </w:r>
          </w:p>
        </w:tc>
        <w:tc>
          <w:tcPr>
            <w:tcW w:w="2430" w:type="dxa"/>
          </w:tcPr>
          <w:p w14:paraId="7B8444C6" w14:textId="77777777" w:rsidR="00AA33F0" w:rsidRPr="00BA7B37" w:rsidRDefault="00AA33F0" w:rsidP="00346AFB">
            <w:pPr>
              <w:jc w:val="both"/>
              <w:rPr>
                <w:color w:val="FF0000"/>
              </w:rPr>
            </w:pPr>
            <w:r w:rsidRPr="00BA7B37">
              <w:rPr>
                <w:b/>
                <w:bCs/>
                <w:color w:val="FF0000"/>
              </w:rPr>
              <w:sym w:font="Wingdings" w:char="F0FB"/>
            </w:r>
          </w:p>
        </w:tc>
        <w:tc>
          <w:tcPr>
            <w:tcW w:w="2815" w:type="dxa"/>
          </w:tcPr>
          <w:p w14:paraId="1C4F5951" w14:textId="77777777" w:rsidR="00AA33F0" w:rsidRPr="009B5890" w:rsidRDefault="00AA33F0" w:rsidP="00346AFB">
            <w:pPr>
              <w:jc w:val="both"/>
            </w:pPr>
            <w:r w:rsidRPr="009B5890">
              <w:t>-</w:t>
            </w:r>
          </w:p>
        </w:tc>
      </w:tr>
      <w:tr w:rsidR="00AA33F0" w14:paraId="1A3323FF" w14:textId="77777777" w:rsidTr="003942CF">
        <w:tc>
          <w:tcPr>
            <w:tcW w:w="4248" w:type="dxa"/>
          </w:tcPr>
          <w:p w14:paraId="5A767D84" w14:textId="77777777" w:rsidR="00AA33F0" w:rsidRDefault="00AA33F0" w:rsidP="00346AFB">
            <w:pPr>
              <w:jc w:val="both"/>
            </w:pPr>
            <w:r>
              <w:t>Technical due diligence reports</w:t>
            </w:r>
          </w:p>
        </w:tc>
        <w:tc>
          <w:tcPr>
            <w:tcW w:w="2430" w:type="dxa"/>
          </w:tcPr>
          <w:p w14:paraId="0EBA29D1" w14:textId="77777777" w:rsidR="00AA33F0" w:rsidRPr="00BA7B37" w:rsidRDefault="00AA33F0" w:rsidP="00346AFB">
            <w:pPr>
              <w:jc w:val="both"/>
              <w:rPr>
                <w:color w:val="FF0000"/>
              </w:rPr>
            </w:pPr>
            <w:r w:rsidRPr="00BA7B37">
              <w:rPr>
                <w:b/>
                <w:bCs/>
                <w:color w:val="FF0000"/>
              </w:rPr>
              <w:sym w:font="Wingdings" w:char="F0FB"/>
            </w:r>
          </w:p>
        </w:tc>
        <w:tc>
          <w:tcPr>
            <w:tcW w:w="2815" w:type="dxa"/>
          </w:tcPr>
          <w:p w14:paraId="16E2E9E1" w14:textId="77777777" w:rsidR="00AA33F0" w:rsidRDefault="00AA33F0" w:rsidP="00346AFB">
            <w:pPr>
              <w:jc w:val="both"/>
            </w:pPr>
            <w:r>
              <w:t>-</w:t>
            </w:r>
          </w:p>
        </w:tc>
      </w:tr>
      <w:tr w:rsidR="00AA33F0" w14:paraId="2FC8C604" w14:textId="77777777" w:rsidTr="003942CF">
        <w:tc>
          <w:tcPr>
            <w:tcW w:w="4248" w:type="dxa"/>
          </w:tcPr>
          <w:p w14:paraId="36F8BD83" w14:textId="77777777" w:rsidR="00AA33F0" w:rsidRDefault="00AA33F0" w:rsidP="00346AFB">
            <w:pPr>
              <w:jc w:val="both"/>
            </w:pPr>
            <w:r>
              <w:t>Planning permission/building consents</w:t>
            </w:r>
          </w:p>
        </w:tc>
        <w:tc>
          <w:tcPr>
            <w:tcW w:w="2430" w:type="dxa"/>
          </w:tcPr>
          <w:p w14:paraId="7F8B1630" w14:textId="77777777" w:rsidR="00AA33F0" w:rsidRPr="00BA7B37" w:rsidRDefault="00AA33F0" w:rsidP="00346AFB">
            <w:pPr>
              <w:jc w:val="both"/>
              <w:rPr>
                <w:color w:val="FF0000"/>
              </w:rPr>
            </w:pPr>
            <w:r w:rsidRPr="00BA7B37">
              <w:rPr>
                <w:b/>
                <w:bCs/>
                <w:color w:val="FF0000"/>
              </w:rPr>
              <w:sym w:font="Wingdings" w:char="F0FB"/>
            </w:r>
          </w:p>
        </w:tc>
        <w:tc>
          <w:tcPr>
            <w:tcW w:w="2815" w:type="dxa"/>
          </w:tcPr>
          <w:p w14:paraId="15DF3A35" w14:textId="77777777" w:rsidR="00AA33F0" w:rsidRDefault="00AA33F0" w:rsidP="00346AFB">
            <w:pPr>
              <w:jc w:val="both"/>
            </w:pPr>
            <w:r>
              <w:t>-</w:t>
            </w:r>
          </w:p>
        </w:tc>
      </w:tr>
      <w:tr w:rsidR="00AA33F0" w14:paraId="69C259A4" w14:textId="77777777" w:rsidTr="003942CF">
        <w:tc>
          <w:tcPr>
            <w:tcW w:w="4248" w:type="dxa"/>
          </w:tcPr>
          <w:p w14:paraId="44615B39" w14:textId="77777777" w:rsidR="00AA33F0" w:rsidRDefault="00AA33F0" w:rsidP="00346AFB">
            <w:pPr>
              <w:jc w:val="both"/>
            </w:pPr>
            <w:r>
              <w:t>AutoCAD plans</w:t>
            </w:r>
          </w:p>
        </w:tc>
        <w:tc>
          <w:tcPr>
            <w:tcW w:w="2430" w:type="dxa"/>
          </w:tcPr>
          <w:p w14:paraId="65F57664" w14:textId="77777777" w:rsidR="00AA33F0" w:rsidRPr="00BA7B37" w:rsidRDefault="00AA33F0" w:rsidP="00346AFB">
            <w:pPr>
              <w:jc w:val="both"/>
              <w:rPr>
                <w:b/>
                <w:bCs/>
                <w:color w:val="70AD47" w:themeColor="accent6"/>
              </w:rPr>
            </w:pPr>
            <w:r w:rsidRPr="00BA7B37">
              <w:rPr>
                <w:color w:val="70AD47" w:themeColor="accent6"/>
              </w:rPr>
              <w:sym w:font="Wingdings" w:char="F0FC"/>
            </w:r>
          </w:p>
        </w:tc>
        <w:tc>
          <w:tcPr>
            <w:tcW w:w="2815" w:type="dxa"/>
          </w:tcPr>
          <w:p w14:paraId="14CBCE9F" w14:textId="77777777" w:rsidR="00AA33F0" w:rsidRDefault="00AA33F0" w:rsidP="00346AFB">
            <w:pPr>
              <w:jc w:val="both"/>
            </w:pPr>
            <w:r>
              <w:t>3</w:t>
            </w:r>
          </w:p>
        </w:tc>
      </w:tr>
      <w:tr w:rsidR="00AA33F0" w14:paraId="6B7D96C9" w14:textId="77777777" w:rsidTr="003942CF">
        <w:tc>
          <w:tcPr>
            <w:tcW w:w="4248" w:type="dxa"/>
          </w:tcPr>
          <w:p w14:paraId="5FF5C50A" w14:textId="77777777" w:rsidR="00AA33F0" w:rsidRDefault="00AA33F0" w:rsidP="00346AFB">
            <w:pPr>
              <w:jc w:val="both"/>
            </w:pPr>
            <w:r>
              <w:t>Title deeds</w:t>
            </w:r>
          </w:p>
        </w:tc>
        <w:tc>
          <w:tcPr>
            <w:tcW w:w="2430" w:type="dxa"/>
          </w:tcPr>
          <w:p w14:paraId="7294F004" w14:textId="77777777" w:rsidR="00AA33F0" w:rsidRPr="00BA7B37" w:rsidRDefault="00AA33F0" w:rsidP="00346AFB">
            <w:pPr>
              <w:jc w:val="both"/>
              <w:rPr>
                <w:color w:val="70AD47" w:themeColor="accent6"/>
              </w:rPr>
            </w:pPr>
            <w:r w:rsidRPr="00BA7B37">
              <w:rPr>
                <w:color w:val="70AD47" w:themeColor="accent6"/>
              </w:rPr>
              <w:sym w:font="Wingdings" w:char="F0FC"/>
            </w:r>
          </w:p>
        </w:tc>
        <w:tc>
          <w:tcPr>
            <w:tcW w:w="2815" w:type="dxa"/>
          </w:tcPr>
          <w:p w14:paraId="56C8AC0F" w14:textId="77777777" w:rsidR="00AA33F0" w:rsidRDefault="00AA33F0" w:rsidP="00346AFB">
            <w:pPr>
              <w:jc w:val="both"/>
            </w:pPr>
            <w:r>
              <w:t>4</w:t>
            </w:r>
          </w:p>
        </w:tc>
      </w:tr>
    </w:tbl>
    <w:p w14:paraId="461DEDC2" w14:textId="77777777" w:rsidR="00374A05" w:rsidRDefault="00374A05" w:rsidP="00495BE5">
      <w:pPr>
        <w:jc w:val="both"/>
        <w:rPr>
          <w:b/>
          <w:bCs/>
        </w:rPr>
      </w:pPr>
    </w:p>
    <w:p w14:paraId="43FFE9A2" w14:textId="34C91E34" w:rsidR="00495BE5" w:rsidRPr="004869FD" w:rsidRDefault="00287EBF" w:rsidP="004869FD">
      <w:pPr>
        <w:pStyle w:val="Heading1"/>
        <w:rPr>
          <w:sz w:val="24"/>
          <w:szCs w:val="24"/>
        </w:rPr>
      </w:pPr>
      <w:bookmarkStart w:id="10" w:name="_Toc106228036"/>
      <w:r w:rsidRPr="004869FD">
        <w:rPr>
          <w:sz w:val="24"/>
          <w:szCs w:val="24"/>
        </w:rPr>
        <w:t xml:space="preserve">1.4. </w:t>
      </w:r>
      <w:r w:rsidR="00614B98" w:rsidRPr="004869FD">
        <w:rPr>
          <w:sz w:val="24"/>
          <w:szCs w:val="24"/>
        </w:rPr>
        <w:t xml:space="preserve">Step </w:t>
      </w:r>
      <w:r w:rsidRPr="004869FD">
        <w:rPr>
          <w:sz w:val="24"/>
          <w:szCs w:val="24"/>
        </w:rPr>
        <w:t>Two</w:t>
      </w:r>
      <w:r w:rsidR="00C0239A" w:rsidRPr="004869FD">
        <w:rPr>
          <w:sz w:val="24"/>
          <w:szCs w:val="24"/>
        </w:rPr>
        <w:t xml:space="preserve">: </w:t>
      </w:r>
      <w:r w:rsidR="00495BE5" w:rsidRPr="004869FD">
        <w:rPr>
          <w:sz w:val="24"/>
          <w:szCs w:val="24"/>
        </w:rPr>
        <w:t>Identification</w:t>
      </w:r>
      <w:bookmarkEnd w:id="10"/>
      <w:r w:rsidR="00495BE5" w:rsidRPr="004869FD">
        <w:rPr>
          <w:sz w:val="24"/>
          <w:szCs w:val="24"/>
        </w:rPr>
        <w:t xml:space="preserve"> </w:t>
      </w:r>
    </w:p>
    <w:p w14:paraId="17C95B5F" w14:textId="4B6F923C" w:rsidR="003942CF" w:rsidRDefault="003942CF" w:rsidP="003942CF">
      <w:pPr>
        <w:jc w:val="both"/>
      </w:pPr>
      <w:r>
        <w:t xml:space="preserve">Determining the defects and their causation, often a physical survey on site is required as Glover explains </w:t>
      </w:r>
      <w:r w:rsidRPr="00875E4E">
        <w:rPr>
          <w:i/>
          <w:iCs/>
        </w:rPr>
        <w:t>“The purpose of a building survey is to give an independent professional opinion on the condition of a property”</w:t>
      </w:r>
      <w:r>
        <w:t xml:space="preserve"> Glover (2013) </w:t>
      </w:r>
    </w:p>
    <w:p w14:paraId="41564ABC" w14:textId="77777777" w:rsidR="0052186C" w:rsidRPr="0020757E" w:rsidRDefault="0052186C" w:rsidP="0052186C">
      <w:pPr>
        <w:jc w:val="both"/>
        <w:rPr>
          <w:i/>
          <w:iCs/>
        </w:rPr>
      </w:pPr>
      <w:r w:rsidRPr="0020757E">
        <w:rPr>
          <w:i/>
          <w:iCs/>
        </w:rPr>
        <w:t xml:space="preserve">Defects can be either patent or latent. </w:t>
      </w:r>
    </w:p>
    <w:p w14:paraId="267DE165" w14:textId="77777777" w:rsidR="0052186C" w:rsidRPr="0020757E" w:rsidRDefault="0052186C" w:rsidP="0052186C">
      <w:pPr>
        <w:jc w:val="both"/>
        <w:rPr>
          <w:i/>
          <w:iCs/>
        </w:rPr>
      </w:pPr>
      <w:r w:rsidRPr="0020757E">
        <w:rPr>
          <w:i/>
          <w:iCs/>
        </w:rPr>
        <w:t xml:space="preserve">Patent defects can be discovered by ‘reasonable’ inspection. </w:t>
      </w:r>
    </w:p>
    <w:p w14:paraId="463CA407" w14:textId="77777777" w:rsidR="0052186C" w:rsidRDefault="0052186C" w:rsidP="0052186C">
      <w:pPr>
        <w:jc w:val="both"/>
      </w:pPr>
      <w:r w:rsidRPr="0020757E">
        <w:rPr>
          <w:i/>
          <w:iCs/>
        </w:rPr>
        <w:t>Latent defects may not immediately be apparent and will not be found with ‘reasonable’ inspection</w:t>
      </w:r>
      <w:r w:rsidRPr="00F47F53">
        <w:t xml:space="preserve"> </w:t>
      </w:r>
      <w:r>
        <w:t>CIOB (2019)</w:t>
      </w:r>
    </w:p>
    <w:p w14:paraId="1F6D6D32" w14:textId="77777777" w:rsidR="0052186C" w:rsidRDefault="0052186C" w:rsidP="0052186C">
      <w:r>
        <w:t>Some of the most common defect causes can be grouped into the following categories:</w:t>
      </w:r>
    </w:p>
    <w:p w14:paraId="4402EA09" w14:textId="77777777" w:rsidR="0052186C" w:rsidRDefault="0052186C" w:rsidP="0052186C">
      <w:pPr>
        <w:pStyle w:val="ListParagraph"/>
        <w:numPr>
          <w:ilvl w:val="0"/>
          <w:numId w:val="18"/>
        </w:numPr>
      </w:pPr>
      <w:r>
        <w:t>Poor workmanship, such as incompetent, poor attitude labour force or specification</w:t>
      </w:r>
    </w:p>
    <w:p w14:paraId="3ED93110" w14:textId="77777777" w:rsidR="0052186C" w:rsidRDefault="0052186C" w:rsidP="0052186C">
      <w:pPr>
        <w:pStyle w:val="ListParagraph"/>
        <w:numPr>
          <w:ilvl w:val="0"/>
          <w:numId w:val="18"/>
        </w:numPr>
      </w:pPr>
      <w:r>
        <w:t>Inadequate materials, not suitable and sufficient for the task in hand.</w:t>
      </w:r>
    </w:p>
    <w:p w14:paraId="2D3C0BD4" w14:textId="77777777" w:rsidR="0052186C" w:rsidRDefault="0052186C" w:rsidP="0052186C">
      <w:pPr>
        <w:pStyle w:val="ListParagraph"/>
        <w:numPr>
          <w:ilvl w:val="0"/>
          <w:numId w:val="18"/>
        </w:numPr>
      </w:pPr>
      <w:r>
        <w:t>Defective material/performance, failure in manufacture process, damaged.</w:t>
      </w:r>
    </w:p>
    <w:p w14:paraId="739E95C2" w14:textId="77777777" w:rsidR="0052186C" w:rsidRDefault="0052186C" w:rsidP="0052186C">
      <w:pPr>
        <w:pStyle w:val="ListParagraph"/>
        <w:numPr>
          <w:ilvl w:val="0"/>
          <w:numId w:val="18"/>
        </w:numPr>
      </w:pPr>
      <w:r>
        <w:t>Inadequate climate protection (weather) frost, UV light, rain etc</w:t>
      </w:r>
    </w:p>
    <w:p w14:paraId="25E43A33" w14:textId="77777777" w:rsidR="0052186C" w:rsidRPr="00F47F53" w:rsidRDefault="0052186C" w:rsidP="0052186C">
      <w:pPr>
        <w:pStyle w:val="ListParagraph"/>
        <w:numPr>
          <w:ilvl w:val="0"/>
          <w:numId w:val="18"/>
        </w:numPr>
      </w:pPr>
      <w:r>
        <w:t>Subsidence. Soil movement</w:t>
      </w:r>
    </w:p>
    <w:p w14:paraId="32EB344A" w14:textId="496FFA79" w:rsidR="0052186C" w:rsidRDefault="00446C09" w:rsidP="005A0D1B">
      <w:pPr>
        <w:jc w:val="both"/>
      </w:pPr>
      <w:r w:rsidRPr="007225BD">
        <w:t xml:space="preserve">Identification of the cause of the </w:t>
      </w:r>
      <w:r w:rsidR="00DC2857" w:rsidRPr="007225BD">
        <w:t>fault can often be difficult,</w:t>
      </w:r>
      <w:r w:rsidR="007225BD">
        <w:t xml:space="preserve"> due to the </w:t>
      </w:r>
      <w:r w:rsidR="00E24018">
        <w:t>several</w:t>
      </w:r>
      <w:r w:rsidR="007225BD">
        <w:t xml:space="preserve"> </w:t>
      </w:r>
      <w:r w:rsidR="006D6C07">
        <w:t>contributing factors</w:t>
      </w:r>
      <w:r w:rsidR="00DE43C9">
        <w:t>. T</w:t>
      </w:r>
      <w:r w:rsidR="00DC2857" w:rsidRPr="007225BD">
        <w:t xml:space="preserve">he CIBSE </w:t>
      </w:r>
      <w:r w:rsidR="00B95602" w:rsidRPr="007225BD">
        <w:t>fault finding</w:t>
      </w:r>
      <w:r w:rsidR="007225BD">
        <w:t xml:space="preserve"> or</w:t>
      </w:r>
      <w:r w:rsidR="00DE43C9">
        <w:t>ganogram, simplifies this thought:</w:t>
      </w:r>
    </w:p>
    <w:p w14:paraId="6E9E6FCB" w14:textId="77777777" w:rsidR="009F2D3F" w:rsidRDefault="009F2D3F" w:rsidP="00B95602">
      <w:pPr>
        <w:jc w:val="both"/>
        <w:rPr>
          <w:b/>
          <w:bCs/>
          <w:sz w:val="18"/>
          <w:szCs w:val="18"/>
        </w:rPr>
      </w:pPr>
    </w:p>
    <w:p w14:paraId="0D6276ED" w14:textId="77777777" w:rsidR="009F2D3F" w:rsidRDefault="009F2D3F" w:rsidP="00B95602">
      <w:pPr>
        <w:jc w:val="both"/>
        <w:rPr>
          <w:b/>
          <w:bCs/>
          <w:sz w:val="18"/>
          <w:szCs w:val="18"/>
        </w:rPr>
      </w:pPr>
    </w:p>
    <w:p w14:paraId="5F35317B" w14:textId="77777777" w:rsidR="009F2D3F" w:rsidRDefault="009F2D3F" w:rsidP="00B95602">
      <w:pPr>
        <w:jc w:val="both"/>
        <w:rPr>
          <w:b/>
          <w:bCs/>
          <w:sz w:val="18"/>
          <w:szCs w:val="18"/>
        </w:rPr>
      </w:pPr>
    </w:p>
    <w:p w14:paraId="3199CAC6" w14:textId="04A1C840" w:rsidR="009F2D3F" w:rsidRDefault="009F2D3F" w:rsidP="00B95602">
      <w:pPr>
        <w:jc w:val="both"/>
        <w:rPr>
          <w:b/>
          <w:bCs/>
          <w:sz w:val="18"/>
          <w:szCs w:val="18"/>
        </w:rPr>
      </w:pPr>
    </w:p>
    <w:p w14:paraId="4D8BFEDD" w14:textId="0EBD464B" w:rsidR="007270A6" w:rsidRDefault="007270A6" w:rsidP="00B95602">
      <w:pPr>
        <w:jc w:val="both"/>
        <w:rPr>
          <w:b/>
          <w:bCs/>
          <w:sz w:val="18"/>
          <w:szCs w:val="18"/>
        </w:rPr>
      </w:pPr>
    </w:p>
    <w:p w14:paraId="0E3E7534" w14:textId="0D230A16" w:rsidR="007270A6" w:rsidRDefault="007270A6" w:rsidP="00B95602">
      <w:pPr>
        <w:jc w:val="both"/>
        <w:rPr>
          <w:b/>
          <w:bCs/>
          <w:sz w:val="18"/>
          <w:szCs w:val="18"/>
        </w:rPr>
      </w:pPr>
    </w:p>
    <w:p w14:paraId="14469854" w14:textId="734E9A0A" w:rsidR="007270A6" w:rsidRDefault="007270A6" w:rsidP="00B95602">
      <w:pPr>
        <w:jc w:val="both"/>
        <w:rPr>
          <w:b/>
          <w:bCs/>
          <w:sz w:val="18"/>
          <w:szCs w:val="18"/>
        </w:rPr>
      </w:pPr>
    </w:p>
    <w:p w14:paraId="2978756F" w14:textId="77777777" w:rsidR="007270A6" w:rsidRDefault="007270A6" w:rsidP="00B95602">
      <w:pPr>
        <w:jc w:val="both"/>
        <w:rPr>
          <w:b/>
          <w:bCs/>
          <w:sz w:val="18"/>
          <w:szCs w:val="18"/>
        </w:rPr>
      </w:pPr>
    </w:p>
    <w:p w14:paraId="76E99407" w14:textId="77777777" w:rsidR="009F2D3F" w:rsidRDefault="009F2D3F" w:rsidP="00B95602">
      <w:pPr>
        <w:jc w:val="both"/>
        <w:rPr>
          <w:b/>
          <w:bCs/>
          <w:sz w:val="18"/>
          <w:szCs w:val="18"/>
        </w:rPr>
      </w:pPr>
    </w:p>
    <w:p w14:paraId="3CF4EC54" w14:textId="77777777" w:rsidR="009F2D3F" w:rsidRDefault="009F2D3F" w:rsidP="00B95602">
      <w:pPr>
        <w:jc w:val="both"/>
        <w:rPr>
          <w:b/>
          <w:bCs/>
          <w:sz w:val="18"/>
          <w:szCs w:val="18"/>
        </w:rPr>
      </w:pPr>
    </w:p>
    <w:p w14:paraId="49FD6544" w14:textId="04A6C3B5" w:rsidR="00B95602" w:rsidRPr="00B32ADC" w:rsidRDefault="00B95602" w:rsidP="00B95602">
      <w:pPr>
        <w:jc w:val="both"/>
        <w:rPr>
          <w:sz w:val="18"/>
          <w:szCs w:val="18"/>
        </w:rPr>
      </w:pPr>
      <w:r w:rsidRPr="00396642">
        <w:rPr>
          <w:b/>
          <w:bCs/>
          <w:sz w:val="18"/>
          <w:szCs w:val="18"/>
        </w:rPr>
        <w:lastRenderedPageBreak/>
        <w:t xml:space="preserve">Figure </w:t>
      </w:r>
      <w:r w:rsidR="00387486">
        <w:rPr>
          <w:b/>
          <w:bCs/>
          <w:sz w:val="18"/>
          <w:szCs w:val="18"/>
        </w:rPr>
        <w:t>6</w:t>
      </w:r>
      <w:r w:rsidRPr="00396642">
        <w:rPr>
          <w:b/>
          <w:bCs/>
          <w:sz w:val="18"/>
          <w:szCs w:val="18"/>
        </w:rPr>
        <w:t>:</w:t>
      </w:r>
      <w:r w:rsidRPr="00B32ADC">
        <w:rPr>
          <w:sz w:val="18"/>
          <w:szCs w:val="18"/>
        </w:rPr>
        <w:t xml:space="preserve"> </w:t>
      </w:r>
      <w:r>
        <w:rPr>
          <w:sz w:val="18"/>
          <w:szCs w:val="18"/>
        </w:rPr>
        <w:t>Fault finding</w:t>
      </w:r>
    </w:p>
    <w:p w14:paraId="1F75650B" w14:textId="476F8393" w:rsidR="00DE43C9" w:rsidRDefault="003224E9" w:rsidP="00396642">
      <w:pPr>
        <w:jc w:val="center"/>
      </w:pPr>
      <w:r>
        <w:rPr>
          <w:noProof/>
        </w:rPr>
        <w:drawing>
          <wp:inline distT="0" distB="0" distL="0" distR="0" wp14:anchorId="1C1773F9" wp14:editId="69653AE8">
            <wp:extent cx="2150533" cy="3174594"/>
            <wp:effectExtent l="0" t="0" r="2540" b="698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160726" cy="3189641"/>
                    </a:xfrm>
                    <a:prstGeom prst="rect">
                      <a:avLst/>
                    </a:prstGeom>
                  </pic:spPr>
                </pic:pic>
              </a:graphicData>
            </a:graphic>
          </wp:inline>
        </w:drawing>
      </w:r>
    </w:p>
    <w:p w14:paraId="03881D02" w14:textId="77777777" w:rsidR="00396642" w:rsidRPr="00FE1B6E" w:rsidRDefault="00396642" w:rsidP="00396642">
      <w:pPr>
        <w:jc w:val="right"/>
      </w:pPr>
      <w:r w:rsidRPr="00D7461F">
        <w:rPr>
          <w:b/>
          <w:bCs/>
          <w:sz w:val="18"/>
          <w:szCs w:val="18"/>
        </w:rPr>
        <w:t>Source:</w:t>
      </w:r>
      <w:r w:rsidRPr="00FE1B6E">
        <w:rPr>
          <w:sz w:val="18"/>
          <w:szCs w:val="18"/>
        </w:rPr>
        <w:t xml:space="preserve"> CIBSE (2005)</w:t>
      </w:r>
    </w:p>
    <w:p w14:paraId="457EFD9E" w14:textId="77777777" w:rsidR="001C1CD7" w:rsidRPr="001C1CD7" w:rsidRDefault="001C1CD7" w:rsidP="001C1CD7">
      <w:pPr>
        <w:jc w:val="both"/>
      </w:pPr>
      <w:r w:rsidRPr="001C1CD7">
        <w:t>There are similarities to the approach of building pathology and in particular surveying methodology. Synergies can be found through the guidance published by the:</w:t>
      </w:r>
    </w:p>
    <w:p w14:paraId="33D46C91" w14:textId="77777777" w:rsidR="001C1CD7" w:rsidRPr="001C1CD7" w:rsidRDefault="001C1CD7" w:rsidP="001C1CD7">
      <w:pPr>
        <w:numPr>
          <w:ilvl w:val="0"/>
          <w:numId w:val="6"/>
        </w:numPr>
        <w:contextualSpacing/>
        <w:jc w:val="both"/>
      </w:pPr>
      <w:r w:rsidRPr="001C1CD7">
        <w:t>Royal Institute of Chartered Surveyors – Building Survey, Practice Note 2012</w:t>
      </w:r>
    </w:p>
    <w:p w14:paraId="7755CC2A" w14:textId="77777777" w:rsidR="001C1CD7" w:rsidRPr="001C1CD7" w:rsidRDefault="001C1CD7" w:rsidP="001C1CD7">
      <w:pPr>
        <w:numPr>
          <w:ilvl w:val="0"/>
          <w:numId w:val="6"/>
        </w:numPr>
        <w:contextualSpacing/>
        <w:jc w:val="both"/>
      </w:pPr>
      <w:r w:rsidRPr="001C1CD7">
        <w:t>The Institute of Structural Engineers - Surveys and inspections of buildings and associated structures 2008</w:t>
      </w:r>
    </w:p>
    <w:p w14:paraId="31867121" w14:textId="0E30C5ED" w:rsidR="001C1CD7" w:rsidRDefault="001C1CD7" w:rsidP="001C1CD7">
      <w:pPr>
        <w:numPr>
          <w:ilvl w:val="0"/>
          <w:numId w:val="6"/>
        </w:numPr>
        <w:contextualSpacing/>
        <w:jc w:val="both"/>
      </w:pPr>
      <w:r w:rsidRPr="001C1CD7">
        <w:t>Chartered Institute of Building Surveyors - Making Buildings Work 2005</w:t>
      </w:r>
    </w:p>
    <w:p w14:paraId="0025C162" w14:textId="77777777" w:rsidR="0056456A" w:rsidRPr="001C1CD7" w:rsidRDefault="0056456A" w:rsidP="0056456A">
      <w:pPr>
        <w:ind w:left="820"/>
        <w:contextualSpacing/>
        <w:jc w:val="both"/>
      </w:pPr>
    </w:p>
    <w:p w14:paraId="0DAEBADC" w14:textId="47B14B80" w:rsidR="001C1CD7" w:rsidRPr="001C1CD7" w:rsidRDefault="001F46DB" w:rsidP="001C1CD7">
      <w:pPr>
        <w:jc w:val="both"/>
      </w:pPr>
      <w:r>
        <w:t>D</w:t>
      </w:r>
      <w:r w:rsidR="001C1CD7" w:rsidRPr="001C1CD7">
        <w:t xml:space="preserve">ue to the wide range of influencing factors, specific to each building. A one size fits all approach cannot be undertaken to identify defects, their causation, and remedial works, in every scenario. </w:t>
      </w:r>
    </w:p>
    <w:p w14:paraId="0343426C" w14:textId="099A3660" w:rsidR="001C1CD7" w:rsidRPr="001C1CD7" w:rsidRDefault="001C1CD7" w:rsidP="001C1CD7">
      <w:pPr>
        <w:jc w:val="both"/>
      </w:pPr>
      <w:r w:rsidRPr="001C1CD7">
        <w:t>The Hong Kong institute of surveyors practice guidelines</w:t>
      </w:r>
      <w:r w:rsidR="0056456A">
        <w:t xml:space="preserve"> 2007</w:t>
      </w:r>
      <w:r w:rsidRPr="001C1CD7">
        <w:t xml:space="preserve">, specifically details the need to cover the extent of which inspections or tests will be undertaken and upon reflection this is an essential </w:t>
      </w:r>
      <w:r w:rsidR="0056456A" w:rsidRPr="001C1CD7">
        <w:t>criterion, this</w:t>
      </w:r>
      <w:r w:rsidRPr="001C1CD7">
        <w:t xml:space="preserve"> </w:t>
      </w:r>
      <w:r w:rsidR="0056456A">
        <w:t xml:space="preserve">is </w:t>
      </w:r>
      <w:r w:rsidRPr="001C1CD7">
        <w:t>a legacy issue in the UK</w:t>
      </w:r>
      <w:r w:rsidR="0056456A">
        <w:t>,</w:t>
      </w:r>
      <w:r w:rsidRPr="001C1CD7">
        <w:t xml:space="preserve"> particularly around the practice of surveying asbestos.</w:t>
      </w:r>
    </w:p>
    <w:p w14:paraId="71363797" w14:textId="00700C80" w:rsidR="00FC51FA" w:rsidRPr="007270A6" w:rsidRDefault="00287EBF" w:rsidP="00430F49">
      <w:pPr>
        <w:pStyle w:val="Heading1"/>
        <w:rPr>
          <w:sz w:val="24"/>
          <w:szCs w:val="24"/>
        </w:rPr>
      </w:pPr>
      <w:bookmarkStart w:id="11" w:name="_Toc106228037"/>
      <w:r w:rsidRPr="007270A6">
        <w:rPr>
          <w:sz w:val="24"/>
          <w:szCs w:val="24"/>
        </w:rPr>
        <w:t>1.</w:t>
      </w:r>
      <w:r w:rsidR="00430F49" w:rsidRPr="007270A6">
        <w:rPr>
          <w:sz w:val="24"/>
          <w:szCs w:val="24"/>
        </w:rPr>
        <w:t>4.1</w:t>
      </w:r>
      <w:r w:rsidRPr="007270A6">
        <w:rPr>
          <w:sz w:val="24"/>
          <w:szCs w:val="24"/>
        </w:rPr>
        <w:t xml:space="preserve"> </w:t>
      </w:r>
      <w:r w:rsidR="00FC51FA" w:rsidRPr="007270A6">
        <w:rPr>
          <w:sz w:val="24"/>
          <w:szCs w:val="24"/>
        </w:rPr>
        <w:t>Introduction to the case study</w:t>
      </w:r>
      <w:bookmarkEnd w:id="11"/>
    </w:p>
    <w:p w14:paraId="47FF7CBD" w14:textId="286BB739" w:rsidR="00FC51FA" w:rsidRPr="00B11AE6" w:rsidRDefault="00FC51FA" w:rsidP="00FC51FA">
      <w:pPr>
        <w:jc w:val="both"/>
      </w:pPr>
      <w:r w:rsidRPr="00B11AE6">
        <w:t>Companies House</w:t>
      </w:r>
      <w:r w:rsidR="009A69B4">
        <w:t xml:space="preserve"> (CH)</w:t>
      </w:r>
      <w:r w:rsidRPr="00B11AE6">
        <w:t xml:space="preserve"> is an </w:t>
      </w:r>
      <w:r>
        <w:t>Executive Agency and requires an estate for its workforce to carry out office-based working.</w:t>
      </w:r>
    </w:p>
    <w:p w14:paraId="2F613341" w14:textId="77777777" w:rsidR="00FC51FA" w:rsidRPr="00B11AE6" w:rsidRDefault="00FC51FA" w:rsidP="00FC51FA">
      <w:pPr>
        <w:jc w:val="both"/>
      </w:pPr>
      <w:r>
        <w:rPr>
          <w:b/>
          <w:bCs/>
        </w:rPr>
        <w:t>L</w:t>
      </w:r>
      <w:r w:rsidRPr="001D3347">
        <w:rPr>
          <w:b/>
          <w:bCs/>
        </w:rPr>
        <w:t>ocation:</w:t>
      </w:r>
      <w:r w:rsidRPr="00B11AE6">
        <w:t xml:space="preserve"> C</w:t>
      </w:r>
      <w:r>
        <w:t>ardiff, Wales</w:t>
      </w:r>
    </w:p>
    <w:p w14:paraId="3EF8213A" w14:textId="77777777" w:rsidR="00FC51FA" w:rsidRPr="00B11AE6" w:rsidRDefault="00FC51FA" w:rsidP="00FC51FA">
      <w:pPr>
        <w:jc w:val="both"/>
      </w:pPr>
      <w:r w:rsidRPr="00B11AE6">
        <w:rPr>
          <w:b/>
          <w:bCs/>
        </w:rPr>
        <w:t>Size:</w:t>
      </w:r>
      <w:r w:rsidRPr="00B11AE6">
        <w:t xml:space="preserve"> </w:t>
      </w:r>
      <w:r>
        <w:t>18,500</w:t>
      </w:r>
      <w:r w:rsidRPr="00B11AE6">
        <w:t>² (</w:t>
      </w:r>
      <w:r>
        <w:t>office space)</w:t>
      </w:r>
    </w:p>
    <w:p w14:paraId="501F7507" w14:textId="77777777" w:rsidR="00FC51FA" w:rsidRPr="00B11AE6" w:rsidRDefault="00FC51FA" w:rsidP="00FC51FA">
      <w:pPr>
        <w:jc w:val="both"/>
      </w:pPr>
      <w:r w:rsidRPr="00B11AE6">
        <w:rPr>
          <w:b/>
          <w:bCs/>
        </w:rPr>
        <w:t>Tenure:</w:t>
      </w:r>
      <w:r w:rsidRPr="00B11AE6">
        <w:t xml:space="preserve"> Freehold  </w:t>
      </w:r>
    </w:p>
    <w:p w14:paraId="61D967E8" w14:textId="77777777" w:rsidR="00FC51FA" w:rsidRPr="00B11AE6" w:rsidRDefault="00FC51FA" w:rsidP="00FC51FA">
      <w:pPr>
        <w:jc w:val="both"/>
      </w:pPr>
      <w:r>
        <w:rPr>
          <w:b/>
          <w:bCs/>
        </w:rPr>
        <w:t>Building o</w:t>
      </w:r>
      <w:r w:rsidRPr="0023706C">
        <w:rPr>
          <w:b/>
          <w:bCs/>
        </w:rPr>
        <w:t>ccupation</w:t>
      </w:r>
      <w:r>
        <w:rPr>
          <w:b/>
          <w:bCs/>
        </w:rPr>
        <w:t xml:space="preserve">: </w:t>
      </w:r>
      <w:r>
        <w:t>Circa 1,700</w:t>
      </w:r>
    </w:p>
    <w:p w14:paraId="6C740B5E" w14:textId="77777777" w:rsidR="00FC51FA" w:rsidRDefault="00FC51FA" w:rsidP="00FC51FA">
      <w:pPr>
        <w:jc w:val="both"/>
      </w:pPr>
      <w:r w:rsidRPr="0023706C">
        <w:rPr>
          <w:b/>
          <w:bCs/>
        </w:rPr>
        <w:t xml:space="preserve">Year of </w:t>
      </w:r>
      <w:r>
        <w:rPr>
          <w:b/>
          <w:bCs/>
        </w:rPr>
        <w:t>c</w:t>
      </w:r>
      <w:r w:rsidRPr="00B11AE6">
        <w:rPr>
          <w:b/>
          <w:bCs/>
        </w:rPr>
        <w:t>onstruct</w:t>
      </w:r>
      <w:r w:rsidRPr="0023706C">
        <w:rPr>
          <w:b/>
          <w:bCs/>
        </w:rPr>
        <w:t>ion:</w:t>
      </w:r>
      <w:r>
        <w:t xml:space="preserve"> 1976</w:t>
      </w:r>
    </w:p>
    <w:p w14:paraId="3AE4F80E" w14:textId="77777777" w:rsidR="00FC51FA" w:rsidRDefault="00FC51FA" w:rsidP="00FC51FA">
      <w:pPr>
        <w:jc w:val="both"/>
      </w:pPr>
      <w:r w:rsidRPr="00393D4C">
        <w:rPr>
          <w:b/>
          <w:bCs/>
        </w:rPr>
        <w:t xml:space="preserve">Land </w:t>
      </w:r>
      <w:r>
        <w:rPr>
          <w:b/>
          <w:bCs/>
        </w:rPr>
        <w:t>a</w:t>
      </w:r>
      <w:r w:rsidRPr="00393D4C">
        <w:rPr>
          <w:b/>
          <w:bCs/>
        </w:rPr>
        <w:t>rea:</w:t>
      </w:r>
      <w:r>
        <w:t xml:space="preserve"> 4 Hectares</w:t>
      </w:r>
    </w:p>
    <w:p w14:paraId="7D0D01EE" w14:textId="77777777" w:rsidR="00FC51FA" w:rsidRDefault="00FC51FA" w:rsidP="00FC51FA">
      <w:pPr>
        <w:jc w:val="both"/>
      </w:pPr>
      <w:r w:rsidRPr="00184ABB">
        <w:rPr>
          <w:b/>
          <w:bCs/>
        </w:rPr>
        <w:lastRenderedPageBreak/>
        <w:t>Construction:</w:t>
      </w:r>
      <w:r w:rsidRPr="00EA07BE">
        <w:rPr>
          <w:b/>
          <w:bCs/>
        </w:rPr>
        <w:t xml:space="preserve"> </w:t>
      </w:r>
      <w:r>
        <w:t xml:space="preserve">A reinforced concrete frame building with reinforced concrete columns at approximately 3m </w:t>
      </w:r>
      <w:proofErr w:type="spellStart"/>
      <w:r>
        <w:t>centers</w:t>
      </w:r>
      <w:proofErr w:type="spellEnd"/>
      <w:r>
        <w:t xml:space="preserve"> and a flat reinforced concrete slab spanning between the columns. There are 300mm long reinforced concrete drop heads either side of the top of the external columns. </w:t>
      </w:r>
    </w:p>
    <w:p w14:paraId="77100749" w14:textId="77777777" w:rsidR="00FC51FA" w:rsidRDefault="00FC51FA" w:rsidP="00FC51FA">
      <w:pPr>
        <w:jc w:val="both"/>
      </w:pPr>
      <w:r>
        <w:t xml:space="preserve">The walls are of cavity masonry construction with glazing along all elevations. </w:t>
      </w:r>
    </w:p>
    <w:p w14:paraId="3CF4773A" w14:textId="77777777" w:rsidR="00FC51FA" w:rsidRDefault="00FC51FA" w:rsidP="00FC51FA">
      <w:pPr>
        <w:jc w:val="both"/>
      </w:pPr>
      <w:r w:rsidRPr="00C2672A">
        <w:rPr>
          <w:b/>
          <w:bCs/>
        </w:rPr>
        <w:t xml:space="preserve">Main </w:t>
      </w:r>
      <w:r>
        <w:rPr>
          <w:b/>
          <w:bCs/>
        </w:rPr>
        <w:t>o</w:t>
      </w:r>
      <w:r w:rsidRPr="00C2672A">
        <w:rPr>
          <w:b/>
          <w:bCs/>
        </w:rPr>
        <w:t xml:space="preserve">ffice </w:t>
      </w:r>
      <w:r>
        <w:rPr>
          <w:b/>
          <w:bCs/>
        </w:rPr>
        <w:t>s</w:t>
      </w:r>
      <w:r w:rsidRPr="00C2672A">
        <w:rPr>
          <w:b/>
          <w:bCs/>
        </w:rPr>
        <w:t>ize:</w:t>
      </w:r>
      <w:r>
        <w:rPr>
          <w:b/>
          <w:bCs/>
        </w:rPr>
        <w:t xml:space="preserve"> </w:t>
      </w:r>
      <w:r>
        <w:t xml:space="preserve">The building is approximately 120metres long by 50 metres wide. </w:t>
      </w:r>
    </w:p>
    <w:p w14:paraId="098EC1B8" w14:textId="77777777" w:rsidR="00FC51FA" w:rsidRDefault="00FC51FA" w:rsidP="00FC51FA">
      <w:pPr>
        <w:jc w:val="both"/>
      </w:pPr>
      <w:r w:rsidRPr="006010CF">
        <w:rPr>
          <w:b/>
          <w:bCs/>
        </w:rPr>
        <w:t>Lifts:</w:t>
      </w:r>
      <w:r w:rsidRPr="00B11AE6">
        <w:t xml:space="preserve"> 7 x Passenger, 1 x goods</w:t>
      </w:r>
      <w:r>
        <w:t>,</w:t>
      </w:r>
      <w:r w:rsidRPr="00B11AE6">
        <w:t xml:space="preserve"> 4 x dumb waiter</w:t>
      </w:r>
      <w:r>
        <w:t>s</w:t>
      </w:r>
    </w:p>
    <w:p w14:paraId="44AA548F" w14:textId="77777777" w:rsidR="00FC51FA" w:rsidRPr="00B11AE6" w:rsidRDefault="00FC51FA" w:rsidP="00FC51FA">
      <w:pPr>
        <w:jc w:val="both"/>
      </w:pPr>
      <w:r w:rsidRPr="00B11AE6">
        <w:t xml:space="preserve">The accommodation comprises a five storied main building with a two-storey adjoining </w:t>
      </w:r>
      <w:r>
        <w:t>r</w:t>
      </w:r>
      <w:r w:rsidRPr="00B11AE6">
        <w:t>epository</w:t>
      </w:r>
      <w:r>
        <w:t>.</w:t>
      </w:r>
      <w:r w:rsidRPr="00B11AE6">
        <w:t xml:space="preserve"> </w:t>
      </w:r>
    </w:p>
    <w:p w14:paraId="557ACBF0" w14:textId="77777777" w:rsidR="00FC51FA" w:rsidRPr="00B11AE6" w:rsidRDefault="00FC51FA" w:rsidP="00FC51FA">
      <w:pPr>
        <w:jc w:val="both"/>
      </w:pPr>
      <w:r w:rsidRPr="00B11AE6">
        <w:t>There is a multi-storey car park</w:t>
      </w:r>
      <w:r>
        <w:t xml:space="preserve">, with parking </w:t>
      </w:r>
      <w:r w:rsidRPr="00B11AE6">
        <w:t xml:space="preserve">on the site for over 900 cars </w:t>
      </w:r>
    </w:p>
    <w:p w14:paraId="62EE95CB" w14:textId="77777777" w:rsidR="00FC51FA" w:rsidRDefault="00FC51FA" w:rsidP="00FC51FA">
      <w:pPr>
        <w:jc w:val="center"/>
      </w:pPr>
      <w:r>
        <w:rPr>
          <w:noProof/>
        </w:rPr>
        <w:drawing>
          <wp:inline distT="0" distB="0" distL="0" distR="0" wp14:anchorId="66DFA6F3" wp14:editId="2D14A380">
            <wp:extent cx="4369616" cy="2302933"/>
            <wp:effectExtent l="0" t="0" r="0" b="2540"/>
            <wp:docPr id="13" name="Picture 12" descr="Aerial view of a large building&#10;&#10;Description automatically generated with low confidence">
              <a:extLst xmlns:a="http://schemas.openxmlformats.org/drawingml/2006/main">
                <a:ext uri="{FF2B5EF4-FFF2-40B4-BE49-F238E27FC236}">
                  <a16:creationId xmlns:a16="http://schemas.microsoft.com/office/drawing/2014/main" id="{92FF63D4-3066-48C7-A837-35C967A98B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erial view of a large building&#10;&#10;Description automatically generated with low confidence">
                      <a:extLst>
                        <a:ext uri="{FF2B5EF4-FFF2-40B4-BE49-F238E27FC236}">
                          <a16:creationId xmlns:a16="http://schemas.microsoft.com/office/drawing/2014/main" id="{92FF63D4-3066-48C7-A837-35C967A98B91}"/>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24263" cy="2384437"/>
                    </a:xfrm>
                    <a:prstGeom prst="rect">
                      <a:avLst/>
                    </a:prstGeom>
                  </pic:spPr>
                </pic:pic>
              </a:graphicData>
            </a:graphic>
          </wp:inline>
        </w:drawing>
      </w:r>
    </w:p>
    <w:p w14:paraId="75F58441" w14:textId="77777777" w:rsidR="00FC51FA" w:rsidRPr="00A0574E" w:rsidRDefault="00FC51FA" w:rsidP="00FC51FA">
      <w:pPr>
        <w:pStyle w:val="ListParagraph"/>
        <w:jc w:val="right"/>
        <w:rPr>
          <w:sz w:val="18"/>
          <w:szCs w:val="18"/>
        </w:rPr>
      </w:pPr>
      <w:r w:rsidRPr="00F63425">
        <w:rPr>
          <w:sz w:val="18"/>
          <w:szCs w:val="18"/>
        </w:rPr>
        <w:t xml:space="preserve">Google </w:t>
      </w:r>
      <w:r>
        <w:rPr>
          <w:sz w:val="18"/>
          <w:szCs w:val="18"/>
        </w:rPr>
        <w:t>e</w:t>
      </w:r>
      <w:r w:rsidRPr="00F63425">
        <w:rPr>
          <w:sz w:val="18"/>
          <w:szCs w:val="18"/>
        </w:rPr>
        <w:t>arth (2021)</w:t>
      </w:r>
    </w:p>
    <w:p w14:paraId="3CC4C202" w14:textId="4675DEBA" w:rsidR="00614B98" w:rsidRPr="007270A6" w:rsidRDefault="00287EBF" w:rsidP="007270A6">
      <w:pPr>
        <w:pStyle w:val="Heading1"/>
        <w:rPr>
          <w:sz w:val="24"/>
          <w:szCs w:val="24"/>
        </w:rPr>
      </w:pPr>
      <w:bookmarkStart w:id="12" w:name="_Toc106228038"/>
      <w:r w:rsidRPr="007270A6">
        <w:rPr>
          <w:sz w:val="24"/>
          <w:szCs w:val="24"/>
        </w:rPr>
        <w:t>1.</w:t>
      </w:r>
      <w:r w:rsidR="00430F49" w:rsidRPr="007270A6">
        <w:rPr>
          <w:sz w:val="24"/>
          <w:szCs w:val="24"/>
        </w:rPr>
        <w:t>5</w:t>
      </w:r>
      <w:r w:rsidRPr="007270A6">
        <w:rPr>
          <w:sz w:val="24"/>
          <w:szCs w:val="24"/>
        </w:rPr>
        <w:t xml:space="preserve">. </w:t>
      </w:r>
      <w:r w:rsidR="00614B98" w:rsidRPr="007270A6">
        <w:rPr>
          <w:sz w:val="24"/>
          <w:szCs w:val="24"/>
        </w:rPr>
        <w:t>Step 3: Recommendations/course of action</w:t>
      </w:r>
      <w:bookmarkEnd w:id="12"/>
      <w:r w:rsidR="00614B98" w:rsidRPr="007270A6">
        <w:rPr>
          <w:sz w:val="24"/>
          <w:szCs w:val="24"/>
        </w:rPr>
        <w:t xml:space="preserve"> </w:t>
      </w:r>
    </w:p>
    <w:p w14:paraId="79FED54A" w14:textId="55C0369B" w:rsidR="00771C70" w:rsidRDefault="005A0D1B" w:rsidP="005A0D1B">
      <w:pPr>
        <w:jc w:val="both"/>
      </w:pPr>
      <w:r w:rsidRPr="00317B56">
        <w:t xml:space="preserve">Following </w:t>
      </w:r>
      <w:r w:rsidR="00390720">
        <w:t>i</w:t>
      </w:r>
      <w:r w:rsidR="00390720" w:rsidRPr="00317B56">
        <w:t>nvestigation,</w:t>
      </w:r>
      <w:r w:rsidR="00771C70">
        <w:rPr>
          <w:b/>
          <w:bCs/>
        </w:rPr>
        <w:t xml:space="preserve"> </w:t>
      </w:r>
      <w:r w:rsidR="00771C70" w:rsidRPr="00771C70">
        <w:t xml:space="preserve">a </w:t>
      </w:r>
      <w:r w:rsidRPr="00317B56">
        <w:t>proportionate course of action should be identified</w:t>
      </w:r>
      <w:r>
        <w:t xml:space="preserve">, to return the defect to the correct standard. </w:t>
      </w:r>
      <w:r w:rsidRPr="00875E4E">
        <w:rPr>
          <w:i/>
          <w:iCs/>
        </w:rPr>
        <w:t>Great care is required in suggesting remedial measures. It is best, if possible, to ensure that the same methods and materials are recommended as were used in the original construction. The introduction of new ‘foreign’ materials can sometimes have a serious and even catastrophic effect</w:t>
      </w:r>
      <w:r>
        <w:t xml:space="preserve"> </w:t>
      </w:r>
    </w:p>
    <w:p w14:paraId="0CC357DF" w14:textId="3E9F2297" w:rsidR="005A0D1B" w:rsidRDefault="005A0D1B" w:rsidP="005A0D1B">
      <w:pPr>
        <w:jc w:val="both"/>
      </w:pPr>
      <w:r>
        <w:t xml:space="preserve">Glover (2013) </w:t>
      </w:r>
    </w:p>
    <w:p w14:paraId="482B7D5D" w14:textId="54242324" w:rsidR="00456D71" w:rsidRPr="007270A6" w:rsidRDefault="00287EBF" w:rsidP="007270A6">
      <w:pPr>
        <w:pStyle w:val="Heading1"/>
        <w:rPr>
          <w:sz w:val="28"/>
          <w:szCs w:val="28"/>
        </w:rPr>
      </w:pPr>
      <w:bookmarkStart w:id="13" w:name="_Toc106228039"/>
      <w:r w:rsidRPr="007270A6">
        <w:rPr>
          <w:sz w:val="28"/>
          <w:szCs w:val="28"/>
        </w:rPr>
        <w:t xml:space="preserve">2.0. </w:t>
      </w:r>
      <w:r w:rsidR="00456D71" w:rsidRPr="007270A6">
        <w:rPr>
          <w:sz w:val="28"/>
          <w:szCs w:val="28"/>
        </w:rPr>
        <w:t>Question Two (b)</w:t>
      </w:r>
      <w:bookmarkStart w:id="14" w:name="_Hlk106225303"/>
      <w:bookmarkEnd w:id="13"/>
    </w:p>
    <w:p w14:paraId="47754668" w14:textId="174A88E6" w:rsidR="00456D71" w:rsidRPr="007270A6" w:rsidRDefault="00287EBF" w:rsidP="007270A6">
      <w:pPr>
        <w:pStyle w:val="Heading1"/>
        <w:rPr>
          <w:sz w:val="24"/>
          <w:szCs w:val="24"/>
        </w:rPr>
      </w:pPr>
      <w:bookmarkStart w:id="15" w:name="_Toc106228040"/>
      <w:bookmarkEnd w:id="14"/>
      <w:r w:rsidRPr="007270A6">
        <w:rPr>
          <w:sz w:val="24"/>
          <w:szCs w:val="24"/>
        </w:rPr>
        <w:t xml:space="preserve">2.1. </w:t>
      </w:r>
      <w:r w:rsidR="00456D71" w:rsidRPr="007270A6">
        <w:rPr>
          <w:sz w:val="24"/>
          <w:szCs w:val="24"/>
        </w:rPr>
        <w:t>Scope</w:t>
      </w:r>
      <w:bookmarkEnd w:id="15"/>
    </w:p>
    <w:p w14:paraId="791AD3A7" w14:textId="77777777" w:rsidR="00456D71" w:rsidRPr="00456D71" w:rsidRDefault="00456D71" w:rsidP="00456D71">
      <w:pPr>
        <w:jc w:val="both"/>
        <w:rPr>
          <w:b/>
          <w:bCs/>
          <w:i/>
          <w:iCs/>
        </w:rPr>
      </w:pPr>
      <w:r w:rsidRPr="00456D71">
        <w:rPr>
          <w:i/>
          <w:iCs/>
        </w:rPr>
        <w:t xml:space="preserve">It is a fundamental part of this initial process to establish the client’s requirements and, where necessary, interrogate the existing brief to obtain a full and complete understanding of the client’s expectations. </w:t>
      </w:r>
      <w:r w:rsidRPr="00456D71">
        <w:t>RICS (2017)</w:t>
      </w:r>
    </w:p>
    <w:p w14:paraId="15369FA3" w14:textId="77777777" w:rsidR="00456D71" w:rsidRPr="00456D71" w:rsidRDefault="00456D71" w:rsidP="00456D71">
      <w:pPr>
        <w:jc w:val="both"/>
      </w:pPr>
      <w:r w:rsidRPr="00456D71">
        <w:t>Observations have been limited to the building structure and fabric, which can easily be identified without posing any risk to the author. Therefore, the locations in scope will not be in areas that pose the following risks:</w:t>
      </w:r>
    </w:p>
    <w:p w14:paraId="6B96EE54" w14:textId="77777777" w:rsidR="00456D71" w:rsidRPr="00456D71" w:rsidRDefault="00456D71" w:rsidP="00456D71">
      <w:pPr>
        <w:numPr>
          <w:ilvl w:val="0"/>
          <w:numId w:val="7"/>
        </w:numPr>
        <w:contextualSpacing/>
        <w:jc w:val="both"/>
      </w:pPr>
      <w:r w:rsidRPr="00456D71">
        <w:t>Working at height.</w:t>
      </w:r>
    </w:p>
    <w:p w14:paraId="1841FC9C" w14:textId="77777777" w:rsidR="00456D71" w:rsidRPr="00456D71" w:rsidRDefault="00456D71" w:rsidP="00456D71">
      <w:pPr>
        <w:numPr>
          <w:ilvl w:val="0"/>
          <w:numId w:val="4"/>
        </w:numPr>
        <w:contextualSpacing/>
        <w:jc w:val="both"/>
      </w:pPr>
      <w:r w:rsidRPr="00456D71">
        <w:t>poor lighting.</w:t>
      </w:r>
    </w:p>
    <w:p w14:paraId="3684BC52" w14:textId="7203D20B" w:rsidR="00456D71" w:rsidRDefault="00456D71" w:rsidP="00456D71">
      <w:pPr>
        <w:numPr>
          <w:ilvl w:val="0"/>
          <w:numId w:val="4"/>
        </w:numPr>
        <w:contextualSpacing/>
        <w:jc w:val="both"/>
      </w:pPr>
      <w:r w:rsidRPr="00456D71">
        <w:t>asbestos containing materials.</w:t>
      </w:r>
    </w:p>
    <w:p w14:paraId="1D3972DA" w14:textId="77777777" w:rsidR="00456D71" w:rsidRPr="00456D71" w:rsidRDefault="00456D71" w:rsidP="00456D71">
      <w:pPr>
        <w:jc w:val="both"/>
      </w:pPr>
      <w:r w:rsidRPr="00456D71">
        <w:t xml:space="preserve">A </w:t>
      </w:r>
      <w:r w:rsidRPr="00456D71">
        <w:rPr>
          <w:i/>
          <w:iCs/>
        </w:rPr>
        <w:t>sample</w:t>
      </w:r>
      <w:r w:rsidRPr="00456D71">
        <w:t xml:space="preserve"> visual inspection will be undertaken in all other areas.</w:t>
      </w:r>
    </w:p>
    <w:p w14:paraId="7A1405D5" w14:textId="5F15652D" w:rsidR="008B4EA8" w:rsidRPr="008B4EA8" w:rsidRDefault="008B4EA8" w:rsidP="008B4EA8">
      <w:pPr>
        <w:jc w:val="both"/>
      </w:pPr>
      <w:bookmarkStart w:id="16" w:name="_Toc106228041"/>
      <w:r w:rsidRPr="00456D71">
        <w:lastRenderedPageBreak/>
        <w:t>A visual internal and external inspection was undertaken in the main office block.</w:t>
      </w:r>
    </w:p>
    <w:p w14:paraId="3FF7DF99" w14:textId="455C1EBD" w:rsidR="00456D71" w:rsidRPr="003549E9" w:rsidRDefault="00456D71" w:rsidP="003549E9">
      <w:pPr>
        <w:pStyle w:val="Heading1"/>
        <w:rPr>
          <w:sz w:val="24"/>
          <w:szCs w:val="24"/>
        </w:rPr>
      </w:pPr>
      <w:r w:rsidRPr="003549E9">
        <w:rPr>
          <w:sz w:val="24"/>
          <w:szCs w:val="24"/>
        </w:rPr>
        <w:t>2.</w:t>
      </w:r>
      <w:r w:rsidR="00287EBF" w:rsidRPr="003549E9">
        <w:rPr>
          <w:sz w:val="24"/>
          <w:szCs w:val="24"/>
        </w:rPr>
        <w:t>2</w:t>
      </w:r>
      <w:r w:rsidRPr="003549E9">
        <w:rPr>
          <w:sz w:val="24"/>
          <w:szCs w:val="24"/>
        </w:rPr>
        <w:t xml:space="preserve"> Report</w:t>
      </w:r>
      <w:bookmarkEnd w:id="16"/>
    </w:p>
    <w:p w14:paraId="2843059D" w14:textId="77777777" w:rsidR="00456D71" w:rsidRPr="00456D71" w:rsidRDefault="00456D71" w:rsidP="00456D71">
      <w:pPr>
        <w:jc w:val="both"/>
        <w:rPr>
          <w:b/>
          <w:bCs/>
        </w:rPr>
      </w:pPr>
      <w:r w:rsidRPr="00456D71">
        <w:rPr>
          <w:b/>
          <w:bCs/>
        </w:rPr>
        <w:t>Observations-schedule of defects and repair works</w:t>
      </w:r>
    </w:p>
    <w:p w14:paraId="2E3B104F" w14:textId="77777777" w:rsidR="00456D71" w:rsidRPr="00456D71" w:rsidRDefault="00456D71" w:rsidP="00456D71">
      <w:pPr>
        <w:jc w:val="both"/>
      </w:pPr>
      <w:r w:rsidRPr="00456D71">
        <w:t xml:space="preserve">From the sample inspection undertaken the building is in good condition with only minor defects. </w:t>
      </w:r>
    </w:p>
    <w:p w14:paraId="272FC239" w14:textId="77777777" w:rsidR="000D71F0" w:rsidRDefault="00456D71" w:rsidP="00456D71">
      <w:pPr>
        <w:jc w:val="both"/>
      </w:pPr>
      <w:r w:rsidRPr="00456D71">
        <w:t>Repair timescales based on traffic light system as follows:</w:t>
      </w:r>
    </w:p>
    <w:p w14:paraId="2AED80FD" w14:textId="6D491176" w:rsidR="00456D71" w:rsidRPr="00456D71" w:rsidRDefault="00456D71" w:rsidP="00456D71">
      <w:pPr>
        <w:jc w:val="both"/>
      </w:pPr>
      <w:r w:rsidRPr="00456D71">
        <w:t xml:space="preserve"> 0-3 months </w:t>
      </w:r>
      <w:r w:rsidRPr="00456D71">
        <w:rPr>
          <w:b/>
          <w:bCs/>
          <w:color w:val="FF0000"/>
        </w:rPr>
        <w:t>Red</w:t>
      </w:r>
      <w:r w:rsidRPr="00456D71">
        <w:t xml:space="preserve">, 3-12 months </w:t>
      </w:r>
      <w:r w:rsidRPr="00456D71">
        <w:rPr>
          <w:b/>
          <w:bCs/>
          <w:color w:val="ED7D31" w:themeColor="accent2"/>
        </w:rPr>
        <w:t>Amber</w:t>
      </w:r>
      <w:r w:rsidRPr="00456D71">
        <w:t xml:space="preserve">, 12+ months </w:t>
      </w:r>
      <w:r w:rsidRPr="00456D71">
        <w:rPr>
          <w:b/>
          <w:bCs/>
          <w:color w:val="70AD47" w:themeColor="accent6"/>
        </w:rPr>
        <w:t>Green</w:t>
      </w:r>
    </w:p>
    <w:tbl>
      <w:tblPr>
        <w:tblStyle w:val="TableGrid1"/>
        <w:tblW w:w="0" w:type="auto"/>
        <w:tblLayout w:type="fixed"/>
        <w:tblLook w:val="04A0" w:firstRow="1" w:lastRow="0" w:firstColumn="1" w:lastColumn="0" w:noHBand="0" w:noVBand="1"/>
      </w:tblPr>
      <w:tblGrid>
        <w:gridCol w:w="548"/>
        <w:gridCol w:w="2708"/>
        <w:gridCol w:w="1417"/>
        <w:gridCol w:w="2977"/>
        <w:gridCol w:w="1276"/>
      </w:tblGrid>
      <w:tr w:rsidR="00456D71" w:rsidRPr="00456D71" w14:paraId="521533A2" w14:textId="77777777" w:rsidTr="006A2F3E">
        <w:tc>
          <w:tcPr>
            <w:tcW w:w="548" w:type="dxa"/>
            <w:shd w:val="clear" w:color="auto" w:fill="F2F2F2" w:themeFill="background1" w:themeFillShade="F2"/>
          </w:tcPr>
          <w:p w14:paraId="747A3F07" w14:textId="77777777" w:rsidR="00456D71" w:rsidRPr="00456D71" w:rsidRDefault="00456D71" w:rsidP="00456D71">
            <w:pPr>
              <w:jc w:val="both"/>
              <w:rPr>
                <w:b/>
                <w:bCs/>
              </w:rPr>
            </w:pPr>
            <w:r w:rsidRPr="00456D71">
              <w:rPr>
                <w:b/>
                <w:bCs/>
              </w:rPr>
              <w:t>Ref</w:t>
            </w:r>
          </w:p>
        </w:tc>
        <w:tc>
          <w:tcPr>
            <w:tcW w:w="2708" w:type="dxa"/>
            <w:shd w:val="clear" w:color="auto" w:fill="F2F2F2" w:themeFill="background1" w:themeFillShade="F2"/>
          </w:tcPr>
          <w:p w14:paraId="10D0D693" w14:textId="77777777" w:rsidR="00456D71" w:rsidRPr="00456D71" w:rsidRDefault="00456D71" w:rsidP="00456D71">
            <w:pPr>
              <w:jc w:val="both"/>
              <w:rPr>
                <w:b/>
                <w:bCs/>
              </w:rPr>
            </w:pPr>
            <w:r w:rsidRPr="00456D71">
              <w:rPr>
                <w:b/>
                <w:bCs/>
              </w:rPr>
              <w:t>Photograph</w:t>
            </w:r>
          </w:p>
        </w:tc>
        <w:tc>
          <w:tcPr>
            <w:tcW w:w="1417" w:type="dxa"/>
            <w:shd w:val="clear" w:color="auto" w:fill="F2F2F2" w:themeFill="background1" w:themeFillShade="F2"/>
          </w:tcPr>
          <w:p w14:paraId="36C46F96" w14:textId="77777777" w:rsidR="00456D71" w:rsidRPr="00456D71" w:rsidRDefault="00456D71" w:rsidP="00456D71">
            <w:pPr>
              <w:rPr>
                <w:b/>
                <w:bCs/>
              </w:rPr>
            </w:pPr>
            <w:r w:rsidRPr="00456D71">
              <w:rPr>
                <w:b/>
                <w:bCs/>
              </w:rPr>
              <w:t xml:space="preserve">Description </w:t>
            </w:r>
          </w:p>
        </w:tc>
        <w:tc>
          <w:tcPr>
            <w:tcW w:w="2977" w:type="dxa"/>
            <w:shd w:val="clear" w:color="auto" w:fill="F2F2F2" w:themeFill="background1" w:themeFillShade="F2"/>
          </w:tcPr>
          <w:p w14:paraId="28F9B173" w14:textId="77777777" w:rsidR="00456D71" w:rsidRPr="00456D71" w:rsidRDefault="00456D71" w:rsidP="00456D71">
            <w:pPr>
              <w:rPr>
                <w:b/>
                <w:bCs/>
              </w:rPr>
            </w:pPr>
            <w:r w:rsidRPr="00456D71">
              <w:rPr>
                <w:b/>
                <w:bCs/>
              </w:rPr>
              <w:t>Causation diagnosis theory</w:t>
            </w:r>
          </w:p>
        </w:tc>
        <w:tc>
          <w:tcPr>
            <w:tcW w:w="1276" w:type="dxa"/>
            <w:shd w:val="clear" w:color="auto" w:fill="F2F2F2" w:themeFill="background1" w:themeFillShade="F2"/>
          </w:tcPr>
          <w:p w14:paraId="0E194818" w14:textId="77777777" w:rsidR="00456D71" w:rsidRPr="00456D71" w:rsidRDefault="00456D71" w:rsidP="00456D71">
            <w:pPr>
              <w:rPr>
                <w:b/>
                <w:bCs/>
              </w:rPr>
            </w:pPr>
            <w:r w:rsidRPr="00456D71">
              <w:rPr>
                <w:b/>
                <w:bCs/>
              </w:rPr>
              <w:t>Action</w:t>
            </w:r>
          </w:p>
          <w:p w14:paraId="7AEF86D9" w14:textId="77777777" w:rsidR="00456D71" w:rsidRPr="00456D71" w:rsidRDefault="00456D71" w:rsidP="00456D71">
            <w:pPr>
              <w:rPr>
                <w:b/>
                <w:bCs/>
              </w:rPr>
            </w:pPr>
          </w:p>
        </w:tc>
      </w:tr>
      <w:tr w:rsidR="00456D71" w:rsidRPr="00456D71" w14:paraId="19688166" w14:textId="77777777" w:rsidTr="006A2F3E">
        <w:tc>
          <w:tcPr>
            <w:tcW w:w="548" w:type="dxa"/>
          </w:tcPr>
          <w:p w14:paraId="126AB0FC" w14:textId="77777777" w:rsidR="00456D71" w:rsidRPr="00456D71" w:rsidRDefault="00456D71" w:rsidP="00456D71">
            <w:pPr>
              <w:jc w:val="both"/>
              <w:rPr>
                <w:b/>
                <w:bCs/>
                <w:sz w:val="16"/>
                <w:szCs w:val="16"/>
              </w:rPr>
            </w:pPr>
            <w:r w:rsidRPr="00456D71">
              <w:rPr>
                <w:b/>
                <w:bCs/>
                <w:sz w:val="16"/>
                <w:szCs w:val="16"/>
              </w:rPr>
              <w:t>GL1</w:t>
            </w:r>
          </w:p>
          <w:p w14:paraId="221472F0" w14:textId="77777777" w:rsidR="00456D71" w:rsidRPr="00456D71" w:rsidRDefault="00456D71" w:rsidP="00456D71">
            <w:pPr>
              <w:jc w:val="both"/>
              <w:rPr>
                <w:b/>
                <w:bCs/>
                <w:sz w:val="16"/>
                <w:szCs w:val="16"/>
              </w:rPr>
            </w:pPr>
          </w:p>
        </w:tc>
        <w:tc>
          <w:tcPr>
            <w:tcW w:w="2708" w:type="dxa"/>
          </w:tcPr>
          <w:p w14:paraId="058A2E4B" w14:textId="77777777" w:rsidR="00456D71" w:rsidRPr="00456D71" w:rsidRDefault="00456D71" w:rsidP="00456D71">
            <w:pPr>
              <w:jc w:val="both"/>
              <w:rPr>
                <w:sz w:val="16"/>
                <w:szCs w:val="16"/>
              </w:rPr>
            </w:pPr>
            <w:r w:rsidRPr="00456D71">
              <w:rPr>
                <w:noProof/>
              </w:rPr>
              <w:drawing>
                <wp:inline distT="0" distB="0" distL="0" distR="0" wp14:anchorId="3FF7B65A" wp14:editId="1D1B6D0B">
                  <wp:extent cx="1651000" cy="1377673"/>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661185" cy="1386172"/>
                          </a:xfrm>
                          <a:prstGeom prst="rect">
                            <a:avLst/>
                          </a:prstGeom>
                        </pic:spPr>
                      </pic:pic>
                    </a:graphicData>
                  </a:graphic>
                </wp:inline>
              </w:drawing>
            </w:r>
          </w:p>
        </w:tc>
        <w:tc>
          <w:tcPr>
            <w:tcW w:w="1417" w:type="dxa"/>
          </w:tcPr>
          <w:p w14:paraId="211EA334" w14:textId="17A7982C" w:rsidR="00456D71" w:rsidRPr="00456D71" w:rsidRDefault="00456D71" w:rsidP="00456D71">
            <w:pPr>
              <w:jc w:val="both"/>
              <w:rPr>
                <w:sz w:val="16"/>
                <w:szCs w:val="16"/>
              </w:rPr>
            </w:pPr>
            <w:r w:rsidRPr="00456D71">
              <w:rPr>
                <w:b/>
                <w:bCs/>
                <w:sz w:val="16"/>
                <w:szCs w:val="16"/>
              </w:rPr>
              <w:t>Location:</w:t>
            </w:r>
            <w:r w:rsidRPr="00456D71">
              <w:rPr>
                <w:sz w:val="16"/>
                <w:szCs w:val="16"/>
              </w:rPr>
              <w:t xml:space="preserve"> </w:t>
            </w:r>
            <w:r w:rsidR="00022612">
              <w:rPr>
                <w:sz w:val="16"/>
                <w:szCs w:val="16"/>
              </w:rPr>
              <w:t>B</w:t>
            </w:r>
            <w:r w:rsidRPr="00456D71">
              <w:rPr>
                <w:sz w:val="16"/>
                <w:szCs w:val="16"/>
              </w:rPr>
              <w:t>asement</w:t>
            </w:r>
          </w:p>
          <w:p w14:paraId="2F67BEF5" w14:textId="77777777" w:rsidR="00456D71" w:rsidRPr="00456D71" w:rsidRDefault="00456D71" w:rsidP="00456D71">
            <w:pPr>
              <w:jc w:val="both"/>
              <w:rPr>
                <w:sz w:val="16"/>
                <w:szCs w:val="16"/>
              </w:rPr>
            </w:pPr>
          </w:p>
          <w:p w14:paraId="3A159844" w14:textId="063BDE95" w:rsidR="00456D71" w:rsidRPr="00456D71" w:rsidRDefault="00456D71" w:rsidP="00456D71">
            <w:pPr>
              <w:jc w:val="both"/>
              <w:rPr>
                <w:sz w:val="16"/>
                <w:szCs w:val="16"/>
              </w:rPr>
            </w:pPr>
            <w:r w:rsidRPr="00456D71">
              <w:rPr>
                <w:sz w:val="16"/>
                <w:szCs w:val="16"/>
              </w:rPr>
              <w:t>Damage to the bottom of the plastered wall. Timber skirting boards are damp and  rotten</w:t>
            </w:r>
          </w:p>
        </w:tc>
        <w:tc>
          <w:tcPr>
            <w:tcW w:w="2977" w:type="dxa"/>
          </w:tcPr>
          <w:p w14:paraId="697F4BAE" w14:textId="77777777" w:rsidR="00456D71" w:rsidRPr="00456D71" w:rsidRDefault="00456D71" w:rsidP="00456D71">
            <w:pPr>
              <w:jc w:val="both"/>
              <w:rPr>
                <w:b/>
                <w:bCs/>
                <w:sz w:val="16"/>
                <w:szCs w:val="16"/>
              </w:rPr>
            </w:pPr>
            <w:r w:rsidRPr="00456D71">
              <w:rPr>
                <w:b/>
                <w:bCs/>
                <w:sz w:val="16"/>
                <w:szCs w:val="16"/>
              </w:rPr>
              <w:t xml:space="preserve">Damp penetration </w:t>
            </w:r>
          </w:p>
          <w:p w14:paraId="53875064" w14:textId="77777777" w:rsidR="00456D71" w:rsidRPr="00456D71" w:rsidRDefault="00456D71" w:rsidP="00456D71">
            <w:pPr>
              <w:jc w:val="both"/>
              <w:rPr>
                <w:b/>
                <w:bCs/>
                <w:sz w:val="16"/>
                <w:szCs w:val="16"/>
              </w:rPr>
            </w:pPr>
            <w:r w:rsidRPr="00456D71">
              <w:rPr>
                <w:b/>
                <w:bCs/>
                <w:sz w:val="16"/>
                <w:szCs w:val="16"/>
              </w:rPr>
              <w:t>(Inadequate protection)</w:t>
            </w:r>
          </w:p>
          <w:p w14:paraId="0923E1AD" w14:textId="77777777" w:rsidR="00456D71" w:rsidRPr="00456D71" w:rsidRDefault="00456D71" w:rsidP="00456D71">
            <w:pPr>
              <w:jc w:val="both"/>
              <w:rPr>
                <w:i/>
                <w:iCs/>
                <w:sz w:val="16"/>
                <w:szCs w:val="16"/>
              </w:rPr>
            </w:pPr>
          </w:p>
          <w:p w14:paraId="4095590E" w14:textId="77777777" w:rsidR="00456D71" w:rsidRPr="00456D71" w:rsidRDefault="00456D71" w:rsidP="00456D71">
            <w:pPr>
              <w:jc w:val="both"/>
              <w:rPr>
                <w:i/>
                <w:iCs/>
                <w:sz w:val="16"/>
                <w:szCs w:val="16"/>
              </w:rPr>
            </w:pPr>
            <w:r w:rsidRPr="00456D71">
              <w:rPr>
                <w:i/>
                <w:iCs/>
                <w:sz w:val="16"/>
                <w:szCs w:val="16"/>
              </w:rPr>
              <w:t>Rooms which are partially or fully below ground level can be affected by penetrating damp, where there is a high-water table. As the depth increases so does the water pressure in ground with a high-water table, and so the outside faces of basement walls may remain permanently damp.</w:t>
            </w:r>
          </w:p>
          <w:p w14:paraId="3C863232" w14:textId="77777777" w:rsidR="00456D71" w:rsidRPr="00456D71" w:rsidRDefault="00456D71" w:rsidP="00456D71">
            <w:pPr>
              <w:jc w:val="both"/>
              <w:rPr>
                <w:i/>
                <w:iCs/>
                <w:sz w:val="16"/>
                <w:szCs w:val="16"/>
              </w:rPr>
            </w:pPr>
          </w:p>
          <w:p w14:paraId="03408647" w14:textId="77777777" w:rsidR="00456D71" w:rsidRPr="00456D71" w:rsidRDefault="00456D71" w:rsidP="00456D71">
            <w:pPr>
              <w:jc w:val="both"/>
              <w:rPr>
                <w:i/>
                <w:iCs/>
                <w:sz w:val="16"/>
                <w:szCs w:val="16"/>
              </w:rPr>
            </w:pPr>
            <w:r w:rsidRPr="00456D71">
              <w:rPr>
                <w:i/>
                <w:iCs/>
                <w:sz w:val="16"/>
                <w:szCs w:val="16"/>
              </w:rPr>
              <w:t xml:space="preserve">A common defect is the jointing of the damp-proof membrane at the internal angle of wall and floor </w:t>
            </w:r>
          </w:p>
          <w:p w14:paraId="5D6C0AA9" w14:textId="77777777" w:rsidR="00456D71" w:rsidRPr="00456D71" w:rsidRDefault="00456D71" w:rsidP="00456D71">
            <w:pPr>
              <w:jc w:val="both"/>
              <w:rPr>
                <w:i/>
                <w:iCs/>
                <w:sz w:val="16"/>
                <w:szCs w:val="16"/>
              </w:rPr>
            </w:pPr>
          </w:p>
          <w:p w14:paraId="14E1F06F" w14:textId="77777777" w:rsidR="00456D71" w:rsidRPr="00456D71" w:rsidRDefault="00456D71" w:rsidP="00456D71">
            <w:pPr>
              <w:jc w:val="right"/>
              <w:rPr>
                <w:i/>
                <w:iCs/>
                <w:sz w:val="16"/>
                <w:szCs w:val="16"/>
              </w:rPr>
            </w:pPr>
            <w:r w:rsidRPr="00456D71">
              <w:rPr>
                <w:sz w:val="16"/>
                <w:szCs w:val="16"/>
              </w:rPr>
              <w:t>Douglas et al, (2011)</w:t>
            </w:r>
          </w:p>
        </w:tc>
        <w:tc>
          <w:tcPr>
            <w:tcW w:w="1276" w:type="dxa"/>
          </w:tcPr>
          <w:p w14:paraId="3AD1802E" w14:textId="77777777" w:rsidR="00456D71" w:rsidRPr="00456D71" w:rsidRDefault="00456D71" w:rsidP="00456D71">
            <w:pPr>
              <w:jc w:val="both"/>
              <w:rPr>
                <w:sz w:val="16"/>
                <w:szCs w:val="16"/>
              </w:rPr>
            </w:pPr>
            <w:r w:rsidRPr="00456D71">
              <w:rPr>
                <w:sz w:val="16"/>
                <w:szCs w:val="16"/>
              </w:rPr>
              <w:t>Remove timber skirtings to basement walls and damaged plaster. Investigate cause of water ingress.</w:t>
            </w:r>
          </w:p>
          <w:p w14:paraId="122F44D9" w14:textId="77777777" w:rsidR="00456D71" w:rsidRPr="00456D71" w:rsidRDefault="00456D71" w:rsidP="00456D71">
            <w:pPr>
              <w:jc w:val="both"/>
              <w:rPr>
                <w:sz w:val="16"/>
                <w:szCs w:val="16"/>
              </w:rPr>
            </w:pPr>
          </w:p>
          <w:p w14:paraId="1C17BDD8" w14:textId="45B82B43" w:rsidR="00456D71" w:rsidRDefault="00456D71" w:rsidP="00456D71">
            <w:pPr>
              <w:jc w:val="both"/>
              <w:rPr>
                <w:b/>
                <w:bCs/>
                <w:color w:val="ED7D31" w:themeColor="accent2"/>
                <w:sz w:val="16"/>
                <w:szCs w:val="16"/>
              </w:rPr>
            </w:pPr>
            <w:r w:rsidRPr="00456D71">
              <w:rPr>
                <w:sz w:val="16"/>
                <w:szCs w:val="16"/>
              </w:rPr>
              <w:t xml:space="preserve">Risk </w:t>
            </w:r>
            <w:r w:rsidR="00E97E0B">
              <w:rPr>
                <w:sz w:val="16"/>
                <w:szCs w:val="16"/>
              </w:rPr>
              <w:t>–</w:t>
            </w:r>
            <w:r w:rsidRPr="00456D71">
              <w:rPr>
                <w:sz w:val="16"/>
                <w:szCs w:val="16"/>
              </w:rPr>
              <w:t xml:space="preserve"> </w:t>
            </w:r>
            <w:r w:rsidRPr="00456D71">
              <w:rPr>
                <w:b/>
                <w:bCs/>
                <w:color w:val="ED7D31" w:themeColor="accent2"/>
                <w:sz w:val="16"/>
                <w:szCs w:val="16"/>
              </w:rPr>
              <w:t>Amber</w:t>
            </w:r>
          </w:p>
          <w:p w14:paraId="253E8EBC" w14:textId="77777777" w:rsidR="00E97E0B" w:rsidRDefault="00E97E0B" w:rsidP="00456D71">
            <w:pPr>
              <w:jc w:val="both"/>
              <w:rPr>
                <w:b/>
                <w:bCs/>
                <w:color w:val="ED7D31" w:themeColor="accent2"/>
                <w:sz w:val="16"/>
                <w:szCs w:val="16"/>
              </w:rPr>
            </w:pPr>
          </w:p>
          <w:p w14:paraId="3A70EE08" w14:textId="75B00970" w:rsidR="00E97E0B" w:rsidRPr="00456D71" w:rsidRDefault="00E97E0B" w:rsidP="00456D71">
            <w:pPr>
              <w:jc w:val="both"/>
              <w:rPr>
                <w:sz w:val="16"/>
                <w:szCs w:val="16"/>
              </w:rPr>
            </w:pPr>
            <w:r w:rsidRPr="00E97E0B">
              <w:rPr>
                <w:b/>
                <w:bCs/>
                <w:sz w:val="16"/>
                <w:szCs w:val="16"/>
              </w:rPr>
              <w:t xml:space="preserve">Current </w:t>
            </w:r>
            <w:r>
              <w:rPr>
                <w:b/>
                <w:bCs/>
                <w:sz w:val="16"/>
                <w:szCs w:val="16"/>
              </w:rPr>
              <w:t>s</w:t>
            </w:r>
            <w:r w:rsidRPr="00E97E0B">
              <w:rPr>
                <w:b/>
                <w:bCs/>
                <w:sz w:val="16"/>
                <w:szCs w:val="16"/>
              </w:rPr>
              <w:t xml:space="preserve">tatus – </w:t>
            </w:r>
            <w:r>
              <w:rPr>
                <w:b/>
                <w:bCs/>
                <w:sz w:val="16"/>
                <w:szCs w:val="16"/>
              </w:rPr>
              <w:t>a</w:t>
            </w:r>
            <w:r w:rsidRPr="00E97E0B">
              <w:rPr>
                <w:b/>
                <w:bCs/>
                <w:sz w:val="16"/>
                <w:szCs w:val="16"/>
              </w:rPr>
              <w:t>waiting repair</w:t>
            </w:r>
          </w:p>
        </w:tc>
      </w:tr>
      <w:tr w:rsidR="00456D71" w:rsidRPr="00456D71" w14:paraId="17828018" w14:textId="77777777" w:rsidTr="006A2F3E">
        <w:tc>
          <w:tcPr>
            <w:tcW w:w="548" w:type="dxa"/>
          </w:tcPr>
          <w:p w14:paraId="5938ED63" w14:textId="77777777" w:rsidR="00456D71" w:rsidRPr="00456D71" w:rsidRDefault="00456D71" w:rsidP="00456D71">
            <w:pPr>
              <w:jc w:val="both"/>
              <w:rPr>
                <w:b/>
                <w:bCs/>
                <w:sz w:val="16"/>
                <w:szCs w:val="16"/>
              </w:rPr>
            </w:pPr>
            <w:r w:rsidRPr="00456D71">
              <w:rPr>
                <w:b/>
                <w:bCs/>
                <w:sz w:val="16"/>
                <w:szCs w:val="16"/>
              </w:rPr>
              <w:t>GL2</w:t>
            </w:r>
          </w:p>
        </w:tc>
        <w:tc>
          <w:tcPr>
            <w:tcW w:w="2708" w:type="dxa"/>
          </w:tcPr>
          <w:p w14:paraId="77F7C5CE" w14:textId="77777777" w:rsidR="00456D71" w:rsidRPr="00456D71" w:rsidRDefault="00456D71" w:rsidP="00456D71">
            <w:pPr>
              <w:jc w:val="both"/>
              <w:rPr>
                <w:sz w:val="16"/>
                <w:szCs w:val="16"/>
              </w:rPr>
            </w:pPr>
            <w:r w:rsidRPr="00456D71">
              <w:rPr>
                <w:noProof/>
                <w:sz w:val="16"/>
                <w:szCs w:val="16"/>
              </w:rPr>
              <w:drawing>
                <wp:inline distT="0" distB="0" distL="0" distR="0" wp14:anchorId="40330A60" wp14:editId="0121D461">
                  <wp:extent cx="1651000" cy="1152955"/>
                  <wp:effectExtent l="0" t="0" r="6350" b="9525"/>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61315" cy="1160159"/>
                          </a:xfrm>
                          <a:prstGeom prst="rect">
                            <a:avLst/>
                          </a:prstGeom>
                        </pic:spPr>
                      </pic:pic>
                    </a:graphicData>
                  </a:graphic>
                </wp:inline>
              </w:drawing>
            </w:r>
          </w:p>
        </w:tc>
        <w:tc>
          <w:tcPr>
            <w:tcW w:w="1417" w:type="dxa"/>
          </w:tcPr>
          <w:p w14:paraId="776C5DAE" w14:textId="44C0BE52" w:rsidR="00456D71" w:rsidRPr="00456D71" w:rsidRDefault="00456D71" w:rsidP="00456D71">
            <w:pPr>
              <w:jc w:val="both"/>
              <w:rPr>
                <w:sz w:val="16"/>
                <w:szCs w:val="16"/>
              </w:rPr>
            </w:pPr>
            <w:r w:rsidRPr="00456D71">
              <w:rPr>
                <w:b/>
                <w:bCs/>
                <w:sz w:val="16"/>
                <w:szCs w:val="16"/>
              </w:rPr>
              <w:t>Location:</w:t>
            </w:r>
            <w:r w:rsidRPr="00456D71">
              <w:rPr>
                <w:sz w:val="16"/>
                <w:szCs w:val="16"/>
              </w:rPr>
              <w:t xml:space="preserve"> </w:t>
            </w:r>
            <w:r w:rsidR="00A461B8">
              <w:rPr>
                <w:sz w:val="16"/>
                <w:szCs w:val="16"/>
              </w:rPr>
              <w:t>B</w:t>
            </w:r>
            <w:r w:rsidRPr="00456D71">
              <w:rPr>
                <w:sz w:val="16"/>
                <w:szCs w:val="16"/>
              </w:rPr>
              <w:t>asement</w:t>
            </w:r>
          </w:p>
          <w:p w14:paraId="1352C124" w14:textId="77777777" w:rsidR="00456D71" w:rsidRPr="00456D71" w:rsidRDefault="00456D71" w:rsidP="00456D71">
            <w:pPr>
              <w:jc w:val="both"/>
              <w:rPr>
                <w:sz w:val="16"/>
                <w:szCs w:val="16"/>
              </w:rPr>
            </w:pPr>
          </w:p>
          <w:p w14:paraId="68C84F54" w14:textId="77777777" w:rsidR="00456D71" w:rsidRPr="00456D71" w:rsidRDefault="00456D71" w:rsidP="00456D71">
            <w:pPr>
              <w:jc w:val="both"/>
              <w:rPr>
                <w:sz w:val="16"/>
                <w:szCs w:val="16"/>
              </w:rPr>
            </w:pPr>
            <w:r w:rsidRPr="00456D71">
              <w:rPr>
                <w:sz w:val="16"/>
                <w:szCs w:val="16"/>
              </w:rPr>
              <w:t>Spalling of concrete to soffit around drill hole</w:t>
            </w:r>
          </w:p>
          <w:p w14:paraId="67982DC5" w14:textId="77777777" w:rsidR="00456D71" w:rsidRPr="00456D71" w:rsidRDefault="00456D71" w:rsidP="00456D71">
            <w:pPr>
              <w:jc w:val="both"/>
              <w:rPr>
                <w:sz w:val="16"/>
                <w:szCs w:val="16"/>
              </w:rPr>
            </w:pPr>
          </w:p>
        </w:tc>
        <w:tc>
          <w:tcPr>
            <w:tcW w:w="2977" w:type="dxa"/>
          </w:tcPr>
          <w:p w14:paraId="5420B9C1" w14:textId="20B63E3B" w:rsidR="00456D71" w:rsidRPr="00456D71" w:rsidRDefault="00456D71" w:rsidP="00456D71">
            <w:pPr>
              <w:jc w:val="both"/>
              <w:rPr>
                <w:b/>
                <w:bCs/>
                <w:sz w:val="16"/>
                <w:szCs w:val="16"/>
              </w:rPr>
            </w:pPr>
            <w:r w:rsidRPr="00456D71">
              <w:rPr>
                <w:b/>
                <w:bCs/>
                <w:sz w:val="16"/>
                <w:szCs w:val="16"/>
              </w:rPr>
              <w:t xml:space="preserve">Poor </w:t>
            </w:r>
            <w:r w:rsidR="00B710C2">
              <w:rPr>
                <w:b/>
                <w:bCs/>
                <w:sz w:val="16"/>
                <w:szCs w:val="16"/>
              </w:rPr>
              <w:t>w</w:t>
            </w:r>
            <w:r w:rsidRPr="00456D71">
              <w:rPr>
                <w:b/>
                <w:bCs/>
                <w:sz w:val="16"/>
                <w:szCs w:val="16"/>
              </w:rPr>
              <w:t>orkmanship</w:t>
            </w:r>
          </w:p>
          <w:p w14:paraId="0682FD21" w14:textId="77777777" w:rsidR="00456D71" w:rsidRPr="00456D71" w:rsidRDefault="00456D71" w:rsidP="00456D71">
            <w:pPr>
              <w:jc w:val="both"/>
              <w:rPr>
                <w:sz w:val="16"/>
                <w:szCs w:val="16"/>
              </w:rPr>
            </w:pPr>
          </w:p>
          <w:p w14:paraId="6A35908F" w14:textId="77777777" w:rsidR="00456D71" w:rsidRPr="00456D71" w:rsidRDefault="00456D71" w:rsidP="00456D71">
            <w:pPr>
              <w:jc w:val="both"/>
              <w:rPr>
                <w:sz w:val="16"/>
                <w:szCs w:val="16"/>
              </w:rPr>
            </w:pPr>
            <w:r w:rsidRPr="00456D71">
              <w:rPr>
                <w:i/>
                <w:iCs/>
                <w:sz w:val="16"/>
                <w:szCs w:val="16"/>
              </w:rPr>
              <w:t>Lack of proper engagement of dowels in the holes or slots meant to receive them; holes not properly formed makes fixing difficult to achieve</w:t>
            </w:r>
            <w:r w:rsidRPr="00456D71">
              <w:rPr>
                <w:sz w:val="16"/>
                <w:szCs w:val="16"/>
              </w:rPr>
              <w:t xml:space="preserve">. </w:t>
            </w:r>
          </w:p>
          <w:p w14:paraId="23F7B949" w14:textId="77777777" w:rsidR="00456D71" w:rsidRPr="00456D71" w:rsidRDefault="00456D71" w:rsidP="00456D71">
            <w:pPr>
              <w:jc w:val="both"/>
              <w:rPr>
                <w:sz w:val="16"/>
                <w:szCs w:val="16"/>
              </w:rPr>
            </w:pPr>
          </w:p>
          <w:p w14:paraId="718BD83E" w14:textId="77777777" w:rsidR="00456D71" w:rsidRPr="00456D71" w:rsidRDefault="00456D71" w:rsidP="00456D71">
            <w:pPr>
              <w:jc w:val="both"/>
              <w:rPr>
                <w:i/>
                <w:iCs/>
                <w:sz w:val="16"/>
                <w:szCs w:val="16"/>
              </w:rPr>
            </w:pPr>
          </w:p>
          <w:p w14:paraId="1CF3C19B" w14:textId="77777777" w:rsidR="00456D71" w:rsidRPr="00456D71" w:rsidRDefault="00456D71" w:rsidP="00456D71">
            <w:pPr>
              <w:jc w:val="right"/>
              <w:rPr>
                <w:sz w:val="16"/>
                <w:szCs w:val="16"/>
              </w:rPr>
            </w:pPr>
            <w:r w:rsidRPr="00456D71">
              <w:rPr>
                <w:sz w:val="16"/>
                <w:szCs w:val="16"/>
              </w:rPr>
              <w:t>Noy et al (2005)</w:t>
            </w:r>
          </w:p>
        </w:tc>
        <w:tc>
          <w:tcPr>
            <w:tcW w:w="1276" w:type="dxa"/>
          </w:tcPr>
          <w:p w14:paraId="4E570D2E" w14:textId="77777777" w:rsidR="00456D71" w:rsidRPr="00456D71" w:rsidRDefault="00456D71" w:rsidP="00456D71">
            <w:pPr>
              <w:jc w:val="both"/>
              <w:rPr>
                <w:sz w:val="16"/>
                <w:szCs w:val="16"/>
              </w:rPr>
            </w:pPr>
            <w:r w:rsidRPr="00456D71">
              <w:rPr>
                <w:sz w:val="16"/>
                <w:szCs w:val="16"/>
              </w:rPr>
              <w:t>Repair with recommended product that will not cause further damage.</w:t>
            </w:r>
          </w:p>
          <w:p w14:paraId="7CA18E8D" w14:textId="77777777" w:rsidR="00456D71" w:rsidRPr="00456D71" w:rsidRDefault="00456D71" w:rsidP="00456D71">
            <w:pPr>
              <w:jc w:val="both"/>
              <w:rPr>
                <w:sz w:val="16"/>
                <w:szCs w:val="16"/>
              </w:rPr>
            </w:pPr>
          </w:p>
          <w:p w14:paraId="5ABF0B42" w14:textId="52D4ED03" w:rsidR="00456D71" w:rsidRDefault="00456D71" w:rsidP="00456D71">
            <w:pPr>
              <w:jc w:val="both"/>
              <w:rPr>
                <w:b/>
                <w:bCs/>
                <w:color w:val="70AD47" w:themeColor="accent6"/>
                <w:sz w:val="16"/>
                <w:szCs w:val="16"/>
              </w:rPr>
            </w:pPr>
            <w:r w:rsidRPr="00456D71">
              <w:rPr>
                <w:sz w:val="16"/>
                <w:szCs w:val="16"/>
              </w:rPr>
              <w:t xml:space="preserve">Risk </w:t>
            </w:r>
            <w:r w:rsidR="00E97E0B">
              <w:rPr>
                <w:sz w:val="16"/>
                <w:szCs w:val="16"/>
              </w:rPr>
              <w:t>–</w:t>
            </w:r>
            <w:r w:rsidRPr="00456D71">
              <w:rPr>
                <w:sz w:val="16"/>
                <w:szCs w:val="16"/>
              </w:rPr>
              <w:t xml:space="preserve"> </w:t>
            </w:r>
            <w:r w:rsidRPr="00456D71">
              <w:rPr>
                <w:b/>
                <w:bCs/>
                <w:color w:val="70AD47" w:themeColor="accent6"/>
                <w:sz w:val="16"/>
                <w:szCs w:val="16"/>
              </w:rPr>
              <w:t>Green</w:t>
            </w:r>
          </w:p>
          <w:p w14:paraId="5CE6A631" w14:textId="4D955FEF" w:rsidR="00E97E0B" w:rsidRPr="00456D71" w:rsidRDefault="00E97E0B" w:rsidP="00456D71">
            <w:pPr>
              <w:jc w:val="both"/>
              <w:rPr>
                <w:sz w:val="16"/>
                <w:szCs w:val="16"/>
              </w:rPr>
            </w:pPr>
            <w:r w:rsidRPr="00E97E0B">
              <w:rPr>
                <w:b/>
                <w:bCs/>
                <w:sz w:val="16"/>
                <w:szCs w:val="16"/>
              </w:rPr>
              <w:t xml:space="preserve">Current </w:t>
            </w:r>
            <w:r>
              <w:rPr>
                <w:b/>
                <w:bCs/>
                <w:sz w:val="16"/>
                <w:szCs w:val="16"/>
              </w:rPr>
              <w:t>s</w:t>
            </w:r>
            <w:r w:rsidRPr="00E97E0B">
              <w:rPr>
                <w:b/>
                <w:bCs/>
                <w:sz w:val="16"/>
                <w:szCs w:val="16"/>
              </w:rPr>
              <w:t xml:space="preserve">tatus – </w:t>
            </w:r>
            <w:r>
              <w:rPr>
                <w:b/>
                <w:bCs/>
                <w:sz w:val="16"/>
                <w:szCs w:val="16"/>
              </w:rPr>
              <w:t>a</w:t>
            </w:r>
            <w:r w:rsidRPr="00E97E0B">
              <w:rPr>
                <w:b/>
                <w:bCs/>
                <w:sz w:val="16"/>
                <w:szCs w:val="16"/>
              </w:rPr>
              <w:t>waiting repair</w:t>
            </w:r>
          </w:p>
        </w:tc>
      </w:tr>
      <w:tr w:rsidR="00456D71" w:rsidRPr="00456D71" w14:paraId="2722931B" w14:textId="77777777" w:rsidTr="006A2F3E">
        <w:tc>
          <w:tcPr>
            <w:tcW w:w="548" w:type="dxa"/>
          </w:tcPr>
          <w:p w14:paraId="0478C77A" w14:textId="77777777" w:rsidR="00456D71" w:rsidRPr="00456D71" w:rsidRDefault="00456D71" w:rsidP="00456D71">
            <w:pPr>
              <w:jc w:val="both"/>
              <w:rPr>
                <w:b/>
                <w:bCs/>
                <w:sz w:val="16"/>
                <w:szCs w:val="16"/>
              </w:rPr>
            </w:pPr>
            <w:r w:rsidRPr="00456D71">
              <w:rPr>
                <w:b/>
                <w:bCs/>
                <w:sz w:val="16"/>
                <w:szCs w:val="16"/>
              </w:rPr>
              <w:t>GL3</w:t>
            </w:r>
          </w:p>
        </w:tc>
        <w:tc>
          <w:tcPr>
            <w:tcW w:w="2708" w:type="dxa"/>
          </w:tcPr>
          <w:p w14:paraId="288953FC" w14:textId="77777777" w:rsidR="00456D71" w:rsidRPr="00456D71" w:rsidRDefault="00456D71" w:rsidP="00456D71">
            <w:pPr>
              <w:jc w:val="both"/>
              <w:rPr>
                <w:sz w:val="16"/>
                <w:szCs w:val="16"/>
              </w:rPr>
            </w:pPr>
            <w:r w:rsidRPr="00456D71">
              <w:rPr>
                <w:noProof/>
                <w:sz w:val="16"/>
                <w:szCs w:val="16"/>
              </w:rPr>
              <w:drawing>
                <wp:inline distT="0" distB="0" distL="0" distR="0" wp14:anchorId="09DD3601" wp14:editId="066D70A7">
                  <wp:extent cx="1638946" cy="12419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54477" cy="1253694"/>
                          </a:xfrm>
                          <a:prstGeom prst="rect">
                            <a:avLst/>
                          </a:prstGeom>
                        </pic:spPr>
                      </pic:pic>
                    </a:graphicData>
                  </a:graphic>
                </wp:inline>
              </w:drawing>
            </w:r>
          </w:p>
        </w:tc>
        <w:tc>
          <w:tcPr>
            <w:tcW w:w="1417" w:type="dxa"/>
          </w:tcPr>
          <w:p w14:paraId="3767BB05" w14:textId="43A17A78" w:rsidR="00456D71" w:rsidRPr="00456D71" w:rsidRDefault="00456D71" w:rsidP="00456D71">
            <w:pPr>
              <w:jc w:val="both"/>
              <w:rPr>
                <w:sz w:val="16"/>
                <w:szCs w:val="16"/>
              </w:rPr>
            </w:pPr>
            <w:r w:rsidRPr="00456D71">
              <w:rPr>
                <w:b/>
                <w:bCs/>
                <w:sz w:val="16"/>
                <w:szCs w:val="16"/>
              </w:rPr>
              <w:t>Location:</w:t>
            </w:r>
            <w:r w:rsidRPr="00456D71">
              <w:rPr>
                <w:sz w:val="16"/>
                <w:szCs w:val="16"/>
              </w:rPr>
              <w:t xml:space="preserve"> </w:t>
            </w:r>
            <w:r w:rsidR="00B710C2">
              <w:rPr>
                <w:sz w:val="16"/>
                <w:szCs w:val="16"/>
              </w:rPr>
              <w:t>B</w:t>
            </w:r>
            <w:r w:rsidRPr="00456D71">
              <w:rPr>
                <w:sz w:val="16"/>
                <w:szCs w:val="16"/>
              </w:rPr>
              <w:t>asement</w:t>
            </w:r>
          </w:p>
          <w:p w14:paraId="217E8BCE" w14:textId="77777777" w:rsidR="00456D71" w:rsidRPr="00456D71" w:rsidRDefault="00456D71" w:rsidP="00456D71">
            <w:pPr>
              <w:jc w:val="both"/>
              <w:rPr>
                <w:sz w:val="16"/>
                <w:szCs w:val="16"/>
              </w:rPr>
            </w:pPr>
          </w:p>
          <w:p w14:paraId="0EC62146" w14:textId="77777777" w:rsidR="00456D71" w:rsidRPr="00456D71" w:rsidRDefault="00456D71" w:rsidP="00456D71">
            <w:pPr>
              <w:jc w:val="both"/>
              <w:rPr>
                <w:sz w:val="16"/>
                <w:szCs w:val="16"/>
              </w:rPr>
            </w:pPr>
            <w:r w:rsidRPr="00456D71">
              <w:rPr>
                <w:sz w:val="16"/>
                <w:szCs w:val="16"/>
              </w:rPr>
              <w:t>Cracking and spalling of concrete face to external stairs. See photograph location</w:t>
            </w:r>
          </w:p>
        </w:tc>
        <w:tc>
          <w:tcPr>
            <w:tcW w:w="2977" w:type="dxa"/>
          </w:tcPr>
          <w:p w14:paraId="61F74030" w14:textId="77777777" w:rsidR="00456D71" w:rsidRPr="00456D71" w:rsidRDefault="00456D71" w:rsidP="00456D71">
            <w:pPr>
              <w:jc w:val="both"/>
              <w:rPr>
                <w:b/>
                <w:bCs/>
                <w:sz w:val="16"/>
                <w:szCs w:val="16"/>
              </w:rPr>
            </w:pPr>
            <w:r w:rsidRPr="00456D71">
              <w:rPr>
                <w:b/>
                <w:bCs/>
                <w:sz w:val="16"/>
                <w:szCs w:val="16"/>
              </w:rPr>
              <w:t xml:space="preserve">Weather damage or possible chemical deterioration </w:t>
            </w:r>
          </w:p>
          <w:p w14:paraId="65664F65" w14:textId="77777777" w:rsidR="00456D71" w:rsidRPr="00456D71" w:rsidRDefault="00456D71" w:rsidP="00456D71">
            <w:pPr>
              <w:jc w:val="both"/>
              <w:rPr>
                <w:b/>
                <w:bCs/>
                <w:sz w:val="16"/>
                <w:szCs w:val="16"/>
              </w:rPr>
            </w:pPr>
          </w:p>
          <w:p w14:paraId="2100CD5B" w14:textId="77777777" w:rsidR="00456D71" w:rsidRPr="00456D71" w:rsidRDefault="00456D71" w:rsidP="00456D71">
            <w:pPr>
              <w:jc w:val="both"/>
              <w:rPr>
                <w:i/>
                <w:iCs/>
                <w:sz w:val="16"/>
                <w:szCs w:val="16"/>
              </w:rPr>
            </w:pPr>
            <w:r w:rsidRPr="00456D71">
              <w:rPr>
                <w:i/>
                <w:iCs/>
                <w:sz w:val="16"/>
                <w:szCs w:val="16"/>
              </w:rPr>
              <w:t>Reinforced concrete is the most used building material worldwide, being used in several structural elements, such as columns, beams, slabs, footings, walls, etc. The solutions and results may vary depending on the type of materials used, their strength, location and environmental conditions.</w:t>
            </w:r>
          </w:p>
          <w:p w14:paraId="36D2D29B" w14:textId="77777777" w:rsidR="00456D71" w:rsidRPr="00456D71" w:rsidRDefault="00456D71" w:rsidP="00456D71">
            <w:pPr>
              <w:jc w:val="both"/>
              <w:rPr>
                <w:i/>
                <w:iCs/>
                <w:sz w:val="16"/>
                <w:szCs w:val="16"/>
              </w:rPr>
            </w:pPr>
          </w:p>
          <w:p w14:paraId="50E66723" w14:textId="77777777" w:rsidR="00456D71" w:rsidRPr="00456D71" w:rsidRDefault="00456D71" w:rsidP="00456D71">
            <w:pPr>
              <w:jc w:val="right"/>
              <w:rPr>
                <w:sz w:val="16"/>
                <w:szCs w:val="16"/>
              </w:rPr>
            </w:pPr>
            <w:r w:rsidRPr="00456D71">
              <w:rPr>
                <w:sz w:val="16"/>
                <w:szCs w:val="16"/>
              </w:rPr>
              <w:t>Manuel J. Carretero-Ayuso et al (2021)</w:t>
            </w:r>
          </w:p>
          <w:p w14:paraId="320F99F5" w14:textId="77777777" w:rsidR="00456D71" w:rsidRPr="00456D71" w:rsidRDefault="00456D71" w:rsidP="00456D71">
            <w:pPr>
              <w:jc w:val="both"/>
              <w:rPr>
                <w:sz w:val="16"/>
                <w:szCs w:val="16"/>
              </w:rPr>
            </w:pPr>
          </w:p>
          <w:p w14:paraId="1B922998" w14:textId="77777777" w:rsidR="00456D71" w:rsidRPr="00456D71" w:rsidRDefault="00456D71" w:rsidP="00456D71">
            <w:pPr>
              <w:jc w:val="both"/>
              <w:rPr>
                <w:i/>
                <w:iCs/>
                <w:sz w:val="16"/>
                <w:szCs w:val="16"/>
              </w:rPr>
            </w:pPr>
            <w:r w:rsidRPr="00456D71">
              <w:rPr>
                <w:i/>
                <w:iCs/>
                <w:sz w:val="16"/>
                <w:szCs w:val="16"/>
              </w:rPr>
              <w:t>Post-war office blocks and other structures constructed in reinforced concrete present a particular problem and considerable care needs to be exercised if the structure has to be disturbed. Reinforced columns and beams cannot be opened up easily or exposed to see how reinforcement is arranged and such reinforcement is essential to the strength of the structure</w:t>
            </w:r>
          </w:p>
          <w:p w14:paraId="51525AAC" w14:textId="77777777" w:rsidR="00456D71" w:rsidRPr="00456D71" w:rsidRDefault="00456D71" w:rsidP="00456D71">
            <w:pPr>
              <w:jc w:val="both"/>
              <w:rPr>
                <w:i/>
                <w:iCs/>
                <w:sz w:val="16"/>
                <w:szCs w:val="16"/>
              </w:rPr>
            </w:pPr>
          </w:p>
          <w:p w14:paraId="5F6D6A00" w14:textId="77777777" w:rsidR="00456D71" w:rsidRPr="00456D71" w:rsidRDefault="00456D71" w:rsidP="00456D71">
            <w:pPr>
              <w:jc w:val="right"/>
              <w:rPr>
                <w:sz w:val="16"/>
                <w:szCs w:val="16"/>
              </w:rPr>
            </w:pPr>
            <w:r w:rsidRPr="00456D71">
              <w:rPr>
                <w:sz w:val="16"/>
                <w:szCs w:val="16"/>
              </w:rPr>
              <w:t>Glover (2013)</w:t>
            </w:r>
          </w:p>
          <w:p w14:paraId="038862F6" w14:textId="77777777" w:rsidR="00456D71" w:rsidRPr="00456D71" w:rsidRDefault="00456D71" w:rsidP="00456D71">
            <w:pPr>
              <w:jc w:val="both"/>
              <w:rPr>
                <w:sz w:val="16"/>
                <w:szCs w:val="16"/>
              </w:rPr>
            </w:pPr>
          </w:p>
          <w:p w14:paraId="22492C7E" w14:textId="77777777" w:rsidR="00456D71" w:rsidRPr="00456D71" w:rsidRDefault="00456D71" w:rsidP="00456D71">
            <w:pPr>
              <w:jc w:val="both"/>
              <w:rPr>
                <w:sz w:val="16"/>
                <w:szCs w:val="16"/>
              </w:rPr>
            </w:pPr>
          </w:p>
        </w:tc>
        <w:tc>
          <w:tcPr>
            <w:tcW w:w="1276" w:type="dxa"/>
          </w:tcPr>
          <w:p w14:paraId="6C3CAF4B" w14:textId="77777777" w:rsidR="00456D71" w:rsidRPr="00456D71" w:rsidRDefault="00456D71" w:rsidP="00456D71">
            <w:pPr>
              <w:jc w:val="both"/>
              <w:rPr>
                <w:sz w:val="16"/>
                <w:szCs w:val="16"/>
              </w:rPr>
            </w:pPr>
            <w:r w:rsidRPr="00456D71">
              <w:rPr>
                <w:sz w:val="16"/>
                <w:szCs w:val="16"/>
              </w:rPr>
              <w:t>Repair with recommended product that will not cause further damage.</w:t>
            </w:r>
          </w:p>
          <w:p w14:paraId="6F1DC20F" w14:textId="77777777" w:rsidR="00456D71" w:rsidRPr="00456D71" w:rsidRDefault="00456D71" w:rsidP="00456D71">
            <w:pPr>
              <w:jc w:val="both"/>
              <w:rPr>
                <w:sz w:val="16"/>
                <w:szCs w:val="16"/>
              </w:rPr>
            </w:pPr>
          </w:p>
          <w:p w14:paraId="48F3337D" w14:textId="77777777" w:rsidR="00456D71" w:rsidRDefault="00456D71" w:rsidP="00456D71">
            <w:pPr>
              <w:jc w:val="both"/>
              <w:rPr>
                <w:b/>
                <w:bCs/>
                <w:color w:val="70AD47" w:themeColor="accent6"/>
                <w:sz w:val="16"/>
                <w:szCs w:val="16"/>
              </w:rPr>
            </w:pPr>
            <w:r w:rsidRPr="00456D71">
              <w:rPr>
                <w:sz w:val="16"/>
                <w:szCs w:val="16"/>
              </w:rPr>
              <w:t xml:space="preserve">Risk – </w:t>
            </w:r>
            <w:r w:rsidRPr="00456D71">
              <w:rPr>
                <w:b/>
                <w:bCs/>
                <w:color w:val="70AD47" w:themeColor="accent6"/>
                <w:sz w:val="16"/>
                <w:szCs w:val="16"/>
              </w:rPr>
              <w:t>Green</w:t>
            </w:r>
          </w:p>
          <w:p w14:paraId="05CEDA5B" w14:textId="77777777" w:rsidR="00E97E0B" w:rsidRDefault="00E97E0B" w:rsidP="00456D71">
            <w:pPr>
              <w:jc w:val="both"/>
              <w:rPr>
                <w:b/>
                <w:bCs/>
                <w:color w:val="70AD47" w:themeColor="accent6"/>
                <w:sz w:val="16"/>
                <w:szCs w:val="16"/>
              </w:rPr>
            </w:pPr>
          </w:p>
          <w:p w14:paraId="63AAB65A" w14:textId="6B9B9BB7" w:rsidR="00E97E0B" w:rsidRPr="00456D71" w:rsidRDefault="00E97E0B" w:rsidP="00456D71">
            <w:pPr>
              <w:jc w:val="both"/>
              <w:rPr>
                <w:sz w:val="16"/>
                <w:szCs w:val="16"/>
              </w:rPr>
            </w:pPr>
            <w:r w:rsidRPr="00E97E0B">
              <w:rPr>
                <w:b/>
                <w:bCs/>
                <w:sz w:val="16"/>
                <w:szCs w:val="16"/>
              </w:rPr>
              <w:t xml:space="preserve">Current </w:t>
            </w:r>
            <w:r>
              <w:rPr>
                <w:b/>
                <w:bCs/>
                <w:sz w:val="16"/>
                <w:szCs w:val="16"/>
              </w:rPr>
              <w:t>s</w:t>
            </w:r>
            <w:r w:rsidRPr="00E97E0B">
              <w:rPr>
                <w:b/>
                <w:bCs/>
                <w:sz w:val="16"/>
                <w:szCs w:val="16"/>
              </w:rPr>
              <w:t xml:space="preserve">tatus – </w:t>
            </w:r>
            <w:r>
              <w:rPr>
                <w:b/>
                <w:bCs/>
                <w:sz w:val="16"/>
                <w:szCs w:val="16"/>
              </w:rPr>
              <w:t>a</w:t>
            </w:r>
            <w:r w:rsidRPr="00E97E0B">
              <w:rPr>
                <w:b/>
                <w:bCs/>
                <w:sz w:val="16"/>
                <w:szCs w:val="16"/>
              </w:rPr>
              <w:t>waiting repair</w:t>
            </w:r>
          </w:p>
        </w:tc>
      </w:tr>
      <w:tr w:rsidR="00456D71" w:rsidRPr="00456D71" w14:paraId="19A37BD3" w14:textId="77777777" w:rsidTr="006A2F3E">
        <w:tc>
          <w:tcPr>
            <w:tcW w:w="548" w:type="dxa"/>
          </w:tcPr>
          <w:p w14:paraId="747248AC" w14:textId="77777777" w:rsidR="00456D71" w:rsidRPr="00456D71" w:rsidRDefault="00456D71" w:rsidP="00456D71">
            <w:pPr>
              <w:jc w:val="both"/>
              <w:rPr>
                <w:b/>
                <w:bCs/>
                <w:sz w:val="16"/>
                <w:szCs w:val="16"/>
              </w:rPr>
            </w:pPr>
            <w:r w:rsidRPr="00456D71">
              <w:rPr>
                <w:b/>
                <w:bCs/>
                <w:sz w:val="16"/>
                <w:szCs w:val="16"/>
              </w:rPr>
              <w:lastRenderedPageBreak/>
              <w:t>GL4</w:t>
            </w:r>
          </w:p>
        </w:tc>
        <w:tc>
          <w:tcPr>
            <w:tcW w:w="2708" w:type="dxa"/>
          </w:tcPr>
          <w:p w14:paraId="5F5AF4D4" w14:textId="77777777" w:rsidR="00456D71" w:rsidRPr="00456D71" w:rsidRDefault="00456D71" w:rsidP="00456D71">
            <w:pPr>
              <w:tabs>
                <w:tab w:val="left" w:pos="520"/>
              </w:tabs>
              <w:jc w:val="both"/>
              <w:rPr>
                <w:sz w:val="16"/>
                <w:szCs w:val="16"/>
              </w:rPr>
            </w:pPr>
            <w:r w:rsidRPr="00456D71">
              <w:rPr>
                <w:noProof/>
                <w:sz w:val="16"/>
                <w:szCs w:val="16"/>
              </w:rPr>
              <w:drawing>
                <wp:inline distT="0" distB="0" distL="0" distR="0" wp14:anchorId="2F875CB2" wp14:editId="76FBE653">
                  <wp:extent cx="1650570" cy="1015365"/>
                  <wp:effectExtent l="0" t="0" r="6985" b="0"/>
                  <wp:docPr id="12" name="Picture 12" descr="A picture containing indoor, oven,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indoor, oven, dirty&#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66589" cy="1025219"/>
                          </a:xfrm>
                          <a:prstGeom prst="rect">
                            <a:avLst/>
                          </a:prstGeom>
                        </pic:spPr>
                      </pic:pic>
                    </a:graphicData>
                  </a:graphic>
                </wp:inline>
              </w:drawing>
            </w:r>
          </w:p>
        </w:tc>
        <w:tc>
          <w:tcPr>
            <w:tcW w:w="1417" w:type="dxa"/>
          </w:tcPr>
          <w:p w14:paraId="2B412931" w14:textId="77777777" w:rsidR="00B710C2" w:rsidRDefault="00456D71" w:rsidP="00456D71">
            <w:pPr>
              <w:jc w:val="both"/>
              <w:rPr>
                <w:sz w:val="16"/>
                <w:szCs w:val="16"/>
              </w:rPr>
            </w:pPr>
            <w:r w:rsidRPr="00456D71">
              <w:rPr>
                <w:b/>
                <w:bCs/>
                <w:sz w:val="16"/>
                <w:szCs w:val="16"/>
              </w:rPr>
              <w:t>Location:</w:t>
            </w:r>
            <w:r w:rsidRPr="00456D71">
              <w:rPr>
                <w:sz w:val="16"/>
                <w:szCs w:val="16"/>
              </w:rPr>
              <w:t xml:space="preserve"> </w:t>
            </w:r>
          </w:p>
          <w:p w14:paraId="3F6F5D14" w14:textId="24512B20" w:rsidR="00456D71" w:rsidRPr="00456D71" w:rsidRDefault="00B710C2" w:rsidP="00456D71">
            <w:pPr>
              <w:jc w:val="both"/>
              <w:rPr>
                <w:sz w:val="16"/>
                <w:szCs w:val="16"/>
              </w:rPr>
            </w:pPr>
            <w:r>
              <w:rPr>
                <w:sz w:val="16"/>
                <w:szCs w:val="16"/>
              </w:rPr>
              <w:t>G</w:t>
            </w:r>
            <w:r w:rsidR="00456D71" w:rsidRPr="00456D71">
              <w:rPr>
                <w:sz w:val="16"/>
                <w:szCs w:val="16"/>
              </w:rPr>
              <w:t>round</w:t>
            </w:r>
            <w:r>
              <w:rPr>
                <w:sz w:val="16"/>
                <w:szCs w:val="16"/>
              </w:rPr>
              <w:t xml:space="preserve"> floor</w:t>
            </w:r>
          </w:p>
          <w:p w14:paraId="2E52AFF8" w14:textId="77777777" w:rsidR="00456D71" w:rsidRPr="00456D71" w:rsidRDefault="00456D71" w:rsidP="00456D71">
            <w:pPr>
              <w:jc w:val="both"/>
              <w:rPr>
                <w:sz w:val="16"/>
                <w:szCs w:val="16"/>
              </w:rPr>
            </w:pPr>
          </w:p>
          <w:p w14:paraId="35357F8E" w14:textId="333626B1" w:rsidR="00456D71" w:rsidRPr="00456D71" w:rsidRDefault="00456D71" w:rsidP="00456D71">
            <w:pPr>
              <w:rPr>
                <w:sz w:val="16"/>
                <w:szCs w:val="16"/>
              </w:rPr>
            </w:pPr>
            <w:r w:rsidRPr="00456D71">
              <w:rPr>
                <w:sz w:val="16"/>
                <w:szCs w:val="16"/>
              </w:rPr>
              <w:t>Cracking to masonry breeze block wall. Externally the elevation has a glazed obscured window. Non- load bearing.</w:t>
            </w:r>
          </w:p>
          <w:p w14:paraId="606B48D8" w14:textId="77777777" w:rsidR="00456D71" w:rsidRPr="00456D71" w:rsidRDefault="00456D71" w:rsidP="00456D71">
            <w:pPr>
              <w:jc w:val="both"/>
              <w:rPr>
                <w:sz w:val="16"/>
                <w:szCs w:val="16"/>
              </w:rPr>
            </w:pPr>
          </w:p>
        </w:tc>
        <w:tc>
          <w:tcPr>
            <w:tcW w:w="2977" w:type="dxa"/>
          </w:tcPr>
          <w:p w14:paraId="0ED673A5" w14:textId="5915598D" w:rsidR="00456D71" w:rsidRPr="00456D71" w:rsidRDefault="00456D71" w:rsidP="00456D71">
            <w:pPr>
              <w:jc w:val="both"/>
              <w:rPr>
                <w:b/>
                <w:bCs/>
                <w:sz w:val="16"/>
                <w:szCs w:val="16"/>
              </w:rPr>
            </w:pPr>
            <w:r w:rsidRPr="00456D71">
              <w:rPr>
                <w:b/>
                <w:bCs/>
                <w:sz w:val="16"/>
                <w:szCs w:val="16"/>
              </w:rPr>
              <w:t xml:space="preserve">Poor </w:t>
            </w:r>
            <w:r w:rsidR="00B710C2">
              <w:rPr>
                <w:b/>
                <w:bCs/>
                <w:sz w:val="16"/>
                <w:szCs w:val="16"/>
              </w:rPr>
              <w:t>w</w:t>
            </w:r>
            <w:r w:rsidRPr="00456D71">
              <w:rPr>
                <w:b/>
                <w:bCs/>
                <w:sz w:val="16"/>
                <w:szCs w:val="16"/>
              </w:rPr>
              <w:t>orkmanship</w:t>
            </w:r>
          </w:p>
          <w:p w14:paraId="541F2701" w14:textId="77777777" w:rsidR="00456D71" w:rsidRPr="00456D71" w:rsidRDefault="00456D71" w:rsidP="00456D71">
            <w:pPr>
              <w:jc w:val="both"/>
              <w:rPr>
                <w:b/>
                <w:bCs/>
                <w:sz w:val="16"/>
                <w:szCs w:val="16"/>
              </w:rPr>
            </w:pPr>
            <w:r w:rsidRPr="00456D71">
              <w:rPr>
                <w:b/>
                <w:bCs/>
                <w:sz w:val="16"/>
                <w:szCs w:val="16"/>
              </w:rPr>
              <w:t xml:space="preserve">Incorrect concrete mortar </w:t>
            </w:r>
          </w:p>
          <w:p w14:paraId="4A2835B1" w14:textId="77777777" w:rsidR="00456D71" w:rsidRPr="00456D71" w:rsidRDefault="00456D71" w:rsidP="00456D71">
            <w:pPr>
              <w:jc w:val="both"/>
              <w:rPr>
                <w:sz w:val="16"/>
                <w:szCs w:val="16"/>
              </w:rPr>
            </w:pPr>
          </w:p>
          <w:p w14:paraId="03A0A976" w14:textId="77777777" w:rsidR="00456D71" w:rsidRPr="00456D71" w:rsidRDefault="00456D71" w:rsidP="00456D71">
            <w:pPr>
              <w:jc w:val="both"/>
              <w:rPr>
                <w:i/>
                <w:iCs/>
                <w:sz w:val="16"/>
                <w:szCs w:val="16"/>
              </w:rPr>
            </w:pPr>
            <w:r w:rsidRPr="00456D71">
              <w:rPr>
                <w:i/>
                <w:iCs/>
                <w:sz w:val="16"/>
                <w:szCs w:val="16"/>
              </w:rPr>
              <w:t>Walls built using hard cement mortars are very unforgiving of any movement and will fracture with the cracks often passing through the bricks, rather than the mortar</w:t>
            </w:r>
          </w:p>
          <w:p w14:paraId="4591C565" w14:textId="77777777" w:rsidR="00456D71" w:rsidRPr="00456D71" w:rsidRDefault="00456D71" w:rsidP="00456D71">
            <w:pPr>
              <w:jc w:val="both"/>
              <w:rPr>
                <w:i/>
                <w:iCs/>
                <w:sz w:val="16"/>
                <w:szCs w:val="16"/>
              </w:rPr>
            </w:pPr>
          </w:p>
          <w:p w14:paraId="044E9002" w14:textId="77777777" w:rsidR="00456D71" w:rsidRPr="00456D71" w:rsidRDefault="00456D71" w:rsidP="00456D71">
            <w:pPr>
              <w:jc w:val="right"/>
              <w:rPr>
                <w:sz w:val="16"/>
                <w:szCs w:val="16"/>
              </w:rPr>
            </w:pPr>
            <w:r w:rsidRPr="00456D71">
              <w:rPr>
                <w:sz w:val="16"/>
                <w:szCs w:val="16"/>
              </w:rPr>
              <w:t>Glover (2013)</w:t>
            </w:r>
          </w:p>
          <w:p w14:paraId="54F747CF" w14:textId="77777777" w:rsidR="00456D71" w:rsidRPr="00456D71" w:rsidRDefault="00456D71" w:rsidP="00456D71">
            <w:pPr>
              <w:jc w:val="both"/>
              <w:rPr>
                <w:sz w:val="16"/>
                <w:szCs w:val="16"/>
              </w:rPr>
            </w:pPr>
          </w:p>
        </w:tc>
        <w:tc>
          <w:tcPr>
            <w:tcW w:w="1276" w:type="dxa"/>
          </w:tcPr>
          <w:p w14:paraId="2D8ABB0C" w14:textId="77777777" w:rsidR="00456D71" w:rsidRPr="00456D71" w:rsidRDefault="00456D71" w:rsidP="00456D71">
            <w:pPr>
              <w:jc w:val="both"/>
              <w:rPr>
                <w:sz w:val="16"/>
                <w:szCs w:val="16"/>
              </w:rPr>
            </w:pPr>
            <w:r w:rsidRPr="00456D71">
              <w:rPr>
                <w:sz w:val="16"/>
                <w:szCs w:val="16"/>
              </w:rPr>
              <w:t>Take down and re-build.</w:t>
            </w:r>
          </w:p>
          <w:p w14:paraId="3E3695F3" w14:textId="77777777" w:rsidR="00456D71" w:rsidRPr="00456D71" w:rsidRDefault="00456D71" w:rsidP="00456D71">
            <w:pPr>
              <w:jc w:val="both"/>
              <w:rPr>
                <w:sz w:val="16"/>
                <w:szCs w:val="16"/>
              </w:rPr>
            </w:pPr>
          </w:p>
          <w:p w14:paraId="7860C999" w14:textId="394217F1" w:rsidR="00456D71" w:rsidRDefault="00456D71" w:rsidP="00456D71">
            <w:pPr>
              <w:jc w:val="both"/>
              <w:rPr>
                <w:b/>
                <w:bCs/>
                <w:color w:val="ED7D31" w:themeColor="accent2"/>
                <w:sz w:val="16"/>
                <w:szCs w:val="16"/>
              </w:rPr>
            </w:pPr>
            <w:r w:rsidRPr="00456D71">
              <w:rPr>
                <w:sz w:val="16"/>
                <w:szCs w:val="16"/>
              </w:rPr>
              <w:t xml:space="preserve">Risk </w:t>
            </w:r>
            <w:r w:rsidR="00E97E0B">
              <w:rPr>
                <w:sz w:val="16"/>
                <w:szCs w:val="16"/>
              </w:rPr>
              <w:t>–</w:t>
            </w:r>
            <w:r w:rsidRPr="00456D71">
              <w:rPr>
                <w:sz w:val="16"/>
                <w:szCs w:val="16"/>
              </w:rPr>
              <w:t xml:space="preserve"> </w:t>
            </w:r>
            <w:r w:rsidRPr="00456D71">
              <w:rPr>
                <w:b/>
                <w:bCs/>
                <w:color w:val="ED7D31" w:themeColor="accent2"/>
                <w:sz w:val="16"/>
                <w:szCs w:val="16"/>
              </w:rPr>
              <w:t>Amber</w:t>
            </w:r>
          </w:p>
          <w:p w14:paraId="26AE57B0" w14:textId="77777777" w:rsidR="00E97E0B" w:rsidRDefault="00E97E0B" w:rsidP="00456D71">
            <w:pPr>
              <w:jc w:val="both"/>
              <w:rPr>
                <w:b/>
                <w:bCs/>
                <w:color w:val="ED7D31" w:themeColor="accent2"/>
                <w:sz w:val="16"/>
                <w:szCs w:val="16"/>
              </w:rPr>
            </w:pPr>
          </w:p>
          <w:p w14:paraId="4F2355E8" w14:textId="0966BA2E" w:rsidR="00E97E0B" w:rsidRPr="00456D71" w:rsidRDefault="00E97E0B" w:rsidP="00456D71">
            <w:pPr>
              <w:jc w:val="both"/>
              <w:rPr>
                <w:sz w:val="16"/>
                <w:szCs w:val="16"/>
              </w:rPr>
            </w:pPr>
            <w:r w:rsidRPr="00E97E0B">
              <w:rPr>
                <w:b/>
                <w:bCs/>
                <w:sz w:val="16"/>
                <w:szCs w:val="16"/>
              </w:rPr>
              <w:t xml:space="preserve">Current </w:t>
            </w:r>
            <w:r>
              <w:rPr>
                <w:b/>
                <w:bCs/>
                <w:sz w:val="16"/>
                <w:szCs w:val="16"/>
              </w:rPr>
              <w:t>s</w:t>
            </w:r>
            <w:r w:rsidRPr="00E97E0B">
              <w:rPr>
                <w:b/>
                <w:bCs/>
                <w:sz w:val="16"/>
                <w:szCs w:val="16"/>
              </w:rPr>
              <w:t xml:space="preserve">tatus – </w:t>
            </w:r>
            <w:r>
              <w:rPr>
                <w:b/>
                <w:bCs/>
                <w:sz w:val="16"/>
                <w:szCs w:val="16"/>
              </w:rPr>
              <w:t>a</w:t>
            </w:r>
            <w:r w:rsidRPr="00E97E0B">
              <w:rPr>
                <w:b/>
                <w:bCs/>
                <w:sz w:val="16"/>
                <w:szCs w:val="16"/>
              </w:rPr>
              <w:t>waiting repair</w:t>
            </w:r>
          </w:p>
        </w:tc>
      </w:tr>
      <w:tr w:rsidR="00456D71" w:rsidRPr="00456D71" w14:paraId="4A8EAA39" w14:textId="77777777" w:rsidTr="006A2F3E">
        <w:tc>
          <w:tcPr>
            <w:tcW w:w="548" w:type="dxa"/>
          </w:tcPr>
          <w:p w14:paraId="2FD21FA0" w14:textId="77777777" w:rsidR="00456D71" w:rsidRPr="00456D71" w:rsidRDefault="00456D71" w:rsidP="00456D71">
            <w:pPr>
              <w:jc w:val="both"/>
              <w:rPr>
                <w:b/>
                <w:bCs/>
                <w:sz w:val="16"/>
                <w:szCs w:val="16"/>
              </w:rPr>
            </w:pPr>
            <w:r w:rsidRPr="00456D71">
              <w:rPr>
                <w:b/>
                <w:bCs/>
                <w:sz w:val="16"/>
                <w:szCs w:val="16"/>
              </w:rPr>
              <w:t>GL5</w:t>
            </w:r>
          </w:p>
        </w:tc>
        <w:tc>
          <w:tcPr>
            <w:tcW w:w="2708" w:type="dxa"/>
          </w:tcPr>
          <w:p w14:paraId="2B140C07" w14:textId="77777777" w:rsidR="00456D71" w:rsidRPr="00456D71" w:rsidRDefault="00456D71" w:rsidP="00456D71">
            <w:pPr>
              <w:jc w:val="both"/>
              <w:rPr>
                <w:noProof/>
                <w:sz w:val="16"/>
                <w:szCs w:val="16"/>
              </w:rPr>
            </w:pPr>
            <w:r w:rsidRPr="00456D71">
              <w:rPr>
                <w:noProof/>
                <w:sz w:val="16"/>
                <w:szCs w:val="16"/>
              </w:rPr>
              <w:drawing>
                <wp:inline distT="0" distB="0" distL="0" distR="0" wp14:anchorId="38BFF58D" wp14:editId="373BF9F7">
                  <wp:extent cx="1654444" cy="1342015"/>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67289" cy="1352434"/>
                          </a:xfrm>
                          <a:prstGeom prst="rect">
                            <a:avLst/>
                          </a:prstGeom>
                        </pic:spPr>
                      </pic:pic>
                    </a:graphicData>
                  </a:graphic>
                </wp:inline>
              </w:drawing>
            </w:r>
          </w:p>
        </w:tc>
        <w:tc>
          <w:tcPr>
            <w:tcW w:w="1417" w:type="dxa"/>
          </w:tcPr>
          <w:p w14:paraId="65E03C35" w14:textId="77777777" w:rsidR="00B710C2" w:rsidRDefault="00456D71" w:rsidP="00456D71">
            <w:pPr>
              <w:jc w:val="both"/>
              <w:rPr>
                <w:sz w:val="16"/>
                <w:szCs w:val="16"/>
              </w:rPr>
            </w:pPr>
            <w:r w:rsidRPr="00456D71">
              <w:rPr>
                <w:b/>
                <w:bCs/>
                <w:sz w:val="16"/>
                <w:szCs w:val="16"/>
              </w:rPr>
              <w:t>Location:</w:t>
            </w:r>
            <w:r w:rsidRPr="00456D71">
              <w:rPr>
                <w:sz w:val="16"/>
                <w:szCs w:val="16"/>
              </w:rPr>
              <w:t xml:space="preserve"> </w:t>
            </w:r>
          </w:p>
          <w:p w14:paraId="3B1E2649" w14:textId="5F2692F2" w:rsidR="00456D71" w:rsidRPr="00456D71" w:rsidRDefault="00B710C2" w:rsidP="00456D71">
            <w:pPr>
              <w:jc w:val="both"/>
              <w:rPr>
                <w:sz w:val="16"/>
                <w:szCs w:val="16"/>
              </w:rPr>
            </w:pPr>
            <w:r>
              <w:rPr>
                <w:sz w:val="16"/>
                <w:szCs w:val="16"/>
              </w:rPr>
              <w:t>Ground floor</w:t>
            </w:r>
          </w:p>
          <w:p w14:paraId="0EAF8BC6" w14:textId="77777777" w:rsidR="00456D71" w:rsidRPr="00456D71" w:rsidRDefault="00456D71" w:rsidP="00456D71">
            <w:pPr>
              <w:jc w:val="both"/>
              <w:rPr>
                <w:b/>
                <w:bCs/>
                <w:sz w:val="16"/>
                <w:szCs w:val="16"/>
              </w:rPr>
            </w:pPr>
          </w:p>
          <w:p w14:paraId="7F91E8D1" w14:textId="77777777" w:rsidR="00456D71" w:rsidRPr="00456D71" w:rsidRDefault="00456D71" w:rsidP="00456D71">
            <w:pPr>
              <w:jc w:val="both"/>
              <w:rPr>
                <w:sz w:val="16"/>
                <w:szCs w:val="16"/>
              </w:rPr>
            </w:pPr>
            <w:r w:rsidRPr="00456D71">
              <w:rPr>
                <w:sz w:val="16"/>
                <w:szCs w:val="16"/>
              </w:rPr>
              <w:t>Crack to concrete screed</w:t>
            </w:r>
          </w:p>
        </w:tc>
        <w:tc>
          <w:tcPr>
            <w:tcW w:w="2977" w:type="dxa"/>
          </w:tcPr>
          <w:p w14:paraId="1B9D9B7B" w14:textId="77777777" w:rsidR="00456D71" w:rsidRPr="00456D71" w:rsidRDefault="00456D71" w:rsidP="00456D71">
            <w:pPr>
              <w:jc w:val="both"/>
              <w:rPr>
                <w:b/>
                <w:bCs/>
                <w:i/>
                <w:iCs/>
                <w:sz w:val="16"/>
                <w:szCs w:val="16"/>
              </w:rPr>
            </w:pPr>
            <w:r w:rsidRPr="00456D71">
              <w:rPr>
                <w:b/>
                <w:bCs/>
                <w:i/>
                <w:iCs/>
                <w:sz w:val="16"/>
                <w:szCs w:val="16"/>
              </w:rPr>
              <w:t>Screed shrinkage</w:t>
            </w:r>
          </w:p>
          <w:p w14:paraId="08627369" w14:textId="77777777" w:rsidR="00456D71" w:rsidRPr="00456D71" w:rsidRDefault="00456D71" w:rsidP="00456D71">
            <w:pPr>
              <w:jc w:val="both"/>
              <w:rPr>
                <w:i/>
                <w:iCs/>
                <w:sz w:val="16"/>
                <w:szCs w:val="16"/>
              </w:rPr>
            </w:pPr>
          </w:p>
          <w:p w14:paraId="43F23FB0" w14:textId="77777777" w:rsidR="00456D71" w:rsidRPr="00456D71" w:rsidRDefault="00456D71" w:rsidP="00456D71">
            <w:pPr>
              <w:jc w:val="both"/>
              <w:rPr>
                <w:i/>
                <w:iCs/>
                <w:sz w:val="16"/>
                <w:szCs w:val="16"/>
              </w:rPr>
            </w:pPr>
            <w:r w:rsidRPr="00456D71">
              <w:rPr>
                <w:i/>
                <w:iCs/>
                <w:sz w:val="16"/>
                <w:szCs w:val="16"/>
              </w:rPr>
              <w:t>As the screeds dry out, they tend to shrink and if not restrained by a good key to the concrete base they will crack. Cracking is the most common fault experienced with all screeds</w:t>
            </w:r>
          </w:p>
          <w:p w14:paraId="3F8213C9" w14:textId="77777777" w:rsidR="00456D71" w:rsidRPr="00456D71" w:rsidRDefault="00456D71" w:rsidP="00456D71">
            <w:pPr>
              <w:jc w:val="both"/>
              <w:rPr>
                <w:i/>
                <w:iCs/>
                <w:sz w:val="16"/>
                <w:szCs w:val="16"/>
              </w:rPr>
            </w:pPr>
          </w:p>
          <w:p w14:paraId="7C3DDF7B" w14:textId="77777777" w:rsidR="00456D71" w:rsidRPr="00456D71" w:rsidRDefault="00456D71" w:rsidP="00456D71">
            <w:pPr>
              <w:jc w:val="right"/>
              <w:rPr>
                <w:sz w:val="16"/>
                <w:szCs w:val="16"/>
              </w:rPr>
            </w:pPr>
            <w:r w:rsidRPr="00456D71">
              <w:rPr>
                <w:sz w:val="16"/>
                <w:szCs w:val="16"/>
              </w:rPr>
              <w:t>Noy et al (2005)</w:t>
            </w:r>
          </w:p>
        </w:tc>
        <w:tc>
          <w:tcPr>
            <w:tcW w:w="1276" w:type="dxa"/>
          </w:tcPr>
          <w:p w14:paraId="6CB36D3D" w14:textId="77777777" w:rsidR="00456D71" w:rsidRPr="00456D71" w:rsidRDefault="00456D71" w:rsidP="00456D71">
            <w:pPr>
              <w:jc w:val="both"/>
              <w:rPr>
                <w:sz w:val="16"/>
                <w:szCs w:val="16"/>
              </w:rPr>
            </w:pPr>
            <w:r w:rsidRPr="00456D71">
              <w:rPr>
                <w:sz w:val="16"/>
                <w:szCs w:val="16"/>
              </w:rPr>
              <w:t>Repair crack by specialist.</w:t>
            </w:r>
          </w:p>
          <w:p w14:paraId="3A72AB3B" w14:textId="77777777" w:rsidR="00456D71" w:rsidRPr="00456D71" w:rsidRDefault="00456D71" w:rsidP="00456D71">
            <w:pPr>
              <w:jc w:val="both"/>
            </w:pPr>
          </w:p>
          <w:p w14:paraId="5A7CB0EF" w14:textId="77777777" w:rsidR="00456D71" w:rsidRDefault="00456D71" w:rsidP="00456D71">
            <w:pPr>
              <w:jc w:val="both"/>
              <w:rPr>
                <w:b/>
                <w:bCs/>
                <w:color w:val="70AD47" w:themeColor="accent6"/>
                <w:sz w:val="16"/>
                <w:szCs w:val="16"/>
              </w:rPr>
            </w:pPr>
            <w:r w:rsidRPr="00456D71">
              <w:rPr>
                <w:sz w:val="16"/>
                <w:szCs w:val="16"/>
              </w:rPr>
              <w:t xml:space="preserve">Risk – </w:t>
            </w:r>
            <w:r w:rsidRPr="00456D71">
              <w:rPr>
                <w:b/>
                <w:bCs/>
                <w:color w:val="70AD47" w:themeColor="accent6"/>
                <w:sz w:val="16"/>
                <w:szCs w:val="16"/>
              </w:rPr>
              <w:t>Green</w:t>
            </w:r>
          </w:p>
          <w:p w14:paraId="20396E2C" w14:textId="77777777" w:rsidR="00E97E0B" w:rsidRDefault="00E97E0B" w:rsidP="00456D71">
            <w:pPr>
              <w:jc w:val="both"/>
              <w:rPr>
                <w:b/>
                <w:bCs/>
                <w:color w:val="70AD47" w:themeColor="accent6"/>
                <w:sz w:val="16"/>
                <w:szCs w:val="16"/>
              </w:rPr>
            </w:pPr>
          </w:p>
          <w:p w14:paraId="5C1FC9D4" w14:textId="56444D73" w:rsidR="00E97E0B" w:rsidRPr="00456D71" w:rsidRDefault="00E97E0B" w:rsidP="00456D71">
            <w:pPr>
              <w:jc w:val="both"/>
              <w:rPr>
                <w:sz w:val="16"/>
                <w:szCs w:val="16"/>
              </w:rPr>
            </w:pPr>
            <w:r w:rsidRPr="00E97E0B">
              <w:rPr>
                <w:b/>
                <w:bCs/>
                <w:sz w:val="16"/>
                <w:szCs w:val="16"/>
              </w:rPr>
              <w:t xml:space="preserve">Current </w:t>
            </w:r>
            <w:r>
              <w:rPr>
                <w:b/>
                <w:bCs/>
                <w:sz w:val="16"/>
                <w:szCs w:val="16"/>
              </w:rPr>
              <w:t>s</w:t>
            </w:r>
            <w:r w:rsidRPr="00E97E0B">
              <w:rPr>
                <w:b/>
                <w:bCs/>
                <w:sz w:val="16"/>
                <w:szCs w:val="16"/>
              </w:rPr>
              <w:t xml:space="preserve">tatus – </w:t>
            </w:r>
            <w:r>
              <w:rPr>
                <w:b/>
                <w:bCs/>
                <w:sz w:val="16"/>
                <w:szCs w:val="16"/>
              </w:rPr>
              <w:t>a</w:t>
            </w:r>
            <w:r w:rsidRPr="00E97E0B">
              <w:rPr>
                <w:b/>
                <w:bCs/>
                <w:sz w:val="16"/>
                <w:szCs w:val="16"/>
              </w:rPr>
              <w:t>waiting repair</w:t>
            </w:r>
          </w:p>
        </w:tc>
      </w:tr>
      <w:tr w:rsidR="00456D71" w:rsidRPr="00456D71" w14:paraId="24E7438F" w14:textId="77777777" w:rsidTr="006A2F3E">
        <w:tc>
          <w:tcPr>
            <w:tcW w:w="548" w:type="dxa"/>
          </w:tcPr>
          <w:p w14:paraId="5E252F3C" w14:textId="77777777" w:rsidR="00456D71" w:rsidRPr="00456D71" w:rsidRDefault="00456D71" w:rsidP="00456D71">
            <w:pPr>
              <w:jc w:val="both"/>
              <w:rPr>
                <w:b/>
                <w:bCs/>
                <w:sz w:val="16"/>
                <w:szCs w:val="16"/>
              </w:rPr>
            </w:pPr>
            <w:r w:rsidRPr="00456D71">
              <w:rPr>
                <w:b/>
                <w:bCs/>
                <w:sz w:val="16"/>
                <w:szCs w:val="16"/>
              </w:rPr>
              <w:t>GL6</w:t>
            </w:r>
          </w:p>
        </w:tc>
        <w:tc>
          <w:tcPr>
            <w:tcW w:w="2708" w:type="dxa"/>
          </w:tcPr>
          <w:p w14:paraId="53920B87" w14:textId="77777777" w:rsidR="00456D71" w:rsidRPr="00456D71" w:rsidRDefault="00456D71" w:rsidP="00456D71">
            <w:pPr>
              <w:jc w:val="both"/>
              <w:rPr>
                <w:sz w:val="16"/>
                <w:szCs w:val="16"/>
              </w:rPr>
            </w:pPr>
            <w:r w:rsidRPr="00456D71">
              <w:rPr>
                <w:noProof/>
                <w:sz w:val="16"/>
                <w:szCs w:val="16"/>
              </w:rPr>
              <w:drawing>
                <wp:inline distT="0" distB="0" distL="0" distR="0" wp14:anchorId="12F1471C" wp14:editId="4D41B07F">
                  <wp:extent cx="1642821" cy="1265555"/>
                  <wp:effectExtent l="0" t="0" r="0" b="0"/>
                  <wp:docPr id="14" name="Picture 14" descr="A picture containing wall, indoor, door, til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wall, indoor, door, tiled&#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63012" cy="1281109"/>
                          </a:xfrm>
                          <a:prstGeom prst="rect">
                            <a:avLst/>
                          </a:prstGeom>
                        </pic:spPr>
                      </pic:pic>
                    </a:graphicData>
                  </a:graphic>
                </wp:inline>
              </w:drawing>
            </w:r>
          </w:p>
        </w:tc>
        <w:tc>
          <w:tcPr>
            <w:tcW w:w="1417" w:type="dxa"/>
          </w:tcPr>
          <w:p w14:paraId="21FBE5DB" w14:textId="77777777" w:rsidR="007038C3" w:rsidRDefault="00456D71" w:rsidP="00456D71">
            <w:pPr>
              <w:jc w:val="both"/>
              <w:rPr>
                <w:b/>
                <w:bCs/>
                <w:sz w:val="16"/>
                <w:szCs w:val="16"/>
              </w:rPr>
            </w:pPr>
            <w:r w:rsidRPr="00456D71">
              <w:rPr>
                <w:b/>
                <w:bCs/>
                <w:sz w:val="16"/>
                <w:szCs w:val="16"/>
              </w:rPr>
              <w:t>Location:</w:t>
            </w:r>
          </w:p>
          <w:p w14:paraId="24D1281D" w14:textId="5ED0EAF9" w:rsidR="00456D71" w:rsidRPr="00456D71" w:rsidRDefault="007038C3" w:rsidP="00456D71">
            <w:pPr>
              <w:jc w:val="both"/>
              <w:rPr>
                <w:sz w:val="16"/>
                <w:szCs w:val="16"/>
              </w:rPr>
            </w:pPr>
            <w:r>
              <w:rPr>
                <w:sz w:val="16"/>
                <w:szCs w:val="16"/>
              </w:rPr>
              <w:t>F</w:t>
            </w:r>
            <w:r w:rsidR="00456D71" w:rsidRPr="00456D71">
              <w:rPr>
                <w:sz w:val="16"/>
                <w:szCs w:val="16"/>
              </w:rPr>
              <w:t>irst floor</w:t>
            </w:r>
          </w:p>
          <w:p w14:paraId="06FCB3DC" w14:textId="77777777" w:rsidR="00456D71" w:rsidRPr="00456D71" w:rsidRDefault="00456D71" w:rsidP="00456D71">
            <w:pPr>
              <w:jc w:val="both"/>
              <w:rPr>
                <w:sz w:val="16"/>
                <w:szCs w:val="16"/>
              </w:rPr>
            </w:pPr>
          </w:p>
          <w:p w14:paraId="278CB1CD" w14:textId="77777777" w:rsidR="00456D71" w:rsidRPr="00456D71" w:rsidRDefault="00456D71" w:rsidP="00456D71">
            <w:pPr>
              <w:jc w:val="both"/>
              <w:rPr>
                <w:sz w:val="16"/>
                <w:szCs w:val="16"/>
              </w:rPr>
            </w:pPr>
            <w:r w:rsidRPr="00456D71">
              <w:rPr>
                <w:sz w:val="16"/>
                <w:szCs w:val="16"/>
              </w:rPr>
              <w:t>Damage to plaster and paintwork</w:t>
            </w:r>
          </w:p>
          <w:p w14:paraId="5B8DC5C3" w14:textId="77777777" w:rsidR="00456D71" w:rsidRPr="00456D71" w:rsidRDefault="00456D71" w:rsidP="00456D71">
            <w:pPr>
              <w:jc w:val="both"/>
              <w:rPr>
                <w:sz w:val="16"/>
                <w:szCs w:val="16"/>
              </w:rPr>
            </w:pPr>
          </w:p>
        </w:tc>
        <w:tc>
          <w:tcPr>
            <w:tcW w:w="2977" w:type="dxa"/>
          </w:tcPr>
          <w:p w14:paraId="68E89DD5" w14:textId="77777777" w:rsidR="00456D71" w:rsidRPr="00456D71" w:rsidRDefault="00456D71" w:rsidP="00456D71">
            <w:pPr>
              <w:jc w:val="both"/>
              <w:rPr>
                <w:b/>
                <w:bCs/>
                <w:i/>
                <w:iCs/>
                <w:sz w:val="16"/>
                <w:szCs w:val="16"/>
              </w:rPr>
            </w:pPr>
            <w:r w:rsidRPr="00456D71">
              <w:rPr>
                <w:b/>
                <w:bCs/>
                <w:i/>
                <w:iCs/>
                <w:sz w:val="16"/>
                <w:szCs w:val="16"/>
              </w:rPr>
              <w:t>Damp penetration</w:t>
            </w:r>
          </w:p>
          <w:p w14:paraId="3EFBE5F8" w14:textId="77777777" w:rsidR="00456D71" w:rsidRPr="00456D71" w:rsidRDefault="00456D71" w:rsidP="00456D71">
            <w:pPr>
              <w:jc w:val="both"/>
              <w:rPr>
                <w:b/>
                <w:bCs/>
                <w:sz w:val="16"/>
                <w:szCs w:val="16"/>
              </w:rPr>
            </w:pPr>
            <w:r w:rsidRPr="00456D71">
              <w:rPr>
                <w:b/>
                <w:bCs/>
                <w:sz w:val="16"/>
                <w:szCs w:val="16"/>
              </w:rPr>
              <w:t>(Inadequate protection)</w:t>
            </w:r>
          </w:p>
          <w:p w14:paraId="60B24305" w14:textId="77777777" w:rsidR="00456D71" w:rsidRPr="00456D71" w:rsidRDefault="00456D71" w:rsidP="00456D71">
            <w:pPr>
              <w:jc w:val="both"/>
              <w:rPr>
                <w:i/>
                <w:iCs/>
                <w:sz w:val="16"/>
                <w:szCs w:val="16"/>
              </w:rPr>
            </w:pPr>
          </w:p>
          <w:p w14:paraId="31C1EE2F" w14:textId="77777777" w:rsidR="00456D71" w:rsidRPr="00456D71" w:rsidRDefault="00456D71" w:rsidP="00456D71">
            <w:pPr>
              <w:jc w:val="both"/>
              <w:rPr>
                <w:i/>
                <w:iCs/>
                <w:sz w:val="16"/>
                <w:szCs w:val="16"/>
              </w:rPr>
            </w:pPr>
            <w:r w:rsidRPr="00456D71">
              <w:rPr>
                <w:i/>
                <w:iCs/>
                <w:sz w:val="16"/>
                <w:szCs w:val="16"/>
              </w:rPr>
              <w:t>Semi-circular damp patches at the junction of the window frame and plaster indicate a defective or missing vertical DPC which can also cause wet rot in the frame.</w:t>
            </w:r>
          </w:p>
          <w:p w14:paraId="77DB52F8" w14:textId="77777777" w:rsidR="00456D71" w:rsidRPr="00456D71" w:rsidRDefault="00456D71" w:rsidP="00456D71">
            <w:pPr>
              <w:jc w:val="both"/>
              <w:rPr>
                <w:i/>
                <w:iCs/>
                <w:sz w:val="16"/>
                <w:szCs w:val="16"/>
              </w:rPr>
            </w:pPr>
          </w:p>
          <w:p w14:paraId="340AE264" w14:textId="77777777" w:rsidR="00456D71" w:rsidRPr="00456D71" w:rsidRDefault="00456D71" w:rsidP="00456D71">
            <w:pPr>
              <w:jc w:val="right"/>
              <w:rPr>
                <w:sz w:val="16"/>
                <w:szCs w:val="16"/>
              </w:rPr>
            </w:pPr>
            <w:r w:rsidRPr="00456D71">
              <w:rPr>
                <w:sz w:val="16"/>
                <w:szCs w:val="16"/>
              </w:rPr>
              <w:t>Douglas et al (2011)</w:t>
            </w:r>
          </w:p>
        </w:tc>
        <w:tc>
          <w:tcPr>
            <w:tcW w:w="1276" w:type="dxa"/>
          </w:tcPr>
          <w:p w14:paraId="209BD831" w14:textId="77777777" w:rsidR="00456D71" w:rsidRPr="00456D71" w:rsidRDefault="00456D71" w:rsidP="00456D71">
            <w:pPr>
              <w:jc w:val="both"/>
              <w:rPr>
                <w:sz w:val="16"/>
                <w:szCs w:val="16"/>
              </w:rPr>
            </w:pPr>
            <w:r w:rsidRPr="00456D71">
              <w:rPr>
                <w:sz w:val="16"/>
                <w:szCs w:val="16"/>
              </w:rPr>
              <w:t>Remove damaged plaster and provide waterproof cover strip</w:t>
            </w:r>
          </w:p>
          <w:p w14:paraId="15C19CAE" w14:textId="77777777" w:rsidR="00456D71" w:rsidRPr="00456D71" w:rsidRDefault="00456D71" w:rsidP="00456D71">
            <w:pPr>
              <w:jc w:val="both"/>
            </w:pPr>
          </w:p>
          <w:p w14:paraId="06CC3F08" w14:textId="04F3657C" w:rsidR="00456D71" w:rsidRDefault="00456D71" w:rsidP="00456D71">
            <w:pPr>
              <w:jc w:val="both"/>
              <w:rPr>
                <w:b/>
                <w:bCs/>
                <w:color w:val="70AD47" w:themeColor="accent6"/>
                <w:sz w:val="16"/>
                <w:szCs w:val="16"/>
              </w:rPr>
            </w:pPr>
            <w:r w:rsidRPr="00456D71">
              <w:rPr>
                <w:sz w:val="16"/>
                <w:szCs w:val="16"/>
              </w:rPr>
              <w:t xml:space="preserve">Risk – </w:t>
            </w:r>
            <w:r w:rsidRPr="00456D71">
              <w:rPr>
                <w:b/>
                <w:bCs/>
                <w:color w:val="70AD47" w:themeColor="accent6"/>
                <w:sz w:val="16"/>
                <w:szCs w:val="16"/>
              </w:rPr>
              <w:t>Green</w:t>
            </w:r>
          </w:p>
          <w:p w14:paraId="088909C9" w14:textId="77777777" w:rsidR="00E97E0B" w:rsidRDefault="00E97E0B" w:rsidP="00456D71">
            <w:pPr>
              <w:jc w:val="both"/>
              <w:rPr>
                <w:b/>
                <w:bCs/>
                <w:color w:val="70AD47" w:themeColor="accent6"/>
                <w:sz w:val="16"/>
                <w:szCs w:val="16"/>
              </w:rPr>
            </w:pPr>
          </w:p>
          <w:p w14:paraId="22AAD513" w14:textId="0EBD0848" w:rsidR="00E97E0B" w:rsidRDefault="00E97E0B" w:rsidP="00456D71">
            <w:pPr>
              <w:jc w:val="both"/>
              <w:rPr>
                <w:b/>
                <w:bCs/>
                <w:color w:val="70AD47" w:themeColor="accent6"/>
                <w:sz w:val="16"/>
                <w:szCs w:val="16"/>
              </w:rPr>
            </w:pPr>
            <w:r w:rsidRPr="00E97E0B">
              <w:rPr>
                <w:b/>
                <w:bCs/>
                <w:sz w:val="16"/>
                <w:szCs w:val="16"/>
              </w:rPr>
              <w:t xml:space="preserve">Current </w:t>
            </w:r>
            <w:r>
              <w:rPr>
                <w:b/>
                <w:bCs/>
                <w:sz w:val="16"/>
                <w:szCs w:val="16"/>
              </w:rPr>
              <w:t>s</w:t>
            </w:r>
            <w:r w:rsidRPr="00E97E0B">
              <w:rPr>
                <w:b/>
                <w:bCs/>
                <w:sz w:val="16"/>
                <w:szCs w:val="16"/>
              </w:rPr>
              <w:t xml:space="preserve">tatus – </w:t>
            </w:r>
            <w:r>
              <w:rPr>
                <w:b/>
                <w:bCs/>
                <w:sz w:val="16"/>
                <w:szCs w:val="16"/>
              </w:rPr>
              <w:t>a</w:t>
            </w:r>
            <w:r w:rsidRPr="00E97E0B">
              <w:rPr>
                <w:b/>
                <w:bCs/>
                <w:sz w:val="16"/>
                <w:szCs w:val="16"/>
              </w:rPr>
              <w:t>waiting repair</w:t>
            </w:r>
          </w:p>
          <w:p w14:paraId="3FA480A0" w14:textId="649AD358" w:rsidR="00E97E0B" w:rsidRPr="00456D71" w:rsidRDefault="00E97E0B" w:rsidP="00456D71">
            <w:pPr>
              <w:jc w:val="both"/>
              <w:rPr>
                <w:sz w:val="16"/>
                <w:szCs w:val="16"/>
              </w:rPr>
            </w:pPr>
          </w:p>
        </w:tc>
      </w:tr>
      <w:tr w:rsidR="00456D71" w:rsidRPr="00456D71" w14:paraId="798E8730" w14:textId="77777777" w:rsidTr="006A2F3E">
        <w:tc>
          <w:tcPr>
            <w:tcW w:w="548" w:type="dxa"/>
          </w:tcPr>
          <w:p w14:paraId="571778B9" w14:textId="77777777" w:rsidR="00456D71" w:rsidRPr="00456D71" w:rsidRDefault="00456D71" w:rsidP="00456D71">
            <w:pPr>
              <w:jc w:val="both"/>
              <w:rPr>
                <w:b/>
                <w:bCs/>
                <w:sz w:val="16"/>
                <w:szCs w:val="16"/>
              </w:rPr>
            </w:pPr>
            <w:r w:rsidRPr="00456D71">
              <w:rPr>
                <w:b/>
                <w:bCs/>
                <w:sz w:val="16"/>
                <w:szCs w:val="16"/>
              </w:rPr>
              <w:t>GL7</w:t>
            </w:r>
          </w:p>
        </w:tc>
        <w:tc>
          <w:tcPr>
            <w:tcW w:w="2708" w:type="dxa"/>
          </w:tcPr>
          <w:p w14:paraId="3A7F3EC1" w14:textId="77777777" w:rsidR="00456D71" w:rsidRPr="00456D71" w:rsidRDefault="00456D71" w:rsidP="00456D71">
            <w:pPr>
              <w:jc w:val="both"/>
              <w:rPr>
                <w:noProof/>
                <w:sz w:val="16"/>
                <w:szCs w:val="16"/>
              </w:rPr>
            </w:pPr>
            <w:r w:rsidRPr="00456D71">
              <w:rPr>
                <w:noProof/>
                <w:sz w:val="16"/>
                <w:szCs w:val="16"/>
              </w:rPr>
              <w:drawing>
                <wp:inline distT="0" distB="0" distL="0" distR="0" wp14:anchorId="6C1CE23C" wp14:editId="2B1FF96E">
                  <wp:extent cx="1650365" cy="1483360"/>
                  <wp:effectExtent l="0" t="0" r="6985" b="2540"/>
                  <wp:docPr id="16" name="Picture 16" descr="A picture containing indoor,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indoor, window&#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661840" cy="1493674"/>
                          </a:xfrm>
                          <a:prstGeom prst="rect">
                            <a:avLst/>
                          </a:prstGeom>
                        </pic:spPr>
                      </pic:pic>
                    </a:graphicData>
                  </a:graphic>
                </wp:inline>
              </w:drawing>
            </w:r>
          </w:p>
        </w:tc>
        <w:tc>
          <w:tcPr>
            <w:tcW w:w="1417" w:type="dxa"/>
          </w:tcPr>
          <w:p w14:paraId="535A7C87" w14:textId="77777777" w:rsidR="007038C3" w:rsidRDefault="00456D71" w:rsidP="00456D71">
            <w:pPr>
              <w:jc w:val="both"/>
              <w:rPr>
                <w:b/>
                <w:bCs/>
                <w:sz w:val="16"/>
                <w:szCs w:val="16"/>
              </w:rPr>
            </w:pPr>
            <w:r w:rsidRPr="00456D71">
              <w:rPr>
                <w:b/>
                <w:bCs/>
                <w:sz w:val="16"/>
                <w:szCs w:val="16"/>
              </w:rPr>
              <w:t>Location:</w:t>
            </w:r>
            <w:r w:rsidR="007038C3">
              <w:rPr>
                <w:b/>
                <w:bCs/>
                <w:sz w:val="16"/>
                <w:szCs w:val="16"/>
              </w:rPr>
              <w:t xml:space="preserve"> </w:t>
            </w:r>
          </w:p>
          <w:p w14:paraId="3E973B05" w14:textId="4045DDCB" w:rsidR="00456D71" w:rsidRPr="00456D71" w:rsidRDefault="007038C3" w:rsidP="00456D71">
            <w:pPr>
              <w:jc w:val="both"/>
              <w:rPr>
                <w:sz w:val="16"/>
                <w:szCs w:val="16"/>
              </w:rPr>
            </w:pPr>
            <w:r w:rsidRPr="007038C3">
              <w:rPr>
                <w:sz w:val="16"/>
                <w:szCs w:val="16"/>
              </w:rPr>
              <w:t>Second</w:t>
            </w:r>
            <w:r w:rsidR="00456D71" w:rsidRPr="00456D71">
              <w:rPr>
                <w:sz w:val="16"/>
                <w:szCs w:val="16"/>
              </w:rPr>
              <w:t xml:space="preserve"> floor</w:t>
            </w:r>
          </w:p>
          <w:p w14:paraId="4ABFFE8A" w14:textId="77777777" w:rsidR="00456D71" w:rsidRPr="00456D71" w:rsidRDefault="00456D71" w:rsidP="00456D71">
            <w:pPr>
              <w:jc w:val="both"/>
              <w:rPr>
                <w:sz w:val="16"/>
                <w:szCs w:val="16"/>
              </w:rPr>
            </w:pPr>
          </w:p>
          <w:p w14:paraId="4294D82A" w14:textId="77777777" w:rsidR="00456D71" w:rsidRPr="00456D71" w:rsidRDefault="00456D71" w:rsidP="00456D71">
            <w:pPr>
              <w:jc w:val="both"/>
              <w:rPr>
                <w:b/>
                <w:bCs/>
                <w:sz w:val="16"/>
                <w:szCs w:val="16"/>
              </w:rPr>
            </w:pPr>
            <w:r w:rsidRPr="00456D71">
              <w:rPr>
                <w:sz w:val="16"/>
                <w:szCs w:val="16"/>
              </w:rPr>
              <w:t xml:space="preserve">The decorative feature discs location is fixed directly to the ceiling grid. They do not appear to be significantly heavy; they could be affected by wind from an open window. </w:t>
            </w:r>
          </w:p>
        </w:tc>
        <w:tc>
          <w:tcPr>
            <w:tcW w:w="2977" w:type="dxa"/>
          </w:tcPr>
          <w:p w14:paraId="6335898A" w14:textId="77777777" w:rsidR="00456D71" w:rsidRPr="00456D71" w:rsidRDefault="00456D71" w:rsidP="00456D71">
            <w:pPr>
              <w:jc w:val="both"/>
              <w:rPr>
                <w:b/>
                <w:bCs/>
                <w:sz w:val="16"/>
                <w:szCs w:val="16"/>
              </w:rPr>
            </w:pPr>
            <w:r w:rsidRPr="00456D71">
              <w:rPr>
                <w:b/>
                <w:bCs/>
                <w:sz w:val="16"/>
                <w:szCs w:val="16"/>
              </w:rPr>
              <w:t>Poor workmanship</w:t>
            </w:r>
          </w:p>
          <w:p w14:paraId="17EA5B83" w14:textId="77777777" w:rsidR="00456D71" w:rsidRPr="00456D71" w:rsidRDefault="00456D71" w:rsidP="00456D71">
            <w:pPr>
              <w:jc w:val="both"/>
              <w:rPr>
                <w:sz w:val="16"/>
                <w:szCs w:val="16"/>
              </w:rPr>
            </w:pPr>
          </w:p>
          <w:p w14:paraId="14C5650B" w14:textId="77777777" w:rsidR="00456D71" w:rsidRPr="00456D71" w:rsidRDefault="00456D71" w:rsidP="00456D71">
            <w:pPr>
              <w:jc w:val="both"/>
              <w:rPr>
                <w:sz w:val="16"/>
                <w:szCs w:val="16"/>
              </w:rPr>
            </w:pPr>
            <w:r w:rsidRPr="00456D71">
              <w:rPr>
                <w:sz w:val="16"/>
                <w:szCs w:val="16"/>
              </w:rPr>
              <w:t>Patent defect</w:t>
            </w:r>
          </w:p>
        </w:tc>
        <w:tc>
          <w:tcPr>
            <w:tcW w:w="1276" w:type="dxa"/>
          </w:tcPr>
          <w:p w14:paraId="73C2102A" w14:textId="77777777" w:rsidR="00456D71" w:rsidRPr="00456D71" w:rsidRDefault="00456D71" w:rsidP="00456D71">
            <w:pPr>
              <w:jc w:val="both"/>
              <w:rPr>
                <w:sz w:val="16"/>
                <w:szCs w:val="16"/>
              </w:rPr>
            </w:pPr>
            <w:r w:rsidRPr="00456D71">
              <w:rPr>
                <w:sz w:val="16"/>
                <w:szCs w:val="16"/>
              </w:rPr>
              <w:t>Provide additional fixing ceiling grid to concrete soffit</w:t>
            </w:r>
          </w:p>
          <w:p w14:paraId="76F30BCC" w14:textId="77777777" w:rsidR="00456D71" w:rsidRPr="00456D71" w:rsidRDefault="00456D71" w:rsidP="00456D71">
            <w:pPr>
              <w:jc w:val="both"/>
              <w:rPr>
                <w:sz w:val="16"/>
                <w:szCs w:val="16"/>
              </w:rPr>
            </w:pPr>
          </w:p>
          <w:p w14:paraId="6C42275B" w14:textId="77777777" w:rsidR="00456D71" w:rsidRDefault="00456D71" w:rsidP="00456D71">
            <w:pPr>
              <w:jc w:val="both"/>
              <w:rPr>
                <w:color w:val="ED7D31" w:themeColor="accent2"/>
                <w:sz w:val="16"/>
                <w:szCs w:val="16"/>
              </w:rPr>
            </w:pPr>
            <w:r w:rsidRPr="00456D71">
              <w:rPr>
                <w:sz w:val="16"/>
                <w:szCs w:val="16"/>
              </w:rPr>
              <w:t>Risk –</w:t>
            </w:r>
            <w:r w:rsidRPr="00EC674F">
              <w:rPr>
                <w:b/>
                <w:bCs/>
                <w:sz w:val="16"/>
                <w:szCs w:val="16"/>
              </w:rPr>
              <w:t xml:space="preserve"> </w:t>
            </w:r>
            <w:r w:rsidRPr="00EC674F">
              <w:rPr>
                <w:b/>
                <w:bCs/>
                <w:color w:val="ED7D31" w:themeColor="accent2"/>
                <w:sz w:val="16"/>
                <w:szCs w:val="16"/>
              </w:rPr>
              <w:t>Amber</w:t>
            </w:r>
          </w:p>
          <w:p w14:paraId="56A37E3E" w14:textId="77777777" w:rsidR="00E97E0B" w:rsidRDefault="00E97E0B" w:rsidP="00456D71">
            <w:pPr>
              <w:jc w:val="both"/>
              <w:rPr>
                <w:color w:val="ED7D31" w:themeColor="accent2"/>
                <w:sz w:val="16"/>
                <w:szCs w:val="16"/>
              </w:rPr>
            </w:pPr>
          </w:p>
          <w:p w14:paraId="65188AB7" w14:textId="6E49B337" w:rsidR="00E97E0B" w:rsidRPr="00456D71" w:rsidRDefault="00E97E0B" w:rsidP="00456D71">
            <w:pPr>
              <w:jc w:val="both"/>
              <w:rPr>
                <w:sz w:val="16"/>
                <w:szCs w:val="16"/>
              </w:rPr>
            </w:pPr>
            <w:r w:rsidRPr="00E97E0B">
              <w:rPr>
                <w:b/>
                <w:bCs/>
                <w:sz w:val="16"/>
                <w:szCs w:val="16"/>
              </w:rPr>
              <w:t xml:space="preserve">Current </w:t>
            </w:r>
            <w:r>
              <w:rPr>
                <w:b/>
                <w:bCs/>
                <w:sz w:val="16"/>
                <w:szCs w:val="16"/>
              </w:rPr>
              <w:t>s</w:t>
            </w:r>
            <w:r w:rsidRPr="00E97E0B">
              <w:rPr>
                <w:b/>
                <w:bCs/>
                <w:sz w:val="16"/>
                <w:szCs w:val="16"/>
              </w:rPr>
              <w:t xml:space="preserve">tatus – </w:t>
            </w:r>
            <w:r>
              <w:rPr>
                <w:b/>
                <w:bCs/>
                <w:sz w:val="16"/>
                <w:szCs w:val="16"/>
              </w:rPr>
              <w:t>complete</w:t>
            </w:r>
          </w:p>
        </w:tc>
      </w:tr>
      <w:tr w:rsidR="00456D71" w:rsidRPr="00456D71" w14:paraId="5E81D1F9" w14:textId="77777777" w:rsidTr="006A2F3E">
        <w:tc>
          <w:tcPr>
            <w:tcW w:w="548" w:type="dxa"/>
          </w:tcPr>
          <w:p w14:paraId="6BE52E2D" w14:textId="77777777" w:rsidR="00456D71" w:rsidRPr="00456D71" w:rsidRDefault="00456D71" w:rsidP="00456D71">
            <w:pPr>
              <w:jc w:val="both"/>
              <w:rPr>
                <w:b/>
                <w:bCs/>
                <w:sz w:val="16"/>
                <w:szCs w:val="16"/>
              </w:rPr>
            </w:pPr>
            <w:r w:rsidRPr="00456D71">
              <w:rPr>
                <w:b/>
                <w:bCs/>
                <w:sz w:val="16"/>
                <w:szCs w:val="16"/>
              </w:rPr>
              <w:t>GL8</w:t>
            </w:r>
          </w:p>
        </w:tc>
        <w:tc>
          <w:tcPr>
            <w:tcW w:w="2708" w:type="dxa"/>
          </w:tcPr>
          <w:p w14:paraId="52296A5C" w14:textId="77777777" w:rsidR="00456D71" w:rsidRPr="00456D71" w:rsidRDefault="00456D71" w:rsidP="00456D71">
            <w:pPr>
              <w:jc w:val="both"/>
              <w:rPr>
                <w:noProof/>
                <w:sz w:val="16"/>
                <w:szCs w:val="16"/>
              </w:rPr>
            </w:pPr>
            <w:r w:rsidRPr="00456D71">
              <w:rPr>
                <w:noProof/>
                <w:sz w:val="16"/>
                <w:szCs w:val="16"/>
              </w:rPr>
              <w:drawing>
                <wp:inline distT="0" distB="0" distL="0" distR="0" wp14:anchorId="04B0BE84" wp14:editId="0B89815C">
                  <wp:extent cx="1627322" cy="1316990"/>
                  <wp:effectExtent l="0" t="0" r="0" b="0"/>
                  <wp:docPr id="17" name="Picture 17" descr="A picture containing building, outdoor, brick, building materi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building, outdoor, brick, building material&#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1633762" cy="1322202"/>
                          </a:xfrm>
                          <a:prstGeom prst="rect">
                            <a:avLst/>
                          </a:prstGeom>
                        </pic:spPr>
                      </pic:pic>
                    </a:graphicData>
                  </a:graphic>
                </wp:inline>
              </w:drawing>
            </w:r>
          </w:p>
        </w:tc>
        <w:tc>
          <w:tcPr>
            <w:tcW w:w="1417" w:type="dxa"/>
          </w:tcPr>
          <w:p w14:paraId="187DAC43" w14:textId="77777777" w:rsidR="00EC674F" w:rsidRDefault="00456D71" w:rsidP="00456D71">
            <w:pPr>
              <w:jc w:val="both"/>
              <w:rPr>
                <w:b/>
                <w:bCs/>
                <w:sz w:val="16"/>
                <w:szCs w:val="16"/>
              </w:rPr>
            </w:pPr>
            <w:r w:rsidRPr="00456D71">
              <w:rPr>
                <w:b/>
                <w:bCs/>
                <w:sz w:val="16"/>
                <w:szCs w:val="16"/>
              </w:rPr>
              <w:t xml:space="preserve">Location: </w:t>
            </w:r>
          </w:p>
          <w:p w14:paraId="19E2288F" w14:textId="217ECCA5" w:rsidR="00456D71" w:rsidRPr="00456D71" w:rsidRDefault="00456D71" w:rsidP="00456D71">
            <w:pPr>
              <w:jc w:val="both"/>
              <w:rPr>
                <w:sz w:val="16"/>
                <w:szCs w:val="16"/>
              </w:rPr>
            </w:pPr>
            <w:r w:rsidRPr="00456D71">
              <w:rPr>
                <w:sz w:val="16"/>
                <w:szCs w:val="16"/>
              </w:rPr>
              <w:t>External elevations</w:t>
            </w:r>
          </w:p>
          <w:p w14:paraId="143AC753" w14:textId="77777777" w:rsidR="00456D71" w:rsidRPr="00456D71" w:rsidRDefault="00456D71" w:rsidP="00456D71">
            <w:pPr>
              <w:jc w:val="both"/>
              <w:rPr>
                <w:b/>
                <w:bCs/>
                <w:sz w:val="16"/>
                <w:szCs w:val="16"/>
              </w:rPr>
            </w:pPr>
          </w:p>
          <w:p w14:paraId="2DFD78AB" w14:textId="5A5DE494" w:rsidR="00456D71" w:rsidRPr="00456D71" w:rsidRDefault="00456D71" w:rsidP="00456D71">
            <w:pPr>
              <w:jc w:val="both"/>
              <w:rPr>
                <w:sz w:val="16"/>
                <w:szCs w:val="16"/>
              </w:rPr>
            </w:pPr>
            <w:r w:rsidRPr="00456D71">
              <w:rPr>
                <w:sz w:val="16"/>
                <w:szCs w:val="16"/>
              </w:rPr>
              <w:t xml:space="preserve">General – Damaged </w:t>
            </w:r>
            <w:r w:rsidR="00EC674F">
              <w:rPr>
                <w:sz w:val="16"/>
                <w:szCs w:val="16"/>
              </w:rPr>
              <w:t>m</w:t>
            </w:r>
            <w:r w:rsidRPr="00456D71">
              <w:rPr>
                <w:sz w:val="16"/>
                <w:szCs w:val="16"/>
              </w:rPr>
              <w:t xml:space="preserve">ortar </w:t>
            </w:r>
            <w:r w:rsidR="00EC674F">
              <w:rPr>
                <w:sz w:val="16"/>
                <w:szCs w:val="16"/>
              </w:rPr>
              <w:t>j</w:t>
            </w:r>
            <w:r w:rsidRPr="00456D71">
              <w:rPr>
                <w:sz w:val="16"/>
                <w:szCs w:val="16"/>
              </w:rPr>
              <w:t>oints, in numerous locations</w:t>
            </w:r>
          </w:p>
        </w:tc>
        <w:tc>
          <w:tcPr>
            <w:tcW w:w="2977" w:type="dxa"/>
          </w:tcPr>
          <w:p w14:paraId="700B16D4" w14:textId="77777777" w:rsidR="00456D71" w:rsidRPr="00456D71" w:rsidRDefault="00456D71" w:rsidP="00456D71">
            <w:pPr>
              <w:jc w:val="both"/>
              <w:rPr>
                <w:b/>
                <w:bCs/>
                <w:sz w:val="16"/>
                <w:szCs w:val="16"/>
              </w:rPr>
            </w:pPr>
            <w:r w:rsidRPr="00456D71">
              <w:rPr>
                <w:b/>
                <w:bCs/>
                <w:sz w:val="16"/>
                <w:szCs w:val="16"/>
              </w:rPr>
              <w:t>Damp penetration</w:t>
            </w:r>
          </w:p>
          <w:p w14:paraId="7477B3A1" w14:textId="77777777" w:rsidR="00456D71" w:rsidRPr="00456D71" w:rsidRDefault="00456D71" w:rsidP="00456D71">
            <w:pPr>
              <w:jc w:val="both"/>
              <w:rPr>
                <w:b/>
                <w:bCs/>
                <w:sz w:val="16"/>
                <w:szCs w:val="16"/>
              </w:rPr>
            </w:pPr>
            <w:r w:rsidRPr="00456D71">
              <w:rPr>
                <w:b/>
                <w:bCs/>
                <w:sz w:val="16"/>
                <w:szCs w:val="16"/>
              </w:rPr>
              <w:t>(Inadequate protection)</w:t>
            </w:r>
          </w:p>
          <w:p w14:paraId="2F3327FE" w14:textId="77777777" w:rsidR="00456D71" w:rsidRPr="00456D71" w:rsidRDefault="00456D71" w:rsidP="00456D71">
            <w:pPr>
              <w:jc w:val="both"/>
              <w:rPr>
                <w:sz w:val="16"/>
                <w:szCs w:val="16"/>
              </w:rPr>
            </w:pPr>
          </w:p>
          <w:p w14:paraId="58920287" w14:textId="77777777" w:rsidR="00456D71" w:rsidRPr="00456D71" w:rsidRDefault="00456D71" w:rsidP="00456D71">
            <w:pPr>
              <w:jc w:val="both"/>
              <w:rPr>
                <w:i/>
                <w:iCs/>
                <w:sz w:val="16"/>
                <w:szCs w:val="16"/>
              </w:rPr>
            </w:pPr>
            <w:r w:rsidRPr="00456D71">
              <w:rPr>
                <w:i/>
                <w:iCs/>
                <w:sz w:val="16"/>
                <w:szCs w:val="16"/>
              </w:rPr>
              <w:t>It can damage brickwork by saturating it; cause decay and breaking up of mortar joints</w:t>
            </w:r>
          </w:p>
          <w:p w14:paraId="7477EB47" w14:textId="77777777" w:rsidR="00456D71" w:rsidRPr="00456D71" w:rsidRDefault="00456D71" w:rsidP="00456D71">
            <w:pPr>
              <w:jc w:val="both"/>
              <w:rPr>
                <w:i/>
                <w:iCs/>
                <w:sz w:val="16"/>
                <w:szCs w:val="16"/>
              </w:rPr>
            </w:pPr>
          </w:p>
          <w:p w14:paraId="3789F4C2" w14:textId="77777777" w:rsidR="00456D71" w:rsidRPr="00456D71" w:rsidRDefault="00456D71" w:rsidP="00456D71">
            <w:pPr>
              <w:jc w:val="right"/>
              <w:rPr>
                <w:i/>
                <w:iCs/>
                <w:sz w:val="16"/>
                <w:szCs w:val="16"/>
              </w:rPr>
            </w:pPr>
            <w:r w:rsidRPr="00456D71">
              <w:rPr>
                <w:sz w:val="16"/>
                <w:szCs w:val="16"/>
              </w:rPr>
              <w:t>Douglas et al (2011)</w:t>
            </w:r>
          </w:p>
        </w:tc>
        <w:tc>
          <w:tcPr>
            <w:tcW w:w="1276" w:type="dxa"/>
          </w:tcPr>
          <w:p w14:paraId="427F9AF5" w14:textId="77777777" w:rsidR="00456D71" w:rsidRPr="00456D71" w:rsidRDefault="00456D71" w:rsidP="00456D71">
            <w:pPr>
              <w:jc w:val="both"/>
              <w:rPr>
                <w:sz w:val="16"/>
                <w:szCs w:val="16"/>
              </w:rPr>
            </w:pPr>
            <w:r w:rsidRPr="00456D71">
              <w:rPr>
                <w:sz w:val="16"/>
                <w:szCs w:val="16"/>
              </w:rPr>
              <w:t>Rake out and repoint</w:t>
            </w:r>
          </w:p>
          <w:p w14:paraId="346872BC" w14:textId="77777777" w:rsidR="00456D71" w:rsidRPr="00456D71" w:rsidRDefault="00456D71" w:rsidP="00456D71">
            <w:pPr>
              <w:jc w:val="both"/>
              <w:rPr>
                <w:sz w:val="16"/>
                <w:szCs w:val="16"/>
              </w:rPr>
            </w:pPr>
          </w:p>
          <w:p w14:paraId="32880D82" w14:textId="77777777" w:rsidR="00456D71" w:rsidRDefault="00456D71" w:rsidP="00456D71">
            <w:pPr>
              <w:jc w:val="both"/>
              <w:rPr>
                <w:b/>
                <w:bCs/>
                <w:color w:val="70AD47" w:themeColor="accent6"/>
                <w:sz w:val="16"/>
                <w:szCs w:val="16"/>
              </w:rPr>
            </w:pPr>
            <w:r w:rsidRPr="00456D71">
              <w:rPr>
                <w:sz w:val="16"/>
                <w:szCs w:val="16"/>
              </w:rPr>
              <w:t xml:space="preserve">Risk – </w:t>
            </w:r>
            <w:r w:rsidRPr="00456D71">
              <w:rPr>
                <w:b/>
                <w:bCs/>
                <w:color w:val="70AD47" w:themeColor="accent6"/>
                <w:sz w:val="16"/>
                <w:szCs w:val="16"/>
              </w:rPr>
              <w:t>Green</w:t>
            </w:r>
          </w:p>
          <w:p w14:paraId="10735AE8" w14:textId="77777777" w:rsidR="00E97E0B" w:rsidRDefault="00E97E0B" w:rsidP="00456D71">
            <w:pPr>
              <w:jc w:val="both"/>
              <w:rPr>
                <w:b/>
                <w:bCs/>
                <w:color w:val="70AD47" w:themeColor="accent6"/>
                <w:sz w:val="16"/>
                <w:szCs w:val="16"/>
              </w:rPr>
            </w:pPr>
          </w:p>
          <w:p w14:paraId="260665F3" w14:textId="34733A3E" w:rsidR="00E97E0B" w:rsidRPr="00456D71" w:rsidRDefault="00E97E0B" w:rsidP="00456D71">
            <w:pPr>
              <w:jc w:val="both"/>
              <w:rPr>
                <w:sz w:val="16"/>
                <w:szCs w:val="16"/>
              </w:rPr>
            </w:pPr>
            <w:r w:rsidRPr="00E97E0B">
              <w:rPr>
                <w:b/>
                <w:bCs/>
                <w:sz w:val="16"/>
                <w:szCs w:val="16"/>
              </w:rPr>
              <w:t xml:space="preserve">Current </w:t>
            </w:r>
            <w:r>
              <w:rPr>
                <w:b/>
                <w:bCs/>
                <w:sz w:val="16"/>
                <w:szCs w:val="16"/>
              </w:rPr>
              <w:t>s</w:t>
            </w:r>
            <w:r w:rsidRPr="00E97E0B">
              <w:rPr>
                <w:b/>
                <w:bCs/>
                <w:sz w:val="16"/>
                <w:szCs w:val="16"/>
              </w:rPr>
              <w:t xml:space="preserve">tatus – </w:t>
            </w:r>
            <w:r>
              <w:rPr>
                <w:b/>
                <w:bCs/>
                <w:sz w:val="16"/>
                <w:szCs w:val="16"/>
              </w:rPr>
              <w:t>a</w:t>
            </w:r>
            <w:r w:rsidRPr="00E97E0B">
              <w:rPr>
                <w:b/>
                <w:bCs/>
                <w:sz w:val="16"/>
                <w:szCs w:val="16"/>
              </w:rPr>
              <w:t>waiting repair</w:t>
            </w:r>
          </w:p>
        </w:tc>
      </w:tr>
      <w:tr w:rsidR="00456D71" w:rsidRPr="00456D71" w14:paraId="2F681B6F" w14:textId="77777777" w:rsidTr="006A2F3E">
        <w:tc>
          <w:tcPr>
            <w:tcW w:w="548" w:type="dxa"/>
          </w:tcPr>
          <w:p w14:paraId="35612E3A" w14:textId="77777777" w:rsidR="00456D71" w:rsidRPr="00456D71" w:rsidRDefault="00456D71" w:rsidP="00456D71">
            <w:pPr>
              <w:jc w:val="both"/>
              <w:rPr>
                <w:b/>
                <w:bCs/>
                <w:sz w:val="16"/>
                <w:szCs w:val="16"/>
              </w:rPr>
            </w:pPr>
            <w:r w:rsidRPr="00456D71">
              <w:rPr>
                <w:b/>
                <w:bCs/>
                <w:sz w:val="16"/>
                <w:szCs w:val="16"/>
              </w:rPr>
              <w:t>GL9</w:t>
            </w:r>
          </w:p>
        </w:tc>
        <w:tc>
          <w:tcPr>
            <w:tcW w:w="2708" w:type="dxa"/>
          </w:tcPr>
          <w:p w14:paraId="6C3728B5" w14:textId="77777777" w:rsidR="00456D71" w:rsidRPr="00456D71" w:rsidRDefault="00456D71" w:rsidP="00456D71">
            <w:pPr>
              <w:jc w:val="both"/>
              <w:rPr>
                <w:noProof/>
                <w:sz w:val="16"/>
                <w:szCs w:val="16"/>
              </w:rPr>
            </w:pPr>
            <w:r w:rsidRPr="00456D71">
              <w:rPr>
                <w:noProof/>
                <w:sz w:val="16"/>
                <w:szCs w:val="16"/>
              </w:rPr>
              <w:drawing>
                <wp:inline distT="0" distB="0" distL="0" distR="0" wp14:anchorId="35344AC3" wp14:editId="3224F85A">
                  <wp:extent cx="1654175" cy="1266825"/>
                  <wp:effectExtent l="0" t="0" r="3175" b="9525"/>
                  <wp:docPr id="18" name="Picture 18" descr="A picture containing outdoor,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outdoor, grass&#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661861" cy="1272711"/>
                          </a:xfrm>
                          <a:prstGeom prst="rect">
                            <a:avLst/>
                          </a:prstGeom>
                        </pic:spPr>
                      </pic:pic>
                    </a:graphicData>
                  </a:graphic>
                </wp:inline>
              </w:drawing>
            </w:r>
          </w:p>
        </w:tc>
        <w:tc>
          <w:tcPr>
            <w:tcW w:w="1417" w:type="dxa"/>
          </w:tcPr>
          <w:p w14:paraId="3EDF8F07" w14:textId="77777777" w:rsidR="00EC674F" w:rsidRDefault="00456D71" w:rsidP="00456D71">
            <w:pPr>
              <w:jc w:val="both"/>
              <w:rPr>
                <w:b/>
                <w:bCs/>
                <w:sz w:val="16"/>
                <w:szCs w:val="16"/>
              </w:rPr>
            </w:pPr>
            <w:r w:rsidRPr="00456D71">
              <w:rPr>
                <w:b/>
                <w:bCs/>
                <w:sz w:val="16"/>
                <w:szCs w:val="16"/>
              </w:rPr>
              <w:t xml:space="preserve">Location: </w:t>
            </w:r>
          </w:p>
          <w:p w14:paraId="1B218617" w14:textId="1D436DFF" w:rsidR="00456D71" w:rsidRPr="00456D71" w:rsidRDefault="00456D71" w:rsidP="00456D71">
            <w:pPr>
              <w:jc w:val="both"/>
              <w:rPr>
                <w:sz w:val="16"/>
                <w:szCs w:val="16"/>
              </w:rPr>
            </w:pPr>
            <w:r w:rsidRPr="00456D71">
              <w:rPr>
                <w:sz w:val="16"/>
                <w:szCs w:val="16"/>
              </w:rPr>
              <w:t>External elevations</w:t>
            </w:r>
          </w:p>
          <w:p w14:paraId="7021EE34" w14:textId="77777777" w:rsidR="00456D71" w:rsidRPr="00456D71" w:rsidRDefault="00456D71" w:rsidP="00456D71">
            <w:pPr>
              <w:jc w:val="both"/>
              <w:rPr>
                <w:sz w:val="16"/>
                <w:szCs w:val="16"/>
              </w:rPr>
            </w:pPr>
          </w:p>
          <w:p w14:paraId="60BC3687" w14:textId="49046B84" w:rsidR="00456D71" w:rsidRPr="00456D71" w:rsidRDefault="00456D71" w:rsidP="00456D71">
            <w:pPr>
              <w:jc w:val="both"/>
              <w:rPr>
                <w:b/>
                <w:bCs/>
                <w:sz w:val="16"/>
                <w:szCs w:val="16"/>
              </w:rPr>
            </w:pPr>
            <w:r w:rsidRPr="00456D71">
              <w:rPr>
                <w:sz w:val="16"/>
                <w:szCs w:val="16"/>
              </w:rPr>
              <w:t xml:space="preserve">Debris and </w:t>
            </w:r>
            <w:r w:rsidR="00EC674F">
              <w:rPr>
                <w:sz w:val="16"/>
                <w:szCs w:val="16"/>
              </w:rPr>
              <w:t>v</w:t>
            </w:r>
            <w:r w:rsidRPr="00456D71">
              <w:rPr>
                <w:sz w:val="16"/>
                <w:szCs w:val="16"/>
              </w:rPr>
              <w:t>egetation</w:t>
            </w:r>
          </w:p>
          <w:p w14:paraId="2F84B9C7" w14:textId="77777777" w:rsidR="00456D71" w:rsidRPr="00456D71" w:rsidRDefault="00456D71" w:rsidP="00456D71">
            <w:pPr>
              <w:jc w:val="both"/>
              <w:rPr>
                <w:b/>
                <w:bCs/>
                <w:sz w:val="16"/>
                <w:szCs w:val="16"/>
              </w:rPr>
            </w:pPr>
          </w:p>
          <w:p w14:paraId="11D7CDE1" w14:textId="77777777" w:rsidR="00456D71" w:rsidRPr="00456D71" w:rsidRDefault="00456D71" w:rsidP="00456D71">
            <w:pPr>
              <w:jc w:val="both"/>
              <w:rPr>
                <w:b/>
                <w:bCs/>
                <w:sz w:val="16"/>
                <w:szCs w:val="16"/>
              </w:rPr>
            </w:pPr>
          </w:p>
        </w:tc>
        <w:tc>
          <w:tcPr>
            <w:tcW w:w="2977" w:type="dxa"/>
          </w:tcPr>
          <w:p w14:paraId="1F01E843" w14:textId="77777777" w:rsidR="00456D71" w:rsidRPr="00456D71" w:rsidRDefault="00456D71" w:rsidP="00456D71">
            <w:pPr>
              <w:jc w:val="both"/>
              <w:rPr>
                <w:b/>
                <w:bCs/>
                <w:i/>
                <w:iCs/>
                <w:sz w:val="16"/>
                <w:szCs w:val="16"/>
              </w:rPr>
            </w:pPr>
            <w:r w:rsidRPr="00456D71">
              <w:rPr>
                <w:b/>
                <w:bCs/>
                <w:i/>
                <w:iCs/>
                <w:sz w:val="16"/>
                <w:szCs w:val="16"/>
              </w:rPr>
              <w:t>Damp penetration</w:t>
            </w:r>
          </w:p>
          <w:p w14:paraId="27381CAC" w14:textId="77777777" w:rsidR="00456D71" w:rsidRPr="00456D71" w:rsidRDefault="00456D71" w:rsidP="00456D71">
            <w:pPr>
              <w:jc w:val="both"/>
              <w:rPr>
                <w:b/>
                <w:bCs/>
                <w:i/>
                <w:iCs/>
                <w:sz w:val="16"/>
                <w:szCs w:val="16"/>
              </w:rPr>
            </w:pPr>
            <w:r w:rsidRPr="00456D71">
              <w:rPr>
                <w:b/>
                <w:bCs/>
                <w:sz w:val="16"/>
                <w:szCs w:val="16"/>
              </w:rPr>
              <w:t>(Inadequate protection)</w:t>
            </w:r>
          </w:p>
          <w:p w14:paraId="2EB0AD28" w14:textId="77777777" w:rsidR="00456D71" w:rsidRPr="00456D71" w:rsidRDefault="00456D71" w:rsidP="00456D71">
            <w:pPr>
              <w:jc w:val="both"/>
              <w:rPr>
                <w:i/>
                <w:iCs/>
                <w:sz w:val="16"/>
                <w:szCs w:val="16"/>
              </w:rPr>
            </w:pPr>
          </w:p>
          <w:p w14:paraId="4AEF93A0" w14:textId="77777777" w:rsidR="00456D71" w:rsidRPr="00456D71" w:rsidRDefault="00456D71" w:rsidP="00456D71">
            <w:pPr>
              <w:jc w:val="both"/>
              <w:rPr>
                <w:i/>
                <w:iCs/>
                <w:sz w:val="16"/>
                <w:szCs w:val="16"/>
              </w:rPr>
            </w:pPr>
            <w:r w:rsidRPr="00456D71">
              <w:rPr>
                <w:i/>
                <w:iCs/>
                <w:sz w:val="16"/>
                <w:szCs w:val="16"/>
              </w:rPr>
              <w:t>Various forms of vegetation can cause decay in masonry. Plant life growing in or on stonework or brickwork will tend to keep it permanently damp and therefore contribute to its decay</w:t>
            </w:r>
          </w:p>
          <w:p w14:paraId="63FF2E86" w14:textId="77777777" w:rsidR="00456D71" w:rsidRPr="00456D71" w:rsidRDefault="00456D71" w:rsidP="00456D71">
            <w:pPr>
              <w:jc w:val="both"/>
              <w:rPr>
                <w:i/>
                <w:iCs/>
                <w:sz w:val="16"/>
                <w:szCs w:val="16"/>
              </w:rPr>
            </w:pPr>
          </w:p>
          <w:p w14:paraId="4FA8BCDF" w14:textId="77777777" w:rsidR="00456D71" w:rsidRPr="00456D71" w:rsidRDefault="00456D71" w:rsidP="00456D71">
            <w:pPr>
              <w:jc w:val="right"/>
              <w:rPr>
                <w:i/>
                <w:iCs/>
                <w:sz w:val="16"/>
                <w:szCs w:val="16"/>
              </w:rPr>
            </w:pPr>
            <w:r w:rsidRPr="00456D71">
              <w:rPr>
                <w:sz w:val="16"/>
                <w:szCs w:val="16"/>
              </w:rPr>
              <w:t>Douglas et al (2011)</w:t>
            </w:r>
          </w:p>
          <w:p w14:paraId="176289F6" w14:textId="77777777" w:rsidR="00456D71" w:rsidRPr="00456D71" w:rsidRDefault="00456D71" w:rsidP="00456D71">
            <w:pPr>
              <w:jc w:val="both"/>
              <w:rPr>
                <w:i/>
                <w:iCs/>
                <w:sz w:val="16"/>
                <w:szCs w:val="16"/>
              </w:rPr>
            </w:pPr>
          </w:p>
          <w:p w14:paraId="3A5358C4" w14:textId="77777777" w:rsidR="00456D71" w:rsidRPr="00456D71" w:rsidRDefault="00456D71" w:rsidP="00456D71">
            <w:pPr>
              <w:jc w:val="right"/>
              <w:rPr>
                <w:sz w:val="16"/>
                <w:szCs w:val="16"/>
              </w:rPr>
            </w:pPr>
          </w:p>
        </w:tc>
        <w:tc>
          <w:tcPr>
            <w:tcW w:w="1276" w:type="dxa"/>
          </w:tcPr>
          <w:p w14:paraId="2A812C19" w14:textId="77777777" w:rsidR="00456D71" w:rsidRPr="00456D71" w:rsidRDefault="00456D71" w:rsidP="00456D71">
            <w:pPr>
              <w:jc w:val="both"/>
              <w:rPr>
                <w:sz w:val="16"/>
                <w:szCs w:val="16"/>
              </w:rPr>
            </w:pPr>
            <w:r w:rsidRPr="00456D71">
              <w:rPr>
                <w:sz w:val="16"/>
                <w:szCs w:val="16"/>
              </w:rPr>
              <w:t>Remove all debris and vegetation.</w:t>
            </w:r>
          </w:p>
          <w:p w14:paraId="38858D34" w14:textId="77777777" w:rsidR="00456D71" w:rsidRPr="00456D71" w:rsidRDefault="00456D71" w:rsidP="00456D71">
            <w:pPr>
              <w:jc w:val="both"/>
              <w:rPr>
                <w:sz w:val="16"/>
                <w:szCs w:val="16"/>
              </w:rPr>
            </w:pPr>
          </w:p>
          <w:p w14:paraId="40559024" w14:textId="77777777" w:rsidR="00456D71" w:rsidRDefault="00456D71" w:rsidP="00456D71">
            <w:pPr>
              <w:jc w:val="both"/>
              <w:rPr>
                <w:b/>
                <w:bCs/>
                <w:color w:val="FF0000"/>
                <w:sz w:val="16"/>
                <w:szCs w:val="16"/>
              </w:rPr>
            </w:pPr>
            <w:r w:rsidRPr="00456D71">
              <w:rPr>
                <w:sz w:val="16"/>
                <w:szCs w:val="16"/>
              </w:rPr>
              <w:t xml:space="preserve">Risk – </w:t>
            </w:r>
            <w:r w:rsidRPr="00456D71">
              <w:rPr>
                <w:b/>
                <w:bCs/>
                <w:color w:val="FF0000"/>
                <w:sz w:val="16"/>
                <w:szCs w:val="16"/>
              </w:rPr>
              <w:t>Red</w:t>
            </w:r>
          </w:p>
          <w:p w14:paraId="439F8943" w14:textId="77777777" w:rsidR="00E97E0B" w:rsidRDefault="00E97E0B" w:rsidP="00456D71">
            <w:pPr>
              <w:jc w:val="both"/>
              <w:rPr>
                <w:b/>
                <w:bCs/>
                <w:color w:val="FF0000"/>
                <w:sz w:val="16"/>
                <w:szCs w:val="16"/>
              </w:rPr>
            </w:pPr>
          </w:p>
          <w:p w14:paraId="7686E0B9" w14:textId="7A6F3F24" w:rsidR="00E97E0B" w:rsidRPr="00456D71" w:rsidRDefault="00E97E0B" w:rsidP="00456D71">
            <w:pPr>
              <w:jc w:val="both"/>
              <w:rPr>
                <w:sz w:val="16"/>
                <w:szCs w:val="16"/>
              </w:rPr>
            </w:pPr>
            <w:r w:rsidRPr="00E97E0B">
              <w:rPr>
                <w:b/>
                <w:bCs/>
                <w:sz w:val="16"/>
                <w:szCs w:val="16"/>
              </w:rPr>
              <w:t xml:space="preserve">Current </w:t>
            </w:r>
            <w:r>
              <w:rPr>
                <w:b/>
                <w:bCs/>
                <w:sz w:val="16"/>
                <w:szCs w:val="16"/>
              </w:rPr>
              <w:t>s</w:t>
            </w:r>
            <w:r w:rsidRPr="00E97E0B">
              <w:rPr>
                <w:b/>
                <w:bCs/>
                <w:sz w:val="16"/>
                <w:szCs w:val="16"/>
              </w:rPr>
              <w:t xml:space="preserve">tatus – </w:t>
            </w:r>
            <w:r>
              <w:rPr>
                <w:b/>
                <w:bCs/>
                <w:sz w:val="16"/>
                <w:szCs w:val="16"/>
              </w:rPr>
              <w:t>complete</w:t>
            </w:r>
          </w:p>
        </w:tc>
      </w:tr>
      <w:tr w:rsidR="00456D71" w:rsidRPr="00456D71" w14:paraId="4753C094" w14:textId="77777777" w:rsidTr="006A2F3E">
        <w:tc>
          <w:tcPr>
            <w:tcW w:w="548" w:type="dxa"/>
          </w:tcPr>
          <w:p w14:paraId="47F13F79" w14:textId="77777777" w:rsidR="00456D71" w:rsidRPr="00456D71" w:rsidRDefault="00456D71" w:rsidP="00456D71">
            <w:pPr>
              <w:jc w:val="both"/>
              <w:rPr>
                <w:b/>
                <w:bCs/>
                <w:sz w:val="16"/>
                <w:szCs w:val="16"/>
              </w:rPr>
            </w:pPr>
            <w:r w:rsidRPr="00456D71">
              <w:rPr>
                <w:b/>
                <w:bCs/>
                <w:sz w:val="16"/>
                <w:szCs w:val="16"/>
              </w:rPr>
              <w:lastRenderedPageBreak/>
              <w:t>GL10</w:t>
            </w:r>
          </w:p>
        </w:tc>
        <w:tc>
          <w:tcPr>
            <w:tcW w:w="2708" w:type="dxa"/>
          </w:tcPr>
          <w:p w14:paraId="0D1CF01C" w14:textId="77777777" w:rsidR="00456D71" w:rsidRPr="00456D71" w:rsidRDefault="00456D71" w:rsidP="00456D71">
            <w:pPr>
              <w:jc w:val="both"/>
              <w:rPr>
                <w:noProof/>
                <w:sz w:val="16"/>
                <w:szCs w:val="16"/>
              </w:rPr>
            </w:pPr>
            <w:r w:rsidRPr="00456D71">
              <w:rPr>
                <w:noProof/>
                <w:sz w:val="16"/>
                <w:szCs w:val="16"/>
              </w:rPr>
              <w:drawing>
                <wp:inline distT="0" distB="0" distL="0" distR="0" wp14:anchorId="4F58628C" wp14:editId="0CC96423">
                  <wp:extent cx="1654444" cy="1254760"/>
                  <wp:effectExtent l="0" t="0" r="3175" b="2540"/>
                  <wp:docPr id="19" name="Picture 19" descr="A close-up of a wal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close-up of a wall&#10;&#10;Description automatically generated with low confiden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64995" cy="1262762"/>
                          </a:xfrm>
                          <a:prstGeom prst="rect">
                            <a:avLst/>
                          </a:prstGeom>
                        </pic:spPr>
                      </pic:pic>
                    </a:graphicData>
                  </a:graphic>
                </wp:inline>
              </w:drawing>
            </w:r>
          </w:p>
        </w:tc>
        <w:tc>
          <w:tcPr>
            <w:tcW w:w="1417" w:type="dxa"/>
          </w:tcPr>
          <w:p w14:paraId="2A94C80C" w14:textId="77777777" w:rsidR="00EC674F" w:rsidRDefault="00456D71" w:rsidP="00456D71">
            <w:pPr>
              <w:jc w:val="both"/>
              <w:rPr>
                <w:b/>
                <w:bCs/>
                <w:sz w:val="16"/>
                <w:szCs w:val="16"/>
              </w:rPr>
            </w:pPr>
            <w:r w:rsidRPr="00456D71">
              <w:rPr>
                <w:b/>
                <w:bCs/>
                <w:sz w:val="16"/>
                <w:szCs w:val="16"/>
              </w:rPr>
              <w:t xml:space="preserve">Location: </w:t>
            </w:r>
          </w:p>
          <w:p w14:paraId="2A340BE9" w14:textId="28464368" w:rsidR="00456D71" w:rsidRPr="00456D71" w:rsidRDefault="00456D71" w:rsidP="00456D71">
            <w:pPr>
              <w:jc w:val="both"/>
              <w:rPr>
                <w:sz w:val="16"/>
                <w:szCs w:val="16"/>
              </w:rPr>
            </w:pPr>
            <w:r w:rsidRPr="00456D71">
              <w:rPr>
                <w:sz w:val="16"/>
                <w:szCs w:val="16"/>
              </w:rPr>
              <w:t>External elevations</w:t>
            </w:r>
          </w:p>
          <w:p w14:paraId="29B9A3CA" w14:textId="77777777" w:rsidR="00456D71" w:rsidRPr="00456D71" w:rsidRDefault="00456D71" w:rsidP="00456D71">
            <w:pPr>
              <w:jc w:val="both"/>
              <w:rPr>
                <w:sz w:val="16"/>
                <w:szCs w:val="16"/>
              </w:rPr>
            </w:pPr>
          </w:p>
          <w:p w14:paraId="51CD546C" w14:textId="1622BEA4" w:rsidR="00456D71" w:rsidRPr="00456D71" w:rsidRDefault="00456D71" w:rsidP="00456D71">
            <w:pPr>
              <w:jc w:val="both"/>
              <w:rPr>
                <w:b/>
                <w:bCs/>
                <w:sz w:val="16"/>
                <w:szCs w:val="16"/>
              </w:rPr>
            </w:pPr>
            <w:r w:rsidRPr="00456D71">
              <w:rPr>
                <w:sz w:val="16"/>
                <w:szCs w:val="16"/>
              </w:rPr>
              <w:t xml:space="preserve">Debris and </w:t>
            </w:r>
            <w:r w:rsidR="00EC674F">
              <w:rPr>
                <w:sz w:val="16"/>
                <w:szCs w:val="16"/>
              </w:rPr>
              <w:t>v</w:t>
            </w:r>
            <w:r w:rsidRPr="00456D71">
              <w:rPr>
                <w:sz w:val="16"/>
                <w:szCs w:val="16"/>
              </w:rPr>
              <w:t>egetation</w:t>
            </w:r>
          </w:p>
          <w:p w14:paraId="4D2C9D7B" w14:textId="77777777" w:rsidR="00456D71" w:rsidRPr="00456D71" w:rsidRDefault="00456D71" w:rsidP="00456D71">
            <w:pPr>
              <w:jc w:val="both"/>
              <w:rPr>
                <w:b/>
                <w:bCs/>
                <w:sz w:val="16"/>
                <w:szCs w:val="16"/>
              </w:rPr>
            </w:pPr>
          </w:p>
        </w:tc>
        <w:tc>
          <w:tcPr>
            <w:tcW w:w="2977" w:type="dxa"/>
          </w:tcPr>
          <w:p w14:paraId="43A26740" w14:textId="77777777" w:rsidR="00456D71" w:rsidRPr="00456D71" w:rsidRDefault="00456D71" w:rsidP="00456D71">
            <w:pPr>
              <w:jc w:val="both"/>
              <w:rPr>
                <w:b/>
                <w:bCs/>
                <w:i/>
                <w:iCs/>
                <w:sz w:val="16"/>
                <w:szCs w:val="16"/>
              </w:rPr>
            </w:pPr>
            <w:r w:rsidRPr="00456D71">
              <w:rPr>
                <w:b/>
                <w:bCs/>
                <w:i/>
                <w:iCs/>
                <w:sz w:val="16"/>
                <w:szCs w:val="16"/>
              </w:rPr>
              <w:t>Damp penetration</w:t>
            </w:r>
          </w:p>
          <w:p w14:paraId="485FEDD9" w14:textId="77777777" w:rsidR="00456D71" w:rsidRPr="00456D71" w:rsidRDefault="00456D71" w:rsidP="00456D71">
            <w:pPr>
              <w:jc w:val="both"/>
              <w:rPr>
                <w:b/>
                <w:bCs/>
                <w:i/>
                <w:iCs/>
                <w:sz w:val="16"/>
                <w:szCs w:val="16"/>
              </w:rPr>
            </w:pPr>
            <w:r w:rsidRPr="00456D71">
              <w:rPr>
                <w:b/>
                <w:bCs/>
                <w:sz w:val="16"/>
                <w:szCs w:val="16"/>
              </w:rPr>
              <w:t>(Inadequate protection)</w:t>
            </w:r>
          </w:p>
          <w:p w14:paraId="23347161" w14:textId="77777777" w:rsidR="00456D71" w:rsidRPr="00456D71" w:rsidRDefault="00456D71" w:rsidP="00456D71">
            <w:pPr>
              <w:jc w:val="both"/>
              <w:rPr>
                <w:i/>
                <w:iCs/>
                <w:sz w:val="16"/>
                <w:szCs w:val="16"/>
              </w:rPr>
            </w:pPr>
          </w:p>
          <w:p w14:paraId="2DEE5E05" w14:textId="77777777" w:rsidR="00456D71" w:rsidRPr="00456D71" w:rsidRDefault="00456D71" w:rsidP="00456D71">
            <w:pPr>
              <w:jc w:val="both"/>
              <w:rPr>
                <w:i/>
                <w:iCs/>
                <w:sz w:val="16"/>
                <w:szCs w:val="16"/>
              </w:rPr>
            </w:pPr>
            <w:r w:rsidRPr="00456D71">
              <w:rPr>
                <w:i/>
                <w:iCs/>
                <w:sz w:val="16"/>
                <w:szCs w:val="16"/>
              </w:rPr>
              <w:t>Various forms of vegetation can cause decay in masonry. Plant life growing in or on stonework or brickwork will tend to keep it permanently damp and therefore contribute to its decay</w:t>
            </w:r>
          </w:p>
          <w:p w14:paraId="2C99C01B" w14:textId="77777777" w:rsidR="00456D71" w:rsidRPr="00456D71" w:rsidRDefault="00456D71" w:rsidP="00456D71">
            <w:pPr>
              <w:jc w:val="both"/>
              <w:rPr>
                <w:i/>
                <w:iCs/>
                <w:sz w:val="16"/>
                <w:szCs w:val="16"/>
              </w:rPr>
            </w:pPr>
          </w:p>
          <w:p w14:paraId="216BA0EE" w14:textId="77777777" w:rsidR="00456D71" w:rsidRPr="00456D71" w:rsidRDefault="00456D71" w:rsidP="00456D71">
            <w:pPr>
              <w:jc w:val="right"/>
              <w:rPr>
                <w:i/>
                <w:iCs/>
                <w:sz w:val="16"/>
                <w:szCs w:val="16"/>
              </w:rPr>
            </w:pPr>
            <w:r w:rsidRPr="00456D71">
              <w:rPr>
                <w:sz w:val="16"/>
                <w:szCs w:val="16"/>
              </w:rPr>
              <w:t>Douglas et al (2011)</w:t>
            </w:r>
          </w:p>
          <w:p w14:paraId="39098B20" w14:textId="77777777" w:rsidR="00456D71" w:rsidRPr="00456D71" w:rsidRDefault="00456D71" w:rsidP="00456D71">
            <w:pPr>
              <w:rPr>
                <w:sz w:val="16"/>
                <w:szCs w:val="16"/>
              </w:rPr>
            </w:pPr>
          </w:p>
        </w:tc>
        <w:tc>
          <w:tcPr>
            <w:tcW w:w="1276" w:type="dxa"/>
          </w:tcPr>
          <w:p w14:paraId="3E2B1B19" w14:textId="77777777" w:rsidR="00456D71" w:rsidRPr="00456D71" w:rsidRDefault="00456D71" w:rsidP="00456D71">
            <w:pPr>
              <w:jc w:val="both"/>
              <w:rPr>
                <w:sz w:val="16"/>
                <w:szCs w:val="16"/>
              </w:rPr>
            </w:pPr>
            <w:r w:rsidRPr="00456D71">
              <w:rPr>
                <w:sz w:val="16"/>
                <w:szCs w:val="16"/>
              </w:rPr>
              <w:t>Remove all vegetation.</w:t>
            </w:r>
          </w:p>
          <w:p w14:paraId="16BB6B12" w14:textId="77777777" w:rsidR="00456D71" w:rsidRPr="00456D71" w:rsidRDefault="00456D71" w:rsidP="00456D71">
            <w:pPr>
              <w:jc w:val="both"/>
              <w:rPr>
                <w:sz w:val="16"/>
                <w:szCs w:val="16"/>
              </w:rPr>
            </w:pPr>
          </w:p>
          <w:p w14:paraId="56C57993" w14:textId="77777777" w:rsidR="00456D71" w:rsidRDefault="00456D71" w:rsidP="00456D71">
            <w:pPr>
              <w:jc w:val="both"/>
              <w:rPr>
                <w:b/>
                <w:bCs/>
                <w:color w:val="FF0000"/>
                <w:sz w:val="16"/>
                <w:szCs w:val="16"/>
              </w:rPr>
            </w:pPr>
            <w:r w:rsidRPr="00456D71">
              <w:rPr>
                <w:sz w:val="16"/>
                <w:szCs w:val="16"/>
              </w:rPr>
              <w:t xml:space="preserve">Risk – </w:t>
            </w:r>
            <w:r w:rsidRPr="00456D71">
              <w:rPr>
                <w:b/>
                <w:bCs/>
                <w:color w:val="FF0000"/>
                <w:sz w:val="16"/>
                <w:szCs w:val="16"/>
              </w:rPr>
              <w:t>Red</w:t>
            </w:r>
          </w:p>
          <w:p w14:paraId="58CD8012" w14:textId="77777777" w:rsidR="00E97E0B" w:rsidRDefault="00E97E0B" w:rsidP="00456D71">
            <w:pPr>
              <w:jc w:val="both"/>
              <w:rPr>
                <w:b/>
                <w:bCs/>
                <w:color w:val="FF0000"/>
                <w:sz w:val="16"/>
                <w:szCs w:val="16"/>
              </w:rPr>
            </w:pPr>
          </w:p>
          <w:p w14:paraId="2F0754FA" w14:textId="5EB71777" w:rsidR="00E97E0B" w:rsidRPr="00456D71" w:rsidRDefault="00E97E0B" w:rsidP="00456D71">
            <w:pPr>
              <w:jc w:val="both"/>
              <w:rPr>
                <w:sz w:val="16"/>
                <w:szCs w:val="16"/>
              </w:rPr>
            </w:pPr>
            <w:r w:rsidRPr="00E97E0B">
              <w:rPr>
                <w:b/>
                <w:bCs/>
                <w:sz w:val="16"/>
                <w:szCs w:val="16"/>
              </w:rPr>
              <w:t xml:space="preserve">Current </w:t>
            </w:r>
            <w:r>
              <w:rPr>
                <w:b/>
                <w:bCs/>
                <w:sz w:val="16"/>
                <w:szCs w:val="16"/>
              </w:rPr>
              <w:t>s</w:t>
            </w:r>
            <w:r w:rsidRPr="00E97E0B">
              <w:rPr>
                <w:b/>
                <w:bCs/>
                <w:sz w:val="16"/>
                <w:szCs w:val="16"/>
              </w:rPr>
              <w:t xml:space="preserve">tatus – </w:t>
            </w:r>
            <w:r>
              <w:rPr>
                <w:b/>
                <w:bCs/>
                <w:sz w:val="16"/>
                <w:szCs w:val="16"/>
              </w:rPr>
              <w:t>complete</w:t>
            </w:r>
          </w:p>
        </w:tc>
      </w:tr>
      <w:tr w:rsidR="00456D71" w:rsidRPr="00456D71" w14:paraId="0D5A58BF" w14:textId="77777777" w:rsidTr="006A2F3E">
        <w:tc>
          <w:tcPr>
            <w:tcW w:w="548" w:type="dxa"/>
          </w:tcPr>
          <w:p w14:paraId="730FCBB9" w14:textId="77777777" w:rsidR="00456D71" w:rsidRPr="00456D71" w:rsidRDefault="00456D71" w:rsidP="00456D71">
            <w:pPr>
              <w:jc w:val="both"/>
              <w:rPr>
                <w:b/>
                <w:bCs/>
                <w:sz w:val="16"/>
                <w:szCs w:val="16"/>
              </w:rPr>
            </w:pPr>
            <w:r w:rsidRPr="00456D71">
              <w:rPr>
                <w:b/>
                <w:bCs/>
                <w:sz w:val="16"/>
                <w:szCs w:val="16"/>
              </w:rPr>
              <w:t>GL11</w:t>
            </w:r>
          </w:p>
        </w:tc>
        <w:tc>
          <w:tcPr>
            <w:tcW w:w="2708" w:type="dxa"/>
          </w:tcPr>
          <w:p w14:paraId="40076FDE" w14:textId="77777777" w:rsidR="00456D71" w:rsidRPr="00456D71" w:rsidRDefault="00456D71" w:rsidP="00456D71">
            <w:pPr>
              <w:jc w:val="both"/>
              <w:rPr>
                <w:noProof/>
                <w:sz w:val="16"/>
                <w:szCs w:val="16"/>
              </w:rPr>
            </w:pPr>
            <w:r w:rsidRPr="00456D71">
              <w:rPr>
                <w:noProof/>
                <w:sz w:val="16"/>
                <w:szCs w:val="16"/>
              </w:rPr>
              <w:drawing>
                <wp:inline distT="0" distB="0" distL="0" distR="0" wp14:anchorId="25134CF0" wp14:editId="707B4BD5">
                  <wp:extent cx="1638946" cy="1181268"/>
                  <wp:effectExtent l="0" t="0" r="0" b="0"/>
                  <wp:docPr id="20" name="Picture 20" descr="A picture containing outdoor, ground,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outdoor, ground, ston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651037" cy="1189982"/>
                          </a:xfrm>
                          <a:prstGeom prst="rect">
                            <a:avLst/>
                          </a:prstGeom>
                        </pic:spPr>
                      </pic:pic>
                    </a:graphicData>
                  </a:graphic>
                </wp:inline>
              </w:drawing>
            </w:r>
          </w:p>
        </w:tc>
        <w:tc>
          <w:tcPr>
            <w:tcW w:w="1417" w:type="dxa"/>
          </w:tcPr>
          <w:p w14:paraId="3AE3FD4C" w14:textId="77777777" w:rsidR="00C41083" w:rsidRDefault="00456D71" w:rsidP="00456D71">
            <w:pPr>
              <w:jc w:val="both"/>
              <w:rPr>
                <w:b/>
                <w:bCs/>
                <w:sz w:val="16"/>
                <w:szCs w:val="16"/>
              </w:rPr>
            </w:pPr>
            <w:r w:rsidRPr="00456D71">
              <w:rPr>
                <w:b/>
                <w:bCs/>
                <w:sz w:val="16"/>
                <w:szCs w:val="16"/>
              </w:rPr>
              <w:t xml:space="preserve">Location: </w:t>
            </w:r>
          </w:p>
          <w:p w14:paraId="785B74A2" w14:textId="2C5458EB" w:rsidR="00456D71" w:rsidRPr="00456D71" w:rsidRDefault="00456D71" w:rsidP="00456D71">
            <w:pPr>
              <w:jc w:val="both"/>
              <w:rPr>
                <w:sz w:val="16"/>
                <w:szCs w:val="16"/>
              </w:rPr>
            </w:pPr>
            <w:r w:rsidRPr="00456D71">
              <w:rPr>
                <w:sz w:val="16"/>
                <w:szCs w:val="16"/>
              </w:rPr>
              <w:t>External elevations</w:t>
            </w:r>
          </w:p>
          <w:p w14:paraId="679654A6" w14:textId="77777777" w:rsidR="00456D71" w:rsidRPr="00456D71" w:rsidRDefault="00456D71" w:rsidP="00456D71">
            <w:pPr>
              <w:jc w:val="both"/>
              <w:rPr>
                <w:b/>
                <w:bCs/>
                <w:sz w:val="16"/>
                <w:szCs w:val="16"/>
              </w:rPr>
            </w:pPr>
          </w:p>
          <w:p w14:paraId="0D3A506E" w14:textId="77777777" w:rsidR="00456D71" w:rsidRPr="00456D71" w:rsidRDefault="00456D71" w:rsidP="00456D71">
            <w:pPr>
              <w:jc w:val="both"/>
              <w:rPr>
                <w:b/>
                <w:bCs/>
                <w:sz w:val="16"/>
                <w:szCs w:val="16"/>
              </w:rPr>
            </w:pPr>
          </w:p>
          <w:p w14:paraId="112C4390" w14:textId="77777777" w:rsidR="00456D71" w:rsidRPr="00456D71" w:rsidRDefault="00456D71" w:rsidP="00456D71">
            <w:pPr>
              <w:jc w:val="both"/>
              <w:rPr>
                <w:b/>
                <w:bCs/>
                <w:sz w:val="16"/>
                <w:szCs w:val="16"/>
              </w:rPr>
            </w:pPr>
            <w:r w:rsidRPr="00456D71">
              <w:rPr>
                <w:sz w:val="16"/>
                <w:szCs w:val="16"/>
              </w:rPr>
              <w:t>Corroded reinforcing bar and spalled concrete to the ground level beam to the east elevation</w:t>
            </w:r>
          </w:p>
        </w:tc>
        <w:tc>
          <w:tcPr>
            <w:tcW w:w="2977" w:type="dxa"/>
          </w:tcPr>
          <w:p w14:paraId="6A28963F" w14:textId="77777777" w:rsidR="00456D71" w:rsidRPr="00456D71" w:rsidRDefault="00456D71" w:rsidP="00456D71">
            <w:pPr>
              <w:jc w:val="both"/>
              <w:rPr>
                <w:b/>
                <w:bCs/>
                <w:sz w:val="16"/>
                <w:szCs w:val="16"/>
              </w:rPr>
            </w:pPr>
            <w:r w:rsidRPr="00456D71">
              <w:rPr>
                <w:b/>
                <w:bCs/>
                <w:sz w:val="16"/>
                <w:szCs w:val="16"/>
              </w:rPr>
              <w:t xml:space="preserve">Weather damage or possible chemical deterioration </w:t>
            </w:r>
          </w:p>
          <w:p w14:paraId="3218CBCD" w14:textId="77777777" w:rsidR="00456D71" w:rsidRPr="00456D71" w:rsidRDefault="00456D71" w:rsidP="00456D71">
            <w:pPr>
              <w:jc w:val="both"/>
              <w:rPr>
                <w:b/>
                <w:bCs/>
                <w:sz w:val="16"/>
                <w:szCs w:val="16"/>
              </w:rPr>
            </w:pPr>
          </w:p>
          <w:p w14:paraId="7C4F33F0" w14:textId="77777777" w:rsidR="00456D71" w:rsidRPr="00456D71" w:rsidRDefault="00456D71" w:rsidP="00456D71">
            <w:pPr>
              <w:jc w:val="both"/>
              <w:rPr>
                <w:i/>
                <w:iCs/>
                <w:sz w:val="16"/>
                <w:szCs w:val="16"/>
              </w:rPr>
            </w:pPr>
            <w:r w:rsidRPr="00456D71">
              <w:rPr>
                <w:i/>
                <w:iCs/>
                <w:sz w:val="16"/>
                <w:szCs w:val="16"/>
              </w:rPr>
              <w:t>Reinforced concrete is the most used building material worldwide, being used in several structural elements, such as columns, beams, slabs, footings, walls, etc. The solutions and results may vary depending on the type of materials used, their strength, location and environmental conditions.</w:t>
            </w:r>
          </w:p>
          <w:p w14:paraId="05886E6F" w14:textId="77777777" w:rsidR="00456D71" w:rsidRPr="00456D71" w:rsidRDefault="00456D71" w:rsidP="00456D71">
            <w:pPr>
              <w:jc w:val="both"/>
              <w:rPr>
                <w:i/>
                <w:iCs/>
                <w:sz w:val="16"/>
                <w:szCs w:val="16"/>
              </w:rPr>
            </w:pPr>
          </w:p>
          <w:p w14:paraId="5E014FB2" w14:textId="77777777" w:rsidR="00456D71" w:rsidRPr="00456D71" w:rsidRDefault="00456D71" w:rsidP="00456D71">
            <w:pPr>
              <w:jc w:val="right"/>
              <w:rPr>
                <w:sz w:val="16"/>
                <w:szCs w:val="16"/>
              </w:rPr>
            </w:pPr>
            <w:r w:rsidRPr="00456D71">
              <w:rPr>
                <w:sz w:val="16"/>
                <w:szCs w:val="16"/>
              </w:rPr>
              <w:t>Manuel J. Carretero-Ayuso et al (2021)</w:t>
            </w:r>
          </w:p>
          <w:p w14:paraId="735B426B" w14:textId="77777777" w:rsidR="00456D71" w:rsidRPr="00456D71" w:rsidRDefault="00456D71" w:rsidP="00456D71">
            <w:pPr>
              <w:jc w:val="both"/>
              <w:rPr>
                <w:sz w:val="16"/>
                <w:szCs w:val="16"/>
              </w:rPr>
            </w:pPr>
          </w:p>
          <w:p w14:paraId="0F0FEC26" w14:textId="77777777" w:rsidR="00456D71" w:rsidRPr="00456D71" w:rsidRDefault="00456D71" w:rsidP="00456D71">
            <w:pPr>
              <w:jc w:val="both"/>
              <w:rPr>
                <w:i/>
                <w:iCs/>
                <w:sz w:val="16"/>
                <w:szCs w:val="16"/>
              </w:rPr>
            </w:pPr>
            <w:r w:rsidRPr="00456D71">
              <w:rPr>
                <w:i/>
                <w:iCs/>
                <w:sz w:val="16"/>
                <w:szCs w:val="16"/>
              </w:rPr>
              <w:t>Post-war office blocks and other structures constructed in reinforced concrete present a particular problem and considerable care needs to be exercised if the structure has to be disturbed. Reinforced columns and beams cannot be opened up easily or exposed to see how reinforcement is arranged and such reinforcement is essential to the strength of the structure</w:t>
            </w:r>
          </w:p>
          <w:p w14:paraId="70E32938" w14:textId="77777777" w:rsidR="00456D71" w:rsidRPr="00456D71" w:rsidRDefault="00456D71" w:rsidP="00456D71">
            <w:pPr>
              <w:jc w:val="both"/>
              <w:rPr>
                <w:i/>
                <w:iCs/>
                <w:sz w:val="16"/>
                <w:szCs w:val="16"/>
              </w:rPr>
            </w:pPr>
          </w:p>
          <w:p w14:paraId="55B14B1E" w14:textId="77777777" w:rsidR="00456D71" w:rsidRPr="00456D71" w:rsidRDefault="00456D71" w:rsidP="00456D71">
            <w:pPr>
              <w:jc w:val="right"/>
              <w:rPr>
                <w:sz w:val="16"/>
                <w:szCs w:val="16"/>
              </w:rPr>
            </w:pPr>
            <w:r w:rsidRPr="00456D71">
              <w:rPr>
                <w:i/>
                <w:iCs/>
                <w:sz w:val="16"/>
                <w:szCs w:val="16"/>
              </w:rPr>
              <w:t>Glover (2013)</w:t>
            </w:r>
          </w:p>
        </w:tc>
        <w:tc>
          <w:tcPr>
            <w:tcW w:w="1276" w:type="dxa"/>
          </w:tcPr>
          <w:p w14:paraId="0D9BAED2" w14:textId="77777777" w:rsidR="00456D71" w:rsidRPr="00456D71" w:rsidRDefault="00456D71" w:rsidP="00456D71">
            <w:pPr>
              <w:rPr>
                <w:sz w:val="16"/>
                <w:szCs w:val="16"/>
              </w:rPr>
            </w:pPr>
            <w:r w:rsidRPr="00456D71">
              <w:rPr>
                <w:sz w:val="16"/>
                <w:szCs w:val="16"/>
              </w:rPr>
              <w:t xml:space="preserve">Refer to specialist then repair </w:t>
            </w:r>
          </w:p>
          <w:p w14:paraId="288E5780" w14:textId="77777777" w:rsidR="00456D71" w:rsidRPr="00456D71" w:rsidRDefault="00456D71" w:rsidP="00456D71">
            <w:pPr>
              <w:jc w:val="both"/>
            </w:pPr>
          </w:p>
          <w:p w14:paraId="435CF380" w14:textId="77777777" w:rsidR="00456D71" w:rsidRDefault="00456D71" w:rsidP="00456D71">
            <w:pPr>
              <w:jc w:val="both"/>
              <w:rPr>
                <w:color w:val="ED7D31" w:themeColor="accent2"/>
                <w:sz w:val="16"/>
                <w:szCs w:val="16"/>
              </w:rPr>
            </w:pPr>
            <w:r w:rsidRPr="00456D71">
              <w:rPr>
                <w:sz w:val="16"/>
                <w:szCs w:val="16"/>
              </w:rPr>
              <w:t>Risk –</w:t>
            </w:r>
            <w:r w:rsidRPr="00C41083">
              <w:rPr>
                <w:b/>
                <w:bCs/>
                <w:sz w:val="16"/>
                <w:szCs w:val="16"/>
              </w:rPr>
              <w:t xml:space="preserve"> </w:t>
            </w:r>
            <w:r w:rsidRPr="00C41083">
              <w:rPr>
                <w:b/>
                <w:bCs/>
                <w:color w:val="ED7D31" w:themeColor="accent2"/>
                <w:sz w:val="16"/>
                <w:szCs w:val="16"/>
              </w:rPr>
              <w:t>Amber</w:t>
            </w:r>
          </w:p>
          <w:p w14:paraId="08262495" w14:textId="77777777" w:rsidR="00E97E0B" w:rsidRDefault="00E97E0B" w:rsidP="00456D71">
            <w:pPr>
              <w:jc w:val="both"/>
              <w:rPr>
                <w:color w:val="ED7D31" w:themeColor="accent2"/>
                <w:sz w:val="16"/>
                <w:szCs w:val="16"/>
              </w:rPr>
            </w:pPr>
          </w:p>
          <w:p w14:paraId="77BF9F97" w14:textId="3A5618FC" w:rsidR="00E97E0B" w:rsidRPr="00456D71" w:rsidRDefault="00E97E0B" w:rsidP="00456D71">
            <w:pPr>
              <w:jc w:val="both"/>
              <w:rPr>
                <w:sz w:val="16"/>
                <w:szCs w:val="16"/>
              </w:rPr>
            </w:pPr>
            <w:r w:rsidRPr="00E97E0B">
              <w:rPr>
                <w:b/>
                <w:bCs/>
                <w:sz w:val="16"/>
                <w:szCs w:val="16"/>
              </w:rPr>
              <w:t xml:space="preserve">Current </w:t>
            </w:r>
            <w:r>
              <w:rPr>
                <w:b/>
                <w:bCs/>
                <w:sz w:val="16"/>
                <w:szCs w:val="16"/>
              </w:rPr>
              <w:t>s</w:t>
            </w:r>
            <w:r w:rsidRPr="00E97E0B">
              <w:rPr>
                <w:b/>
                <w:bCs/>
                <w:sz w:val="16"/>
                <w:szCs w:val="16"/>
              </w:rPr>
              <w:t xml:space="preserve">tatus – </w:t>
            </w:r>
            <w:r>
              <w:rPr>
                <w:b/>
                <w:bCs/>
                <w:sz w:val="16"/>
                <w:szCs w:val="16"/>
              </w:rPr>
              <w:t>a</w:t>
            </w:r>
            <w:r w:rsidRPr="00E97E0B">
              <w:rPr>
                <w:b/>
                <w:bCs/>
                <w:sz w:val="16"/>
                <w:szCs w:val="16"/>
              </w:rPr>
              <w:t>waiting repair</w:t>
            </w:r>
          </w:p>
        </w:tc>
      </w:tr>
      <w:tr w:rsidR="00456D71" w:rsidRPr="00456D71" w14:paraId="4810D515" w14:textId="77777777" w:rsidTr="006A2F3E">
        <w:tc>
          <w:tcPr>
            <w:tcW w:w="548" w:type="dxa"/>
          </w:tcPr>
          <w:p w14:paraId="5E0B58A6" w14:textId="77777777" w:rsidR="00456D71" w:rsidRPr="00456D71" w:rsidRDefault="00456D71" w:rsidP="00456D71">
            <w:pPr>
              <w:jc w:val="both"/>
              <w:rPr>
                <w:b/>
                <w:bCs/>
                <w:sz w:val="16"/>
                <w:szCs w:val="16"/>
              </w:rPr>
            </w:pPr>
            <w:r w:rsidRPr="00456D71">
              <w:rPr>
                <w:b/>
                <w:bCs/>
                <w:sz w:val="16"/>
                <w:szCs w:val="16"/>
              </w:rPr>
              <w:t>GL12</w:t>
            </w:r>
          </w:p>
        </w:tc>
        <w:tc>
          <w:tcPr>
            <w:tcW w:w="2708" w:type="dxa"/>
          </w:tcPr>
          <w:p w14:paraId="7454BA28" w14:textId="77777777" w:rsidR="00456D71" w:rsidRPr="00456D71" w:rsidRDefault="00456D71" w:rsidP="00456D71">
            <w:pPr>
              <w:jc w:val="both"/>
              <w:rPr>
                <w:noProof/>
                <w:sz w:val="16"/>
                <w:szCs w:val="16"/>
              </w:rPr>
            </w:pPr>
            <w:r w:rsidRPr="00456D71">
              <w:rPr>
                <w:noProof/>
              </w:rPr>
              <w:drawing>
                <wp:inline distT="0" distB="0" distL="0" distR="0" wp14:anchorId="45191082" wp14:editId="6D9B14E1">
                  <wp:extent cx="1582420" cy="128143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582420" cy="1281430"/>
                          </a:xfrm>
                          <a:prstGeom prst="rect">
                            <a:avLst/>
                          </a:prstGeom>
                        </pic:spPr>
                      </pic:pic>
                    </a:graphicData>
                  </a:graphic>
                </wp:inline>
              </w:drawing>
            </w:r>
          </w:p>
        </w:tc>
        <w:tc>
          <w:tcPr>
            <w:tcW w:w="1417" w:type="dxa"/>
          </w:tcPr>
          <w:p w14:paraId="71769946" w14:textId="77777777" w:rsidR="00456D71" w:rsidRPr="00456D71" w:rsidRDefault="00456D71" w:rsidP="00456D71">
            <w:pPr>
              <w:jc w:val="both"/>
              <w:rPr>
                <w:sz w:val="16"/>
                <w:szCs w:val="16"/>
              </w:rPr>
            </w:pPr>
            <w:r w:rsidRPr="00456D71">
              <w:rPr>
                <w:b/>
                <w:bCs/>
                <w:sz w:val="16"/>
                <w:szCs w:val="16"/>
              </w:rPr>
              <w:t xml:space="preserve">Location: </w:t>
            </w:r>
            <w:r w:rsidRPr="00456D71">
              <w:rPr>
                <w:sz w:val="16"/>
                <w:szCs w:val="16"/>
              </w:rPr>
              <w:t>External elevations</w:t>
            </w:r>
          </w:p>
          <w:p w14:paraId="6DE2FF4C" w14:textId="77777777" w:rsidR="00456D71" w:rsidRPr="00456D71" w:rsidRDefault="00456D71" w:rsidP="00456D71">
            <w:pPr>
              <w:jc w:val="both"/>
              <w:rPr>
                <w:b/>
                <w:bCs/>
                <w:sz w:val="16"/>
                <w:szCs w:val="16"/>
              </w:rPr>
            </w:pPr>
          </w:p>
          <w:p w14:paraId="386903F7" w14:textId="77777777" w:rsidR="00456D71" w:rsidRPr="00456D71" w:rsidRDefault="00456D71" w:rsidP="00456D71">
            <w:pPr>
              <w:jc w:val="both"/>
              <w:rPr>
                <w:b/>
                <w:bCs/>
                <w:sz w:val="16"/>
                <w:szCs w:val="16"/>
              </w:rPr>
            </w:pPr>
          </w:p>
          <w:p w14:paraId="2FC9F03A" w14:textId="77777777" w:rsidR="00456D71" w:rsidRPr="00456D71" w:rsidRDefault="00456D71" w:rsidP="00456D71">
            <w:pPr>
              <w:jc w:val="both"/>
              <w:rPr>
                <w:sz w:val="16"/>
                <w:szCs w:val="16"/>
              </w:rPr>
            </w:pPr>
            <w:r w:rsidRPr="00456D71">
              <w:rPr>
                <w:sz w:val="16"/>
                <w:szCs w:val="16"/>
              </w:rPr>
              <w:t>Missing windowsill</w:t>
            </w:r>
          </w:p>
        </w:tc>
        <w:tc>
          <w:tcPr>
            <w:tcW w:w="2977" w:type="dxa"/>
          </w:tcPr>
          <w:p w14:paraId="71119E36" w14:textId="77777777" w:rsidR="00456D71" w:rsidRPr="00456D71" w:rsidRDefault="00456D71" w:rsidP="00456D71">
            <w:pPr>
              <w:jc w:val="both"/>
              <w:rPr>
                <w:b/>
                <w:bCs/>
                <w:sz w:val="16"/>
                <w:szCs w:val="16"/>
              </w:rPr>
            </w:pPr>
            <w:r w:rsidRPr="00456D71">
              <w:rPr>
                <w:b/>
                <w:bCs/>
                <w:sz w:val="16"/>
                <w:szCs w:val="16"/>
              </w:rPr>
              <w:t>Poor workmanship or accidental damage</w:t>
            </w:r>
          </w:p>
        </w:tc>
        <w:tc>
          <w:tcPr>
            <w:tcW w:w="1276" w:type="dxa"/>
          </w:tcPr>
          <w:p w14:paraId="4BEF5FD9" w14:textId="77777777" w:rsidR="00456D71" w:rsidRPr="00456D71" w:rsidRDefault="00456D71" w:rsidP="00456D71">
            <w:pPr>
              <w:rPr>
                <w:sz w:val="16"/>
                <w:szCs w:val="16"/>
              </w:rPr>
            </w:pPr>
            <w:r w:rsidRPr="00456D71">
              <w:rPr>
                <w:sz w:val="16"/>
                <w:szCs w:val="16"/>
              </w:rPr>
              <w:t>Replace</w:t>
            </w:r>
          </w:p>
          <w:p w14:paraId="393CE6C4" w14:textId="77777777" w:rsidR="00456D71" w:rsidRPr="00456D71" w:rsidRDefault="00456D71" w:rsidP="00456D71">
            <w:pPr>
              <w:rPr>
                <w:sz w:val="16"/>
                <w:szCs w:val="16"/>
              </w:rPr>
            </w:pPr>
          </w:p>
          <w:p w14:paraId="706DCC5C" w14:textId="14093F83" w:rsidR="00456D71" w:rsidRDefault="00456D71" w:rsidP="00456D71">
            <w:pPr>
              <w:rPr>
                <w:b/>
                <w:bCs/>
                <w:color w:val="70AD47" w:themeColor="accent6"/>
                <w:sz w:val="16"/>
                <w:szCs w:val="16"/>
              </w:rPr>
            </w:pPr>
            <w:r w:rsidRPr="00456D71">
              <w:rPr>
                <w:sz w:val="16"/>
                <w:szCs w:val="16"/>
              </w:rPr>
              <w:t xml:space="preserve">Risk – </w:t>
            </w:r>
            <w:r w:rsidRPr="00456D71">
              <w:rPr>
                <w:b/>
                <w:bCs/>
                <w:color w:val="70AD47" w:themeColor="accent6"/>
                <w:sz w:val="16"/>
                <w:szCs w:val="16"/>
              </w:rPr>
              <w:t>Green</w:t>
            </w:r>
          </w:p>
          <w:p w14:paraId="41D62E66" w14:textId="50BEE688" w:rsidR="00E97E0B" w:rsidRDefault="00E97E0B" w:rsidP="00456D71">
            <w:pPr>
              <w:rPr>
                <w:b/>
                <w:bCs/>
                <w:color w:val="70AD47" w:themeColor="accent6"/>
                <w:sz w:val="16"/>
                <w:szCs w:val="16"/>
              </w:rPr>
            </w:pPr>
          </w:p>
          <w:p w14:paraId="469EC353" w14:textId="53B831C6" w:rsidR="00E97E0B" w:rsidRPr="00456D71" w:rsidRDefault="00E97E0B" w:rsidP="00456D71">
            <w:pPr>
              <w:rPr>
                <w:sz w:val="16"/>
                <w:szCs w:val="16"/>
              </w:rPr>
            </w:pPr>
            <w:r w:rsidRPr="00E97E0B">
              <w:rPr>
                <w:b/>
                <w:bCs/>
                <w:sz w:val="16"/>
                <w:szCs w:val="16"/>
              </w:rPr>
              <w:t xml:space="preserve">Current </w:t>
            </w:r>
            <w:r>
              <w:rPr>
                <w:b/>
                <w:bCs/>
                <w:sz w:val="16"/>
                <w:szCs w:val="16"/>
              </w:rPr>
              <w:t>s</w:t>
            </w:r>
            <w:r w:rsidRPr="00E97E0B">
              <w:rPr>
                <w:b/>
                <w:bCs/>
                <w:sz w:val="16"/>
                <w:szCs w:val="16"/>
              </w:rPr>
              <w:t xml:space="preserve">tatus – </w:t>
            </w:r>
            <w:r>
              <w:rPr>
                <w:b/>
                <w:bCs/>
                <w:sz w:val="16"/>
                <w:szCs w:val="16"/>
              </w:rPr>
              <w:t>a</w:t>
            </w:r>
            <w:r w:rsidRPr="00E97E0B">
              <w:rPr>
                <w:b/>
                <w:bCs/>
                <w:sz w:val="16"/>
                <w:szCs w:val="16"/>
              </w:rPr>
              <w:t>waiting repair</w:t>
            </w:r>
          </w:p>
          <w:p w14:paraId="3F45D97C" w14:textId="77777777" w:rsidR="00456D71" w:rsidRPr="00456D71" w:rsidRDefault="00456D71" w:rsidP="00456D71">
            <w:pPr>
              <w:rPr>
                <w:sz w:val="16"/>
                <w:szCs w:val="16"/>
              </w:rPr>
            </w:pPr>
          </w:p>
          <w:p w14:paraId="75B551D2" w14:textId="77777777" w:rsidR="00456D71" w:rsidRPr="00456D71" w:rsidRDefault="00456D71" w:rsidP="00456D71">
            <w:pPr>
              <w:rPr>
                <w:sz w:val="16"/>
                <w:szCs w:val="16"/>
              </w:rPr>
            </w:pPr>
          </w:p>
        </w:tc>
      </w:tr>
    </w:tbl>
    <w:p w14:paraId="48CB60C4" w14:textId="0CAE9720" w:rsidR="00456D71" w:rsidRDefault="00456D71" w:rsidP="00456D71">
      <w:pPr>
        <w:rPr>
          <w:sz w:val="16"/>
          <w:szCs w:val="16"/>
        </w:rPr>
      </w:pPr>
    </w:p>
    <w:p w14:paraId="20E86C16" w14:textId="0F874A15" w:rsidR="00387486" w:rsidRDefault="00387486" w:rsidP="00456D71">
      <w:pPr>
        <w:rPr>
          <w:sz w:val="16"/>
          <w:szCs w:val="16"/>
        </w:rPr>
      </w:pPr>
    </w:p>
    <w:p w14:paraId="5431C30C" w14:textId="550F202E" w:rsidR="00387486" w:rsidRDefault="00387486" w:rsidP="00456D71">
      <w:pPr>
        <w:rPr>
          <w:sz w:val="16"/>
          <w:szCs w:val="16"/>
        </w:rPr>
      </w:pPr>
    </w:p>
    <w:p w14:paraId="71503C7B" w14:textId="517F44ED" w:rsidR="00387486" w:rsidRDefault="00387486" w:rsidP="00456D71">
      <w:pPr>
        <w:rPr>
          <w:sz w:val="16"/>
          <w:szCs w:val="16"/>
        </w:rPr>
      </w:pPr>
    </w:p>
    <w:p w14:paraId="1A842772" w14:textId="7E6F6271" w:rsidR="00287EBF" w:rsidRDefault="00287EBF" w:rsidP="00456D71">
      <w:pPr>
        <w:rPr>
          <w:sz w:val="16"/>
          <w:szCs w:val="16"/>
        </w:rPr>
      </w:pPr>
    </w:p>
    <w:p w14:paraId="1220934C" w14:textId="06BF8309" w:rsidR="00475F44" w:rsidRDefault="00475F44" w:rsidP="00456D71">
      <w:pPr>
        <w:rPr>
          <w:sz w:val="16"/>
          <w:szCs w:val="16"/>
        </w:rPr>
      </w:pPr>
    </w:p>
    <w:p w14:paraId="7C129B20" w14:textId="70D616EE" w:rsidR="00475F44" w:rsidRDefault="00475F44" w:rsidP="00456D71">
      <w:pPr>
        <w:rPr>
          <w:sz w:val="16"/>
          <w:szCs w:val="16"/>
        </w:rPr>
      </w:pPr>
    </w:p>
    <w:p w14:paraId="603A8F7C" w14:textId="419F7EF5" w:rsidR="00475F44" w:rsidRDefault="00475F44" w:rsidP="00456D71">
      <w:pPr>
        <w:rPr>
          <w:sz w:val="16"/>
          <w:szCs w:val="16"/>
        </w:rPr>
      </w:pPr>
    </w:p>
    <w:p w14:paraId="1ED660F6" w14:textId="21527CAF" w:rsidR="00475F44" w:rsidRDefault="00475F44" w:rsidP="00456D71">
      <w:pPr>
        <w:rPr>
          <w:sz w:val="16"/>
          <w:szCs w:val="16"/>
        </w:rPr>
      </w:pPr>
    </w:p>
    <w:p w14:paraId="74860BB4" w14:textId="77777777" w:rsidR="00475F44" w:rsidRDefault="00475F44" w:rsidP="00456D71">
      <w:pPr>
        <w:rPr>
          <w:sz w:val="16"/>
          <w:szCs w:val="16"/>
        </w:rPr>
      </w:pPr>
    </w:p>
    <w:p w14:paraId="5BC588EE" w14:textId="4422FF7B" w:rsidR="00287EBF" w:rsidRDefault="00287EBF" w:rsidP="00456D71">
      <w:pPr>
        <w:rPr>
          <w:sz w:val="16"/>
          <w:szCs w:val="16"/>
        </w:rPr>
      </w:pPr>
    </w:p>
    <w:p w14:paraId="0DAFF68A" w14:textId="3291D257" w:rsidR="00287EBF" w:rsidRDefault="00287EBF" w:rsidP="00456D71">
      <w:pPr>
        <w:rPr>
          <w:sz w:val="16"/>
          <w:szCs w:val="16"/>
        </w:rPr>
      </w:pPr>
    </w:p>
    <w:p w14:paraId="30BBF495" w14:textId="37744CD4" w:rsidR="00456D71" w:rsidRPr="001D64D4" w:rsidRDefault="00287EBF" w:rsidP="003549E9">
      <w:pPr>
        <w:pStyle w:val="Heading1"/>
        <w:rPr>
          <w:sz w:val="28"/>
          <w:szCs w:val="28"/>
        </w:rPr>
      </w:pPr>
      <w:bookmarkStart w:id="17" w:name="_Toc106228042"/>
      <w:r w:rsidRPr="001D64D4">
        <w:rPr>
          <w:sz w:val="28"/>
          <w:szCs w:val="28"/>
        </w:rPr>
        <w:lastRenderedPageBreak/>
        <w:t xml:space="preserve">3.0. </w:t>
      </w:r>
      <w:r w:rsidR="00456D71" w:rsidRPr="001D64D4">
        <w:rPr>
          <w:sz w:val="28"/>
          <w:szCs w:val="28"/>
        </w:rPr>
        <w:t>Question Two (c)</w:t>
      </w:r>
      <w:bookmarkEnd w:id="17"/>
    </w:p>
    <w:p w14:paraId="7DE84A24" w14:textId="755569A7" w:rsidR="000D71F0" w:rsidRPr="00475F44" w:rsidRDefault="00287EBF" w:rsidP="001D64D4">
      <w:pPr>
        <w:pStyle w:val="Heading1"/>
        <w:rPr>
          <w:sz w:val="24"/>
          <w:szCs w:val="24"/>
        </w:rPr>
      </w:pPr>
      <w:bookmarkStart w:id="18" w:name="_Toc106228043"/>
      <w:r w:rsidRPr="00475F44">
        <w:rPr>
          <w:sz w:val="24"/>
          <w:szCs w:val="24"/>
        </w:rPr>
        <w:t xml:space="preserve">3.1. </w:t>
      </w:r>
      <w:r w:rsidR="000D71F0" w:rsidRPr="00475F44">
        <w:rPr>
          <w:sz w:val="24"/>
          <w:szCs w:val="24"/>
        </w:rPr>
        <w:t>Facilities Management Audit</w:t>
      </w:r>
      <w:bookmarkEnd w:id="18"/>
    </w:p>
    <w:p w14:paraId="42834716" w14:textId="2AAF379A" w:rsidR="00456D71" w:rsidRDefault="00456D71" w:rsidP="00456D71">
      <w:pPr>
        <w:jc w:val="both"/>
      </w:pPr>
      <w:r w:rsidRPr="00456D71">
        <w:t xml:space="preserve">Nevermore has </w:t>
      </w:r>
      <w:r w:rsidR="009C7910">
        <w:t xml:space="preserve">a </w:t>
      </w:r>
      <w:r w:rsidR="006A65B8">
        <w:t>f</w:t>
      </w:r>
      <w:r w:rsidRPr="00456D71">
        <w:t xml:space="preserve">acilities management (FM) </w:t>
      </w:r>
      <w:r w:rsidR="00F8675E">
        <w:t xml:space="preserve">review </w:t>
      </w:r>
      <w:r w:rsidR="003239E0">
        <w:t>offered</w:t>
      </w:r>
      <w:r w:rsidR="006A65B8">
        <w:t xml:space="preserve"> more value</w:t>
      </w:r>
      <w:r w:rsidR="009C7910">
        <w:t>. The</w:t>
      </w:r>
      <w:r w:rsidRPr="00456D71">
        <w:t xml:space="preserve"> trends in energy, materials and labour price increases</w:t>
      </w:r>
      <w:r w:rsidR="009C7910">
        <w:t xml:space="preserve"> </w:t>
      </w:r>
      <w:r w:rsidRPr="00456D71">
        <w:t xml:space="preserve">provides an enhanced opportunity to review the performance of an organisation’s function, to ensure </w:t>
      </w:r>
      <w:r w:rsidR="009C7910">
        <w:t>value for money.</w:t>
      </w:r>
    </w:p>
    <w:p w14:paraId="28CCD07A" w14:textId="574DA2FA" w:rsidR="00F630B0" w:rsidRPr="00456D71" w:rsidRDefault="00F630B0" w:rsidP="00456D71">
      <w:pPr>
        <w:jc w:val="both"/>
      </w:pPr>
      <w:r w:rsidRPr="00456D71">
        <w:rPr>
          <w:i/>
          <w:iCs/>
        </w:rPr>
        <w:t>Facility management integrates multiple disciplines in order to have an influence on the efficiency and productivity of economies of societies, communities and organizations, as well as the manner in which individuals interact with the built environment</w:t>
      </w:r>
      <w:r w:rsidRPr="00456D71">
        <w:rPr>
          <w:b/>
          <w:bCs/>
        </w:rPr>
        <w:t xml:space="preserve"> </w:t>
      </w:r>
      <w:r w:rsidRPr="00456D71">
        <w:t>BSI (2018)</w:t>
      </w:r>
    </w:p>
    <w:p w14:paraId="70AD2814" w14:textId="32832A48" w:rsidR="00456D71" w:rsidRPr="00456D71" w:rsidRDefault="004729F4" w:rsidP="00456D71">
      <w:pPr>
        <w:jc w:val="both"/>
      </w:pPr>
      <w:r>
        <w:t>A</w:t>
      </w:r>
      <w:r w:rsidR="00456D71" w:rsidRPr="00456D71">
        <w:t xml:space="preserve"> facilities and maintenance audit of the case study</w:t>
      </w:r>
      <w:r>
        <w:t xml:space="preserve"> was undertaken,</w:t>
      </w:r>
      <w:r w:rsidR="00456D71" w:rsidRPr="00456D71">
        <w:t xml:space="preserve"> facilities management audit is </w:t>
      </w:r>
      <w:r w:rsidR="00456D71" w:rsidRPr="00456D71">
        <w:rPr>
          <w:i/>
          <w:iCs/>
        </w:rPr>
        <w:t xml:space="preserve">an orderly, objective process to compare an organization's FM resources </w:t>
      </w:r>
      <w:r w:rsidR="00456D71" w:rsidRPr="00456D71">
        <w:t xml:space="preserve">Whitaker (1995) </w:t>
      </w:r>
    </w:p>
    <w:p w14:paraId="0837A92E" w14:textId="07FDCC63" w:rsidR="00EC3F71" w:rsidRDefault="00EC3F71" w:rsidP="00EC3F71">
      <w:pPr>
        <w:pStyle w:val="NormalWeb"/>
        <w:shd w:val="clear" w:color="auto" w:fill="FFFFFF"/>
        <w:spacing w:before="300" w:beforeAutospacing="0" w:after="300" w:afterAutospacing="0"/>
        <w:rPr>
          <w:rFonts w:asciiTheme="minorHAnsi" w:eastAsiaTheme="minorHAnsi" w:hAnsiTheme="minorHAnsi" w:cstheme="minorBidi"/>
          <w:sz w:val="22"/>
          <w:szCs w:val="22"/>
          <w:lang w:eastAsia="en-US"/>
        </w:rPr>
      </w:pPr>
      <w:r w:rsidRPr="006A65B8">
        <w:rPr>
          <w:rFonts w:asciiTheme="minorHAnsi" w:eastAsiaTheme="minorHAnsi" w:hAnsiTheme="minorHAnsi" w:cstheme="minorBidi"/>
          <w:i/>
          <w:iCs/>
          <w:sz w:val="22"/>
          <w:szCs w:val="22"/>
          <w:lang w:eastAsia="en-US"/>
        </w:rPr>
        <w:t>Companies House is critical to the economy, its core functions underpin entrepreneurship and business growth in the UK and our reliable registers underpin confidence in business.</w:t>
      </w:r>
      <w:r w:rsidRPr="00137A4C">
        <w:rPr>
          <w:rFonts w:asciiTheme="minorHAnsi" w:eastAsiaTheme="minorHAnsi" w:hAnsiTheme="minorHAnsi" w:cstheme="minorBidi"/>
          <w:sz w:val="22"/>
          <w:szCs w:val="22"/>
          <w:lang w:eastAsia="en-US"/>
        </w:rPr>
        <w:t xml:space="preserve"> </w:t>
      </w:r>
      <w:r w:rsidR="00137A4C">
        <w:rPr>
          <w:rFonts w:asciiTheme="minorHAnsi" w:eastAsiaTheme="minorHAnsi" w:hAnsiTheme="minorHAnsi" w:cstheme="minorBidi"/>
          <w:sz w:val="22"/>
          <w:szCs w:val="22"/>
          <w:lang w:eastAsia="en-US"/>
        </w:rPr>
        <w:t xml:space="preserve"> Companies House (2022)</w:t>
      </w:r>
    </w:p>
    <w:p w14:paraId="13919B83" w14:textId="29065A96" w:rsidR="00137A4C" w:rsidRDefault="0026399D" w:rsidP="0026399D">
      <w:pPr>
        <w:pStyle w:val="NormalWeb"/>
        <w:shd w:val="clear" w:color="auto" w:fill="FFFFFF"/>
        <w:spacing w:before="300" w:beforeAutospacing="0" w:after="300" w:afterAutospacing="0"/>
        <w:jc w:val="center"/>
        <w:rPr>
          <w:rFonts w:ascii="Arial" w:hAnsi="Arial" w:cs="Arial"/>
          <w:color w:val="0B0C0C"/>
          <w:sz w:val="29"/>
          <w:szCs w:val="29"/>
        </w:rPr>
      </w:pPr>
      <w:r>
        <w:rPr>
          <w:rFonts w:ascii="Arial" w:hAnsi="Arial" w:cs="Arial"/>
          <w:noProof/>
          <w:color w:val="0B0C0C"/>
          <w:sz w:val="29"/>
          <w:szCs w:val="29"/>
        </w:rPr>
        <w:drawing>
          <wp:inline distT="0" distB="0" distL="0" distR="0" wp14:anchorId="73CDEA01" wp14:editId="33B5ABC3">
            <wp:extent cx="3733992" cy="3010055"/>
            <wp:effectExtent l="0" t="0" r="0" b="0"/>
            <wp:docPr id="31" name="Picture 31" descr="A picture containing text, indoor, person, sof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text, indoor, person, sofa&#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3733992" cy="3010055"/>
                    </a:xfrm>
                    <a:prstGeom prst="rect">
                      <a:avLst/>
                    </a:prstGeom>
                  </pic:spPr>
                </pic:pic>
              </a:graphicData>
            </a:graphic>
          </wp:inline>
        </w:drawing>
      </w:r>
    </w:p>
    <w:p w14:paraId="0686CA6A" w14:textId="03864B83" w:rsidR="000F409A" w:rsidRPr="00456D71" w:rsidRDefault="006A65B8" w:rsidP="00456D71">
      <w:pPr>
        <w:jc w:val="both"/>
      </w:pPr>
      <w:r>
        <w:t>In order to support t</w:t>
      </w:r>
      <w:r w:rsidR="0026399D" w:rsidRPr="0026399D">
        <w:t>he organisation</w:t>
      </w:r>
      <w:r w:rsidR="0026399D">
        <w:t>`</w:t>
      </w:r>
      <w:r w:rsidR="0026399D" w:rsidRPr="0026399D">
        <w:t>s vision brilliant people, brilliant services. Brilliant facilities are required to support this vision.</w:t>
      </w:r>
    </w:p>
    <w:p w14:paraId="572DEA9F" w14:textId="3FC2F66A" w:rsidR="00456D71" w:rsidRPr="00475F44" w:rsidRDefault="00287EBF" w:rsidP="00475F44">
      <w:pPr>
        <w:pStyle w:val="Heading1"/>
        <w:rPr>
          <w:sz w:val="24"/>
          <w:szCs w:val="24"/>
        </w:rPr>
      </w:pPr>
      <w:bookmarkStart w:id="19" w:name="_Toc106228044"/>
      <w:r w:rsidRPr="00475F44">
        <w:rPr>
          <w:sz w:val="24"/>
          <w:szCs w:val="24"/>
        </w:rPr>
        <w:t xml:space="preserve">3.2. </w:t>
      </w:r>
      <w:r w:rsidR="00456D71" w:rsidRPr="00475F44">
        <w:rPr>
          <w:sz w:val="24"/>
          <w:szCs w:val="24"/>
        </w:rPr>
        <w:t>Objective of the audit</w:t>
      </w:r>
      <w:bookmarkEnd w:id="19"/>
    </w:p>
    <w:p w14:paraId="178EC4E2" w14:textId="77777777" w:rsidR="00456D71" w:rsidRPr="00456D71" w:rsidRDefault="00456D71" w:rsidP="00456D71">
      <w:pPr>
        <w:numPr>
          <w:ilvl w:val="0"/>
          <w:numId w:val="11"/>
        </w:numPr>
        <w:contextualSpacing/>
      </w:pPr>
      <w:r w:rsidRPr="00456D71">
        <w:t>To provide a holistic view of current FM and maintenance performance.</w:t>
      </w:r>
    </w:p>
    <w:p w14:paraId="5B23D3E3" w14:textId="77777777" w:rsidR="00456D71" w:rsidRPr="00456D71" w:rsidRDefault="00456D71" w:rsidP="00456D71">
      <w:pPr>
        <w:numPr>
          <w:ilvl w:val="0"/>
          <w:numId w:val="11"/>
        </w:numPr>
        <w:contextualSpacing/>
      </w:pPr>
      <w:r w:rsidRPr="00456D71">
        <w:t xml:space="preserve">Provide options for consideration of the FM operating model </w:t>
      </w:r>
    </w:p>
    <w:p w14:paraId="088497BD" w14:textId="49553CC7" w:rsidR="00456D71" w:rsidRPr="00475F44" w:rsidRDefault="00287EBF" w:rsidP="00475F44">
      <w:pPr>
        <w:pStyle w:val="Heading1"/>
        <w:rPr>
          <w:sz w:val="24"/>
          <w:szCs w:val="24"/>
        </w:rPr>
      </w:pPr>
      <w:bookmarkStart w:id="20" w:name="_Toc106228045"/>
      <w:r w:rsidRPr="00475F44">
        <w:rPr>
          <w:sz w:val="24"/>
          <w:szCs w:val="24"/>
        </w:rPr>
        <w:t xml:space="preserve">3.3. </w:t>
      </w:r>
      <w:r w:rsidR="00F72D63" w:rsidRPr="00475F44">
        <w:rPr>
          <w:sz w:val="24"/>
          <w:szCs w:val="24"/>
        </w:rPr>
        <w:t>C</w:t>
      </w:r>
      <w:r w:rsidR="00456D71" w:rsidRPr="00475F44">
        <w:rPr>
          <w:sz w:val="24"/>
          <w:szCs w:val="24"/>
        </w:rPr>
        <w:t>ustomer Satisfaction</w:t>
      </w:r>
      <w:bookmarkEnd w:id="20"/>
    </w:p>
    <w:p w14:paraId="61BDF331" w14:textId="77777777" w:rsidR="00456D71" w:rsidRPr="00456D71" w:rsidRDefault="00456D71" w:rsidP="00456D71">
      <w:pPr>
        <w:jc w:val="both"/>
      </w:pPr>
      <w:r w:rsidRPr="00456D71">
        <w:t xml:space="preserve">In January 2022, Government was mandated to participate in an industry recognised workplace survey.  </w:t>
      </w:r>
      <w:r w:rsidRPr="00456D71">
        <w:rPr>
          <w:rFonts w:cstheme="minorHAnsi"/>
          <w:i/>
          <w:iCs/>
        </w:rPr>
        <w:t xml:space="preserve">Leesman </w:t>
      </w:r>
      <w:r w:rsidRPr="00456D71">
        <w:rPr>
          <w:rFonts w:cstheme="minorHAnsi"/>
          <w:i/>
          <w:iCs/>
          <w:color w:val="000000"/>
          <w:shd w:val="clear" w:color="auto" w:fill="FFFFFF"/>
        </w:rPr>
        <w:t xml:space="preserve">measure and analyse employee workplace experience for individual organisations, giving them the data and insights necessary to create outstanding work environments. </w:t>
      </w:r>
      <w:r w:rsidRPr="00456D71">
        <w:rPr>
          <w:rFonts w:cstheme="minorHAnsi"/>
          <w:color w:val="000000"/>
          <w:shd w:val="clear" w:color="auto" w:fill="FFFFFF"/>
        </w:rPr>
        <w:t>Leesman (2022)</w:t>
      </w:r>
    </w:p>
    <w:p w14:paraId="4F278E38" w14:textId="0EE417CD" w:rsidR="00456D71" w:rsidRPr="00456D71" w:rsidRDefault="00456D71" w:rsidP="00456D71">
      <w:pPr>
        <w:jc w:val="both"/>
      </w:pPr>
      <w:r w:rsidRPr="00456D71">
        <w:t>The full report can be found in A</w:t>
      </w:r>
      <w:r w:rsidR="006A65B8">
        <w:t>ppendix</w:t>
      </w:r>
      <w:r w:rsidR="00347EDB">
        <w:t xml:space="preserve"> 6</w:t>
      </w:r>
      <w:r w:rsidR="00347EDB" w:rsidRPr="00456D71">
        <w:t>,</w:t>
      </w:r>
      <w:r w:rsidRPr="00456D71">
        <w:t xml:space="preserve"> some of the key performance indicators related to  FM, included </w:t>
      </w:r>
      <w:r w:rsidR="00347EDB">
        <w:t>as follows</w:t>
      </w:r>
      <w:r w:rsidRPr="00456D71">
        <w:t>.</w:t>
      </w:r>
    </w:p>
    <w:p w14:paraId="3B87D801" w14:textId="77777777" w:rsidR="00456D71" w:rsidRPr="00456D71" w:rsidRDefault="00456D71" w:rsidP="00456D71">
      <w:pPr>
        <w:jc w:val="center"/>
      </w:pPr>
      <w:r w:rsidRPr="00456D71">
        <w:rPr>
          <w:noProof/>
        </w:rPr>
        <w:lastRenderedPageBreak/>
        <w:drawing>
          <wp:inline distT="0" distB="0" distL="0" distR="0" wp14:anchorId="717CEAC8" wp14:editId="24F25D88">
            <wp:extent cx="5803199" cy="3615266"/>
            <wp:effectExtent l="0" t="0" r="7620" b="4445"/>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833567" cy="3634185"/>
                    </a:xfrm>
                    <a:prstGeom prst="rect">
                      <a:avLst/>
                    </a:prstGeom>
                  </pic:spPr>
                </pic:pic>
              </a:graphicData>
            </a:graphic>
          </wp:inline>
        </w:drawing>
      </w:r>
    </w:p>
    <w:p w14:paraId="65767A26" w14:textId="77777777" w:rsidR="00456D71" w:rsidRPr="00456D71" w:rsidRDefault="00456D71" w:rsidP="00456D71"/>
    <w:p w14:paraId="0D38F134" w14:textId="77777777" w:rsidR="00456D71" w:rsidRPr="00456D71" w:rsidRDefault="00456D71" w:rsidP="00456D71">
      <w:pPr>
        <w:jc w:val="center"/>
      </w:pPr>
      <w:r w:rsidRPr="00456D71">
        <w:rPr>
          <w:noProof/>
        </w:rPr>
        <w:drawing>
          <wp:inline distT="0" distB="0" distL="0" distR="0" wp14:anchorId="3FCF50F4" wp14:editId="66B65DA9">
            <wp:extent cx="5884333" cy="3658638"/>
            <wp:effectExtent l="0" t="0" r="2540" b="0"/>
            <wp:docPr id="11" name="Picture 11"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radar char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966647" cy="3709818"/>
                    </a:xfrm>
                    <a:prstGeom prst="rect">
                      <a:avLst/>
                    </a:prstGeom>
                  </pic:spPr>
                </pic:pic>
              </a:graphicData>
            </a:graphic>
          </wp:inline>
        </w:drawing>
      </w:r>
    </w:p>
    <w:p w14:paraId="5C8A12DC" w14:textId="77777777" w:rsidR="00456D71" w:rsidRPr="00456D71" w:rsidRDefault="00456D71" w:rsidP="00456D71">
      <w:pPr>
        <w:jc w:val="center"/>
      </w:pPr>
      <w:r w:rsidRPr="00456D71">
        <w:rPr>
          <w:noProof/>
        </w:rPr>
        <w:lastRenderedPageBreak/>
        <w:drawing>
          <wp:inline distT="0" distB="0" distL="0" distR="0" wp14:anchorId="265A5840" wp14:editId="5B42E58B">
            <wp:extent cx="6079807" cy="3776134"/>
            <wp:effectExtent l="0" t="0" r="0" b="0"/>
            <wp:docPr id="21" name="Picture 2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hart, bar char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6106099" cy="3792464"/>
                    </a:xfrm>
                    <a:prstGeom prst="rect">
                      <a:avLst/>
                    </a:prstGeom>
                  </pic:spPr>
                </pic:pic>
              </a:graphicData>
            </a:graphic>
          </wp:inline>
        </w:drawing>
      </w:r>
    </w:p>
    <w:p w14:paraId="380259E3" w14:textId="77777777" w:rsidR="00456D71" w:rsidRPr="00456D71" w:rsidRDefault="00456D71" w:rsidP="00456D71"/>
    <w:p w14:paraId="4D3F3CBF" w14:textId="77777777" w:rsidR="00456D71" w:rsidRPr="00456D71" w:rsidRDefault="00456D71" w:rsidP="00456D71">
      <w:pPr>
        <w:jc w:val="center"/>
      </w:pPr>
      <w:r w:rsidRPr="00456D71">
        <w:rPr>
          <w:noProof/>
        </w:rPr>
        <w:drawing>
          <wp:inline distT="0" distB="0" distL="0" distR="0" wp14:anchorId="3BCDEC98" wp14:editId="64DECA9A">
            <wp:extent cx="5850641" cy="3627967"/>
            <wp:effectExtent l="0" t="0" r="0" b="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932232" cy="3678562"/>
                    </a:xfrm>
                    <a:prstGeom prst="rect">
                      <a:avLst/>
                    </a:prstGeom>
                  </pic:spPr>
                </pic:pic>
              </a:graphicData>
            </a:graphic>
          </wp:inline>
        </w:drawing>
      </w:r>
    </w:p>
    <w:p w14:paraId="0E0A38B7" w14:textId="77777777" w:rsidR="00456D71" w:rsidRPr="00456D71" w:rsidRDefault="00456D71" w:rsidP="00456D71"/>
    <w:p w14:paraId="392E8957" w14:textId="77777777" w:rsidR="00456D71" w:rsidRPr="00456D71" w:rsidRDefault="00456D71" w:rsidP="00456D71">
      <w:pPr>
        <w:jc w:val="center"/>
      </w:pPr>
      <w:r w:rsidRPr="00456D71">
        <w:rPr>
          <w:noProof/>
        </w:rPr>
        <w:lastRenderedPageBreak/>
        <w:drawing>
          <wp:inline distT="0" distB="0" distL="0" distR="0" wp14:anchorId="4E1EF929" wp14:editId="4DC29A95">
            <wp:extent cx="6092314" cy="3773103"/>
            <wp:effectExtent l="0" t="0" r="3810" b="0"/>
            <wp:docPr id="24" name="Picture 2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6168460" cy="3820262"/>
                    </a:xfrm>
                    <a:prstGeom prst="rect">
                      <a:avLst/>
                    </a:prstGeom>
                  </pic:spPr>
                </pic:pic>
              </a:graphicData>
            </a:graphic>
          </wp:inline>
        </w:drawing>
      </w:r>
      <w:r w:rsidRPr="00456D71">
        <w:t xml:space="preserve"> </w:t>
      </w:r>
    </w:p>
    <w:p w14:paraId="06C1187F" w14:textId="50CF3E7F" w:rsidR="000D71F0" w:rsidRPr="00137A4C" w:rsidRDefault="00456D71" w:rsidP="00137A4C">
      <w:pPr>
        <w:jc w:val="right"/>
        <w:rPr>
          <w:sz w:val="18"/>
          <w:szCs w:val="18"/>
        </w:rPr>
      </w:pPr>
      <w:r w:rsidRPr="00891309">
        <w:rPr>
          <w:b/>
          <w:bCs/>
          <w:sz w:val="18"/>
          <w:szCs w:val="18"/>
        </w:rPr>
        <w:t>Source</w:t>
      </w:r>
      <w:r w:rsidRPr="00456D71">
        <w:rPr>
          <w:sz w:val="18"/>
          <w:szCs w:val="18"/>
        </w:rPr>
        <w:t>: Leesman (202</w:t>
      </w:r>
      <w:r w:rsidR="00137A4C">
        <w:rPr>
          <w:sz w:val="18"/>
          <w:szCs w:val="18"/>
        </w:rPr>
        <w:t>2)</w:t>
      </w:r>
    </w:p>
    <w:p w14:paraId="427B93DF" w14:textId="185EA0FC" w:rsidR="00456D71" w:rsidRPr="004971E5" w:rsidRDefault="00287EBF" w:rsidP="004971E5">
      <w:pPr>
        <w:pStyle w:val="Heading1"/>
        <w:rPr>
          <w:sz w:val="24"/>
          <w:szCs w:val="24"/>
        </w:rPr>
      </w:pPr>
      <w:bookmarkStart w:id="21" w:name="_Toc106228046"/>
      <w:r w:rsidRPr="004971E5">
        <w:rPr>
          <w:sz w:val="24"/>
          <w:szCs w:val="24"/>
        </w:rPr>
        <w:t xml:space="preserve">3.4. </w:t>
      </w:r>
      <w:r w:rsidR="00456D71" w:rsidRPr="004971E5">
        <w:rPr>
          <w:sz w:val="24"/>
          <w:szCs w:val="24"/>
        </w:rPr>
        <w:t>Space Utilisation</w:t>
      </w:r>
      <w:bookmarkEnd w:id="21"/>
    </w:p>
    <w:p w14:paraId="763AB940" w14:textId="1F4D758A" w:rsidR="00BA2671" w:rsidRDefault="00456D71" w:rsidP="00456D71">
      <w:pPr>
        <w:jc w:val="both"/>
      </w:pPr>
      <w:r w:rsidRPr="00456D71">
        <w:t>The desks in use</w:t>
      </w:r>
      <w:r w:rsidR="007235E5">
        <w:t>,</w:t>
      </w:r>
      <w:r w:rsidRPr="00456D71">
        <w:t xml:space="preserve"> are predominately 1400mm in width, see </w:t>
      </w:r>
      <w:r w:rsidR="00347EDB">
        <w:t xml:space="preserve">appendix </w:t>
      </w:r>
      <w:r w:rsidRPr="00456D71">
        <w:t xml:space="preserve">3 for current desking arrangements. </w:t>
      </w:r>
    </w:p>
    <w:p w14:paraId="19E4AA6E" w14:textId="45E1BB85" w:rsidR="00456D71" w:rsidRPr="00456D71" w:rsidRDefault="00BA2671" w:rsidP="00456D71">
      <w:pPr>
        <w:jc w:val="both"/>
      </w:pPr>
      <w:r>
        <w:t>T</w:t>
      </w:r>
      <w:r w:rsidR="00456D71" w:rsidRPr="00456D71">
        <w:t>his equates to circa 350 desks located on each floor.</w:t>
      </w:r>
    </w:p>
    <w:p w14:paraId="746AFE52" w14:textId="6E726BB6" w:rsidR="00456D71" w:rsidRPr="00456D71" w:rsidRDefault="00456D71" w:rsidP="00456D71">
      <w:pPr>
        <w:jc w:val="both"/>
      </w:pPr>
      <w:r w:rsidRPr="00456D71">
        <w:t>There is circa 18,500m</w:t>
      </w:r>
      <w:r w:rsidRPr="00456D71">
        <w:rPr>
          <w:vertAlign w:val="superscript"/>
        </w:rPr>
        <w:t xml:space="preserve">2   </w:t>
      </w:r>
      <w:r w:rsidRPr="00456D71">
        <w:t>space</w:t>
      </w:r>
      <w:r w:rsidR="00993080">
        <w:t xml:space="preserve"> restricted to the office block</w:t>
      </w:r>
      <w:r w:rsidRPr="00456D71">
        <w:t xml:space="preserve"> in scope.</w:t>
      </w:r>
    </w:p>
    <w:p w14:paraId="47AB911D" w14:textId="369B1F7A" w:rsidR="00456D71" w:rsidRPr="00456D71" w:rsidRDefault="00456D71" w:rsidP="00456D71">
      <w:pPr>
        <w:jc w:val="both"/>
        <w:rPr>
          <w:b/>
          <w:bCs/>
        </w:rPr>
      </w:pPr>
      <w:r w:rsidRPr="00456D71">
        <w:t>Space utilised equates to 10.88m</w:t>
      </w:r>
      <w:r w:rsidRPr="00456D71">
        <w:rPr>
          <w:vertAlign w:val="superscript"/>
        </w:rPr>
        <w:t>2</w:t>
      </w:r>
      <w:r w:rsidRPr="00456D71">
        <w:t xml:space="preserve"> per person. </w:t>
      </w:r>
    </w:p>
    <w:p w14:paraId="1BEAF328" w14:textId="77777777" w:rsidR="00456D71" w:rsidRPr="00456D71" w:rsidRDefault="00456D71" w:rsidP="00456D71">
      <w:pPr>
        <w:jc w:val="center"/>
        <w:rPr>
          <w:sz w:val="18"/>
          <w:szCs w:val="18"/>
        </w:rPr>
      </w:pPr>
      <w:r w:rsidRPr="00456D71">
        <w:rPr>
          <w:noProof/>
        </w:rPr>
        <w:drawing>
          <wp:inline distT="0" distB="0" distL="0" distR="0" wp14:anchorId="3C96943B" wp14:editId="0E8D1DC8">
            <wp:extent cx="3618828" cy="2714324"/>
            <wp:effectExtent l="0" t="0" r="127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715435" cy="2786785"/>
                    </a:xfrm>
                    <a:prstGeom prst="rect">
                      <a:avLst/>
                    </a:prstGeom>
                    <a:noFill/>
                    <a:ln>
                      <a:noFill/>
                    </a:ln>
                  </pic:spPr>
                </pic:pic>
              </a:graphicData>
            </a:graphic>
          </wp:inline>
        </w:drawing>
      </w:r>
    </w:p>
    <w:p w14:paraId="1F7F1568" w14:textId="77777777" w:rsidR="00456D71" w:rsidRPr="00456D71" w:rsidRDefault="00456D71" w:rsidP="00456D71">
      <w:pPr>
        <w:jc w:val="right"/>
        <w:rPr>
          <w:sz w:val="18"/>
          <w:szCs w:val="18"/>
        </w:rPr>
      </w:pPr>
      <w:r w:rsidRPr="00891309">
        <w:rPr>
          <w:b/>
          <w:bCs/>
          <w:sz w:val="18"/>
          <w:szCs w:val="18"/>
        </w:rPr>
        <w:t>Source:</w:t>
      </w:r>
      <w:r w:rsidRPr="00456D71">
        <w:rPr>
          <w:sz w:val="18"/>
          <w:szCs w:val="18"/>
        </w:rPr>
        <w:t xml:space="preserve"> Leek (2022)</w:t>
      </w:r>
    </w:p>
    <w:p w14:paraId="35870166" w14:textId="2322090B" w:rsidR="00456D71" w:rsidRPr="004971E5" w:rsidRDefault="00287EBF" w:rsidP="004971E5">
      <w:pPr>
        <w:pStyle w:val="Heading1"/>
        <w:rPr>
          <w:sz w:val="24"/>
          <w:szCs w:val="24"/>
        </w:rPr>
      </w:pPr>
      <w:bookmarkStart w:id="22" w:name="_Toc106228047"/>
      <w:r w:rsidRPr="004971E5">
        <w:rPr>
          <w:sz w:val="24"/>
          <w:szCs w:val="24"/>
        </w:rPr>
        <w:lastRenderedPageBreak/>
        <w:t xml:space="preserve">3.5. </w:t>
      </w:r>
      <w:r w:rsidR="00456D71" w:rsidRPr="004971E5">
        <w:rPr>
          <w:sz w:val="24"/>
          <w:szCs w:val="24"/>
        </w:rPr>
        <w:t>Health and Safety</w:t>
      </w:r>
      <w:bookmarkEnd w:id="22"/>
    </w:p>
    <w:p w14:paraId="174D73FC" w14:textId="4E6C1ADE" w:rsidR="00456D71" w:rsidRPr="00456D71" w:rsidRDefault="00456D71" w:rsidP="00456D71">
      <w:pPr>
        <w:jc w:val="both"/>
      </w:pPr>
      <w:r w:rsidRPr="00456D71">
        <w:t xml:space="preserve">Overall responsibility for health and safety in </w:t>
      </w:r>
      <w:r w:rsidR="009A69B4">
        <w:t>CH</w:t>
      </w:r>
      <w:r w:rsidRPr="00456D71">
        <w:t xml:space="preserve"> lies with the Chief Executive.</w:t>
      </w:r>
    </w:p>
    <w:p w14:paraId="11673A6E" w14:textId="44A905FF" w:rsidR="00456D71" w:rsidRPr="00456D71" w:rsidRDefault="00456D71" w:rsidP="00456D71">
      <w:pPr>
        <w:numPr>
          <w:ilvl w:val="0"/>
          <w:numId w:val="14"/>
        </w:numPr>
        <w:contextualSpacing/>
        <w:jc w:val="both"/>
      </w:pPr>
      <w:r w:rsidRPr="00456D71">
        <w:t>The organisation has a certified ISO:45001 Health and Safety Management System</w:t>
      </w:r>
      <w:r w:rsidR="007235E5">
        <w:t>,</w:t>
      </w:r>
      <w:r w:rsidRPr="00456D71">
        <w:t xml:space="preserve"> that covers </w:t>
      </w:r>
      <w:r w:rsidR="007235E5">
        <w:t>all operations.</w:t>
      </w:r>
      <w:r w:rsidRPr="00456D71">
        <w:t xml:space="preserve"> </w:t>
      </w:r>
    </w:p>
    <w:p w14:paraId="4039440F" w14:textId="721178BE" w:rsidR="00456D71" w:rsidRPr="00456D71" w:rsidRDefault="00456D71" w:rsidP="00456D71">
      <w:pPr>
        <w:numPr>
          <w:ilvl w:val="0"/>
          <w:numId w:val="14"/>
        </w:numPr>
        <w:contextualSpacing/>
        <w:jc w:val="both"/>
      </w:pPr>
      <w:r w:rsidRPr="00456D71">
        <w:t xml:space="preserve">There have </w:t>
      </w:r>
      <w:r w:rsidR="007235E5" w:rsidRPr="00456D71">
        <w:t xml:space="preserve">been </w:t>
      </w:r>
      <w:r w:rsidR="007235E5">
        <w:t>four</w:t>
      </w:r>
      <w:r w:rsidRPr="00456D71">
        <w:t xml:space="preserve"> accidents reported in the last year. None of which have resulted in the Reporting of Injuries, Diseases and Dangerous Occurrences Regulations, to the Health and Safety Executive.</w:t>
      </w:r>
    </w:p>
    <w:p w14:paraId="6FF4D2D5" w14:textId="46706876" w:rsidR="00456D71" w:rsidRPr="004971E5" w:rsidRDefault="00287EBF" w:rsidP="004971E5">
      <w:pPr>
        <w:pStyle w:val="Heading1"/>
        <w:rPr>
          <w:sz w:val="24"/>
          <w:szCs w:val="24"/>
        </w:rPr>
      </w:pPr>
      <w:bookmarkStart w:id="23" w:name="_Toc106228048"/>
      <w:r w:rsidRPr="004971E5">
        <w:rPr>
          <w:sz w:val="24"/>
          <w:szCs w:val="24"/>
        </w:rPr>
        <w:t xml:space="preserve">3.6. </w:t>
      </w:r>
      <w:r w:rsidR="00456D71" w:rsidRPr="004971E5">
        <w:rPr>
          <w:sz w:val="24"/>
          <w:szCs w:val="24"/>
        </w:rPr>
        <w:t>Finance</w:t>
      </w:r>
      <w:bookmarkEnd w:id="23"/>
    </w:p>
    <w:p w14:paraId="1E4917FD" w14:textId="77777777" w:rsidR="00456D71" w:rsidRPr="00456D71" w:rsidRDefault="00456D71" w:rsidP="00456D71">
      <w:r w:rsidRPr="00456D71">
        <w:t>Included within this section is a breakdown of annual costs associated to the property provision.</w:t>
      </w:r>
    </w:p>
    <w:p w14:paraId="7529F9E2" w14:textId="613622EA" w:rsidR="00456D71" w:rsidRPr="00EF527E" w:rsidRDefault="00287EBF" w:rsidP="004971E5">
      <w:pPr>
        <w:pStyle w:val="Heading1"/>
        <w:rPr>
          <w:sz w:val="24"/>
          <w:szCs w:val="24"/>
        </w:rPr>
      </w:pPr>
      <w:bookmarkStart w:id="24" w:name="_Toc106228049"/>
      <w:r w:rsidRPr="00EF527E">
        <w:rPr>
          <w:sz w:val="24"/>
          <w:szCs w:val="24"/>
        </w:rPr>
        <w:t xml:space="preserve">3.6.1. </w:t>
      </w:r>
      <w:r w:rsidR="00456D71" w:rsidRPr="00EF527E">
        <w:rPr>
          <w:sz w:val="24"/>
          <w:szCs w:val="24"/>
        </w:rPr>
        <w:t>Revenue Expenditure</w:t>
      </w:r>
      <w:bookmarkEnd w:id="24"/>
    </w:p>
    <w:tbl>
      <w:tblPr>
        <w:tblStyle w:val="TableGrid1"/>
        <w:tblW w:w="0" w:type="auto"/>
        <w:tblLook w:val="04A0" w:firstRow="1" w:lastRow="0" w:firstColumn="1" w:lastColumn="0" w:noHBand="0" w:noVBand="1"/>
      </w:tblPr>
      <w:tblGrid>
        <w:gridCol w:w="6232"/>
        <w:gridCol w:w="2784"/>
      </w:tblGrid>
      <w:tr w:rsidR="00456D71" w:rsidRPr="00456D71" w14:paraId="09A17156" w14:textId="77777777" w:rsidTr="006A2F3E">
        <w:tc>
          <w:tcPr>
            <w:tcW w:w="6232" w:type="dxa"/>
            <w:shd w:val="clear" w:color="auto" w:fill="F2F2F2" w:themeFill="background1" w:themeFillShade="F2"/>
          </w:tcPr>
          <w:p w14:paraId="66643D0C" w14:textId="77777777" w:rsidR="00456D71" w:rsidRPr="00456D71" w:rsidRDefault="00456D71" w:rsidP="00456D71">
            <w:pPr>
              <w:rPr>
                <w:b/>
                <w:bCs/>
              </w:rPr>
            </w:pPr>
            <w:r w:rsidRPr="00456D71">
              <w:rPr>
                <w:b/>
                <w:bCs/>
              </w:rPr>
              <w:t>Expenditure</w:t>
            </w:r>
          </w:p>
        </w:tc>
        <w:tc>
          <w:tcPr>
            <w:tcW w:w="2784" w:type="dxa"/>
            <w:shd w:val="clear" w:color="auto" w:fill="F2F2F2" w:themeFill="background1" w:themeFillShade="F2"/>
          </w:tcPr>
          <w:p w14:paraId="2E86EF92" w14:textId="77777777" w:rsidR="00456D71" w:rsidRPr="00456D71" w:rsidRDefault="00456D71" w:rsidP="00456D71">
            <w:pPr>
              <w:rPr>
                <w:b/>
                <w:bCs/>
              </w:rPr>
            </w:pPr>
            <w:r w:rsidRPr="00456D71">
              <w:rPr>
                <w:b/>
                <w:bCs/>
              </w:rPr>
              <w:t>£ (000)</w:t>
            </w:r>
          </w:p>
        </w:tc>
      </w:tr>
      <w:tr w:rsidR="00456D71" w:rsidRPr="00456D71" w14:paraId="510C6BBD" w14:textId="77777777" w:rsidTr="006A2F3E">
        <w:tc>
          <w:tcPr>
            <w:tcW w:w="6232" w:type="dxa"/>
          </w:tcPr>
          <w:p w14:paraId="118593B0" w14:textId="77777777" w:rsidR="00456D71" w:rsidRPr="00456D71" w:rsidRDefault="00456D71" w:rsidP="00456D71">
            <w:r w:rsidRPr="00456D71">
              <w:t>Salaries</w:t>
            </w:r>
          </w:p>
        </w:tc>
        <w:tc>
          <w:tcPr>
            <w:tcW w:w="2784" w:type="dxa"/>
          </w:tcPr>
          <w:p w14:paraId="4C7F7731" w14:textId="77777777" w:rsidR="00456D71" w:rsidRPr="00456D71" w:rsidRDefault="00456D71" w:rsidP="00456D71">
            <w:r w:rsidRPr="00456D71">
              <w:t>670</w:t>
            </w:r>
          </w:p>
        </w:tc>
      </w:tr>
      <w:tr w:rsidR="00456D71" w:rsidRPr="00456D71" w14:paraId="33E3B85F" w14:textId="77777777" w:rsidTr="006A2F3E">
        <w:tc>
          <w:tcPr>
            <w:tcW w:w="6232" w:type="dxa"/>
          </w:tcPr>
          <w:p w14:paraId="648E22CD" w14:textId="77777777" w:rsidR="00456D71" w:rsidRPr="00456D71" w:rsidRDefault="00456D71" w:rsidP="00456D71">
            <w:r w:rsidRPr="00456D71">
              <w:t>Rent</w:t>
            </w:r>
          </w:p>
        </w:tc>
        <w:tc>
          <w:tcPr>
            <w:tcW w:w="2784" w:type="dxa"/>
          </w:tcPr>
          <w:p w14:paraId="3BD9F6F4" w14:textId="77777777" w:rsidR="00456D71" w:rsidRPr="00456D71" w:rsidRDefault="00456D71" w:rsidP="00456D71">
            <w:r w:rsidRPr="00456D71">
              <w:t>2,273</w:t>
            </w:r>
          </w:p>
        </w:tc>
      </w:tr>
      <w:tr w:rsidR="00456D71" w:rsidRPr="00456D71" w14:paraId="0A89E269" w14:textId="77777777" w:rsidTr="006A2F3E">
        <w:tc>
          <w:tcPr>
            <w:tcW w:w="6232" w:type="dxa"/>
          </w:tcPr>
          <w:p w14:paraId="4224E429" w14:textId="77777777" w:rsidR="00456D71" w:rsidRPr="00456D71" w:rsidRDefault="00456D71" w:rsidP="00456D71">
            <w:r w:rsidRPr="00456D71">
              <w:t>Training</w:t>
            </w:r>
          </w:p>
        </w:tc>
        <w:tc>
          <w:tcPr>
            <w:tcW w:w="2784" w:type="dxa"/>
          </w:tcPr>
          <w:p w14:paraId="1C51D5F5" w14:textId="77777777" w:rsidR="00456D71" w:rsidRPr="00456D71" w:rsidRDefault="00456D71" w:rsidP="00456D71">
            <w:r w:rsidRPr="00456D71">
              <w:t>5</w:t>
            </w:r>
          </w:p>
        </w:tc>
      </w:tr>
      <w:tr w:rsidR="00456D71" w:rsidRPr="00456D71" w14:paraId="1D6F2B0D" w14:textId="77777777" w:rsidTr="006A2F3E">
        <w:tc>
          <w:tcPr>
            <w:tcW w:w="6232" w:type="dxa"/>
          </w:tcPr>
          <w:p w14:paraId="66BF97C8" w14:textId="77777777" w:rsidR="00456D71" w:rsidRPr="00456D71" w:rsidRDefault="00456D71" w:rsidP="00456D71">
            <w:r w:rsidRPr="00456D71">
              <w:t>Restaurant</w:t>
            </w:r>
          </w:p>
        </w:tc>
        <w:tc>
          <w:tcPr>
            <w:tcW w:w="2784" w:type="dxa"/>
          </w:tcPr>
          <w:p w14:paraId="5F2EB1FD" w14:textId="77777777" w:rsidR="00456D71" w:rsidRPr="00456D71" w:rsidRDefault="00456D71" w:rsidP="00456D71">
            <w:r w:rsidRPr="00456D71">
              <w:t>180</w:t>
            </w:r>
          </w:p>
        </w:tc>
      </w:tr>
      <w:tr w:rsidR="00456D71" w:rsidRPr="00456D71" w14:paraId="02508686" w14:textId="77777777" w:rsidTr="006A2F3E">
        <w:tc>
          <w:tcPr>
            <w:tcW w:w="6232" w:type="dxa"/>
          </w:tcPr>
          <w:p w14:paraId="4CD35A07" w14:textId="7E03E825" w:rsidR="00456D71" w:rsidRPr="00456D71" w:rsidRDefault="00456D71" w:rsidP="00456D71">
            <w:r w:rsidRPr="00456D71">
              <w:t xml:space="preserve">Health and safety </w:t>
            </w:r>
          </w:p>
        </w:tc>
        <w:tc>
          <w:tcPr>
            <w:tcW w:w="2784" w:type="dxa"/>
          </w:tcPr>
          <w:p w14:paraId="6331A33F" w14:textId="77777777" w:rsidR="00456D71" w:rsidRPr="00456D71" w:rsidRDefault="00456D71" w:rsidP="00456D71">
            <w:r w:rsidRPr="00456D71">
              <w:t>15</w:t>
            </w:r>
          </w:p>
        </w:tc>
      </w:tr>
      <w:tr w:rsidR="00456D71" w:rsidRPr="00456D71" w14:paraId="3E7B3837" w14:textId="77777777" w:rsidTr="006A2F3E">
        <w:tc>
          <w:tcPr>
            <w:tcW w:w="6232" w:type="dxa"/>
          </w:tcPr>
          <w:p w14:paraId="664585F7" w14:textId="77777777" w:rsidR="00456D71" w:rsidRPr="00456D71" w:rsidRDefault="00456D71" w:rsidP="00456D71">
            <w:r w:rsidRPr="00456D71">
              <w:t>Total facilities management</w:t>
            </w:r>
          </w:p>
        </w:tc>
        <w:tc>
          <w:tcPr>
            <w:tcW w:w="2784" w:type="dxa"/>
          </w:tcPr>
          <w:p w14:paraId="143132EC" w14:textId="77777777" w:rsidR="00456D71" w:rsidRPr="00456D71" w:rsidRDefault="00456D71" w:rsidP="00456D71">
            <w:r w:rsidRPr="00456D71">
              <w:t>1,700</w:t>
            </w:r>
          </w:p>
        </w:tc>
      </w:tr>
      <w:tr w:rsidR="00456D71" w:rsidRPr="00456D71" w14:paraId="266D0B8C" w14:textId="77777777" w:rsidTr="006A2F3E">
        <w:tc>
          <w:tcPr>
            <w:tcW w:w="6232" w:type="dxa"/>
          </w:tcPr>
          <w:p w14:paraId="18285D77" w14:textId="6D98E0CD" w:rsidR="00456D71" w:rsidRPr="00456D71" w:rsidRDefault="00456D71" w:rsidP="00456D71">
            <w:r w:rsidRPr="00456D71">
              <w:t xml:space="preserve">Minor works inc </w:t>
            </w:r>
            <w:r w:rsidR="006C5CA2">
              <w:t>lifecycle replacement</w:t>
            </w:r>
          </w:p>
        </w:tc>
        <w:tc>
          <w:tcPr>
            <w:tcW w:w="2784" w:type="dxa"/>
          </w:tcPr>
          <w:p w14:paraId="5F965CA5" w14:textId="77777777" w:rsidR="00456D71" w:rsidRPr="00456D71" w:rsidRDefault="00456D71" w:rsidP="00456D71">
            <w:r w:rsidRPr="00456D71">
              <w:t>620</w:t>
            </w:r>
          </w:p>
        </w:tc>
      </w:tr>
      <w:tr w:rsidR="00456D71" w:rsidRPr="00456D71" w14:paraId="75C7AA56" w14:textId="77777777" w:rsidTr="006A2F3E">
        <w:tc>
          <w:tcPr>
            <w:tcW w:w="6232" w:type="dxa"/>
          </w:tcPr>
          <w:p w14:paraId="4060B906" w14:textId="77777777" w:rsidR="00456D71" w:rsidRPr="00456D71" w:rsidRDefault="00456D71" w:rsidP="00456D71">
            <w:r w:rsidRPr="00456D71">
              <w:t>Rates</w:t>
            </w:r>
          </w:p>
        </w:tc>
        <w:tc>
          <w:tcPr>
            <w:tcW w:w="2784" w:type="dxa"/>
          </w:tcPr>
          <w:p w14:paraId="59A6F9BD" w14:textId="77777777" w:rsidR="00456D71" w:rsidRPr="00456D71" w:rsidRDefault="00456D71" w:rsidP="00456D71">
            <w:r w:rsidRPr="00456D71">
              <w:t>876</w:t>
            </w:r>
          </w:p>
        </w:tc>
      </w:tr>
      <w:tr w:rsidR="00456D71" w:rsidRPr="00456D71" w14:paraId="3AEC5B07" w14:textId="77777777" w:rsidTr="006A2F3E">
        <w:tc>
          <w:tcPr>
            <w:tcW w:w="6232" w:type="dxa"/>
          </w:tcPr>
          <w:p w14:paraId="07DEADEA" w14:textId="77777777" w:rsidR="00456D71" w:rsidRPr="00456D71" w:rsidRDefault="00456D71" w:rsidP="00456D71">
            <w:r w:rsidRPr="00456D71">
              <w:t>Electricity</w:t>
            </w:r>
          </w:p>
        </w:tc>
        <w:tc>
          <w:tcPr>
            <w:tcW w:w="2784" w:type="dxa"/>
          </w:tcPr>
          <w:p w14:paraId="04C2A97A" w14:textId="77777777" w:rsidR="00456D71" w:rsidRPr="00456D71" w:rsidRDefault="00456D71" w:rsidP="00456D71">
            <w:r w:rsidRPr="00456D71">
              <w:t>855</w:t>
            </w:r>
          </w:p>
        </w:tc>
      </w:tr>
      <w:tr w:rsidR="00456D71" w:rsidRPr="00456D71" w14:paraId="504C8747" w14:textId="77777777" w:rsidTr="006A2F3E">
        <w:tc>
          <w:tcPr>
            <w:tcW w:w="6232" w:type="dxa"/>
          </w:tcPr>
          <w:p w14:paraId="7760A1D4" w14:textId="77777777" w:rsidR="00456D71" w:rsidRPr="00456D71" w:rsidRDefault="00456D71" w:rsidP="00456D71">
            <w:r w:rsidRPr="00456D71">
              <w:t>Gas</w:t>
            </w:r>
          </w:p>
        </w:tc>
        <w:tc>
          <w:tcPr>
            <w:tcW w:w="2784" w:type="dxa"/>
          </w:tcPr>
          <w:p w14:paraId="512D4212" w14:textId="77777777" w:rsidR="00456D71" w:rsidRPr="00456D71" w:rsidRDefault="00456D71" w:rsidP="00456D71">
            <w:r w:rsidRPr="00456D71">
              <w:t>30</w:t>
            </w:r>
          </w:p>
        </w:tc>
      </w:tr>
      <w:tr w:rsidR="00456D71" w:rsidRPr="00456D71" w14:paraId="262E65EE" w14:textId="77777777" w:rsidTr="006A2F3E">
        <w:tc>
          <w:tcPr>
            <w:tcW w:w="6232" w:type="dxa"/>
          </w:tcPr>
          <w:p w14:paraId="22EE875C" w14:textId="77777777" w:rsidR="00456D71" w:rsidRPr="00456D71" w:rsidRDefault="00456D71" w:rsidP="00456D71">
            <w:r w:rsidRPr="00456D71">
              <w:t>Wood pellets</w:t>
            </w:r>
          </w:p>
        </w:tc>
        <w:tc>
          <w:tcPr>
            <w:tcW w:w="2784" w:type="dxa"/>
          </w:tcPr>
          <w:p w14:paraId="33CBA2B9" w14:textId="77777777" w:rsidR="00456D71" w:rsidRPr="00456D71" w:rsidRDefault="00456D71" w:rsidP="00456D71">
            <w:r w:rsidRPr="00456D71">
              <w:t>40</w:t>
            </w:r>
          </w:p>
        </w:tc>
      </w:tr>
      <w:tr w:rsidR="00456D71" w:rsidRPr="00456D71" w14:paraId="11D8F993" w14:textId="77777777" w:rsidTr="006A2F3E">
        <w:tc>
          <w:tcPr>
            <w:tcW w:w="6232" w:type="dxa"/>
          </w:tcPr>
          <w:p w14:paraId="5D092351" w14:textId="77777777" w:rsidR="00456D71" w:rsidRPr="00456D71" w:rsidRDefault="00456D71" w:rsidP="00456D71">
            <w:r w:rsidRPr="00456D71">
              <w:t>Water</w:t>
            </w:r>
          </w:p>
        </w:tc>
        <w:tc>
          <w:tcPr>
            <w:tcW w:w="2784" w:type="dxa"/>
          </w:tcPr>
          <w:p w14:paraId="429CBBAF" w14:textId="77777777" w:rsidR="00456D71" w:rsidRPr="00456D71" w:rsidRDefault="00456D71" w:rsidP="00456D71">
            <w:r w:rsidRPr="00456D71">
              <w:t>25</w:t>
            </w:r>
          </w:p>
        </w:tc>
      </w:tr>
      <w:tr w:rsidR="00456D71" w:rsidRPr="00456D71" w14:paraId="297E1FBF" w14:textId="77777777" w:rsidTr="006A2F3E">
        <w:tc>
          <w:tcPr>
            <w:tcW w:w="6232" w:type="dxa"/>
          </w:tcPr>
          <w:p w14:paraId="4BEB3D71" w14:textId="77777777" w:rsidR="00456D71" w:rsidRPr="00456D71" w:rsidRDefault="00456D71" w:rsidP="00456D71">
            <w:r w:rsidRPr="00456D71">
              <w:t>Environmental</w:t>
            </w:r>
          </w:p>
        </w:tc>
        <w:tc>
          <w:tcPr>
            <w:tcW w:w="2784" w:type="dxa"/>
          </w:tcPr>
          <w:p w14:paraId="1AA0E501" w14:textId="77777777" w:rsidR="00456D71" w:rsidRPr="00456D71" w:rsidRDefault="00456D71" w:rsidP="00456D71">
            <w:r w:rsidRPr="00456D71">
              <w:t>90</w:t>
            </w:r>
          </w:p>
        </w:tc>
      </w:tr>
      <w:tr w:rsidR="00456D71" w:rsidRPr="00456D71" w14:paraId="397BD25F" w14:textId="77777777" w:rsidTr="006A2F3E">
        <w:tc>
          <w:tcPr>
            <w:tcW w:w="6232" w:type="dxa"/>
          </w:tcPr>
          <w:p w14:paraId="6694A7B2" w14:textId="77777777" w:rsidR="00456D71" w:rsidRPr="00456D71" w:rsidRDefault="00456D71" w:rsidP="00456D71">
            <w:r w:rsidRPr="00456D71">
              <w:t>Office remodelling project spend</w:t>
            </w:r>
          </w:p>
        </w:tc>
        <w:tc>
          <w:tcPr>
            <w:tcW w:w="2784" w:type="dxa"/>
          </w:tcPr>
          <w:p w14:paraId="6FF2322D" w14:textId="77777777" w:rsidR="00456D71" w:rsidRPr="00456D71" w:rsidRDefault="00456D71" w:rsidP="00456D71">
            <w:r w:rsidRPr="00456D71">
              <w:t>280</w:t>
            </w:r>
          </w:p>
        </w:tc>
      </w:tr>
      <w:tr w:rsidR="00456D71" w:rsidRPr="00456D71" w14:paraId="29879C3A" w14:textId="77777777" w:rsidTr="006A2F3E">
        <w:tc>
          <w:tcPr>
            <w:tcW w:w="6232" w:type="dxa"/>
          </w:tcPr>
          <w:p w14:paraId="5E426140" w14:textId="77777777" w:rsidR="00456D71" w:rsidRPr="00456D71" w:rsidRDefault="00456D71" w:rsidP="00456D71">
            <w:pPr>
              <w:rPr>
                <w:b/>
                <w:bCs/>
              </w:rPr>
            </w:pPr>
            <w:r w:rsidRPr="00456D71">
              <w:rPr>
                <w:b/>
                <w:bCs/>
              </w:rPr>
              <w:t>Total</w:t>
            </w:r>
          </w:p>
        </w:tc>
        <w:tc>
          <w:tcPr>
            <w:tcW w:w="2784" w:type="dxa"/>
          </w:tcPr>
          <w:p w14:paraId="3399ACD1" w14:textId="3C318B0F" w:rsidR="00456D71" w:rsidRPr="00456D71" w:rsidRDefault="00456D71" w:rsidP="00456D71">
            <w:pPr>
              <w:rPr>
                <w:b/>
                <w:bCs/>
              </w:rPr>
            </w:pPr>
            <w:r w:rsidRPr="00456D71">
              <w:rPr>
                <w:b/>
                <w:bCs/>
              </w:rPr>
              <w:t>£</w:t>
            </w:r>
            <w:r w:rsidR="00A30E82">
              <w:rPr>
                <w:b/>
                <w:bCs/>
              </w:rPr>
              <w:t>7,65</w:t>
            </w:r>
            <w:r w:rsidR="00F96349">
              <w:rPr>
                <w:b/>
                <w:bCs/>
              </w:rPr>
              <w:t>9,000</w:t>
            </w:r>
          </w:p>
        </w:tc>
      </w:tr>
    </w:tbl>
    <w:p w14:paraId="52812FCA" w14:textId="77777777" w:rsidR="00456D71" w:rsidRPr="00456D71" w:rsidRDefault="00456D71" w:rsidP="00456D71">
      <w:pPr>
        <w:rPr>
          <w:b/>
          <w:bCs/>
        </w:rPr>
      </w:pPr>
    </w:p>
    <w:p w14:paraId="4113469A" w14:textId="4EF91197" w:rsidR="00456D71" w:rsidRPr="00EF527E" w:rsidRDefault="00287EBF" w:rsidP="00EF527E">
      <w:pPr>
        <w:pStyle w:val="Heading1"/>
        <w:rPr>
          <w:sz w:val="24"/>
          <w:szCs w:val="24"/>
        </w:rPr>
      </w:pPr>
      <w:bookmarkStart w:id="25" w:name="_Toc106228050"/>
      <w:r w:rsidRPr="00EF527E">
        <w:rPr>
          <w:sz w:val="24"/>
          <w:szCs w:val="24"/>
        </w:rPr>
        <w:t xml:space="preserve">3.6.2. </w:t>
      </w:r>
      <w:r w:rsidR="00456D71" w:rsidRPr="00EF527E">
        <w:rPr>
          <w:sz w:val="24"/>
          <w:szCs w:val="24"/>
        </w:rPr>
        <w:t>Capital Expenditure</w:t>
      </w:r>
      <w:bookmarkEnd w:id="25"/>
    </w:p>
    <w:tbl>
      <w:tblPr>
        <w:tblStyle w:val="TableGrid1"/>
        <w:tblW w:w="0" w:type="auto"/>
        <w:tblLook w:val="04A0" w:firstRow="1" w:lastRow="0" w:firstColumn="1" w:lastColumn="0" w:noHBand="0" w:noVBand="1"/>
      </w:tblPr>
      <w:tblGrid>
        <w:gridCol w:w="6232"/>
        <w:gridCol w:w="2784"/>
      </w:tblGrid>
      <w:tr w:rsidR="00456D71" w:rsidRPr="00456D71" w14:paraId="2CD9F5DE" w14:textId="77777777" w:rsidTr="006A2F3E">
        <w:tc>
          <w:tcPr>
            <w:tcW w:w="6232" w:type="dxa"/>
            <w:shd w:val="clear" w:color="auto" w:fill="F2F2F2" w:themeFill="background1" w:themeFillShade="F2"/>
          </w:tcPr>
          <w:p w14:paraId="1B886334" w14:textId="77777777" w:rsidR="00456D71" w:rsidRPr="00456D71" w:rsidRDefault="00456D71" w:rsidP="00456D71">
            <w:pPr>
              <w:rPr>
                <w:b/>
                <w:bCs/>
              </w:rPr>
            </w:pPr>
            <w:r w:rsidRPr="00456D71">
              <w:rPr>
                <w:b/>
                <w:bCs/>
              </w:rPr>
              <w:t>Expenditure</w:t>
            </w:r>
          </w:p>
        </w:tc>
        <w:tc>
          <w:tcPr>
            <w:tcW w:w="2784" w:type="dxa"/>
            <w:shd w:val="clear" w:color="auto" w:fill="F2F2F2" w:themeFill="background1" w:themeFillShade="F2"/>
          </w:tcPr>
          <w:p w14:paraId="5A5292E3" w14:textId="77777777" w:rsidR="00456D71" w:rsidRPr="00456D71" w:rsidRDefault="00456D71" w:rsidP="00456D71">
            <w:pPr>
              <w:rPr>
                <w:b/>
                <w:bCs/>
              </w:rPr>
            </w:pPr>
            <w:r w:rsidRPr="00456D71">
              <w:rPr>
                <w:b/>
                <w:bCs/>
              </w:rPr>
              <w:t>£ (000)</w:t>
            </w:r>
          </w:p>
        </w:tc>
      </w:tr>
      <w:tr w:rsidR="00456D71" w:rsidRPr="00456D71" w14:paraId="692A69D2" w14:textId="77777777" w:rsidTr="006A2F3E">
        <w:tc>
          <w:tcPr>
            <w:tcW w:w="6232" w:type="dxa"/>
          </w:tcPr>
          <w:p w14:paraId="40BA129A" w14:textId="77777777" w:rsidR="00456D71" w:rsidRPr="00456D71" w:rsidRDefault="00456D71" w:rsidP="00456D71">
            <w:r w:rsidRPr="00456D71">
              <w:t>Office remodelling project spend</w:t>
            </w:r>
          </w:p>
        </w:tc>
        <w:tc>
          <w:tcPr>
            <w:tcW w:w="2784" w:type="dxa"/>
          </w:tcPr>
          <w:p w14:paraId="3D686654" w14:textId="77777777" w:rsidR="00456D71" w:rsidRPr="00456D71" w:rsidRDefault="00456D71" w:rsidP="00456D71">
            <w:r w:rsidRPr="00456D71">
              <w:t>420</w:t>
            </w:r>
          </w:p>
        </w:tc>
      </w:tr>
      <w:tr w:rsidR="00456D71" w:rsidRPr="00456D71" w14:paraId="780BF3D1" w14:textId="77777777" w:rsidTr="006A2F3E">
        <w:tc>
          <w:tcPr>
            <w:tcW w:w="6232" w:type="dxa"/>
          </w:tcPr>
          <w:p w14:paraId="1B2A9E2B" w14:textId="77777777" w:rsidR="00456D71" w:rsidRPr="00456D71" w:rsidRDefault="00456D71" w:rsidP="00456D71">
            <w:pPr>
              <w:rPr>
                <w:b/>
                <w:bCs/>
              </w:rPr>
            </w:pPr>
            <w:r w:rsidRPr="00456D71">
              <w:rPr>
                <w:b/>
                <w:bCs/>
              </w:rPr>
              <w:t>Total</w:t>
            </w:r>
          </w:p>
        </w:tc>
        <w:tc>
          <w:tcPr>
            <w:tcW w:w="2784" w:type="dxa"/>
          </w:tcPr>
          <w:p w14:paraId="4D029B48" w14:textId="77777777" w:rsidR="00456D71" w:rsidRPr="00456D71" w:rsidRDefault="00456D71" w:rsidP="00456D71">
            <w:pPr>
              <w:rPr>
                <w:b/>
                <w:bCs/>
              </w:rPr>
            </w:pPr>
            <w:r w:rsidRPr="00456D71">
              <w:rPr>
                <w:b/>
                <w:bCs/>
              </w:rPr>
              <w:t>£420,000</w:t>
            </w:r>
          </w:p>
        </w:tc>
      </w:tr>
    </w:tbl>
    <w:p w14:paraId="6F741537" w14:textId="5DB8BA9D" w:rsidR="00387486" w:rsidRDefault="00387486" w:rsidP="00387486">
      <w:pPr>
        <w:rPr>
          <w:sz w:val="18"/>
          <w:szCs w:val="18"/>
        </w:rPr>
      </w:pPr>
    </w:p>
    <w:p w14:paraId="39880F92" w14:textId="76F12401" w:rsidR="00387486" w:rsidRPr="00456D71" w:rsidRDefault="00387486" w:rsidP="00387486">
      <w:pPr>
        <w:rPr>
          <w:sz w:val="18"/>
          <w:szCs w:val="18"/>
        </w:rPr>
      </w:pPr>
      <w:r w:rsidRPr="00387486">
        <w:rPr>
          <w:b/>
          <w:bCs/>
          <w:sz w:val="18"/>
          <w:szCs w:val="18"/>
        </w:rPr>
        <w:t>Figure 7:</w:t>
      </w:r>
      <w:r>
        <w:rPr>
          <w:sz w:val="18"/>
          <w:szCs w:val="18"/>
        </w:rPr>
        <w:t xml:space="preserve"> Annual Property Spend</w:t>
      </w:r>
    </w:p>
    <w:p w14:paraId="7D9590E2" w14:textId="77777777" w:rsidR="00456D71" w:rsidRPr="00456D71" w:rsidRDefault="00456D71" w:rsidP="00456D71">
      <w:pPr>
        <w:rPr>
          <w:b/>
          <w:bCs/>
        </w:rPr>
      </w:pPr>
    </w:p>
    <w:p w14:paraId="6DE426F5" w14:textId="77777777" w:rsidR="00456D71" w:rsidRPr="00456D71" w:rsidRDefault="00456D71" w:rsidP="00456D71">
      <w:pPr>
        <w:jc w:val="center"/>
        <w:rPr>
          <w:b/>
          <w:bCs/>
        </w:rPr>
      </w:pPr>
      <w:r w:rsidRPr="00456D71">
        <w:rPr>
          <w:b/>
          <w:bCs/>
          <w:noProof/>
        </w:rPr>
        <w:drawing>
          <wp:inline distT="0" distB="0" distL="0" distR="0" wp14:anchorId="51CE6658" wp14:editId="763929CA">
            <wp:extent cx="2940316" cy="1938794"/>
            <wp:effectExtent l="0" t="0" r="0" b="4445"/>
            <wp:docPr id="29" name="Picture 2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pie char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968745" cy="1957539"/>
                    </a:xfrm>
                    <a:prstGeom prst="rect">
                      <a:avLst/>
                    </a:prstGeom>
                  </pic:spPr>
                </pic:pic>
              </a:graphicData>
            </a:graphic>
          </wp:inline>
        </w:drawing>
      </w:r>
    </w:p>
    <w:p w14:paraId="64B784C1" w14:textId="77777777" w:rsidR="00456D71" w:rsidRPr="00456D71" w:rsidRDefault="00456D71" w:rsidP="00456D71">
      <w:pPr>
        <w:jc w:val="right"/>
        <w:rPr>
          <w:sz w:val="18"/>
          <w:szCs w:val="18"/>
        </w:rPr>
      </w:pPr>
    </w:p>
    <w:p w14:paraId="6F6CD4C6" w14:textId="77777777" w:rsidR="00456D71" w:rsidRPr="00456D71" w:rsidRDefault="00456D71" w:rsidP="00456D71">
      <w:pPr>
        <w:jc w:val="right"/>
        <w:rPr>
          <w:sz w:val="18"/>
          <w:szCs w:val="18"/>
        </w:rPr>
      </w:pPr>
      <w:r w:rsidRPr="00456D71">
        <w:rPr>
          <w:b/>
          <w:bCs/>
          <w:sz w:val="18"/>
          <w:szCs w:val="18"/>
        </w:rPr>
        <w:t>Source:</w:t>
      </w:r>
      <w:r w:rsidRPr="00456D71">
        <w:rPr>
          <w:sz w:val="18"/>
          <w:szCs w:val="18"/>
        </w:rPr>
        <w:t xml:space="preserve"> Leek (2022)</w:t>
      </w:r>
    </w:p>
    <w:p w14:paraId="3D2BA904" w14:textId="50406FE4" w:rsidR="00456D71" w:rsidRPr="00456D71" w:rsidRDefault="00456D71" w:rsidP="00456D71">
      <w:pPr>
        <w:rPr>
          <w:b/>
          <w:bCs/>
        </w:rPr>
      </w:pPr>
      <w:r w:rsidRPr="00456D71">
        <w:t xml:space="preserve">Total business as usual property </w:t>
      </w:r>
      <w:r w:rsidR="0047480C" w:rsidRPr="00456D71">
        <w:t>spends</w:t>
      </w:r>
      <w:r w:rsidRPr="00456D71">
        <w:t xml:space="preserve"> (excluding CapEx)</w:t>
      </w:r>
      <w:r w:rsidRPr="00456D71">
        <w:rPr>
          <w:b/>
          <w:bCs/>
        </w:rPr>
        <w:t xml:space="preserve"> </w:t>
      </w:r>
      <w:r w:rsidRPr="00456D71">
        <w:rPr>
          <w:b/>
          <w:bCs/>
        </w:rPr>
        <w:tab/>
        <w:t>£</w:t>
      </w:r>
      <w:r w:rsidR="006702D6">
        <w:rPr>
          <w:b/>
          <w:bCs/>
        </w:rPr>
        <w:t>7,695,000</w:t>
      </w:r>
    </w:p>
    <w:p w14:paraId="4EFFC64F" w14:textId="5D5AD02D" w:rsidR="00456D71" w:rsidRPr="00456D71" w:rsidRDefault="00456D71" w:rsidP="00456D71">
      <w:pPr>
        <w:rPr>
          <w:b/>
          <w:bCs/>
        </w:rPr>
      </w:pPr>
      <w:r w:rsidRPr="00456D71">
        <w:t>Cost per person</w:t>
      </w:r>
      <w:r w:rsidRPr="00456D71">
        <w:rPr>
          <w:b/>
          <w:bCs/>
        </w:rPr>
        <w:tab/>
      </w:r>
      <w:r w:rsidRPr="00456D71">
        <w:rPr>
          <w:b/>
          <w:bCs/>
        </w:rPr>
        <w:tab/>
      </w:r>
      <w:r w:rsidRPr="00456D71">
        <w:rPr>
          <w:b/>
          <w:bCs/>
        </w:rPr>
        <w:tab/>
      </w:r>
      <w:r w:rsidRPr="00456D71">
        <w:rPr>
          <w:b/>
          <w:bCs/>
        </w:rPr>
        <w:tab/>
      </w:r>
      <w:r w:rsidRPr="00456D71">
        <w:rPr>
          <w:b/>
          <w:bCs/>
        </w:rPr>
        <w:tab/>
      </w:r>
      <w:r w:rsidRPr="00456D71">
        <w:rPr>
          <w:b/>
          <w:bCs/>
        </w:rPr>
        <w:tab/>
      </w:r>
      <w:r w:rsidRPr="00456D71">
        <w:rPr>
          <w:b/>
          <w:bCs/>
        </w:rPr>
        <w:tab/>
        <w:t>£</w:t>
      </w:r>
      <w:r w:rsidR="006702D6">
        <w:rPr>
          <w:b/>
          <w:bCs/>
        </w:rPr>
        <w:t>4,526</w:t>
      </w:r>
    </w:p>
    <w:p w14:paraId="4567A5F5" w14:textId="01B62B51" w:rsidR="00456D71" w:rsidRPr="00456D71" w:rsidRDefault="00456D71" w:rsidP="00456D71">
      <w:r w:rsidRPr="00456D71">
        <w:t>Cost per m</w:t>
      </w:r>
      <w:r w:rsidRPr="00456D71">
        <w:rPr>
          <w:vertAlign w:val="superscript"/>
        </w:rPr>
        <w:t xml:space="preserve">2 </w:t>
      </w:r>
      <w:r w:rsidRPr="00456D71">
        <w:rPr>
          <w:vertAlign w:val="superscript"/>
        </w:rPr>
        <w:tab/>
      </w:r>
      <w:r w:rsidRPr="00456D71">
        <w:rPr>
          <w:vertAlign w:val="superscript"/>
        </w:rPr>
        <w:tab/>
      </w:r>
      <w:r w:rsidRPr="00456D71">
        <w:rPr>
          <w:vertAlign w:val="superscript"/>
        </w:rPr>
        <w:tab/>
      </w:r>
      <w:r w:rsidRPr="00456D71">
        <w:tab/>
      </w:r>
      <w:r w:rsidRPr="00456D71">
        <w:tab/>
      </w:r>
      <w:r w:rsidRPr="00456D71">
        <w:tab/>
      </w:r>
      <w:r w:rsidRPr="00456D71">
        <w:rPr>
          <w:b/>
          <w:bCs/>
        </w:rPr>
        <w:tab/>
        <w:t>£</w:t>
      </w:r>
      <w:r w:rsidR="006702D6">
        <w:rPr>
          <w:b/>
          <w:bCs/>
        </w:rPr>
        <w:t>416</w:t>
      </w:r>
      <w:r w:rsidRPr="00456D71">
        <w:rPr>
          <w:b/>
          <w:bCs/>
        </w:rPr>
        <w:tab/>
      </w:r>
      <w:r w:rsidRPr="00456D71">
        <w:tab/>
      </w:r>
    </w:p>
    <w:p w14:paraId="34567901" w14:textId="76BFA3E1" w:rsidR="00456D71" w:rsidRPr="00EF527E" w:rsidRDefault="00287EBF" w:rsidP="00EF527E">
      <w:pPr>
        <w:pStyle w:val="Heading1"/>
        <w:rPr>
          <w:sz w:val="24"/>
          <w:szCs w:val="24"/>
        </w:rPr>
      </w:pPr>
      <w:bookmarkStart w:id="26" w:name="_Toc106228051"/>
      <w:r w:rsidRPr="00EF527E">
        <w:rPr>
          <w:sz w:val="24"/>
          <w:szCs w:val="24"/>
        </w:rPr>
        <w:t xml:space="preserve">3.7. </w:t>
      </w:r>
      <w:r w:rsidR="00456D71" w:rsidRPr="00EF527E">
        <w:rPr>
          <w:sz w:val="24"/>
          <w:szCs w:val="24"/>
        </w:rPr>
        <w:t>Total Facilities Management (TFM)</w:t>
      </w:r>
      <w:bookmarkEnd w:id="26"/>
    </w:p>
    <w:p w14:paraId="746CDC66" w14:textId="77777777" w:rsidR="00456D71" w:rsidRPr="00456D71" w:rsidRDefault="00456D71" w:rsidP="00456D71">
      <w:pPr>
        <w:jc w:val="both"/>
        <w:rPr>
          <w:i/>
          <w:iCs/>
        </w:rPr>
      </w:pPr>
      <w:r w:rsidRPr="00456D71">
        <w:t xml:space="preserve">Maintenance is outsourced to a TFM Supplier according to </w:t>
      </w:r>
      <w:proofErr w:type="spellStart"/>
      <w:r w:rsidRPr="00456D71">
        <w:t>Katchamart</w:t>
      </w:r>
      <w:proofErr w:type="spellEnd"/>
      <w:r w:rsidRPr="00456D71">
        <w:t xml:space="preserve"> (2013) </w:t>
      </w:r>
      <w:r w:rsidRPr="00456D71">
        <w:rPr>
          <w:i/>
          <w:iCs/>
        </w:rPr>
        <w:t>when organizations employ a total facilities management that enables the cost advantage from economies of scale and scope.</w:t>
      </w:r>
    </w:p>
    <w:p w14:paraId="0F50285F" w14:textId="5CD0FFE9" w:rsidR="00456D71" w:rsidRPr="00456D71" w:rsidRDefault="00456D71" w:rsidP="00456D71">
      <w:pPr>
        <w:jc w:val="both"/>
      </w:pPr>
      <w:r w:rsidRPr="00456D71">
        <w:t>The contract is pan government owned by the Government Property Agency</w:t>
      </w:r>
      <w:r w:rsidR="009D246D">
        <w:t>.</w:t>
      </w:r>
    </w:p>
    <w:p w14:paraId="4881B590" w14:textId="03C6C55D" w:rsidR="00456D71" w:rsidRPr="00456D71" w:rsidRDefault="00456D71" w:rsidP="00456D71">
      <w:pPr>
        <w:jc w:val="both"/>
        <w:rPr>
          <w:sz w:val="18"/>
          <w:szCs w:val="18"/>
        </w:rPr>
      </w:pPr>
      <w:r w:rsidRPr="00456D71">
        <w:t xml:space="preserve">The figure </w:t>
      </w:r>
      <w:r w:rsidR="00387486">
        <w:t>below</w:t>
      </w:r>
      <w:r w:rsidR="00850642">
        <w:t xml:space="preserve"> identifies </w:t>
      </w:r>
      <w:r w:rsidRPr="00456D71">
        <w:t>the measures of process effectiveness for asset maintenance works</w:t>
      </w:r>
      <w:r w:rsidR="009D246D">
        <w:t>.</w:t>
      </w:r>
    </w:p>
    <w:p w14:paraId="331F42EF" w14:textId="769D7D9A" w:rsidR="00456D71" w:rsidRPr="00456D71" w:rsidRDefault="00456D71" w:rsidP="00456D71">
      <w:pPr>
        <w:jc w:val="both"/>
        <w:rPr>
          <w:sz w:val="18"/>
          <w:szCs w:val="18"/>
        </w:rPr>
      </w:pPr>
      <w:r w:rsidRPr="00456D71">
        <w:rPr>
          <w:b/>
          <w:bCs/>
          <w:sz w:val="18"/>
          <w:szCs w:val="18"/>
        </w:rPr>
        <w:t xml:space="preserve">Figure </w:t>
      </w:r>
      <w:r w:rsidR="00387486" w:rsidRPr="00387486">
        <w:rPr>
          <w:b/>
          <w:bCs/>
          <w:sz w:val="18"/>
          <w:szCs w:val="18"/>
        </w:rPr>
        <w:t>8</w:t>
      </w:r>
      <w:r w:rsidR="00387486">
        <w:rPr>
          <w:sz w:val="18"/>
          <w:szCs w:val="18"/>
        </w:rPr>
        <w:t>:</w:t>
      </w:r>
      <w:r w:rsidRPr="00456D71">
        <w:rPr>
          <w:sz w:val="18"/>
          <w:szCs w:val="18"/>
        </w:rPr>
        <w:t xml:space="preserve"> Measuring Performance</w:t>
      </w:r>
    </w:p>
    <w:p w14:paraId="51579AB2" w14:textId="77777777" w:rsidR="00456D71" w:rsidRPr="00456D71" w:rsidRDefault="00456D71" w:rsidP="00456D71">
      <w:pPr>
        <w:jc w:val="both"/>
      </w:pPr>
    </w:p>
    <w:p w14:paraId="28D690A2" w14:textId="77777777" w:rsidR="00456D71" w:rsidRPr="00456D71" w:rsidRDefault="00456D71" w:rsidP="00456D71">
      <w:pPr>
        <w:jc w:val="center"/>
        <w:rPr>
          <w:b/>
          <w:bCs/>
        </w:rPr>
      </w:pPr>
      <w:r w:rsidRPr="00456D71">
        <w:rPr>
          <w:noProof/>
        </w:rPr>
        <w:drawing>
          <wp:inline distT="0" distB="0" distL="0" distR="0" wp14:anchorId="0A0512D6" wp14:editId="6C452B24">
            <wp:extent cx="3776998" cy="297688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827172" cy="3016425"/>
                    </a:xfrm>
                    <a:prstGeom prst="rect">
                      <a:avLst/>
                    </a:prstGeom>
                  </pic:spPr>
                </pic:pic>
              </a:graphicData>
            </a:graphic>
          </wp:inline>
        </w:drawing>
      </w:r>
    </w:p>
    <w:p w14:paraId="4A7754E4" w14:textId="77777777" w:rsidR="00456D71" w:rsidRPr="00456D71" w:rsidRDefault="00456D71" w:rsidP="00456D71">
      <w:pPr>
        <w:jc w:val="right"/>
        <w:rPr>
          <w:b/>
          <w:bCs/>
        </w:rPr>
      </w:pPr>
      <w:r w:rsidRPr="00456D71">
        <w:rPr>
          <w:b/>
          <w:bCs/>
          <w:sz w:val="18"/>
          <w:szCs w:val="18"/>
        </w:rPr>
        <w:t>Source:</w:t>
      </w:r>
      <w:r w:rsidRPr="00456D71">
        <w:rPr>
          <w:sz w:val="18"/>
          <w:szCs w:val="18"/>
        </w:rPr>
        <w:t xml:space="preserve"> Campbell et all (2011)</w:t>
      </w:r>
    </w:p>
    <w:p w14:paraId="79649486" w14:textId="7B8E39BA" w:rsidR="0026399D" w:rsidRDefault="0026399D" w:rsidP="00387486">
      <w:pPr>
        <w:jc w:val="both"/>
        <w:rPr>
          <w:b/>
          <w:bCs/>
          <w:sz w:val="18"/>
          <w:szCs w:val="18"/>
        </w:rPr>
      </w:pPr>
    </w:p>
    <w:p w14:paraId="1A499693" w14:textId="683F5F94" w:rsidR="009D246D" w:rsidRDefault="009D246D" w:rsidP="00387486">
      <w:pPr>
        <w:jc w:val="both"/>
        <w:rPr>
          <w:b/>
          <w:bCs/>
          <w:sz w:val="18"/>
          <w:szCs w:val="18"/>
        </w:rPr>
      </w:pPr>
    </w:p>
    <w:p w14:paraId="6242947E" w14:textId="2F479CE9" w:rsidR="009E6B66" w:rsidRDefault="009E6B66" w:rsidP="00387486">
      <w:pPr>
        <w:jc w:val="both"/>
        <w:rPr>
          <w:b/>
          <w:bCs/>
          <w:sz w:val="18"/>
          <w:szCs w:val="18"/>
        </w:rPr>
      </w:pPr>
    </w:p>
    <w:p w14:paraId="695B6923" w14:textId="72DD6364" w:rsidR="009E6B66" w:rsidRDefault="009E6B66" w:rsidP="00387486">
      <w:pPr>
        <w:jc w:val="both"/>
        <w:rPr>
          <w:b/>
          <w:bCs/>
          <w:sz w:val="18"/>
          <w:szCs w:val="18"/>
        </w:rPr>
      </w:pPr>
    </w:p>
    <w:p w14:paraId="323AE0F3" w14:textId="17D49A3B" w:rsidR="009E6B66" w:rsidRDefault="009E6B66" w:rsidP="00387486">
      <w:pPr>
        <w:jc w:val="both"/>
        <w:rPr>
          <w:b/>
          <w:bCs/>
          <w:sz w:val="18"/>
          <w:szCs w:val="18"/>
        </w:rPr>
      </w:pPr>
    </w:p>
    <w:p w14:paraId="522D75A4" w14:textId="3506F4DD" w:rsidR="009E6B66" w:rsidRDefault="009E6B66" w:rsidP="00387486">
      <w:pPr>
        <w:jc w:val="both"/>
        <w:rPr>
          <w:b/>
          <w:bCs/>
          <w:sz w:val="18"/>
          <w:szCs w:val="18"/>
        </w:rPr>
      </w:pPr>
    </w:p>
    <w:p w14:paraId="66EC856B" w14:textId="1AC7507C" w:rsidR="009E6B66" w:rsidRDefault="009E6B66" w:rsidP="00387486">
      <w:pPr>
        <w:jc w:val="both"/>
        <w:rPr>
          <w:b/>
          <w:bCs/>
          <w:sz w:val="18"/>
          <w:szCs w:val="18"/>
        </w:rPr>
      </w:pPr>
    </w:p>
    <w:p w14:paraId="6B676D20" w14:textId="79D25AC9" w:rsidR="009E6B66" w:rsidRDefault="009E6B66" w:rsidP="00387486">
      <w:pPr>
        <w:jc w:val="both"/>
        <w:rPr>
          <w:b/>
          <w:bCs/>
          <w:sz w:val="18"/>
          <w:szCs w:val="18"/>
        </w:rPr>
      </w:pPr>
    </w:p>
    <w:p w14:paraId="15F1BC18" w14:textId="75C9ADEC" w:rsidR="009E6B66" w:rsidRDefault="009E6B66" w:rsidP="00387486">
      <w:pPr>
        <w:jc w:val="both"/>
        <w:rPr>
          <w:b/>
          <w:bCs/>
          <w:sz w:val="18"/>
          <w:szCs w:val="18"/>
        </w:rPr>
      </w:pPr>
    </w:p>
    <w:p w14:paraId="55222255" w14:textId="77777777" w:rsidR="009E6B66" w:rsidRDefault="009E6B66" w:rsidP="00387486">
      <w:pPr>
        <w:jc w:val="both"/>
        <w:rPr>
          <w:b/>
          <w:bCs/>
          <w:sz w:val="18"/>
          <w:szCs w:val="18"/>
        </w:rPr>
      </w:pPr>
    </w:p>
    <w:p w14:paraId="5A251EF0" w14:textId="17036C75" w:rsidR="00387486" w:rsidRPr="00456D71" w:rsidRDefault="00387486" w:rsidP="00387486">
      <w:pPr>
        <w:jc w:val="both"/>
        <w:rPr>
          <w:sz w:val="18"/>
          <w:szCs w:val="18"/>
        </w:rPr>
      </w:pPr>
      <w:bookmarkStart w:id="27" w:name="_Hlk106264462"/>
      <w:r w:rsidRPr="00456D71">
        <w:rPr>
          <w:b/>
          <w:bCs/>
          <w:sz w:val="18"/>
          <w:szCs w:val="18"/>
        </w:rPr>
        <w:lastRenderedPageBreak/>
        <w:t xml:space="preserve">Figure </w:t>
      </w:r>
      <w:r>
        <w:rPr>
          <w:b/>
          <w:bCs/>
          <w:sz w:val="18"/>
          <w:szCs w:val="18"/>
        </w:rPr>
        <w:t>9</w:t>
      </w:r>
      <w:r>
        <w:rPr>
          <w:sz w:val="18"/>
          <w:szCs w:val="18"/>
        </w:rPr>
        <w:t>:</w:t>
      </w:r>
      <w:r w:rsidRPr="00456D71">
        <w:rPr>
          <w:sz w:val="18"/>
          <w:szCs w:val="18"/>
        </w:rPr>
        <w:t xml:space="preserve"> </w:t>
      </w:r>
      <w:r>
        <w:rPr>
          <w:sz w:val="18"/>
          <w:szCs w:val="18"/>
        </w:rPr>
        <w:t>TFM supplier p</w:t>
      </w:r>
      <w:r w:rsidRPr="00456D71">
        <w:rPr>
          <w:sz w:val="18"/>
          <w:szCs w:val="18"/>
        </w:rPr>
        <w:t>lanned maintenance performance</w:t>
      </w:r>
    </w:p>
    <w:bookmarkEnd w:id="27"/>
    <w:p w14:paraId="34D23F69" w14:textId="77777777" w:rsidR="00456D71" w:rsidRPr="00456D71" w:rsidRDefault="00456D71" w:rsidP="00456D71">
      <w:pPr>
        <w:jc w:val="right"/>
        <w:rPr>
          <w:sz w:val="18"/>
          <w:szCs w:val="18"/>
        </w:rPr>
      </w:pPr>
      <w:r w:rsidRPr="00456D71">
        <w:rPr>
          <w:noProof/>
        </w:rPr>
        <w:drawing>
          <wp:inline distT="0" distB="0" distL="0" distR="0" wp14:anchorId="2B125B0D" wp14:editId="06E443C5">
            <wp:extent cx="6375484" cy="3149600"/>
            <wp:effectExtent l="0" t="0" r="6350" b="0"/>
            <wp:docPr id="26" name="Picture 2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art, bar chart&#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423407" cy="3173275"/>
                    </a:xfrm>
                    <a:prstGeom prst="rect">
                      <a:avLst/>
                    </a:prstGeom>
                  </pic:spPr>
                </pic:pic>
              </a:graphicData>
            </a:graphic>
          </wp:inline>
        </w:drawing>
      </w:r>
      <w:r w:rsidRPr="00456D71">
        <w:rPr>
          <w:sz w:val="18"/>
          <w:szCs w:val="18"/>
        </w:rPr>
        <w:t xml:space="preserve"> </w:t>
      </w:r>
      <w:r w:rsidRPr="009D246D">
        <w:rPr>
          <w:b/>
          <w:bCs/>
          <w:sz w:val="18"/>
          <w:szCs w:val="18"/>
        </w:rPr>
        <w:t>Source:</w:t>
      </w:r>
      <w:r w:rsidRPr="00456D71">
        <w:rPr>
          <w:sz w:val="18"/>
          <w:szCs w:val="18"/>
        </w:rPr>
        <w:t xml:space="preserve"> ISS (2022)</w:t>
      </w:r>
    </w:p>
    <w:p w14:paraId="21CC4E95" w14:textId="4FA731EC" w:rsidR="00456D71" w:rsidRDefault="00456D71" w:rsidP="00456D71">
      <w:r w:rsidRPr="00456D71">
        <w:t>The current contract expire</w:t>
      </w:r>
      <w:r w:rsidR="009E6B66">
        <w:t>s</w:t>
      </w:r>
      <w:r w:rsidRPr="00456D71">
        <w:t xml:space="preserve"> October 2023.</w:t>
      </w:r>
    </w:p>
    <w:p w14:paraId="5AE550DC" w14:textId="03AEFE49" w:rsidR="004A774C" w:rsidRPr="00EF527E" w:rsidRDefault="00287EBF" w:rsidP="00EF527E">
      <w:pPr>
        <w:pStyle w:val="Heading1"/>
        <w:rPr>
          <w:sz w:val="24"/>
          <w:szCs w:val="24"/>
        </w:rPr>
      </w:pPr>
      <w:bookmarkStart w:id="28" w:name="_Toc106228052"/>
      <w:r w:rsidRPr="00EF527E">
        <w:rPr>
          <w:sz w:val="24"/>
          <w:szCs w:val="24"/>
        </w:rPr>
        <w:t xml:space="preserve">3.7.1. </w:t>
      </w:r>
      <w:r w:rsidR="005916F9" w:rsidRPr="00EF527E">
        <w:rPr>
          <w:sz w:val="24"/>
          <w:szCs w:val="24"/>
        </w:rPr>
        <w:t>Maintenance strategy</w:t>
      </w:r>
      <w:bookmarkEnd w:id="28"/>
    </w:p>
    <w:p w14:paraId="4F6A261F" w14:textId="7C7B0AFA" w:rsidR="00C34555" w:rsidRDefault="001414E6" w:rsidP="00C34555">
      <w:pPr>
        <w:pStyle w:val="NormalWeb"/>
        <w:spacing w:before="0" w:beforeAutospacing="0" w:after="0" w:afterAutospacing="0"/>
        <w:jc w:val="both"/>
        <w:rPr>
          <w:rFonts w:asciiTheme="minorHAnsi" w:eastAsiaTheme="minorHAnsi" w:hAnsiTheme="minorHAnsi" w:cstheme="minorBidi"/>
          <w:sz w:val="22"/>
          <w:szCs w:val="22"/>
          <w:lang w:eastAsia="en-US"/>
        </w:rPr>
      </w:pPr>
      <w:r w:rsidRPr="00C34555">
        <w:rPr>
          <w:rFonts w:asciiTheme="minorHAnsi" w:eastAsiaTheme="minorHAnsi" w:hAnsiTheme="minorHAnsi" w:cstheme="minorBidi"/>
          <w:sz w:val="22"/>
          <w:szCs w:val="22"/>
          <w:lang w:eastAsia="en-US"/>
        </w:rPr>
        <w:t>The current strategy is a mixture of maintenance</w:t>
      </w:r>
      <w:r w:rsidR="00AF6983">
        <w:rPr>
          <w:rFonts w:asciiTheme="minorHAnsi" w:eastAsiaTheme="minorHAnsi" w:hAnsiTheme="minorHAnsi" w:cstheme="minorBidi"/>
          <w:sz w:val="22"/>
          <w:szCs w:val="22"/>
          <w:lang w:eastAsia="en-US"/>
        </w:rPr>
        <w:t xml:space="preserve"> types. Planned maintenance is </w:t>
      </w:r>
      <w:r w:rsidR="00AF6983" w:rsidRPr="00C34555">
        <w:rPr>
          <w:rFonts w:asciiTheme="minorHAnsi" w:eastAsiaTheme="minorHAnsi" w:hAnsiTheme="minorHAnsi" w:cstheme="minorBidi"/>
          <w:sz w:val="22"/>
          <w:szCs w:val="22"/>
          <w:lang w:eastAsia="en-US"/>
        </w:rPr>
        <w:t>aligned</w:t>
      </w:r>
      <w:r w:rsidRPr="00C34555">
        <w:rPr>
          <w:rFonts w:asciiTheme="minorHAnsi" w:eastAsiaTheme="minorHAnsi" w:hAnsiTheme="minorHAnsi" w:cstheme="minorBidi"/>
          <w:sz w:val="22"/>
          <w:szCs w:val="22"/>
          <w:lang w:eastAsia="en-US"/>
        </w:rPr>
        <w:t xml:space="preserve"> to the SFG2</w:t>
      </w:r>
      <w:r w:rsidR="00C34555" w:rsidRPr="00C34555">
        <w:rPr>
          <w:rFonts w:asciiTheme="minorHAnsi" w:eastAsiaTheme="minorHAnsi" w:hAnsiTheme="minorHAnsi" w:cstheme="minorBidi"/>
          <w:sz w:val="22"/>
          <w:szCs w:val="22"/>
          <w:lang w:eastAsia="en-US"/>
        </w:rPr>
        <w:t>0</w:t>
      </w:r>
      <w:r w:rsidRPr="00C34555">
        <w:rPr>
          <w:rFonts w:asciiTheme="minorHAnsi" w:eastAsiaTheme="minorHAnsi" w:hAnsiTheme="minorHAnsi" w:cstheme="minorBidi"/>
          <w:sz w:val="22"/>
          <w:szCs w:val="22"/>
          <w:lang w:eastAsia="en-US"/>
        </w:rPr>
        <w:t xml:space="preserve"> standard. </w:t>
      </w:r>
      <w:r w:rsidR="00C34555" w:rsidRPr="0017479E">
        <w:rPr>
          <w:rFonts w:asciiTheme="minorHAnsi" w:eastAsiaTheme="minorHAnsi" w:hAnsiTheme="minorHAnsi" w:cstheme="minorBidi"/>
          <w:i/>
          <w:iCs/>
          <w:sz w:val="22"/>
          <w:szCs w:val="22"/>
          <w:lang w:eastAsia="en-US"/>
        </w:rPr>
        <w:t>SFG20 is recognised as the industry standard for building maintenance specifications</w:t>
      </w:r>
      <w:r w:rsidR="0017479E">
        <w:rPr>
          <w:rFonts w:asciiTheme="minorHAnsi" w:eastAsiaTheme="minorHAnsi" w:hAnsiTheme="minorHAnsi" w:cstheme="minorBidi"/>
          <w:sz w:val="22"/>
          <w:szCs w:val="22"/>
          <w:lang w:eastAsia="en-US"/>
        </w:rPr>
        <w:t xml:space="preserve"> </w:t>
      </w:r>
      <w:r w:rsidR="00C34555" w:rsidRPr="00C34555">
        <w:rPr>
          <w:rFonts w:asciiTheme="minorHAnsi" w:eastAsiaTheme="minorHAnsi" w:hAnsiTheme="minorHAnsi" w:cstheme="minorBidi"/>
          <w:sz w:val="22"/>
          <w:szCs w:val="22"/>
          <w:lang w:eastAsia="en-US"/>
        </w:rPr>
        <w:t>SFG20 (2022)</w:t>
      </w:r>
      <w:r w:rsidR="00C34555">
        <w:rPr>
          <w:rFonts w:asciiTheme="minorHAnsi" w:eastAsiaTheme="minorHAnsi" w:hAnsiTheme="minorHAnsi" w:cstheme="minorBidi"/>
          <w:sz w:val="22"/>
          <w:szCs w:val="22"/>
          <w:lang w:eastAsia="en-US"/>
        </w:rPr>
        <w:t xml:space="preserve"> </w:t>
      </w:r>
      <w:r w:rsidR="0017479E">
        <w:rPr>
          <w:rFonts w:asciiTheme="minorHAnsi" w:eastAsiaTheme="minorHAnsi" w:hAnsiTheme="minorHAnsi" w:cstheme="minorBidi"/>
          <w:sz w:val="22"/>
          <w:szCs w:val="22"/>
          <w:lang w:eastAsia="en-US"/>
        </w:rPr>
        <w:t>C</w:t>
      </w:r>
      <w:r w:rsidR="001640B3">
        <w:rPr>
          <w:rFonts w:asciiTheme="minorHAnsi" w:eastAsiaTheme="minorHAnsi" w:hAnsiTheme="minorHAnsi" w:cstheme="minorBidi"/>
          <w:sz w:val="22"/>
          <w:szCs w:val="22"/>
          <w:lang w:eastAsia="en-US"/>
        </w:rPr>
        <w:t>orrective</w:t>
      </w:r>
      <w:r w:rsidR="00C34555">
        <w:rPr>
          <w:rFonts w:asciiTheme="minorHAnsi" w:eastAsiaTheme="minorHAnsi" w:hAnsiTheme="minorHAnsi" w:cstheme="minorBidi"/>
          <w:sz w:val="22"/>
          <w:szCs w:val="22"/>
          <w:lang w:eastAsia="en-US"/>
        </w:rPr>
        <w:t xml:space="preserve"> maintenance which is logged by building users via </w:t>
      </w:r>
      <w:r w:rsidR="001640B3">
        <w:rPr>
          <w:rFonts w:asciiTheme="minorHAnsi" w:eastAsiaTheme="minorHAnsi" w:hAnsiTheme="minorHAnsi" w:cstheme="minorBidi"/>
          <w:sz w:val="22"/>
          <w:szCs w:val="22"/>
          <w:lang w:eastAsia="en-US"/>
        </w:rPr>
        <w:t>the TFM suppliers</w:t>
      </w:r>
      <w:r w:rsidR="00C34555">
        <w:rPr>
          <w:rFonts w:asciiTheme="minorHAnsi" w:eastAsiaTheme="minorHAnsi" w:hAnsiTheme="minorHAnsi" w:cstheme="minorBidi"/>
          <w:sz w:val="22"/>
          <w:szCs w:val="22"/>
          <w:lang w:eastAsia="en-US"/>
        </w:rPr>
        <w:t xml:space="preserve"> helpdesk. </w:t>
      </w:r>
      <w:r w:rsidR="001640B3">
        <w:rPr>
          <w:rFonts w:asciiTheme="minorHAnsi" w:eastAsiaTheme="minorHAnsi" w:hAnsiTheme="minorHAnsi" w:cstheme="minorBidi"/>
          <w:sz w:val="22"/>
          <w:szCs w:val="22"/>
          <w:lang w:eastAsia="en-US"/>
        </w:rPr>
        <w:t xml:space="preserve">There </w:t>
      </w:r>
      <w:r w:rsidR="00DB13DC">
        <w:rPr>
          <w:rFonts w:asciiTheme="minorHAnsi" w:eastAsiaTheme="minorHAnsi" w:hAnsiTheme="minorHAnsi" w:cstheme="minorBidi"/>
          <w:sz w:val="22"/>
          <w:szCs w:val="22"/>
          <w:lang w:eastAsia="en-US"/>
        </w:rPr>
        <w:t>are</w:t>
      </w:r>
      <w:r w:rsidR="001640B3">
        <w:rPr>
          <w:rFonts w:asciiTheme="minorHAnsi" w:eastAsiaTheme="minorHAnsi" w:hAnsiTheme="minorHAnsi" w:cstheme="minorBidi"/>
          <w:sz w:val="22"/>
          <w:szCs w:val="22"/>
          <w:lang w:eastAsia="en-US"/>
        </w:rPr>
        <w:t xml:space="preserve"> other periodic condition</w:t>
      </w:r>
      <w:r w:rsidR="005018AB">
        <w:rPr>
          <w:rFonts w:asciiTheme="minorHAnsi" w:eastAsiaTheme="minorHAnsi" w:hAnsiTheme="minorHAnsi" w:cstheme="minorBidi"/>
          <w:sz w:val="22"/>
          <w:szCs w:val="22"/>
          <w:lang w:eastAsia="en-US"/>
        </w:rPr>
        <w:t>/inspection</w:t>
      </w:r>
      <w:r w:rsidR="001640B3">
        <w:rPr>
          <w:rFonts w:asciiTheme="minorHAnsi" w:eastAsiaTheme="minorHAnsi" w:hAnsiTheme="minorHAnsi" w:cstheme="minorBidi"/>
          <w:sz w:val="22"/>
          <w:szCs w:val="22"/>
          <w:lang w:eastAsia="en-US"/>
        </w:rPr>
        <w:t xml:space="preserve"> surveys undertake</w:t>
      </w:r>
      <w:r w:rsidR="005018AB">
        <w:rPr>
          <w:rFonts w:asciiTheme="minorHAnsi" w:eastAsiaTheme="minorHAnsi" w:hAnsiTheme="minorHAnsi" w:cstheme="minorBidi"/>
          <w:sz w:val="22"/>
          <w:szCs w:val="22"/>
          <w:lang w:eastAsia="en-US"/>
        </w:rPr>
        <w:t>n</w:t>
      </w:r>
      <w:r w:rsidR="001640B3">
        <w:rPr>
          <w:rFonts w:asciiTheme="minorHAnsi" w:eastAsiaTheme="minorHAnsi" w:hAnsiTheme="minorHAnsi" w:cstheme="minorBidi"/>
          <w:sz w:val="22"/>
          <w:szCs w:val="22"/>
          <w:lang w:eastAsia="en-US"/>
        </w:rPr>
        <w:t xml:space="preserve"> in line with statutory legislation, such as asbestos inspection surveys.</w:t>
      </w:r>
    </w:p>
    <w:p w14:paraId="4E94EDDE" w14:textId="77777777" w:rsidR="0022410A" w:rsidRPr="00C34555" w:rsidRDefault="0022410A" w:rsidP="00C34555">
      <w:pPr>
        <w:pStyle w:val="NormalWeb"/>
        <w:spacing w:before="0" w:beforeAutospacing="0" w:after="0" w:afterAutospacing="0"/>
        <w:jc w:val="both"/>
        <w:rPr>
          <w:rFonts w:asciiTheme="minorHAnsi" w:eastAsiaTheme="minorHAnsi" w:hAnsiTheme="minorHAnsi" w:cstheme="minorBidi"/>
          <w:sz w:val="22"/>
          <w:szCs w:val="22"/>
          <w:lang w:eastAsia="en-US"/>
        </w:rPr>
      </w:pPr>
    </w:p>
    <w:p w14:paraId="07DCB53B" w14:textId="578A6717" w:rsidR="0022410A" w:rsidRPr="00456D71" w:rsidRDefault="0022410A" w:rsidP="003747F7">
      <w:pPr>
        <w:jc w:val="both"/>
      </w:pPr>
      <w:r w:rsidRPr="00456D71">
        <w:t>The TFM provide</w:t>
      </w:r>
      <w:r w:rsidR="005018AB">
        <w:t>r</w:t>
      </w:r>
      <w:r w:rsidRPr="00456D71">
        <w:t xml:space="preserve"> has reduced  backlog maintenance from </w:t>
      </w:r>
      <w:r w:rsidR="00861B8F">
        <w:t>£</w:t>
      </w:r>
      <w:r w:rsidRPr="00456D71">
        <w:t>730</w:t>
      </w:r>
      <w:r w:rsidR="00861B8F">
        <w:t>,000</w:t>
      </w:r>
      <w:r w:rsidRPr="00456D71">
        <w:t xml:space="preserve"> to </w:t>
      </w:r>
      <w:r w:rsidR="00861B8F">
        <w:t>£</w:t>
      </w:r>
      <w:r w:rsidRPr="00456D71">
        <w:t>400</w:t>
      </w:r>
      <w:r w:rsidR="00861B8F">
        <w:t>,000</w:t>
      </w:r>
      <w:r w:rsidRPr="00456D71">
        <w:t xml:space="preserve"> in the last 12 months, with </w:t>
      </w:r>
      <w:r w:rsidR="00861B8F">
        <w:t>plans</w:t>
      </w:r>
      <w:r w:rsidRPr="00456D71">
        <w:t xml:space="preserve"> to reduce further within the forthcoming 12 months. Some works have been delayed due the impact of COVID:</w:t>
      </w:r>
      <w:r w:rsidR="00861B8F">
        <w:t>20</w:t>
      </w:r>
      <w:r w:rsidRPr="00456D71">
        <w:t>19.</w:t>
      </w:r>
    </w:p>
    <w:p w14:paraId="3BC70DC0" w14:textId="665339F7" w:rsidR="00456D71" w:rsidRPr="00EF527E" w:rsidRDefault="00287EBF" w:rsidP="00EF527E">
      <w:pPr>
        <w:pStyle w:val="Heading1"/>
        <w:rPr>
          <w:sz w:val="24"/>
          <w:szCs w:val="24"/>
        </w:rPr>
      </w:pPr>
      <w:bookmarkStart w:id="29" w:name="_Toc106228053"/>
      <w:r w:rsidRPr="00EF527E">
        <w:rPr>
          <w:sz w:val="24"/>
          <w:szCs w:val="24"/>
        </w:rPr>
        <w:t xml:space="preserve">3.8. </w:t>
      </w:r>
      <w:r w:rsidR="00456D71" w:rsidRPr="00EF527E">
        <w:rPr>
          <w:sz w:val="24"/>
          <w:szCs w:val="24"/>
        </w:rPr>
        <w:t>Resources</w:t>
      </w:r>
      <w:bookmarkEnd w:id="29"/>
    </w:p>
    <w:p w14:paraId="3A2693EA" w14:textId="16FABD04" w:rsidR="00456D71" w:rsidRDefault="00456D71" w:rsidP="00C37202">
      <w:pPr>
        <w:jc w:val="both"/>
      </w:pPr>
      <w:r w:rsidRPr="00456D71">
        <w:t>There is an Estates team of 12 people who have responsibility for managing the estate</w:t>
      </w:r>
      <w:r w:rsidR="003747F7">
        <w:t xml:space="preserve">. </w:t>
      </w:r>
      <w:r w:rsidRPr="00456D71">
        <w:t xml:space="preserve">There is a need for the development of specialisms in some areas to raise competence levels. There is a development plan in place.  </w:t>
      </w:r>
    </w:p>
    <w:p w14:paraId="2C320212" w14:textId="1586282F" w:rsidR="003747F7" w:rsidRDefault="003747F7" w:rsidP="00C37202">
      <w:pPr>
        <w:jc w:val="both"/>
      </w:pPr>
    </w:p>
    <w:p w14:paraId="56C05D07" w14:textId="2CBDBA19" w:rsidR="003747F7" w:rsidRDefault="003747F7" w:rsidP="00C37202">
      <w:pPr>
        <w:jc w:val="both"/>
      </w:pPr>
    </w:p>
    <w:p w14:paraId="059921C9" w14:textId="5EB1C12F" w:rsidR="003747F7" w:rsidRDefault="003747F7" w:rsidP="00C37202">
      <w:pPr>
        <w:jc w:val="both"/>
      </w:pPr>
    </w:p>
    <w:p w14:paraId="644D0582" w14:textId="79D93978" w:rsidR="003747F7" w:rsidRDefault="003747F7" w:rsidP="00C37202">
      <w:pPr>
        <w:jc w:val="both"/>
      </w:pPr>
    </w:p>
    <w:p w14:paraId="1D7EAA5B" w14:textId="1F5A1EFB" w:rsidR="003747F7" w:rsidRDefault="003747F7" w:rsidP="00C37202">
      <w:pPr>
        <w:jc w:val="both"/>
      </w:pPr>
    </w:p>
    <w:p w14:paraId="5F634651" w14:textId="39462EF8" w:rsidR="003747F7" w:rsidRDefault="003747F7" w:rsidP="00C37202">
      <w:pPr>
        <w:jc w:val="both"/>
      </w:pPr>
    </w:p>
    <w:p w14:paraId="5484BBF4" w14:textId="032B7402" w:rsidR="003747F7" w:rsidRDefault="003747F7" w:rsidP="00C37202">
      <w:pPr>
        <w:jc w:val="both"/>
      </w:pPr>
    </w:p>
    <w:p w14:paraId="350E2793" w14:textId="77777777" w:rsidR="003747F7" w:rsidRDefault="003747F7" w:rsidP="00C37202">
      <w:pPr>
        <w:jc w:val="both"/>
      </w:pPr>
    </w:p>
    <w:p w14:paraId="10411EB1" w14:textId="1EA4F48B" w:rsidR="003747F7" w:rsidRPr="00456D71" w:rsidRDefault="003747F7" w:rsidP="003747F7">
      <w:pPr>
        <w:jc w:val="both"/>
        <w:rPr>
          <w:sz w:val="18"/>
          <w:szCs w:val="18"/>
        </w:rPr>
      </w:pPr>
      <w:r w:rsidRPr="00456D71">
        <w:rPr>
          <w:b/>
          <w:bCs/>
          <w:sz w:val="18"/>
          <w:szCs w:val="18"/>
        </w:rPr>
        <w:lastRenderedPageBreak/>
        <w:t xml:space="preserve">Figure </w:t>
      </w:r>
      <w:r>
        <w:rPr>
          <w:b/>
          <w:bCs/>
          <w:sz w:val="18"/>
          <w:szCs w:val="18"/>
        </w:rPr>
        <w:t>10</w:t>
      </w:r>
      <w:r>
        <w:rPr>
          <w:sz w:val="18"/>
          <w:szCs w:val="18"/>
        </w:rPr>
        <w:t>:</w:t>
      </w:r>
      <w:r w:rsidRPr="00456D71">
        <w:rPr>
          <w:sz w:val="18"/>
          <w:szCs w:val="18"/>
        </w:rPr>
        <w:t xml:space="preserve"> </w:t>
      </w:r>
      <w:r>
        <w:rPr>
          <w:sz w:val="18"/>
          <w:szCs w:val="18"/>
        </w:rPr>
        <w:t xml:space="preserve">CH estates employee organogram </w:t>
      </w:r>
    </w:p>
    <w:p w14:paraId="16A8AFB7" w14:textId="77777777" w:rsidR="003747F7" w:rsidRPr="00456D71" w:rsidRDefault="003747F7" w:rsidP="00C37202">
      <w:pPr>
        <w:jc w:val="both"/>
      </w:pPr>
    </w:p>
    <w:p w14:paraId="7505396B" w14:textId="77777777" w:rsidR="00456D71" w:rsidRPr="00456D71" w:rsidRDefault="00456D71" w:rsidP="00456D71">
      <w:r w:rsidRPr="00456D71">
        <w:rPr>
          <w:noProof/>
        </w:rPr>
        <w:drawing>
          <wp:inline distT="0" distB="0" distL="0" distR="0" wp14:anchorId="61E21D55" wp14:editId="7AE12689">
            <wp:extent cx="4985886" cy="3075271"/>
            <wp:effectExtent l="0" t="0" r="0" b="11430"/>
            <wp:docPr id="42" name="Diagram 42">
              <a:extLst xmlns:a="http://schemas.openxmlformats.org/drawingml/2006/main">
                <a:ext uri="{FF2B5EF4-FFF2-40B4-BE49-F238E27FC236}">
                  <a16:creationId xmlns:a16="http://schemas.microsoft.com/office/drawing/2014/main" id="{35BB3978-A9C3-4FB1-BFEA-52599D54C56D}"/>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14:paraId="6478ADAA" w14:textId="77777777" w:rsidR="00456D71" w:rsidRPr="00456D71" w:rsidRDefault="00456D71" w:rsidP="00456D71">
      <w:pPr>
        <w:jc w:val="right"/>
        <w:rPr>
          <w:sz w:val="18"/>
          <w:szCs w:val="18"/>
        </w:rPr>
      </w:pPr>
      <w:r w:rsidRPr="00891309">
        <w:rPr>
          <w:b/>
          <w:bCs/>
          <w:sz w:val="18"/>
          <w:szCs w:val="18"/>
        </w:rPr>
        <w:t>Source:</w:t>
      </w:r>
      <w:r w:rsidRPr="00456D71">
        <w:rPr>
          <w:sz w:val="18"/>
          <w:szCs w:val="18"/>
        </w:rPr>
        <w:t xml:space="preserve"> Leek (2022)</w:t>
      </w:r>
    </w:p>
    <w:p w14:paraId="04AB2CE7" w14:textId="60DCC028" w:rsidR="00456D71" w:rsidRPr="00EF527E" w:rsidRDefault="00287EBF" w:rsidP="00EF527E">
      <w:pPr>
        <w:pStyle w:val="Heading1"/>
        <w:rPr>
          <w:sz w:val="24"/>
          <w:szCs w:val="24"/>
        </w:rPr>
      </w:pPr>
      <w:bookmarkStart w:id="30" w:name="_Toc106228054"/>
      <w:r w:rsidRPr="00EF527E">
        <w:rPr>
          <w:sz w:val="24"/>
          <w:szCs w:val="24"/>
        </w:rPr>
        <w:t xml:space="preserve">3.9. </w:t>
      </w:r>
      <w:r w:rsidR="00456D71" w:rsidRPr="00EF527E">
        <w:rPr>
          <w:sz w:val="24"/>
          <w:szCs w:val="24"/>
        </w:rPr>
        <w:t>Property Strategy</w:t>
      </w:r>
      <w:bookmarkEnd w:id="30"/>
    </w:p>
    <w:p w14:paraId="35E63ABD" w14:textId="42057D77" w:rsidR="00456D71" w:rsidRPr="00456D71" w:rsidRDefault="00456D71" w:rsidP="00456D71">
      <w:pPr>
        <w:jc w:val="both"/>
      </w:pPr>
      <w:r w:rsidRPr="00456D71">
        <w:t>CH property strategy described in A</w:t>
      </w:r>
      <w:r w:rsidR="00FB46CD">
        <w:t>ppendix</w:t>
      </w:r>
      <w:r w:rsidRPr="00456D71">
        <w:t xml:space="preserve"> </w:t>
      </w:r>
      <w:r w:rsidR="00CD6D77">
        <w:t>5</w:t>
      </w:r>
      <w:r w:rsidRPr="00456D71">
        <w:t xml:space="preserve">, is aligned to </w:t>
      </w:r>
      <w:r w:rsidR="004C7307">
        <w:t>its</w:t>
      </w:r>
      <w:r w:rsidRPr="00456D71">
        <w:t xml:space="preserve"> Corporate Strategy.  The key strategic goals, are:</w:t>
      </w:r>
    </w:p>
    <w:p w14:paraId="5C682D90" w14:textId="77777777" w:rsidR="00456D71" w:rsidRPr="00456D71" w:rsidRDefault="00456D71" w:rsidP="00456D71">
      <w:pPr>
        <w:numPr>
          <w:ilvl w:val="0"/>
          <w:numId w:val="9"/>
        </w:numPr>
        <w:contextualSpacing/>
        <w:jc w:val="both"/>
      </w:pPr>
      <w:r w:rsidRPr="00456D71">
        <w:t xml:space="preserve">Estate rationalisation </w:t>
      </w:r>
    </w:p>
    <w:p w14:paraId="23A8E367" w14:textId="4555BD3B" w:rsidR="00456D71" w:rsidRPr="00456D71" w:rsidRDefault="00456D71" w:rsidP="00456D71">
      <w:pPr>
        <w:numPr>
          <w:ilvl w:val="0"/>
          <w:numId w:val="9"/>
        </w:numPr>
        <w:contextualSpacing/>
        <w:jc w:val="both"/>
      </w:pPr>
      <w:r w:rsidRPr="00456D71">
        <w:t>Transition of the estate management function</w:t>
      </w:r>
      <w:r w:rsidR="00DC548B">
        <w:t>/</w:t>
      </w:r>
      <w:r w:rsidRPr="00456D71">
        <w:t>change in estates operating model</w:t>
      </w:r>
    </w:p>
    <w:p w14:paraId="2128A416" w14:textId="77777777" w:rsidR="00456D71" w:rsidRPr="00456D71" w:rsidRDefault="00456D71" w:rsidP="00456D71">
      <w:pPr>
        <w:numPr>
          <w:ilvl w:val="0"/>
          <w:numId w:val="9"/>
        </w:numPr>
        <w:contextualSpacing/>
        <w:jc w:val="both"/>
      </w:pPr>
      <w:r w:rsidRPr="00456D71">
        <w:t>How and where we work, the environment and hybrid working.</w:t>
      </w:r>
    </w:p>
    <w:p w14:paraId="2F2BA647" w14:textId="77777777" w:rsidR="00456D71" w:rsidRPr="00456D71" w:rsidRDefault="00456D71" w:rsidP="00456D71">
      <w:pPr>
        <w:numPr>
          <w:ilvl w:val="0"/>
          <w:numId w:val="9"/>
        </w:numPr>
        <w:contextualSpacing/>
        <w:jc w:val="both"/>
      </w:pPr>
      <w:r w:rsidRPr="00456D71">
        <w:t>Enhanced skills and professions, capability</w:t>
      </w:r>
    </w:p>
    <w:p w14:paraId="3896B3CE" w14:textId="36C59BEC" w:rsidR="00456D71" w:rsidRDefault="00456D71" w:rsidP="00456D71">
      <w:pPr>
        <w:numPr>
          <w:ilvl w:val="0"/>
          <w:numId w:val="9"/>
        </w:numPr>
        <w:contextualSpacing/>
        <w:jc w:val="both"/>
      </w:pPr>
      <w:r w:rsidRPr="00456D71">
        <w:t>Net zero contributions.</w:t>
      </w:r>
    </w:p>
    <w:p w14:paraId="55FB8440" w14:textId="2D0D6B16" w:rsidR="00110B17" w:rsidRDefault="00110B17" w:rsidP="00110B17">
      <w:pPr>
        <w:contextualSpacing/>
        <w:jc w:val="both"/>
      </w:pPr>
    </w:p>
    <w:p w14:paraId="76D1EAAE" w14:textId="3FBF2021" w:rsidR="00110B17" w:rsidRDefault="00F44F0F" w:rsidP="00110B17">
      <w:pPr>
        <w:contextualSpacing/>
        <w:jc w:val="both"/>
      </w:pPr>
      <w:r>
        <w:t xml:space="preserve">The organisation has a </w:t>
      </w:r>
      <w:r w:rsidR="00333B6F">
        <w:t>s</w:t>
      </w:r>
      <w:r>
        <w:t xml:space="preserve">trategic </w:t>
      </w:r>
      <w:r w:rsidR="00333B6F">
        <w:t>a</w:t>
      </w:r>
      <w:r>
        <w:t xml:space="preserve">sset management plan, which defines how it manages its assets, </w:t>
      </w:r>
      <w:r w:rsidR="00F80D9C">
        <w:t xml:space="preserve">the plan </w:t>
      </w:r>
      <w:r>
        <w:t>is in its infancy</w:t>
      </w:r>
      <w:r w:rsidR="00FA6ECE">
        <w:t>.</w:t>
      </w:r>
      <w:r w:rsidR="001843C8">
        <w:t xml:space="preserve"> Opportunities for i</w:t>
      </w:r>
      <w:r w:rsidR="00FA6ECE">
        <w:t>mprovement have been identified in the allocation and recording of assets.</w:t>
      </w:r>
    </w:p>
    <w:p w14:paraId="087CC0A7" w14:textId="2BEEC8C6" w:rsidR="00456D71" w:rsidRPr="00EF527E" w:rsidRDefault="00287EBF" w:rsidP="00EF527E">
      <w:pPr>
        <w:pStyle w:val="Heading1"/>
        <w:rPr>
          <w:sz w:val="24"/>
          <w:szCs w:val="24"/>
        </w:rPr>
      </w:pPr>
      <w:bookmarkStart w:id="31" w:name="_Toc106228055"/>
      <w:r w:rsidRPr="00EF527E">
        <w:rPr>
          <w:sz w:val="24"/>
          <w:szCs w:val="24"/>
        </w:rPr>
        <w:t xml:space="preserve">3.10. </w:t>
      </w:r>
      <w:r w:rsidR="00EF527E" w:rsidRPr="00EF527E">
        <w:rPr>
          <w:sz w:val="24"/>
          <w:szCs w:val="24"/>
        </w:rPr>
        <w:t>Current</w:t>
      </w:r>
      <w:r w:rsidR="00AD6D93" w:rsidRPr="00EF527E">
        <w:rPr>
          <w:sz w:val="24"/>
          <w:szCs w:val="24"/>
        </w:rPr>
        <w:t xml:space="preserve"> o</w:t>
      </w:r>
      <w:r w:rsidR="00456D71" w:rsidRPr="00EF527E">
        <w:rPr>
          <w:sz w:val="24"/>
          <w:szCs w:val="24"/>
        </w:rPr>
        <w:t>perating model</w:t>
      </w:r>
      <w:bookmarkEnd w:id="31"/>
      <w:r w:rsidR="00456D71" w:rsidRPr="00EF527E">
        <w:rPr>
          <w:sz w:val="24"/>
          <w:szCs w:val="24"/>
        </w:rPr>
        <w:t xml:space="preserve"> </w:t>
      </w:r>
    </w:p>
    <w:p w14:paraId="15F0254A" w14:textId="77777777" w:rsidR="00456D71" w:rsidRPr="00456D71" w:rsidRDefault="00456D71" w:rsidP="00456D71">
      <w:pPr>
        <w:spacing w:after="120" w:line="240" w:lineRule="auto"/>
        <w:jc w:val="both"/>
      </w:pPr>
      <w:r w:rsidRPr="00456D71">
        <w:t xml:space="preserve">The estate team manage the estate and is aligning its function against the mandated Government Property Standard 004.  </w:t>
      </w:r>
      <w:r w:rsidRPr="00456D71">
        <w:rPr>
          <w:i/>
          <w:iCs/>
        </w:rPr>
        <w:t>This functional standard is part of a suite of management standards that promotes consistent and coherent ways of working across government, and provides a stable basis for assurance, risk management and capability improvement</w:t>
      </w:r>
      <w:r w:rsidRPr="00456D71">
        <w:rPr>
          <w:rFonts w:ascii="Times New Roman" w:eastAsiaTheme="minorEastAsia" w:hAnsi="Times New Roman" w:cs="Times New Roman"/>
          <w:lang w:eastAsia="en-GB"/>
        </w:rPr>
        <w:t xml:space="preserve"> </w:t>
      </w:r>
      <w:r w:rsidRPr="00456D71">
        <w:t>HM Government (2021)</w:t>
      </w:r>
    </w:p>
    <w:p w14:paraId="38D3349E" w14:textId="67AB0509" w:rsidR="00456D71" w:rsidRDefault="00456D71" w:rsidP="00456D71">
      <w:pPr>
        <w:spacing w:after="120" w:line="240" w:lineRule="auto"/>
        <w:jc w:val="both"/>
        <w:rPr>
          <w:rFonts w:eastAsiaTheme="minorEastAsia" w:cs="Times New Roman"/>
          <w:bCs/>
          <w:lang w:eastAsia="en-GB"/>
        </w:rPr>
      </w:pPr>
      <w:r w:rsidRPr="00456D71">
        <w:rPr>
          <w:rFonts w:eastAsiaTheme="minorEastAsia" w:cs="Times New Roman"/>
          <w:bCs/>
          <w:lang w:eastAsia="en-GB"/>
        </w:rPr>
        <w:t>The current operating model is a hybrid between a self-delivery estates function and TFM supplier deliver</w:t>
      </w:r>
      <w:r w:rsidR="008E1045">
        <w:rPr>
          <w:rFonts w:eastAsiaTheme="minorEastAsia" w:cs="Times New Roman"/>
          <w:bCs/>
          <w:lang w:eastAsia="en-GB"/>
        </w:rPr>
        <w:t>ing</w:t>
      </w:r>
      <w:r w:rsidRPr="00456D71">
        <w:rPr>
          <w:rFonts w:eastAsiaTheme="minorEastAsia" w:cs="Times New Roman"/>
          <w:bCs/>
          <w:lang w:eastAsia="en-GB"/>
        </w:rPr>
        <w:t xml:space="preserve"> other core activities. </w:t>
      </w:r>
      <w:r w:rsidR="00CA1B8E">
        <w:rPr>
          <w:rFonts w:eastAsiaTheme="minorEastAsia" w:cs="Times New Roman"/>
          <w:bCs/>
          <w:lang w:eastAsia="en-GB"/>
        </w:rPr>
        <w:t>Minor and major works and lead occupier responsibilities for running and maintaining the building</w:t>
      </w:r>
      <w:r w:rsidR="00F87370">
        <w:rPr>
          <w:rFonts w:eastAsiaTheme="minorEastAsia" w:cs="Times New Roman"/>
          <w:bCs/>
          <w:lang w:eastAsia="en-GB"/>
        </w:rPr>
        <w:t xml:space="preserve"> currently remain with </w:t>
      </w:r>
      <w:r w:rsidR="009A69B4">
        <w:rPr>
          <w:rFonts w:eastAsiaTheme="minorEastAsia" w:cs="Times New Roman"/>
          <w:bCs/>
          <w:lang w:eastAsia="en-GB"/>
        </w:rPr>
        <w:t>CH</w:t>
      </w:r>
      <w:r w:rsidR="00F87370">
        <w:rPr>
          <w:rFonts w:eastAsiaTheme="minorEastAsia" w:cs="Times New Roman"/>
          <w:bCs/>
          <w:lang w:eastAsia="en-GB"/>
        </w:rPr>
        <w:t>, such as asbestos and fire management etc.</w:t>
      </w:r>
    </w:p>
    <w:p w14:paraId="26ED1D10" w14:textId="7180ACC7" w:rsidR="00C23613" w:rsidRDefault="00C23613" w:rsidP="00456D71">
      <w:pPr>
        <w:spacing w:after="120" w:line="240" w:lineRule="auto"/>
        <w:jc w:val="both"/>
        <w:rPr>
          <w:rFonts w:eastAsiaTheme="minorEastAsia" w:cs="Times New Roman"/>
          <w:bCs/>
          <w:lang w:eastAsia="en-GB"/>
        </w:rPr>
      </w:pPr>
    </w:p>
    <w:p w14:paraId="70713072" w14:textId="77777777" w:rsidR="00C23613" w:rsidRPr="00456D71" w:rsidRDefault="00C23613" w:rsidP="00456D71">
      <w:pPr>
        <w:spacing w:after="120" w:line="240" w:lineRule="auto"/>
        <w:jc w:val="both"/>
        <w:rPr>
          <w:rFonts w:eastAsiaTheme="minorEastAsia" w:cs="Times New Roman"/>
          <w:b/>
          <w:color w:val="FF0000"/>
          <w:lang w:eastAsia="en-GB"/>
        </w:rPr>
      </w:pPr>
    </w:p>
    <w:p w14:paraId="1689685E" w14:textId="7C71E4A9" w:rsidR="00EF527E" w:rsidRPr="00577B61" w:rsidRDefault="00EF527E" w:rsidP="00EF527E">
      <w:pPr>
        <w:pStyle w:val="Heading1"/>
        <w:rPr>
          <w:rFonts w:eastAsiaTheme="minorEastAsia" w:cs="Times New Roman"/>
          <w:sz w:val="24"/>
          <w:szCs w:val="24"/>
          <w:lang w:eastAsia="en-GB"/>
        </w:rPr>
      </w:pPr>
      <w:bookmarkStart w:id="32" w:name="_Toc106228056"/>
      <w:r w:rsidRPr="00577B61">
        <w:rPr>
          <w:sz w:val="24"/>
          <w:szCs w:val="24"/>
        </w:rPr>
        <w:lastRenderedPageBreak/>
        <w:t>3.10.1 Future operating model options</w:t>
      </w:r>
      <w:bookmarkEnd w:id="32"/>
    </w:p>
    <w:p w14:paraId="3763D9F3" w14:textId="5A84CCC2" w:rsidR="00456D71" w:rsidRDefault="00456D71" w:rsidP="00456D71">
      <w:pPr>
        <w:spacing w:after="120" w:line="240" w:lineRule="auto"/>
        <w:jc w:val="both"/>
        <w:rPr>
          <w:rFonts w:eastAsiaTheme="minorEastAsia" w:cs="Times New Roman"/>
          <w:bCs/>
          <w:lang w:eastAsia="en-GB"/>
        </w:rPr>
      </w:pPr>
      <w:r w:rsidRPr="00456D71">
        <w:rPr>
          <w:rFonts w:eastAsiaTheme="minorEastAsia" w:cs="Times New Roman"/>
          <w:bCs/>
          <w:lang w:eastAsia="en-GB"/>
        </w:rPr>
        <w:t xml:space="preserve">The following FM operating models have been </w:t>
      </w:r>
      <w:r w:rsidR="001843C8">
        <w:rPr>
          <w:rFonts w:eastAsiaTheme="minorEastAsia" w:cs="Times New Roman"/>
          <w:bCs/>
          <w:lang w:eastAsia="en-GB"/>
        </w:rPr>
        <w:t>described</w:t>
      </w:r>
      <w:r w:rsidRPr="00456D71">
        <w:rPr>
          <w:rFonts w:eastAsiaTheme="minorEastAsia" w:cs="Times New Roman"/>
          <w:bCs/>
          <w:lang w:eastAsia="en-GB"/>
        </w:rPr>
        <w:t xml:space="preserve"> by the Institute of Workplace Facilities Management (IWFM)</w:t>
      </w:r>
      <w:r w:rsidR="00561A1B">
        <w:rPr>
          <w:rFonts w:eastAsiaTheme="minorEastAsia" w:cs="Times New Roman"/>
          <w:bCs/>
          <w:lang w:eastAsia="en-GB"/>
        </w:rPr>
        <w:t xml:space="preserve"> as options for FM delivery</w:t>
      </w:r>
      <w:r w:rsidRPr="00456D71">
        <w:rPr>
          <w:rFonts w:eastAsiaTheme="minorEastAsia" w:cs="Times New Roman"/>
          <w:bCs/>
          <w:lang w:eastAsia="en-GB"/>
        </w:rPr>
        <w:t xml:space="preserve">: </w:t>
      </w:r>
    </w:p>
    <w:p w14:paraId="52D187BF" w14:textId="77777777" w:rsidR="00F87370" w:rsidRPr="00456D71" w:rsidRDefault="00F87370" w:rsidP="00456D71">
      <w:pPr>
        <w:spacing w:after="120" w:line="240" w:lineRule="auto"/>
        <w:jc w:val="both"/>
        <w:rPr>
          <w:rFonts w:eastAsiaTheme="minorEastAsia" w:cs="Times New Roman"/>
          <w:bCs/>
          <w:lang w:eastAsia="en-GB"/>
        </w:rPr>
      </w:pPr>
    </w:p>
    <w:tbl>
      <w:tblPr>
        <w:tblStyle w:val="TableGrid1"/>
        <w:tblW w:w="0" w:type="auto"/>
        <w:tblLook w:val="04A0" w:firstRow="1" w:lastRow="0" w:firstColumn="1" w:lastColumn="0" w:noHBand="0" w:noVBand="1"/>
      </w:tblPr>
      <w:tblGrid>
        <w:gridCol w:w="1980"/>
        <w:gridCol w:w="7036"/>
      </w:tblGrid>
      <w:tr w:rsidR="00456D71" w:rsidRPr="00456D71" w14:paraId="3A2F0654" w14:textId="77777777" w:rsidTr="006A2F3E">
        <w:tc>
          <w:tcPr>
            <w:tcW w:w="1980" w:type="dxa"/>
            <w:shd w:val="clear" w:color="auto" w:fill="F2F2F2" w:themeFill="background1" w:themeFillShade="F2"/>
          </w:tcPr>
          <w:p w14:paraId="669E1198" w14:textId="77777777" w:rsidR="00456D71" w:rsidRPr="00456D71" w:rsidRDefault="00456D71" w:rsidP="00456D71">
            <w:pPr>
              <w:spacing w:after="120"/>
              <w:jc w:val="both"/>
              <w:rPr>
                <w:rFonts w:eastAsiaTheme="minorEastAsia" w:cs="Times New Roman"/>
                <w:b/>
                <w:lang w:eastAsia="en-GB"/>
              </w:rPr>
            </w:pPr>
            <w:r w:rsidRPr="00456D71">
              <w:rPr>
                <w:rFonts w:eastAsiaTheme="minorEastAsia" w:cs="Times New Roman"/>
                <w:b/>
                <w:lang w:eastAsia="en-GB"/>
              </w:rPr>
              <w:t>Model</w:t>
            </w:r>
          </w:p>
        </w:tc>
        <w:tc>
          <w:tcPr>
            <w:tcW w:w="7036" w:type="dxa"/>
            <w:shd w:val="clear" w:color="auto" w:fill="F2F2F2" w:themeFill="background1" w:themeFillShade="F2"/>
          </w:tcPr>
          <w:p w14:paraId="5915F398" w14:textId="77777777" w:rsidR="00456D71" w:rsidRPr="00456D71" w:rsidRDefault="00456D71" w:rsidP="00456D71">
            <w:pPr>
              <w:spacing w:after="120"/>
              <w:jc w:val="both"/>
              <w:rPr>
                <w:rFonts w:eastAsiaTheme="minorEastAsia" w:cs="Times New Roman"/>
                <w:b/>
                <w:lang w:eastAsia="en-GB"/>
              </w:rPr>
            </w:pPr>
            <w:r w:rsidRPr="00456D71">
              <w:rPr>
                <w:rFonts w:eastAsiaTheme="minorEastAsia" w:cs="Times New Roman"/>
                <w:b/>
                <w:lang w:eastAsia="en-GB"/>
              </w:rPr>
              <w:t>Description</w:t>
            </w:r>
          </w:p>
        </w:tc>
      </w:tr>
      <w:tr w:rsidR="00456D71" w:rsidRPr="00456D71" w14:paraId="4B2F0DCF" w14:textId="77777777" w:rsidTr="006A2F3E">
        <w:tc>
          <w:tcPr>
            <w:tcW w:w="1980" w:type="dxa"/>
          </w:tcPr>
          <w:p w14:paraId="3912A4E0" w14:textId="77777777" w:rsidR="00456D71" w:rsidRPr="00456D71" w:rsidRDefault="00456D71" w:rsidP="00456D71">
            <w:pPr>
              <w:spacing w:after="120"/>
              <w:jc w:val="both"/>
              <w:rPr>
                <w:rFonts w:eastAsiaTheme="minorEastAsia" w:cs="Times New Roman"/>
                <w:bCs/>
                <w:lang w:eastAsia="en-GB"/>
              </w:rPr>
            </w:pPr>
            <w:r w:rsidRPr="00456D71">
              <w:rPr>
                <w:rFonts w:eastAsiaTheme="minorEastAsia" w:cs="Times New Roman"/>
                <w:bCs/>
                <w:lang w:eastAsia="en-GB"/>
              </w:rPr>
              <w:t>In house FM</w:t>
            </w:r>
          </w:p>
        </w:tc>
        <w:tc>
          <w:tcPr>
            <w:tcW w:w="7036" w:type="dxa"/>
          </w:tcPr>
          <w:p w14:paraId="1B4BEF7B" w14:textId="77777777" w:rsidR="00456D71" w:rsidRPr="00456D71" w:rsidRDefault="00456D71" w:rsidP="00456D71">
            <w:pPr>
              <w:spacing w:after="120"/>
              <w:jc w:val="both"/>
              <w:rPr>
                <w:rFonts w:eastAsiaTheme="minorEastAsia" w:cs="Times New Roman"/>
                <w:bCs/>
                <w:lang w:eastAsia="en-GB"/>
              </w:rPr>
            </w:pPr>
            <w:r w:rsidRPr="00456D71">
              <w:rPr>
                <w:rFonts w:eastAsiaTheme="minorEastAsia" w:cs="Times New Roman"/>
                <w:bCs/>
                <w:lang w:eastAsia="en-GB"/>
              </w:rPr>
              <w:t>Facilities delivered by bespoke FM team</w:t>
            </w:r>
          </w:p>
        </w:tc>
      </w:tr>
      <w:tr w:rsidR="00456D71" w:rsidRPr="00456D71" w14:paraId="377E201D" w14:textId="77777777" w:rsidTr="006A2F3E">
        <w:tc>
          <w:tcPr>
            <w:tcW w:w="1980" w:type="dxa"/>
          </w:tcPr>
          <w:p w14:paraId="6731AD04" w14:textId="77777777" w:rsidR="00456D71" w:rsidRPr="00456D71" w:rsidRDefault="00456D71" w:rsidP="00456D71">
            <w:pPr>
              <w:spacing w:after="120"/>
              <w:jc w:val="both"/>
              <w:rPr>
                <w:rFonts w:eastAsiaTheme="minorEastAsia" w:cs="Times New Roman"/>
                <w:bCs/>
                <w:lang w:eastAsia="en-GB"/>
              </w:rPr>
            </w:pPr>
            <w:r w:rsidRPr="00456D71">
              <w:rPr>
                <w:rFonts w:eastAsiaTheme="minorEastAsia" w:cs="Times New Roman"/>
                <w:bCs/>
                <w:lang w:eastAsia="en-GB"/>
              </w:rPr>
              <w:t>Single services</w:t>
            </w:r>
          </w:p>
        </w:tc>
        <w:tc>
          <w:tcPr>
            <w:tcW w:w="7036" w:type="dxa"/>
          </w:tcPr>
          <w:p w14:paraId="77C76517" w14:textId="77777777" w:rsidR="00456D71" w:rsidRPr="00456D71" w:rsidRDefault="00456D71" w:rsidP="00456D71">
            <w:pPr>
              <w:spacing w:after="120"/>
              <w:jc w:val="both"/>
              <w:rPr>
                <w:rFonts w:eastAsiaTheme="minorEastAsia" w:cs="Times New Roman"/>
                <w:bCs/>
                <w:lang w:eastAsia="en-GB"/>
              </w:rPr>
            </w:pPr>
            <w:r w:rsidRPr="00456D71">
              <w:rPr>
                <w:rFonts w:eastAsiaTheme="minorEastAsia" w:cs="Times New Roman"/>
                <w:bCs/>
                <w:lang w:eastAsia="en-GB"/>
              </w:rPr>
              <w:t>Number of single service suppliers that deliver the core FM activities.</w:t>
            </w:r>
          </w:p>
        </w:tc>
      </w:tr>
      <w:tr w:rsidR="00456D71" w:rsidRPr="00456D71" w14:paraId="50D8A5F5" w14:textId="77777777" w:rsidTr="006A2F3E">
        <w:tc>
          <w:tcPr>
            <w:tcW w:w="1980" w:type="dxa"/>
          </w:tcPr>
          <w:p w14:paraId="7CA2BCA4" w14:textId="77777777" w:rsidR="00456D71" w:rsidRPr="00456D71" w:rsidRDefault="00456D71" w:rsidP="00456D71">
            <w:pPr>
              <w:spacing w:after="120"/>
              <w:jc w:val="both"/>
              <w:rPr>
                <w:rFonts w:eastAsiaTheme="minorEastAsia" w:cs="Times New Roman"/>
                <w:bCs/>
                <w:lang w:eastAsia="en-GB"/>
              </w:rPr>
            </w:pPr>
            <w:r w:rsidRPr="00456D71">
              <w:rPr>
                <w:rFonts w:eastAsiaTheme="minorEastAsia" w:cs="Times New Roman"/>
                <w:bCs/>
                <w:lang w:eastAsia="en-GB"/>
              </w:rPr>
              <w:t>Bundled services</w:t>
            </w:r>
          </w:p>
        </w:tc>
        <w:tc>
          <w:tcPr>
            <w:tcW w:w="7036" w:type="dxa"/>
          </w:tcPr>
          <w:p w14:paraId="0A2BE40E" w14:textId="77C15B59" w:rsidR="00456D71" w:rsidRPr="00456D71" w:rsidRDefault="00456D71" w:rsidP="00456D71">
            <w:pPr>
              <w:spacing w:after="120"/>
              <w:jc w:val="both"/>
              <w:rPr>
                <w:rFonts w:eastAsiaTheme="minorEastAsia" w:cs="Times New Roman"/>
                <w:bCs/>
                <w:lang w:eastAsia="en-GB"/>
              </w:rPr>
            </w:pPr>
            <w:r w:rsidRPr="00456D71">
              <w:rPr>
                <w:rFonts w:eastAsiaTheme="minorEastAsia" w:cs="Times New Roman"/>
                <w:bCs/>
                <w:lang w:eastAsia="en-GB"/>
              </w:rPr>
              <w:t xml:space="preserve">One supplier will </w:t>
            </w:r>
            <w:r w:rsidR="003D36BE" w:rsidRPr="00456D71">
              <w:rPr>
                <w:rFonts w:eastAsiaTheme="minorEastAsia" w:cs="Times New Roman"/>
                <w:bCs/>
                <w:lang w:eastAsia="en-GB"/>
              </w:rPr>
              <w:t>manage</w:t>
            </w:r>
            <w:r w:rsidRPr="00456D71">
              <w:rPr>
                <w:rFonts w:eastAsiaTheme="minorEastAsia" w:cs="Times New Roman"/>
                <w:bCs/>
                <w:lang w:eastAsia="en-GB"/>
              </w:rPr>
              <w:t xml:space="preserve"> two or more services</w:t>
            </w:r>
          </w:p>
        </w:tc>
      </w:tr>
      <w:tr w:rsidR="00456D71" w:rsidRPr="00456D71" w14:paraId="2BFF6D03" w14:textId="77777777" w:rsidTr="006A2F3E">
        <w:tc>
          <w:tcPr>
            <w:tcW w:w="1980" w:type="dxa"/>
          </w:tcPr>
          <w:p w14:paraId="22637CAD" w14:textId="77777777" w:rsidR="00456D71" w:rsidRPr="00456D71" w:rsidRDefault="00456D71" w:rsidP="00456D71">
            <w:pPr>
              <w:spacing w:after="120"/>
              <w:jc w:val="both"/>
              <w:rPr>
                <w:rFonts w:eastAsiaTheme="minorEastAsia" w:cs="Times New Roman"/>
                <w:bCs/>
                <w:lang w:eastAsia="en-GB"/>
              </w:rPr>
            </w:pPr>
            <w:r w:rsidRPr="00456D71">
              <w:rPr>
                <w:rFonts w:eastAsiaTheme="minorEastAsia" w:cs="Times New Roman"/>
                <w:bCs/>
                <w:lang w:eastAsia="en-GB"/>
              </w:rPr>
              <w:t>TFM</w:t>
            </w:r>
          </w:p>
        </w:tc>
        <w:tc>
          <w:tcPr>
            <w:tcW w:w="7036" w:type="dxa"/>
          </w:tcPr>
          <w:p w14:paraId="5DB2B610" w14:textId="77777777" w:rsidR="00456D71" w:rsidRPr="00456D71" w:rsidRDefault="00456D71" w:rsidP="00456D71">
            <w:pPr>
              <w:spacing w:after="120"/>
              <w:jc w:val="both"/>
              <w:rPr>
                <w:rFonts w:eastAsiaTheme="minorEastAsia" w:cs="Times New Roman"/>
                <w:bCs/>
                <w:lang w:eastAsia="en-GB"/>
              </w:rPr>
            </w:pPr>
            <w:r w:rsidRPr="00456D71">
              <w:rPr>
                <w:rFonts w:eastAsiaTheme="minorEastAsia" w:cs="Times New Roman"/>
                <w:bCs/>
                <w:lang w:eastAsia="en-GB"/>
              </w:rPr>
              <w:t>Entire matrix of service delivery is outsourced.</w:t>
            </w:r>
          </w:p>
        </w:tc>
      </w:tr>
      <w:tr w:rsidR="00456D71" w:rsidRPr="00456D71" w14:paraId="5C15C16E" w14:textId="77777777" w:rsidTr="006A2F3E">
        <w:tc>
          <w:tcPr>
            <w:tcW w:w="1980" w:type="dxa"/>
          </w:tcPr>
          <w:p w14:paraId="0105E6D5" w14:textId="77777777" w:rsidR="00456D71" w:rsidRPr="00456D71" w:rsidRDefault="00456D71" w:rsidP="00456D71">
            <w:pPr>
              <w:spacing w:after="120"/>
              <w:jc w:val="both"/>
              <w:rPr>
                <w:rFonts w:eastAsiaTheme="minorEastAsia" w:cs="Times New Roman"/>
                <w:bCs/>
                <w:lang w:eastAsia="en-GB"/>
              </w:rPr>
            </w:pPr>
            <w:r w:rsidRPr="00456D71">
              <w:rPr>
                <w:rFonts w:eastAsiaTheme="minorEastAsia" w:cs="Times New Roman"/>
                <w:bCs/>
                <w:lang w:eastAsia="en-GB"/>
              </w:rPr>
              <w:t>Managing agent</w:t>
            </w:r>
          </w:p>
        </w:tc>
        <w:tc>
          <w:tcPr>
            <w:tcW w:w="7036" w:type="dxa"/>
          </w:tcPr>
          <w:p w14:paraId="5A752B94" w14:textId="77777777" w:rsidR="00456D71" w:rsidRPr="00456D71" w:rsidRDefault="00456D71" w:rsidP="00456D71">
            <w:pPr>
              <w:spacing w:after="120"/>
              <w:jc w:val="both"/>
              <w:rPr>
                <w:rFonts w:eastAsiaTheme="minorEastAsia" w:cs="Times New Roman"/>
                <w:bCs/>
                <w:lang w:eastAsia="en-GB"/>
              </w:rPr>
            </w:pPr>
            <w:r w:rsidRPr="00456D71">
              <w:rPr>
                <w:rFonts w:eastAsiaTheme="minorEastAsia" w:cs="Times New Roman"/>
                <w:bCs/>
                <w:lang w:eastAsia="en-GB"/>
              </w:rPr>
              <w:t>Consultant is appointed to manage the provision</w:t>
            </w:r>
          </w:p>
        </w:tc>
      </w:tr>
      <w:tr w:rsidR="00456D71" w:rsidRPr="00456D71" w14:paraId="2751067E" w14:textId="77777777" w:rsidTr="006A2F3E">
        <w:tc>
          <w:tcPr>
            <w:tcW w:w="1980" w:type="dxa"/>
          </w:tcPr>
          <w:p w14:paraId="49AA7725" w14:textId="77777777" w:rsidR="00456D71" w:rsidRPr="00456D71" w:rsidRDefault="00456D71" w:rsidP="00456D71">
            <w:pPr>
              <w:spacing w:after="120"/>
              <w:jc w:val="both"/>
              <w:rPr>
                <w:rFonts w:eastAsiaTheme="minorEastAsia" w:cs="Times New Roman"/>
                <w:bCs/>
                <w:lang w:eastAsia="en-GB"/>
              </w:rPr>
            </w:pPr>
            <w:r w:rsidRPr="00456D71">
              <w:rPr>
                <w:rFonts w:eastAsiaTheme="minorEastAsia" w:cs="Times New Roman"/>
                <w:bCs/>
                <w:lang w:eastAsia="en-GB"/>
              </w:rPr>
              <w:t>Integrator</w:t>
            </w:r>
          </w:p>
        </w:tc>
        <w:tc>
          <w:tcPr>
            <w:tcW w:w="7036" w:type="dxa"/>
          </w:tcPr>
          <w:p w14:paraId="2BA9ACA5" w14:textId="77777777" w:rsidR="00456D71" w:rsidRPr="00456D71" w:rsidRDefault="00456D71" w:rsidP="00456D71">
            <w:pPr>
              <w:spacing w:after="120"/>
              <w:jc w:val="both"/>
              <w:rPr>
                <w:rFonts w:eastAsiaTheme="minorEastAsia" w:cs="Times New Roman"/>
                <w:bCs/>
                <w:lang w:eastAsia="en-GB"/>
              </w:rPr>
            </w:pPr>
            <w:r w:rsidRPr="00456D71">
              <w:rPr>
                <w:rFonts w:eastAsiaTheme="minorEastAsia" w:cs="Times New Roman"/>
                <w:bCs/>
                <w:lang w:eastAsia="en-GB"/>
              </w:rPr>
              <w:t>Mature version of the managing agent. Strategic approach</w:t>
            </w:r>
          </w:p>
        </w:tc>
      </w:tr>
    </w:tbl>
    <w:p w14:paraId="6A72CD5D" w14:textId="77777777" w:rsidR="00456D71" w:rsidRPr="00456D71" w:rsidRDefault="00456D71" w:rsidP="00456D71">
      <w:pPr>
        <w:spacing w:after="120" w:line="240" w:lineRule="auto"/>
        <w:jc w:val="right"/>
        <w:rPr>
          <w:rFonts w:eastAsiaTheme="minorEastAsia" w:cs="Times New Roman"/>
          <w:bCs/>
          <w:lang w:eastAsia="en-GB"/>
        </w:rPr>
      </w:pPr>
      <w:r w:rsidRPr="00456D71">
        <w:rPr>
          <w:rFonts w:eastAsiaTheme="minorEastAsia" w:cs="Times New Roman"/>
          <w:bCs/>
          <w:lang w:eastAsia="en-GB"/>
        </w:rPr>
        <w:t>IWFM (2018)</w:t>
      </w:r>
    </w:p>
    <w:p w14:paraId="513D4E76" w14:textId="185A6226" w:rsidR="00456D71" w:rsidRPr="00577B61" w:rsidRDefault="00287EBF" w:rsidP="00577B61">
      <w:pPr>
        <w:pStyle w:val="Heading1"/>
        <w:rPr>
          <w:rFonts w:eastAsiaTheme="minorEastAsia"/>
          <w:sz w:val="24"/>
          <w:szCs w:val="24"/>
          <w:lang w:eastAsia="en-GB"/>
        </w:rPr>
      </w:pPr>
      <w:bookmarkStart w:id="33" w:name="_Toc106228057"/>
      <w:r w:rsidRPr="00577B61">
        <w:rPr>
          <w:rFonts w:eastAsiaTheme="minorEastAsia"/>
          <w:sz w:val="24"/>
          <w:szCs w:val="24"/>
          <w:lang w:eastAsia="en-GB"/>
        </w:rPr>
        <w:t>3.10.</w:t>
      </w:r>
      <w:r w:rsidR="00EF527E" w:rsidRPr="00577B61">
        <w:rPr>
          <w:rFonts w:eastAsiaTheme="minorEastAsia"/>
          <w:sz w:val="24"/>
          <w:szCs w:val="24"/>
          <w:lang w:eastAsia="en-GB"/>
        </w:rPr>
        <w:t>2</w:t>
      </w:r>
      <w:r w:rsidRPr="00577B61">
        <w:rPr>
          <w:rFonts w:eastAsiaTheme="minorEastAsia"/>
          <w:sz w:val="24"/>
          <w:szCs w:val="24"/>
          <w:lang w:eastAsia="en-GB"/>
        </w:rPr>
        <w:t xml:space="preserve"> </w:t>
      </w:r>
      <w:r w:rsidR="00A20A47" w:rsidRPr="00577B61">
        <w:rPr>
          <w:rFonts w:eastAsiaTheme="minorEastAsia"/>
          <w:sz w:val="24"/>
          <w:szCs w:val="24"/>
          <w:lang w:eastAsia="en-GB"/>
        </w:rPr>
        <w:t>C</w:t>
      </w:r>
      <w:r w:rsidR="00456D71" w:rsidRPr="00577B61">
        <w:rPr>
          <w:rFonts w:eastAsiaTheme="minorEastAsia"/>
          <w:sz w:val="24"/>
          <w:szCs w:val="24"/>
          <w:lang w:eastAsia="en-GB"/>
        </w:rPr>
        <w:t>onsiderations</w:t>
      </w:r>
      <w:bookmarkEnd w:id="33"/>
      <w:r w:rsidR="00456D71" w:rsidRPr="00577B61">
        <w:rPr>
          <w:rFonts w:eastAsiaTheme="minorEastAsia"/>
          <w:sz w:val="24"/>
          <w:szCs w:val="24"/>
          <w:lang w:eastAsia="en-GB"/>
        </w:rPr>
        <w:t xml:space="preserve"> </w:t>
      </w:r>
    </w:p>
    <w:p w14:paraId="37F7F15D" w14:textId="00F4C07C" w:rsidR="00456D71" w:rsidRPr="00456D71" w:rsidRDefault="00456D71" w:rsidP="00456D71">
      <w:pPr>
        <w:numPr>
          <w:ilvl w:val="0"/>
          <w:numId w:val="20"/>
        </w:numPr>
        <w:spacing w:after="120" w:line="240" w:lineRule="auto"/>
        <w:jc w:val="both"/>
        <w:rPr>
          <w:rFonts w:eastAsiaTheme="minorEastAsia" w:cs="Times New Roman"/>
          <w:bCs/>
          <w:lang w:eastAsia="en-GB"/>
        </w:rPr>
      </w:pPr>
      <w:r w:rsidRPr="00456D71">
        <w:rPr>
          <w:rFonts w:eastAsiaTheme="minorEastAsia" w:cs="Times New Roman"/>
          <w:bCs/>
          <w:lang w:eastAsia="en-GB"/>
        </w:rPr>
        <w:t xml:space="preserve">The CH property strategy has outlined the vision for rationalisation of its </w:t>
      </w:r>
      <w:r w:rsidR="00092FD9" w:rsidRPr="00456D71">
        <w:rPr>
          <w:rFonts w:eastAsiaTheme="minorEastAsia" w:cs="Times New Roman"/>
          <w:bCs/>
          <w:lang w:eastAsia="en-GB"/>
        </w:rPr>
        <w:t>footprint;</w:t>
      </w:r>
      <w:r w:rsidRPr="00456D71">
        <w:rPr>
          <w:rFonts w:eastAsiaTheme="minorEastAsia" w:cs="Times New Roman"/>
          <w:bCs/>
          <w:lang w:eastAsia="en-GB"/>
        </w:rPr>
        <w:t xml:space="preserve"> </w:t>
      </w:r>
      <w:r w:rsidR="00110B17" w:rsidRPr="00456D71">
        <w:rPr>
          <w:rFonts w:eastAsiaTheme="minorEastAsia" w:cs="Times New Roman"/>
          <w:bCs/>
          <w:lang w:eastAsia="en-GB"/>
        </w:rPr>
        <w:t>therefore,</w:t>
      </w:r>
      <w:r w:rsidRPr="00456D71">
        <w:rPr>
          <w:rFonts w:eastAsiaTheme="minorEastAsia" w:cs="Times New Roman"/>
          <w:bCs/>
          <w:lang w:eastAsia="en-GB"/>
        </w:rPr>
        <w:t xml:space="preserve"> some options have been excluded</w:t>
      </w:r>
      <w:r w:rsidR="00101F39">
        <w:rPr>
          <w:rFonts w:eastAsiaTheme="minorEastAsia" w:cs="Times New Roman"/>
          <w:bCs/>
          <w:lang w:eastAsia="en-GB"/>
        </w:rPr>
        <w:t xml:space="preserve">, </w:t>
      </w:r>
      <w:proofErr w:type="spellStart"/>
      <w:r w:rsidR="00101F39">
        <w:rPr>
          <w:rFonts w:eastAsiaTheme="minorEastAsia" w:cs="Times New Roman"/>
          <w:bCs/>
          <w:lang w:eastAsia="en-GB"/>
        </w:rPr>
        <w:t>ie</w:t>
      </w:r>
      <w:proofErr w:type="spellEnd"/>
      <w:r w:rsidR="00101F39">
        <w:rPr>
          <w:rFonts w:eastAsiaTheme="minorEastAsia" w:cs="Times New Roman"/>
          <w:bCs/>
          <w:lang w:eastAsia="en-GB"/>
        </w:rPr>
        <w:t xml:space="preserve"> the </w:t>
      </w:r>
      <w:r w:rsidR="00E425E6">
        <w:rPr>
          <w:rFonts w:eastAsiaTheme="minorEastAsia" w:cs="Times New Roman"/>
          <w:bCs/>
          <w:lang w:eastAsia="en-GB"/>
        </w:rPr>
        <w:t>rationale</w:t>
      </w:r>
      <w:r w:rsidR="00101F39">
        <w:rPr>
          <w:rFonts w:eastAsiaTheme="minorEastAsia" w:cs="Times New Roman"/>
          <w:bCs/>
          <w:lang w:eastAsia="en-GB"/>
        </w:rPr>
        <w:t xml:space="preserve"> for a in house FM team serving a drastically reduced estate</w:t>
      </w:r>
      <w:r w:rsidR="00E425E6">
        <w:rPr>
          <w:rFonts w:eastAsiaTheme="minorEastAsia" w:cs="Times New Roman"/>
          <w:bCs/>
          <w:lang w:eastAsia="en-GB"/>
        </w:rPr>
        <w:t xml:space="preserve"> </w:t>
      </w:r>
      <w:r w:rsidR="00513AC9">
        <w:rPr>
          <w:rFonts w:eastAsiaTheme="minorEastAsia" w:cs="Times New Roman"/>
          <w:bCs/>
          <w:lang w:eastAsia="en-GB"/>
        </w:rPr>
        <w:t xml:space="preserve"> cannot be </w:t>
      </w:r>
      <w:r w:rsidR="00E425E6">
        <w:rPr>
          <w:rFonts w:eastAsiaTheme="minorEastAsia" w:cs="Times New Roman"/>
          <w:bCs/>
          <w:lang w:eastAsia="en-GB"/>
        </w:rPr>
        <w:t>justified</w:t>
      </w:r>
      <w:r w:rsidR="00513AC9">
        <w:rPr>
          <w:rFonts w:eastAsiaTheme="minorEastAsia" w:cs="Times New Roman"/>
          <w:bCs/>
          <w:lang w:eastAsia="en-GB"/>
        </w:rPr>
        <w:t xml:space="preserve"> going forward.</w:t>
      </w:r>
    </w:p>
    <w:p w14:paraId="3DF35739" w14:textId="6D77BB6F" w:rsidR="00456D71" w:rsidRPr="00456D71" w:rsidRDefault="00456D71" w:rsidP="00456D71">
      <w:pPr>
        <w:numPr>
          <w:ilvl w:val="0"/>
          <w:numId w:val="20"/>
        </w:numPr>
        <w:spacing w:after="120" w:line="240" w:lineRule="auto"/>
        <w:jc w:val="both"/>
        <w:rPr>
          <w:rFonts w:eastAsiaTheme="minorEastAsia" w:cs="Times New Roman"/>
          <w:bCs/>
          <w:lang w:eastAsia="en-GB"/>
        </w:rPr>
      </w:pPr>
      <w:r w:rsidRPr="00456D71">
        <w:rPr>
          <w:rFonts w:eastAsiaTheme="minorEastAsia" w:cs="Times New Roman"/>
          <w:bCs/>
          <w:lang w:eastAsia="en-GB"/>
        </w:rPr>
        <w:t xml:space="preserve">Future management of the estate and associated liability will transfer to others in 2024, the residual </w:t>
      </w:r>
      <w:r w:rsidR="00E425E6">
        <w:rPr>
          <w:rFonts w:eastAsiaTheme="minorEastAsia" w:cs="Times New Roman"/>
          <w:bCs/>
          <w:lang w:eastAsia="en-GB"/>
        </w:rPr>
        <w:t xml:space="preserve">CH </w:t>
      </w:r>
      <w:r w:rsidRPr="00456D71">
        <w:rPr>
          <w:rFonts w:eastAsiaTheme="minorEastAsia" w:cs="Times New Roman"/>
          <w:bCs/>
          <w:lang w:eastAsia="en-GB"/>
        </w:rPr>
        <w:t>estate compliance responsibilities are likely to be limited.</w:t>
      </w:r>
    </w:p>
    <w:p w14:paraId="3B6608C3" w14:textId="77777777" w:rsidR="00456D71" w:rsidRPr="00456D71" w:rsidRDefault="00456D71" w:rsidP="00456D71">
      <w:pPr>
        <w:numPr>
          <w:ilvl w:val="0"/>
          <w:numId w:val="20"/>
        </w:numPr>
        <w:spacing w:after="120" w:line="240" w:lineRule="auto"/>
        <w:jc w:val="both"/>
        <w:rPr>
          <w:rFonts w:eastAsiaTheme="minorEastAsia" w:cs="Times New Roman"/>
          <w:bCs/>
          <w:lang w:eastAsia="en-GB"/>
        </w:rPr>
      </w:pPr>
      <w:r w:rsidRPr="00456D71">
        <w:rPr>
          <w:rFonts w:eastAsiaTheme="minorEastAsia" w:cs="Times New Roman"/>
          <w:bCs/>
          <w:lang w:eastAsia="en-GB"/>
        </w:rPr>
        <w:t xml:space="preserve">The mandated Government Function Property Standard </w:t>
      </w:r>
      <w:proofErr w:type="spellStart"/>
      <w:r w:rsidRPr="00456D71">
        <w:rPr>
          <w:rFonts w:eastAsiaTheme="minorEastAsia" w:cs="Times New Roman"/>
          <w:bCs/>
          <w:lang w:eastAsia="en-GB"/>
        </w:rPr>
        <w:t>GovS</w:t>
      </w:r>
      <w:proofErr w:type="spellEnd"/>
      <w:r w:rsidRPr="00456D71">
        <w:rPr>
          <w:rFonts w:eastAsiaTheme="minorEastAsia" w:cs="Times New Roman"/>
          <w:bCs/>
          <w:lang w:eastAsia="en-GB"/>
        </w:rPr>
        <w:t xml:space="preserve"> 004: Property outlines the requirement for an intelligent client within smaller estate. It describes it as; </w:t>
      </w:r>
      <w:r w:rsidRPr="00456D71">
        <w:rPr>
          <w:rFonts w:eastAsiaTheme="minorEastAsia" w:cs="Times New Roman"/>
          <w:bCs/>
          <w:i/>
          <w:iCs/>
          <w:lang w:eastAsia="en-GB"/>
        </w:rPr>
        <w:t xml:space="preserve">the intelligent client role is accountable to the accounting officer for representing the organisation’s interests in relation to property management. </w:t>
      </w:r>
      <w:r w:rsidRPr="00456D71">
        <w:rPr>
          <w:rFonts w:eastAsiaTheme="minorEastAsia" w:cs="Times New Roman"/>
          <w:bCs/>
          <w:lang w:eastAsia="en-GB"/>
        </w:rPr>
        <w:t xml:space="preserve">HM Government (2021) </w:t>
      </w:r>
    </w:p>
    <w:p w14:paraId="546AFFA0" w14:textId="7CB1A356" w:rsidR="00456D71" w:rsidRPr="00456D71" w:rsidRDefault="00456D71" w:rsidP="00456D71">
      <w:pPr>
        <w:numPr>
          <w:ilvl w:val="0"/>
          <w:numId w:val="21"/>
        </w:numPr>
        <w:spacing w:after="120" w:line="240" w:lineRule="auto"/>
        <w:jc w:val="both"/>
        <w:rPr>
          <w:rFonts w:eastAsiaTheme="minorEastAsia" w:cs="Times New Roman"/>
          <w:bCs/>
          <w:lang w:eastAsia="en-GB"/>
        </w:rPr>
      </w:pPr>
      <w:r w:rsidRPr="00456D71">
        <w:rPr>
          <w:rFonts w:eastAsiaTheme="minorEastAsia" w:cs="Times New Roman"/>
          <w:bCs/>
          <w:lang w:eastAsia="en-GB"/>
        </w:rPr>
        <w:t xml:space="preserve">The management of property and the associated legal responsibilities are moving further away from </w:t>
      </w:r>
      <w:r w:rsidR="00FB46CD">
        <w:rPr>
          <w:rFonts w:eastAsiaTheme="minorEastAsia" w:cs="Times New Roman"/>
          <w:bCs/>
          <w:lang w:eastAsia="en-GB"/>
        </w:rPr>
        <w:t>the business</w:t>
      </w:r>
      <w:r w:rsidR="00600711">
        <w:rPr>
          <w:rFonts w:eastAsiaTheme="minorEastAsia" w:cs="Times New Roman"/>
          <w:bCs/>
          <w:lang w:eastAsia="en-GB"/>
        </w:rPr>
        <w:t>`s</w:t>
      </w:r>
      <w:r w:rsidRPr="00456D71">
        <w:rPr>
          <w:rFonts w:eastAsiaTheme="minorEastAsia" w:cs="Times New Roman"/>
          <w:bCs/>
          <w:lang w:eastAsia="en-GB"/>
        </w:rPr>
        <w:t xml:space="preserve"> core function. Therefore, the future delivery model </w:t>
      </w:r>
      <w:r w:rsidR="0045345D">
        <w:rPr>
          <w:rFonts w:eastAsiaTheme="minorEastAsia" w:cs="Times New Roman"/>
          <w:bCs/>
          <w:lang w:eastAsia="en-GB"/>
        </w:rPr>
        <w:t>must</w:t>
      </w:r>
      <w:r w:rsidRPr="00456D71">
        <w:rPr>
          <w:rFonts w:eastAsiaTheme="minorEastAsia" w:cs="Times New Roman"/>
          <w:bCs/>
          <w:lang w:eastAsia="en-GB"/>
        </w:rPr>
        <w:t xml:space="preserve"> be proportionate and considerate </w:t>
      </w:r>
      <w:r w:rsidR="00213942" w:rsidRPr="00456D71">
        <w:rPr>
          <w:rFonts w:eastAsiaTheme="minorEastAsia" w:cs="Times New Roman"/>
          <w:bCs/>
          <w:lang w:eastAsia="en-GB"/>
        </w:rPr>
        <w:t>of wider</w:t>
      </w:r>
      <w:r w:rsidRPr="00456D71">
        <w:rPr>
          <w:rFonts w:eastAsiaTheme="minorEastAsia" w:cs="Times New Roman"/>
          <w:bCs/>
          <w:lang w:eastAsia="en-GB"/>
        </w:rPr>
        <w:t xml:space="preserve"> business </w:t>
      </w:r>
      <w:r w:rsidR="00213942">
        <w:rPr>
          <w:rFonts w:eastAsiaTheme="minorEastAsia" w:cs="Times New Roman"/>
          <w:bCs/>
          <w:lang w:eastAsia="en-GB"/>
        </w:rPr>
        <w:t>direction</w:t>
      </w:r>
      <w:r w:rsidRPr="00456D71">
        <w:rPr>
          <w:rFonts w:eastAsiaTheme="minorEastAsia" w:cs="Times New Roman"/>
          <w:bCs/>
          <w:lang w:eastAsia="en-GB"/>
        </w:rPr>
        <w:t xml:space="preserve">. </w:t>
      </w:r>
    </w:p>
    <w:p w14:paraId="59314B45" w14:textId="49947B67" w:rsidR="00AD6D93" w:rsidRPr="00577B61" w:rsidRDefault="00240ABC" w:rsidP="00577B61">
      <w:pPr>
        <w:pStyle w:val="Heading1"/>
        <w:rPr>
          <w:rFonts w:eastAsiaTheme="minorEastAsia"/>
          <w:sz w:val="24"/>
          <w:szCs w:val="24"/>
          <w:lang w:eastAsia="en-GB"/>
        </w:rPr>
      </w:pPr>
      <w:bookmarkStart w:id="34" w:name="_Toc106228058"/>
      <w:r w:rsidRPr="00577B61">
        <w:rPr>
          <w:rFonts w:eastAsiaTheme="minorEastAsia"/>
          <w:sz w:val="24"/>
          <w:szCs w:val="24"/>
          <w:lang w:eastAsia="en-GB"/>
        </w:rPr>
        <w:t xml:space="preserve">3.11. </w:t>
      </w:r>
      <w:r w:rsidR="00AD6D93" w:rsidRPr="00577B61">
        <w:rPr>
          <w:rFonts w:eastAsiaTheme="minorEastAsia"/>
          <w:sz w:val="24"/>
          <w:szCs w:val="24"/>
          <w:lang w:eastAsia="en-GB"/>
        </w:rPr>
        <w:t>Key</w:t>
      </w:r>
      <w:r w:rsidR="00A32EF0">
        <w:rPr>
          <w:rFonts w:eastAsiaTheme="minorEastAsia"/>
          <w:sz w:val="24"/>
          <w:szCs w:val="24"/>
          <w:lang w:eastAsia="en-GB"/>
        </w:rPr>
        <w:t xml:space="preserve"> </w:t>
      </w:r>
      <w:r w:rsidR="00A20A47" w:rsidRPr="00577B61">
        <w:rPr>
          <w:rFonts w:eastAsiaTheme="minorEastAsia"/>
          <w:sz w:val="24"/>
          <w:szCs w:val="24"/>
          <w:lang w:eastAsia="en-GB"/>
        </w:rPr>
        <w:t>f</w:t>
      </w:r>
      <w:r w:rsidR="00AD6D93" w:rsidRPr="00577B61">
        <w:rPr>
          <w:rFonts w:eastAsiaTheme="minorEastAsia"/>
          <w:sz w:val="24"/>
          <w:szCs w:val="24"/>
          <w:lang w:eastAsia="en-GB"/>
        </w:rPr>
        <w:t>indings</w:t>
      </w:r>
      <w:bookmarkEnd w:id="34"/>
    </w:p>
    <w:p w14:paraId="15E9E3C5" w14:textId="3C3FFA44" w:rsidR="007034F8" w:rsidRPr="00456D71" w:rsidRDefault="007034F8" w:rsidP="007034F8">
      <w:pPr>
        <w:numPr>
          <w:ilvl w:val="0"/>
          <w:numId w:val="13"/>
        </w:numPr>
        <w:contextualSpacing/>
        <w:jc w:val="both"/>
        <w:rPr>
          <w:i/>
          <w:iCs/>
        </w:rPr>
      </w:pPr>
      <w:r w:rsidRPr="00456D71">
        <w:t>CH had an overall workplace e</w:t>
      </w:r>
      <w:r w:rsidRPr="00456D71">
        <w:rPr>
          <w:i/>
          <w:iCs/>
        </w:rPr>
        <w:t>xper</w:t>
      </w:r>
      <w:r w:rsidRPr="00456D71">
        <w:t xml:space="preserve">ience survey result Leesman Index (Lmi) of 76.5. Scores over Lmi 70 are deemed as `elite high performance`. </w:t>
      </w:r>
      <w:r w:rsidRPr="00456D71">
        <w:rPr>
          <w:i/>
          <w:iCs/>
        </w:rPr>
        <w:t xml:space="preserve"> </w:t>
      </w:r>
      <w:r w:rsidR="00600711">
        <w:rPr>
          <w:i/>
          <w:iCs/>
        </w:rPr>
        <w:t>Application of s</w:t>
      </w:r>
      <w:r w:rsidR="000C3E9F">
        <w:rPr>
          <w:rFonts w:cstheme="minorHAnsi"/>
        </w:rPr>
        <w:t>urveys are</w:t>
      </w:r>
      <w:r w:rsidRPr="00456D71">
        <w:rPr>
          <w:rFonts w:cstheme="minorHAnsi"/>
        </w:rPr>
        <w:t xml:space="preserve"> supported by </w:t>
      </w:r>
      <w:proofErr w:type="spellStart"/>
      <w:r w:rsidRPr="00456D71">
        <w:rPr>
          <w:rFonts w:cstheme="minorHAnsi"/>
        </w:rPr>
        <w:t>Folz</w:t>
      </w:r>
      <w:proofErr w:type="spellEnd"/>
      <w:r w:rsidRPr="00456D71">
        <w:rPr>
          <w:rFonts w:cstheme="minorHAnsi"/>
          <w:i/>
          <w:iCs/>
        </w:rPr>
        <w:t xml:space="preserve">, </w:t>
      </w:r>
      <w:r w:rsidRPr="00456D71">
        <w:rPr>
          <w:rFonts w:cstheme="minorHAnsi"/>
          <w:i/>
          <w:iCs/>
          <w:color w:val="2E2E2E"/>
          <w:shd w:val="clear" w:color="auto" w:fill="FFFFFF"/>
        </w:rPr>
        <w:t>Opinion surveys are an accurate, affordable way to determine what large group think</w:t>
      </w:r>
      <w:r w:rsidRPr="00456D71">
        <w:rPr>
          <w:rFonts w:ascii="Open Sans" w:hAnsi="Open Sans" w:cs="Open Sans"/>
          <w:i/>
          <w:iCs/>
          <w:color w:val="2E2E2E"/>
          <w:shd w:val="clear" w:color="auto" w:fill="FFFFFF"/>
        </w:rPr>
        <w:t>.</w:t>
      </w:r>
      <w:r w:rsidRPr="00456D71">
        <w:rPr>
          <w:rFonts w:cstheme="minorHAnsi"/>
        </w:rPr>
        <w:t xml:space="preserve"> </w:t>
      </w:r>
      <w:proofErr w:type="spellStart"/>
      <w:r w:rsidRPr="00456D71">
        <w:t>Folz</w:t>
      </w:r>
      <w:proofErr w:type="spellEnd"/>
      <w:r w:rsidRPr="00456D71">
        <w:t>, D. H. (1996)</w:t>
      </w:r>
    </w:p>
    <w:p w14:paraId="5172EB94" w14:textId="77777777" w:rsidR="00600711" w:rsidRDefault="007034F8" w:rsidP="00600711">
      <w:pPr>
        <w:ind w:left="720"/>
        <w:contextualSpacing/>
        <w:jc w:val="both"/>
      </w:pPr>
      <w:r w:rsidRPr="00456D71">
        <w:t xml:space="preserve">Scores in core FM provision areas, such as cleaning, toilets, health and safety were all above </w:t>
      </w:r>
      <w:r w:rsidR="00C47682">
        <w:t xml:space="preserve">benchmark. </w:t>
      </w:r>
    </w:p>
    <w:p w14:paraId="53239804" w14:textId="450329ED" w:rsidR="00600711" w:rsidRDefault="00600711" w:rsidP="00600711">
      <w:pPr>
        <w:pStyle w:val="ListParagraph"/>
        <w:numPr>
          <w:ilvl w:val="0"/>
          <w:numId w:val="13"/>
        </w:numPr>
        <w:jc w:val="both"/>
      </w:pPr>
      <w:r w:rsidRPr="00456D71">
        <w:t>Employee’s ability to personalise their workplace was below the Lmi benchmark, along with building signage, shower facilities, art and photography and visitor experience</w:t>
      </w:r>
    </w:p>
    <w:p w14:paraId="5CD2C59E" w14:textId="77777777" w:rsidR="00600711" w:rsidRPr="00600711" w:rsidRDefault="00600711" w:rsidP="00600711">
      <w:pPr>
        <w:pStyle w:val="ListParagraph"/>
        <w:numPr>
          <w:ilvl w:val="0"/>
          <w:numId w:val="13"/>
        </w:numPr>
        <w:jc w:val="both"/>
        <w:rPr>
          <w:i/>
          <w:iCs/>
        </w:rPr>
      </w:pPr>
      <w:r w:rsidRPr="00456D71">
        <w:t xml:space="preserve">Further opportunities to improve, in terms workplace interacting with people’s health. </w:t>
      </w:r>
    </w:p>
    <w:p w14:paraId="7F945800" w14:textId="77777777" w:rsidR="00600711" w:rsidRPr="00600711" w:rsidRDefault="007034F8" w:rsidP="001243EB">
      <w:pPr>
        <w:pStyle w:val="ListParagraph"/>
        <w:numPr>
          <w:ilvl w:val="0"/>
          <w:numId w:val="13"/>
        </w:numPr>
        <w:jc w:val="both"/>
        <w:rPr>
          <w:i/>
          <w:iCs/>
        </w:rPr>
      </w:pPr>
      <w:r w:rsidRPr="00456D71">
        <w:t>There are omissions in best practice management information data available for performance measurement from the TFM supplier.</w:t>
      </w:r>
    </w:p>
    <w:p w14:paraId="5B12DF2B" w14:textId="16456730" w:rsidR="007034F8" w:rsidRPr="00600711" w:rsidRDefault="007034F8" w:rsidP="001243EB">
      <w:pPr>
        <w:pStyle w:val="ListParagraph"/>
        <w:numPr>
          <w:ilvl w:val="0"/>
          <w:numId w:val="13"/>
        </w:numPr>
        <w:jc w:val="both"/>
        <w:rPr>
          <w:i/>
          <w:iCs/>
        </w:rPr>
      </w:pPr>
      <w:r w:rsidRPr="00456D71">
        <w:t xml:space="preserve">Management of health and safety is audited and certified by an accredited body, which is best practice indicated by the British Standard Institute, </w:t>
      </w:r>
      <w:r w:rsidRPr="00600711">
        <w:rPr>
          <w:i/>
          <w:iCs/>
        </w:rPr>
        <w:t>the adoption of an OH&amp;S management system is intended to enable an organization to provide safe and healthy workplaces, prevent work-related injury and ill health, and continually improve its OH&amp;S performance</w:t>
      </w:r>
      <w:r w:rsidRPr="00456D71">
        <w:t>. BSI (2018)</w:t>
      </w:r>
    </w:p>
    <w:p w14:paraId="7E085400" w14:textId="3791B9F1" w:rsidR="007034F8" w:rsidRPr="00456D71" w:rsidRDefault="007034F8" w:rsidP="007034F8">
      <w:pPr>
        <w:numPr>
          <w:ilvl w:val="0"/>
          <w:numId w:val="13"/>
        </w:numPr>
        <w:contextualSpacing/>
        <w:jc w:val="both"/>
        <w:rPr>
          <w:b/>
          <w:bCs/>
        </w:rPr>
      </w:pPr>
      <w:r w:rsidRPr="00456D71">
        <w:t>Space utilised equates to 10.88m</w:t>
      </w:r>
      <w:r w:rsidRPr="00456D71">
        <w:rPr>
          <w:vertAlign w:val="superscript"/>
        </w:rPr>
        <w:t>2</w:t>
      </w:r>
      <w:r w:rsidRPr="00456D71">
        <w:t xml:space="preserve"> per person and offers opportunity for improvement, furthermore w</w:t>
      </w:r>
      <w:r w:rsidRPr="00456D71">
        <w:rPr>
          <w:i/>
          <w:iCs/>
        </w:rPr>
        <w:t xml:space="preserve">here organizations establish that the space is underutilized, they should set targets for the </w:t>
      </w:r>
      <w:r w:rsidRPr="00456D71">
        <w:rPr>
          <w:i/>
          <w:iCs/>
        </w:rPr>
        <w:lastRenderedPageBreak/>
        <w:t xml:space="preserve">reduction of space </w:t>
      </w:r>
      <w:r w:rsidR="00600711" w:rsidRPr="00456D71">
        <w:rPr>
          <w:i/>
          <w:iCs/>
        </w:rPr>
        <w:t>to</w:t>
      </w:r>
      <w:r w:rsidRPr="00456D71">
        <w:rPr>
          <w:i/>
          <w:iCs/>
        </w:rPr>
        <w:t xml:space="preserve"> achieve financial savings and to reduce the environmental and financial footprint of work</w:t>
      </w:r>
      <w:r w:rsidRPr="00456D71">
        <w:t xml:space="preserve"> BSI (2015)</w:t>
      </w:r>
    </w:p>
    <w:p w14:paraId="209EA287" w14:textId="61482205" w:rsidR="00A32EF0" w:rsidRPr="00A32EF0" w:rsidRDefault="007034F8" w:rsidP="00156726">
      <w:pPr>
        <w:numPr>
          <w:ilvl w:val="0"/>
          <w:numId w:val="13"/>
        </w:numPr>
        <w:contextualSpacing/>
        <w:jc w:val="both"/>
      </w:pPr>
      <w:r w:rsidRPr="00456D71">
        <w:t xml:space="preserve">The implementation of the CH property strategy provides a natural stage, for operating model changes. Caution should be considered not to nullify </w:t>
      </w:r>
      <w:r w:rsidR="00735C83">
        <w:t xml:space="preserve">current customer </w:t>
      </w:r>
      <w:r w:rsidRPr="00456D71">
        <w:t>FM perception</w:t>
      </w:r>
      <w:bookmarkStart w:id="35" w:name="_Toc106228059"/>
      <w:r w:rsidR="00735C83">
        <w:t>.</w:t>
      </w:r>
    </w:p>
    <w:p w14:paraId="48BE7F42" w14:textId="10189BC6" w:rsidR="00456D71" w:rsidRPr="00577B61" w:rsidRDefault="00240ABC" w:rsidP="00577B61">
      <w:pPr>
        <w:pStyle w:val="Heading1"/>
        <w:rPr>
          <w:sz w:val="24"/>
          <w:szCs w:val="24"/>
        </w:rPr>
      </w:pPr>
      <w:r w:rsidRPr="00577B61">
        <w:rPr>
          <w:sz w:val="24"/>
          <w:szCs w:val="24"/>
        </w:rPr>
        <w:t xml:space="preserve">3.12. </w:t>
      </w:r>
      <w:r w:rsidR="00456D71" w:rsidRPr="00577B61">
        <w:rPr>
          <w:sz w:val="24"/>
          <w:szCs w:val="24"/>
        </w:rPr>
        <w:t>Conclusion</w:t>
      </w:r>
      <w:bookmarkEnd w:id="35"/>
    </w:p>
    <w:p w14:paraId="4F24CFA8" w14:textId="77777777" w:rsidR="00456D71" w:rsidRPr="00456D71" w:rsidRDefault="00456D71" w:rsidP="00456D71">
      <w:r w:rsidRPr="00456D71">
        <w:t>Objective 1 FM performance</w:t>
      </w:r>
    </w:p>
    <w:p w14:paraId="523F4136" w14:textId="534D7992" w:rsidR="00456D71" w:rsidRPr="00456D71" w:rsidRDefault="00456D71" w:rsidP="00456D71">
      <w:pPr>
        <w:spacing w:after="120" w:line="240" w:lineRule="auto"/>
        <w:jc w:val="both"/>
        <w:rPr>
          <w:rFonts w:eastAsiaTheme="minorEastAsia" w:cs="Times New Roman"/>
          <w:bCs/>
          <w:lang w:eastAsia="en-GB"/>
        </w:rPr>
      </w:pPr>
      <w:r w:rsidRPr="00456D71">
        <w:rPr>
          <w:rFonts w:eastAsiaTheme="minorEastAsia" w:cs="Times New Roman"/>
          <w:bCs/>
          <w:lang w:eastAsia="en-GB"/>
        </w:rPr>
        <w:t>The FM performance of the organisation is sufficient, and this is supported by the results of the recent Leesman survey. There are gaps in the measurement of maintenance data which needs to be reviewed.</w:t>
      </w:r>
    </w:p>
    <w:p w14:paraId="5FB5A502" w14:textId="77777777" w:rsidR="00456D71" w:rsidRPr="00456D71" w:rsidRDefault="00456D71" w:rsidP="00456D71">
      <w:pPr>
        <w:spacing w:after="120" w:line="240" w:lineRule="auto"/>
        <w:jc w:val="both"/>
        <w:rPr>
          <w:rFonts w:eastAsiaTheme="minorEastAsia" w:cs="Times New Roman"/>
          <w:bCs/>
          <w:lang w:eastAsia="en-GB"/>
        </w:rPr>
      </w:pPr>
      <w:r w:rsidRPr="00456D71">
        <w:rPr>
          <w:rFonts w:eastAsiaTheme="minorEastAsia" w:cs="Times New Roman"/>
          <w:bCs/>
          <w:lang w:eastAsia="en-GB"/>
        </w:rPr>
        <w:t>An understanding of where improvements can be made against the survey, where the scores were lowest should be undertaken, along with maintaining performance in other areas.</w:t>
      </w:r>
    </w:p>
    <w:p w14:paraId="5688293F" w14:textId="395FC7CE" w:rsidR="00456D71" w:rsidRPr="00456D71" w:rsidRDefault="00456D71" w:rsidP="00456D71">
      <w:pPr>
        <w:spacing w:after="120" w:line="240" w:lineRule="auto"/>
        <w:jc w:val="both"/>
        <w:rPr>
          <w:rFonts w:eastAsiaTheme="minorEastAsia" w:cs="Times New Roman"/>
          <w:bCs/>
          <w:lang w:eastAsia="en-GB"/>
        </w:rPr>
      </w:pPr>
      <w:r w:rsidRPr="00456D71">
        <w:rPr>
          <w:rFonts w:eastAsiaTheme="minorEastAsia" w:cs="Times New Roman"/>
          <w:bCs/>
          <w:lang w:eastAsia="en-GB"/>
        </w:rPr>
        <w:t>Health and Safety - No compliance issues identified</w:t>
      </w:r>
      <w:r w:rsidR="00A94A0F">
        <w:rPr>
          <w:rFonts w:eastAsiaTheme="minorEastAsia" w:cs="Times New Roman"/>
          <w:bCs/>
          <w:lang w:eastAsia="en-GB"/>
        </w:rPr>
        <w:t xml:space="preserve"> </w:t>
      </w:r>
      <w:r w:rsidR="001E4749">
        <w:rPr>
          <w:rFonts w:eastAsiaTheme="minorEastAsia" w:cs="Times New Roman"/>
          <w:bCs/>
          <w:lang w:eastAsia="en-GB"/>
        </w:rPr>
        <w:t>via</w:t>
      </w:r>
      <w:r w:rsidR="00A94A0F">
        <w:rPr>
          <w:rFonts w:eastAsiaTheme="minorEastAsia" w:cs="Times New Roman"/>
          <w:bCs/>
          <w:lang w:eastAsia="en-GB"/>
        </w:rPr>
        <w:t xml:space="preserve"> independent auditing.</w:t>
      </w:r>
    </w:p>
    <w:p w14:paraId="40A348D4" w14:textId="5A8EF9E4" w:rsidR="00456D71" w:rsidRDefault="00456D71" w:rsidP="00456D71">
      <w:pPr>
        <w:spacing w:after="120" w:line="240" w:lineRule="auto"/>
        <w:jc w:val="both"/>
        <w:rPr>
          <w:rFonts w:eastAsiaTheme="minorEastAsia" w:cs="Times New Roman"/>
          <w:bCs/>
          <w:lang w:eastAsia="en-GB"/>
        </w:rPr>
      </w:pPr>
      <w:r w:rsidRPr="00456D71">
        <w:rPr>
          <w:rFonts w:eastAsiaTheme="minorEastAsia" w:cs="Times New Roman"/>
          <w:bCs/>
          <w:lang w:eastAsia="en-GB"/>
        </w:rPr>
        <w:t>There is significant opportunity to rationalise the estate.</w:t>
      </w:r>
      <w:r w:rsidR="00A94A0F">
        <w:rPr>
          <w:rFonts w:eastAsiaTheme="minorEastAsia" w:cs="Times New Roman"/>
          <w:bCs/>
          <w:lang w:eastAsia="en-GB"/>
        </w:rPr>
        <w:t xml:space="preserve"> </w:t>
      </w:r>
      <w:r w:rsidR="00C73C0E">
        <w:rPr>
          <w:rFonts w:eastAsiaTheme="minorEastAsia" w:cs="Times New Roman"/>
          <w:bCs/>
          <w:lang w:eastAsia="en-GB"/>
        </w:rPr>
        <w:t>A</w:t>
      </w:r>
      <w:r w:rsidRPr="00456D71">
        <w:rPr>
          <w:rFonts w:eastAsiaTheme="minorEastAsia" w:cs="Times New Roman"/>
          <w:bCs/>
          <w:lang w:eastAsia="en-GB"/>
        </w:rPr>
        <w:t xml:space="preserve"> 20% reduction in space could equate to a cost saving or circa £1.</w:t>
      </w:r>
      <w:r w:rsidR="006E5DE9">
        <w:rPr>
          <w:rFonts w:eastAsiaTheme="minorEastAsia" w:cs="Times New Roman"/>
          <w:bCs/>
          <w:lang w:eastAsia="en-GB"/>
        </w:rPr>
        <w:t>5</w:t>
      </w:r>
      <w:r w:rsidRPr="00456D71">
        <w:rPr>
          <w:rFonts w:eastAsiaTheme="minorEastAsia" w:cs="Times New Roman"/>
          <w:bCs/>
          <w:lang w:eastAsia="en-GB"/>
        </w:rPr>
        <w:t>million. This could be achieved via the transition to hybrid working</w:t>
      </w:r>
      <w:r w:rsidR="00D33297">
        <w:rPr>
          <w:rFonts w:eastAsiaTheme="minorEastAsia" w:cs="Times New Roman"/>
          <w:bCs/>
          <w:lang w:eastAsia="en-GB"/>
        </w:rPr>
        <w:t>, which would re</w:t>
      </w:r>
      <w:r w:rsidR="006E5DE9">
        <w:rPr>
          <w:rFonts w:eastAsiaTheme="minorEastAsia" w:cs="Times New Roman"/>
          <w:bCs/>
          <w:lang w:eastAsia="en-GB"/>
        </w:rPr>
        <w:t>lease</w:t>
      </w:r>
      <w:r w:rsidR="00D33297">
        <w:rPr>
          <w:rFonts w:eastAsiaTheme="minorEastAsia" w:cs="Times New Roman"/>
          <w:bCs/>
          <w:lang w:eastAsia="en-GB"/>
        </w:rPr>
        <w:t xml:space="preserve"> vacant space in the office</w:t>
      </w:r>
      <w:r w:rsidR="00243CAA">
        <w:rPr>
          <w:rFonts w:eastAsiaTheme="minorEastAsia" w:cs="Times New Roman"/>
          <w:bCs/>
          <w:lang w:eastAsia="en-GB"/>
        </w:rPr>
        <w:t>, this could be taken up by other interested bodies.</w:t>
      </w:r>
    </w:p>
    <w:p w14:paraId="33CDA606" w14:textId="109DB051" w:rsidR="00027036" w:rsidRDefault="00027036" w:rsidP="00027036">
      <w:pPr>
        <w:jc w:val="both"/>
      </w:pPr>
      <w:r>
        <w:t>A future maintenance/asset management strategy would need to be mixture of all maintenance types, to varying degrees.</w:t>
      </w:r>
      <w:r w:rsidRPr="003D5020">
        <w:t xml:space="preserve"> </w:t>
      </w:r>
      <w:r>
        <w:t xml:space="preserve">There is not </w:t>
      </w:r>
      <w:r w:rsidR="006E5DE9">
        <w:t xml:space="preserve">a </w:t>
      </w:r>
      <w:r>
        <w:t xml:space="preserve">maintenance term which can meet the whole requirements of the case study on its own, </w:t>
      </w:r>
      <w:r w:rsidR="00733056">
        <w:t>agility</w:t>
      </w:r>
      <w:r>
        <w:t xml:space="preserve"> </w:t>
      </w:r>
      <w:r w:rsidR="00733056">
        <w:t>is vital.</w:t>
      </w:r>
    </w:p>
    <w:p w14:paraId="7367046D" w14:textId="77777777" w:rsidR="00027036" w:rsidRDefault="00027036" w:rsidP="00027036">
      <w:pPr>
        <w:jc w:val="both"/>
      </w:pPr>
      <w:r>
        <w:t>All maintenance approaches have advantages and disadvantages, with cost commonly being a persuading factor, this coupled with the variable building pathology factors and in the absence of a driving force to lead decision making. It would be advantageous for the case study to:</w:t>
      </w:r>
    </w:p>
    <w:p w14:paraId="5221B80B" w14:textId="77777777" w:rsidR="00027036" w:rsidRDefault="00027036" w:rsidP="00027036">
      <w:pPr>
        <w:jc w:val="both"/>
      </w:pPr>
      <w:r>
        <w:t xml:space="preserve">Allow the strategy to be agile, to ensure that it is continually recognising the </w:t>
      </w:r>
      <w:r w:rsidRPr="00F27FFB">
        <w:rPr>
          <w:i/>
          <w:iCs/>
        </w:rPr>
        <w:t>`optimum`</w:t>
      </w:r>
      <w:r>
        <w:t xml:space="preserve"> maintenance strategy, specific to its needs. </w:t>
      </w:r>
    </w:p>
    <w:p w14:paraId="729E4DF1" w14:textId="4DA90823" w:rsidR="00027036" w:rsidRDefault="00027036" w:rsidP="00027036">
      <w:pPr>
        <w:jc w:val="both"/>
      </w:pPr>
      <w:r>
        <w:t xml:space="preserve">This approach will become increasingly more crucial, if the current economic and environmental climate gains further traction with business decision making, as </w:t>
      </w:r>
      <w:bookmarkStart w:id="36" w:name="_Hlk106140456"/>
      <w:r>
        <w:t xml:space="preserve">Lind </w:t>
      </w:r>
      <w:bookmarkEnd w:id="36"/>
      <w:r>
        <w:t xml:space="preserve">suggests </w:t>
      </w:r>
      <w:r w:rsidRPr="009804A0">
        <w:rPr>
          <w:i/>
          <w:iCs/>
        </w:rPr>
        <w:t>unique and complex objects with a strong interaction with the environment makes i</w:t>
      </w:r>
      <w:r>
        <w:rPr>
          <w:i/>
          <w:iCs/>
        </w:rPr>
        <w:t>t</w:t>
      </w:r>
      <w:r w:rsidRPr="009804A0">
        <w:rPr>
          <w:i/>
          <w:iCs/>
        </w:rPr>
        <w:t xml:space="preserve"> almost impossible to predict the degradation process and the lift-time of different components. Economic changes also affect what is rational to do with a specific building.</w:t>
      </w:r>
      <w:r w:rsidRPr="00D069FA">
        <w:t xml:space="preserve"> </w:t>
      </w:r>
      <w:r>
        <w:t>Lind et al (2011)</w:t>
      </w:r>
    </w:p>
    <w:p w14:paraId="4C22F503" w14:textId="15C4E4CC" w:rsidR="002A52C5" w:rsidRDefault="00475B66" w:rsidP="00027036">
      <w:pPr>
        <w:jc w:val="both"/>
      </w:pPr>
      <w:r>
        <w:t>Finally</w:t>
      </w:r>
      <w:r w:rsidR="007A1413">
        <w:t xml:space="preserve"> conside</w:t>
      </w:r>
      <w:r w:rsidR="004C30F2">
        <w:t xml:space="preserve">r </w:t>
      </w:r>
      <w:r w:rsidR="00390720">
        <w:t>the specification</w:t>
      </w:r>
      <w:r w:rsidR="00EA7596">
        <w:t xml:space="preserve"> </w:t>
      </w:r>
      <w:r w:rsidR="004C30F2">
        <w:t>if the</w:t>
      </w:r>
      <w:r w:rsidR="00EA7596">
        <w:t xml:space="preserve"> new TFM contract, scheduled to transition in October 2023</w:t>
      </w:r>
      <w:r w:rsidR="002A52C5">
        <w:t>. Opportunities to include requirements</w:t>
      </w:r>
      <w:r w:rsidR="00FB2AE0">
        <w:t xml:space="preserve"> that the supplier maintains and manages the </w:t>
      </w:r>
      <w:r w:rsidR="00390720">
        <w:t>client’s</w:t>
      </w:r>
      <w:r w:rsidR="00FB2AE0">
        <w:t xml:space="preserve"> assets</w:t>
      </w:r>
      <w:r w:rsidR="007976F5">
        <w:t xml:space="preserve"> under the umbrella of a certified management system, such as</w:t>
      </w:r>
      <w:r w:rsidR="007976F5" w:rsidRPr="007976F5">
        <w:t xml:space="preserve"> </w:t>
      </w:r>
      <w:r w:rsidR="007976F5" w:rsidRPr="00456D71">
        <w:t>ISO 55000:2014</w:t>
      </w:r>
      <w:r w:rsidR="00CC6F3E">
        <w:t>, should be considered.</w:t>
      </w:r>
    </w:p>
    <w:p w14:paraId="0CA11711" w14:textId="3D8A1B89" w:rsidR="007A1413" w:rsidRDefault="007976F5" w:rsidP="00027036">
      <w:pPr>
        <w:jc w:val="both"/>
      </w:pPr>
      <w:r>
        <w:t xml:space="preserve"> This would provide an additional layer of </w:t>
      </w:r>
      <w:r w:rsidR="005E0558">
        <w:t>governance.</w:t>
      </w:r>
    </w:p>
    <w:p w14:paraId="532DB8EB" w14:textId="77777777" w:rsidR="00456D71" w:rsidRPr="00456D71" w:rsidRDefault="00456D71" w:rsidP="00456D71">
      <w:pPr>
        <w:spacing w:after="120" w:line="240" w:lineRule="auto"/>
        <w:jc w:val="both"/>
        <w:rPr>
          <w:rFonts w:eastAsiaTheme="minorEastAsia" w:cs="Times New Roman"/>
          <w:bCs/>
          <w:lang w:eastAsia="en-GB"/>
        </w:rPr>
      </w:pPr>
      <w:r w:rsidRPr="00456D71">
        <w:rPr>
          <w:rFonts w:eastAsiaTheme="minorEastAsia" w:cs="Times New Roman"/>
          <w:bCs/>
          <w:lang w:eastAsia="en-GB"/>
        </w:rPr>
        <w:t>Objective 2 - Adoption of Managing Agent Operating Model</w:t>
      </w:r>
    </w:p>
    <w:p w14:paraId="1C1BE94A" w14:textId="7B61F814" w:rsidR="00456D71" w:rsidRPr="00456D71" w:rsidRDefault="00456D71" w:rsidP="00456D71">
      <w:pPr>
        <w:spacing w:after="120" w:line="240" w:lineRule="auto"/>
        <w:jc w:val="both"/>
        <w:rPr>
          <w:rFonts w:eastAsiaTheme="minorEastAsia" w:cs="Times New Roman"/>
          <w:bCs/>
          <w:lang w:eastAsia="en-GB"/>
        </w:rPr>
      </w:pPr>
      <w:r w:rsidRPr="00456D71">
        <w:rPr>
          <w:rFonts w:eastAsiaTheme="minorEastAsia" w:cs="Times New Roman"/>
          <w:bCs/>
          <w:lang w:eastAsia="en-GB"/>
        </w:rPr>
        <w:t xml:space="preserve">The governments ambition for smaller departments to adopt an intelligent client role, coupled with the support of a TFM delivery partner. Caution should be applied to this model, as the balance of property knowledge will swing in favour of the supplier. This increases the potential opportunity for exploitation of commercial arrangements and exposure to failure. </w:t>
      </w:r>
    </w:p>
    <w:p w14:paraId="75D16E28" w14:textId="77777777" w:rsidR="00456D71" w:rsidRPr="00456D71" w:rsidRDefault="00456D71" w:rsidP="00456D71">
      <w:pPr>
        <w:jc w:val="both"/>
      </w:pPr>
      <w:r w:rsidRPr="00456D71">
        <w:t xml:space="preserve">The IWFM writes that a TFM model </w:t>
      </w:r>
      <w:r w:rsidRPr="00456D71">
        <w:rPr>
          <w:i/>
          <w:iCs/>
        </w:rPr>
        <w:t>can leave the organisation dangerously lacking in the intelligent client function</w:t>
      </w:r>
      <w:r w:rsidRPr="00456D71">
        <w:t>. IWFM (2018)</w:t>
      </w:r>
    </w:p>
    <w:p w14:paraId="7E7BF029" w14:textId="0357B880" w:rsidR="00456D71" w:rsidRPr="00456D71" w:rsidRDefault="00456D71" w:rsidP="00456D71">
      <w:pPr>
        <w:jc w:val="both"/>
      </w:pPr>
      <w:r w:rsidRPr="00456D71">
        <w:t>Therefore, it would be beneficial</w:t>
      </w:r>
      <w:r w:rsidR="00E13D65">
        <w:t xml:space="preserve"> to</w:t>
      </w:r>
      <w:r w:rsidRPr="00456D71">
        <w:t xml:space="preserve"> strengthen the</w:t>
      </w:r>
      <w:r w:rsidR="00AB3B6F">
        <w:t xml:space="preserve"> planned</w:t>
      </w:r>
      <w:r w:rsidRPr="00456D71">
        <w:t xml:space="preserve"> future operating model</w:t>
      </w:r>
      <w:r w:rsidR="00AB3B6F">
        <w:t xml:space="preserve">, </w:t>
      </w:r>
      <w:r w:rsidRPr="00456D71">
        <w:t xml:space="preserve">with a hybrid approach, </w:t>
      </w:r>
      <w:r w:rsidR="00AB3B6F">
        <w:t xml:space="preserve">whilst </w:t>
      </w:r>
      <w:r w:rsidRPr="00456D71">
        <w:t>ensur</w:t>
      </w:r>
      <w:r w:rsidR="00AB3B6F">
        <w:t>ing</w:t>
      </w:r>
      <w:r w:rsidRPr="00456D71">
        <w:t xml:space="preserve"> that government is still realising some financial outcomes, that a reduced function may deliver.</w:t>
      </w:r>
    </w:p>
    <w:p w14:paraId="73B94A01" w14:textId="753B0A9A" w:rsidR="00456D71" w:rsidRPr="00456D71" w:rsidRDefault="00456D71" w:rsidP="00456D71">
      <w:pPr>
        <w:jc w:val="both"/>
      </w:pPr>
      <w:r w:rsidRPr="00456D71">
        <w:lastRenderedPageBreak/>
        <w:t xml:space="preserve">The appointment of </w:t>
      </w:r>
      <w:r w:rsidR="00EF4D22">
        <w:t>a m</w:t>
      </w:r>
      <w:r w:rsidRPr="00456D71">
        <w:t>anaging agent, to oversee the TFM suppliers’ performance and wider CH estate’s needs, would ensure that the business would not have a knowledge gap. The managing agent role adds a layer of costs, however that would be partially offset</w:t>
      </w:r>
      <w:r w:rsidR="00EF4D22">
        <w:t>,</w:t>
      </w:r>
      <w:r w:rsidRPr="00456D71">
        <w:t xml:space="preserve"> by the r</w:t>
      </w:r>
      <w:r w:rsidR="00104F55">
        <w:t xml:space="preserve">eduction </w:t>
      </w:r>
      <w:r w:rsidRPr="00456D71">
        <w:t>of the</w:t>
      </w:r>
      <w:r w:rsidR="00104F55">
        <w:t xml:space="preserve"> residual</w:t>
      </w:r>
      <w:r w:rsidRPr="00456D71">
        <w:t xml:space="preserve"> intelligent client function. </w:t>
      </w:r>
    </w:p>
    <w:p w14:paraId="265904F9" w14:textId="44CE0D78" w:rsidR="00456D71" w:rsidRPr="00456D71" w:rsidRDefault="00456D71" w:rsidP="00456D71">
      <w:pPr>
        <w:jc w:val="both"/>
      </w:pPr>
      <w:r w:rsidRPr="00456D71">
        <w:t xml:space="preserve">Concerns around the impartiality and integrity of </w:t>
      </w:r>
      <w:r w:rsidR="003B0055">
        <w:t>a</w:t>
      </w:r>
      <w:r w:rsidRPr="00456D71">
        <w:t xml:space="preserve"> managing agent could be addressed if the role was delivered by the likes of the Government Property Agency, who are a public body and have responsibility for the public purse</w:t>
      </w:r>
      <w:r w:rsidR="008F6D78">
        <w:t>.</w:t>
      </w:r>
    </w:p>
    <w:p w14:paraId="30E1C07C" w14:textId="77777777" w:rsidR="005E0558" w:rsidRDefault="005E0558" w:rsidP="00577B61">
      <w:pPr>
        <w:pStyle w:val="Heading1"/>
        <w:rPr>
          <w:sz w:val="24"/>
          <w:szCs w:val="24"/>
        </w:rPr>
      </w:pPr>
      <w:bookmarkStart w:id="37" w:name="_Toc106228060"/>
    </w:p>
    <w:p w14:paraId="6C076AF8" w14:textId="77777777" w:rsidR="005E0558" w:rsidRDefault="005E0558" w:rsidP="00577B61">
      <w:pPr>
        <w:pStyle w:val="Heading1"/>
        <w:rPr>
          <w:sz w:val="24"/>
          <w:szCs w:val="24"/>
        </w:rPr>
      </w:pPr>
    </w:p>
    <w:p w14:paraId="4FC15002" w14:textId="77777777" w:rsidR="005E0558" w:rsidRDefault="005E0558" w:rsidP="00577B61">
      <w:pPr>
        <w:pStyle w:val="Heading1"/>
        <w:rPr>
          <w:sz w:val="24"/>
          <w:szCs w:val="24"/>
        </w:rPr>
      </w:pPr>
    </w:p>
    <w:p w14:paraId="6A621EF7" w14:textId="77777777" w:rsidR="005E0558" w:rsidRDefault="005E0558" w:rsidP="00577B61">
      <w:pPr>
        <w:pStyle w:val="Heading1"/>
        <w:rPr>
          <w:sz w:val="24"/>
          <w:szCs w:val="24"/>
        </w:rPr>
      </w:pPr>
    </w:p>
    <w:p w14:paraId="3F512647" w14:textId="77777777" w:rsidR="005E0558" w:rsidRDefault="005E0558" w:rsidP="00577B61">
      <w:pPr>
        <w:pStyle w:val="Heading1"/>
        <w:rPr>
          <w:sz w:val="24"/>
          <w:szCs w:val="24"/>
        </w:rPr>
      </w:pPr>
    </w:p>
    <w:p w14:paraId="6670F502" w14:textId="77777777" w:rsidR="005E0558" w:rsidRDefault="005E0558" w:rsidP="00577B61">
      <w:pPr>
        <w:pStyle w:val="Heading1"/>
        <w:rPr>
          <w:sz w:val="24"/>
          <w:szCs w:val="24"/>
        </w:rPr>
      </w:pPr>
    </w:p>
    <w:p w14:paraId="03E1D78A" w14:textId="77777777" w:rsidR="005E0558" w:rsidRDefault="005E0558" w:rsidP="00577B61">
      <w:pPr>
        <w:pStyle w:val="Heading1"/>
        <w:rPr>
          <w:sz w:val="24"/>
          <w:szCs w:val="24"/>
        </w:rPr>
      </w:pPr>
    </w:p>
    <w:p w14:paraId="19335B51" w14:textId="77777777" w:rsidR="005E0558" w:rsidRDefault="005E0558" w:rsidP="00577B61">
      <w:pPr>
        <w:pStyle w:val="Heading1"/>
        <w:rPr>
          <w:sz w:val="24"/>
          <w:szCs w:val="24"/>
        </w:rPr>
      </w:pPr>
    </w:p>
    <w:p w14:paraId="3BC55D3A" w14:textId="77777777" w:rsidR="005E0558" w:rsidRDefault="005E0558" w:rsidP="00577B61">
      <w:pPr>
        <w:pStyle w:val="Heading1"/>
        <w:rPr>
          <w:sz w:val="24"/>
          <w:szCs w:val="24"/>
        </w:rPr>
      </w:pPr>
    </w:p>
    <w:p w14:paraId="2C3D5663" w14:textId="77777777" w:rsidR="005E0558" w:rsidRDefault="005E0558" w:rsidP="00577B61">
      <w:pPr>
        <w:pStyle w:val="Heading1"/>
        <w:rPr>
          <w:sz w:val="24"/>
          <w:szCs w:val="24"/>
        </w:rPr>
      </w:pPr>
    </w:p>
    <w:p w14:paraId="3A853B6E" w14:textId="77777777" w:rsidR="005E0558" w:rsidRDefault="005E0558" w:rsidP="00577B61">
      <w:pPr>
        <w:pStyle w:val="Heading1"/>
        <w:rPr>
          <w:sz w:val="24"/>
          <w:szCs w:val="24"/>
        </w:rPr>
      </w:pPr>
    </w:p>
    <w:p w14:paraId="2076E25C" w14:textId="77777777" w:rsidR="005E0558" w:rsidRDefault="005E0558" w:rsidP="00577B61">
      <w:pPr>
        <w:pStyle w:val="Heading1"/>
        <w:rPr>
          <w:sz w:val="24"/>
          <w:szCs w:val="24"/>
        </w:rPr>
      </w:pPr>
    </w:p>
    <w:p w14:paraId="42C982D4" w14:textId="77777777" w:rsidR="005E0558" w:rsidRDefault="005E0558" w:rsidP="00577B61">
      <w:pPr>
        <w:pStyle w:val="Heading1"/>
        <w:rPr>
          <w:sz w:val="24"/>
          <w:szCs w:val="24"/>
        </w:rPr>
      </w:pPr>
    </w:p>
    <w:p w14:paraId="4EF684FC" w14:textId="77777777" w:rsidR="005E0558" w:rsidRDefault="005E0558" w:rsidP="00577B61">
      <w:pPr>
        <w:pStyle w:val="Heading1"/>
        <w:rPr>
          <w:sz w:val="24"/>
          <w:szCs w:val="24"/>
        </w:rPr>
      </w:pPr>
    </w:p>
    <w:p w14:paraId="7DBF72C0" w14:textId="77777777" w:rsidR="005E0558" w:rsidRDefault="005E0558" w:rsidP="00577B61">
      <w:pPr>
        <w:pStyle w:val="Heading1"/>
        <w:rPr>
          <w:sz w:val="24"/>
          <w:szCs w:val="24"/>
        </w:rPr>
      </w:pPr>
    </w:p>
    <w:p w14:paraId="4C307FBC" w14:textId="77777777" w:rsidR="005E0558" w:rsidRDefault="005E0558" w:rsidP="00577B61">
      <w:pPr>
        <w:pStyle w:val="Heading1"/>
        <w:rPr>
          <w:sz w:val="24"/>
          <w:szCs w:val="24"/>
        </w:rPr>
      </w:pPr>
    </w:p>
    <w:p w14:paraId="6F582508" w14:textId="77777777" w:rsidR="005E0558" w:rsidRDefault="005E0558" w:rsidP="00577B61">
      <w:pPr>
        <w:pStyle w:val="Heading1"/>
        <w:rPr>
          <w:sz w:val="24"/>
          <w:szCs w:val="24"/>
        </w:rPr>
      </w:pPr>
    </w:p>
    <w:p w14:paraId="254058B2" w14:textId="77777777" w:rsidR="005E0558" w:rsidRDefault="005E0558" w:rsidP="00577B61">
      <w:pPr>
        <w:pStyle w:val="Heading1"/>
        <w:rPr>
          <w:sz w:val="24"/>
          <w:szCs w:val="24"/>
        </w:rPr>
      </w:pPr>
    </w:p>
    <w:p w14:paraId="3DCBD8D2" w14:textId="77777777" w:rsidR="005E0558" w:rsidRDefault="005E0558" w:rsidP="00577B61">
      <w:pPr>
        <w:pStyle w:val="Heading1"/>
        <w:rPr>
          <w:sz w:val="24"/>
          <w:szCs w:val="24"/>
        </w:rPr>
      </w:pPr>
    </w:p>
    <w:p w14:paraId="3AF8B8DC" w14:textId="4DA3CC0C" w:rsidR="005E0558" w:rsidRDefault="005E0558" w:rsidP="00577B61">
      <w:pPr>
        <w:pStyle w:val="Heading1"/>
        <w:rPr>
          <w:sz w:val="24"/>
          <w:szCs w:val="24"/>
        </w:rPr>
      </w:pPr>
    </w:p>
    <w:p w14:paraId="75C8F5E3" w14:textId="5A528562" w:rsidR="005E0558" w:rsidRDefault="005E0558" w:rsidP="00577B61">
      <w:pPr>
        <w:pStyle w:val="Heading1"/>
        <w:rPr>
          <w:sz w:val="24"/>
          <w:szCs w:val="24"/>
        </w:rPr>
      </w:pPr>
    </w:p>
    <w:p w14:paraId="2AD3EBAD" w14:textId="77777777" w:rsidR="005E0558" w:rsidRPr="005E0558" w:rsidRDefault="005E0558" w:rsidP="005E0558"/>
    <w:p w14:paraId="74D4B8A5" w14:textId="27F17958" w:rsidR="00456D71" w:rsidRDefault="00240ABC" w:rsidP="00577B61">
      <w:pPr>
        <w:pStyle w:val="Heading1"/>
        <w:rPr>
          <w:sz w:val="24"/>
          <w:szCs w:val="24"/>
        </w:rPr>
      </w:pPr>
      <w:r w:rsidRPr="00577B61">
        <w:rPr>
          <w:sz w:val="24"/>
          <w:szCs w:val="24"/>
        </w:rPr>
        <w:lastRenderedPageBreak/>
        <w:t xml:space="preserve">4.0. </w:t>
      </w:r>
      <w:r w:rsidR="00456D71" w:rsidRPr="00577B61">
        <w:rPr>
          <w:sz w:val="24"/>
          <w:szCs w:val="24"/>
        </w:rPr>
        <w:t>References</w:t>
      </w:r>
      <w:bookmarkEnd w:id="37"/>
      <w:r w:rsidR="00456D71" w:rsidRPr="00577B61">
        <w:rPr>
          <w:sz w:val="24"/>
          <w:szCs w:val="24"/>
        </w:rPr>
        <w:t xml:space="preserve"> </w:t>
      </w:r>
    </w:p>
    <w:p w14:paraId="1FBC918C" w14:textId="120FC09E" w:rsidR="00456D71" w:rsidRPr="00456D71" w:rsidRDefault="00456D71" w:rsidP="00456D71">
      <w:pPr>
        <w:rPr>
          <w:rFonts w:cstheme="minorHAnsi"/>
        </w:rPr>
      </w:pPr>
      <w:r w:rsidRPr="00456D71">
        <w:rPr>
          <w:rFonts w:cstheme="minorHAnsi"/>
        </w:rPr>
        <w:t xml:space="preserve">BSI 2018, ISO 41001:2018 </w:t>
      </w:r>
      <w:r w:rsidR="00D71DF9" w:rsidRPr="00D71DF9">
        <w:rPr>
          <w:rFonts w:cstheme="minorHAnsi"/>
        </w:rPr>
        <w:t>Facility management. Management systems. Requirements with guidance for use</w:t>
      </w:r>
      <w:r w:rsidR="00D71DF9">
        <w:rPr>
          <w:rFonts w:cstheme="minorHAnsi"/>
        </w:rPr>
        <w:t xml:space="preserve"> </w:t>
      </w:r>
      <w:r w:rsidRPr="00456D71">
        <w:rPr>
          <w:rFonts w:cstheme="minorHAnsi"/>
        </w:rPr>
        <w:t xml:space="preserve">Available at: </w:t>
      </w:r>
      <w:hyperlink r:id="rId43" w:history="1">
        <w:r w:rsidRPr="00456D71">
          <w:rPr>
            <w:rFonts w:cstheme="minorHAnsi"/>
            <w:color w:val="0563C1" w:themeColor="hyperlink"/>
            <w:u w:val="single"/>
          </w:rPr>
          <w:t>https://shop.bsigroup.com/products/facility-management-management-systems-requirements-with-guidance-for-use/standard</w:t>
        </w:r>
      </w:hyperlink>
    </w:p>
    <w:p w14:paraId="2028683A" w14:textId="77777777" w:rsidR="00456D71" w:rsidRPr="00456D71" w:rsidRDefault="00456D71" w:rsidP="00456D71">
      <w:pPr>
        <w:rPr>
          <w:rFonts w:cstheme="minorHAnsi"/>
        </w:rPr>
      </w:pPr>
      <w:r w:rsidRPr="00456D71">
        <w:rPr>
          <w:rFonts w:cstheme="minorHAnsi"/>
        </w:rPr>
        <w:t>Accessed on 14 June 2022</w:t>
      </w:r>
    </w:p>
    <w:p w14:paraId="49332DAB" w14:textId="0D36997E" w:rsidR="00456D71" w:rsidRPr="00456D71" w:rsidRDefault="00456D71" w:rsidP="00456D71">
      <w:pPr>
        <w:rPr>
          <w:rFonts w:cstheme="minorHAnsi"/>
        </w:rPr>
      </w:pPr>
      <w:r w:rsidRPr="00456D71">
        <w:rPr>
          <w:rFonts w:cstheme="minorHAnsi"/>
        </w:rPr>
        <w:t xml:space="preserve">BSI 2018, BS ISO 45001:2018 </w:t>
      </w:r>
      <w:r w:rsidR="002E30C1" w:rsidRPr="002E30C1">
        <w:rPr>
          <w:rFonts w:cstheme="minorHAnsi"/>
        </w:rPr>
        <w:t>Occupational health and safety management systems. Requirements with guidance for use</w:t>
      </w:r>
      <w:r w:rsidRPr="00456D71">
        <w:rPr>
          <w:rFonts w:cstheme="minorHAnsi"/>
        </w:rPr>
        <w:t xml:space="preserve">. Available at: </w:t>
      </w:r>
      <w:hyperlink r:id="rId44" w:history="1">
        <w:r w:rsidRPr="00456D71">
          <w:rPr>
            <w:rFonts w:cstheme="minorHAnsi"/>
            <w:color w:val="0563C1" w:themeColor="hyperlink"/>
            <w:u w:val="single"/>
          </w:rPr>
          <w:t>https://shop.bsigroup.com/products/occupational-health-and-safety-management-systems-requirements-with-guidance-for-use/standard</w:t>
        </w:r>
      </w:hyperlink>
    </w:p>
    <w:p w14:paraId="4B6BE697" w14:textId="77777777" w:rsidR="00456D71" w:rsidRPr="00456D71" w:rsidRDefault="00456D71" w:rsidP="00456D71">
      <w:pPr>
        <w:rPr>
          <w:rFonts w:cstheme="minorHAnsi"/>
        </w:rPr>
      </w:pPr>
      <w:r w:rsidRPr="00456D71">
        <w:rPr>
          <w:rFonts w:cstheme="minorHAnsi"/>
        </w:rPr>
        <w:t xml:space="preserve">Accessed on 14 June 2022 </w:t>
      </w:r>
    </w:p>
    <w:p w14:paraId="057A1729" w14:textId="77777777" w:rsidR="00456D71" w:rsidRPr="00456D71" w:rsidRDefault="00456D71" w:rsidP="00456D71">
      <w:r w:rsidRPr="00456D71">
        <w:t xml:space="preserve">BSI 2014, ISO 55000:2014 Asset management Overview, principles and terminology Available at: </w:t>
      </w:r>
      <w:hyperlink r:id="rId45" w:history="1">
        <w:r w:rsidRPr="00456D71">
          <w:rPr>
            <w:color w:val="0563C1" w:themeColor="hyperlink"/>
            <w:u w:val="single"/>
          </w:rPr>
          <w:t>https://shop.bsigroup.com/products/asset-management-overview-principles-and-terminology/standard</w:t>
        </w:r>
      </w:hyperlink>
    </w:p>
    <w:p w14:paraId="37D72D60" w14:textId="77777777" w:rsidR="00456D71" w:rsidRPr="00456D71" w:rsidRDefault="00456D71" w:rsidP="00456D71">
      <w:pPr>
        <w:rPr>
          <w:rFonts w:cstheme="minorHAnsi"/>
        </w:rPr>
      </w:pPr>
      <w:r w:rsidRPr="00456D71">
        <w:rPr>
          <w:rFonts w:cstheme="minorHAnsi"/>
        </w:rPr>
        <w:t xml:space="preserve">Accessed on 14 June 2022 </w:t>
      </w:r>
    </w:p>
    <w:p w14:paraId="54F49F87" w14:textId="77777777" w:rsidR="00456D71" w:rsidRPr="00456D71" w:rsidRDefault="00456D71" w:rsidP="00456D71">
      <w:pPr>
        <w:rPr>
          <w:rFonts w:cstheme="minorHAnsi"/>
        </w:rPr>
      </w:pPr>
      <w:r w:rsidRPr="00456D71">
        <w:rPr>
          <w:rFonts w:cstheme="minorHAnsi"/>
        </w:rPr>
        <w:t xml:space="preserve">BSI 2015, PAS 3000:2015 Smart Working – Code of Practice. Available at: </w:t>
      </w:r>
      <w:hyperlink r:id="rId46" w:history="1">
        <w:r w:rsidRPr="00456D71">
          <w:rPr>
            <w:rFonts w:cstheme="minorHAnsi"/>
            <w:color w:val="0563C1" w:themeColor="hyperlink"/>
            <w:u w:val="single"/>
          </w:rPr>
          <w:t>https://shop.bsigroup.com/products/smart-working-code-of-practice/standard</w:t>
        </w:r>
      </w:hyperlink>
    </w:p>
    <w:p w14:paraId="4798EE36" w14:textId="77777777" w:rsidR="00456D71" w:rsidRPr="00456D71" w:rsidRDefault="00456D71" w:rsidP="00456D71">
      <w:pPr>
        <w:rPr>
          <w:rFonts w:cstheme="minorHAnsi"/>
        </w:rPr>
      </w:pPr>
      <w:r w:rsidRPr="00456D71">
        <w:rPr>
          <w:rFonts w:cstheme="minorHAnsi"/>
        </w:rPr>
        <w:t xml:space="preserve">Accessed on 14 June 2022 </w:t>
      </w:r>
    </w:p>
    <w:p w14:paraId="02ED5F71" w14:textId="77777777" w:rsidR="00456D71" w:rsidRPr="00456D71" w:rsidRDefault="00456D71" w:rsidP="00456D71">
      <w:pPr>
        <w:jc w:val="both"/>
      </w:pPr>
      <w:r w:rsidRPr="00456D71">
        <w:t xml:space="preserve">CIOB 2019, Code of Quality Management. Available at: </w:t>
      </w:r>
      <w:hyperlink r:id="rId47" w:history="1">
        <w:r w:rsidRPr="00456D71">
          <w:rPr>
            <w:color w:val="0563C1" w:themeColor="hyperlink"/>
            <w:u w:val="single"/>
          </w:rPr>
          <w:t>https://www.ciob.org/</w:t>
        </w:r>
      </w:hyperlink>
      <w:r w:rsidRPr="00456D71">
        <w:t xml:space="preserve"> </w:t>
      </w:r>
    </w:p>
    <w:p w14:paraId="6773302A" w14:textId="77777777" w:rsidR="00456D71" w:rsidRPr="00456D71" w:rsidRDefault="00456D71" w:rsidP="00456D71">
      <w:r w:rsidRPr="00456D71">
        <w:t xml:space="preserve">Accessed: 13 June 2022 </w:t>
      </w:r>
    </w:p>
    <w:p w14:paraId="7177B5BE" w14:textId="77777777" w:rsidR="00456D71" w:rsidRPr="00456D71" w:rsidRDefault="00456D71" w:rsidP="00456D71">
      <w:pPr>
        <w:rPr>
          <w:rFonts w:cstheme="minorHAnsi"/>
        </w:rPr>
      </w:pPr>
      <w:r w:rsidRPr="00456D71">
        <w:rPr>
          <w:rFonts w:cstheme="minorHAnsi"/>
        </w:rPr>
        <w:t>IstructE 2008, Guide to Surveys and inspections of buildings and associated structures. Available at:</w:t>
      </w:r>
      <w:r w:rsidRPr="00456D71">
        <w:t xml:space="preserve"> </w:t>
      </w:r>
      <w:hyperlink r:id="rId48" w:history="1">
        <w:r w:rsidRPr="00456D71">
          <w:rPr>
            <w:rFonts w:cstheme="minorHAnsi"/>
            <w:color w:val="0563C1" w:themeColor="hyperlink"/>
            <w:u w:val="single"/>
          </w:rPr>
          <w:t>https://www.istructe.org/resources/guidance/surveys-inspections-structures/</w:t>
        </w:r>
      </w:hyperlink>
      <w:r w:rsidRPr="00456D71">
        <w:rPr>
          <w:rFonts w:cstheme="minorHAnsi"/>
        </w:rPr>
        <w:t xml:space="preserve"> </w:t>
      </w:r>
    </w:p>
    <w:p w14:paraId="188421F4" w14:textId="77777777" w:rsidR="00456D71" w:rsidRPr="00456D71" w:rsidRDefault="00456D71" w:rsidP="00456D71">
      <w:pPr>
        <w:rPr>
          <w:rFonts w:cstheme="minorHAnsi"/>
        </w:rPr>
      </w:pPr>
      <w:r w:rsidRPr="00456D71">
        <w:rPr>
          <w:rFonts w:cstheme="minorHAnsi"/>
        </w:rPr>
        <w:t xml:space="preserve">Accessed on: 14 June 2022   </w:t>
      </w:r>
    </w:p>
    <w:p w14:paraId="20173EB9" w14:textId="77777777" w:rsidR="00456D71" w:rsidRPr="00456D71" w:rsidRDefault="00456D71" w:rsidP="00456D71">
      <w:r w:rsidRPr="00456D71">
        <w:rPr>
          <w:rFonts w:cstheme="minorHAnsi"/>
        </w:rPr>
        <w:t xml:space="preserve">IWFM 2018, </w:t>
      </w:r>
      <w:r w:rsidRPr="00456D71">
        <w:t xml:space="preserve">Choosing an FM operating model. Available at: </w:t>
      </w:r>
      <w:hyperlink r:id="rId49" w:history="1">
        <w:r w:rsidRPr="00456D71">
          <w:rPr>
            <w:color w:val="0563C1" w:themeColor="hyperlink"/>
            <w:u w:val="single"/>
          </w:rPr>
          <w:t>https://www.iwfm.org.uk/resource/choosing-an-fm-operating-model.html</w:t>
        </w:r>
      </w:hyperlink>
    </w:p>
    <w:p w14:paraId="36CDF1B6" w14:textId="77777777" w:rsidR="00456D71" w:rsidRPr="00456D71" w:rsidRDefault="00456D71" w:rsidP="00456D71">
      <w:pPr>
        <w:jc w:val="both"/>
        <w:rPr>
          <w:rFonts w:cstheme="minorHAnsi"/>
          <w:lang w:val="en-US"/>
        </w:rPr>
      </w:pPr>
      <w:r w:rsidRPr="00456D71">
        <w:t>Accessed on 14 June 2022</w:t>
      </w:r>
      <w:r w:rsidRPr="00456D71">
        <w:rPr>
          <w:rFonts w:cstheme="minorHAnsi"/>
          <w:lang w:val="en-US"/>
        </w:rPr>
        <w:t xml:space="preserve"> </w:t>
      </w:r>
    </w:p>
    <w:p w14:paraId="15BE96EE" w14:textId="77777777" w:rsidR="00456D71" w:rsidRPr="00456D71" w:rsidRDefault="00456D71" w:rsidP="00456D71">
      <w:pPr>
        <w:jc w:val="both"/>
        <w:rPr>
          <w:rFonts w:cstheme="minorHAnsi"/>
          <w:lang w:val="en-US"/>
        </w:rPr>
      </w:pPr>
      <w:r w:rsidRPr="00456D71">
        <w:rPr>
          <w:rFonts w:cstheme="minorHAnsi"/>
          <w:lang w:val="en-US"/>
        </w:rPr>
        <w:t xml:space="preserve">KATCHAMART, A., 2013. Mapping value added positions in facilities management by using a product-process matrix. Available at: </w:t>
      </w:r>
      <w:hyperlink r:id="rId50" w:history="1">
        <w:r w:rsidRPr="00456D71">
          <w:rPr>
            <w:rFonts w:cstheme="minorHAnsi"/>
            <w:color w:val="0563C1" w:themeColor="hyperlink"/>
            <w:u w:val="single"/>
            <w:lang w:val="en-US"/>
          </w:rPr>
          <w:t>https://www.emerald.com/insight/content/doi/10.1108/JFM-10-2012-0045/full/html</w:t>
        </w:r>
      </w:hyperlink>
    </w:p>
    <w:p w14:paraId="4BB0EAB2" w14:textId="77777777" w:rsidR="00456D71" w:rsidRPr="00456D71" w:rsidRDefault="00456D71" w:rsidP="00456D71">
      <w:pPr>
        <w:jc w:val="both"/>
        <w:rPr>
          <w:rFonts w:cstheme="minorHAnsi"/>
        </w:rPr>
      </w:pPr>
      <w:r w:rsidRPr="00456D71">
        <w:rPr>
          <w:rFonts w:cstheme="minorHAnsi"/>
          <w:lang w:val="en-US"/>
        </w:rPr>
        <w:t>Accessed: on 12 June 2022</w:t>
      </w:r>
    </w:p>
    <w:p w14:paraId="5D289E61" w14:textId="0FAD4296" w:rsidR="00456D71" w:rsidRPr="00456D71" w:rsidRDefault="00456D71" w:rsidP="00456D71">
      <w:pPr>
        <w:rPr>
          <w:rFonts w:cstheme="minorHAnsi"/>
          <w:color w:val="000000"/>
          <w:shd w:val="clear" w:color="auto" w:fill="FFFFFF"/>
        </w:rPr>
      </w:pPr>
      <w:r w:rsidRPr="00456D71">
        <w:rPr>
          <w:rFonts w:cstheme="minorHAnsi"/>
          <w:color w:val="000000"/>
          <w:shd w:val="clear" w:color="auto" w:fill="FFFFFF"/>
        </w:rPr>
        <w:t xml:space="preserve">Leesman </w:t>
      </w:r>
      <w:r w:rsidR="00FF1F8D" w:rsidRPr="00456D71">
        <w:rPr>
          <w:rFonts w:cstheme="minorHAnsi"/>
          <w:color w:val="000000"/>
          <w:shd w:val="clear" w:color="auto" w:fill="FFFFFF"/>
        </w:rPr>
        <w:t>2022, Available</w:t>
      </w:r>
      <w:r w:rsidRPr="00456D71">
        <w:rPr>
          <w:rFonts w:cstheme="minorHAnsi"/>
          <w:color w:val="000000"/>
          <w:shd w:val="clear" w:color="auto" w:fill="FFFFFF"/>
        </w:rPr>
        <w:t xml:space="preserve"> at: </w:t>
      </w:r>
      <w:hyperlink r:id="rId51" w:history="1">
        <w:r w:rsidRPr="00456D71">
          <w:rPr>
            <w:rFonts w:cstheme="minorHAnsi"/>
            <w:color w:val="0563C1" w:themeColor="hyperlink"/>
            <w:u w:val="single"/>
            <w:shd w:val="clear" w:color="auto" w:fill="FFFFFF"/>
          </w:rPr>
          <w:t>https://www.leesmanindex.com/how-we-help/</w:t>
        </w:r>
      </w:hyperlink>
      <w:r w:rsidRPr="00456D71">
        <w:rPr>
          <w:rFonts w:cstheme="minorHAnsi"/>
          <w:color w:val="000000"/>
          <w:shd w:val="clear" w:color="auto" w:fill="FFFFFF"/>
        </w:rPr>
        <w:t xml:space="preserve"> </w:t>
      </w:r>
    </w:p>
    <w:p w14:paraId="7A50E8C5" w14:textId="0ECB94A4" w:rsidR="00456D71" w:rsidRDefault="00456D71" w:rsidP="00456D71">
      <w:pPr>
        <w:rPr>
          <w:rFonts w:cstheme="minorHAnsi"/>
          <w:color w:val="000000"/>
          <w:shd w:val="clear" w:color="auto" w:fill="FFFFFF"/>
        </w:rPr>
      </w:pPr>
      <w:r w:rsidRPr="00456D71">
        <w:rPr>
          <w:rFonts w:cstheme="minorHAnsi"/>
          <w:color w:val="000000"/>
          <w:shd w:val="clear" w:color="auto" w:fill="FFFFFF"/>
        </w:rPr>
        <w:t>Accessed on: 11 June 2022</w:t>
      </w:r>
    </w:p>
    <w:p w14:paraId="6A9B727F" w14:textId="77777777" w:rsidR="005F5D72" w:rsidRDefault="004E5394" w:rsidP="004E5394">
      <w:pPr>
        <w:jc w:val="both"/>
        <w:rPr>
          <w:rFonts w:cstheme="minorHAnsi"/>
        </w:rPr>
      </w:pPr>
      <w:r w:rsidRPr="00456D71">
        <w:rPr>
          <w:rFonts w:cstheme="minorHAnsi"/>
        </w:rPr>
        <w:t xml:space="preserve">LIND, H. </w:t>
      </w:r>
      <w:r w:rsidRPr="006D3030">
        <w:rPr>
          <w:rFonts w:cstheme="minorHAnsi"/>
        </w:rPr>
        <w:t xml:space="preserve">et al </w:t>
      </w:r>
      <w:r w:rsidRPr="00456D71">
        <w:rPr>
          <w:rFonts w:cstheme="minorHAnsi"/>
        </w:rPr>
        <w:t>2012. Building maintenance strategies: planning under uncertainty</w:t>
      </w:r>
      <w:r w:rsidR="00FF1F8D">
        <w:rPr>
          <w:rFonts w:cstheme="minorHAnsi"/>
        </w:rPr>
        <w:t xml:space="preserve"> Available at:</w:t>
      </w:r>
      <w:r w:rsidR="00FF1F8D" w:rsidRPr="00FF1F8D">
        <w:t xml:space="preserve"> </w:t>
      </w:r>
      <w:hyperlink r:id="rId52" w:history="1">
        <w:r w:rsidR="00FF1F8D" w:rsidRPr="003706F3">
          <w:rPr>
            <w:rStyle w:val="Hyperlink"/>
            <w:rFonts w:cstheme="minorHAnsi"/>
          </w:rPr>
          <w:t>https://www.emerald.com/insight/content/doi/10.1108/02637471211198152/full/html</w:t>
        </w:r>
      </w:hyperlink>
      <w:r w:rsidR="00FF1F8D">
        <w:rPr>
          <w:rFonts w:cstheme="minorHAnsi"/>
        </w:rPr>
        <w:t xml:space="preserve"> </w:t>
      </w:r>
    </w:p>
    <w:p w14:paraId="59EADF78" w14:textId="1EA63DBE" w:rsidR="004E5394" w:rsidRPr="00456D71" w:rsidRDefault="00FF1F8D" w:rsidP="004E5394">
      <w:pPr>
        <w:jc w:val="both"/>
        <w:rPr>
          <w:rFonts w:cstheme="minorHAnsi"/>
        </w:rPr>
      </w:pPr>
      <w:r>
        <w:rPr>
          <w:rFonts w:cstheme="minorHAnsi"/>
        </w:rPr>
        <w:t xml:space="preserve">Accessed on 15 June 2022 </w:t>
      </w:r>
    </w:p>
    <w:p w14:paraId="75702EA1" w14:textId="77777777" w:rsidR="00456D71" w:rsidRPr="00456D71" w:rsidRDefault="00456D71" w:rsidP="00456D71">
      <w:pPr>
        <w:jc w:val="both"/>
        <w:rPr>
          <w:rFonts w:cstheme="minorHAnsi"/>
        </w:rPr>
      </w:pPr>
      <w:r w:rsidRPr="00456D71">
        <w:rPr>
          <w:rFonts w:cstheme="minorHAnsi"/>
        </w:rPr>
        <w:t xml:space="preserve">Manuel J. Carretero-Ayuso, Mª Teresa Pinheiro-Alves, 2021 Classification of the most common pathology processes in foundation slabs: Learning from failures. </w:t>
      </w:r>
    </w:p>
    <w:p w14:paraId="6BB9CB00" w14:textId="77777777" w:rsidR="00456D71" w:rsidRPr="00456D71" w:rsidRDefault="00456D71" w:rsidP="00456D71">
      <w:pPr>
        <w:jc w:val="both"/>
        <w:rPr>
          <w:rFonts w:cstheme="minorHAnsi"/>
        </w:rPr>
      </w:pPr>
      <w:r w:rsidRPr="00456D71">
        <w:rPr>
          <w:rFonts w:cstheme="minorHAnsi"/>
        </w:rPr>
        <w:t xml:space="preserve">Available at: </w:t>
      </w:r>
      <w:hyperlink r:id="rId53" w:history="1">
        <w:r w:rsidRPr="00456D71">
          <w:rPr>
            <w:rFonts w:cstheme="minorHAnsi"/>
            <w:color w:val="0563C1" w:themeColor="hyperlink"/>
            <w:u w:val="single"/>
          </w:rPr>
          <w:t>https://www.sciencedirect.com/science/article/pii/S1350630721003976</w:t>
        </w:r>
      </w:hyperlink>
      <w:r w:rsidRPr="00456D71">
        <w:rPr>
          <w:rFonts w:cstheme="minorHAnsi"/>
        </w:rPr>
        <w:t xml:space="preserve"> </w:t>
      </w:r>
    </w:p>
    <w:p w14:paraId="51ADAA39" w14:textId="77777777" w:rsidR="00456D71" w:rsidRPr="00456D71" w:rsidRDefault="00456D71" w:rsidP="00456D71">
      <w:pPr>
        <w:jc w:val="both"/>
        <w:rPr>
          <w:rFonts w:cstheme="minorHAnsi"/>
        </w:rPr>
      </w:pPr>
      <w:r w:rsidRPr="00456D71">
        <w:rPr>
          <w:rFonts w:cstheme="minorHAnsi"/>
        </w:rPr>
        <w:t>Accessed on: 12 June 2022</w:t>
      </w:r>
    </w:p>
    <w:p w14:paraId="408BE338" w14:textId="78523D6D" w:rsidR="00456D71" w:rsidRPr="00577B61" w:rsidRDefault="00FE1DD4" w:rsidP="00577B61">
      <w:pPr>
        <w:pStyle w:val="Heading1"/>
        <w:rPr>
          <w:sz w:val="24"/>
          <w:szCs w:val="24"/>
        </w:rPr>
      </w:pPr>
      <w:bookmarkStart w:id="38" w:name="_Toc106228061"/>
      <w:r w:rsidRPr="00577B61">
        <w:rPr>
          <w:sz w:val="24"/>
          <w:szCs w:val="24"/>
        </w:rPr>
        <w:lastRenderedPageBreak/>
        <w:t xml:space="preserve">5.0. </w:t>
      </w:r>
      <w:r w:rsidR="00305EF5" w:rsidRPr="00577B61">
        <w:rPr>
          <w:sz w:val="24"/>
          <w:szCs w:val="24"/>
        </w:rPr>
        <w:t>B</w:t>
      </w:r>
      <w:r w:rsidR="00456D71" w:rsidRPr="00577B61">
        <w:rPr>
          <w:sz w:val="24"/>
          <w:szCs w:val="24"/>
        </w:rPr>
        <w:t>ibliography</w:t>
      </w:r>
      <w:bookmarkEnd w:id="38"/>
    </w:p>
    <w:p w14:paraId="06300B7E" w14:textId="621CB874" w:rsidR="007A317B" w:rsidRDefault="00622C45" w:rsidP="00456D71">
      <w:pPr>
        <w:jc w:val="both"/>
        <w:rPr>
          <w:rFonts w:cstheme="minorHAnsi"/>
        </w:rPr>
      </w:pPr>
      <w:r w:rsidRPr="00456D71">
        <w:t>Allen, David . Facilities ; Bradford  Vol. 11, </w:t>
      </w:r>
      <w:proofErr w:type="spellStart"/>
      <w:r w:rsidRPr="00456D71">
        <w:t>Iss</w:t>
      </w:r>
      <w:proofErr w:type="spellEnd"/>
      <w:r w:rsidRPr="00456D71">
        <w:t>. 3,  (Mar 1993): 7.</w:t>
      </w:r>
    </w:p>
    <w:p w14:paraId="5198A047" w14:textId="1255F1F5" w:rsidR="00456D71" w:rsidRPr="00456D71" w:rsidRDefault="00456D71" w:rsidP="00456D71">
      <w:pPr>
        <w:jc w:val="both"/>
        <w:rPr>
          <w:rFonts w:cstheme="minorHAnsi"/>
        </w:rPr>
      </w:pPr>
      <w:r w:rsidRPr="00456D71">
        <w:rPr>
          <w:rFonts w:cstheme="minorHAnsi"/>
        </w:rPr>
        <w:t>Booty. (2009). Facilities Management Handbook. (4th ed.). Routledge.</w:t>
      </w:r>
    </w:p>
    <w:p w14:paraId="6749A1D3" w14:textId="77777777" w:rsidR="00456D71" w:rsidRPr="00456D71" w:rsidRDefault="00456D71" w:rsidP="00456D71">
      <w:pPr>
        <w:rPr>
          <w:rFonts w:cstheme="minorHAnsi"/>
        </w:rPr>
      </w:pPr>
      <w:r w:rsidRPr="00456D71">
        <w:rPr>
          <w:rFonts w:cstheme="minorHAnsi"/>
        </w:rPr>
        <w:t>Campbell, Jardine, A. K. S., McGlynn, J., &amp; Jardine, A. K. S. Andrew K. S. (2010). Asset management excellence : optimizing equipment life-cycle decisions (2nd ed</w:t>
      </w:r>
    </w:p>
    <w:p w14:paraId="0F70EC4D" w14:textId="476D6319" w:rsidR="00EC26E8" w:rsidRPr="00584131" w:rsidRDefault="00EC26E8" w:rsidP="00EC26E8">
      <w:pPr>
        <w:rPr>
          <w:rFonts w:cstheme="minorHAnsi"/>
        </w:rPr>
      </w:pPr>
      <w:proofErr w:type="spellStart"/>
      <w:r w:rsidRPr="00584131">
        <w:rPr>
          <w:rFonts w:cstheme="minorHAnsi"/>
        </w:rPr>
        <w:t>Carnero</w:t>
      </w:r>
      <w:proofErr w:type="spellEnd"/>
      <w:r w:rsidRPr="00584131">
        <w:rPr>
          <w:rFonts w:cstheme="minorHAnsi"/>
        </w:rPr>
        <w:t>, &amp; Gonzalez-</w:t>
      </w:r>
      <w:proofErr w:type="spellStart"/>
      <w:r w:rsidRPr="00584131">
        <w:rPr>
          <w:rFonts w:cstheme="minorHAnsi"/>
        </w:rPr>
        <w:t>Prida</w:t>
      </w:r>
      <w:proofErr w:type="spellEnd"/>
      <w:r w:rsidRPr="00584131">
        <w:rPr>
          <w:rFonts w:cstheme="minorHAnsi"/>
        </w:rPr>
        <w:t>, V. (2017). Optimum decision making in asset management (</w:t>
      </w:r>
      <w:proofErr w:type="spellStart"/>
      <w:r w:rsidRPr="00584131">
        <w:rPr>
          <w:rFonts w:cstheme="minorHAnsi"/>
        </w:rPr>
        <w:t>Carnero</w:t>
      </w:r>
      <w:proofErr w:type="spellEnd"/>
      <w:r w:rsidRPr="00584131">
        <w:rPr>
          <w:rFonts w:cstheme="minorHAnsi"/>
        </w:rPr>
        <w:t xml:space="preserve"> &amp; V. Gonzalez-</w:t>
      </w:r>
      <w:proofErr w:type="spellStart"/>
      <w:r w:rsidRPr="00584131">
        <w:rPr>
          <w:rFonts w:cstheme="minorHAnsi"/>
        </w:rPr>
        <w:t>Prida</w:t>
      </w:r>
      <w:proofErr w:type="spellEnd"/>
      <w:r w:rsidRPr="00584131">
        <w:rPr>
          <w:rFonts w:cstheme="minorHAnsi"/>
        </w:rPr>
        <w:t>, Eds.). IGI Global.</w:t>
      </w:r>
    </w:p>
    <w:p w14:paraId="4A7F959E" w14:textId="5E7825EB" w:rsidR="00584131" w:rsidRPr="00456D71" w:rsidRDefault="00584131" w:rsidP="00EC26E8">
      <w:pPr>
        <w:rPr>
          <w:rFonts w:cstheme="minorHAnsi"/>
        </w:rPr>
      </w:pPr>
      <w:r w:rsidRPr="00584131">
        <w:rPr>
          <w:rFonts w:cstheme="minorHAnsi"/>
        </w:rPr>
        <w:t>Chanter, B., Swallow, P. (2017) Building Maintenance Management 2nd Ed. Wiley-Blackwell</w:t>
      </w:r>
    </w:p>
    <w:p w14:paraId="0ED21A49" w14:textId="77777777" w:rsidR="00456D71" w:rsidRPr="00456D71" w:rsidRDefault="00456D71" w:rsidP="00456D71">
      <w:pPr>
        <w:rPr>
          <w:rFonts w:cstheme="minorHAnsi"/>
        </w:rPr>
      </w:pPr>
      <w:r w:rsidRPr="00456D71">
        <w:rPr>
          <w:rFonts w:cstheme="minorHAnsi"/>
        </w:rPr>
        <w:t>Douglas et al. 2011, Building Surveys and Reports 4</w:t>
      </w:r>
      <w:r w:rsidRPr="00456D71">
        <w:rPr>
          <w:rFonts w:cstheme="minorHAnsi"/>
          <w:vertAlign w:val="superscript"/>
        </w:rPr>
        <w:t>th</w:t>
      </w:r>
      <w:r w:rsidRPr="00456D71">
        <w:rPr>
          <w:rFonts w:cstheme="minorHAnsi"/>
        </w:rPr>
        <w:t xml:space="preserve"> Edition </w:t>
      </w:r>
    </w:p>
    <w:p w14:paraId="2D4714F3" w14:textId="77777777" w:rsidR="00456D71" w:rsidRPr="00456D71" w:rsidRDefault="00456D71" w:rsidP="00456D71">
      <w:pPr>
        <w:rPr>
          <w:rFonts w:cstheme="minorHAnsi"/>
        </w:rPr>
      </w:pPr>
      <w:proofErr w:type="spellStart"/>
      <w:r w:rsidRPr="00456D71">
        <w:rPr>
          <w:rFonts w:cstheme="minorHAnsi"/>
        </w:rPr>
        <w:t>Folz</w:t>
      </w:r>
      <w:proofErr w:type="spellEnd"/>
      <w:r w:rsidRPr="00456D71">
        <w:rPr>
          <w:rFonts w:cstheme="minorHAnsi"/>
        </w:rPr>
        <w:t>, D. H. 1996, Survey research for public administration</w:t>
      </w:r>
    </w:p>
    <w:p w14:paraId="1AFB6B1F" w14:textId="77777777" w:rsidR="00456D71" w:rsidRPr="00456D71" w:rsidRDefault="00456D71" w:rsidP="00456D71">
      <w:pPr>
        <w:rPr>
          <w:rFonts w:cstheme="minorHAnsi"/>
        </w:rPr>
      </w:pPr>
      <w:r w:rsidRPr="00456D71">
        <w:rPr>
          <w:rFonts w:cstheme="minorHAnsi"/>
        </w:rPr>
        <w:t>Glover J 2013, Building Surveys 4</w:t>
      </w:r>
      <w:r w:rsidRPr="00456D71">
        <w:rPr>
          <w:rFonts w:cstheme="minorHAnsi"/>
          <w:vertAlign w:val="superscript"/>
        </w:rPr>
        <w:t>th</w:t>
      </w:r>
      <w:r w:rsidRPr="00456D71">
        <w:rPr>
          <w:rFonts w:cstheme="minorHAnsi"/>
        </w:rPr>
        <w:t xml:space="preserve"> Edition</w:t>
      </w:r>
    </w:p>
    <w:p w14:paraId="3A494A9F" w14:textId="77777777" w:rsidR="00456D71" w:rsidRPr="00456D71" w:rsidRDefault="00456D71" w:rsidP="00456D71">
      <w:pPr>
        <w:rPr>
          <w:rFonts w:cstheme="minorHAnsi"/>
        </w:rPr>
      </w:pPr>
      <w:r w:rsidRPr="00456D71">
        <w:rPr>
          <w:rFonts w:cstheme="minorHAnsi"/>
        </w:rPr>
        <w:t>Noy et al. 2005 Building Surveys and Reports 3</w:t>
      </w:r>
      <w:r w:rsidRPr="00456D71">
        <w:rPr>
          <w:rFonts w:cstheme="minorHAnsi"/>
          <w:vertAlign w:val="superscript"/>
        </w:rPr>
        <w:t>rd</w:t>
      </w:r>
      <w:r w:rsidRPr="00456D71">
        <w:rPr>
          <w:rFonts w:cstheme="minorHAnsi"/>
        </w:rPr>
        <w:t xml:space="preserve"> Edition</w:t>
      </w:r>
    </w:p>
    <w:p w14:paraId="28C07EBE" w14:textId="77777777" w:rsidR="00456D71" w:rsidRPr="00456D71" w:rsidRDefault="00456D71" w:rsidP="00456D71">
      <w:pPr>
        <w:rPr>
          <w:rFonts w:cstheme="minorHAnsi"/>
        </w:rPr>
      </w:pPr>
      <w:r w:rsidRPr="00456D71">
        <w:rPr>
          <w:rFonts w:cstheme="minorHAnsi"/>
        </w:rPr>
        <w:t xml:space="preserve">Sprang, &amp; </w:t>
      </w:r>
      <w:proofErr w:type="spellStart"/>
      <w:r w:rsidRPr="00456D71">
        <w:rPr>
          <w:rFonts w:cstheme="minorHAnsi"/>
        </w:rPr>
        <w:t>Drion</w:t>
      </w:r>
      <w:proofErr w:type="spellEnd"/>
      <w:r w:rsidRPr="00456D71">
        <w:rPr>
          <w:rFonts w:cstheme="minorHAnsi"/>
        </w:rPr>
        <w:t xml:space="preserve">, B. 2020. Introduction to facility management. </w:t>
      </w:r>
      <w:proofErr w:type="spellStart"/>
      <w:r w:rsidRPr="00456D71">
        <w:rPr>
          <w:rFonts w:cstheme="minorHAnsi"/>
        </w:rPr>
        <w:t>Noordhoff</w:t>
      </w:r>
      <w:proofErr w:type="spellEnd"/>
      <w:r w:rsidRPr="00456D71">
        <w:rPr>
          <w:rFonts w:cstheme="minorHAnsi"/>
        </w:rPr>
        <w:t>.</w:t>
      </w:r>
    </w:p>
    <w:p w14:paraId="7BCB15B6" w14:textId="17B544AF" w:rsidR="00456D71" w:rsidRDefault="00456D71" w:rsidP="00456D71">
      <w:pPr>
        <w:rPr>
          <w:rFonts w:cstheme="minorHAnsi"/>
        </w:rPr>
      </w:pPr>
      <w:r w:rsidRPr="00456D71">
        <w:rPr>
          <w:rFonts w:cstheme="minorHAnsi"/>
        </w:rPr>
        <w:t>Watt, D 2007, Building Pathology Principles and Practices 2</w:t>
      </w:r>
      <w:r w:rsidRPr="00456D71">
        <w:rPr>
          <w:rFonts w:cstheme="minorHAnsi"/>
          <w:vertAlign w:val="superscript"/>
        </w:rPr>
        <w:t>nd</w:t>
      </w:r>
      <w:r w:rsidRPr="00456D71">
        <w:rPr>
          <w:rFonts w:cstheme="minorHAnsi"/>
        </w:rPr>
        <w:t xml:space="preserve"> Edition</w:t>
      </w:r>
    </w:p>
    <w:p w14:paraId="2018BECC" w14:textId="1F8D8333" w:rsidR="003D4E46" w:rsidRDefault="003D4E46" w:rsidP="00456D71">
      <w:pPr>
        <w:rPr>
          <w:rFonts w:cstheme="minorHAnsi"/>
        </w:rPr>
      </w:pPr>
      <w:r w:rsidRPr="003D4E46">
        <w:rPr>
          <w:rFonts w:cstheme="minorHAnsi"/>
        </w:rPr>
        <w:t>Wood, B.J.B. (2009) Building Maintenance. Wiley-Blackwell.</w:t>
      </w:r>
    </w:p>
    <w:p w14:paraId="12EF1059" w14:textId="7852F17B" w:rsidR="00F00544" w:rsidRDefault="00F00544" w:rsidP="00456D71">
      <w:pPr>
        <w:rPr>
          <w:rFonts w:cstheme="minorHAnsi"/>
        </w:rPr>
      </w:pPr>
    </w:p>
    <w:p w14:paraId="21070302" w14:textId="250B1901" w:rsidR="00F00544" w:rsidRDefault="00F00544" w:rsidP="00456D71">
      <w:pPr>
        <w:rPr>
          <w:rFonts w:cstheme="minorHAnsi"/>
        </w:rPr>
      </w:pPr>
    </w:p>
    <w:p w14:paraId="35CAF476" w14:textId="46111614" w:rsidR="00F00544" w:rsidRDefault="00F00544" w:rsidP="00456D71">
      <w:pPr>
        <w:rPr>
          <w:rFonts w:cstheme="minorHAnsi"/>
        </w:rPr>
      </w:pPr>
    </w:p>
    <w:p w14:paraId="1888D47C" w14:textId="544C5D02" w:rsidR="00F00544" w:rsidRDefault="00F00544" w:rsidP="00456D71">
      <w:pPr>
        <w:rPr>
          <w:rFonts w:cstheme="minorHAnsi"/>
        </w:rPr>
      </w:pPr>
    </w:p>
    <w:p w14:paraId="1098E5E7" w14:textId="54B89008" w:rsidR="00F00544" w:rsidRDefault="00F00544" w:rsidP="00456D71">
      <w:pPr>
        <w:rPr>
          <w:rFonts w:cstheme="minorHAnsi"/>
        </w:rPr>
      </w:pPr>
    </w:p>
    <w:p w14:paraId="477A56D3" w14:textId="431999D8" w:rsidR="00F00544" w:rsidRDefault="00F00544" w:rsidP="00456D71">
      <w:pPr>
        <w:rPr>
          <w:rFonts w:cstheme="minorHAnsi"/>
        </w:rPr>
      </w:pPr>
    </w:p>
    <w:p w14:paraId="482FCB5C" w14:textId="2DDED0F3" w:rsidR="001316F5" w:rsidRDefault="001316F5" w:rsidP="00456D71">
      <w:pPr>
        <w:rPr>
          <w:rFonts w:cstheme="minorHAnsi"/>
        </w:rPr>
      </w:pPr>
    </w:p>
    <w:p w14:paraId="5802B578" w14:textId="3BC0AD41" w:rsidR="001316F5" w:rsidRDefault="001316F5" w:rsidP="00456D71">
      <w:pPr>
        <w:rPr>
          <w:rFonts w:cstheme="minorHAnsi"/>
        </w:rPr>
      </w:pPr>
    </w:p>
    <w:p w14:paraId="69C37745" w14:textId="62959051" w:rsidR="001316F5" w:rsidRDefault="001316F5" w:rsidP="00456D71">
      <w:pPr>
        <w:rPr>
          <w:rFonts w:cstheme="minorHAnsi"/>
        </w:rPr>
      </w:pPr>
    </w:p>
    <w:p w14:paraId="1ECE57FB" w14:textId="533EAAEC" w:rsidR="001316F5" w:rsidRDefault="001316F5" w:rsidP="00456D71">
      <w:pPr>
        <w:rPr>
          <w:rFonts w:cstheme="minorHAnsi"/>
        </w:rPr>
      </w:pPr>
    </w:p>
    <w:p w14:paraId="26300CFB" w14:textId="7E7617FC" w:rsidR="001316F5" w:rsidRDefault="001316F5" w:rsidP="00456D71">
      <w:pPr>
        <w:rPr>
          <w:rFonts w:cstheme="minorHAnsi"/>
        </w:rPr>
      </w:pPr>
    </w:p>
    <w:p w14:paraId="13831948" w14:textId="6BCCCA54" w:rsidR="001316F5" w:rsidRDefault="001316F5" w:rsidP="00456D71">
      <w:pPr>
        <w:rPr>
          <w:rFonts w:cstheme="minorHAnsi"/>
        </w:rPr>
      </w:pPr>
    </w:p>
    <w:p w14:paraId="2A7ADFEB" w14:textId="18E02415" w:rsidR="001316F5" w:rsidRDefault="001316F5" w:rsidP="00456D71">
      <w:pPr>
        <w:rPr>
          <w:rFonts w:cstheme="minorHAnsi"/>
        </w:rPr>
      </w:pPr>
    </w:p>
    <w:p w14:paraId="69D4EDC7" w14:textId="0F82C6F5" w:rsidR="001316F5" w:rsidRDefault="001316F5" w:rsidP="00456D71">
      <w:pPr>
        <w:rPr>
          <w:rFonts w:cstheme="minorHAnsi"/>
        </w:rPr>
      </w:pPr>
    </w:p>
    <w:p w14:paraId="27175123" w14:textId="44EC5A22" w:rsidR="001316F5" w:rsidRDefault="001316F5" w:rsidP="00456D71">
      <w:pPr>
        <w:rPr>
          <w:rFonts w:cstheme="minorHAnsi"/>
        </w:rPr>
      </w:pPr>
    </w:p>
    <w:p w14:paraId="3A4A961B" w14:textId="7E40D26F" w:rsidR="001316F5" w:rsidRDefault="001316F5" w:rsidP="00456D71">
      <w:pPr>
        <w:rPr>
          <w:rFonts w:cstheme="minorHAnsi"/>
        </w:rPr>
      </w:pPr>
    </w:p>
    <w:p w14:paraId="17D5E855" w14:textId="77777777" w:rsidR="001316F5" w:rsidRDefault="001316F5" w:rsidP="00456D71">
      <w:pPr>
        <w:rPr>
          <w:rFonts w:cstheme="minorHAnsi"/>
        </w:rPr>
      </w:pPr>
    </w:p>
    <w:p w14:paraId="202ABB61" w14:textId="5EF22501" w:rsidR="00F00544" w:rsidRPr="00577B61" w:rsidRDefault="00FE1DD4" w:rsidP="00577B61">
      <w:pPr>
        <w:pStyle w:val="Heading1"/>
        <w:rPr>
          <w:sz w:val="24"/>
          <w:szCs w:val="24"/>
        </w:rPr>
      </w:pPr>
      <w:bookmarkStart w:id="39" w:name="_Toc106228062"/>
      <w:r w:rsidRPr="00577B61">
        <w:rPr>
          <w:sz w:val="24"/>
          <w:szCs w:val="24"/>
        </w:rPr>
        <w:lastRenderedPageBreak/>
        <w:t xml:space="preserve">6.0. </w:t>
      </w:r>
      <w:r w:rsidR="00494CA0" w:rsidRPr="00577B61">
        <w:rPr>
          <w:sz w:val="24"/>
          <w:szCs w:val="24"/>
        </w:rPr>
        <w:t>Appendi</w:t>
      </w:r>
      <w:r w:rsidR="002C4C10" w:rsidRPr="00577B61">
        <w:rPr>
          <w:sz w:val="24"/>
          <w:szCs w:val="24"/>
        </w:rPr>
        <w:t>x 1</w:t>
      </w:r>
      <w:bookmarkEnd w:id="39"/>
    </w:p>
    <w:p w14:paraId="41134B88" w14:textId="77777777" w:rsidR="00456D71" w:rsidRPr="00456D71" w:rsidRDefault="00456D71" w:rsidP="00456D71">
      <w:pPr>
        <w:rPr>
          <w:rFonts w:ascii="Verdana" w:hAnsi="Verdana"/>
          <w:color w:val="555555"/>
          <w:sz w:val="18"/>
          <w:szCs w:val="18"/>
          <w:shd w:val="clear" w:color="auto" w:fill="FFFFFF"/>
        </w:rPr>
      </w:pPr>
    </w:p>
    <w:p w14:paraId="60702AF7" w14:textId="77777777" w:rsidR="00456D71" w:rsidRPr="00456D71" w:rsidRDefault="00456D71" w:rsidP="00456D71">
      <w:pPr>
        <w:jc w:val="both"/>
      </w:pPr>
    </w:p>
    <w:p w14:paraId="7694A7D6" w14:textId="60D5FEEC" w:rsidR="00456D71" w:rsidRPr="00456D71" w:rsidRDefault="002C4C10" w:rsidP="00456D71">
      <w:r>
        <w:rPr>
          <w:b/>
          <w:bCs/>
        </w:rPr>
        <w:object w:dxaOrig="1501" w:dyaOrig="980" w14:anchorId="1F4623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05pt;height:48.5pt" o:ole="">
            <v:imagedata r:id="rId54" o:title=""/>
          </v:shape>
          <o:OLEObject Type="Embed" ProgID="Acrobat.Document.DC" ShapeID="_x0000_i1025" DrawAspect="Icon" ObjectID="_1716910251" r:id="rId55"/>
        </w:object>
      </w:r>
    </w:p>
    <w:p w14:paraId="3D0EB178" w14:textId="77777777" w:rsidR="005A0D1B" w:rsidRDefault="005A0D1B" w:rsidP="005A0D1B">
      <w:pPr>
        <w:jc w:val="both"/>
      </w:pPr>
    </w:p>
    <w:p w14:paraId="77BB2FEB" w14:textId="0DB15751" w:rsidR="005A0D1B" w:rsidRDefault="005A0D1B" w:rsidP="005A0D1B">
      <w:pPr>
        <w:jc w:val="both"/>
      </w:pPr>
    </w:p>
    <w:p w14:paraId="676F7340" w14:textId="39A53A43" w:rsidR="002C4C10" w:rsidRDefault="002C4C10" w:rsidP="005A0D1B">
      <w:pPr>
        <w:jc w:val="both"/>
      </w:pPr>
    </w:p>
    <w:p w14:paraId="12B8F848" w14:textId="5D1990C3" w:rsidR="002C4C10" w:rsidRDefault="002C4C10" w:rsidP="005A0D1B">
      <w:pPr>
        <w:jc w:val="both"/>
      </w:pPr>
    </w:p>
    <w:p w14:paraId="38D361EE" w14:textId="2060C02E" w:rsidR="002C4C10" w:rsidRDefault="002C4C10" w:rsidP="005A0D1B">
      <w:pPr>
        <w:jc w:val="both"/>
      </w:pPr>
    </w:p>
    <w:p w14:paraId="3AB95A96" w14:textId="73D4F6F8" w:rsidR="002C4C10" w:rsidRDefault="002C4C10" w:rsidP="005A0D1B">
      <w:pPr>
        <w:jc w:val="both"/>
      </w:pPr>
    </w:p>
    <w:p w14:paraId="4C137710" w14:textId="21CB7B1A" w:rsidR="002C4C10" w:rsidRDefault="002C4C10" w:rsidP="005A0D1B">
      <w:pPr>
        <w:jc w:val="both"/>
      </w:pPr>
    </w:p>
    <w:p w14:paraId="163E6991" w14:textId="7364A056" w:rsidR="002C4C10" w:rsidRDefault="002C4C10" w:rsidP="005A0D1B">
      <w:pPr>
        <w:jc w:val="both"/>
      </w:pPr>
    </w:p>
    <w:p w14:paraId="7667FA13" w14:textId="0DF1AE68" w:rsidR="002C4C10" w:rsidRDefault="002C4C10" w:rsidP="005A0D1B">
      <w:pPr>
        <w:jc w:val="both"/>
      </w:pPr>
    </w:p>
    <w:p w14:paraId="0BBC76DE" w14:textId="5828E722" w:rsidR="002C4C10" w:rsidRDefault="002C4C10" w:rsidP="005A0D1B">
      <w:pPr>
        <w:jc w:val="both"/>
      </w:pPr>
    </w:p>
    <w:p w14:paraId="3437DDF1" w14:textId="5E4A312E" w:rsidR="002C4C10" w:rsidRDefault="002C4C10" w:rsidP="005A0D1B">
      <w:pPr>
        <w:jc w:val="both"/>
      </w:pPr>
    </w:p>
    <w:p w14:paraId="5F4D8840" w14:textId="3C70F796" w:rsidR="002C4C10" w:rsidRDefault="002C4C10" w:rsidP="005A0D1B">
      <w:pPr>
        <w:jc w:val="both"/>
      </w:pPr>
    </w:p>
    <w:p w14:paraId="54D70464" w14:textId="57D0546E" w:rsidR="002C4C10" w:rsidRDefault="002C4C10" w:rsidP="005A0D1B">
      <w:pPr>
        <w:jc w:val="both"/>
      </w:pPr>
    </w:p>
    <w:p w14:paraId="6E43F393" w14:textId="3FE432A8" w:rsidR="002C4C10" w:rsidRDefault="002C4C10" w:rsidP="005A0D1B">
      <w:pPr>
        <w:jc w:val="both"/>
      </w:pPr>
    </w:p>
    <w:p w14:paraId="3078325F" w14:textId="0E312A1A" w:rsidR="002C4C10" w:rsidRDefault="002C4C10" w:rsidP="005A0D1B">
      <w:pPr>
        <w:jc w:val="both"/>
      </w:pPr>
    </w:p>
    <w:p w14:paraId="0F28D4C8" w14:textId="2C77AC03" w:rsidR="002C4C10" w:rsidRDefault="002C4C10" w:rsidP="005A0D1B">
      <w:pPr>
        <w:jc w:val="both"/>
      </w:pPr>
    </w:p>
    <w:p w14:paraId="060EC124" w14:textId="7F143194" w:rsidR="002C4C10" w:rsidRDefault="002C4C10" w:rsidP="005A0D1B">
      <w:pPr>
        <w:jc w:val="both"/>
      </w:pPr>
    </w:p>
    <w:p w14:paraId="44BF011D" w14:textId="6E9A833C" w:rsidR="002C4C10" w:rsidRDefault="002C4C10" w:rsidP="005A0D1B">
      <w:pPr>
        <w:jc w:val="both"/>
      </w:pPr>
    </w:p>
    <w:p w14:paraId="38A97C80" w14:textId="5919FCF6" w:rsidR="002C4C10" w:rsidRDefault="002C4C10" w:rsidP="005A0D1B">
      <w:pPr>
        <w:jc w:val="both"/>
      </w:pPr>
    </w:p>
    <w:p w14:paraId="550A47A0" w14:textId="066AB24D" w:rsidR="002C4C10" w:rsidRDefault="002C4C10" w:rsidP="005A0D1B">
      <w:pPr>
        <w:jc w:val="both"/>
      </w:pPr>
    </w:p>
    <w:p w14:paraId="4646DA09" w14:textId="27276F9A" w:rsidR="002C4C10" w:rsidRDefault="002C4C10" w:rsidP="005A0D1B">
      <w:pPr>
        <w:jc w:val="both"/>
      </w:pPr>
    </w:p>
    <w:p w14:paraId="2EF122BD" w14:textId="73CE848C" w:rsidR="002C4C10" w:rsidRDefault="002C4C10" w:rsidP="005A0D1B">
      <w:pPr>
        <w:jc w:val="both"/>
      </w:pPr>
    </w:p>
    <w:p w14:paraId="54BFF189" w14:textId="62A1E637" w:rsidR="002C4C10" w:rsidRDefault="002C4C10" w:rsidP="005A0D1B">
      <w:pPr>
        <w:jc w:val="both"/>
      </w:pPr>
    </w:p>
    <w:p w14:paraId="7809B6D3" w14:textId="27B7BD9B" w:rsidR="002C4C10" w:rsidRDefault="002C4C10" w:rsidP="005A0D1B">
      <w:pPr>
        <w:jc w:val="both"/>
      </w:pPr>
    </w:p>
    <w:p w14:paraId="4EF1AE03" w14:textId="28AD869A" w:rsidR="002C4C10" w:rsidRDefault="002C4C10" w:rsidP="005A0D1B">
      <w:pPr>
        <w:jc w:val="both"/>
      </w:pPr>
    </w:p>
    <w:p w14:paraId="2E93762A" w14:textId="4A3C2E3D" w:rsidR="002C4C10" w:rsidRDefault="002C4C10" w:rsidP="005A0D1B">
      <w:pPr>
        <w:jc w:val="both"/>
      </w:pPr>
    </w:p>
    <w:p w14:paraId="6AA4F8D7" w14:textId="2E180203" w:rsidR="002C4C10" w:rsidRPr="00F463CE" w:rsidRDefault="00FE1DD4" w:rsidP="00F463CE">
      <w:pPr>
        <w:pStyle w:val="Heading1"/>
        <w:rPr>
          <w:sz w:val="24"/>
          <w:szCs w:val="24"/>
        </w:rPr>
      </w:pPr>
      <w:bookmarkStart w:id="40" w:name="_Toc106228063"/>
      <w:bookmarkStart w:id="41" w:name="_Hlk106224518"/>
      <w:r w:rsidRPr="00F463CE">
        <w:rPr>
          <w:sz w:val="24"/>
          <w:szCs w:val="24"/>
        </w:rPr>
        <w:lastRenderedPageBreak/>
        <w:t>6.</w:t>
      </w:r>
      <w:r w:rsidR="00A571E2" w:rsidRPr="00F463CE">
        <w:rPr>
          <w:sz w:val="24"/>
          <w:szCs w:val="24"/>
        </w:rPr>
        <w:t xml:space="preserve">1. </w:t>
      </w:r>
      <w:r w:rsidR="002C4C10" w:rsidRPr="00F463CE">
        <w:rPr>
          <w:sz w:val="24"/>
          <w:szCs w:val="24"/>
        </w:rPr>
        <w:t>Appendix 2</w:t>
      </w:r>
      <w:bookmarkEnd w:id="40"/>
    </w:p>
    <w:bookmarkEnd w:id="41"/>
    <w:p w14:paraId="55EB2DC4" w14:textId="77777777" w:rsidR="002C4C10" w:rsidRPr="00456D71" w:rsidRDefault="002C4C10" w:rsidP="002C4C10">
      <w:pPr>
        <w:rPr>
          <w:rFonts w:ascii="Verdana" w:hAnsi="Verdana"/>
          <w:color w:val="555555"/>
          <w:sz w:val="18"/>
          <w:szCs w:val="18"/>
          <w:shd w:val="clear" w:color="auto" w:fill="FFFFFF"/>
        </w:rPr>
      </w:pPr>
    </w:p>
    <w:p w14:paraId="01C6A611" w14:textId="3029DC26" w:rsidR="002C4C10" w:rsidRDefault="006039A4" w:rsidP="005A0D1B">
      <w:pPr>
        <w:jc w:val="both"/>
      </w:pPr>
      <w:r>
        <w:rPr>
          <w:b/>
          <w:bCs/>
          <w:noProof/>
        </w:rPr>
        <w:drawing>
          <wp:inline distT="0" distB="0" distL="0" distR="0" wp14:anchorId="50EF67C2" wp14:editId="0B6C6209">
            <wp:extent cx="5731510" cy="3396615"/>
            <wp:effectExtent l="0" t="0" r="2540" b="0"/>
            <wp:docPr id="3" name="Picture 3" descr="A car parked in front of a build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ar parked in front of a building&#10;&#10;Description automatically generated with medium confidence"/>
                    <pic:cNvPicPr/>
                  </pic:nvPicPr>
                  <pic:blipFill>
                    <a:blip r:embed="rId56">
                      <a:extLst>
                        <a:ext uri="{28A0092B-C50C-407E-A947-70E740481C1C}">
                          <a14:useLocalDpi xmlns:a14="http://schemas.microsoft.com/office/drawing/2010/main" val="0"/>
                        </a:ext>
                      </a:extLst>
                    </a:blip>
                    <a:stretch>
                      <a:fillRect/>
                    </a:stretch>
                  </pic:blipFill>
                  <pic:spPr>
                    <a:xfrm>
                      <a:off x="0" y="0"/>
                      <a:ext cx="5731510" cy="3396615"/>
                    </a:xfrm>
                    <a:prstGeom prst="rect">
                      <a:avLst/>
                    </a:prstGeom>
                  </pic:spPr>
                </pic:pic>
              </a:graphicData>
            </a:graphic>
          </wp:inline>
        </w:drawing>
      </w:r>
    </w:p>
    <w:p w14:paraId="42D40736" w14:textId="6A3B4972" w:rsidR="005A0D1B" w:rsidRDefault="005A0D1B" w:rsidP="00E856AE">
      <w:pPr>
        <w:rPr>
          <w:b/>
          <w:bCs/>
        </w:rPr>
      </w:pPr>
    </w:p>
    <w:p w14:paraId="7F7D89D4" w14:textId="0E1D8E0B" w:rsidR="00C56A4E" w:rsidRDefault="00C56A4E" w:rsidP="00E856AE">
      <w:pPr>
        <w:rPr>
          <w:b/>
          <w:bCs/>
        </w:rPr>
      </w:pPr>
    </w:p>
    <w:p w14:paraId="3E024E56" w14:textId="79841F11" w:rsidR="00C56A4E" w:rsidRDefault="00C56A4E" w:rsidP="00E856AE">
      <w:pPr>
        <w:rPr>
          <w:b/>
          <w:bCs/>
        </w:rPr>
      </w:pPr>
    </w:p>
    <w:p w14:paraId="5CA8C99B" w14:textId="524B3804" w:rsidR="00C56A4E" w:rsidRDefault="00C56A4E" w:rsidP="00E856AE">
      <w:pPr>
        <w:rPr>
          <w:b/>
          <w:bCs/>
        </w:rPr>
      </w:pPr>
    </w:p>
    <w:p w14:paraId="2AB0E332" w14:textId="5F08C4A9" w:rsidR="00C56A4E" w:rsidRDefault="00C56A4E" w:rsidP="00E856AE">
      <w:pPr>
        <w:rPr>
          <w:b/>
          <w:bCs/>
        </w:rPr>
      </w:pPr>
    </w:p>
    <w:p w14:paraId="6E6D7CE1" w14:textId="795CBCBF" w:rsidR="00C56A4E" w:rsidRDefault="00C56A4E" w:rsidP="00E856AE">
      <w:pPr>
        <w:rPr>
          <w:b/>
          <w:bCs/>
        </w:rPr>
      </w:pPr>
    </w:p>
    <w:p w14:paraId="75C1D2B6" w14:textId="4EE6052D" w:rsidR="00C56A4E" w:rsidRDefault="00C56A4E" w:rsidP="00E856AE">
      <w:pPr>
        <w:rPr>
          <w:b/>
          <w:bCs/>
        </w:rPr>
      </w:pPr>
    </w:p>
    <w:p w14:paraId="69617C97" w14:textId="5BF5A69D" w:rsidR="006039A4" w:rsidRDefault="006039A4" w:rsidP="00E856AE">
      <w:pPr>
        <w:rPr>
          <w:b/>
          <w:bCs/>
        </w:rPr>
      </w:pPr>
    </w:p>
    <w:p w14:paraId="7A05B53D" w14:textId="4806EE0E" w:rsidR="006039A4" w:rsidRDefault="006039A4" w:rsidP="00E856AE">
      <w:pPr>
        <w:rPr>
          <w:b/>
          <w:bCs/>
        </w:rPr>
      </w:pPr>
    </w:p>
    <w:p w14:paraId="4CE76388" w14:textId="63E22714" w:rsidR="006039A4" w:rsidRDefault="006039A4" w:rsidP="00E856AE">
      <w:pPr>
        <w:rPr>
          <w:b/>
          <w:bCs/>
        </w:rPr>
      </w:pPr>
    </w:p>
    <w:p w14:paraId="76021FD3" w14:textId="4A8BE1A1" w:rsidR="006039A4" w:rsidRDefault="006039A4" w:rsidP="00E856AE">
      <w:pPr>
        <w:rPr>
          <w:b/>
          <w:bCs/>
        </w:rPr>
      </w:pPr>
    </w:p>
    <w:p w14:paraId="735BC09E" w14:textId="21F95327" w:rsidR="006039A4" w:rsidRDefault="006039A4" w:rsidP="00E856AE">
      <w:pPr>
        <w:rPr>
          <w:b/>
          <w:bCs/>
        </w:rPr>
      </w:pPr>
    </w:p>
    <w:p w14:paraId="74F7CC6B" w14:textId="616A0920" w:rsidR="006039A4" w:rsidRDefault="006039A4" w:rsidP="00E856AE">
      <w:pPr>
        <w:rPr>
          <w:b/>
          <w:bCs/>
        </w:rPr>
      </w:pPr>
    </w:p>
    <w:p w14:paraId="3BECEBF7" w14:textId="0B252652" w:rsidR="006039A4" w:rsidRDefault="006039A4" w:rsidP="00E856AE">
      <w:pPr>
        <w:rPr>
          <w:b/>
          <w:bCs/>
        </w:rPr>
      </w:pPr>
    </w:p>
    <w:p w14:paraId="2B3BC51F" w14:textId="2F060BFB" w:rsidR="006039A4" w:rsidRDefault="006039A4" w:rsidP="00E856AE">
      <w:pPr>
        <w:rPr>
          <w:b/>
          <w:bCs/>
        </w:rPr>
      </w:pPr>
    </w:p>
    <w:p w14:paraId="16066E3C" w14:textId="0FBFA34E" w:rsidR="006039A4" w:rsidRDefault="006039A4" w:rsidP="00E856AE">
      <w:pPr>
        <w:rPr>
          <w:b/>
          <w:bCs/>
        </w:rPr>
      </w:pPr>
    </w:p>
    <w:p w14:paraId="18E46179" w14:textId="77777777" w:rsidR="00A571E2" w:rsidRDefault="00A571E2" w:rsidP="00EF69E3">
      <w:pPr>
        <w:rPr>
          <w:b/>
          <w:bCs/>
        </w:rPr>
      </w:pPr>
    </w:p>
    <w:p w14:paraId="7D79EA6D" w14:textId="49EF00BA" w:rsidR="006039A4" w:rsidRPr="00F463CE" w:rsidRDefault="00A571E2" w:rsidP="00F463CE">
      <w:pPr>
        <w:pStyle w:val="Heading1"/>
        <w:rPr>
          <w:sz w:val="24"/>
          <w:szCs w:val="24"/>
        </w:rPr>
      </w:pPr>
      <w:bookmarkStart w:id="42" w:name="_Toc106228064"/>
      <w:r w:rsidRPr="00F463CE">
        <w:rPr>
          <w:sz w:val="24"/>
          <w:szCs w:val="24"/>
        </w:rPr>
        <w:lastRenderedPageBreak/>
        <w:t xml:space="preserve">6.2. </w:t>
      </w:r>
      <w:r w:rsidR="006039A4" w:rsidRPr="00F463CE">
        <w:rPr>
          <w:sz w:val="24"/>
          <w:szCs w:val="24"/>
        </w:rPr>
        <w:t>Appendix 3</w:t>
      </w:r>
      <w:bookmarkEnd w:id="42"/>
      <w:r w:rsidR="001326A2" w:rsidRPr="00F463CE">
        <w:rPr>
          <w:sz w:val="24"/>
          <w:szCs w:val="24"/>
        </w:rPr>
        <w:tab/>
      </w:r>
    </w:p>
    <w:p w14:paraId="6C6B5A1C" w14:textId="7ABBD0B0" w:rsidR="007A064C" w:rsidRPr="0000064D" w:rsidRDefault="0000064D" w:rsidP="00E856AE">
      <w:r w:rsidRPr="0000064D">
        <w:t>AutoCad site drawing</w:t>
      </w:r>
    </w:p>
    <w:p w14:paraId="05B0068E" w14:textId="5DBD9112" w:rsidR="007A064C" w:rsidRDefault="007A064C" w:rsidP="00E856AE">
      <w:pPr>
        <w:rPr>
          <w:b/>
          <w:bCs/>
        </w:rPr>
      </w:pPr>
      <w:r>
        <w:rPr>
          <w:noProof/>
        </w:rPr>
        <w:drawing>
          <wp:inline distT="0" distB="0" distL="0" distR="0" wp14:anchorId="4C7337F4" wp14:editId="7B36725D">
            <wp:extent cx="5731510" cy="3261360"/>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3261360"/>
                    </a:xfrm>
                    <a:prstGeom prst="rect">
                      <a:avLst/>
                    </a:prstGeom>
                  </pic:spPr>
                </pic:pic>
              </a:graphicData>
            </a:graphic>
          </wp:inline>
        </w:drawing>
      </w:r>
    </w:p>
    <w:p w14:paraId="69E6FE7A" w14:textId="1129F642" w:rsidR="007A064C" w:rsidRDefault="007A064C" w:rsidP="00E856AE">
      <w:pPr>
        <w:rPr>
          <w:b/>
          <w:bCs/>
        </w:rPr>
      </w:pPr>
    </w:p>
    <w:p w14:paraId="11D8F0A9" w14:textId="7CFFF00C" w:rsidR="00C130EC" w:rsidRPr="00C130EC" w:rsidRDefault="00C130EC" w:rsidP="00E856AE">
      <w:r w:rsidRPr="00C130EC">
        <w:t>AutoCad floor general arrangment</w:t>
      </w:r>
    </w:p>
    <w:p w14:paraId="1808B33A" w14:textId="07C9C705" w:rsidR="006039A4" w:rsidRDefault="001326A2" w:rsidP="00E856AE">
      <w:pPr>
        <w:rPr>
          <w:b/>
          <w:bCs/>
        </w:rPr>
      </w:pPr>
      <w:r>
        <w:rPr>
          <w:noProof/>
        </w:rPr>
        <w:drawing>
          <wp:inline distT="0" distB="0" distL="0" distR="0" wp14:anchorId="2AC069B1" wp14:editId="32A37D93">
            <wp:extent cx="5918791" cy="3091201"/>
            <wp:effectExtent l="0" t="0" r="6350" b="0"/>
            <wp:docPr id="33" name="Picture 3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with medium confidenc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923323" cy="3093568"/>
                    </a:xfrm>
                    <a:prstGeom prst="rect">
                      <a:avLst/>
                    </a:prstGeom>
                  </pic:spPr>
                </pic:pic>
              </a:graphicData>
            </a:graphic>
          </wp:inline>
        </w:drawing>
      </w:r>
    </w:p>
    <w:p w14:paraId="62E4CF00" w14:textId="7EE61813" w:rsidR="00C130EC" w:rsidRDefault="00C130EC" w:rsidP="00E856AE">
      <w:pPr>
        <w:rPr>
          <w:b/>
          <w:bCs/>
        </w:rPr>
      </w:pPr>
    </w:p>
    <w:p w14:paraId="5C369261" w14:textId="349A6848" w:rsidR="00C130EC" w:rsidRDefault="00C130EC" w:rsidP="00E856AE">
      <w:pPr>
        <w:rPr>
          <w:b/>
          <w:bCs/>
        </w:rPr>
      </w:pPr>
    </w:p>
    <w:p w14:paraId="229F7237" w14:textId="70FBB7E8" w:rsidR="00C130EC" w:rsidRDefault="00C130EC" w:rsidP="00E856AE">
      <w:pPr>
        <w:rPr>
          <w:b/>
          <w:bCs/>
        </w:rPr>
      </w:pPr>
    </w:p>
    <w:p w14:paraId="03CB4568" w14:textId="2E6F8057" w:rsidR="00A571E2" w:rsidRDefault="00A571E2" w:rsidP="00E856AE">
      <w:pPr>
        <w:rPr>
          <w:b/>
          <w:bCs/>
        </w:rPr>
      </w:pPr>
    </w:p>
    <w:p w14:paraId="069B6027" w14:textId="77777777" w:rsidR="00F463CE" w:rsidRDefault="00F463CE" w:rsidP="00E856AE">
      <w:pPr>
        <w:rPr>
          <w:b/>
          <w:bCs/>
        </w:rPr>
      </w:pPr>
    </w:p>
    <w:p w14:paraId="30294D40" w14:textId="2A3D1F26" w:rsidR="00C130EC" w:rsidRPr="00F463CE" w:rsidRDefault="00A571E2" w:rsidP="00F463CE">
      <w:pPr>
        <w:pStyle w:val="Heading1"/>
        <w:rPr>
          <w:sz w:val="24"/>
          <w:szCs w:val="24"/>
        </w:rPr>
      </w:pPr>
      <w:bookmarkStart w:id="43" w:name="_Toc106228065"/>
      <w:r w:rsidRPr="00F463CE">
        <w:rPr>
          <w:sz w:val="24"/>
          <w:szCs w:val="24"/>
        </w:rPr>
        <w:lastRenderedPageBreak/>
        <w:t xml:space="preserve">6.3. </w:t>
      </w:r>
      <w:r w:rsidR="00C130EC" w:rsidRPr="00F463CE">
        <w:rPr>
          <w:sz w:val="24"/>
          <w:szCs w:val="24"/>
        </w:rPr>
        <w:t>Appendix 4</w:t>
      </w:r>
      <w:bookmarkEnd w:id="43"/>
      <w:r w:rsidR="006648BE" w:rsidRPr="00F463CE">
        <w:rPr>
          <w:sz w:val="24"/>
          <w:szCs w:val="24"/>
        </w:rPr>
        <w:tab/>
      </w:r>
      <w:r w:rsidR="00932080" w:rsidRPr="00F463CE">
        <w:rPr>
          <w:sz w:val="24"/>
          <w:szCs w:val="24"/>
        </w:rPr>
        <w:tab/>
      </w:r>
      <w:r w:rsidR="00932080" w:rsidRPr="00F463CE">
        <w:rPr>
          <w:sz w:val="24"/>
          <w:szCs w:val="24"/>
        </w:rPr>
        <w:tab/>
      </w:r>
      <w:r w:rsidR="00932080" w:rsidRPr="00F463CE">
        <w:rPr>
          <w:sz w:val="24"/>
          <w:szCs w:val="24"/>
        </w:rPr>
        <w:tab/>
      </w:r>
      <w:r w:rsidR="00C130EC" w:rsidRPr="00F463CE">
        <w:rPr>
          <w:sz w:val="24"/>
          <w:szCs w:val="24"/>
        </w:rPr>
        <w:tab/>
      </w:r>
    </w:p>
    <w:p w14:paraId="06D0F004" w14:textId="64FB257A" w:rsidR="00C130EC" w:rsidRDefault="00C130EC" w:rsidP="00E856AE">
      <w:pPr>
        <w:rPr>
          <w:b/>
          <w:bCs/>
        </w:rPr>
      </w:pPr>
    </w:p>
    <w:p w14:paraId="11D9A25F" w14:textId="365D7E52" w:rsidR="00C726BA" w:rsidRPr="00C726BA" w:rsidRDefault="0099131B" w:rsidP="00E856AE">
      <w:r>
        <w:t xml:space="preserve">CH </w:t>
      </w:r>
      <w:r w:rsidR="00C726BA" w:rsidRPr="00C726BA">
        <w:t>Land regist</w:t>
      </w:r>
      <w:r>
        <w:t>ry</w:t>
      </w:r>
    </w:p>
    <w:p w14:paraId="1674E683" w14:textId="1DBBE551" w:rsidR="00C130EC" w:rsidRDefault="00C130EC" w:rsidP="00E856AE">
      <w:pPr>
        <w:rPr>
          <w:b/>
          <w:bCs/>
        </w:rPr>
      </w:pPr>
    </w:p>
    <w:p w14:paraId="4C5910F8" w14:textId="30522C4E" w:rsidR="00C130EC" w:rsidRDefault="00932080" w:rsidP="00E856AE">
      <w:pPr>
        <w:rPr>
          <w:b/>
          <w:bCs/>
        </w:rPr>
      </w:pPr>
      <w:r>
        <w:rPr>
          <w:b/>
          <w:bCs/>
          <w:noProof/>
        </w:rPr>
        <w:drawing>
          <wp:inline distT="0" distB="0" distL="0" distR="0" wp14:anchorId="0B7234B0" wp14:editId="375C0DF8">
            <wp:extent cx="3429176" cy="4070559"/>
            <wp:effectExtent l="0" t="0" r="0" b="6350"/>
            <wp:docPr id="34" name="Picture 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3429176" cy="4070559"/>
                    </a:xfrm>
                    <a:prstGeom prst="rect">
                      <a:avLst/>
                    </a:prstGeom>
                  </pic:spPr>
                </pic:pic>
              </a:graphicData>
            </a:graphic>
          </wp:inline>
        </w:drawing>
      </w:r>
      <w:r>
        <w:rPr>
          <w:b/>
          <w:bCs/>
        </w:rPr>
        <w:tab/>
      </w:r>
    </w:p>
    <w:p w14:paraId="5B7A84FA" w14:textId="064C4018" w:rsidR="00932080" w:rsidRDefault="00932080" w:rsidP="00E856AE">
      <w:pPr>
        <w:rPr>
          <w:b/>
          <w:bCs/>
        </w:rPr>
      </w:pPr>
    </w:p>
    <w:p w14:paraId="364380F5" w14:textId="56B6FF3C" w:rsidR="00932080" w:rsidRDefault="00932080" w:rsidP="00E856AE">
      <w:pPr>
        <w:rPr>
          <w:b/>
          <w:bCs/>
        </w:rPr>
      </w:pPr>
    </w:p>
    <w:p w14:paraId="456A7E88" w14:textId="21850A2A" w:rsidR="00932080" w:rsidRDefault="00932080" w:rsidP="00E856AE">
      <w:pPr>
        <w:rPr>
          <w:b/>
          <w:bCs/>
        </w:rPr>
      </w:pPr>
    </w:p>
    <w:p w14:paraId="07E3B02C" w14:textId="44EA4354" w:rsidR="00932080" w:rsidRDefault="00932080" w:rsidP="00E856AE">
      <w:pPr>
        <w:rPr>
          <w:b/>
          <w:bCs/>
        </w:rPr>
      </w:pPr>
    </w:p>
    <w:p w14:paraId="6A25C1F5" w14:textId="458EC90B" w:rsidR="00932080" w:rsidRDefault="00932080" w:rsidP="00E856AE">
      <w:pPr>
        <w:rPr>
          <w:b/>
          <w:bCs/>
        </w:rPr>
      </w:pPr>
    </w:p>
    <w:p w14:paraId="11C37A33" w14:textId="1333A9C8" w:rsidR="00932080" w:rsidRDefault="00932080" w:rsidP="00E856AE">
      <w:pPr>
        <w:rPr>
          <w:b/>
          <w:bCs/>
        </w:rPr>
      </w:pPr>
    </w:p>
    <w:p w14:paraId="40051A6C" w14:textId="1ED386FD" w:rsidR="00932080" w:rsidRDefault="00932080" w:rsidP="00E856AE">
      <w:pPr>
        <w:rPr>
          <w:b/>
          <w:bCs/>
        </w:rPr>
      </w:pPr>
    </w:p>
    <w:p w14:paraId="33EE6503" w14:textId="5BA5FA68" w:rsidR="00932080" w:rsidRDefault="00932080" w:rsidP="00E856AE">
      <w:pPr>
        <w:rPr>
          <w:b/>
          <w:bCs/>
        </w:rPr>
      </w:pPr>
    </w:p>
    <w:p w14:paraId="09844B37" w14:textId="334631E2" w:rsidR="00932080" w:rsidRDefault="00932080" w:rsidP="00E856AE">
      <w:pPr>
        <w:rPr>
          <w:b/>
          <w:bCs/>
        </w:rPr>
      </w:pPr>
    </w:p>
    <w:p w14:paraId="26F467B8" w14:textId="093BD5AA" w:rsidR="00932080" w:rsidRDefault="00932080" w:rsidP="00E856AE">
      <w:pPr>
        <w:rPr>
          <w:b/>
          <w:bCs/>
        </w:rPr>
      </w:pPr>
    </w:p>
    <w:p w14:paraId="578089BD" w14:textId="7930ED3A" w:rsidR="00932080" w:rsidRDefault="00932080" w:rsidP="00E856AE">
      <w:pPr>
        <w:rPr>
          <w:b/>
          <w:bCs/>
        </w:rPr>
      </w:pPr>
    </w:p>
    <w:p w14:paraId="6509B48B" w14:textId="406016AE" w:rsidR="00932080" w:rsidRDefault="00932080" w:rsidP="00E856AE">
      <w:pPr>
        <w:rPr>
          <w:b/>
          <w:bCs/>
        </w:rPr>
      </w:pPr>
    </w:p>
    <w:p w14:paraId="4152F76A" w14:textId="26EA6E0F" w:rsidR="00932080" w:rsidRDefault="00932080" w:rsidP="00E856AE">
      <w:pPr>
        <w:rPr>
          <w:b/>
          <w:bCs/>
        </w:rPr>
      </w:pPr>
    </w:p>
    <w:p w14:paraId="1764EC39" w14:textId="77777777" w:rsidR="00C427CF" w:rsidRDefault="0099131B" w:rsidP="00181710">
      <w:pPr>
        <w:pStyle w:val="Heading1"/>
        <w:rPr>
          <w:sz w:val="24"/>
          <w:szCs w:val="24"/>
        </w:rPr>
      </w:pPr>
      <w:bookmarkStart w:id="44" w:name="_Toc106228066"/>
      <w:r w:rsidRPr="00181710">
        <w:rPr>
          <w:sz w:val="24"/>
          <w:szCs w:val="24"/>
        </w:rPr>
        <w:lastRenderedPageBreak/>
        <w:t xml:space="preserve">6.4. </w:t>
      </w:r>
      <w:r w:rsidR="00932080" w:rsidRPr="00181710">
        <w:rPr>
          <w:sz w:val="24"/>
          <w:szCs w:val="24"/>
        </w:rPr>
        <w:t>Appendix 5</w:t>
      </w:r>
      <w:bookmarkEnd w:id="44"/>
      <w:r w:rsidR="00932080" w:rsidRPr="00181710">
        <w:rPr>
          <w:sz w:val="24"/>
          <w:szCs w:val="24"/>
        </w:rPr>
        <w:tab/>
      </w:r>
    </w:p>
    <w:p w14:paraId="60906ED6" w14:textId="27BCF738" w:rsidR="00932080" w:rsidRPr="00181710" w:rsidRDefault="00932080" w:rsidP="00181710">
      <w:pPr>
        <w:pStyle w:val="Heading1"/>
        <w:rPr>
          <w:sz w:val="24"/>
          <w:szCs w:val="24"/>
        </w:rPr>
      </w:pPr>
      <w:r w:rsidRPr="00181710">
        <w:rPr>
          <w:sz w:val="24"/>
          <w:szCs w:val="24"/>
        </w:rPr>
        <w:tab/>
      </w:r>
      <w:r w:rsidRPr="00181710">
        <w:rPr>
          <w:sz w:val="24"/>
          <w:szCs w:val="24"/>
        </w:rPr>
        <w:tab/>
      </w:r>
      <w:r w:rsidRPr="00181710">
        <w:rPr>
          <w:sz w:val="24"/>
          <w:szCs w:val="24"/>
        </w:rPr>
        <w:tab/>
      </w:r>
      <w:r w:rsidRPr="00181710">
        <w:rPr>
          <w:sz w:val="24"/>
          <w:szCs w:val="24"/>
        </w:rPr>
        <w:tab/>
      </w:r>
    </w:p>
    <w:p w14:paraId="1FF8F152" w14:textId="436BE2B4" w:rsidR="00932080" w:rsidRPr="00C726BA" w:rsidRDefault="00465162" w:rsidP="00932080">
      <w:r w:rsidRPr="00C726BA">
        <w:t>CH property strategy</w:t>
      </w:r>
    </w:p>
    <w:p w14:paraId="26FABB60" w14:textId="72824727" w:rsidR="00932080" w:rsidRDefault="00B06350" w:rsidP="00E856AE">
      <w:pPr>
        <w:rPr>
          <w:b/>
          <w:bCs/>
        </w:rPr>
      </w:pPr>
      <w:r>
        <w:object w:dxaOrig="1501" w:dyaOrig="980" w14:anchorId="508AA900">
          <v:shape id="_x0000_i1026" type="#_x0000_t75" style="width:75.05pt;height:48.5pt" o:ole="">
            <v:imagedata r:id="rId60" o:title=""/>
          </v:shape>
          <o:OLEObject Type="Embed" ProgID="Acrobat.Document.DC" ShapeID="_x0000_i1026" DrawAspect="Icon" ObjectID="_1716910252" r:id="rId61"/>
        </w:object>
      </w:r>
    </w:p>
    <w:p w14:paraId="0A325905" w14:textId="488DC3A5" w:rsidR="00C130EC" w:rsidRDefault="00C130EC" w:rsidP="00E856AE">
      <w:pPr>
        <w:rPr>
          <w:b/>
          <w:bCs/>
        </w:rPr>
      </w:pPr>
    </w:p>
    <w:p w14:paraId="01977EF1" w14:textId="2BED898A" w:rsidR="00C130EC" w:rsidRDefault="00C130EC" w:rsidP="00E856AE">
      <w:pPr>
        <w:rPr>
          <w:b/>
          <w:bCs/>
        </w:rPr>
      </w:pPr>
    </w:p>
    <w:p w14:paraId="52C2507E" w14:textId="0396E38E" w:rsidR="00C130EC" w:rsidRDefault="00C130EC" w:rsidP="00E856AE">
      <w:pPr>
        <w:rPr>
          <w:b/>
          <w:bCs/>
        </w:rPr>
      </w:pPr>
    </w:p>
    <w:p w14:paraId="4EA47E6D" w14:textId="1792EC26" w:rsidR="00C130EC" w:rsidRDefault="00C130EC" w:rsidP="00E856AE">
      <w:pPr>
        <w:rPr>
          <w:b/>
          <w:bCs/>
        </w:rPr>
      </w:pPr>
    </w:p>
    <w:p w14:paraId="7A7A2B64" w14:textId="3BDFA75F" w:rsidR="00C130EC" w:rsidRDefault="00C130EC" w:rsidP="00E856AE">
      <w:pPr>
        <w:rPr>
          <w:b/>
          <w:bCs/>
        </w:rPr>
      </w:pPr>
    </w:p>
    <w:p w14:paraId="0E24ADB9" w14:textId="0BED03C2" w:rsidR="00C130EC" w:rsidRDefault="00C130EC" w:rsidP="00E856AE">
      <w:pPr>
        <w:rPr>
          <w:b/>
          <w:bCs/>
        </w:rPr>
      </w:pPr>
    </w:p>
    <w:p w14:paraId="1EB5EB6A" w14:textId="4415155A" w:rsidR="00B06350" w:rsidRDefault="00B06350" w:rsidP="00E856AE">
      <w:pPr>
        <w:rPr>
          <w:b/>
          <w:bCs/>
        </w:rPr>
      </w:pPr>
    </w:p>
    <w:p w14:paraId="77E10159" w14:textId="0DFDA381" w:rsidR="00B06350" w:rsidRDefault="00B06350" w:rsidP="00E856AE">
      <w:pPr>
        <w:rPr>
          <w:b/>
          <w:bCs/>
        </w:rPr>
      </w:pPr>
    </w:p>
    <w:p w14:paraId="56763C31" w14:textId="10F003B6" w:rsidR="00B06350" w:rsidRDefault="00B06350" w:rsidP="00E856AE">
      <w:pPr>
        <w:rPr>
          <w:b/>
          <w:bCs/>
        </w:rPr>
      </w:pPr>
    </w:p>
    <w:p w14:paraId="62CB23C6" w14:textId="262847C9" w:rsidR="00B06350" w:rsidRDefault="00B06350" w:rsidP="00E856AE">
      <w:pPr>
        <w:rPr>
          <w:b/>
          <w:bCs/>
        </w:rPr>
      </w:pPr>
    </w:p>
    <w:p w14:paraId="7256B039" w14:textId="02B3827B" w:rsidR="00B06350" w:rsidRDefault="00B06350" w:rsidP="00E856AE">
      <w:pPr>
        <w:rPr>
          <w:b/>
          <w:bCs/>
        </w:rPr>
      </w:pPr>
    </w:p>
    <w:p w14:paraId="3BA16141" w14:textId="391CD9C6" w:rsidR="00B06350" w:rsidRDefault="00B06350" w:rsidP="00E856AE">
      <w:pPr>
        <w:rPr>
          <w:b/>
          <w:bCs/>
        </w:rPr>
      </w:pPr>
    </w:p>
    <w:p w14:paraId="22DB65A3" w14:textId="55D6D67C" w:rsidR="00B06350" w:rsidRDefault="00B06350" w:rsidP="00E856AE">
      <w:pPr>
        <w:rPr>
          <w:b/>
          <w:bCs/>
        </w:rPr>
      </w:pPr>
    </w:p>
    <w:p w14:paraId="2DEF3CB2" w14:textId="4DF856D9" w:rsidR="00B06350" w:rsidRDefault="00B06350" w:rsidP="00E856AE">
      <w:pPr>
        <w:rPr>
          <w:b/>
          <w:bCs/>
        </w:rPr>
      </w:pPr>
    </w:p>
    <w:p w14:paraId="4B28A909" w14:textId="71E98ED1" w:rsidR="00B06350" w:rsidRDefault="00B06350" w:rsidP="00E856AE">
      <w:pPr>
        <w:rPr>
          <w:b/>
          <w:bCs/>
        </w:rPr>
      </w:pPr>
    </w:p>
    <w:p w14:paraId="2818CBE2" w14:textId="5A525C91" w:rsidR="00B06350" w:rsidRDefault="00B06350" w:rsidP="00E856AE">
      <w:pPr>
        <w:rPr>
          <w:b/>
          <w:bCs/>
        </w:rPr>
      </w:pPr>
    </w:p>
    <w:p w14:paraId="24B5FABF" w14:textId="74614395" w:rsidR="00B06350" w:rsidRDefault="00B06350" w:rsidP="00E856AE">
      <w:pPr>
        <w:rPr>
          <w:b/>
          <w:bCs/>
        </w:rPr>
      </w:pPr>
    </w:p>
    <w:p w14:paraId="526A8EEF" w14:textId="5CFA3E90" w:rsidR="00B06350" w:rsidRDefault="00B06350" w:rsidP="00E856AE">
      <w:pPr>
        <w:rPr>
          <w:b/>
          <w:bCs/>
        </w:rPr>
      </w:pPr>
    </w:p>
    <w:p w14:paraId="073F0F0E" w14:textId="19313F6A" w:rsidR="00B06350" w:rsidRDefault="00B06350" w:rsidP="00E856AE">
      <w:pPr>
        <w:rPr>
          <w:b/>
          <w:bCs/>
        </w:rPr>
      </w:pPr>
    </w:p>
    <w:p w14:paraId="115A893F" w14:textId="594FF127" w:rsidR="00B06350" w:rsidRDefault="00B06350" w:rsidP="00E856AE">
      <w:pPr>
        <w:rPr>
          <w:b/>
          <w:bCs/>
        </w:rPr>
      </w:pPr>
    </w:p>
    <w:p w14:paraId="6AE35901" w14:textId="2EDA7486" w:rsidR="00B06350" w:rsidRDefault="00B06350" w:rsidP="00E856AE">
      <w:pPr>
        <w:rPr>
          <w:b/>
          <w:bCs/>
        </w:rPr>
      </w:pPr>
    </w:p>
    <w:p w14:paraId="0DB50795" w14:textId="74F09CDE" w:rsidR="00B06350" w:rsidRDefault="00B06350" w:rsidP="00E856AE">
      <w:pPr>
        <w:rPr>
          <w:b/>
          <w:bCs/>
        </w:rPr>
      </w:pPr>
    </w:p>
    <w:p w14:paraId="4DBEE443" w14:textId="2F47C2AC" w:rsidR="00B06350" w:rsidRDefault="00B06350" w:rsidP="00E856AE">
      <w:pPr>
        <w:rPr>
          <w:b/>
          <w:bCs/>
        </w:rPr>
      </w:pPr>
    </w:p>
    <w:p w14:paraId="6F03FC46" w14:textId="06F207B0" w:rsidR="00B06350" w:rsidRDefault="00B06350" w:rsidP="00E856AE">
      <w:pPr>
        <w:rPr>
          <w:b/>
          <w:bCs/>
        </w:rPr>
      </w:pPr>
    </w:p>
    <w:p w14:paraId="0E1DA0F7" w14:textId="21B4D5C9" w:rsidR="00B06350" w:rsidRDefault="00B06350" w:rsidP="00E856AE">
      <w:pPr>
        <w:rPr>
          <w:b/>
          <w:bCs/>
        </w:rPr>
      </w:pPr>
    </w:p>
    <w:p w14:paraId="317A4062" w14:textId="3A04CA91" w:rsidR="00B06350" w:rsidRDefault="00B06350" w:rsidP="00E856AE">
      <w:pPr>
        <w:rPr>
          <w:b/>
          <w:bCs/>
        </w:rPr>
      </w:pPr>
    </w:p>
    <w:p w14:paraId="3B82BDB5" w14:textId="6581F34E" w:rsidR="00B06350" w:rsidRPr="00C427CF" w:rsidRDefault="0099131B" w:rsidP="00181710">
      <w:pPr>
        <w:pStyle w:val="Heading1"/>
        <w:rPr>
          <w:sz w:val="24"/>
          <w:szCs w:val="24"/>
        </w:rPr>
      </w:pPr>
      <w:bookmarkStart w:id="45" w:name="_Toc106228067"/>
      <w:r w:rsidRPr="00C427CF">
        <w:rPr>
          <w:sz w:val="24"/>
          <w:szCs w:val="24"/>
        </w:rPr>
        <w:lastRenderedPageBreak/>
        <w:t xml:space="preserve">6.5. </w:t>
      </w:r>
      <w:r w:rsidR="00B06350" w:rsidRPr="00C427CF">
        <w:rPr>
          <w:sz w:val="24"/>
          <w:szCs w:val="24"/>
        </w:rPr>
        <w:t>Appendix 6</w:t>
      </w:r>
      <w:bookmarkEnd w:id="45"/>
      <w:r w:rsidR="00B06350" w:rsidRPr="00C427CF">
        <w:rPr>
          <w:sz w:val="24"/>
          <w:szCs w:val="24"/>
        </w:rPr>
        <w:tab/>
      </w:r>
      <w:r w:rsidR="00B06350" w:rsidRPr="00C427CF">
        <w:rPr>
          <w:sz w:val="24"/>
          <w:szCs w:val="24"/>
        </w:rPr>
        <w:tab/>
      </w:r>
      <w:r w:rsidR="00B06350" w:rsidRPr="00C427CF">
        <w:rPr>
          <w:sz w:val="24"/>
          <w:szCs w:val="24"/>
        </w:rPr>
        <w:tab/>
      </w:r>
      <w:r w:rsidR="00B06350" w:rsidRPr="00C427CF">
        <w:rPr>
          <w:sz w:val="24"/>
          <w:szCs w:val="24"/>
        </w:rPr>
        <w:tab/>
      </w:r>
      <w:r w:rsidR="00B06350" w:rsidRPr="00C427CF">
        <w:rPr>
          <w:sz w:val="24"/>
          <w:szCs w:val="24"/>
        </w:rPr>
        <w:tab/>
      </w:r>
    </w:p>
    <w:p w14:paraId="74F0232F" w14:textId="040A7C9C" w:rsidR="00B06350" w:rsidRDefault="00B06350" w:rsidP="00E856AE">
      <w:pPr>
        <w:rPr>
          <w:b/>
          <w:bCs/>
        </w:rPr>
      </w:pPr>
    </w:p>
    <w:p w14:paraId="215B210D" w14:textId="6811A802" w:rsidR="00465162" w:rsidRDefault="00465162" w:rsidP="00E856AE">
      <w:r w:rsidRPr="00465162">
        <w:t>Leesman workplace survey</w:t>
      </w:r>
    </w:p>
    <w:p w14:paraId="08673995" w14:textId="080DD469" w:rsidR="00465162" w:rsidRPr="00465162" w:rsidRDefault="0008014D" w:rsidP="00E856AE">
      <w:r>
        <w:object w:dxaOrig="1501" w:dyaOrig="980" w14:anchorId="7B18CF55">
          <v:shape id="_x0000_i1027" type="#_x0000_t75" style="width:75.05pt;height:48.9pt" o:ole="">
            <v:imagedata r:id="rId62" o:title=""/>
          </v:shape>
          <o:OLEObject Type="Embed" ProgID="Acrobat.Document.DC" ShapeID="_x0000_i1027" DrawAspect="Icon" ObjectID="_1716910253" r:id="rId63"/>
        </w:object>
      </w:r>
    </w:p>
    <w:sectPr w:rsidR="00465162" w:rsidRPr="00465162" w:rsidSect="00F653A5">
      <w:footerReference w:type="default" r:id="rId64"/>
      <w:pgSz w:w="11906" w:h="16838"/>
      <w:pgMar w:top="1247" w:right="1191" w:bottom="1440" w:left="119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F6B9F" w14:textId="77777777" w:rsidR="00BF7068" w:rsidRDefault="00BF7068" w:rsidP="002E788C">
      <w:pPr>
        <w:spacing w:after="0" w:line="240" w:lineRule="auto"/>
      </w:pPr>
      <w:r>
        <w:separator/>
      </w:r>
    </w:p>
  </w:endnote>
  <w:endnote w:type="continuationSeparator" w:id="0">
    <w:p w14:paraId="56710E67" w14:textId="77777777" w:rsidR="00BF7068" w:rsidRDefault="00BF7068" w:rsidP="002E7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802E0" w14:textId="61335DA5" w:rsidR="006451DA" w:rsidRPr="006451DA" w:rsidRDefault="002E788C" w:rsidP="006451DA">
    <w:pPr>
      <w:pStyle w:val="Footer"/>
      <w:rPr>
        <w:color w:val="595959" w:themeColor="text1" w:themeTint="A6"/>
        <w:sz w:val="12"/>
        <w:szCs w:val="12"/>
      </w:rPr>
    </w:pPr>
    <w:r w:rsidRPr="006451DA">
      <w:rPr>
        <w:color w:val="595959" w:themeColor="text1" w:themeTint="A6"/>
        <w:sz w:val="12"/>
        <w:szCs w:val="12"/>
      </w:rPr>
      <w:t>Gareth Leek</w:t>
    </w:r>
    <w:r w:rsidR="006451DA">
      <w:rPr>
        <w:color w:val="595959" w:themeColor="text1" w:themeTint="A6"/>
        <w:sz w:val="12"/>
        <w:szCs w:val="12"/>
      </w:rPr>
      <w:t xml:space="preserve">                                                                                                                                                                                                                                                                </w:t>
    </w:r>
  </w:p>
  <w:p w14:paraId="56732B8E" w14:textId="77777777" w:rsidR="001E3A8A" w:rsidRDefault="006451DA">
    <w:pPr>
      <w:pStyle w:val="Footer"/>
      <w:rPr>
        <w:color w:val="595959" w:themeColor="text1" w:themeTint="A6"/>
        <w:sz w:val="12"/>
        <w:szCs w:val="12"/>
      </w:rPr>
    </w:pPr>
    <w:r w:rsidRPr="006451DA">
      <w:rPr>
        <w:color w:val="595959" w:themeColor="text1" w:themeTint="A6"/>
        <w:sz w:val="12"/>
        <w:szCs w:val="12"/>
      </w:rPr>
      <w:t>Module No: ACBA7000</w:t>
    </w:r>
  </w:p>
  <w:p w14:paraId="09924FD5" w14:textId="78BBC4A0" w:rsidR="006451DA" w:rsidRPr="006451DA" w:rsidRDefault="006451DA">
    <w:pPr>
      <w:pStyle w:val="Footer"/>
      <w:rPr>
        <w:color w:val="595959" w:themeColor="text1" w:themeTint="A6"/>
        <w:sz w:val="12"/>
        <w:szCs w:val="12"/>
      </w:rPr>
    </w:pPr>
    <w:r w:rsidRPr="006451DA">
      <w:rPr>
        <w:color w:val="595959" w:themeColor="text1" w:themeTint="A6"/>
        <w:sz w:val="12"/>
        <w:szCs w:val="12"/>
      </w:rPr>
      <w:t>Student No: 2126325</w:t>
    </w:r>
    <w:r>
      <w:rPr>
        <w:color w:val="595959" w:themeColor="text1" w:themeTint="A6"/>
        <w:sz w:val="12"/>
        <w:szCs w:val="12"/>
      </w:rPr>
      <w:t xml:space="preserve">                                                                                                                                 </w:t>
    </w:r>
    <w:r w:rsidR="004E29D2" w:rsidRPr="004E29D2">
      <w:rPr>
        <w:color w:val="595959" w:themeColor="text1" w:themeTint="A6"/>
      </w:rPr>
      <w:fldChar w:fldCharType="begin"/>
    </w:r>
    <w:r w:rsidR="004E29D2" w:rsidRPr="004E29D2">
      <w:rPr>
        <w:color w:val="595959" w:themeColor="text1" w:themeTint="A6"/>
      </w:rPr>
      <w:instrText xml:space="preserve"> PAGE   \* MERGEFORMAT </w:instrText>
    </w:r>
    <w:r w:rsidR="004E29D2" w:rsidRPr="004E29D2">
      <w:rPr>
        <w:color w:val="595959" w:themeColor="text1" w:themeTint="A6"/>
      </w:rPr>
      <w:fldChar w:fldCharType="separate"/>
    </w:r>
    <w:r w:rsidR="004E29D2" w:rsidRPr="004E29D2">
      <w:rPr>
        <w:noProof/>
        <w:color w:val="595959" w:themeColor="text1" w:themeTint="A6"/>
      </w:rPr>
      <w:t>1</w:t>
    </w:r>
    <w:r w:rsidR="004E29D2" w:rsidRPr="004E29D2">
      <w:rPr>
        <w:noProof/>
        <w:color w:val="595959" w:themeColor="text1" w:themeTint="A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178CF" w14:textId="77777777" w:rsidR="00BF7068" w:rsidRDefault="00BF7068" w:rsidP="002E788C">
      <w:pPr>
        <w:spacing w:after="0" w:line="240" w:lineRule="auto"/>
      </w:pPr>
      <w:r>
        <w:separator/>
      </w:r>
    </w:p>
  </w:footnote>
  <w:footnote w:type="continuationSeparator" w:id="0">
    <w:p w14:paraId="4B96D5C3" w14:textId="77777777" w:rsidR="00BF7068" w:rsidRDefault="00BF7068" w:rsidP="002E78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D605D"/>
    <w:multiLevelType w:val="hybridMultilevel"/>
    <w:tmpl w:val="4F0AB5A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DC359E"/>
    <w:multiLevelType w:val="hybridMultilevel"/>
    <w:tmpl w:val="50FC58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D2928"/>
    <w:multiLevelType w:val="hybridMultilevel"/>
    <w:tmpl w:val="1CEE3D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DA585E"/>
    <w:multiLevelType w:val="hybridMultilevel"/>
    <w:tmpl w:val="C540C1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3035B3"/>
    <w:multiLevelType w:val="hybridMultilevel"/>
    <w:tmpl w:val="84D441E4"/>
    <w:lvl w:ilvl="0" w:tplc="EF2ADFF0">
      <w:start w:val="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E13ADF"/>
    <w:multiLevelType w:val="hybridMultilevel"/>
    <w:tmpl w:val="574090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E91063"/>
    <w:multiLevelType w:val="hybridMultilevel"/>
    <w:tmpl w:val="91587B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B6011E"/>
    <w:multiLevelType w:val="hybridMultilevel"/>
    <w:tmpl w:val="484A96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781641"/>
    <w:multiLevelType w:val="hybridMultilevel"/>
    <w:tmpl w:val="1E66A8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1D713F"/>
    <w:multiLevelType w:val="hybridMultilevel"/>
    <w:tmpl w:val="22764D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6D012A"/>
    <w:multiLevelType w:val="hybridMultilevel"/>
    <w:tmpl w:val="9B9C2E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01419A"/>
    <w:multiLevelType w:val="hybridMultilevel"/>
    <w:tmpl w:val="772091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083615"/>
    <w:multiLevelType w:val="hybridMultilevel"/>
    <w:tmpl w:val="0608D28E"/>
    <w:lvl w:ilvl="0" w:tplc="0809000B">
      <w:start w:val="1"/>
      <w:numFmt w:val="bullet"/>
      <w:lvlText w:val=""/>
      <w:lvlJc w:val="left"/>
      <w:pPr>
        <w:ind w:left="820" w:hanging="360"/>
      </w:pPr>
      <w:rPr>
        <w:rFonts w:ascii="Wingdings" w:hAnsi="Wingdings"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3" w15:restartNumberingAfterBreak="0">
    <w:nsid w:val="3DC97C32"/>
    <w:multiLevelType w:val="hybridMultilevel"/>
    <w:tmpl w:val="1CD8D2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045495"/>
    <w:multiLevelType w:val="hybridMultilevel"/>
    <w:tmpl w:val="3BD00F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F452E9"/>
    <w:multiLevelType w:val="multilevel"/>
    <w:tmpl w:val="0152DF3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1800" w:hanging="36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120" w:hanging="1080"/>
      </w:pPr>
      <w:rPr>
        <w:rFonts w:hint="default"/>
      </w:rPr>
    </w:lvl>
    <w:lvl w:ilvl="8">
      <w:start w:val="1"/>
      <w:numFmt w:val="decimal"/>
      <w:lvlText w:val="%1.%2.%3.%4.%5.%6.%7.%8.%9"/>
      <w:lvlJc w:val="left"/>
      <w:pPr>
        <w:ind w:left="6840" w:hanging="1080"/>
      </w:pPr>
      <w:rPr>
        <w:rFonts w:hint="default"/>
      </w:rPr>
    </w:lvl>
  </w:abstractNum>
  <w:abstractNum w:abstractNumId="16" w15:restartNumberingAfterBreak="0">
    <w:nsid w:val="4AAF6F9B"/>
    <w:multiLevelType w:val="multilevel"/>
    <w:tmpl w:val="AA180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A71DF9"/>
    <w:multiLevelType w:val="hybridMultilevel"/>
    <w:tmpl w:val="34FC28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233844"/>
    <w:multiLevelType w:val="hybridMultilevel"/>
    <w:tmpl w:val="78D631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C44FB7"/>
    <w:multiLevelType w:val="hybridMultilevel"/>
    <w:tmpl w:val="A4FAB7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8470B4"/>
    <w:multiLevelType w:val="multilevel"/>
    <w:tmpl w:val="D794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A27675"/>
    <w:multiLevelType w:val="hybridMultilevel"/>
    <w:tmpl w:val="8B4C44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6169BB"/>
    <w:multiLevelType w:val="hybridMultilevel"/>
    <w:tmpl w:val="8CBC692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C22D5D"/>
    <w:multiLevelType w:val="hybridMultilevel"/>
    <w:tmpl w:val="1CA89CCC"/>
    <w:lvl w:ilvl="0" w:tplc="9C389DD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3"/>
  </w:num>
  <w:num w:numId="4">
    <w:abstractNumId w:val="3"/>
  </w:num>
  <w:num w:numId="5">
    <w:abstractNumId w:val="2"/>
  </w:num>
  <w:num w:numId="6">
    <w:abstractNumId w:val="12"/>
  </w:num>
  <w:num w:numId="7">
    <w:abstractNumId w:val="6"/>
  </w:num>
  <w:num w:numId="8">
    <w:abstractNumId w:val="15"/>
  </w:num>
  <w:num w:numId="9">
    <w:abstractNumId w:val="17"/>
  </w:num>
  <w:num w:numId="10">
    <w:abstractNumId w:val="8"/>
  </w:num>
  <w:num w:numId="11">
    <w:abstractNumId w:val="21"/>
  </w:num>
  <w:num w:numId="12">
    <w:abstractNumId w:val="18"/>
  </w:num>
  <w:num w:numId="13">
    <w:abstractNumId w:val="22"/>
  </w:num>
  <w:num w:numId="14">
    <w:abstractNumId w:val="19"/>
  </w:num>
  <w:num w:numId="15">
    <w:abstractNumId w:val="7"/>
  </w:num>
  <w:num w:numId="16">
    <w:abstractNumId w:val="14"/>
  </w:num>
  <w:num w:numId="17">
    <w:abstractNumId w:val="1"/>
  </w:num>
  <w:num w:numId="18">
    <w:abstractNumId w:val="5"/>
  </w:num>
  <w:num w:numId="19">
    <w:abstractNumId w:val="23"/>
  </w:num>
  <w:num w:numId="20">
    <w:abstractNumId w:val="9"/>
  </w:num>
  <w:num w:numId="21">
    <w:abstractNumId w:val="10"/>
  </w:num>
  <w:num w:numId="22">
    <w:abstractNumId w:val="16"/>
  </w:num>
  <w:num w:numId="23">
    <w:abstractNumId w:val="20"/>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DBE"/>
    <w:rsid w:val="0000064D"/>
    <w:rsid w:val="00000672"/>
    <w:rsid w:val="0000372C"/>
    <w:rsid w:val="0000479E"/>
    <w:rsid w:val="0000573F"/>
    <w:rsid w:val="00006CE7"/>
    <w:rsid w:val="00007A0A"/>
    <w:rsid w:val="000102F4"/>
    <w:rsid w:val="0001079C"/>
    <w:rsid w:val="0001090F"/>
    <w:rsid w:val="0001295E"/>
    <w:rsid w:val="00015ACD"/>
    <w:rsid w:val="000167CD"/>
    <w:rsid w:val="0001685B"/>
    <w:rsid w:val="000171A2"/>
    <w:rsid w:val="0002075D"/>
    <w:rsid w:val="00021B66"/>
    <w:rsid w:val="00022612"/>
    <w:rsid w:val="00023244"/>
    <w:rsid w:val="00023315"/>
    <w:rsid w:val="00024852"/>
    <w:rsid w:val="00025220"/>
    <w:rsid w:val="000265D3"/>
    <w:rsid w:val="00027036"/>
    <w:rsid w:val="00031014"/>
    <w:rsid w:val="00032D81"/>
    <w:rsid w:val="000348A9"/>
    <w:rsid w:val="00034D4A"/>
    <w:rsid w:val="00034E3E"/>
    <w:rsid w:val="000358DB"/>
    <w:rsid w:val="000367B3"/>
    <w:rsid w:val="00036B33"/>
    <w:rsid w:val="00037119"/>
    <w:rsid w:val="00037FDE"/>
    <w:rsid w:val="000400EF"/>
    <w:rsid w:val="00042FD5"/>
    <w:rsid w:val="000446D3"/>
    <w:rsid w:val="00051595"/>
    <w:rsid w:val="00051C4F"/>
    <w:rsid w:val="0005325A"/>
    <w:rsid w:val="00056762"/>
    <w:rsid w:val="000644A7"/>
    <w:rsid w:val="00066CE1"/>
    <w:rsid w:val="00067D9D"/>
    <w:rsid w:val="00070A96"/>
    <w:rsid w:val="00071F46"/>
    <w:rsid w:val="00072A6C"/>
    <w:rsid w:val="00073341"/>
    <w:rsid w:val="00075694"/>
    <w:rsid w:val="00075A7E"/>
    <w:rsid w:val="00077E84"/>
    <w:rsid w:val="0008014D"/>
    <w:rsid w:val="000815DA"/>
    <w:rsid w:val="000824B3"/>
    <w:rsid w:val="00084478"/>
    <w:rsid w:val="00084A6B"/>
    <w:rsid w:val="00086A29"/>
    <w:rsid w:val="00087FA6"/>
    <w:rsid w:val="00092133"/>
    <w:rsid w:val="00092FD9"/>
    <w:rsid w:val="00093455"/>
    <w:rsid w:val="00093A33"/>
    <w:rsid w:val="00096A17"/>
    <w:rsid w:val="000A08D1"/>
    <w:rsid w:val="000A181E"/>
    <w:rsid w:val="000A1BDF"/>
    <w:rsid w:val="000A39BE"/>
    <w:rsid w:val="000A451A"/>
    <w:rsid w:val="000A473E"/>
    <w:rsid w:val="000A5857"/>
    <w:rsid w:val="000A6CCF"/>
    <w:rsid w:val="000A7D00"/>
    <w:rsid w:val="000B1FFB"/>
    <w:rsid w:val="000B5A71"/>
    <w:rsid w:val="000B639A"/>
    <w:rsid w:val="000C00C6"/>
    <w:rsid w:val="000C0AC8"/>
    <w:rsid w:val="000C0AFD"/>
    <w:rsid w:val="000C22A5"/>
    <w:rsid w:val="000C3E9F"/>
    <w:rsid w:val="000C553F"/>
    <w:rsid w:val="000C7222"/>
    <w:rsid w:val="000C7B4B"/>
    <w:rsid w:val="000D0A19"/>
    <w:rsid w:val="000D2DAC"/>
    <w:rsid w:val="000D2F5F"/>
    <w:rsid w:val="000D34FD"/>
    <w:rsid w:val="000D4238"/>
    <w:rsid w:val="000D4F98"/>
    <w:rsid w:val="000D71F0"/>
    <w:rsid w:val="000E00B3"/>
    <w:rsid w:val="000E1661"/>
    <w:rsid w:val="000E2BA6"/>
    <w:rsid w:val="000E609D"/>
    <w:rsid w:val="000E6666"/>
    <w:rsid w:val="000E773B"/>
    <w:rsid w:val="000F0113"/>
    <w:rsid w:val="000F29C6"/>
    <w:rsid w:val="000F2CBD"/>
    <w:rsid w:val="000F3A6C"/>
    <w:rsid w:val="000F409A"/>
    <w:rsid w:val="000F51D6"/>
    <w:rsid w:val="000F51F6"/>
    <w:rsid w:val="000F5231"/>
    <w:rsid w:val="000F5C16"/>
    <w:rsid w:val="000F74C4"/>
    <w:rsid w:val="001010CF"/>
    <w:rsid w:val="00101260"/>
    <w:rsid w:val="00101F39"/>
    <w:rsid w:val="0010286F"/>
    <w:rsid w:val="00102B9E"/>
    <w:rsid w:val="00103D8B"/>
    <w:rsid w:val="00103DE2"/>
    <w:rsid w:val="00104E55"/>
    <w:rsid w:val="00104F55"/>
    <w:rsid w:val="0010728F"/>
    <w:rsid w:val="0010773F"/>
    <w:rsid w:val="00110B17"/>
    <w:rsid w:val="001114A4"/>
    <w:rsid w:val="00112F70"/>
    <w:rsid w:val="0011326A"/>
    <w:rsid w:val="00113E59"/>
    <w:rsid w:val="00114608"/>
    <w:rsid w:val="00115874"/>
    <w:rsid w:val="0011599A"/>
    <w:rsid w:val="00117737"/>
    <w:rsid w:val="00120D6F"/>
    <w:rsid w:val="00123214"/>
    <w:rsid w:val="00123433"/>
    <w:rsid w:val="00123B45"/>
    <w:rsid w:val="0012473E"/>
    <w:rsid w:val="00125372"/>
    <w:rsid w:val="001263A4"/>
    <w:rsid w:val="00126AE0"/>
    <w:rsid w:val="0013045A"/>
    <w:rsid w:val="00130E3D"/>
    <w:rsid w:val="001316F5"/>
    <w:rsid w:val="0013235E"/>
    <w:rsid w:val="001326A2"/>
    <w:rsid w:val="00135468"/>
    <w:rsid w:val="001373A8"/>
    <w:rsid w:val="00137630"/>
    <w:rsid w:val="0013777C"/>
    <w:rsid w:val="00137A27"/>
    <w:rsid w:val="00137A4C"/>
    <w:rsid w:val="00137C87"/>
    <w:rsid w:val="00137ED5"/>
    <w:rsid w:val="00140900"/>
    <w:rsid w:val="001414E6"/>
    <w:rsid w:val="00142717"/>
    <w:rsid w:val="00142910"/>
    <w:rsid w:val="00143A70"/>
    <w:rsid w:val="00144FEE"/>
    <w:rsid w:val="00147590"/>
    <w:rsid w:val="00147D65"/>
    <w:rsid w:val="0015190E"/>
    <w:rsid w:val="00151964"/>
    <w:rsid w:val="001527B0"/>
    <w:rsid w:val="0015353D"/>
    <w:rsid w:val="0015444A"/>
    <w:rsid w:val="00155CE8"/>
    <w:rsid w:val="00160BE5"/>
    <w:rsid w:val="00162009"/>
    <w:rsid w:val="00162D2C"/>
    <w:rsid w:val="00162F14"/>
    <w:rsid w:val="001640B3"/>
    <w:rsid w:val="00164308"/>
    <w:rsid w:val="001665AF"/>
    <w:rsid w:val="00170962"/>
    <w:rsid w:val="00171081"/>
    <w:rsid w:val="0017479E"/>
    <w:rsid w:val="00175BBE"/>
    <w:rsid w:val="00176472"/>
    <w:rsid w:val="001773D5"/>
    <w:rsid w:val="00180B81"/>
    <w:rsid w:val="001810F5"/>
    <w:rsid w:val="0018111A"/>
    <w:rsid w:val="0018141E"/>
    <w:rsid w:val="0018158A"/>
    <w:rsid w:val="00181710"/>
    <w:rsid w:val="00181CA7"/>
    <w:rsid w:val="0018253E"/>
    <w:rsid w:val="00182A7B"/>
    <w:rsid w:val="00183608"/>
    <w:rsid w:val="001836FB"/>
    <w:rsid w:val="00183852"/>
    <w:rsid w:val="00184328"/>
    <w:rsid w:val="001843C8"/>
    <w:rsid w:val="0018481D"/>
    <w:rsid w:val="00184ABB"/>
    <w:rsid w:val="00186444"/>
    <w:rsid w:val="00187888"/>
    <w:rsid w:val="00187E81"/>
    <w:rsid w:val="00195862"/>
    <w:rsid w:val="00196B6B"/>
    <w:rsid w:val="00197812"/>
    <w:rsid w:val="001A08F1"/>
    <w:rsid w:val="001A0B58"/>
    <w:rsid w:val="001A2D71"/>
    <w:rsid w:val="001A3330"/>
    <w:rsid w:val="001A3623"/>
    <w:rsid w:val="001A5E02"/>
    <w:rsid w:val="001B0B80"/>
    <w:rsid w:val="001B2CDA"/>
    <w:rsid w:val="001B4E2C"/>
    <w:rsid w:val="001B6BCE"/>
    <w:rsid w:val="001B6F7D"/>
    <w:rsid w:val="001C1CD7"/>
    <w:rsid w:val="001C2206"/>
    <w:rsid w:val="001C4459"/>
    <w:rsid w:val="001C594C"/>
    <w:rsid w:val="001C6A0A"/>
    <w:rsid w:val="001C6C26"/>
    <w:rsid w:val="001C7A70"/>
    <w:rsid w:val="001D0288"/>
    <w:rsid w:val="001D100B"/>
    <w:rsid w:val="001D1BFA"/>
    <w:rsid w:val="001D1C73"/>
    <w:rsid w:val="001D3347"/>
    <w:rsid w:val="001D64D4"/>
    <w:rsid w:val="001E1FCE"/>
    <w:rsid w:val="001E2653"/>
    <w:rsid w:val="001E2953"/>
    <w:rsid w:val="001E367E"/>
    <w:rsid w:val="001E3743"/>
    <w:rsid w:val="001E3A8A"/>
    <w:rsid w:val="001E4749"/>
    <w:rsid w:val="001E6F0C"/>
    <w:rsid w:val="001E7741"/>
    <w:rsid w:val="001F2EFD"/>
    <w:rsid w:val="001F457D"/>
    <w:rsid w:val="001F46DB"/>
    <w:rsid w:val="001F55E3"/>
    <w:rsid w:val="00201759"/>
    <w:rsid w:val="00202FD7"/>
    <w:rsid w:val="002057A9"/>
    <w:rsid w:val="0020757E"/>
    <w:rsid w:val="002078FF"/>
    <w:rsid w:val="00213942"/>
    <w:rsid w:val="0021732B"/>
    <w:rsid w:val="00217C90"/>
    <w:rsid w:val="00217D8C"/>
    <w:rsid w:val="00220349"/>
    <w:rsid w:val="00221491"/>
    <w:rsid w:val="00221894"/>
    <w:rsid w:val="00221A39"/>
    <w:rsid w:val="002234FB"/>
    <w:rsid w:val="00223BE6"/>
    <w:rsid w:val="0022410A"/>
    <w:rsid w:val="002242E8"/>
    <w:rsid w:val="002250A1"/>
    <w:rsid w:val="00226F7A"/>
    <w:rsid w:val="00227DFF"/>
    <w:rsid w:val="002346F3"/>
    <w:rsid w:val="002354F6"/>
    <w:rsid w:val="00235BAF"/>
    <w:rsid w:val="00235BDE"/>
    <w:rsid w:val="0023706C"/>
    <w:rsid w:val="002403A8"/>
    <w:rsid w:val="00240ABC"/>
    <w:rsid w:val="00240FF8"/>
    <w:rsid w:val="0024162D"/>
    <w:rsid w:val="00243CAA"/>
    <w:rsid w:val="00245441"/>
    <w:rsid w:val="0024742F"/>
    <w:rsid w:val="0024789D"/>
    <w:rsid w:val="00251F75"/>
    <w:rsid w:val="00252583"/>
    <w:rsid w:val="00256315"/>
    <w:rsid w:val="00257794"/>
    <w:rsid w:val="00260ACF"/>
    <w:rsid w:val="00261737"/>
    <w:rsid w:val="00263431"/>
    <w:rsid w:val="002636CC"/>
    <w:rsid w:val="0026399D"/>
    <w:rsid w:val="00264F42"/>
    <w:rsid w:val="00265E69"/>
    <w:rsid w:val="00267040"/>
    <w:rsid w:val="00271422"/>
    <w:rsid w:val="00272885"/>
    <w:rsid w:val="00272E59"/>
    <w:rsid w:val="002751DB"/>
    <w:rsid w:val="00276F76"/>
    <w:rsid w:val="0027747A"/>
    <w:rsid w:val="00280983"/>
    <w:rsid w:val="00280DAE"/>
    <w:rsid w:val="00283E21"/>
    <w:rsid w:val="002841C6"/>
    <w:rsid w:val="0028549F"/>
    <w:rsid w:val="002857F3"/>
    <w:rsid w:val="002873AF"/>
    <w:rsid w:val="00287451"/>
    <w:rsid w:val="002874DA"/>
    <w:rsid w:val="00287C13"/>
    <w:rsid w:val="00287D28"/>
    <w:rsid w:val="00287EBF"/>
    <w:rsid w:val="0029155D"/>
    <w:rsid w:val="00291C18"/>
    <w:rsid w:val="00295C56"/>
    <w:rsid w:val="00297CA0"/>
    <w:rsid w:val="002A04CB"/>
    <w:rsid w:val="002A38C4"/>
    <w:rsid w:val="002A406E"/>
    <w:rsid w:val="002A4550"/>
    <w:rsid w:val="002A52C5"/>
    <w:rsid w:val="002B26B5"/>
    <w:rsid w:val="002B49D8"/>
    <w:rsid w:val="002B66FB"/>
    <w:rsid w:val="002B749C"/>
    <w:rsid w:val="002C0083"/>
    <w:rsid w:val="002C1F09"/>
    <w:rsid w:val="002C38C4"/>
    <w:rsid w:val="002C4C10"/>
    <w:rsid w:val="002C56DB"/>
    <w:rsid w:val="002C5D4C"/>
    <w:rsid w:val="002C7273"/>
    <w:rsid w:val="002C7EFF"/>
    <w:rsid w:val="002D1A41"/>
    <w:rsid w:val="002D27BC"/>
    <w:rsid w:val="002D5EE8"/>
    <w:rsid w:val="002D6083"/>
    <w:rsid w:val="002D68F8"/>
    <w:rsid w:val="002D6EC7"/>
    <w:rsid w:val="002E085D"/>
    <w:rsid w:val="002E1620"/>
    <w:rsid w:val="002E23BB"/>
    <w:rsid w:val="002E30C1"/>
    <w:rsid w:val="002E788C"/>
    <w:rsid w:val="002E7AF5"/>
    <w:rsid w:val="002F007A"/>
    <w:rsid w:val="002F1444"/>
    <w:rsid w:val="002F18DA"/>
    <w:rsid w:val="002F3222"/>
    <w:rsid w:val="00300C73"/>
    <w:rsid w:val="00302511"/>
    <w:rsid w:val="00302B44"/>
    <w:rsid w:val="00305002"/>
    <w:rsid w:val="003055AE"/>
    <w:rsid w:val="00305EF5"/>
    <w:rsid w:val="0031200F"/>
    <w:rsid w:val="00314340"/>
    <w:rsid w:val="003147BE"/>
    <w:rsid w:val="003168AA"/>
    <w:rsid w:val="00316C77"/>
    <w:rsid w:val="00317B56"/>
    <w:rsid w:val="00320B1D"/>
    <w:rsid w:val="00322327"/>
    <w:rsid w:val="003224E9"/>
    <w:rsid w:val="00322588"/>
    <w:rsid w:val="003239E0"/>
    <w:rsid w:val="00324AEB"/>
    <w:rsid w:val="003253EE"/>
    <w:rsid w:val="00326D61"/>
    <w:rsid w:val="003334F2"/>
    <w:rsid w:val="00333582"/>
    <w:rsid w:val="00333B6F"/>
    <w:rsid w:val="003358F2"/>
    <w:rsid w:val="00337616"/>
    <w:rsid w:val="003417EB"/>
    <w:rsid w:val="00342ADD"/>
    <w:rsid w:val="00342EA0"/>
    <w:rsid w:val="003437EE"/>
    <w:rsid w:val="00345A29"/>
    <w:rsid w:val="00346340"/>
    <w:rsid w:val="00347D50"/>
    <w:rsid w:val="00347EDB"/>
    <w:rsid w:val="00351BCE"/>
    <w:rsid w:val="0035310F"/>
    <w:rsid w:val="003536F4"/>
    <w:rsid w:val="00353BF3"/>
    <w:rsid w:val="0035479F"/>
    <w:rsid w:val="003549E9"/>
    <w:rsid w:val="003621F9"/>
    <w:rsid w:val="00362AAD"/>
    <w:rsid w:val="00363190"/>
    <w:rsid w:val="00364429"/>
    <w:rsid w:val="00364743"/>
    <w:rsid w:val="00364B86"/>
    <w:rsid w:val="003675CE"/>
    <w:rsid w:val="00371351"/>
    <w:rsid w:val="003721EB"/>
    <w:rsid w:val="003726FD"/>
    <w:rsid w:val="0037445A"/>
    <w:rsid w:val="003747F7"/>
    <w:rsid w:val="00374A05"/>
    <w:rsid w:val="00375653"/>
    <w:rsid w:val="00377A7A"/>
    <w:rsid w:val="00380419"/>
    <w:rsid w:val="00381549"/>
    <w:rsid w:val="00381DD3"/>
    <w:rsid w:val="003823E4"/>
    <w:rsid w:val="0038383B"/>
    <w:rsid w:val="00383ABD"/>
    <w:rsid w:val="00383B2D"/>
    <w:rsid w:val="0038566E"/>
    <w:rsid w:val="00385CD6"/>
    <w:rsid w:val="00385F15"/>
    <w:rsid w:val="003866E4"/>
    <w:rsid w:val="00387486"/>
    <w:rsid w:val="00387B35"/>
    <w:rsid w:val="003905E3"/>
    <w:rsid w:val="00390720"/>
    <w:rsid w:val="00393D4C"/>
    <w:rsid w:val="00393E98"/>
    <w:rsid w:val="003942CF"/>
    <w:rsid w:val="0039520C"/>
    <w:rsid w:val="00395525"/>
    <w:rsid w:val="00396642"/>
    <w:rsid w:val="00396932"/>
    <w:rsid w:val="003A170C"/>
    <w:rsid w:val="003A1FE8"/>
    <w:rsid w:val="003A3A41"/>
    <w:rsid w:val="003A46B9"/>
    <w:rsid w:val="003A5495"/>
    <w:rsid w:val="003A58AB"/>
    <w:rsid w:val="003A7392"/>
    <w:rsid w:val="003A7FEC"/>
    <w:rsid w:val="003B0055"/>
    <w:rsid w:val="003B16A0"/>
    <w:rsid w:val="003B2B47"/>
    <w:rsid w:val="003B66ED"/>
    <w:rsid w:val="003B7C83"/>
    <w:rsid w:val="003C0D73"/>
    <w:rsid w:val="003C1E50"/>
    <w:rsid w:val="003C2317"/>
    <w:rsid w:val="003C37B2"/>
    <w:rsid w:val="003C3FB4"/>
    <w:rsid w:val="003C51DD"/>
    <w:rsid w:val="003C546C"/>
    <w:rsid w:val="003C658A"/>
    <w:rsid w:val="003D0F35"/>
    <w:rsid w:val="003D1925"/>
    <w:rsid w:val="003D1D06"/>
    <w:rsid w:val="003D3523"/>
    <w:rsid w:val="003D36BE"/>
    <w:rsid w:val="003D4E46"/>
    <w:rsid w:val="003D5020"/>
    <w:rsid w:val="003D503B"/>
    <w:rsid w:val="003D751F"/>
    <w:rsid w:val="003D791B"/>
    <w:rsid w:val="003E2DBE"/>
    <w:rsid w:val="003E3A95"/>
    <w:rsid w:val="003E3D30"/>
    <w:rsid w:val="003E6298"/>
    <w:rsid w:val="003F03D8"/>
    <w:rsid w:val="003F0F28"/>
    <w:rsid w:val="003F3678"/>
    <w:rsid w:val="003F5141"/>
    <w:rsid w:val="003F5EC3"/>
    <w:rsid w:val="003F60E7"/>
    <w:rsid w:val="003F6A34"/>
    <w:rsid w:val="00401BEB"/>
    <w:rsid w:val="0040278A"/>
    <w:rsid w:val="00403438"/>
    <w:rsid w:val="004048F7"/>
    <w:rsid w:val="0040614D"/>
    <w:rsid w:val="004068D7"/>
    <w:rsid w:val="00406A77"/>
    <w:rsid w:val="004111E8"/>
    <w:rsid w:val="0041198B"/>
    <w:rsid w:val="00415415"/>
    <w:rsid w:val="0041679E"/>
    <w:rsid w:val="004208A8"/>
    <w:rsid w:val="004233D7"/>
    <w:rsid w:val="00423A18"/>
    <w:rsid w:val="00427293"/>
    <w:rsid w:val="0042796B"/>
    <w:rsid w:val="00430F49"/>
    <w:rsid w:val="00433E1E"/>
    <w:rsid w:val="004350E4"/>
    <w:rsid w:val="004352CB"/>
    <w:rsid w:val="004405BF"/>
    <w:rsid w:val="00440FF5"/>
    <w:rsid w:val="004436EB"/>
    <w:rsid w:val="00446C09"/>
    <w:rsid w:val="00450B7E"/>
    <w:rsid w:val="00451055"/>
    <w:rsid w:val="00451115"/>
    <w:rsid w:val="00452BF2"/>
    <w:rsid w:val="0045345D"/>
    <w:rsid w:val="0045576C"/>
    <w:rsid w:val="00456D71"/>
    <w:rsid w:val="0045743B"/>
    <w:rsid w:val="00465162"/>
    <w:rsid w:val="00470D07"/>
    <w:rsid w:val="00470E18"/>
    <w:rsid w:val="004729F4"/>
    <w:rsid w:val="00473220"/>
    <w:rsid w:val="004746A7"/>
    <w:rsid w:val="0047480C"/>
    <w:rsid w:val="00475B66"/>
    <w:rsid w:val="00475C35"/>
    <w:rsid w:val="00475F44"/>
    <w:rsid w:val="00477003"/>
    <w:rsid w:val="00477E31"/>
    <w:rsid w:val="004805CC"/>
    <w:rsid w:val="0048124C"/>
    <w:rsid w:val="00484AE8"/>
    <w:rsid w:val="004859BF"/>
    <w:rsid w:val="00486878"/>
    <w:rsid w:val="004869FD"/>
    <w:rsid w:val="00486E82"/>
    <w:rsid w:val="00487BD8"/>
    <w:rsid w:val="00491BB5"/>
    <w:rsid w:val="00492DCD"/>
    <w:rsid w:val="0049418D"/>
    <w:rsid w:val="004941AE"/>
    <w:rsid w:val="00494CA0"/>
    <w:rsid w:val="00495BE5"/>
    <w:rsid w:val="0049612C"/>
    <w:rsid w:val="004971E5"/>
    <w:rsid w:val="00497CED"/>
    <w:rsid w:val="004A17EA"/>
    <w:rsid w:val="004A2E0D"/>
    <w:rsid w:val="004A34D2"/>
    <w:rsid w:val="004A3EF5"/>
    <w:rsid w:val="004A4095"/>
    <w:rsid w:val="004A62C8"/>
    <w:rsid w:val="004A64E9"/>
    <w:rsid w:val="004A73C5"/>
    <w:rsid w:val="004A774C"/>
    <w:rsid w:val="004B0BC7"/>
    <w:rsid w:val="004B20A4"/>
    <w:rsid w:val="004B2B1F"/>
    <w:rsid w:val="004B4B83"/>
    <w:rsid w:val="004B5A7B"/>
    <w:rsid w:val="004B6B4C"/>
    <w:rsid w:val="004C03C9"/>
    <w:rsid w:val="004C06C9"/>
    <w:rsid w:val="004C0814"/>
    <w:rsid w:val="004C3017"/>
    <w:rsid w:val="004C30F2"/>
    <w:rsid w:val="004C71ED"/>
    <w:rsid w:val="004C7307"/>
    <w:rsid w:val="004D0115"/>
    <w:rsid w:val="004D0547"/>
    <w:rsid w:val="004D0B5C"/>
    <w:rsid w:val="004D3A06"/>
    <w:rsid w:val="004D3BE4"/>
    <w:rsid w:val="004D3C73"/>
    <w:rsid w:val="004D40B9"/>
    <w:rsid w:val="004D419C"/>
    <w:rsid w:val="004D653A"/>
    <w:rsid w:val="004E0D5A"/>
    <w:rsid w:val="004E29D2"/>
    <w:rsid w:val="004E401E"/>
    <w:rsid w:val="004E4CF4"/>
    <w:rsid w:val="004E5394"/>
    <w:rsid w:val="004E5827"/>
    <w:rsid w:val="004E62B7"/>
    <w:rsid w:val="004E67B8"/>
    <w:rsid w:val="004F0922"/>
    <w:rsid w:val="004F0CA0"/>
    <w:rsid w:val="004F165D"/>
    <w:rsid w:val="004F1D59"/>
    <w:rsid w:val="004F22DA"/>
    <w:rsid w:val="004F3678"/>
    <w:rsid w:val="004F3BDD"/>
    <w:rsid w:val="004F5320"/>
    <w:rsid w:val="005018AB"/>
    <w:rsid w:val="00501992"/>
    <w:rsid w:val="00501D1A"/>
    <w:rsid w:val="005025AD"/>
    <w:rsid w:val="0050398B"/>
    <w:rsid w:val="00505534"/>
    <w:rsid w:val="005059B9"/>
    <w:rsid w:val="005078B5"/>
    <w:rsid w:val="00507E02"/>
    <w:rsid w:val="00513AC9"/>
    <w:rsid w:val="00517978"/>
    <w:rsid w:val="0052186C"/>
    <w:rsid w:val="00521AD4"/>
    <w:rsid w:val="00523C07"/>
    <w:rsid w:val="00523C7B"/>
    <w:rsid w:val="00523EDD"/>
    <w:rsid w:val="005250E0"/>
    <w:rsid w:val="005269BB"/>
    <w:rsid w:val="005275D8"/>
    <w:rsid w:val="00531A49"/>
    <w:rsid w:val="0053221B"/>
    <w:rsid w:val="00532DD5"/>
    <w:rsid w:val="005359C7"/>
    <w:rsid w:val="0053725D"/>
    <w:rsid w:val="005373F9"/>
    <w:rsid w:val="005425BE"/>
    <w:rsid w:val="005441F8"/>
    <w:rsid w:val="00545725"/>
    <w:rsid w:val="00546518"/>
    <w:rsid w:val="00547807"/>
    <w:rsid w:val="00547EE1"/>
    <w:rsid w:val="005511B1"/>
    <w:rsid w:val="00551BD7"/>
    <w:rsid w:val="00553E36"/>
    <w:rsid w:val="00556F56"/>
    <w:rsid w:val="00557146"/>
    <w:rsid w:val="00560089"/>
    <w:rsid w:val="00560D9B"/>
    <w:rsid w:val="005616E5"/>
    <w:rsid w:val="00561A1B"/>
    <w:rsid w:val="0056456A"/>
    <w:rsid w:val="00571436"/>
    <w:rsid w:val="00571BBD"/>
    <w:rsid w:val="005724F1"/>
    <w:rsid w:val="00573835"/>
    <w:rsid w:val="00577B61"/>
    <w:rsid w:val="00581C02"/>
    <w:rsid w:val="00582127"/>
    <w:rsid w:val="00584131"/>
    <w:rsid w:val="0058771A"/>
    <w:rsid w:val="00591412"/>
    <w:rsid w:val="005916F9"/>
    <w:rsid w:val="00591C84"/>
    <w:rsid w:val="005934F5"/>
    <w:rsid w:val="005935E4"/>
    <w:rsid w:val="005A02FE"/>
    <w:rsid w:val="005A0D1B"/>
    <w:rsid w:val="005A159B"/>
    <w:rsid w:val="005A2A6C"/>
    <w:rsid w:val="005A2BBA"/>
    <w:rsid w:val="005A378F"/>
    <w:rsid w:val="005A5334"/>
    <w:rsid w:val="005A59FC"/>
    <w:rsid w:val="005A7313"/>
    <w:rsid w:val="005A7623"/>
    <w:rsid w:val="005B0188"/>
    <w:rsid w:val="005B2DC8"/>
    <w:rsid w:val="005B3CDE"/>
    <w:rsid w:val="005B6D98"/>
    <w:rsid w:val="005B741A"/>
    <w:rsid w:val="005C1CD4"/>
    <w:rsid w:val="005C23B7"/>
    <w:rsid w:val="005C3596"/>
    <w:rsid w:val="005D2CC8"/>
    <w:rsid w:val="005D33FC"/>
    <w:rsid w:val="005D59A7"/>
    <w:rsid w:val="005D5AE2"/>
    <w:rsid w:val="005D6C69"/>
    <w:rsid w:val="005E0558"/>
    <w:rsid w:val="005E163E"/>
    <w:rsid w:val="005E4B9E"/>
    <w:rsid w:val="005E58BD"/>
    <w:rsid w:val="005F09B7"/>
    <w:rsid w:val="005F1E24"/>
    <w:rsid w:val="005F263A"/>
    <w:rsid w:val="005F2D41"/>
    <w:rsid w:val="005F59AC"/>
    <w:rsid w:val="005F5D72"/>
    <w:rsid w:val="005F6DC9"/>
    <w:rsid w:val="005F6FCA"/>
    <w:rsid w:val="00600711"/>
    <w:rsid w:val="006010CF"/>
    <w:rsid w:val="006017DA"/>
    <w:rsid w:val="006039A4"/>
    <w:rsid w:val="006061A8"/>
    <w:rsid w:val="0060654B"/>
    <w:rsid w:val="00610F6D"/>
    <w:rsid w:val="00612F20"/>
    <w:rsid w:val="00612FA4"/>
    <w:rsid w:val="00614B98"/>
    <w:rsid w:val="006159A4"/>
    <w:rsid w:val="006171E3"/>
    <w:rsid w:val="0062248C"/>
    <w:rsid w:val="00622708"/>
    <w:rsid w:val="00622C45"/>
    <w:rsid w:val="00623DD1"/>
    <w:rsid w:val="006246D1"/>
    <w:rsid w:val="006302EC"/>
    <w:rsid w:val="006304A8"/>
    <w:rsid w:val="00632C26"/>
    <w:rsid w:val="00632F5A"/>
    <w:rsid w:val="006362DA"/>
    <w:rsid w:val="006369D2"/>
    <w:rsid w:val="00637D52"/>
    <w:rsid w:val="00643940"/>
    <w:rsid w:val="006451DA"/>
    <w:rsid w:val="00646A4C"/>
    <w:rsid w:val="00647A3E"/>
    <w:rsid w:val="00647D4A"/>
    <w:rsid w:val="00652A62"/>
    <w:rsid w:val="00653094"/>
    <w:rsid w:val="00655566"/>
    <w:rsid w:val="00656795"/>
    <w:rsid w:val="006619CD"/>
    <w:rsid w:val="00662128"/>
    <w:rsid w:val="006648BE"/>
    <w:rsid w:val="00666E3A"/>
    <w:rsid w:val="0066743C"/>
    <w:rsid w:val="006702D6"/>
    <w:rsid w:val="0067045E"/>
    <w:rsid w:val="006719E6"/>
    <w:rsid w:val="006743A2"/>
    <w:rsid w:val="00674411"/>
    <w:rsid w:val="00674E25"/>
    <w:rsid w:val="00677FD4"/>
    <w:rsid w:val="0068056A"/>
    <w:rsid w:val="00681C60"/>
    <w:rsid w:val="00685A80"/>
    <w:rsid w:val="006870D0"/>
    <w:rsid w:val="006878BA"/>
    <w:rsid w:val="0069044B"/>
    <w:rsid w:val="00690804"/>
    <w:rsid w:val="00690F53"/>
    <w:rsid w:val="0069153D"/>
    <w:rsid w:val="00694F46"/>
    <w:rsid w:val="006954E0"/>
    <w:rsid w:val="00697A7D"/>
    <w:rsid w:val="006A046F"/>
    <w:rsid w:val="006A3E3D"/>
    <w:rsid w:val="006A4F8C"/>
    <w:rsid w:val="006A65B8"/>
    <w:rsid w:val="006B0784"/>
    <w:rsid w:val="006B0D0C"/>
    <w:rsid w:val="006B1680"/>
    <w:rsid w:val="006B496A"/>
    <w:rsid w:val="006B6927"/>
    <w:rsid w:val="006C112D"/>
    <w:rsid w:val="006C3424"/>
    <w:rsid w:val="006C54CD"/>
    <w:rsid w:val="006C5CA2"/>
    <w:rsid w:val="006C63BE"/>
    <w:rsid w:val="006C6847"/>
    <w:rsid w:val="006D3030"/>
    <w:rsid w:val="006D37CB"/>
    <w:rsid w:val="006D3CC8"/>
    <w:rsid w:val="006D4C50"/>
    <w:rsid w:val="006D6A83"/>
    <w:rsid w:val="006D6C07"/>
    <w:rsid w:val="006D770A"/>
    <w:rsid w:val="006E0752"/>
    <w:rsid w:val="006E0756"/>
    <w:rsid w:val="006E0E77"/>
    <w:rsid w:val="006E1323"/>
    <w:rsid w:val="006E195C"/>
    <w:rsid w:val="006E199F"/>
    <w:rsid w:val="006E22F9"/>
    <w:rsid w:val="006E2C05"/>
    <w:rsid w:val="006E4682"/>
    <w:rsid w:val="006E4963"/>
    <w:rsid w:val="006E5292"/>
    <w:rsid w:val="006E5DE9"/>
    <w:rsid w:val="006E6AD9"/>
    <w:rsid w:val="006F0BA2"/>
    <w:rsid w:val="006F0DA7"/>
    <w:rsid w:val="006F2550"/>
    <w:rsid w:val="006F53BC"/>
    <w:rsid w:val="00700313"/>
    <w:rsid w:val="00700862"/>
    <w:rsid w:val="00701A6B"/>
    <w:rsid w:val="00702BED"/>
    <w:rsid w:val="00703105"/>
    <w:rsid w:val="007034F8"/>
    <w:rsid w:val="007038C3"/>
    <w:rsid w:val="00704DCA"/>
    <w:rsid w:val="00704FDA"/>
    <w:rsid w:val="00706F1E"/>
    <w:rsid w:val="00707658"/>
    <w:rsid w:val="00707C19"/>
    <w:rsid w:val="007103C9"/>
    <w:rsid w:val="00710FC5"/>
    <w:rsid w:val="00711CE6"/>
    <w:rsid w:val="007121DD"/>
    <w:rsid w:val="0071263C"/>
    <w:rsid w:val="007127CC"/>
    <w:rsid w:val="00713767"/>
    <w:rsid w:val="00713A46"/>
    <w:rsid w:val="00716A07"/>
    <w:rsid w:val="007219F8"/>
    <w:rsid w:val="007222BB"/>
    <w:rsid w:val="007225BD"/>
    <w:rsid w:val="007235E5"/>
    <w:rsid w:val="00725E83"/>
    <w:rsid w:val="007266CE"/>
    <w:rsid w:val="007266FF"/>
    <w:rsid w:val="0072684F"/>
    <w:rsid w:val="007270A6"/>
    <w:rsid w:val="0072719E"/>
    <w:rsid w:val="007277ED"/>
    <w:rsid w:val="00727DE1"/>
    <w:rsid w:val="00733029"/>
    <w:rsid w:val="00733056"/>
    <w:rsid w:val="007347C9"/>
    <w:rsid w:val="00734C9A"/>
    <w:rsid w:val="00735AC0"/>
    <w:rsid w:val="00735C83"/>
    <w:rsid w:val="00735F1F"/>
    <w:rsid w:val="0073602A"/>
    <w:rsid w:val="007365DA"/>
    <w:rsid w:val="00736B60"/>
    <w:rsid w:val="00740334"/>
    <w:rsid w:val="0074037C"/>
    <w:rsid w:val="007409A7"/>
    <w:rsid w:val="00741A06"/>
    <w:rsid w:val="007434E3"/>
    <w:rsid w:val="00744A7F"/>
    <w:rsid w:val="007517A3"/>
    <w:rsid w:val="00751DD5"/>
    <w:rsid w:val="007520B3"/>
    <w:rsid w:val="00753264"/>
    <w:rsid w:val="007536CB"/>
    <w:rsid w:val="0075727E"/>
    <w:rsid w:val="00757E0C"/>
    <w:rsid w:val="00760798"/>
    <w:rsid w:val="007620D5"/>
    <w:rsid w:val="00762629"/>
    <w:rsid w:val="00765963"/>
    <w:rsid w:val="00766096"/>
    <w:rsid w:val="007675D1"/>
    <w:rsid w:val="00770C31"/>
    <w:rsid w:val="007712E1"/>
    <w:rsid w:val="007715F1"/>
    <w:rsid w:val="00771C70"/>
    <w:rsid w:val="00771D97"/>
    <w:rsid w:val="007728BD"/>
    <w:rsid w:val="0077536E"/>
    <w:rsid w:val="00775C52"/>
    <w:rsid w:val="007773A1"/>
    <w:rsid w:val="00781591"/>
    <w:rsid w:val="00783D85"/>
    <w:rsid w:val="0078446B"/>
    <w:rsid w:val="00787373"/>
    <w:rsid w:val="00790696"/>
    <w:rsid w:val="00790D1E"/>
    <w:rsid w:val="0079170C"/>
    <w:rsid w:val="0079284A"/>
    <w:rsid w:val="00793FFB"/>
    <w:rsid w:val="00794B4D"/>
    <w:rsid w:val="00796787"/>
    <w:rsid w:val="00796B33"/>
    <w:rsid w:val="007976F5"/>
    <w:rsid w:val="00797A3F"/>
    <w:rsid w:val="00797AA9"/>
    <w:rsid w:val="007A064C"/>
    <w:rsid w:val="007A1413"/>
    <w:rsid w:val="007A210B"/>
    <w:rsid w:val="007A317B"/>
    <w:rsid w:val="007A3FF0"/>
    <w:rsid w:val="007A4529"/>
    <w:rsid w:val="007A4A5A"/>
    <w:rsid w:val="007A4A75"/>
    <w:rsid w:val="007A51F7"/>
    <w:rsid w:val="007A5814"/>
    <w:rsid w:val="007A62F7"/>
    <w:rsid w:val="007A7DA1"/>
    <w:rsid w:val="007B1012"/>
    <w:rsid w:val="007B323A"/>
    <w:rsid w:val="007B5372"/>
    <w:rsid w:val="007B5DDD"/>
    <w:rsid w:val="007B67E8"/>
    <w:rsid w:val="007C0357"/>
    <w:rsid w:val="007C0407"/>
    <w:rsid w:val="007C14AE"/>
    <w:rsid w:val="007C2A05"/>
    <w:rsid w:val="007C4F6B"/>
    <w:rsid w:val="007C5E10"/>
    <w:rsid w:val="007C5E6C"/>
    <w:rsid w:val="007D02ED"/>
    <w:rsid w:val="007D454D"/>
    <w:rsid w:val="007D4EAD"/>
    <w:rsid w:val="007D691F"/>
    <w:rsid w:val="007D7032"/>
    <w:rsid w:val="007D720F"/>
    <w:rsid w:val="007D76D8"/>
    <w:rsid w:val="007D7868"/>
    <w:rsid w:val="007E04DA"/>
    <w:rsid w:val="007E1540"/>
    <w:rsid w:val="007E27FC"/>
    <w:rsid w:val="007E2D29"/>
    <w:rsid w:val="007E58D8"/>
    <w:rsid w:val="007E5B74"/>
    <w:rsid w:val="007E6660"/>
    <w:rsid w:val="007E7428"/>
    <w:rsid w:val="007E7474"/>
    <w:rsid w:val="007E76F3"/>
    <w:rsid w:val="007E7B7B"/>
    <w:rsid w:val="007F0260"/>
    <w:rsid w:val="007F24D4"/>
    <w:rsid w:val="007F2B7C"/>
    <w:rsid w:val="007F45A8"/>
    <w:rsid w:val="007F5656"/>
    <w:rsid w:val="007F68AC"/>
    <w:rsid w:val="007F6D03"/>
    <w:rsid w:val="007F75A9"/>
    <w:rsid w:val="00802D27"/>
    <w:rsid w:val="00803E2A"/>
    <w:rsid w:val="008062D3"/>
    <w:rsid w:val="00806567"/>
    <w:rsid w:val="008122F3"/>
    <w:rsid w:val="00812E84"/>
    <w:rsid w:val="008166E6"/>
    <w:rsid w:val="008173B6"/>
    <w:rsid w:val="0081764C"/>
    <w:rsid w:val="00825706"/>
    <w:rsid w:val="008300F3"/>
    <w:rsid w:val="00833F9C"/>
    <w:rsid w:val="00836EE6"/>
    <w:rsid w:val="008423CC"/>
    <w:rsid w:val="00843407"/>
    <w:rsid w:val="00843529"/>
    <w:rsid w:val="00844458"/>
    <w:rsid w:val="00844BD3"/>
    <w:rsid w:val="008461C4"/>
    <w:rsid w:val="00846B29"/>
    <w:rsid w:val="008500E4"/>
    <w:rsid w:val="00850469"/>
    <w:rsid w:val="00850642"/>
    <w:rsid w:val="00851A1E"/>
    <w:rsid w:val="00852F50"/>
    <w:rsid w:val="00853FFB"/>
    <w:rsid w:val="0085510E"/>
    <w:rsid w:val="008574B7"/>
    <w:rsid w:val="00857BF9"/>
    <w:rsid w:val="00857DF6"/>
    <w:rsid w:val="00861B8F"/>
    <w:rsid w:val="008632B2"/>
    <w:rsid w:val="00864930"/>
    <w:rsid w:val="00865FF1"/>
    <w:rsid w:val="00866C03"/>
    <w:rsid w:val="00874154"/>
    <w:rsid w:val="008757B8"/>
    <w:rsid w:val="00875E4E"/>
    <w:rsid w:val="00876FA8"/>
    <w:rsid w:val="00877C51"/>
    <w:rsid w:val="00881C0D"/>
    <w:rsid w:val="00883D92"/>
    <w:rsid w:val="00884A78"/>
    <w:rsid w:val="00884D86"/>
    <w:rsid w:val="00885490"/>
    <w:rsid w:val="00886944"/>
    <w:rsid w:val="00887705"/>
    <w:rsid w:val="00890C67"/>
    <w:rsid w:val="00891309"/>
    <w:rsid w:val="008924B1"/>
    <w:rsid w:val="008930E5"/>
    <w:rsid w:val="008940CF"/>
    <w:rsid w:val="0089443B"/>
    <w:rsid w:val="008A0154"/>
    <w:rsid w:val="008A2C27"/>
    <w:rsid w:val="008A5B71"/>
    <w:rsid w:val="008A69CD"/>
    <w:rsid w:val="008B17EB"/>
    <w:rsid w:val="008B34E0"/>
    <w:rsid w:val="008B483F"/>
    <w:rsid w:val="008B4EA8"/>
    <w:rsid w:val="008B5EAD"/>
    <w:rsid w:val="008B7ADC"/>
    <w:rsid w:val="008C11CC"/>
    <w:rsid w:val="008C1C30"/>
    <w:rsid w:val="008C2E1F"/>
    <w:rsid w:val="008C3404"/>
    <w:rsid w:val="008C4A60"/>
    <w:rsid w:val="008C7A7E"/>
    <w:rsid w:val="008D00DF"/>
    <w:rsid w:val="008D1A3F"/>
    <w:rsid w:val="008D547B"/>
    <w:rsid w:val="008D6358"/>
    <w:rsid w:val="008E0300"/>
    <w:rsid w:val="008E1045"/>
    <w:rsid w:val="008E1497"/>
    <w:rsid w:val="008E3848"/>
    <w:rsid w:val="008E4A0D"/>
    <w:rsid w:val="008E58E7"/>
    <w:rsid w:val="008F00B1"/>
    <w:rsid w:val="008F32F9"/>
    <w:rsid w:val="008F57F1"/>
    <w:rsid w:val="008F6D78"/>
    <w:rsid w:val="008F6F9D"/>
    <w:rsid w:val="009011BF"/>
    <w:rsid w:val="0090145E"/>
    <w:rsid w:val="009016F4"/>
    <w:rsid w:val="00901E16"/>
    <w:rsid w:val="0090206A"/>
    <w:rsid w:val="009021DD"/>
    <w:rsid w:val="0090230A"/>
    <w:rsid w:val="00903600"/>
    <w:rsid w:val="00905C34"/>
    <w:rsid w:val="00906DA8"/>
    <w:rsid w:val="009114EB"/>
    <w:rsid w:val="0091248E"/>
    <w:rsid w:val="00912563"/>
    <w:rsid w:val="00913134"/>
    <w:rsid w:val="00914AC4"/>
    <w:rsid w:val="009161C8"/>
    <w:rsid w:val="00917A92"/>
    <w:rsid w:val="009215C0"/>
    <w:rsid w:val="00921C13"/>
    <w:rsid w:val="00923247"/>
    <w:rsid w:val="00926263"/>
    <w:rsid w:val="009268B0"/>
    <w:rsid w:val="00926B16"/>
    <w:rsid w:val="00931A51"/>
    <w:rsid w:val="00932080"/>
    <w:rsid w:val="009339B8"/>
    <w:rsid w:val="00934950"/>
    <w:rsid w:val="00935138"/>
    <w:rsid w:val="009368FF"/>
    <w:rsid w:val="00937401"/>
    <w:rsid w:val="009413D7"/>
    <w:rsid w:val="00943067"/>
    <w:rsid w:val="009437AD"/>
    <w:rsid w:val="00943BDC"/>
    <w:rsid w:val="00943EBB"/>
    <w:rsid w:val="00945B43"/>
    <w:rsid w:val="009478B2"/>
    <w:rsid w:val="00950745"/>
    <w:rsid w:val="00951846"/>
    <w:rsid w:val="00951CE0"/>
    <w:rsid w:val="00953532"/>
    <w:rsid w:val="00956CA5"/>
    <w:rsid w:val="00957711"/>
    <w:rsid w:val="00960FED"/>
    <w:rsid w:val="0096224B"/>
    <w:rsid w:val="00964AD5"/>
    <w:rsid w:val="00967C1C"/>
    <w:rsid w:val="0097210A"/>
    <w:rsid w:val="00972B08"/>
    <w:rsid w:val="00972CF8"/>
    <w:rsid w:val="009804A0"/>
    <w:rsid w:val="0098263D"/>
    <w:rsid w:val="0098287C"/>
    <w:rsid w:val="00986AD2"/>
    <w:rsid w:val="00987E5B"/>
    <w:rsid w:val="00987FD1"/>
    <w:rsid w:val="00990213"/>
    <w:rsid w:val="009905B0"/>
    <w:rsid w:val="00990F46"/>
    <w:rsid w:val="0099131B"/>
    <w:rsid w:val="009914A2"/>
    <w:rsid w:val="00992571"/>
    <w:rsid w:val="00992DA2"/>
    <w:rsid w:val="00993080"/>
    <w:rsid w:val="00993F25"/>
    <w:rsid w:val="009943D7"/>
    <w:rsid w:val="009945E6"/>
    <w:rsid w:val="009955F1"/>
    <w:rsid w:val="009959FE"/>
    <w:rsid w:val="009A38C0"/>
    <w:rsid w:val="009A3927"/>
    <w:rsid w:val="009A5E9D"/>
    <w:rsid w:val="009A64BB"/>
    <w:rsid w:val="009A6744"/>
    <w:rsid w:val="009A69B4"/>
    <w:rsid w:val="009A708C"/>
    <w:rsid w:val="009B3F30"/>
    <w:rsid w:val="009B4316"/>
    <w:rsid w:val="009B49E7"/>
    <w:rsid w:val="009B52FB"/>
    <w:rsid w:val="009B5890"/>
    <w:rsid w:val="009B6B92"/>
    <w:rsid w:val="009B6BF5"/>
    <w:rsid w:val="009B75D1"/>
    <w:rsid w:val="009B7AAC"/>
    <w:rsid w:val="009C1F56"/>
    <w:rsid w:val="009C3C58"/>
    <w:rsid w:val="009C3F10"/>
    <w:rsid w:val="009C4B9E"/>
    <w:rsid w:val="009C523C"/>
    <w:rsid w:val="009C6C43"/>
    <w:rsid w:val="009C7598"/>
    <w:rsid w:val="009C7910"/>
    <w:rsid w:val="009C7985"/>
    <w:rsid w:val="009D12A5"/>
    <w:rsid w:val="009D1518"/>
    <w:rsid w:val="009D246D"/>
    <w:rsid w:val="009D2714"/>
    <w:rsid w:val="009D3409"/>
    <w:rsid w:val="009D393F"/>
    <w:rsid w:val="009D5F28"/>
    <w:rsid w:val="009E1E11"/>
    <w:rsid w:val="009E1E13"/>
    <w:rsid w:val="009E2526"/>
    <w:rsid w:val="009E3CAF"/>
    <w:rsid w:val="009E4304"/>
    <w:rsid w:val="009E45A7"/>
    <w:rsid w:val="009E4ABC"/>
    <w:rsid w:val="009E5912"/>
    <w:rsid w:val="009E6211"/>
    <w:rsid w:val="009E6364"/>
    <w:rsid w:val="009E6B66"/>
    <w:rsid w:val="009E7552"/>
    <w:rsid w:val="009F0BD0"/>
    <w:rsid w:val="009F131C"/>
    <w:rsid w:val="009F2D3F"/>
    <w:rsid w:val="009F34BA"/>
    <w:rsid w:val="009F372F"/>
    <w:rsid w:val="009F3881"/>
    <w:rsid w:val="009F3A72"/>
    <w:rsid w:val="009F3DAD"/>
    <w:rsid w:val="009F431D"/>
    <w:rsid w:val="009F436D"/>
    <w:rsid w:val="009F5397"/>
    <w:rsid w:val="009F540B"/>
    <w:rsid w:val="009F5559"/>
    <w:rsid w:val="009F5686"/>
    <w:rsid w:val="009F5792"/>
    <w:rsid w:val="009F64BF"/>
    <w:rsid w:val="009F64DF"/>
    <w:rsid w:val="009F7935"/>
    <w:rsid w:val="00A00150"/>
    <w:rsid w:val="00A00D51"/>
    <w:rsid w:val="00A02BF8"/>
    <w:rsid w:val="00A04C40"/>
    <w:rsid w:val="00A05616"/>
    <w:rsid w:val="00A0574E"/>
    <w:rsid w:val="00A0652A"/>
    <w:rsid w:val="00A06D31"/>
    <w:rsid w:val="00A07CC5"/>
    <w:rsid w:val="00A10C73"/>
    <w:rsid w:val="00A11B6E"/>
    <w:rsid w:val="00A13BD5"/>
    <w:rsid w:val="00A13E9D"/>
    <w:rsid w:val="00A14343"/>
    <w:rsid w:val="00A16928"/>
    <w:rsid w:val="00A17B8B"/>
    <w:rsid w:val="00A2040E"/>
    <w:rsid w:val="00A207E5"/>
    <w:rsid w:val="00A20A47"/>
    <w:rsid w:val="00A20A87"/>
    <w:rsid w:val="00A20F4C"/>
    <w:rsid w:val="00A2314C"/>
    <w:rsid w:val="00A23527"/>
    <w:rsid w:val="00A23C0B"/>
    <w:rsid w:val="00A23FAB"/>
    <w:rsid w:val="00A2431F"/>
    <w:rsid w:val="00A247AA"/>
    <w:rsid w:val="00A25F6C"/>
    <w:rsid w:val="00A27874"/>
    <w:rsid w:val="00A27EFC"/>
    <w:rsid w:val="00A30E82"/>
    <w:rsid w:val="00A30F44"/>
    <w:rsid w:val="00A31B65"/>
    <w:rsid w:val="00A32C29"/>
    <w:rsid w:val="00A32EF0"/>
    <w:rsid w:val="00A332BC"/>
    <w:rsid w:val="00A34385"/>
    <w:rsid w:val="00A3454D"/>
    <w:rsid w:val="00A350B4"/>
    <w:rsid w:val="00A37B01"/>
    <w:rsid w:val="00A37E98"/>
    <w:rsid w:val="00A4049E"/>
    <w:rsid w:val="00A409D2"/>
    <w:rsid w:val="00A4173D"/>
    <w:rsid w:val="00A41AD5"/>
    <w:rsid w:val="00A4284A"/>
    <w:rsid w:val="00A43502"/>
    <w:rsid w:val="00A441D7"/>
    <w:rsid w:val="00A45146"/>
    <w:rsid w:val="00A45203"/>
    <w:rsid w:val="00A45529"/>
    <w:rsid w:val="00A461B8"/>
    <w:rsid w:val="00A4728D"/>
    <w:rsid w:val="00A472E9"/>
    <w:rsid w:val="00A5015E"/>
    <w:rsid w:val="00A506A1"/>
    <w:rsid w:val="00A532C6"/>
    <w:rsid w:val="00A53DD9"/>
    <w:rsid w:val="00A54E80"/>
    <w:rsid w:val="00A55646"/>
    <w:rsid w:val="00A55871"/>
    <w:rsid w:val="00A55B8A"/>
    <w:rsid w:val="00A571E2"/>
    <w:rsid w:val="00A57B0E"/>
    <w:rsid w:val="00A60EF7"/>
    <w:rsid w:val="00A6538F"/>
    <w:rsid w:val="00A65DE2"/>
    <w:rsid w:val="00A6638F"/>
    <w:rsid w:val="00A67C1D"/>
    <w:rsid w:val="00A70658"/>
    <w:rsid w:val="00A706CA"/>
    <w:rsid w:val="00A7299B"/>
    <w:rsid w:val="00A779BB"/>
    <w:rsid w:val="00A81B47"/>
    <w:rsid w:val="00A824CA"/>
    <w:rsid w:val="00A842CE"/>
    <w:rsid w:val="00A848A6"/>
    <w:rsid w:val="00A84D3F"/>
    <w:rsid w:val="00A875ED"/>
    <w:rsid w:val="00A905BD"/>
    <w:rsid w:val="00A92ADC"/>
    <w:rsid w:val="00A939E4"/>
    <w:rsid w:val="00A94A0F"/>
    <w:rsid w:val="00AA0FF9"/>
    <w:rsid w:val="00AA1CF7"/>
    <w:rsid w:val="00AA33F0"/>
    <w:rsid w:val="00AA3C0A"/>
    <w:rsid w:val="00AA4219"/>
    <w:rsid w:val="00AA4CCF"/>
    <w:rsid w:val="00AB1086"/>
    <w:rsid w:val="00AB2DD4"/>
    <w:rsid w:val="00AB3AFF"/>
    <w:rsid w:val="00AB3B6F"/>
    <w:rsid w:val="00AB46BF"/>
    <w:rsid w:val="00AB6A1B"/>
    <w:rsid w:val="00AB774F"/>
    <w:rsid w:val="00AB7759"/>
    <w:rsid w:val="00AB7799"/>
    <w:rsid w:val="00AB7FEC"/>
    <w:rsid w:val="00AC01F3"/>
    <w:rsid w:val="00AC1297"/>
    <w:rsid w:val="00AC1436"/>
    <w:rsid w:val="00AC2C06"/>
    <w:rsid w:val="00AC4840"/>
    <w:rsid w:val="00AC4ECF"/>
    <w:rsid w:val="00AC572B"/>
    <w:rsid w:val="00AC7B5E"/>
    <w:rsid w:val="00AD4102"/>
    <w:rsid w:val="00AD4202"/>
    <w:rsid w:val="00AD51C9"/>
    <w:rsid w:val="00AD6D93"/>
    <w:rsid w:val="00AD6EAE"/>
    <w:rsid w:val="00AE212F"/>
    <w:rsid w:val="00AF083D"/>
    <w:rsid w:val="00AF2FAB"/>
    <w:rsid w:val="00AF306F"/>
    <w:rsid w:val="00AF3BC7"/>
    <w:rsid w:val="00AF5E72"/>
    <w:rsid w:val="00AF6983"/>
    <w:rsid w:val="00AF703E"/>
    <w:rsid w:val="00AF7217"/>
    <w:rsid w:val="00AF789C"/>
    <w:rsid w:val="00AF7E8B"/>
    <w:rsid w:val="00AF7FAD"/>
    <w:rsid w:val="00B01CD8"/>
    <w:rsid w:val="00B05950"/>
    <w:rsid w:val="00B05E53"/>
    <w:rsid w:val="00B06350"/>
    <w:rsid w:val="00B06DA1"/>
    <w:rsid w:val="00B115B7"/>
    <w:rsid w:val="00B11AE6"/>
    <w:rsid w:val="00B12703"/>
    <w:rsid w:val="00B12C31"/>
    <w:rsid w:val="00B12CAB"/>
    <w:rsid w:val="00B1635D"/>
    <w:rsid w:val="00B20C3B"/>
    <w:rsid w:val="00B2259F"/>
    <w:rsid w:val="00B22715"/>
    <w:rsid w:val="00B229BC"/>
    <w:rsid w:val="00B251B1"/>
    <w:rsid w:val="00B26894"/>
    <w:rsid w:val="00B272D0"/>
    <w:rsid w:val="00B2762E"/>
    <w:rsid w:val="00B27C12"/>
    <w:rsid w:val="00B27DE1"/>
    <w:rsid w:val="00B27FF7"/>
    <w:rsid w:val="00B304D0"/>
    <w:rsid w:val="00B32ADC"/>
    <w:rsid w:val="00B330E8"/>
    <w:rsid w:val="00B3437D"/>
    <w:rsid w:val="00B3474D"/>
    <w:rsid w:val="00B37A7B"/>
    <w:rsid w:val="00B37B21"/>
    <w:rsid w:val="00B37BAC"/>
    <w:rsid w:val="00B41CFE"/>
    <w:rsid w:val="00B42F7D"/>
    <w:rsid w:val="00B43825"/>
    <w:rsid w:val="00B4412D"/>
    <w:rsid w:val="00B44DD5"/>
    <w:rsid w:val="00B500FD"/>
    <w:rsid w:val="00B517B2"/>
    <w:rsid w:val="00B52DBF"/>
    <w:rsid w:val="00B545AE"/>
    <w:rsid w:val="00B54D77"/>
    <w:rsid w:val="00B5501D"/>
    <w:rsid w:val="00B556DE"/>
    <w:rsid w:val="00B55E5C"/>
    <w:rsid w:val="00B56CCA"/>
    <w:rsid w:val="00B57737"/>
    <w:rsid w:val="00B60105"/>
    <w:rsid w:val="00B61EDE"/>
    <w:rsid w:val="00B6258B"/>
    <w:rsid w:val="00B62F2E"/>
    <w:rsid w:val="00B63B8F"/>
    <w:rsid w:val="00B641B3"/>
    <w:rsid w:val="00B646F2"/>
    <w:rsid w:val="00B65C39"/>
    <w:rsid w:val="00B65F67"/>
    <w:rsid w:val="00B65FCF"/>
    <w:rsid w:val="00B6669E"/>
    <w:rsid w:val="00B66BA1"/>
    <w:rsid w:val="00B66CE4"/>
    <w:rsid w:val="00B67CED"/>
    <w:rsid w:val="00B7044F"/>
    <w:rsid w:val="00B710C2"/>
    <w:rsid w:val="00B7419F"/>
    <w:rsid w:val="00B752FB"/>
    <w:rsid w:val="00B75946"/>
    <w:rsid w:val="00B77AAF"/>
    <w:rsid w:val="00B8026D"/>
    <w:rsid w:val="00B81B6D"/>
    <w:rsid w:val="00B82ABA"/>
    <w:rsid w:val="00B8511E"/>
    <w:rsid w:val="00B85683"/>
    <w:rsid w:val="00B85AAF"/>
    <w:rsid w:val="00B90914"/>
    <w:rsid w:val="00B919F7"/>
    <w:rsid w:val="00B92AE0"/>
    <w:rsid w:val="00B92FA9"/>
    <w:rsid w:val="00B954F6"/>
    <w:rsid w:val="00B95602"/>
    <w:rsid w:val="00B962E7"/>
    <w:rsid w:val="00BA17B4"/>
    <w:rsid w:val="00BA2671"/>
    <w:rsid w:val="00BA31F8"/>
    <w:rsid w:val="00BA3356"/>
    <w:rsid w:val="00BA3A8B"/>
    <w:rsid w:val="00BA50DC"/>
    <w:rsid w:val="00BA52A2"/>
    <w:rsid w:val="00BA7757"/>
    <w:rsid w:val="00BA7B37"/>
    <w:rsid w:val="00BB082D"/>
    <w:rsid w:val="00BB4DAF"/>
    <w:rsid w:val="00BB60EE"/>
    <w:rsid w:val="00BC1597"/>
    <w:rsid w:val="00BC3B13"/>
    <w:rsid w:val="00BC5D4A"/>
    <w:rsid w:val="00BC6139"/>
    <w:rsid w:val="00BD3250"/>
    <w:rsid w:val="00BD499A"/>
    <w:rsid w:val="00BD4B56"/>
    <w:rsid w:val="00BD7242"/>
    <w:rsid w:val="00BE0A31"/>
    <w:rsid w:val="00BE2698"/>
    <w:rsid w:val="00BE3CBB"/>
    <w:rsid w:val="00BE5194"/>
    <w:rsid w:val="00BE5522"/>
    <w:rsid w:val="00BE61DB"/>
    <w:rsid w:val="00BE736B"/>
    <w:rsid w:val="00BF51AB"/>
    <w:rsid w:val="00BF7068"/>
    <w:rsid w:val="00BF7666"/>
    <w:rsid w:val="00C008DF"/>
    <w:rsid w:val="00C00B1A"/>
    <w:rsid w:val="00C02192"/>
    <w:rsid w:val="00C0239A"/>
    <w:rsid w:val="00C05A27"/>
    <w:rsid w:val="00C06622"/>
    <w:rsid w:val="00C06CAB"/>
    <w:rsid w:val="00C10018"/>
    <w:rsid w:val="00C1119C"/>
    <w:rsid w:val="00C1261C"/>
    <w:rsid w:val="00C130EC"/>
    <w:rsid w:val="00C13C9C"/>
    <w:rsid w:val="00C13F53"/>
    <w:rsid w:val="00C14CFE"/>
    <w:rsid w:val="00C21AAC"/>
    <w:rsid w:val="00C22494"/>
    <w:rsid w:val="00C23613"/>
    <w:rsid w:val="00C246AC"/>
    <w:rsid w:val="00C2672A"/>
    <w:rsid w:val="00C26D5A"/>
    <w:rsid w:val="00C30A01"/>
    <w:rsid w:val="00C30A23"/>
    <w:rsid w:val="00C34555"/>
    <w:rsid w:val="00C3503F"/>
    <w:rsid w:val="00C354BE"/>
    <w:rsid w:val="00C36BD5"/>
    <w:rsid w:val="00C37202"/>
    <w:rsid w:val="00C41083"/>
    <w:rsid w:val="00C41A82"/>
    <w:rsid w:val="00C427CF"/>
    <w:rsid w:val="00C44D15"/>
    <w:rsid w:val="00C44D20"/>
    <w:rsid w:val="00C44ED8"/>
    <w:rsid w:val="00C45BEC"/>
    <w:rsid w:val="00C47682"/>
    <w:rsid w:val="00C47DEB"/>
    <w:rsid w:val="00C53EE1"/>
    <w:rsid w:val="00C54138"/>
    <w:rsid w:val="00C54E03"/>
    <w:rsid w:val="00C557BE"/>
    <w:rsid w:val="00C56A4E"/>
    <w:rsid w:val="00C615B9"/>
    <w:rsid w:val="00C644B7"/>
    <w:rsid w:val="00C65716"/>
    <w:rsid w:val="00C65C8D"/>
    <w:rsid w:val="00C66E0E"/>
    <w:rsid w:val="00C72021"/>
    <w:rsid w:val="00C726BA"/>
    <w:rsid w:val="00C731C1"/>
    <w:rsid w:val="00C736BA"/>
    <w:rsid w:val="00C73C0E"/>
    <w:rsid w:val="00C74D60"/>
    <w:rsid w:val="00C75DC1"/>
    <w:rsid w:val="00C77C43"/>
    <w:rsid w:val="00C81EDD"/>
    <w:rsid w:val="00C858BE"/>
    <w:rsid w:val="00C86D0C"/>
    <w:rsid w:val="00C87626"/>
    <w:rsid w:val="00C90C14"/>
    <w:rsid w:val="00C929D8"/>
    <w:rsid w:val="00C930DC"/>
    <w:rsid w:val="00C93CE5"/>
    <w:rsid w:val="00C9428B"/>
    <w:rsid w:val="00C948F4"/>
    <w:rsid w:val="00C95223"/>
    <w:rsid w:val="00C96FFC"/>
    <w:rsid w:val="00C972A2"/>
    <w:rsid w:val="00CA156C"/>
    <w:rsid w:val="00CA1B8E"/>
    <w:rsid w:val="00CA2700"/>
    <w:rsid w:val="00CA3189"/>
    <w:rsid w:val="00CA6053"/>
    <w:rsid w:val="00CA7B8F"/>
    <w:rsid w:val="00CB056A"/>
    <w:rsid w:val="00CB18B0"/>
    <w:rsid w:val="00CB2644"/>
    <w:rsid w:val="00CB3338"/>
    <w:rsid w:val="00CB5FB4"/>
    <w:rsid w:val="00CB6401"/>
    <w:rsid w:val="00CB640B"/>
    <w:rsid w:val="00CB70D7"/>
    <w:rsid w:val="00CC0CE1"/>
    <w:rsid w:val="00CC1F35"/>
    <w:rsid w:val="00CC41E1"/>
    <w:rsid w:val="00CC48FF"/>
    <w:rsid w:val="00CC59BE"/>
    <w:rsid w:val="00CC60D9"/>
    <w:rsid w:val="00CC6F3E"/>
    <w:rsid w:val="00CC7F98"/>
    <w:rsid w:val="00CD130F"/>
    <w:rsid w:val="00CD49C6"/>
    <w:rsid w:val="00CD50D5"/>
    <w:rsid w:val="00CD5B8A"/>
    <w:rsid w:val="00CD5F90"/>
    <w:rsid w:val="00CD6D77"/>
    <w:rsid w:val="00CD7B83"/>
    <w:rsid w:val="00CE1840"/>
    <w:rsid w:val="00CE1907"/>
    <w:rsid w:val="00CE2E72"/>
    <w:rsid w:val="00CE4F59"/>
    <w:rsid w:val="00CE51C8"/>
    <w:rsid w:val="00CE5562"/>
    <w:rsid w:val="00CE70E3"/>
    <w:rsid w:val="00CF0E39"/>
    <w:rsid w:val="00CF1259"/>
    <w:rsid w:val="00CF1E9A"/>
    <w:rsid w:val="00CF22C0"/>
    <w:rsid w:val="00CF2F5F"/>
    <w:rsid w:val="00CF3B71"/>
    <w:rsid w:val="00CF3D88"/>
    <w:rsid w:val="00CF4398"/>
    <w:rsid w:val="00CF4EEE"/>
    <w:rsid w:val="00CF588A"/>
    <w:rsid w:val="00CF6102"/>
    <w:rsid w:val="00CF65FE"/>
    <w:rsid w:val="00CF786E"/>
    <w:rsid w:val="00D01DDD"/>
    <w:rsid w:val="00D03834"/>
    <w:rsid w:val="00D04596"/>
    <w:rsid w:val="00D069FA"/>
    <w:rsid w:val="00D06BB5"/>
    <w:rsid w:val="00D078DC"/>
    <w:rsid w:val="00D07C12"/>
    <w:rsid w:val="00D10DA3"/>
    <w:rsid w:val="00D115F8"/>
    <w:rsid w:val="00D11710"/>
    <w:rsid w:val="00D11F22"/>
    <w:rsid w:val="00D12F32"/>
    <w:rsid w:val="00D147AE"/>
    <w:rsid w:val="00D15CD5"/>
    <w:rsid w:val="00D1643B"/>
    <w:rsid w:val="00D164B4"/>
    <w:rsid w:val="00D21B9C"/>
    <w:rsid w:val="00D30A46"/>
    <w:rsid w:val="00D3132E"/>
    <w:rsid w:val="00D32004"/>
    <w:rsid w:val="00D33297"/>
    <w:rsid w:val="00D3398A"/>
    <w:rsid w:val="00D33E97"/>
    <w:rsid w:val="00D343E3"/>
    <w:rsid w:val="00D34ED6"/>
    <w:rsid w:val="00D36C03"/>
    <w:rsid w:val="00D40A45"/>
    <w:rsid w:val="00D40F62"/>
    <w:rsid w:val="00D42195"/>
    <w:rsid w:val="00D45FF1"/>
    <w:rsid w:val="00D45FF8"/>
    <w:rsid w:val="00D466EC"/>
    <w:rsid w:val="00D47165"/>
    <w:rsid w:val="00D504F1"/>
    <w:rsid w:val="00D518A3"/>
    <w:rsid w:val="00D51CAD"/>
    <w:rsid w:val="00D540AA"/>
    <w:rsid w:val="00D548FF"/>
    <w:rsid w:val="00D55D9F"/>
    <w:rsid w:val="00D5618C"/>
    <w:rsid w:val="00D565E5"/>
    <w:rsid w:val="00D57E58"/>
    <w:rsid w:val="00D605E2"/>
    <w:rsid w:val="00D61C25"/>
    <w:rsid w:val="00D62A3F"/>
    <w:rsid w:val="00D64E9E"/>
    <w:rsid w:val="00D6591F"/>
    <w:rsid w:val="00D704E8"/>
    <w:rsid w:val="00D70612"/>
    <w:rsid w:val="00D707A4"/>
    <w:rsid w:val="00D71C95"/>
    <w:rsid w:val="00D71DF9"/>
    <w:rsid w:val="00D73389"/>
    <w:rsid w:val="00D7461F"/>
    <w:rsid w:val="00D7473B"/>
    <w:rsid w:val="00D80C36"/>
    <w:rsid w:val="00D815FA"/>
    <w:rsid w:val="00D8222D"/>
    <w:rsid w:val="00D82556"/>
    <w:rsid w:val="00D82AEA"/>
    <w:rsid w:val="00D83075"/>
    <w:rsid w:val="00D83174"/>
    <w:rsid w:val="00D863CD"/>
    <w:rsid w:val="00D86F62"/>
    <w:rsid w:val="00D925B2"/>
    <w:rsid w:val="00D931E0"/>
    <w:rsid w:val="00D96698"/>
    <w:rsid w:val="00DA5524"/>
    <w:rsid w:val="00DA5D9C"/>
    <w:rsid w:val="00DA696B"/>
    <w:rsid w:val="00DB0937"/>
    <w:rsid w:val="00DB0CB4"/>
    <w:rsid w:val="00DB13DC"/>
    <w:rsid w:val="00DB4C1E"/>
    <w:rsid w:val="00DB5EF5"/>
    <w:rsid w:val="00DB7544"/>
    <w:rsid w:val="00DC06A0"/>
    <w:rsid w:val="00DC21F0"/>
    <w:rsid w:val="00DC2291"/>
    <w:rsid w:val="00DC2857"/>
    <w:rsid w:val="00DC28DA"/>
    <w:rsid w:val="00DC47BE"/>
    <w:rsid w:val="00DC548B"/>
    <w:rsid w:val="00DC5D67"/>
    <w:rsid w:val="00DC61C9"/>
    <w:rsid w:val="00DC6265"/>
    <w:rsid w:val="00DD076E"/>
    <w:rsid w:val="00DD152C"/>
    <w:rsid w:val="00DD1960"/>
    <w:rsid w:val="00DD3069"/>
    <w:rsid w:val="00DD75C0"/>
    <w:rsid w:val="00DD77D4"/>
    <w:rsid w:val="00DE43C9"/>
    <w:rsid w:val="00DE6C02"/>
    <w:rsid w:val="00DE74C8"/>
    <w:rsid w:val="00DF1BA5"/>
    <w:rsid w:val="00DF22A8"/>
    <w:rsid w:val="00DF2986"/>
    <w:rsid w:val="00DF546B"/>
    <w:rsid w:val="00DF5860"/>
    <w:rsid w:val="00DF65A6"/>
    <w:rsid w:val="00DF6E1E"/>
    <w:rsid w:val="00E01B61"/>
    <w:rsid w:val="00E02782"/>
    <w:rsid w:val="00E05EF1"/>
    <w:rsid w:val="00E10173"/>
    <w:rsid w:val="00E10A5E"/>
    <w:rsid w:val="00E10D27"/>
    <w:rsid w:val="00E13D65"/>
    <w:rsid w:val="00E148B0"/>
    <w:rsid w:val="00E15A5A"/>
    <w:rsid w:val="00E208BC"/>
    <w:rsid w:val="00E229D4"/>
    <w:rsid w:val="00E24018"/>
    <w:rsid w:val="00E2448D"/>
    <w:rsid w:val="00E24792"/>
    <w:rsid w:val="00E266CF"/>
    <w:rsid w:val="00E27C15"/>
    <w:rsid w:val="00E30EC1"/>
    <w:rsid w:val="00E30EFA"/>
    <w:rsid w:val="00E31850"/>
    <w:rsid w:val="00E3236D"/>
    <w:rsid w:val="00E34260"/>
    <w:rsid w:val="00E369F7"/>
    <w:rsid w:val="00E37421"/>
    <w:rsid w:val="00E425E6"/>
    <w:rsid w:val="00E43C06"/>
    <w:rsid w:val="00E43DAE"/>
    <w:rsid w:val="00E47DF4"/>
    <w:rsid w:val="00E53D5B"/>
    <w:rsid w:val="00E54087"/>
    <w:rsid w:val="00E54885"/>
    <w:rsid w:val="00E578F7"/>
    <w:rsid w:val="00E66E13"/>
    <w:rsid w:val="00E70A3A"/>
    <w:rsid w:val="00E7167E"/>
    <w:rsid w:val="00E716B4"/>
    <w:rsid w:val="00E72531"/>
    <w:rsid w:val="00E72F8D"/>
    <w:rsid w:val="00E73DBB"/>
    <w:rsid w:val="00E7431F"/>
    <w:rsid w:val="00E74770"/>
    <w:rsid w:val="00E747D8"/>
    <w:rsid w:val="00E75CA3"/>
    <w:rsid w:val="00E777D5"/>
    <w:rsid w:val="00E80B82"/>
    <w:rsid w:val="00E813AD"/>
    <w:rsid w:val="00E856AE"/>
    <w:rsid w:val="00E86349"/>
    <w:rsid w:val="00E9333D"/>
    <w:rsid w:val="00E940A1"/>
    <w:rsid w:val="00E950D0"/>
    <w:rsid w:val="00E9721E"/>
    <w:rsid w:val="00E97E0B"/>
    <w:rsid w:val="00EA07BE"/>
    <w:rsid w:val="00EA2E4B"/>
    <w:rsid w:val="00EA4487"/>
    <w:rsid w:val="00EA62D7"/>
    <w:rsid w:val="00EA65FF"/>
    <w:rsid w:val="00EA6A14"/>
    <w:rsid w:val="00EA7596"/>
    <w:rsid w:val="00EA7917"/>
    <w:rsid w:val="00EB165B"/>
    <w:rsid w:val="00EB3BB6"/>
    <w:rsid w:val="00EB3D29"/>
    <w:rsid w:val="00EB5A9E"/>
    <w:rsid w:val="00EB655B"/>
    <w:rsid w:val="00EB7294"/>
    <w:rsid w:val="00EB7BAC"/>
    <w:rsid w:val="00EC26E8"/>
    <w:rsid w:val="00EC37F2"/>
    <w:rsid w:val="00EC3F71"/>
    <w:rsid w:val="00EC46D8"/>
    <w:rsid w:val="00EC5A8F"/>
    <w:rsid w:val="00EC614E"/>
    <w:rsid w:val="00EC674F"/>
    <w:rsid w:val="00ED0807"/>
    <w:rsid w:val="00ED2017"/>
    <w:rsid w:val="00ED2F3E"/>
    <w:rsid w:val="00ED39E8"/>
    <w:rsid w:val="00ED3FDD"/>
    <w:rsid w:val="00ED4E7D"/>
    <w:rsid w:val="00ED5934"/>
    <w:rsid w:val="00ED632D"/>
    <w:rsid w:val="00ED63E4"/>
    <w:rsid w:val="00ED76EB"/>
    <w:rsid w:val="00EE033C"/>
    <w:rsid w:val="00EE1DBD"/>
    <w:rsid w:val="00EE238B"/>
    <w:rsid w:val="00EE31D7"/>
    <w:rsid w:val="00EE3AA4"/>
    <w:rsid w:val="00EE3E55"/>
    <w:rsid w:val="00EF0A16"/>
    <w:rsid w:val="00EF0F19"/>
    <w:rsid w:val="00EF139F"/>
    <w:rsid w:val="00EF269F"/>
    <w:rsid w:val="00EF33A2"/>
    <w:rsid w:val="00EF4177"/>
    <w:rsid w:val="00EF4D22"/>
    <w:rsid w:val="00EF527E"/>
    <w:rsid w:val="00EF545A"/>
    <w:rsid w:val="00EF639B"/>
    <w:rsid w:val="00EF69E3"/>
    <w:rsid w:val="00EF6E0F"/>
    <w:rsid w:val="00EF70C7"/>
    <w:rsid w:val="00EF71BB"/>
    <w:rsid w:val="00F000F7"/>
    <w:rsid w:val="00F00269"/>
    <w:rsid w:val="00F00544"/>
    <w:rsid w:val="00F01633"/>
    <w:rsid w:val="00F01E29"/>
    <w:rsid w:val="00F037FA"/>
    <w:rsid w:val="00F06836"/>
    <w:rsid w:val="00F06D62"/>
    <w:rsid w:val="00F100EC"/>
    <w:rsid w:val="00F10EDB"/>
    <w:rsid w:val="00F1296F"/>
    <w:rsid w:val="00F14B71"/>
    <w:rsid w:val="00F16984"/>
    <w:rsid w:val="00F20288"/>
    <w:rsid w:val="00F20E33"/>
    <w:rsid w:val="00F2189C"/>
    <w:rsid w:val="00F21F0B"/>
    <w:rsid w:val="00F2258F"/>
    <w:rsid w:val="00F22C2E"/>
    <w:rsid w:val="00F27FFB"/>
    <w:rsid w:val="00F307AA"/>
    <w:rsid w:val="00F31044"/>
    <w:rsid w:val="00F31E0D"/>
    <w:rsid w:val="00F32434"/>
    <w:rsid w:val="00F32D4F"/>
    <w:rsid w:val="00F33155"/>
    <w:rsid w:val="00F34F0F"/>
    <w:rsid w:val="00F35164"/>
    <w:rsid w:val="00F406C4"/>
    <w:rsid w:val="00F4192B"/>
    <w:rsid w:val="00F42799"/>
    <w:rsid w:val="00F42A6C"/>
    <w:rsid w:val="00F433D9"/>
    <w:rsid w:val="00F4392F"/>
    <w:rsid w:val="00F43A37"/>
    <w:rsid w:val="00F43E55"/>
    <w:rsid w:val="00F44662"/>
    <w:rsid w:val="00F44F0F"/>
    <w:rsid w:val="00F463CE"/>
    <w:rsid w:val="00F471EF"/>
    <w:rsid w:val="00F474C0"/>
    <w:rsid w:val="00F47B1C"/>
    <w:rsid w:val="00F47F53"/>
    <w:rsid w:val="00F50926"/>
    <w:rsid w:val="00F51228"/>
    <w:rsid w:val="00F55133"/>
    <w:rsid w:val="00F553B4"/>
    <w:rsid w:val="00F630B0"/>
    <w:rsid w:val="00F63425"/>
    <w:rsid w:val="00F63450"/>
    <w:rsid w:val="00F64123"/>
    <w:rsid w:val="00F647C1"/>
    <w:rsid w:val="00F64BC5"/>
    <w:rsid w:val="00F6506B"/>
    <w:rsid w:val="00F65274"/>
    <w:rsid w:val="00F653A5"/>
    <w:rsid w:val="00F66283"/>
    <w:rsid w:val="00F70F30"/>
    <w:rsid w:val="00F713B8"/>
    <w:rsid w:val="00F71D81"/>
    <w:rsid w:val="00F7256D"/>
    <w:rsid w:val="00F7288D"/>
    <w:rsid w:val="00F72D63"/>
    <w:rsid w:val="00F7414B"/>
    <w:rsid w:val="00F7419F"/>
    <w:rsid w:val="00F7574D"/>
    <w:rsid w:val="00F76189"/>
    <w:rsid w:val="00F7633E"/>
    <w:rsid w:val="00F80114"/>
    <w:rsid w:val="00F80D9C"/>
    <w:rsid w:val="00F83B3B"/>
    <w:rsid w:val="00F84093"/>
    <w:rsid w:val="00F8520F"/>
    <w:rsid w:val="00F85E9F"/>
    <w:rsid w:val="00F8675E"/>
    <w:rsid w:val="00F8695F"/>
    <w:rsid w:val="00F87370"/>
    <w:rsid w:val="00F904CE"/>
    <w:rsid w:val="00F90B2D"/>
    <w:rsid w:val="00F91A05"/>
    <w:rsid w:val="00F92013"/>
    <w:rsid w:val="00F920A8"/>
    <w:rsid w:val="00F92D4F"/>
    <w:rsid w:val="00F932F2"/>
    <w:rsid w:val="00F93349"/>
    <w:rsid w:val="00F93834"/>
    <w:rsid w:val="00F96349"/>
    <w:rsid w:val="00F96FE0"/>
    <w:rsid w:val="00F976B2"/>
    <w:rsid w:val="00FA14D5"/>
    <w:rsid w:val="00FA3A57"/>
    <w:rsid w:val="00FA41AA"/>
    <w:rsid w:val="00FA5B1E"/>
    <w:rsid w:val="00FA5CEA"/>
    <w:rsid w:val="00FA61E0"/>
    <w:rsid w:val="00FA6ECE"/>
    <w:rsid w:val="00FB1C53"/>
    <w:rsid w:val="00FB2AE0"/>
    <w:rsid w:val="00FB2DF6"/>
    <w:rsid w:val="00FB33C8"/>
    <w:rsid w:val="00FB46CD"/>
    <w:rsid w:val="00FB5449"/>
    <w:rsid w:val="00FB5BD0"/>
    <w:rsid w:val="00FB740F"/>
    <w:rsid w:val="00FC2201"/>
    <w:rsid w:val="00FC2C8B"/>
    <w:rsid w:val="00FC4473"/>
    <w:rsid w:val="00FC51FA"/>
    <w:rsid w:val="00FC6D53"/>
    <w:rsid w:val="00FD2CDC"/>
    <w:rsid w:val="00FD51C9"/>
    <w:rsid w:val="00FD6A27"/>
    <w:rsid w:val="00FE0D74"/>
    <w:rsid w:val="00FE1B6E"/>
    <w:rsid w:val="00FE1DD4"/>
    <w:rsid w:val="00FE2CD2"/>
    <w:rsid w:val="00FE31BF"/>
    <w:rsid w:val="00FE5597"/>
    <w:rsid w:val="00FE6AD3"/>
    <w:rsid w:val="00FE6FEB"/>
    <w:rsid w:val="00FE7467"/>
    <w:rsid w:val="00FE76DA"/>
    <w:rsid w:val="00FE7F22"/>
    <w:rsid w:val="00FF0A32"/>
    <w:rsid w:val="00FF1F8D"/>
    <w:rsid w:val="00FF2F15"/>
    <w:rsid w:val="00FF4473"/>
    <w:rsid w:val="00FF4AD1"/>
    <w:rsid w:val="00FF5684"/>
    <w:rsid w:val="00FF6250"/>
    <w:rsid w:val="00FF7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9FA78"/>
  <w15:chartTrackingRefBased/>
  <w15:docId w15:val="{8E017BCD-1E37-40F3-BDCF-B0F9EBD88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C06"/>
  </w:style>
  <w:style w:type="paragraph" w:styleId="Heading1">
    <w:name w:val="heading 1"/>
    <w:basedOn w:val="Normal"/>
    <w:next w:val="Normal"/>
    <w:link w:val="Heading1Char"/>
    <w:uiPriority w:val="9"/>
    <w:qFormat/>
    <w:rsid w:val="000921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B5F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F5EC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03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A16928"/>
    <w:pPr>
      <w:spacing w:after="120" w:line="240" w:lineRule="auto"/>
    </w:pPr>
    <w:rPr>
      <w:rFonts w:ascii="Times New Roman" w:eastAsiaTheme="minorEastAsia" w:hAnsi="Times New Roman" w:cs="Times New Roman"/>
      <w:sz w:val="20"/>
      <w:szCs w:val="20"/>
      <w:lang w:eastAsia="en-GB"/>
    </w:rPr>
  </w:style>
  <w:style w:type="character" w:customStyle="1" w:styleId="BodyTextChar">
    <w:name w:val="Body Text Char"/>
    <w:basedOn w:val="DefaultParagraphFont"/>
    <w:link w:val="BodyText"/>
    <w:rsid w:val="00A16928"/>
    <w:rPr>
      <w:rFonts w:ascii="Times New Roman" w:eastAsiaTheme="minorEastAsia" w:hAnsi="Times New Roman" w:cs="Times New Roman"/>
      <w:sz w:val="20"/>
      <w:szCs w:val="20"/>
      <w:lang w:eastAsia="en-GB"/>
    </w:rPr>
  </w:style>
  <w:style w:type="paragraph" w:styleId="ListParagraph">
    <w:name w:val="List Paragraph"/>
    <w:basedOn w:val="Normal"/>
    <w:uiPriority w:val="34"/>
    <w:qFormat/>
    <w:rsid w:val="0042796B"/>
    <w:pPr>
      <w:ind w:left="720"/>
      <w:contextualSpacing/>
    </w:pPr>
  </w:style>
  <w:style w:type="paragraph" w:styleId="NormalWeb">
    <w:name w:val="Normal (Web)"/>
    <w:basedOn w:val="Normal"/>
    <w:uiPriority w:val="99"/>
    <w:semiHidden/>
    <w:unhideWhenUsed/>
    <w:rsid w:val="00D45FF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E78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88C"/>
  </w:style>
  <w:style w:type="paragraph" w:styleId="Footer">
    <w:name w:val="footer"/>
    <w:basedOn w:val="Normal"/>
    <w:link w:val="FooterChar"/>
    <w:uiPriority w:val="99"/>
    <w:unhideWhenUsed/>
    <w:rsid w:val="002E78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88C"/>
  </w:style>
  <w:style w:type="character" w:styleId="Hyperlink">
    <w:name w:val="Hyperlink"/>
    <w:basedOn w:val="DefaultParagraphFont"/>
    <w:uiPriority w:val="99"/>
    <w:unhideWhenUsed/>
    <w:rsid w:val="00C06CAB"/>
    <w:rPr>
      <w:color w:val="0563C1" w:themeColor="hyperlink"/>
      <w:u w:val="single"/>
    </w:rPr>
  </w:style>
  <w:style w:type="character" w:styleId="UnresolvedMention">
    <w:name w:val="Unresolved Mention"/>
    <w:basedOn w:val="DefaultParagraphFont"/>
    <w:uiPriority w:val="99"/>
    <w:semiHidden/>
    <w:unhideWhenUsed/>
    <w:rsid w:val="00C06CAB"/>
    <w:rPr>
      <w:color w:val="605E5C"/>
      <w:shd w:val="clear" w:color="auto" w:fill="E1DFDD"/>
    </w:rPr>
  </w:style>
  <w:style w:type="character" w:styleId="FollowedHyperlink">
    <w:name w:val="FollowedHyperlink"/>
    <w:basedOn w:val="DefaultParagraphFont"/>
    <w:uiPriority w:val="99"/>
    <w:semiHidden/>
    <w:unhideWhenUsed/>
    <w:rsid w:val="00364743"/>
    <w:rPr>
      <w:color w:val="954F72" w:themeColor="followedHyperlink"/>
      <w:u w:val="single"/>
    </w:rPr>
  </w:style>
  <w:style w:type="character" w:styleId="Strong">
    <w:name w:val="Strong"/>
    <w:basedOn w:val="DefaultParagraphFont"/>
    <w:uiPriority w:val="22"/>
    <w:qFormat/>
    <w:rsid w:val="004B20A4"/>
    <w:rPr>
      <w:b/>
      <w:bCs/>
    </w:rPr>
  </w:style>
  <w:style w:type="character" w:customStyle="1" w:styleId="Heading1Char">
    <w:name w:val="Heading 1 Char"/>
    <w:basedOn w:val="DefaultParagraphFont"/>
    <w:link w:val="Heading1"/>
    <w:uiPriority w:val="9"/>
    <w:rsid w:val="0009213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83608"/>
    <w:pPr>
      <w:outlineLvl w:val="9"/>
    </w:pPr>
    <w:rPr>
      <w:lang w:val="en-US"/>
    </w:rPr>
  </w:style>
  <w:style w:type="paragraph" w:styleId="TOC1">
    <w:name w:val="toc 1"/>
    <w:basedOn w:val="Normal"/>
    <w:next w:val="Normal"/>
    <w:autoRedefine/>
    <w:uiPriority w:val="39"/>
    <w:unhideWhenUsed/>
    <w:rsid w:val="00183608"/>
    <w:pPr>
      <w:spacing w:after="100"/>
    </w:pPr>
  </w:style>
  <w:style w:type="character" w:styleId="Emphasis">
    <w:name w:val="Emphasis"/>
    <w:basedOn w:val="DefaultParagraphFont"/>
    <w:uiPriority w:val="20"/>
    <w:qFormat/>
    <w:rsid w:val="00887705"/>
    <w:rPr>
      <w:i/>
      <w:iCs/>
    </w:rPr>
  </w:style>
  <w:style w:type="character" w:customStyle="1" w:styleId="Heading3Char">
    <w:name w:val="Heading 3 Char"/>
    <w:basedOn w:val="DefaultParagraphFont"/>
    <w:link w:val="Heading3"/>
    <w:uiPriority w:val="9"/>
    <w:semiHidden/>
    <w:rsid w:val="003F5EC3"/>
    <w:rPr>
      <w:rFonts w:asciiTheme="majorHAnsi" w:eastAsiaTheme="majorEastAsia" w:hAnsiTheme="majorHAnsi" w:cstheme="majorBidi"/>
      <w:color w:val="1F3763" w:themeColor="accent1" w:themeShade="7F"/>
      <w:sz w:val="24"/>
      <w:szCs w:val="24"/>
    </w:rPr>
  </w:style>
  <w:style w:type="numbering" w:customStyle="1" w:styleId="NoList1">
    <w:name w:val="No List1"/>
    <w:next w:val="NoList"/>
    <w:uiPriority w:val="99"/>
    <w:semiHidden/>
    <w:unhideWhenUsed/>
    <w:rsid w:val="00456D71"/>
  </w:style>
  <w:style w:type="table" w:customStyle="1" w:styleId="TableGrid1">
    <w:name w:val="Table Grid1"/>
    <w:basedOn w:val="TableNormal"/>
    <w:next w:val="TableGrid"/>
    <w:uiPriority w:val="39"/>
    <w:rsid w:val="00456D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CB5FB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5631">
      <w:bodyDiv w:val="1"/>
      <w:marLeft w:val="0"/>
      <w:marRight w:val="0"/>
      <w:marTop w:val="0"/>
      <w:marBottom w:val="0"/>
      <w:divBdr>
        <w:top w:val="none" w:sz="0" w:space="0" w:color="auto"/>
        <w:left w:val="none" w:sz="0" w:space="0" w:color="auto"/>
        <w:bottom w:val="none" w:sz="0" w:space="0" w:color="auto"/>
        <w:right w:val="none" w:sz="0" w:space="0" w:color="auto"/>
      </w:divBdr>
    </w:div>
    <w:div w:id="154957607">
      <w:bodyDiv w:val="1"/>
      <w:marLeft w:val="0"/>
      <w:marRight w:val="0"/>
      <w:marTop w:val="0"/>
      <w:marBottom w:val="0"/>
      <w:divBdr>
        <w:top w:val="none" w:sz="0" w:space="0" w:color="auto"/>
        <w:left w:val="none" w:sz="0" w:space="0" w:color="auto"/>
        <w:bottom w:val="none" w:sz="0" w:space="0" w:color="auto"/>
        <w:right w:val="none" w:sz="0" w:space="0" w:color="auto"/>
      </w:divBdr>
    </w:div>
    <w:div w:id="217058811">
      <w:bodyDiv w:val="1"/>
      <w:marLeft w:val="0"/>
      <w:marRight w:val="0"/>
      <w:marTop w:val="0"/>
      <w:marBottom w:val="0"/>
      <w:divBdr>
        <w:top w:val="none" w:sz="0" w:space="0" w:color="auto"/>
        <w:left w:val="none" w:sz="0" w:space="0" w:color="auto"/>
        <w:bottom w:val="none" w:sz="0" w:space="0" w:color="auto"/>
        <w:right w:val="none" w:sz="0" w:space="0" w:color="auto"/>
      </w:divBdr>
      <w:divsChild>
        <w:div w:id="106509894">
          <w:marLeft w:val="0"/>
          <w:marRight w:val="0"/>
          <w:marTop w:val="0"/>
          <w:marBottom w:val="0"/>
          <w:divBdr>
            <w:top w:val="none" w:sz="0" w:space="0" w:color="auto"/>
            <w:left w:val="none" w:sz="0" w:space="0" w:color="auto"/>
            <w:bottom w:val="none" w:sz="0" w:space="0" w:color="auto"/>
            <w:right w:val="none" w:sz="0" w:space="0" w:color="auto"/>
          </w:divBdr>
        </w:div>
        <w:div w:id="1558667569">
          <w:marLeft w:val="0"/>
          <w:marRight w:val="0"/>
          <w:marTop w:val="0"/>
          <w:marBottom w:val="0"/>
          <w:divBdr>
            <w:top w:val="none" w:sz="0" w:space="0" w:color="auto"/>
            <w:left w:val="none" w:sz="0" w:space="0" w:color="auto"/>
            <w:bottom w:val="none" w:sz="0" w:space="0" w:color="auto"/>
            <w:right w:val="none" w:sz="0" w:space="0" w:color="auto"/>
          </w:divBdr>
          <w:divsChild>
            <w:div w:id="688606849">
              <w:marLeft w:val="0"/>
              <w:marRight w:val="0"/>
              <w:marTop w:val="0"/>
              <w:marBottom w:val="240"/>
              <w:divBdr>
                <w:top w:val="none" w:sz="0" w:space="0" w:color="auto"/>
                <w:left w:val="none" w:sz="0" w:space="0" w:color="auto"/>
                <w:bottom w:val="none" w:sz="0" w:space="0" w:color="auto"/>
                <w:right w:val="none" w:sz="0" w:space="0" w:color="auto"/>
              </w:divBdr>
            </w:div>
          </w:divsChild>
        </w:div>
        <w:div w:id="2119597983">
          <w:marLeft w:val="0"/>
          <w:marRight w:val="0"/>
          <w:marTop w:val="0"/>
          <w:marBottom w:val="0"/>
          <w:divBdr>
            <w:top w:val="none" w:sz="0" w:space="0" w:color="auto"/>
            <w:left w:val="none" w:sz="0" w:space="0" w:color="auto"/>
            <w:bottom w:val="none" w:sz="0" w:space="0" w:color="auto"/>
            <w:right w:val="none" w:sz="0" w:space="0" w:color="auto"/>
          </w:divBdr>
          <w:divsChild>
            <w:div w:id="1234580447">
              <w:marLeft w:val="0"/>
              <w:marRight w:val="0"/>
              <w:marTop w:val="0"/>
              <w:marBottom w:val="240"/>
              <w:divBdr>
                <w:top w:val="none" w:sz="0" w:space="0" w:color="auto"/>
                <w:left w:val="none" w:sz="0" w:space="0" w:color="auto"/>
                <w:bottom w:val="none" w:sz="0" w:space="0" w:color="auto"/>
                <w:right w:val="none" w:sz="0" w:space="0" w:color="auto"/>
              </w:divBdr>
            </w:div>
          </w:divsChild>
        </w:div>
        <w:div w:id="931356482">
          <w:marLeft w:val="0"/>
          <w:marRight w:val="0"/>
          <w:marTop w:val="0"/>
          <w:marBottom w:val="0"/>
          <w:divBdr>
            <w:top w:val="none" w:sz="0" w:space="0" w:color="auto"/>
            <w:left w:val="none" w:sz="0" w:space="0" w:color="auto"/>
            <w:bottom w:val="none" w:sz="0" w:space="0" w:color="auto"/>
            <w:right w:val="none" w:sz="0" w:space="0" w:color="auto"/>
          </w:divBdr>
          <w:divsChild>
            <w:div w:id="74672549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727453837">
      <w:bodyDiv w:val="1"/>
      <w:marLeft w:val="0"/>
      <w:marRight w:val="0"/>
      <w:marTop w:val="0"/>
      <w:marBottom w:val="0"/>
      <w:divBdr>
        <w:top w:val="none" w:sz="0" w:space="0" w:color="auto"/>
        <w:left w:val="none" w:sz="0" w:space="0" w:color="auto"/>
        <w:bottom w:val="none" w:sz="0" w:space="0" w:color="auto"/>
        <w:right w:val="none" w:sz="0" w:space="0" w:color="auto"/>
      </w:divBdr>
    </w:div>
    <w:div w:id="811948722">
      <w:bodyDiv w:val="1"/>
      <w:marLeft w:val="0"/>
      <w:marRight w:val="0"/>
      <w:marTop w:val="0"/>
      <w:marBottom w:val="0"/>
      <w:divBdr>
        <w:top w:val="none" w:sz="0" w:space="0" w:color="auto"/>
        <w:left w:val="none" w:sz="0" w:space="0" w:color="auto"/>
        <w:bottom w:val="none" w:sz="0" w:space="0" w:color="auto"/>
        <w:right w:val="none" w:sz="0" w:space="0" w:color="auto"/>
      </w:divBdr>
    </w:div>
    <w:div w:id="902980805">
      <w:bodyDiv w:val="1"/>
      <w:marLeft w:val="0"/>
      <w:marRight w:val="0"/>
      <w:marTop w:val="0"/>
      <w:marBottom w:val="0"/>
      <w:divBdr>
        <w:top w:val="none" w:sz="0" w:space="0" w:color="auto"/>
        <w:left w:val="none" w:sz="0" w:space="0" w:color="auto"/>
        <w:bottom w:val="none" w:sz="0" w:space="0" w:color="auto"/>
        <w:right w:val="none" w:sz="0" w:space="0" w:color="auto"/>
      </w:divBdr>
    </w:div>
    <w:div w:id="963999203">
      <w:bodyDiv w:val="1"/>
      <w:marLeft w:val="0"/>
      <w:marRight w:val="0"/>
      <w:marTop w:val="0"/>
      <w:marBottom w:val="0"/>
      <w:divBdr>
        <w:top w:val="none" w:sz="0" w:space="0" w:color="auto"/>
        <w:left w:val="none" w:sz="0" w:space="0" w:color="auto"/>
        <w:bottom w:val="none" w:sz="0" w:space="0" w:color="auto"/>
        <w:right w:val="none" w:sz="0" w:space="0" w:color="auto"/>
      </w:divBdr>
    </w:div>
    <w:div w:id="1016273696">
      <w:bodyDiv w:val="1"/>
      <w:marLeft w:val="0"/>
      <w:marRight w:val="0"/>
      <w:marTop w:val="0"/>
      <w:marBottom w:val="0"/>
      <w:divBdr>
        <w:top w:val="none" w:sz="0" w:space="0" w:color="auto"/>
        <w:left w:val="none" w:sz="0" w:space="0" w:color="auto"/>
        <w:bottom w:val="none" w:sz="0" w:space="0" w:color="auto"/>
        <w:right w:val="none" w:sz="0" w:space="0" w:color="auto"/>
      </w:divBdr>
    </w:div>
    <w:div w:id="1043090855">
      <w:bodyDiv w:val="1"/>
      <w:marLeft w:val="0"/>
      <w:marRight w:val="0"/>
      <w:marTop w:val="0"/>
      <w:marBottom w:val="0"/>
      <w:divBdr>
        <w:top w:val="none" w:sz="0" w:space="0" w:color="auto"/>
        <w:left w:val="none" w:sz="0" w:space="0" w:color="auto"/>
        <w:bottom w:val="none" w:sz="0" w:space="0" w:color="auto"/>
        <w:right w:val="none" w:sz="0" w:space="0" w:color="auto"/>
      </w:divBdr>
    </w:div>
    <w:div w:id="1795321178">
      <w:bodyDiv w:val="1"/>
      <w:marLeft w:val="0"/>
      <w:marRight w:val="0"/>
      <w:marTop w:val="0"/>
      <w:marBottom w:val="0"/>
      <w:divBdr>
        <w:top w:val="none" w:sz="0" w:space="0" w:color="auto"/>
        <w:left w:val="none" w:sz="0" w:space="0" w:color="auto"/>
        <w:bottom w:val="none" w:sz="0" w:space="0" w:color="auto"/>
        <w:right w:val="none" w:sz="0" w:space="0" w:color="auto"/>
      </w:divBdr>
    </w:div>
    <w:div w:id="1909418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diagramLayout" Target="diagrams/layout1.xml"/><Relationship Id="rId21" Type="http://schemas.openxmlformats.org/officeDocument/2006/relationships/image" Target="media/image14.png"/><Relationship Id="rId34" Type="http://schemas.openxmlformats.org/officeDocument/2006/relationships/image" Target="media/image27.jpeg"/><Relationship Id="rId42" Type="http://schemas.microsoft.com/office/2007/relationships/diagramDrawing" Target="diagrams/drawing1.xml"/><Relationship Id="rId47" Type="http://schemas.openxmlformats.org/officeDocument/2006/relationships/hyperlink" Target="https://www.ciob.org/" TargetMode="External"/><Relationship Id="rId50" Type="http://schemas.openxmlformats.org/officeDocument/2006/relationships/hyperlink" Target="https://www.emerald.com/insight/content/doi/10.1108/JFM-10-2012-0045/full/html" TargetMode="External"/><Relationship Id="rId55" Type="http://schemas.openxmlformats.org/officeDocument/2006/relationships/oleObject" Target="embeddings/oleObject1.bin"/><Relationship Id="rId63" Type="http://schemas.openxmlformats.org/officeDocument/2006/relationships/oleObject" Target="embeddings/oleObject3.bin"/><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diagramColors" Target="diagrams/colors1.xml"/><Relationship Id="rId54" Type="http://schemas.openxmlformats.org/officeDocument/2006/relationships/image" Target="media/image31.emf"/><Relationship Id="rId62" Type="http://schemas.openxmlformats.org/officeDocument/2006/relationships/image" Target="media/image3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diagramQuickStyle" Target="diagrams/quickStyle1.xml"/><Relationship Id="rId45" Type="http://schemas.openxmlformats.org/officeDocument/2006/relationships/hyperlink" Target="https://shop.bsigroup.com/products/asset-management-overview-principles-and-terminology/standard" TargetMode="External"/><Relationship Id="rId53" Type="http://schemas.openxmlformats.org/officeDocument/2006/relationships/hyperlink" Target="https://www.sciencedirect.com/science/article/pii/S1350630721003976" TargetMode="External"/><Relationship Id="rId58" Type="http://schemas.openxmlformats.org/officeDocument/2006/relationships/image" Target="media/image34.PNG"/><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www.iwfm.org.uk/resource/choosing-an-fm-operating-model.html" TargetMode="External"/><Relationship Id="rId57" Type="http://schemas.openxmlformats.org/officeDocument/2006/relationships/image" Target="media/image33.PNG"/><Relationship Id="rId61" Type="http://schemas.openxmlformats.org/officeDocument/2006/relationships/oleObject" Target="embeddings/oleObject2.bin"/><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shop.bsigroup.com/products/occupational-health-and-safety-management-systems-requirements-with-guidance-for-use/standard" TargetMode="External"/><Relationship Id="rId52" Type="http://schemas.openxmlformats.org/officeDocument/2006/relationships/hyperlink" Target="https://www.emerald.com/insight/content/doi/10.1108/02637471211198152/full/html" TargetMode="External"/><Relationship Id="rId60" Type="http://schemas.openxmlformats.org/officeDocument/2006/relationships/image" Target="media/image36.emf"/><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shop.bsigroup.com/products/facility-management-management-systems-requirements-with-guidance-for-use/standard" TargetMode="External"/><Relationship Id="rId48" Type="http://schemas.openxmlformats.org/officeDocument/2006/relationships/hyperlink" Target="https://www.istructe.org/resources/guidance/surveys-inspections-structures/" TargetMode="External"/><Relationship Id="rId56" Type="http://schemas.openxmlformats.org/officeDocument/2006/relationships/image" Target="media/image32.PNG"/><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leesmanindex.com/how-we-help/"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diagramData" Target="diagrams/data1.xml"/><Relationship Id="rId46" Type="http://schemas.openxmlformats.org/officeDocument/2006/relationships/hyperlink" Target="https://shop.bsigroup.com/products/smart-working-code-of-practice/standard" TargetMode="External"/><Relationship Id="rId59" Type="http://schemas.openxmlformats.org/officeDocument/2006/relationships/image" Target="media/image35.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D18843-6B6F-4292-8D16-61A7ACAAAB57}"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6CFD7BE0-2212-4D3B-AF47-2518A62AE160}">
      <dgm:prSet phldrT="[Text]"/>
      <dgm:spPr>
        <a:xfrm>
          <a:off x="1944993" y="1992"/>
          <a:ext cx="552223" cy="27611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dirty="0">
              <a:solidFill>
                <a:sysClr val="window" lastClr="FFFFFF"/>
              </a:solidFill>
              <a:latin typeface="Calibri" panose="020F0502020204030204"/>
              <a:ea typeface="+mn-ea"/>
              <a:cs typeface="+mn-cs"/>
            </a:rPr>
            <a:t>Head of Estates</a:t>
          </a:r>
        </a:p>
      </dgm:t>
    </dgm:pt>
    <dgm:pt modelId="{27C334AC-8728-47E4-884C-472881EF8324}" type="parTrans" cxnId="{7675C92A-94E7-43D5-9702-E3BF338C9086}">
      <dgm:prSet/>
      <dgm:spPr/>
      <dgm:t>
        <a:bodyPr/>
        <a:lstStyle/>
        <a:p>
          <a:pPr algn="ctr"/>
          <a:endParaRPr lang="en-GB"/>
        </a:p>
      </dgm:t>
    </dgm:pt>
    <dgm:pt modelId="{0453EC8A-4542-4B8A-91AC-8C12D7836B73}" type="sibTrans" cxnId="{7675C92A-94E7-43D5-9702-E3BF338C9086}">
      <dgm:prSet/>
      <dgm:spPr/>
      <dgm:t>
        <a:bodyPr/>
        <a:lstStyle/>
        <a:p>
          <a:pPr algn="ctr"/>
          <a:endParaRPr lang="en-GB"/>
        </a:p>
      </dgm:t>
    </dgm:pt>
    <dgm:pt modelId="{76230B84-9081-4B78-8F41-7C709684C076}">
      <dgm:prSet phldrT="[Text]"/>
      <dgm:spPr>
        <a:xfrm>
          <a:off x="1274897" y="785073"/>
          <a:ext cx="552223" cy="276111"/>
        </a:xfrm>
        <a:prstGeom prst="rect">
          <a:avLst/>
        </a:prstGeom>
        <a:solidFill>
          <a:srgbClr val="70AD47">
            <a:lumMod val="60000"/>
            <a:lumOff val="4000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dirty="0">
              <a:solidFill>
                <a:sysClr val="windowText" lastClr="000000"/>
              </a:solidFill>
              <a:latin typeface="Calibri" panose="020F0502020204030204"/>
              <a:ea typeface="+mn-ea"/>
              <a:cs typeface="+mn-cs"/>
            </a:rPr>
            <a:t>Senior Estates Manager</a:t>
          </a:r>
        </a:p>
      </dgm:t>
    </dgm:pt>
    <dgm:pt modelId="{B90FE362-4B2E-443B-BDE8-6472A23AA653}" type="parTrans" cxnId="{68E5DD7A-BCA5-41F7-AA96-E6B5461FD642}">
      <dgm:prSet/>
      <dgm:spPr>
        <a:xfrm>
          <a:off x="1551009" y="669106"/>
          <a:ext cx="668190" cy="115967"/>
        </a:xfrm>
        <a:custGeom>
          <a:avLst/>
          <a:gdLst/>
          <a:ahLst/>
          <a:cxnLst/>
          <a:rect l="0" t="0" r="0" b="0"/>
          <a:pathLst>
            <a:path>
              <a:moveTo>
                <a:pt x="668190" y="0"/>
              </a:moveTo>
              <a:lnTo>
                <a:pt x="668190" y="57983"/>
              </a:lnTo>
              <a:lnTo>
                <a:pt x="0" y="57983"/>
              </a:lnTo>
              <a:lnTo>
                <a:pt x="0" y="115967"/>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lgn="ctr"/>
          <a:endParaRPr lang="en-GB"/>
        </a:p>
      </dgm:t>
    </dgm:pt>
    <dgm:pt modelId="{D14E9EA7-92E0-4DA9-A707-7ADFA26DE7EE}" type="sibTrans" cxnId="{68E5DD7A-BCA5-41F7-AA96-E6B5461FD642}">
      <dgm:prSet/>
      <dgm:spPr/>
      <dgm:t>
        <a:bodyPr/>
        <a:lstStyle/>
        <a:p>
          <a:pPr algn="ctr"/>
          <a:endParaRPr lang="en-GB"/>
        </a:p>
      </dgm:t>
    </dgm:pt>
    <dgm:pt modelId="{B78DE13B-F90D-4C3B-86DA-CE857EC6C9C1}">
      <dgm:prSet phldrT="[Text]"/>
      <dgm:spPr>
        <a:xfrm>
          <a:off x="1943088" y="785073"/>
          <a:ext cx="552223" cy="276111"/>
        </a:xfrm>
        <a:prstGeom prst="rect">
          <a:avLst/>
        </a:prstGeom>
        <a:solidFill>
          <a:srgbClr val="70AD47">
            <a:lumMod val="7500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dirty="0">
              <a:solidFill>
                <a:sysClr val="window" lastClr="FFFFFF"/>
              </a:solidFill>
              <a:latin typeface="Calibri" panose="020F0502020204030204"/>
              <a:ea typeface="+mn-ea"/>
              <a:cs typeface="+mn-cs"/>
            </a:rPr>
            <a:t>Environmental Lead</a:t>
          </a:r>
        </a:p>
      </dgm:t>
    </dgm:pt>
    <dgm:pt modelId="{E235EEBA-5193-46E8-B53F-64B0C3B3F538}" type="parTrans" cxnId="{4A8F7BB4-7FC0-4F9E-BF8A-98B74A15B8F4}">
      <dgm:prSet/>
      <dgm:spPr>
        <a:xfrm>
          <a:off x="2173480" y="669106"/>
          <a:ext cx="91440" cy="115967"/>
        </a:xfrm>
        <a:custGeom>
          <a:avLst/>
          <a:gdLst/>
          <a:ahLst/>
          <a:cxnLst/>
          <a:rect l="0" t="0" r="0" b="0"/>
          <a:pathLst>
            <a:path>
              <a:moveTo>
                <a:pt x="45720" y="0"/>
              </a:moveTo>
              <a:lnTo>
                <a:pt x="45720" y="115967"/>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lgn="ctr"/>
          <a:endParaRPr lang="en-GB"/>
        </a:p>
      </dgm:t>
    </dgm:pt>
    <dgm:pt modelId="{AE6D444B-8508-4F27-9569-B487670D99CD}" type="sibTrans" cxnId="{4A8F7BB4-7FC0-4F9E-BF8A-98B74A15B8F4}">
      <dgm:prSet/>
      <dgm:spPr/>
      <dgm:t>
        <a:bodyPr/>
        <a:lstStyle/>
        <a:p>
          <a:pPr algn="ctr"/>
          <a:endParaRPr lang="en-GB"/>
        </a:p>
      </dgm:t>
    </dgm:pt>
    <dgm:pt modelId="{1A6C0037-3325-4A8D-A1C4-E259D3BF0635}">
      <dgm:prSet phldrT="[Text]"/>
      <dgm:spPr>
        <a:xfrm>
          <a:off x="1274897" y="1177152"/>
          <a:ext cx="552223" cy="276111"/>
        </a:xfrm>
        <a:prstGeom prst="rect">
          <a:avLst/>
        </a:prstGeom>
        <a:solidFill>
          <a:srgbClr val="70AD47">
            <a:lumMod val="60000"/>
            <a:lumOff val="4000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dirty="0">
              <a:solidFill>
                <a:sysClr val="windowText" lastClr="000000"/>
              </a:solidFill>
              <a:latin typeface="Calibri" panose="020F0502020204030204"/>
              <a:ea typeface="+mn-ea"/>
              <a:cs typeface="+mn-cs"/>
            </a:rPr>
            <a:t>Building Support Officer</a:t>
          </a:r>
        </a:p>
      </dgm:t>
    </dgm:pt>
    <dgm:pt modelId="{E2B5087D-900C-4363-991F-EC729524ABCA}" type="parTrans" cxnId="{D4863290-DEB3-4BF0-9417-E5B5F6835C99}">
      <dgm:prSet/>
      <dgm:spPr>
        <a:xfrm>
          <a:off x="1505289" y="1061185"/>
          <a:ext cx="91440" cy="115967"/>
        </a:xfrm>
        <a:custGeom>
          <a:avLst/>
          <a:gdLst/>
          <a:ahLst/>
          <a:cxnLst/>
          <a:rect l="0" t="0" r="0" b="0"/>
          <a:pathLst>
            <a:path>
              <a:moveTo>
                <a:pt x="45720" y="0"/>
              </a:moveTo>
              <a:lnTo>
                <a:pt x="45720" y="115967"/>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lgn="ctr"/>
          <a:endParaRPr lang="en-GB"/>
        </a:p>
      </dgm:t>
    </dgm:pt>
    <dgm:pt modelId="{E807BA0B-29E5-48E7-A156-219AD90B2DED}" type="sibTrans" cxnId="{D4863290-DEB3-4BF0-9417-E5B5F6835C99}">
      <dgm:prSet/>
      <dgm:spPr/>
      <dgm:t>
        <a:bodyPr/>
        <a:lstStyle/>
        <a:p>
          <a:pPr algn="ctr"/>
          <a:endParaRPr lang="en-GB"/>
        </a:p>
      </dgm:t>
    </dgm:pt>
    <dgm:pt modelId="{94D41083-7BEC-4099-88E3-D4F0EA1EC079}">
      <dgm:prSet phldrT="[Text]"/>
      <dgm:spPr>
        <a:xfrm>
          <a:off x="1943088" y="392994"/>
          <a:ext cx="552223" cy="276111"/>
        </a:xfrm>
        <a:prstGeom prst="rect">
          <a:avLst/>
        </a:prstGeom>
        <a:solidFill>
          <a:srgbClr val="4472C4">
            <a:lumMod val="40000"/>
            <a:lumOff val="6000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dirty="0">
              <a:solidFill>
                <a:sysClr val="windowText" lastClr="000000"/>
              </a:solidFill>
              <a:latin typeface="Calibri" panose="020F0502020204030204"/>
              <a:ea typeface="+mn-ea"/>
              <a:cs typeface="+mn-cs"/>
            </a:rPr>
            <a:t>Deputy Head of Estates</a:t>
          </a:r>
        </a:p>
      </dgm:t>
    </dgm:pt>
    <dgm:pt modelId="{41BCD9FA-9915-4B1D-BF67-5F5F705BD40A}" type="sibTrans" cxnId="{99FB443B-5448-46FA-A9E5-B92F3F1B0CEF}">
      <dgm:prSet/>
      <dgm:spPr/>
      <dgm:t>
        <a:bodyPr/>
        <a:lstStyle/>
        <a:p>
          <a:pPr algn="ctr"/>
          <a:endParaRPr lang="en-GB"/>
        </a:p>
      </dgm:t>
    </dgm:pt>
    <dgm:pt modelId="{AA5C1ED5-A178-4E23-93AE-4C01F8D2AC71}" type="parTrans" cxnId="{99FB443B-5448-46FA-A9E5-B92F3F1B0CEF}">
      <dgm:prSet/>
      <dgm:spPr>
        <a:xfrm>
          <a:off x="2173480" y="278104"/>
          <a:ext cx="91440" cy="114890"/>
        </a:xfrm>
        <a:custGeom>
          <a:avLst/>
          <a:gdLst/>
          <a:ahLst/>
          <a:cxnLst/>
          <a:rect l="0" t="0" r="0" b="0"/>
          <a:pathLst>
            <a:path>
              <a:moveTo>
                <a:pt x="47625" y="0"/>
              </a:moveTo>
              <a:lnTo>
                <a:pt x="47625" y="56906"/>
              </a:lnTo>
              <a:lnTo>
                <a:pt x="45720" y="56906"/>
              </a:lnTo>
              <a:lnTo>
                <a:pt x="45720" y="114890"/>
              </a:lnTo>
            </a:path>
          </a:pathLst>
        </a:custGeom>
        <a:noFill/>
        <a:ln w="12700" cap="flat" cmpd="sng" algn="ctr">
          <a:solidFill>
            <a:srgbClr val="4472C4">
              <a:shade val="60000"/>
              <a:hueOff val="0"/>
              <a:satOff val="0"/>
              <a:lumOff val="0"/>
              <a:alphaOff val="0"/>
            </a:srgbClr>
          </a:solidFill>
          <a:prstDash val="solid"/>
          <a:miter lim="800000"/>
        </a:ln>
        <a:effectLst/>
      </dgm:spPr>
      <dgm:t>
        <a:bodyPr/>
        <a:lstStyle/>
        <a:p>
          <a:pPr algn="ctr"/>
          <a:endParaRPr lang="en-GB"/>
        </a:p>
      </dgm:t>
    </dgm:pt>
    <dgm:pt modelId="{EBA8B7C1-B8DB-4D4F-814D-A73042A169AD}">
      <dgm:prSet phldrT="[Text]"/>
      <dgm:spPr>
        <a:xfrm>
          <a:off x="2611279" y="785073"/>
          <a:ext cx="552223" cy="276111"/>
        </a:xfrm>
        <a:prstGeom prst="rect">
          <a:avLst/>
        </a:prstGeom>
        <a:solidFill>
          <a:srgbClr val="FFC000">
            <a:lumMod val="7500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dirty="0">
              <a:solidFill>
                <a:sysClr val="window" lastClr="FFFFFF"/>
              </a:solidFill>
              <a:latin typeface="Calibri" panose="020F0502020204030204"/>
              <a:ea typeface="+mn-ea"/>
              <a:cs typeface="+mn-cs"/>
            </a:rPr>
            <a:t> H&amp;S Lead</a:t>
          </a:r>
        </a:p>
      </dgm:t>
    </dgm:pt>
    <dgm:pt modelId="{089D6B8A-ACAC-43D3-BE7B-80B2E7028E5F}" type="parTrans" cxnId="{F1E8B93F-C652-41CA-80E9-9C3060D8F17C}">
      <dgm:prSet/>
      <dgm:spPr>
        <a:xfrm>
          <a:off x="2219200" y="669106"/>
          <a:ext cx="668190" cy="115967"/>
        </a:xfrm>
        <a:custGeom>
          <a:avLst/>
          <a:gdLst/>
          <a:ahLst/>
          <a:cxnLst/>
          <a:rect l="0" t="0" r="0" b="0"/>
          <a:pathLst>
            <a:path>
              <a:moveTo>
                <a:pt x="0" y="0"/>
              </a:moveTo>
              <a:lnTo>
                <a:pt x="0" y="57983"/>
              </a:lnTo>
              <a:lnTo>
                <a:pt x="668190" y="57983"/>
              </a:lnTo>
              <a:lnTo>
                <a:pt x="668190" y="115967"/>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lgn="ctr"/>
          <a:endParaRPr lang="en-GB"/>
        </a:p>
      </dgm:t>
    </dgm:pt>
    <dgm:pt modelId="{8FD31ABE-FA59-42E4-AABC-E2F00F03A181}" type="sibTrans" cxnId="{F1E8B93F-C652-41CA-80E9-9C3060D8F17C}">
      <dgm:prSet/>
      <dgm:spPr/>
      <dgm:t>
        <a:bodyPr/>
        <a:lstStyle/>
        <a:p>
          <a:pPr algn="ctr"/>
          <a:endParaRPr lang="en-GB"/>
        </a:p>
      </dgm:t>
    </dgm:pt>
    <dgm:pt modelId="{161B9C32-E8B0-454D-BBA2-B7FA3FC31DB0}">
      <dgm:prSet phldrT="[Text]"/>
      <dgm:spPr>
        <a:xfrm>
          <a:off x="2749335" y="1177152"/>
          <a:ext cx="552223" cy="276111"/>
        </a:xfrm>
        <a:prstGeom prst="rect">
          <a:avLst/>
        </a:prstGeom>
        <a:solidFill>
          <a:srgbClr val="FFC000">
            <a:lumMod val="7500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dirty="0">
              <a:solidFill>
                <a:sysClr val="window" lastClr="FFFFFF"/>
              </a:solidFill>
              <a:latin typeface="Calibri" panose="020F0502020204030204"/>
              <a:ea typeface="+mn-ea"/>
              <a:cs typeface="+mn-cs"/>
            </a:rPr>
            <a:t>H&amp;S Officer</a:t>
          </a:r>
        </a:p>
      </dgm:t>
    </dgm:pt>
    <dgm:pt modelId="{F815035A-020C-4002-BB82-F7FD032E1A8B}" type="parTrans" cxnId="{74409DDB-6844-44BE-BEA3-99A13BD8593B}">
      <dgm:prSet/>
      <dgm:spPr>
        <a:xfrm>
          <a:off x="2620781" y="1061185"/>
          <a:ext cx="91440" cy="254022"/>
        </a:xfrm>
        <a:custGeom>
          <a:avLst/>
          <a:gdLst/>
          <a:ahLst/>
          <a:cxnLst/>
          <a:rect l="0" t="0" r="0" b="0"/>
          <a:pathLst>
            <a:path>
              <a:moveTo>
                <a:pt x="45720" y="0"/>
              </a:moveTo>
              <a:lnTo>
                <a:pt x="45720" y="254022"/>
              </a:lnTo>
              <a:lnTo>
                <a:pt x="128553" y="254022"/>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lgn="ctr"/>
          <a:endParaRPr lang="en-GB"/>
        </a:p>
      </dgm:t>
    </dgm:pt>
    <dgm:pt modelId="{C0A01421-CC80-4C39-823B-3CCBDFCE9333}" type="sibTrans" cxnId="{74409DDB-6844-44BE-BEA3-99A13BD8593B}">
      <dgm:prSet/>
      <dgm:spPr/>
      <dgm:t>
        <a:bodyPr/>
        <a:lstStyle/>
        <a:p>
          <a:pPr algn="ctr"/>
          <a:endParaRPr lang="en-GB"/>
        </a:p>
      </dgm:t>
    </dgm:pt>
    <dgm:pt modelId="{9CE2621C-61D4-4D09-9158-089CC093819A}">
      <dgm:prSet phldrT="[Text]"/>
      <dgm:spPr>
        <a:xfrm>
          <a:off x="2749335" y="1569231"/>
          <a:ext cx="552223" cy="276111"/>
        </a:xfrm>
        <a:prstGeom prst="rect">
          <a:avLst/>
        </a:prstGeom>
        <a:solidFill>
          <a:srgbClr val="FFC000">
            <a:lumMod val="7500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dirty="0">
              <a:solidFill>
                <a:sysClr val="window" lastClr="FFFFFF"/>
              </a:solidFill>
              <a:latin typeface="Calibri" panose="020F0502020204030204"/>
              <a:ea typeface="+mn-ea"/>
              <a:cs typeface="+mn-cs"/>
            </a:rPr>
            <a:t>Fire Tech Support and Estates Finance Lead</a:t>
          </a:r>
        </a:p>
      </dgm:t>
    </dgm:pt>
    <dgm:pt modelId="{1642CE20-3DF6-4BB6-95DC-365743A9819D}" type="parTrans" cxnId="{980E62A4-BE38-4564-9543-A4D11246BA4F}">
      <dgm:prSet/>
      <dgm:spPr>
        <a:xfrm>
          <a:off x="2620781" y="1061185"/>
          <a:ext cx="91440" cy="646101"/>
        </a:xfrm>
        <a:custGeom>
          <a:avLst/>
          <a:gdLst/>
          <a:ahLst/>
          <a:cxnLst/>
          <a:rect l="0" t="0" r="0" b="0"/>
          <a:pathLst>
            <a:path>
              <a:moveTo>
                <a:pt x="45720" y="0"/>
              </a:moveTo>
              <a:lnTo>
                <a:pt x="45720" y="646101"/>
              </a:lnTo>
              <a:lnTo>
                <a:pt x="128553" y="64610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lgn="ctr"/>
          <a:endParaRPr lang="en-GB"/>
        </a:p>
      </dgm:t>
    </dgm:pt>
    <dgm:pt modelId="{FC0B32BA-7FBD-4CF3-87E1-D4B6DCC6962D}" type="sibTrans" cxnId="{980E62A4-BE38-4564-9543-A4D11246BA4F}">
      <dgm:prSet/>
      <dgm:spPr/>
      <dgm:t>
        <a:bodyPr/>
        <a:lstStyle/>
        <a:p>
          <a:pPr algn="ctr"/>
          <a:endParaRPr lang="en-GB"/>
        </a:p>
      </dgm:t>
    </dgm:pt>
    <dgm:pt modelId="{2F260B5E-A561-4CFD-9AFC-B5DEB3E82206}">
      <dgm:prSet phldrT="[Text]"/>
      <dgm:spPr>
        <a:xfrm>
          <a:off x="1943088" y="1177152"/>
          <a:ext cx="552223" cy="276111"/>
        </a:xfrm>
        <a:prstGeom prst="rect">
          <a:avLst/>
        </a:prstGeom>
        <a:solidFill>
          <a:srgbClr val="70AD47">
            <a:lumMod val="60000"/>
            <a:lumOff val="4000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a:solidFill>
                <a:sysClr val="windowText" lastClr="000000"/>
              </a:solidFill>
              <a:latin typeface="Calibri" panose="020F0502020204030204"/>
              <a:ea typeface="+mn-ea"/>
              <a:cs typeface="+mn-cs"/>
            </a:rPr>
            <a:t>TFM Manager</a:t>
          </a:r>
          <a:endParaRPr lang="en-GB" dirty="0">
            <a:solidFill>
              <a:sysClr val="windowText" lastClr="000000"/>
            </a:solidFill>
            <a:latin typeface="Calibri" panose="020F0502020204030204"/>
            <a:ea typeface="+mn-ea"/>
            <a:cs typeface="+mn-cs"/>
          </a:endParaRPr>
        </a:p>
      </dgm:t>
    </dgm:pt>
    <dgm:pt modelId="{6088E779-525F-467C-B6D4-E6AEBDD5B40A}" type="parTrans" cxnId="{B21B8F15-9EA3-4E9E-8B2A-F7EA44F6713D}">
      <dgm:prSet/>
      <dgm:spPr>
        <a:xfrm>
          <a:off x="1551009" y="1061185"/>
          <a:ext cx="668190" cy="115967"/>
        </a:xfrm>
        <a:custGeom>
          <a:avLst/>
          <a:gdLst/>
          <a:ahLst/>
          <a:cxnLst/>
          <a:rect l="0" t="0" r="0" b="0"/>
          <a:pathLst>
            <a:path>
              <a:moveTo>
                <a:pt x="0" y="0"/>
              </a:moveTo>
              <a:lnTo>
                <a:pt x="0" y="57983"/>
              </a:lnTo>
              <a:lnTo>
                <a:pt x="668190" y="57983"/>
              </a:lnTo>
              <a:lnTo>
                <a:pt x="668190" y="115967"/>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lgn="ctr"/>
          <a:endParaRPr lang="en-GB"/>
        </a:p>
      </dgm:t>
    </dgm:pt>
    <dgm:pt modelId="{9B813EC3-AE77-4368-B2D8-CDAC9C1B2C8E}" type="sibTrans" cxnId="{B21B8F15-9EA3-4E9E-8B2A-F7EA44F6713D}">
      <dgm:prSet/>
      <dgm:spPr/>
      <dgm:t>
        <a:bodyPr/>
        <a:lstStyle/>
        <a:p>
          <a:pPr algn="ctr"/>
          <a:endParaRPr lang="en-GB"/>
        </a:p>
      </dgm:t>
    </dgm:pt>
    <dgm:pt modelId="{FD955DF7-7356-430F-93EE-EDF67D04A76E}">
      <dgm:prSet phldrT="[Text]"/>
      <dgm:spPr>
        <a:xfrm>
          <a:off x="2081144" y="1569231"/>
          <a:ext cx="552223" cy="276111"/>
        </a:xfrm>
        <a:prstGeom prst="rect">
          <a:avLst/>
        </a:prstGeom>
        <a:solidFill>
          <a:srgbClr val="70AD47">
            <a:lumMod val="60000"/>
            <a:lumOff val="4000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dirty="0">
              <a:solidFill>
                <a:sysClr val="windowText" lastClr="000000"/>
              </a:solidFill>
              <a:latin typeface="Calibri" panose="020F0502020204030204"/>
              <a:ea typeface="+mn-ea"/>
              <a:cs typeface="+mn-cs"/>
            </a:rPr>
            <a:t>Estates helpdesk/admin</a:t>
          </a:r>
        </a:p>
      </dgm:t>
    </dgm:pt>
    <dgm:pt modelId="{AEAFA354-47F5-4BC7-985F-CFA7CD541257}" type="parTrans" cxnId="{5C5B5A89-D2F4-423F-88EA-DE6259D045A9}">
      <dgm:prSet/>
      <dgm:spPr>
        <a:xfrm>
          <a:off x="1952590" y="1453264"/>
          <a:ext cx="91440" cy="254022"/>
        </a:xfrm>
        <a:custGeom>
          <a:avLst/>
          <a:gdLst/>
          <a:ahLst/>
          <a:cxnLst/>
          <a:rect l="0" t="0" r="0" b="0"/>
          <a:pathLst>
            <a:path>
              <a:moveTo>
                <a:pt x="45720" y="0"/>
              </a:moveTo>
              <a:lnTo>
                <a:pt x="45720" y="254022"/>
              </a:lnTo>
              <a:lnTo>
                <a:pt x="128553" y="254022"/>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lgn="ctr"/>
          <a:endParaRPr lang="en-GB"/>
        </a:p>
      </dgm:t>
    </dgm:pt>
    <dgm:pt modelId="{D376BB56-93E1-43AE-A967-D40BC9DC629E}" type="sibTrans" cxnId="{5C5B5A89-D2F4-423F-88EA-DE6259D045A9}">
      <dgm:prSet/>
      <dgm:spPr/>
      <dgm:t>
        <a:bodyPr/>
        <a:lstStyle/>
        <a:p>
          <a:pPr algn="ctr"/>
          <a:endParaRPr lang="en-GB"/>
        </a:p>
      </dgm:t>
    </dgm:pt>
    <dgm:pt modelId="{D3E92197-B3DC-4046-B4F1-7759F4ACC118}">
      <dgm:prSet phldrT="[Text]"/>
      <dgm:spPr>
        <a:xfrm>
          <a:off x="606706" y="1177152"/>
          <a:ext cx="552223" cy="276111"/>
        </a:xfrm>
        <a:prstGeom prst="rect">
          <a:avLst/>
        </a:prstGeom>
        <a:solidFill>
          <a:srgbClr val="70AD47">
            <a:lumMod val="60000"/>
            <a:lumOff val="4000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dirty="0">
              <a:solidFill>
                <a:sysClr val="windowText" lastClr="000000"/>
              </a:solidFill>
              <a:latin typeface="Calibri" panose="020F0502020204030204"/>
              <a:ea typeface="+mn-ea"/>
              <a:cs typeface="+mn-cs"/>
            </a:rPr>
            <a:t>Physical Security Officer</a:t>
          </a:r>
        </a:p>
      </dgm:t>
    </dgm:pt>
    <dgm:pt modelId="{94163FF9-C334-4F21-BE18-5A792DF9F840}" type="parTrans" cxnId="{E616D880-7A3C-483E-A806-53069D930BD3}">
      <dgm:prSet/>
      <dgm:spPr>
        <a:xfrm>
          <a:off x="882818" y="1061185"/>
          <a:ext cx="668190" cy="115967"/>
        </a:xfrm>
        <a:custGeom>
          <a:avLst/>
          <a:gdLst/>
          <a:ahLst/>
          <a:cxnLst/>
          <a:rect l="0" t="0" r="0" b="0"/>
          <a:pathLst>
            <a:path>
              <a:moveTo>
                <a:pt x="668190" y="0"/>
              </a:moveTo>
              <a:lnTo>
                <a:pt x="668190" y="57983"/>
              </a:lnTo>
              <a:lnTo>
                <a:pt x="0" y="57983"/>
              </a:lnTo>
              <a:lnTo>
                <a:pt x="0" y="115967"/>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lgn="ctr"/>
          <a:endParaRPr lang="en-GB"/>
        </a:p>
      </dgm:t>
    </dgm:pt>
    <dgm:pt modelId="{C705EA8B-2254-458B-83FE-5394370B82E1}" type="sibTrans" cxnId="{E616D880-7A3C-483E-A806-53069D930BD3}">
      <dgm:prSet/>
      <dgm:spPr/>
      <dgm:t>
        <a:bodyPr/>
        <a:lstStyle/>
        <a:p>
          <a:pPr algn="ctr"/>
          <a:endParaRPr lang="en-GB"/>
        </a:p>
      </dgm:t>
    </dgm:pt>
    <dgm:pt modelId="{97ACD65C-7D20-4EDB-88EF-70AF870D11A3}">
      <dgm:prSet phldrT="[Text]"/>
      <dgm:spPr>
        <a:xfrm>
          <a:off x="2081144" y="1961310"/>
          <a:ext cx="552223" cy="276111"/>
        </a:xfrm>
        <a:prstGeom prst="rect">
          <a:avLst/>
        </a:prstGeom>
        <a:solidFill>
          <a:srgbClr val="70AD47">
            <a:lumMod val="60000"/>
            <a:lumOff val="4000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dirty="0">
              <a:solidFill>
                <a:sysClr val="windowText" lastClr="000000"/>
              </a:solidFill>
              <a:latin typeface="Calibri" panose="020F0502020204030204"/>
              <a:ea typeface="+mn-ea"/>
              <a:cs typeface="+mn-cs"/>
            </a:rPr>
            <a:t>Estates </a:t>
          </a:r>
          <a:r>
            <a:rPr lang="en-GB" dirty="0" err="1">
              <a:solidFill>
                <a:sysClr val="windowText" lastClr="000000"/>
              </a:solidFill>
              <a:latin typeface="Calibri" panose="020F0502020204030204"/>
              <a:ea typeface="+mn-ea"/>
              <a:cs typeface="+mn-cs"/>
            </a:rPr>
            <a:t>helpdes</a:t>
          </a:r>
          <a:r>
            <a:rPr lang="en-GB" dirty="0">
              <a:solidFill>
                <a:sysClr val="windowText" lastClr="000000"/>
              </a:solidFill>
              <a:latin typeface="Calibri" panose="020F0502020204030204"/>
              <a:ea typeface="+mn-ea"/>
              <a:cs typeface="+mn-cs"/>
            </a:rPr>
            <a:t>/admin</a:t>
          </a:r>
          <a:endParaRPr lang="en-GB" b="1" dirty="0">
            <a:solidFill>
              <a:sysClr val="windowText" lastClr="000000"/>
            </a:solidFill>
            <a:latin typeface="Calibri" panose="020F0502020204030204"/>
            <a:ea typeface="+mn-ea"/>
            <a:cs typeface="+mn-cs"/>
          </a:endParaRPr>
        </a:p>
      </dgm:t>
    </dgm:pt>
    <dgm:pt modelId="{82BFA7CA-9F6E-46DF-A4DB-D1593C87E2C2}" type="sibTrans" cxnId="{95C1AA3A-E301-43DE-8150-313D2FA4A46D}">
      <dgm:prSet/>
      <dgm:spPr/>
      <dgm:t>
        <a:bodyPr/>
        <a:lstStyle/>
        <a:p>
          <a:pPr algn="ctr"/>
          <a:endParaRPr lang="en-GB"/>
        </a:p>
      </dgm:t>
    </dgm:pt>
    <dgm:pt modelId="{F386A163-0F11-4F2B-B534-E51A26EC0191}" type="parTrans" cxnId="{95C1AA3A-E301-43DE-8150-313D2FA4A46D}">
      <dgm:prSet/>
      <dgm:spPr>
        <a:xfrm>
          <a:off x="1952590" y="1453264"/>
          <a:ext cx="91440" cy="646101"/>
        </a:xfrm>
        <a:custGeom>
          <a:avLst/>
          <a:gdLst/>
          <a:ahLst/>
          <a:cxnLst/>
          <a:rect l="0" t="0" r="0" b="0"/>
          <a:pathLst>
            <a:path>
              <a:moveTo>
                <a:pt x="45720" y="0"/>
              </a:moveTo>
              <a:lnTo>
                <a:pt x="45720" y="646101"/>
              </a:lnTo>
              <a:lnTo>
                <a:pt x="128553" y="646101"/>
              </a:lnTo>
            </a:path>
          </a:pathLst>
        </a:custGeom>
        <a:noFill/>
        <a:ln w="12700" cap="flat" cmpd="sng" algn="ctr">
          <a:solidFill>
            <a:srgbClr val="4472C4">
              <a:shade val="80000"/>
              <a:hueOff val="0"/>
              <a:satOff val="0"/>
              <a:lumOff val="0"/>
              <a:alphaOff val="0"/>
            </a:srgbClr>
          </a:solidFill>
          <a:prstDash val="solid"/>
          <a:miter lim="800000"/>
        </a:ln>
        <a:effectLst/>
      </dgm:spPr>
      <dgm:t>
        <a:bodyPr/>
        <a:lstStyle/>
        <a:p>
          <a:pPr algn="ctr"/>
          <a:endParaRPr lang="en-GB"/>
        </a:p>
      </dgm:t>
    </dgm:pt>
    <dgm:pt modelId="{98B5BE9B-99B6-46CC-9AF8-B5F65E69E4C2}" type="pres">
      <dgm:prSet presAssocID="{6ED18843-6B6F-4292-8D16-61A7ACAAAB57}" presName="hierChild1" presStyleCnt="0">
        <dgm:presLayoutVars>
          <dgm:orgChart val="1"/>
          <dgm:chPref val="1"/>
          <dgm:dir/>
          <dgm:animOne val="branch"/>
          <dgm:animLvl val="lvl"/>
          <dgm:resizeHandles/>
        </dgm:presLayoutVars>
      </dgm:prSet>
      <dgm:spPr/>
    </dgm:pt>
    <dgm:pt modelId="{A9E28053-D6A6-46CB-A2B9-CC6278CEFE0D}" type="pres">
      <dgm:prSet presAssocID="{6CFD7BE0-2212-4D3B-AF47-2518A62AE160}" presName="hierRoot1" presStyleCnt="0">
        <dgm:presLayoutVars>
          <dgm:hierBranch val="init"/>
        </dgm:presLayoutVars>
      </dgm:prSet>
      <dgm:spPr/>
    </dgm:pt>
    <dgm:pt modelId="{B1C37530-6EB5-47A6-A9B2-0FFC008469BC}" type="pres">
      <dgm:prSet presAssocID="{6CFD7BE0-2212-4D3B-AF47-2518A62AE160}" presName="rootComposite1" presStyleCnt="0"/>
      <dgm:spPr/>
    </dgm:pt>
    <dgm:pt modelId="{B2C882D4-E244-4F17-9ABB-8DC8531B6C5A}" type="pres">
      <dgm:prSet presAssocID="{6CFD7BE0-2212-4D3B-AF47-2518A62AE160}" presName="rootText1" presStyleLbl="node0" presStyleIdx="0" presStyleCnt="1" custLinFactNeighborX="345" custLinFactNeighborY="390">
        <dgm:presLayoutVars>
          <dgm:chPref val="3"/>
        </dgm:presLayoutVars>
      </dgm:prSet>
      <dgm:spPr/>
    </dgm:pt>
    <dgm:pt modelId="{501344ED-6662-4101-8D8E-00EF726CFF3E}" type="pres">
      <dgm:prSet presAssocID="{6CFD7BE0-2212-4D3B-AF47-2518A62AE160}" presName="rootConnector1" presStyleLbl="node1" presStyleIdx="0" presStyleCnt="0"/>
      <dgm:spPr/>
    </dgm:pt>
    <dgm:pt modelId="{939C75A1-DBA0-4CD4-AAB4-BCA5F60C0E4D}" type="pres">
      <dgm:prSet presAssocID="{6CFD7BE0-2212-4D3B-AF47-2518A62AE160}" presName="hierChild2" presStyleCnt="0"/>
      <dgm:spPr/>
    </dgm:pt>
    <dgm:pt modelId="{D74CB5D2-5F66-4796-8301-AEA5DED530A5}" type="pres">
      <dgm:prSet presAssocID="{AA5C1ED5-A178-4E23-93AE-4C01F8D2AC71}" presName="Name37" presStyleLbl="parChTrans1D2" presStyleIdx="0" presStyleCnt="1"/>
      <dgm:spPr/>
    </dgm:pt>
    <dgm:pt modelId="{30E7F9B8-548E-4E57-A5AD-C4C1E9FD7DD6}" type="pres">
      <dgm:prSet presAssocID="{94D41083-7BEC-4099-88E3-D4F0EA1EC079}" presName="hierRoot2" presStyleCnt="0">
        <dgm:presLayoutVars>
          <dgm:hierBranch val="init"/>
        </dgm:presLayoutVars>
      </dgm:prSet>
      <dgm:spPr/>
    </dgm:pt>
    <dgm:pt modelId="{0D59E253-647B-463E-9223-1805803382AA}" type="pres">
      <dgm:prSet presAssocID="{94D41083-7BEC-4099-88E3-D4F0EA1EC079}" presName="rootComposite" presStyleCnt="0"/>
      <dgm:spPr/>
    </dgm:pt>
    <dgm:pt modelId="{2FA4031D-3E2F-4087-A1A7-12D90C8EC016}" type="pres">
      <dgm:prSet presAssocID="{94D41083-7BEC-4099-88E3-D4F0EA1EC079}" presName="rootText" presStyleLbl="node2" presStyleIdx="0" presStyleCnt="1">
        <dgm:presLayoutVars>
          <dgm:chPref val="3"/>
        </dgm:presLayoutVars>
      </dgm:prSet>
      <dgm:spPr/>
    </dgm:pt>
    <dgm:pt modelId="{C23EAB44-4383-4FC0-ADDB-F5FFBED4BD4D}" type="pres">
      <dgm:prSet presAssocID="{94D41083-7BEC-4099-88E3-D4F0EA1EC079}" presName="rootConnector" presStyleLbl="node2" presStyleIdx="0" presStyleCnt="1"/>
      <dgm:spPr/>
    </dgm:pt>
    <dgm:pt modelId="{9CE23792-DEB7-4423-92C7-969F9FF57C53}" type="pres">
      <dgm:prSet presAssocID="{94D41083-7BEC-4099-88E3-D4F0EA1EC079}" presName="hierChild4" presStyleCnt="0"/>
      <dgm:spPr/>
    </dgm:pt>
    <dgm:pt modelId="{57BC21A6-53F8-4B32-8EA7-1B507D1FCE08}" type="pres">
      <dgm:prSet presAssocID="{B90FE362-4B2E-443B-BDE8-6472A23AA653}" presName="Name37" presStyleLbl="parChTrans1D3" presStyleIdx="0" presStyleCnt="3"/>
      <dgm:spPr/>
    </dgm:pt>
    <dgm:pt modelId="{862C3195-F5F0-4112-B52B-AB31A57FFCBB}" type="pres">
      <dgm:prSet presAssocID="{76230B84-9081-4B78-8F41-7C709684C076}" presName="hierRoot2" presStyleCnt="0">
        <dgm:presLayoutVars>
          <dgm:hierBranch val="init"/>
        </dgm:presLayoutVars>
      </dgm:prSet>
      <dgm:spPr/>
    </dgm:pt>
    <dgm:pt modelId="{FF2AA2A8-03FD-4DC3-B139-76F9C94B332A}" type="pres">
      <dgm:prSet presAssocID="{76230B84-9081-4B78-8F41-7C709684C076}" presName="rootComposite" presStyleCnt="0"/>
      <dgm:spPr/>
    </dgm:pt>
    <dgm:pt modelId="{95CD5CDC-F0F1-45DB-9920-F0DFE8E542EF}" type="pres">
      <dgm:prSet presAssocID="{76230B84-9081-4B78-8F41-7C709684C076}" presName="rootText" presStyleLbl="node3" presStyleIdx="0" presStyleCnt="3">
        <dgm:presLayoutVars>
          <dgm:chPref val="3"/>
        </dgm:presLayoutVars>
      </dgm:prSet>
      <dgm:spPr/>
    </dgm:pt>
    <dgm:pt modelId="{9CC6362D-133F-4E00-8D7D-2A679D0447F6}" type="pres">
      <dgm:prSet presAssocID="{76230B84-9081-4B78-8F41-7C709684C076}" presName="rootConnector" presStyleLbl="node3" presStyleIdx="0" presStyleCnt="3"/>
      <dgm:spPr/>
    </dgm:pt>
    <dgm:pt modelId="{0C4DF4D5-3711-4C6D-8420-BCDC9F0633CA}" type="pres">
      <dgm:prSet presAssocID="{76230B84-9081-4B78-8F41-7C709684C076}" presName="hierChild4" presStyleCnt="0"/>
      <dgm:spPr/>
    </dgm:pt>
    <dgm:pt modelId="{F4F3F534-A961-4D62-85A8-9DC95CDCD55D}" type="pres">
      <dgm:prSet presAssocID="{94163FF9-C334-4F21-BE18-5A792DF9F840}" presName="Name37" presStyleLbl="parChTrans1D4" presStyleIdx="0" presStyleCnt="7"/>
      <dgm:spPr/>
    </dgm:pt>
    <dgm:pt modelId="{3B940455-CF97-4150-B42A-4A62A39E1CF1}" type="pres">
      <dgm:prSet presAssocID="{D3E92197-B3DC-4046-B4F1-7759F4ACC118}" presName="hierRoot2" presStyleCnt="0">
        <dgm:presLayoutVars>
          <dgm:hierBranch val="init"/>
        </dgm:presLayoutVars>
      </dgm:prSet>
      <dgm:spPr/>
    </dgm:pt>
    <dgm:pt modelId="{2538D659-7B55-4DFB-B538-82F9F343524A}" type="pres">
      <dgm:prSet presAssocID="{D3E92197-B3DC-4046-B4F1-7759F4ACC118}" presName="rootComposite" presStyleCnt="0"/>
      <dgm:spPr/>
    </dgm:pt>
    <dgm:pt modelId="{809C15D0-9EA7-4EA6-9C23-7EB4E11624ED}" type="pres">
      <dgm:prSet presAssocID="{D3E92197-B3DC-4046-B4F1-7759F4ACC118}" presName="rootText" presStyleLbl="node4" presStyleIdx="0" presStyleCnt="7">
        <dgm:presLayoutVars>
          <dgm:chPref val="3"/>
        </dgm:presLayoutVars>
      </dgm:prSet>
      <dgm:spPr/>
    </dgm:pt>
    <dgm:pt modelId="{78CDBD8B-E188-400E-94AE-4E6D920AB6A8}" type="pres">
      <dgm:prSet presAssocID="{D3E92197-B3DC-4046-B4F1-7759F4ACC118}" presName="rootConnector" presStyleLbl="node4" presStyleIdx="0" presStyleCnt="7"/>
      <dgm:spPr/>
    </dgm:pt>
    <dgm:pt modelId="{AF12D2FC-8ECA-453D-8732-363E27901DAD}" type="pres">
      <dgm:prSet presAssocID="{D3E92197-B3DC-4046-B4F1-7759F4ACC118}" presName="hierChild4" presStyleCnt="0"/>
      <dgm:spPr/>
    </dgm:pt>
    <dgm:pt modelId="{101FC15F-F1EE-46BA-AD3D-FB7BE76D790B}" type="pres">
      <dgm:prSet presAssocID="{D3E92197-B3DC-4046-B4F1-7759F4ACC118}" presName="hierChild5" presStyleCnt="0"/>
      <dgm:spPr/>
    </dgm:pt>
    <dgm:pt modelId="{0396DC42-05A5-4549-AADF-54392729157B}" type="pres">
      <dgm:prSet presAssocID="{E2B5087D-900C-4363-991F-EC729524ABCA}" presName="Name37" presStyleLbl="parChTrans1D4" presStyleIdx="1" presStyleCnt="7"/>
      <dgm:spPr/>
    </dgm:pt>
    <dgm:pt modelId="{C002BF73-711E-4D12-B031-167B0C97D687}" type="pres">
      <dgm:prSet presAssocID="{1A6C0037-3325-4A8D-A1C4-E259D3BF0635}" presName="hierRoot2" presStyleCnt="0">
        <dgm:presLayoutVars>
          <dgm:hierBranch val="init"/>
        </dgm:presLayoutVars>
      </dgm:prSet>
      <dgm:spPr/>
    </dgm:pt>
    <dgm:pt modelId="{B76A3DBB-ED5F-41F1-A1AA-5835D2B265DA}" type="pres">
      <dgm:prSet presAssocID="{1A6C0037-3325-4A8D-A1C4-E259D3BF0635}" presName="rootComposite" presStyleCnt="0"/>
      <dgm:spPr/>
    </dgm:pt>
    <dgm:pt modelId="{C3AF9520-2EEF-4C4E-90D6-C157A2CF3B4F}" type="pres">
      <dgm:prSet presAssocID="{1A6C0037-3325-4A8D-A1C4-E259D3BF0635}" presName="rootText" presStyleLbl="node4" presStyleIdx="1" presStyleCnt="7">
        <dgm:presLayoutVars>
          <dgm:chPref val="3"/>
        </dgm:presLayoutVars>
      </dgm:prSet>
      <dgm:spPr/>
    </dgm:pt>
    <dgm:pt modelId="{8F719F42-A643-4907-B308-FFEAC4EDB15D}" type="pres">
      <dgm:prSet presAssocID="{1A6C0037-3325-4A8D-A1C4-E259D3BF0635}" presName="rootConnector" presStyleLbl="node4" presStyleIdx="1" presStyleCnt="7"/>
      <dgm:spPr/>
    </dgm:pt>
    <dgm:pt modelId="{E1FF2241-9E5D-44FF-9363-C58726386424}" type="pres">
      <dgm:prSet presAssocID="{1A6C0037-3325-4A8D-A1C4-E259D3BF0635}" presName="hierChild4" presStyleCnt="0"/>
      <dgm:spPr/>
    </dgm:pt>
    <dgm:pt modelId="{98C6847A-38D0-44EB-AD7C-71421B5C7FC7}" type="pres">
      <dgm:prSet presAssocID="{1A6C0037-3325-4A8D-A1C4-E259D3BF0635}" presName="hierChild5" presStyleCnt="0"/>
      <dgm:spPr/>
    </dgm:pt>
    <dgm:pt modelId="{8C3FDC42-CE84-4811-8C33-99DDBC220306}" type="pres">
      <dgm:prSet presAssocID="{6088E779-525F-467C-B6D4-E6AEBDD5B40A}" presName="Name37" presStyleLbl="parChTrans1D4" presStyleIdx="2" presStyleCnt="7"/>
      <dgm:spPr/>
    </dgm:pt>
    <dgm:pt modelId="{070E4C22-DF76-40C9-95CC-AD4E1E8CC105}" type="pres">
      <dgm:prSet presAssocID="{2F260B5E-A561-4CFD-9AFC-B5DEB3E82206}" presName="hierRoot2" presStyleCnt="0">
        <dgm:presLayoutVars>
          <dgm:hierBranch val="init"/>
        </dgm:presLayoutVars>
      </dgm:prSet>
      <dgm:spPr/>
    </dgm:pt>
    <dgm:pt modelId="{1020A084-7A15-4B35-83B2-A286B132F37F}" type="pres">
      <dgm:prSet presAssocID="{2F260B5E-A561-4CFD-9AFC-B5DEB3E82206}" presName="rootComposite" presStyleCnt="0"/>
      <dgm:spPr/>
    </dgm:pt>
    <dgm:pt modelId="{A6622BA2-6CE5-4ABC-8C23-3ED0147FD950}" type="pres">
      <dgm:prSet presAssocID="{2F260B5E-A561-4CFD-9AFC-B5DEB3E82206}" presName="rootText" presStyleLbl="node4" presStyleIdx="2" presStyleCnt="7">
        <dgm:presLayoutVars>
          <dgm:chPref val="3"/>
        </dgm:presLayoutVars>
      </dgm:prSet>
      <dgm:spPr/>
    </dgm:pt>
    <dgm:pt modelId="{4FFBB8D7-9AA4-42E6-8A59-C845CA8237AE}" type="pres">
      <dgm:prSet presAssocID="{2F260B5E-A561-4CFD-9AFC-B5DEB3E82206}" presName="rootConnector" presStyleLbl="node4" presStyleIdx="2" presStyleCnt="7"/>
      <dgm:spPr/>
    </dgm:pt>
    <dgm:pt modelId="{A4F90F07-ABFA-428B-BBCB-2DBA51026DBB}" type="pres">
      <dgm:prSet presAssocID="{2F260B5E-A561-4CFD-9AFC-B5DEB3E82206}" presName="hierChild4" presStyleCnt="0"/>
      <dgm:spPr/>
    </dgm:pt>
    <dgm:pt modelId="{B737C291-7C66-4907-BB26-6B5B83EDEF62}" type="pres">
      <dgm:prSet presAssocID="{AEAFA354-47F5-4BC7-985F-CFA7CD541257}" presName="Name37" presStyleLbl="parChTrans1D4" presStyleIdx="3" presStyleCnt="7"/>
      <dgm:spPr/>
    </dgm:pt>
    <dgm:pt modelId="{61ACC252-B60D-4283-B45D-35C62514BC7F}" type="pres">
      <dgm:prSet presAssocID="{FD955DF7-7356-430F-93EE-EDF67D04A76E}" presName="hierRoot2" presStyleCnt="0">
        <dgm:presLayoutVars>
          <dgm:hierBranch val="init"/>
        </dgm:presLayoutVars>
      </dgm:prSet>
      <dgm:spPr/>
    </dgm:pt>
    <dgm:pt modelId="{D838476B-FD6E-4D42-A9A9-94BCB1A0473E}" type="pres">
      <dgm:prSet presAssocID="{FD955DF7-7356-430F-93EE-EDF67D04A76E}" presName="rootComposite" presStyleCnt="0"/>
      <dgm:spPr/>
    </dgm:pt>
    <dgm:pt modelId="{3A57E738-767A-4F0B-9AA8-12A133773EC4}" type="pres">
      <dgm:prSet presAssocID="{FD955DF7-7356-430F-93EE-EDF67D04A76E}" presName="rootText" presStyleLbl="node4" presStyleIdx="3" presStyleCnt="7">
        <dgm:presLayoutVars>
          <dgm:chPref val="3"/>
        </dgm:presLayoutVars>
      </dgm:prSet>
      <dgm:spPr/>
    </dgm:pt>
    <dgm:pt modelId="{483F0B79-16A2-4912-B747-24858274DA26}" type="pres">
      <dgm:prSet presAssocID="{FD955DF7-7356-430F-93EE-EDF67D04A76E}" presName="rootConnector" presStyleLbl="node4" presStyleIdx="3" presStyleCnt="7"/>
      <dgm:spPr/>
    </dgm:pt>
    <dgm:pt modelId="{DBF1E169-499C-4DC4-8671-1CC3C1E912AF}" type="pres">
      <dgm:prSet presAssocID="{FD955DF7-7356-430F-93EE-EDF67D04A76E}" presName="hierChild4" presStyleCnt="0"/>
      <dgm:spPr/>
    </dgm:pt>
    <dgm:pt modelId="{19A39C3C-2992-4F6B-8BEC-C5033A1ECC80}" type="pres">
      <dgm:prSet presAssocID="{FD955DF7-7356-430F-93EE-EDF67D04A76E}" presName="hierChild5" presStyleCnt="0"/>
      <dgm:spPr/>
    </dgm:pt>
    <dgm:pt modelId="{8E48A1E8-38EF-491D-8FD9-3349FCC11A70}" type="pres">
      <dgm:prSet presAssocID="{F386A163-0F11-4F2B-B534-E51A26EC0191}" presName="Name37" presStyleLbl="parChTrans1D4" presStyleIdx="4" presStyleCnt="7"/>
      <dgm:spPr/>
    </dgm:pt>
    <dgm:pt modelId="{01E92FD8-B275-49AA-BFF9-C37AA6036D83}" type="pres">
      <dgm:prSet presAssocID="{97ACD65C-7D20-4EDB-88EF-70AF870D11A3}" presName="hierRoot2" presStyleCnt="0">
        <dgm:presLayoutVars>
          <dgm:hierBranch val="init"/>
        </dgm:presLayoutVars>
      </dgm:prSet>
      <dgm:spPr/>
    </dgm:pt>
    <dgm:pt modelId="{DE2067A7-1D90-4863-8340-52E297F4BEB1}" type="pres">
      <dgm:prSet presAssocID="{97ACD65C-7D20-4EDB-88EF-70AF870D11A3}" presName="rootComposite" presStyleCnt="0"/>
      <dgm:spPr/>
    </dgm:pt>
    <dgm:pt modelId="{26EDFEA8-7B60-46FF-9688-61559A51F511}" type="pres">
      <dgm:prSet presAssocID="{97ACD65C-7D20-4EDB-88EF-70AF870D11A3}" presName="rootText" presStyleLbl="node4" presStyleIdx="4" presStyleCnt="7">
        <dgm:presLayoutVars>
          <dgm:chPref val="3"/>
        </dgm:presLayoutVars>
      </dgm:prSet>
      <dgm:spPr/>
    </dgm:pt>
    <dgm:pt modelId="{90F7D6A0-2080-4D9C-BDDD-04322C35F912}" type="pres">
      <dgm:prSet presAssocID="{97ACD65C-7D20-4EDB-88EF-70AF870D11A3}" presName="rootConnector" presStyleLbl="node4" presStyleIdx="4" presStyleCnt="7"/>
      <dgm:spPr/>
    </dgm:pt>
    <dgm:pt modelId="{B53C0909-1AF7-4156-8181-F1B35476A845}" type="pres">
      <dgm:prSet presAssocID="{97ACD65C-7D20-4EDB-88EF-70AF870D11A3}" presName="hierChild4" presStyleCnt="0"/>
      <dgm:spPr/>
    </dgm:pt>
    <dgm:pt modelId="{949296D6-AC1A-4BCD-B572-4608A9E27ACD}" type="pres">
      <dgm:prSet presAssocID="{97ACD65C-7D20-4EDB-88EF-70AF870D11A3}" presName="hierChild5" presStyleCnt="0"/>
      <dgm:spPr/>
    </dgm:pt>
    <dgm:pt modelId="{F524CADD-A796-4EAF-BC3A-E27C19F2F484}" type="pres">
      <dgm:prSet presAssocID="{2F260B5E-A561-4CFD-9AFC-B5DEB3E82206}" presName="hierChild5" presStyleCnt="0"/>
      <dgm:spPr/>
    </dgm:pt>
    <dgm:pt modelId="{7B8BDA28-9A4B-498E-A5E3-00D593334DE7}" type="pres">
      <dgm:prSet presAssocID="{76230B84-9081-4B78-8F41-7C709684C076}" presName="hierChild5" presStyleCnt="0"/>
      <dgm:spPr/>
    </dgm:pt>
    <dgm:pt modelId="{2C69BBAC-F4E5-4799-B158-7ADB195FD56D}" type="pres">
      <dgm:prSet presAssocID="{E235EEBA-5193-46E8-B53F-64B0C3B3F538}" presName="Name37" presStyleLbl="parChTrans1D3" presStyleIdx="1" presStyleCnt="3"/>
      <dgm:spPr/>
    </dgm:pt>
    <dgm:pt modelId="{7CDBC36D-2106-44D7-BDB3-0D77758318C8}" type="pres">
      <dgm:prSet presAssocID="{B78DE13B-F90D-4C3B-86DA-CE857EC6C9C1}" presName="hierRoot2" presStyleCnt="0">
        <dgm:presLayoutVars>
          <dgm:hierBranch val="init"/>
        </dgm:presLayoutVars>
      </dgm:prSet>
      <dgm:spPr/>
    </dgm:pt>
    <dgm:pt modelId="{074F3A5D-4107-430A-BF5C-F85B8BF17D92}" type="pres">
      <dgm:prSet presAssocID="{B78DE13B-F90D-4C3B-86DA-CE857EC6C9C1}" presName="rootComposite" presStyleCnt="0"/>
      <dgm:spPr/>
    </dgm:pt>
    <dgm:pt modelId="{ECC7EFCB-D8EA-482F-8D75-6973C3F9CC30}" type="pres">
      <dgm:prSet presAssocID="{B78DE13B-F90D-4C3B-86DA-CE857EC6C9C1}" presName="rootText" presStyleLbl="node3" presStyleIdx="1" presStyleCnt="3">
        <dgm:presLayoutVars>
          <dgm:chPref val="3"/>
        </dgm:presLayoutVars>
      </dgm:prSet>
      <dgm:spPr/>
    </dgm:pt>
    <dgm:pt modelId="{0B152EAC-D312-4A78-9804-84B046954E3B}" type="pres">
      <dgm:prSet presAssocID="{B78DE13B-F90D-4C3B-86DA-CE857EC6C9C1}" presName="rootConnector" presStyleLbl="node3" presStyleIdx="1" presStyleCnt="3"/>
      <dgm:spPr/>
    </dgm:pt>
    <dgm:pt modelId="{4D6D94AC-560A-4077-A7AC-A48A21933D80}" type="pres">
      <dgm:prSet presAssocID="{B78DE13B-F90D-4C3B-86DA-CE857EC6C9C1}" presName="hierChild4" presStyleCnt="0"/>
      <dgm:spPr/>
    </dgm:pt>
    <dgm:pt modelId="{7110873D-5F02-4922-BBFF-9EB1280CDF6C}" type="pres">
      <dgm:prSet presAssocID="{B78DE13B-F90D-4C3B-86DA-CE857EC6C9C1}" presName="hierChild5" presStyleCnt="0"/>
      <dgm:spPr/>
    </dgm:pt>
    <dgm:pt modelId="{D2FEB8CF-3CEA-48F9-BBCC-7627B6CCB8F4}" type="pres">
      <dgm:prSet presAssocID="{089D6B8A-ACAC-43D3-BE7B-80B2E7028E5F}" presName="Name37" presStyleLbl="parChTrans1D3" presStyleIdx="2" presStyleCnt="3"/>
      <dgm:spPr/>
    </dgm:pt>
    <dgm:pt modelId="{AF26586E-7C2E-4EA9-9522-940FA6BA08BD}" type="pres">
      <dgm:prSet presAssocID="{EBA8B7C1-B8DB-4D4F-814D-A73042A169AD}" presName="hierRoot2" presStyleCnt="0">
        <dgm:presLayoutVars>
          <dgm:hierBranch val="init"/>
        </dgm:presLayoutVars>
      </dgm:prSet>
      <dgm:spPr/>
    </dgm:pt>
    <dgm:pt modelId="{8CADC337-691A-474D-95E8-F098BF2EB147}" type="pres">
      <dgm:prSet presAssocID="{EBA8B7C1-B8DB-4D4F-814D-A73042A169AD}" presName="rootComposite" presStyleCnt="0"/>
      <dgm:spPr/>
    </dgm:pt>
    <dgm:pt modelId="{13C8B92A-82AD-41C7-8801-E19B03D87BF9}" type="pres">
      <dgm:prSet presAssocID="{EBA8B7C1-B8DB-4D4F-814D-A73042A169AD}" presName="rootText" presStyleLbl="node3" presStyleIdx="2" presStyleCnt="3">
        <dgm:presLayoutVars>
          <dgm:chPref val="3"/>
        </dgm:presLayoutVars>
      </dgm:prSet>
      <dgm:spPr/>
    </dgm:pt>
    <dgm:pt modelId="{662916F6-7EFD-4B59-992B-ACE66C73745A}" type="pres">
      <dgm:prSet presAssocID="{EBA8B7C1-B8DB-4D4F-814D-A73042A169AD}" presName="rootConnector" presStyleLbl="node3" presStyleIdx="2" presStyleCnt="3"/>
      <dgm:spPr/>
    </dgm:pt>
    <dgm:pt modelId="{B5823A62-C79E-4CCB-92BF-24A2558F921A}" type="pres">
      <dgm:prSet presAssocID="{EBA8B7C1-B8DB-4D4F-814D-A73042A169AD}" presName="hierChild4" presStyleCnt="0"/>
      <dgm:spPr/>
    </dgm:pt>
    <dgm:pt modelId="{4B4EBE4B-FA2C-411E-86F5-3152D47F6B86}" type="pres">
      <dgm:prSet presAssocID="{F815035A-020C-4002-BB82-F7FD032E1A8B}" presName="Name37" presStyleLbl="parChTrans1D4" presStyleIdx="5" presStyleCnt="7"/>
      <dgm:spPr/>
    </dgm:pt>
    <dgm:pt modelId="{77ABD111-32BB-4FD9-AD42-E7DB52BFFB32}" type="pres">
      <dgm:prSet presAssocID="{161B9C32-E8B0-454D-BBA2-B7FA3FC31DB0}" presName="hierRoot2" presStyleCnt="0">
        <dgm:presLayoutVars>
          <dgm:hierBranch val="init"/>
        </dgm:presLayoutVars>
      </dgm:prSet>
      <dgm:spPr/>
    </dgm:pt>
    <dgm:pt modelId="{E9185731-04B7-4816-8950-F55CCC3236E9}" type="pres">
      <dgm:prSet presAssocID="{161B9C32-E8B0-454D-BBA2-B7FA3FC31DB0}" presName="rootComposite" presStyleCnt="0"/>
      <dgm:spPr/>
    </dgm:pt>
    <dgm:pt modelId="{12494E11-A987-4D91-8BB6-B2474367E9EE}" type="pres">
      <dgm:prSet presAssocID="{161B9C32-E8B0-454D-BBA2-B7FA3FC31DB0}" presName="rootText" presStyleLbl="node4" presStyleIdx="5" presStyleCnt="7">
        <dgm:presLayoutVars>
          <dgm:chPref val="3"/>
        </dgm:presLayoutVars>
      </dgm:prSet>
      <dgm:spPr/>
    </dgm:pt>
    <dgm:pt modelId="{049FCD8D-1506-4439-AFCA-F6C2B76F2AE5}" type="pres">
      <dgm:prSet presAssocID="{161B9C32-E8B0-454D-BBA2-B7FA3FC31DB0}" presName="rootConnector" presStyleLbl="node4" presStyleIdx="5" presStyleCnt="7"/>
      <dgm:spPr/>
    </dgm:pt>
    <dgm:pt modelId="{463C6E0B-164F-4C2E-9151-D94A725985A1}" type="pres">
      <dgm:prSet presAssocID="{161B9C32-E8B0-454D-BBA2-B7FA3FC31DB0}" presName="hierChild4" presStyleCnt="0"/>
      <dgm:spPr/>
    </dgm:pt>
    <dgm:pt modelId="{ADAE4BE4-D0AF-4A32-B4B5-E94C7C32DA5A}" type="pres">
      <dgm:prSet presAssocID="{161B9C32-E8B0-454D-BBA2-B7FA3FC31DB0}" presName="hierChild5" presStyleCnt="0"/>
      <dgm:spPr/>
    </dgm:pt>
    <dgm:pt modelId="{659C00BC-0094-4286-8391-48FC6810BC69}" type="pres">
      <dgm:prSet presAssocID="{1642CE20-3DF6-4BB6-95DC-365743A9819D}" presName="Name37" presStyleLbl="parChTrans1D4" presStyleIdx="6" presStyleCnt="7"/>
      <dgm:spPr/>
    </dgm:pt>
    <dgm:pt modelId="{7452AD27-72B7-4291-A07A-328900FC6173}" type="pres">
      <dgm:prSet presAssocID="{9CE2621C-61D4-4D09-9158-089CC093819A}" presName="hierRoot2" presStyleCnt="0">
        <dgm:presLayoutVars>
          <dgm:hierBranch val="init"/>
        </dgm:presLayoutVars>
      </dgm:prSet>
      <dgm:spPr/>
    </dgm:pt>
    <dgm:pt modelId="{7DD4C165-343F-45BB-B3D8-6346ADB998E1}" type="pres">
      <dgm:prSet presAssocID="{9CE2621C-61D4-4D09-9158-089CC093819A}" presName="rootComposite" presStyleCnt="0"/>
      <dgm:spPr/>
    </dgm:pt>
    <dgm:pt modelId="{6C8BE664-94EB-456F-9014-D306D83882FC}" type="pres">
      <dgm:prSet presAssocID="{9CE2621C-61D4-4D09-9158-089CC093819A}" presName="rootText" presStyleLbl="node4" presStyleIdx="6" presStyleCnt="7">
        <dgm:presLayoutVars>
          <dgm:chPref val="3"/>
        </dgm:presLayoutVars>
      </dgm:prSet>
      <dgm:spPr/>
    </dgm:pt>
    <dgm:pt modelId="{43682283-F72F-4831-8703-39C1DD64D336}" type="pres">
      <dgm:prSet presAssocID="{9CE2621C-61D4-4D09-9158-089CC093819A}" presName="rootConnector" presStyleLbl="node4" presStyleIdx="6" presStyleCnt="7"/>
      <dgm:spPr/>
    </dgm:pt>
    <dgm:pt modelId="{C5169FFB-6D2A-42D7-A9A7-16F097AA25EA}" type="pres">
      <dgm:prSet presAssocID="{9CE2621C-61D4-4D09-9158-089CC093819A}" presName="hierChild4" presStyleCnt="0"/>
      <dgm:spPr/>
    </dgm:pt>
    <dgm:pt modelId="{EDD751F9-7170-42DC-B497-6AB0B9E0325C}" type="pres">
      <dgm:prSet presAssocID="{9CE2621C-61D4-4D09-9158-089CC093819A}" presName="hierChild5" presStyleCnt="0"/>
      <dgm:spPr/>
    </dgm:pt>
    <dgm:pt modelId="{8212D890-00DC-452E-864C-62CF4F4A8CE5}" type="pres">
      <dgm:prSet presAssocID="{EBA8B7C1-B8DB-4D4F-814D-A73042A169AD}" presName="hierChild5" presStyleCnt="0"/>
      <dgm:spPr/>
    </dgm:pt>
    <dgm:pt modelId="{237E8115-BC34-41E4-BAAE-4085301CC542}" type="pres">
      <dgm:prSet presAssocID="{94D41083-7BEC-4099-88E3-D4F0EA1EC079}" presName="hierChild5" presStyleCnt="0"/>
      <dgm:spPr/>
    </dgm:pt>
    <dgm:pt modelId="{41306FBC-DE4D-4B08-8724-0A881A8094DE}" type="pres">
      <dgm:prSet presAssocID="{6CFD7BE0-2212-4D3B-AF47-2518A62AE160}" presName="hierChild3" presStyleCnt="0"/>
      <dgm:spPr/>
    </dgm:pt>
  </dgm:ptLst>
  <dgm:cxnLst>
    <dgm:cxn modelId="{C3902A01-54CD-41E8-B1D2-B5360E92558D}" type="presOf" srcId="{2F260B5E-A561-4CFD-9AFC-B5DEB3E82206}" destId="{A6622BA2-6CE5-4ABC-8C23-3ED0147FD950}" srcOrd="0" destOrd="0" presId="urn:microsoft.com/office/officeart/2005/8/layout/orgChart1"/>
    <dgm:cxn modelId="{FF180E02-E527-4CF0-92FB-6D3109D4B23E}" type="presOf" srcId="{FD955DF7-7356-430F-93EE-EDF67D04A76E}" destId="{483F0B79-16A2-4912-B747-24858274DA26}" srcOrd="1" destOrd="0" presId="urn:microsoft.com/office/officeart/2005/8/layout/orgChart1"/>
    <dgm:cxn modelId="{65434209-340D-4473-827D-51564DA409B9}" type="presOf" srcId="{2F260B5E-A561-4CFD-9AFC-B5DEB3E82206}" destId="{4FFBB8D7-9AA4-42E6-8A59-C845CA8237AE}" srcOrd="1" destOrd="0" presId="urn:microsoft.com/office/officeart/2005/8/layout/orgChart1"/>
    <dgm:cxn modelId="{591AA110-39B3-41C9-8F19-F326BF6473AC}" type="presOf" srcId="{6CFD7BE0-2212-4D3B-AF47-2518A62AE160}" destId="{B2C882D4-E244-4F17-9ABB-8DC8531B6C5A}" srcOrd="0" destOrd="0" presId="urn:microsoft.com/office/officeart/2005/8/layout/orgChart1"/>
    <dgm:cxn modelId="{46BA6712-D2B7-4F13-96E7-D1795C1A11F9}" type="presOf" srcId="{AEAFA354-47F5-4BC7-985F-CFA7CD541257}" destId="{B737C291-7C66-4907-BB26-6B5B83EDEF62}" srcOrd="0" destOrd="0" presId="urn:microsoft.com/office/officeart/2005/8/layout/orgChart1"/>
    <dgm:cxn modelId="{96F3BE12-FF0F-4C00-838F-D9975C55294F}" type="presOf" srcId="{9CE2621C-61D4-4D09-9158-089CC093819A}" destId="{43682283-F72F-4831-8703-39C1DD64D336}" srcOrd="1" destOrd="0" presId="urn:microsoft.com/office/officeart/2005/8/layout/orgChart1"/>
    <dgm:cxn modelId="{B21B8F15-9EA3-4E9E-8B2A-F7EA44F6713D}" srcId="{76230B84-9081-4B78-8F41-7C709684C076}" destId="{2F260B5E-A561-4CFD-9AFC-B5DEB3E82206}" srcOrd="2" destOrd="0" parTransId="{6088E779-525F-467C-B6D4-E6AEBDD5B40A}" sibTransId="{9B813EC3-AE77-4368-B2D8-CDAC9C1B2C8E}"/>
    <dgm:cxn modelId="{7675C92A-94E7-43D5-9702-E3BF338C9086}" srcId="{6ED18843-6B6F-4292-8D16-61A7ACAAAB57}" destId="{6CFD7BE0-2212-4D3B-AF47-2518A62AE160}" srcOrd="0" destOrd="0" parTransId="{27C334AC-8728-47E4-884C-472881EF8324}" sibTransId="{0453EC8A-4542-4B8A-91AC-8C12D7836B73}"/>
    <dgm:cxn modelId="{39F29B36-08B6-42DA-8B4D-5726D158DC7D}" type="presOf" srcId="{9CE2621C-61D4-4D09-9158-089CC093819A}" destId="{6C8BE664-94EB-456F-9014-D306D83882FC}" srcOrd="0" destOrd="0" presId="urn:microsoft.com/office/officeart/2005/8/layout/orgChart1"/>
    <dgm:cxn modelId="{95C1AA3A-E301-43DE-8150-313D2FA4A46D}" srcId="{2F260B5E-A561-4CFD-9AFC-B5DEB3E82206}" destId="{97ACD65C-7D20-4EDB-88EF-70AF870D11A3}" srcOrd="1" destOrd="0" parTransId="{F386A163-0F11-4F2B-B534-E51A26EC0191}" sibTransId="{82BFA7CA-9F6E-46DF-A4DB-D1593C87E2C2}"/>
    <dgm:cxn modelId="{99FB443B-5448-46FA-A9E5-B92F3F1B0CEF}" srcId="{6CFD7BE0-2212-4D3B-AF47-2518A62AE160}" destId="{94D41083-7BEC-4099-88E3-D4F0EA1EC079}" srcOrd="0" destOrd="0" parTransId="{AA5C1ED5-A178-4E23-93AE-4C01F8D2AC71}" sibTransId="{41BCD9FA-9915-4B1D-BF67-5F5F705BD40A}"/>
    <dgm:cxn modelId="{09586E3B-E644-4067-87B7-97B43B064146}" type="presOf" srcId="{6088E779-525F-467C-B6D4-E6AEBDD5B40A}" destId="{8C3FDC42-CE84-4811-8C33-99DDBC220306}" srcOrd="0" destOrd="0" presId="urn:microsoft.com/office/officeart/2005/8/layout/orgChart1"/>
    <dgm:cxn modelId="{F1E8B93F-C652-41CA-80E9-9C3060D8F17C}" srcId="{94D41083-7BEC-4099-88E3-D4F0EA1EC079}" destId="{EBA8B7C1-B8DB-4D4F-814D-A73042A169AD}" srcOrd="2" destOrd="0" parTransId="{089D6B8A-ACAC-43D3-BE7B-80B2E7028E5F}" sibTransId="{8FD31ABE-FA59-42E4-AABC-E2F00F03A181}"/>
    <dgm:cxn modelId="{3758CE40-AA54-45EA-924E-F03A6BBDD6DB}" type="presOf" srcId="{76230B84-9081-4B78-8F41-7C709684C076}" destId="{95CD5CDC-F0F1-45DB-9920-F0DFE8E542EF}" srcOrd="0" destOrd="0" presId="urn:microsoft.com/office/officeart/2005/8/layout/orgChart1"/>
    <dgm:cxn modelId="{33F0F15D-A5B8-48F9-9AEB-8B4809A56AF9}" type="presOf" srcId="{161B9C32-E8B0-454D-BBA2-B7FA3FC31DB0}" destId="{12494E11-A987-4D91-8BB6-B2474367E9EE}" srcOrd="0" destOrd="0" presId="urn:microsoft.com/office/officeart/2005/8/layout/orgChart1"/>
    <dgm:cxn modelId="{390B0F63-704C-49D6-AFD3-67D0330BAC98}" type="presOf" srcId="{D3E92197-B3DC-4046-B4F1-7759F4ACC118}" destId="{809C15D0-9EA7-4EA6-9C23-7EB4E11624ED}" srcOrd="0" destOrd="0" presId="urn:microsoft.com/office/officeart/2005/8/layout/orgChart1"/>
    <dgm:cxn modelId="{38DBFE63-12FE-4AA1-B559-40478C1F46BF}" type="presOf" srcId="{FD955DF7-7356-430F-93EE-EDF67D04A76E}" destId="{3A57E738-767A-4F0B-9AA8-12A133773EC4}" srcOrd="0" destOrd="0" presId="urn:microsoft.com/office/officeart/2005/8/layout/orgChart1"/>
    <dgm:cxn modelId="{E552CB64-215E-45BA-9004-0BABD07C9CA4}" type="presOf" srcId="{AA5C1ED5-A178-4E23-93AE-4C01F8D2AC71}" destId="{D74CB5D2-5F66-4796-8301-AEA5DED530A5}" srcOrd="0" destOrd="0" presId="urn:microsoft.com/office/officeart/2005/8/layout/orgChart1"/>
    <dgm:cxn modelId="{FCF02346-4C83-4B1C-A25F-7F34595AF24A}" type="presOf" srcId="{161B9C32-E8B0-454D-BBA2-B7FA3FC31DB0}" destId="{049FCD8D-1506-4439-AFCA-F6C2B76F2AE5}" srcOrd="1" destOrd="0" presId="urn:microsoft.com/office/officeart/2005/8/layout/orgChart1"/>
    <dgm:cxn modelId="{4E0DB847-C3DE-4EF7-869C-342B1CDD267C}" type="presOf" srcId="{EBA8B7C1-B8DB-4D4F-814D-A73042A169AD}" destId="{662916F6-7EFD-4B59-992B-ACE66C73745A}" srcOrd="1" destOrd="0" presId="urn:microsoft.com/office/officeart/2005/8/layout/orgChart1"/>
    <dgm:cxn modelId="{A3478149-D7BE-457F-AE83-01BB64CE8965}" type="presOf" srcId="{6CFD7BE0-2212-4D3B-AF47-2518A62AE160}" destId="{501344ED-6662-4101-8D8E-00EF726CFF3E}" srcOrd="1" destOrd="0" presId="urn:microsoft.com/office/officeart/2005/8/layout/orgChart1"/>
    <dgm:cxn modelId="{9B26684F-118D-470E-942E-BD3D5F8765B5}" type="presOf" srcId="{1642CE20-3DF6-4BB6-95DC-365743A9819D}" destId="{659C00BC-0094-4286-8391-48FC6810BC69}" srcOrd="0" destOrd="0" presId="urn:microsoft.com/office/officeart/2005/8/layout/orgChart1"/>
    <dgm:cxn modelId="{B8566055-95B3-4949-85B1-E62A8DCCBD10}" type="presOf" srcId="{E2B5087D-900C-4363-991F-EC729524ABCA}" destId="{0396DC42-05A5-4549-AADF-54392729157B}" srcOrd="0" destOrd="0" presId="urn:microsoft.com/office/officeart/2005/8/layout/orgChart1"/>
    <dgm:cxn modelId="{D87C0876-0D0F-49FA-9303-23F2C204D885}" type="presOf" srcId="{1A6C0037-3325-4A8D-A1C4-E259D3BF0635}" destId="{C3AF9520-2EEF-4C4E-90D6-C157A2CF3B4F}" srcOrd="0" destOrd="0" presId="urn:microsoft.com/office/officeart/2005/8/layout/orgChart1"/>
    <dgm:cxn modelId="{68E5DD7A-BCA5-41F7-AA96-E6B5461FD642}" srcId="{94D41083-7BEC-4099-88E3-D4F0EA1EC079}" destId="{76230B84-9081-4B78-8F41-7C709684C076}" srcOrd="0" destOrd="0" parTransId="{B90FE362-4B2E-443B-BDE8-6472A23AA653}" sibTransId="{D14E9EA7-92E0-4DA9-A707-7ADFA26DE7EE}"/>
    <dgm:cxn modelId="{429E597D-71E2-456F-B63A-3D8067AF503C}" type="presOf" srcId="{97ACD65C-7D20-4EDB-88EF-70AF870D11A3}" destId="{26EDFEA8-7B60-46FF-9688-61559A51F511}" srcOrd="0" destOrd="0" presId="urn:microsoft.com/office/officeart/2005/8/layout/orgChart1"/>
    <dgm:cxn modelId="{9F77D67F-CD6F-4842-967F-51528A836220}" type="presOf" srcId="{76230B84-9081-4B78-8F41-7C709684C076}" destId="{9CC6362D-133F-4E00-8D7D-2A679D0447F6}" srcOrd="1" destOrd="0" presId="urn:microsoft.com/office/officeart/2005/8/layout/orgChart1"/>
    <dgm:cxn modelId="{E616D880-7A3C-483E-A806-53069D930BD3}" srcId="{76230B84-9081-4B78-8F41-7C709684C076}" destId="{D3E92197-B3DC-4046-B4F1-7759F4ACC118}" srcOrd="0" destOrd="0" parTransId="{94163FF9-C334-4F21-BE18-5A792DF9F840}" sibTransId="{C705EA8B-2254-458B-83FE-5394370B82E1}"/>
    <dgm:cxn modelId="{4DBF0983-CB37-4D5D-AC21-E102225E9E4C}" type="presOf" srcId="{089D6B8A-ACAC-43D3-BE7B-80B2E7028E5F}" destId="{D2FEB8CF-3CEA-48F9-BBCC-7627B6CCB8F4}" srcOrd="0" destOrd="0" presId="urn:microsoft.com/office/officeart/2005/8/layout/orgChart1"/>
    <dgm:cxn modelId="{5C5B5A89-D2F4-423F-88EA-DE6259D045A9}" srcId="{2F260B5E-A561-4CFD-9AFC-B5DEB3E82206}" destId="{FD955DF7-7356-430F-93EE-EDF67D04A76E}" srcOrd="0" destOrd="0" parTransId="{AEAFA354-47F5-4BC7-985F-CFA7CD541257}" sibTransId="{D376BB56-93E1-43AE-A967-D40BC9DC629E}"/>
    <dgm:cxn modelId="{2E490D8F-5C32-4003-8939-5F2588E84854}" type="presOf" srcId="{94D41083-7BEC-4099-88E3-D4F0EA1EC079}" destId="{2FA4031D-3E2F-4087-A1A7-12D90C8EC016}" srcOrd="0" destOrd="0" presId="urn:microsoft.com/office/officeart/2005/8/layout/orgChart1"/>
    <dgm:cxn modelId="{D4863290-DEB3-4BF0-9417-E5B5F6835C99}" srcId="{76230B84-9081-4B78-8F41-7C709684C076}" destId="{1A6C0037-3325-4A8D-A1C4-E259D3BF0635}" srcOrd="1" destOrd="0" parTransId="{E2B5087D-900C-4363-991F-EC729524ABCA}" sibTransId="{E807BA0B-29E5-48E7-A156-219AD90B2DED}"/>
    <dgm:cxn modelId="{61FFF895-3590-43B5-83B3-57ACBA17A267}" type="presOf" srcId="{94D41083-7BEC-4099-88E3-D4F0EA1EC079}" destId="{C23EAB44-4383-4FC0-ADDB-F5FFBED4BD4D}" srcOrd="1" destOrd="0" presId="urn:microsoft.com/office/officeart/2005/8/layout/orgChart1"/>
    <dgm:cxn modelId="{4F80709A-38A3-436F-9BBB-16AAF0AEFB53}" type="presOf" srcId="{94163FF9-C334-4F21-BE18-5A792DF9F840}" destId="{F4F3F534-A961-4D62-85A8-9DC95CDCD55D}" srcOrd="0" destOrd="0" presId="urn:microsoft.com/office/officeart/2005/8/layout/orgChart1"/>
    <dgm:cxn modelId="{D88EFB9A-4518-48E3-AE65-4A706AC09965}" type="presOf" srcId="{97ACD65C-7D20-4EDB-88EF-70AF870D11A3}" destId="{90F7D6A0-2080-4D9C-BDDD-04322C35F912}" srcOrd="1" destOrd="0" presId="urn:microsoft.com/office/officeart/2005/8/layout/orgChart1"/>
    <dgm:cxn modelId="{8BC2199E-D112-47D8-93B8-767A4710338D}" type="presOf" srcId="{6ED18843-6B6F-4292-8D16-61A7ACAAAB57}" destId="{98B5BE9B-99B6-46CC-9AF8-B5F65E69E4C2}" srcOrd="0" destOrd="0" presId="urn:microsoft.com/office/officeart/2005/8/layout/orgChart1"/>
    <dgm:cxn modelId="{980E62A4-BE38-4564-9543-A4D11246BA4F}" srcId="{EBA8B7C1-B8DB-4D4F-814D-A73042A169AD}" destId="{9CE2621C-61D4-4D09-9158-089CC093819A}" srcOrd="1" destOrd="0" parTransId="{1642CE20-3DF6-4BB6-95DC-365743A9819D}" sibTransId="{FC0B32BA-7FBD-4CF3-87E1-D4B6DCC6962D}"/>
    <dgm:cxn modelId="{F9924CAA-8808-42B9-BE40-77FBA2E5CC97}" type="presOf" srcId="{B78DE13B-F90D-4C3B-86DA-CE857EC6C9C1}" destId="{ECC7EFCB-D8EA-482F-8D75-6973C3F9CC30}" srcOrd="0" destOrd="0" presId="urn:microsoft.com/office/officeart/2005/8/layout/orgChart1"/>
    <dgm:cxn modelId="{4A8F7BB4-7FC0-4F9E-BF8A-98B74A15B8F4}" srcId="{94D41083-7BEC-4099-88E3-D4F0EA1EC079}" destId="{B78DE13B-F90D-4C3B-86DA-CE857EC6C9C1}" srcOrd="1" destOrd="0" parTransId="{E235EEBA-5193-46E8-B53F-64B0C3B3F538}" sibTransId="{AE6D444B-8508-4F27-9569-B487670D99CD}"/>
    <dgm:cxn modelId="{AC048AB4-3A3D-4D3A-971A-AC419E1616EC}" type="presOf" srcId="{F815035A-020C-4002-BB82-F7FD032E1A8B}" destId="{4B4EBE4B-FA2C-411E-86F5-3152D47F6B86}" srcOrd="0" destOrd="0" presId="urn:microsoft.com/office/officeart/2005/8/layout/orgChart1"/>
    <dgm:cxn modelId="{C83535B9-92C1-4F09-9E50-1A36476E88EF}" type="presOf" srcId="{F386A163-0F11-4F2B-B534-E51A26EC0191}" destId="{8E48A1E8-38EF-491D-8FD9-3349FCC11A70}" srcOrd="0" destOrd="0" presId="urn:microsoft.com/office/officeart/2005/8/layout/orgChart1"/>
    <dgm:cxn modelId="{FEC4B0BD-DCDC-4A41-865D-1A69E4573C3D}" type="presOf" srcId="{B90FE362-4B2E-443B-BDE8-6472A23AA653}" destId="{57BC21A6-53F8-4B32-8EA7-1B507D1FCE08}" srcOrd="0" destOrd="0" presId="urn:microsoft.com/office/officeart/2005/8/layout/orgChart1"/>
    <dgm:cxn modelId="{142B5FD7-029F-4CED-8D69-C67F73FE2306}" type="presOf" srcId="{B78DE13B-F90D-4C3B-86DA-CE857EC6C9C1}" destId="{0B152EAC-D312-4A78-9804-84B046954E3B}" srcOrd="1" destOrd="0" presId="urn:microsoft.com/office/officeart/2005/8/layout/orgChart1"/>
    <dgm:cxn modelId="{74409DDB-6844-44BE-BEA3-99A13BD8593B}" srcId="{EBA8B7C1-B8DB-4D4F-814D-A73042A169AD}" destId="{161B9C32-E8B0-454D-BBA2-B7FA3FC31DB0}" srcOrd="0" destOrd="0" parTransId="{F815035A-020C-4002-BB82-F7FD032E1A8B}" sibTransId="{C0A01421-CC80-4C39-823B-3CCBDFCE9333}"/>
    <dgm:cxn modelId="{E1AE54F5-DA9D-4E94-814A-103916783BDE}" type="presOf" srcId="{1A6C0037-3325-4A8D-A1C4-E259D3BF0635}" destId="{8F719F42-A643-4907-B308-FFEAC4EDB15D}" srcOrd="1" destOrd="0" presId="urn:microsoft.com/office/officeart/2005/8/layout/orgChart1"/>
    <dgm:cxn modelId="{90B39AF6-F1AC-4C58-9E67-C10CA0069B36}" type="presOf" srcId="{EBA8B7C1-B8DB-4D4F-814D-A73042A169AD}" destId="{13C8B92A-82AD-41C7-8801-E19B03D87BF9}" srcOrd="0" destOrd="0" presId="urn:microsoft.com/office/officeart/2005/8/layout/orgChart1"/>
    <dgm:cxn modelId="{37B3B3FB-545A-4373-8D07-D328AB025D02}" type="presOf" srcId="{D3E92197-B3DC-4046-B4F1-7759F4ACC118}" destId="{78CDBD8B-E188-400E-94AE-4E6D920AB6A8}" srcOrd="1" destOrd="0" presId="urn:microsoft.com/office/officeart/2005/8/layout/orgChart1"/>
    <dgm:cxn modelId="{3770B4FE-7091-4990-A7A2-300F5E20B380}" type="presOf" srcId="{E235EEBA-5193-46E8-B53F-64B0C3B3F538}" destId="{2C69BBAC-F4E5-4799-B158-7ADB195FD56D}" srcOrd="0" destOrd="0" presId="urn:microsoft.com/office/officeart/2005/8/layout/orgChart1"/>
    <dgm:cxn modelId="{394565CB-A225-4189-BE51-5987604E897E}" type="presParOf" srcId="{98B5BE9B-99B6-46CC-9AF8-B5F65E69E4C2}" destId="{A9E28053-D6A6-46CB-A2B9-CC6278CEFE0D}" srcOrd="0" destOrd="0" presId="urn:microsoft.com/office/officeart/2005/8/layout/orgChart1"/>
    <dgm:cxn modelId="{5D825EFB-A5B6-4A73-947D-E0C3FB105305}" type="presParOf" srcId="{A9E28053-D6A6-46CB-A2B9-CC6278CEFE0D}" destId="{B1C37530-6EB5-47A6-A9B2-0FFC008469BC}" srcOrd="0" destOrd="0" presId="urn:microsoft.com/office/officeart/2005/8/layout/orgChart1"/>
    <dgm:cxn modelId="{B830BC17-8D69-44B5-97F7-406ED7E2AEB9}" type="presParOf" srcId="{B1C37530-6EB5-47A6-A9B2-0FFC008469BC}" destId="{B2C882D4-E244-4F17-9ABB-8DC8531B6C5A}" srcOrd="0" destOrd="0" presId="urn:microsoft.com/office/officeart/2005/8/layout/orgChart1"/>
    <dgm:cxn modelId="{93BFF520-8D3D-4557-B6DA-F3EA2954D375}" type="presParOf" srcId="{B1C37530-6EB5-47A6-A9B2-0FFC008469BC}" destId="{501344ED-6662-4101-8D8E-00EF726CFF3E}" srcOrd="1" destOrd="0" presId="urn:microsoft.com/office/officeart/2005/8/layout/orgChart1"/>
    <dgm:cxn modelId="{12517427-0DD9-4688-A65B-7641A24945CC}" type="presParOf" srcId="{A9E28053-D6A6-46CB-A2B9-CC6278CEFE0D}" destId="{939C75A1-DBA0-4CD4-AAB4-BCA5F60C0E4D}" srcOrd="1" destOrd="0" presId="urn:microsoft.com/office/officeart/2005/8/layout/orgChart1"/>
    <dgm:cxn modelId="{7B6AF0A4-8656-4B55-8C64-4D32CBD43D1C}" type="presParOf" srcId="{939C75A1-DBA0-4CD4-AAB4-BCA5F60C0E4D}" destId="{D74CB5D2-5F66-4796-8301-AEA5DED530A5}" srcOrd="0" destOrd="0" presId="urn:microsoft.com/office/officeart/2005/8/layout/orgChart1"/>
    <dgm:cxn modelId="{765C3295-9C7D-4BAE-9DFD-685F5E7FFAD1}" type="presParOf" srcId="{939C75A1-DBA0-4CD4-AAB4-BCA5F60C0E4D}" destId="{30E7F9B8-548E-4E57-A5AD-C4C1E9FD7DD6}" srcOrd="1" destOrd="0" presId="urn:microsoft.com/office/officeart/2005/8/layout/orgChart1"/>
    <dgm:cxn modelId="{BE74A710-455E-4AB6-8F74-834E21FAA45B}" type="presParOf" srcId="{30E7F9B8-548E-4E57-A5AD-C4C1E9FD7DD6}" destId="{0D59E253-647B-463E-9223-1805803382AA}" srcOrd="0" destOrd="0" presId="urn:microsoft.com/office/officeart/2005/8/layout/orgChart1"/>
    <dgm:cxn modelId="{F99F1975-ECF7-4E4C-ADEA-8078E7886F84}" type="presParOf" srcId="{0D59E253-647B-463E-9223-1805803382AA}" destId="{2FA4031D-3E2F-4087-A1A7-12D90C8EC016}" srcOrd="0" destOrd="0" presId="urn:microsoft.com/office/officeart/2005/8/layout/orgChart1"/>
    <dgm:cxn modelId="{36F9F084-C5DD-4AC5-BC9F-1447F599C49A}" type="presParOf" srcId="{0D59E253-647B-463E-9223-1805803382AA}" destId="{C23EAB44-4383-4FC0-ADDB-F5FFBED4BD4D}" srcOrd="1" destOrd="0" presId="urn:microsoft.com/office/officeart/2005/8/layout/orgChart1"/>
    <dgm:cxn modelId="{87EAC521-BADF-4DCB-BEDA-EFC97B328EBD}" type="presParOf" srcId="{30E7F9B8-548E-4E57-A5AD-C4C1E9FD7DD6}" destId="{9CE23792-DEB7-4423-92C7-969F9FF57C53}" srcOrd="1" destOrd="0" presId="urn:microsoft.com/office/officeart/2005/8/layout/orgChart1"/>
    <dgm:cxn modelId="{B2E3683E-5A6B-462B-9B37-E123C5246C48}" type="presParOf" srcId="{9CE23792-DEB7-4423-92C7-969F9FF57C53}" destId="{57BC21A6-53F8-4B32-8EA7-1B507D1FCE08}" srcOrd="0" destOrd="0" presId="urn:microsoft.com/office/officeart/2005/8/layout/orgChart1"/>
    <dgm:cxn modelId="{8D8B3AA9-3082-4126-9CB1-D108CE5E5997}" type="presParOf" srcId="{9CE23792-DEB7-4423-92C7-969F9FF57C53}" destId="{862C3195-F5F0-4112-B52B-AB31A57FFCBB}" srcOrd="1" destOrd="0" presId="urn:microsoft.com/office/officeart/2005/8/layout/orgChart1"/>
    <dgm:cxn modelId="{452B451C-9EE5-4334-8E39-1554A47A3DDE}" type="presParOf" srcId="{862C3195-F5F0-4112-B52B-AB31A57FFCBB}" destId="{FF2AA2A8-03FD-4DC3-B139-76F9C94B332A}" srcOrd="0" destOrd="0" presId="urn:microsoft.com/office/officeart/2005/8/layout/orgChart1"/>
    <dgm:cxn modelId="{A6F2E946-E209-4314-8C44-0F42C3D6E7A9}" type="presParOf" srcId="{FF2AA2A8-03FD-4DC3-B139-76F9C94B332A}" destId="{95CD5CDC-F0F1-45DB-9920-F0DFE8E542EF}" srcOrd="0" destOrd="0" presId="urn:microsoft.com/office/officeart/2005/8/layout/orgChart1"/>
    <dgm:cxn modelId="{FAC080A4-EC83-4B16-AFAC-B3A76A4AD44D}" type="presParOf" srcId="{FF2AA2A8-03FD-4DC3-B139-76F9C94B332A}" destId="{9CC6362D-133F-4E00-8D7D-2A679D0447F6}" srcOrd="1" destOrd="0" presId="urn:microsoft.com/office/officeart/2005/8/layout/orgChart1"/>
    <dgm:cxn modelId="{FB2E730E-C4D0-40EC-B1CF-60302AB7909F}" type="presParOf" srcId="{862C3195-F5F0-4112-B52B-AB31A57FFCBB}" destId="{0C4DF4D5-3711-4C6D-8420-BCDC9F0633CA}" srcOrd="1" destOrd="0" presId="urn:microsoft.com/office/officeart/2005/8/layout/orgChart1"/>
    <dgm:cxn modelId="{A7F65A07-B076-4AE2-A408-E7A97723C6D1}" type="presParOf" srcId="{0C4DF4D5-3711-4C6D-8420-BCDC9F0633CA}" destId="{F4F3F534-A961-4D62-85A8-9DC95CDCD55D}" srcOrd="0" destOrd="0" presId="urn:microsoft.com/office/officeart/2005/8/layout/orgChart1"/>
    <dgm:cxn modelId="{D623A55F-F202-4C7C-8D4E-EE00D62A5A59}" type="presParOf" srcId="{0C4DF4D5-3711-4C6D-8420-BCDC9F0633CA}" destId="{3B940455-CF97-4150-B42A-4A62A39E1CF1}" srcOrd="1" destOrd="0" presId="urn:microsoft.com/office/officeart/2005/8/layout/orgChart1"/>
    <dgm:cxn modelId="{16FA634C-BA49-41DB-B59A-92D9573259B3}" type="presParOf" srcId="{3B940455-CF97-4150-B42A-4A62A39E1CF1}" destId="{2538D659-7B55-4DFB-B538-82F9F343524A}" srcOrd="0" destOrd="0" presId="urn:microsoft.com/office/officeart/2005/8/layout/orgChart1"/>
    <dgm:cxn modelId="{AD06E54B-328B-40EF-92C3-DB7EA9973242}" type="presParOf" srcId="{2538D659-7B55-4DFB-B538-82F9F343524A}" destId="{809C15D0-9EA7-4EA6-9C23-7EB4E11624ED}" srcOrd="0" destOrd="0" presId="urn:microsoft.com/office/officeart/2005/8/layout/orgChart1"/>
    <dgm:cxn modelId="{16E7EA2F-F0E9-45F0-B48F-7CED94B23A46}" type="presParOf" srcId="{2538D659-7B55-4DFB-B538-82F9F343524A}" destId="{78CDBD8B-E188-400E-94AE-4E6D920AB6A8}" srcOrd="1" destOrd="0" presId="urn:microsoft.com/office/officeart/2005/8/layout/orgChart1"/>
    <dgm:cxn modelId="{5FC217C1-5EE3-4A88-8A4C-C103E959726A}" type="presParOf" srcId="{3B940455-CF97-4150-B42A-4A62A39E1CF1}" destId="{AF12D2FC-8ECA-453D-8732-363E27901DAD}" srcOrd="1" destOrd="0" presId="urn:microsoft.com/office/officeart/2005/8/layout/orgChart1"/>
    <dgm:cxn modelId="{2E006380-6CC8-4D77-BFA5-135DEEA4EE58}" type="presParOf" srcId="{3B940455-CF97-4150-B42A-4A62A39E1CF1}" destId="{101FC15F-F1EE-46BA-AD3D-FB7BE76D790B}" srcOrd="2" destOrd="0" presId="urn:microsoft.com/office/officeart/2005/8/layout/orgChart1"/>
    <dgm:cxn modelId="{42EAD27B-58BF-4ACB-8DA9-67D48BE49C61}" type="presParOf" srcId="{0C4DF4D5-3711-4C6D-8420-BCDC9F0633CA}" destId="{0396DC42-05A5-4549-AADF-54392729157B}" srcOrd="2" destOrd="0" presId="urn:microsoft.com/office/officeart/2005/8/layout/orgChart1"/>
    <dgm:cxn modelId="{2C971C16-A35B-4653-8F11-39B43F87AB21}" type="presParOf" srcId="{0C4DF4D5-3711-4C6D-8420-BCDC9F0633CA}" destId="{C002BF73-711E-4D12-B031-167B0C97D687}" srcOrd="3" destOrd="0" presId="urn:microsoft.com/office/officeart/2005/8/layout/orgChart1"/>
    <dgm:cxn modelId="{67C11C7A-038F-4C8A-BAC1-A9D2850DB676}" type="presParOf" srcId="{C002BF73-711E-4D12-B031-167B0C97D687}" destId="{B76A3DBB-ED5F-41F1-A1AA-5835D2B265DA}" srcOrd="0" destOrd="0" presId="urn:microsoft.com/office/officeart/2005/8/layout/orgChart1"/>
    <dgm:cxn modelId="{1D432861-E96E-454E-A859-4D5A315024DB}" type="presParOf" srcId="{B76A3DBB-ED5F-41F1-A1AA-5835D2B265DA}" destId="{C3AF9520-2EEF-4C4E-90D6-C157A2CF3B4F}" srcOrd="0" destOrd="0" presId="urn:microsoft.com/office/officeart/2005/8/layout/orgChart1"/>
    <dgm:cxn modelId="{DB33141A-D24C-4A13-8002-885A455BDBB2}" type="presParOf" srcId="{B76A3DBB-ED5F-41F1-A1AA-5835D2B265DA}" destId="{8F719F42-A643-4907-B308-FFEAC4EDB15D}" srcOrd="1" destOrd="0" presId="urn:microsoft.com/office/officeart/2005/8/layout/orgChart1"/>
    <dgm:cxn modelId="{0546E582-F2FB-400D-8B89-4F3622596F6B}" type="presParOf" srcId="{C002BF73-711E-4D12-B031-167B0C97D687}" destId="{E1FF2241-9E5D-44FF-9363-C58726386424}" srcOrd="1" destOrd="0" presId="urn:microsoft.com/office/officeart/2005/8/layout/orgChart1"/>
    <dgm:cxn modelId="{CC6DF486-3D60-46CD-870B-7AABD7055218}" type="presParOf" srcId="{C002BF73-711E-4D12-B031-167B0C97D687}" destId="{98C6847A-38D0-44EB-AD7C-71421B5C7FC7}" srcOrd="2" destOrd="0" presId="urn:microsoft.com/office/officeart/2005/8/layout/orgChart1"/>
    <dgm:cxn modelId="{C518B512-EF7C-49D6-9537-7455CE6E3BF0}" type="presParOf" srcId="{0C4DF4D5-3711-4C6D-8420-BCDC9F0633CA}" destId="{8C3FDC42-CE84-4811-8C33-99DDBC220306}" srcOrd="4" destOrd="0" presId="urn:microsoft.com/office/officeart/2005/8/layout/orgChart1"/>
    <dgm:cxn modelId="{96E7D8DE-F94C-48B6-9784-05D4A470726B}" type="presParOf" srcId="{0C4DF4D5-3711-4C6D-8420-BCDC9F0633CA}" destId="{070E4C22-DF76-40C9-95CC-AD4E1E8CC105}" srcOrd="5" destOrd="0" presId="urn:microsoft.com/office/officeart/2005/8/layout/orgChart1"/>
    <dgm:cxn modelId="{00662E19-A353-4380-BE44-A35D6F4411A2}" type="presParOf" srcId="{070E4C22-DF76-40C9-95CC-AD4E1E8CC105}" destId="{1020A084-7A15-4B35-83B2-A286B132F37F}" srcOrd="0" destOrd="0" presId="urn:microsoft.com/office/officeart/2005/8/layout/orgChart1"/>
    <dgm:cxn modelId="{50CA2F46-CA79-4248-B4A2-E753123C5DCB}" type="presParOf" srcId="{1020A084-7A15-4B35-83B2-A286B132F37F}" destId="{A6622BA2-6CE5-4ABC-8C23-3ED0147FD950}" srcOrd="0" destOrd="0" presId="urn:microsoft.com/office/officeart/2005/8/layout/orgChart1"/>
    <dgm:cxn modelId="{22EA77B3-0D2F-4DD4-84AD-251E9DFCB246}" type="presParOf" srcId="{1020A084-7A15-4B35-83B2-A286B132F37F}" destId="{4FFBB8D7-9AA4-42E6-8A59-C845CA8237AE}" srcOrd="1" destOrd="0" presId="urn:microsoft.com/office/officeart/2005/8/layout/orgChart1"/>
    <dgm:cxn modelId="{39687693-686D-4DB4-BCF3-34DB7F3381D6}" type="presParOf" srcId="{070E4C22-DF76-40C9-95CC-AD4E1E8CC105}" destId="{A4F90F07-ABFA-428B-BBCB-2DBA51026DBB}" srcOrd="1" destOrd="0" presId="urn:microsoft.com/office/officeart/2005/8/layout/orgChart1"/>
    <dgm:cxn modelId="{FAA4A341-5D3C-4AC7-BB7A-7B96E4F75B0B}" type="presParOf" srcId="{A4F90F07-ABFA-428B-BBCB-2DBA51026DBB}" destId="{B737C291-7C66-4907-BB26-6B5B83EDEF62}" srcOrd="0" destOrd="0" presId="urn:microsoft.com/office/officeart/2005/8/layout/orgChart1"/>
    <dgm:cxn modelId="{A825B4B6-5BAC-44C4-B160-2DFCC268DB70}" type="presParOf" srcId="{A4F90F07-ABFA-428B-BBCB-2DBA51026DBB}" destId="{61ACC252-B60D-4283-B45D-35C62514BC7F}" srcOrd="1" destOrd="0" presId="urn:microsoft.com/office/officeart/2005/8/layout/orgChart1"/>
    <dgm:cxn modelId="{CFF97403-371D-4DFA-9C53-4A3B414C8EEC}" type="presParOf" srcId="{61ACC252-B60D-4283-B45D-35C62514BC7F}" destId="{D838476B-FD6E-4D42-A9A9-94BCB1A0473E}" srcOrd="0" destOrd="0" presId="urn:microsoft.com/office/officeart/2005/8/layout/orgChart1"/>
    <dgm:cxn modelId="{D0F4EE5A-3465-47FA-BA62-94691835CF8E}" type="presParOf" srcId="{D838476B-FD6E-4D42-A9A9-94BCB1A0473E}" destId="{3A57E738-767A-4F0B-9AA8-12A133773EC4}" srcOrd="0" destOrd="0" presId="urn:microsoft.com/office/officeart/2005/8/layout/orgChart1"/>
    <dgm:cxn modelId="{2DADE6E0-C383-4B6F-A189-35517EE8A908}" type="presParOf" srcId="{D838476B-FD6E-4D42-A9A9-94BCB1A0473E}" destId="{483F0B79-16A2-4912-B747-24858274DA26}" srcOrd="1" destOrd="0" presId="urn:microsoft.com/office/officeart/2005/8/layout/orgChart1"/>
    <dgm:cxn modelId="{F4D26938-B498-4C29-9E41-B3C2A01252F4}" type="presParOf" srcId="{61ACC252-B60D-4283-B45D-35C62514BC7F}" destId="{DBF1E169-499C-4DC4-8671-1CC3C1E912AF}" srcOrd="1" destOrd="0" presId="urn:microsoft.com/office/officeart/2005/8/layout/orgChart1"/>
    <dgm:cxn modelId="{84295C0C-D084-4074-8292-18565C63B1F5}" type="presParOf" srcId="{61ACC252-B60D-4283-B45D-35C62514BC7F}" destId="{19A39C3C-2992-4F6B-8BEC-C5033A1ECC80}" srcOrd="2" destOrd="0" presId="urn:microsoft.com/office/officeart/2005/8/layout/orgChart1"/>
    <dgm:cxn modelId="{BB1143D0-A031-46DF-AC85-8F7FC4023743}" type="presParOf" srcId="{A4F90F07-ABFA-428B-BBCB-2DBA51026DBB}" destId="{8E48A1E8-38EF-491D-8FD9-3349FCC11A70}" srcOrd="2" destOrd="0" presId="urn:microsoft.com/office/officeart/2005/8/layout/orgChart1"/>
    <dgm:cxn modelId="{A64C655F-E1AE-4B61-AD5C-DB668F34C4B8}" type="presParOf" srcId="{A4F90F07-ABFA-428B-BBCB-2DBA51026DBB}" destId="{01E92FD8-B275-49AA-BFF9-C37AA6036D83}" srcOrd="3" destOrd="0" presId="urn:microsoft.com/office/officeart/2005/8/layout/orgChart1"/>
    <dgm:cxn modelId="{D554E3AB-7537-45E1-AF94-2596536A17DD}" type="presParOf" srcId="{01E92FD8-B275-49AA-BFF9-C37AA6036D83}" destId="{DE2067A7-1D90-4863-8340-52E297F4BEB1}" srcOrd="0" destOrd="0" presId="urn:microsoft.com/office/officeart/2005/8/layout/orgChart1"/>
    <dgm:cxn modelId="{F4823C73-C02C-426F-AB8F-5A6D0BD3E50C}" type="presParOf" srcId="{DE2067A7-1D90-4863-8340-52E297F4BEB1}" destId="{26EDFEA8-7B60-46FF-9688-61559A51F511}" srcOrd="0" destOrd="0" presId="urn:microsoft.com/office/officeart/2005/8/layout/orgChart1"/>
    <dgm:cxn modelId="{561CD272-3AAB-492E-82F5-D6DFCD6EDA55}" type="presParOf" srcId="{DE2067A7-1D90-4863-8340-52E297F4BEB1}" destId="{90F7D6A0-2080-4D9C-BDDD-04322C35F912}" srcOrd="1" destOrd="0" presId="urn:microsoft.com/office/officeart/2005/8/layout/orgChart1"/>
    <dgm:cxn modelId="{682248B2-F34C-4D1C-BBCB-394ADFB18CA0}" type="presParOf" srcId="{01E92FD8-B275-49AA-BFF9-C37AA6036D83}" destId="{B53C0909-1AF7-4156-8181-F1B35476A845}" srcOrd="1" destOrd="0" presId="urn:microsoft.com/office/officeart/2005/8/layout/orgChart1"/>
    <dgm:cxn modelId="{49D8F7DC-6BB2-4C37-B92F-79D65CEB6ADF}" type="presParOf" srcId="{01E92FD8-B275-49AA-BFF9-C37AA6036D83}" destId="{949296D6-AC1A-4BCD-B572-4608A9E27ACD}" srcOrd="2" destOrd="0" presId="urn:microsoft.com/office/officeart/2005/8/layout/orgChart1"/>
    <dgm:cxn modelId="{28F7B695-86D5-43B8-A032-B5306A8AFAC4}" type="presParOf" srcId="{070E4C22-DF76-40C9-95CC-AD4E1E8CC105}" destId="{F524CADD-A796-4EAF-BC3A-E27C19F2F484}" srcOrd="2" destOrd="0" presId="urn:microsoft.com/office/officeart/2005/8/layout/orgChart1"/>
    <dgm:cxn modelId="{DE850DE9-8C39-486A-A2D0-A826FAB7DCC7}" type="presParOf" srcId="{862C3195-F5F0-4112-B52B-AB31A57FFCBB}" destId="{7B8BDA28-9A4B-498E-A5E3-00D593334DE7}" srcOrd="2" destOrd="0" presId="urn:microsoft.com/office/officeart/2005/8/layout/orgChart1"/>
    <dgm:cxn modelId="{CB4B566B-B7DE-4776-8C74-47E2AD176DFB}" type="presParOf" srcId="{9CE23792-DEB7-4423-92C7-969F9FF57C53}" destId="{2C69BBAC-F4E5-4799-B158-7ADB195FD56D}" srcOrd="2" destOrd="0" presId="urn:microsoft.com/office/officeart/2005/8/layout/orgChart1"/>
    <dgm:cxn modelId="{EA115786-32E9-4382-B79D-78853A9A9985}" type="presParOf" srcId="{9CE23792-DEB7-4423-92C7-969F9FF57C53}" destId="{7CDBC36D-2106-44D7-BDB3-0D77758318C8}" srcOrd="3" destOrd="0" presId="urn:microsoft.com/office/officeart/2005/8/layout/orgChart1"/>
    <dgm:cxn modelId="{D864F8F5-2EA0-4F10-B3D5-51D0859FA101}" type="presParOf" srcId="{7CDBC36D-2106-44D7-BDB3-0D77758318C8}" destId="{074F3A5D-4107-430A-BF5C-F85B8BF17D92}" srcOrd="0" destOrd="0" presId="urn:microsoft.com/office/officeart/2005/8/layout/orgChart1"/>
    <dgm:cxn modelId="{C2F29BBB-0889-4D6C-B393-A2B17333A979}" type="presParOf" srcId="{074F3A5D-4107-430A-BF5C-F85B8BF17D92}" destId="{ECC7EFCB-D8EA-482F-8D75-6973C3F9CC30}" srcOrd="0" destOrd="0" presId="urn:microsoft.com/office/officeart/2005/8/layout/orgChart1"/>
    <dgm:cxn modelId="{CEF0B706-4D23-4C52-B081-2D3FCED92F6B}" type="presParOf" srcId="{074F3A5D-4107-430A-BF5C-F85B8BF17D92}" destId="{0B152EAC-D312-4A78-9804-84B046954E3B}" srcOrd="1" destOrd="0" presId="urn:microsoft.com/office/officeart/2005/8/layout/orgChart1"/>
    <dgm:cxn modelId="{DF8602F3-6AA0-48D5-BD86-5164B3E150EF}" type="presParOf" srcId="{7CDBC36D-2106-44D7-BDB3-0D77758318C8}" destId="{4D6D94AC-560A-4077-A7AC-A48A21933D80}" srcOrd="1" destOrd="0" presId="urn:microsoft.com/office/officeart/2005/8/layout/orgChart1"/>
    <dgm:cxn modelId="{30BE0FF1-9A45-4EDE-8858-64EA1DD40598}" type="presParOf" srcId="{7CDBC36D-2106-44D7-BDB3-0D77758318C8}" destId="{7110873D-5F02-4922-BBFF-9EB1280CDF6C}" srcOrd="2" destOrd="0" presId="urn:microsoft.com/office/officeart/2005/8/layout/orgChart1"/>
    <dgm:cxn modelId="{7B6BBA92-8828-4CB0-A51D-B4366A19B635}" type="presParOf" srcId="{9CE23792-DEB7-4423-92C7-969F9FF57C53}" destId="{D2FEB8CF-3CEA-48F9-BBCC-7627B6CCB8F4}" srcOrd="4" destOrd="0" presId="urn:microsoft.com/office/officeart/2005/8/layout/orgChart1"/>
    <dgm:cxn modelId="{0628D487-172F-4887-B371-04616BA02970}" type="presParOf" srcId="{9CE23792-DEB7-4423-92C7-969F9FF57C53}" destId="{AF26586E-7C2E-4EA9-9522-940FA6BA08BD}" srcOrd="5" destOrd="0" presId="urn:microsoft.com/office/officeart/2005/8/layout/orgChart1"/>
    <dgm:cxn modelId="{5E7E46DF-847A-45AB-9AD9-8A16149C01BC}" type="presParOf" srcId="{AF26586E-7C2E-4EA9-9522-940FA6BA08BD}" destId="{8CADC337-691A-474D-95E8-F098BF2EB147}" srcOrd="0" destOrd="0" presId="urn:microsoft.com/office/officeart/2005/8/layout/orgChart1"/>
    <dgm:cxn modelId="{7748D7C3-5E61-40BD-9DCE-64182002C47B}" type="presParOf" srcId="{8CADC337-691A-474D-95E8-F098BF2EB147}" destId="{13C8B92A-82AD-41C7-8801-E19B03D87BF9}" srcOrd="0" destOrd="0" presId="urn:microsoft.com/office/officeart/2005/8/layout/orgChart1"/>
    <dgm:cxn modelId="{DAAA4EBE-40DF-41EB-8448-ED317ABFB86B}" type="presParOf" srcId="{8CADC337-691A-474D-95E8-F098BF2EB147}" destId="{662916F6-7EFD-4B59-992B-ACE66C73745A}" srcOrd="1" destOrd="0" presId="urn:microsoft.com/office/officeart/2005/8/layout/orgChart1"/>
    <dgm:cxn modelId="{3F2ACF05-0464-455B-8702-3BE93746C06A}" type="presParOf" srcId="{AF26586E-7C2E-4EA9-9522-940FA6BA08BD}" destId="{B5823A62-C79E-4CCB-92BF-24A2558F921A}" srcOrd="1" destOrd="0" presId="urn:microsoft.com/office/officeart/2005/8/layout/orgChart1"/>
    <dgm:cxn modelId="{77E6C1D4-58F1-46EB-94C5-81DD7202A150}" type="presParOf" srcId="{B5823A62-C79E-4CCB-92BF-24A2558F921A}" destId="{4B4EBE4B-FA2C-411E-86F5-3152D47F6B86}" srcOrd="0" destOrd="0" presId="urn:microsoft.com/office/officeart/2005/8/layout/orgChart1"/>
    <dgm:cxn modelId="{0317BAFB-EFB6-4C2D-8D9D-2D7A6C4440F9}" type="presParOf" srcId="{B5823A62-C79E-4CCB-92BF-24A2558F921A}" destId="{77ABD111-32BB-4FD9-AD42-E7DB52BFFB32}" srcOrd="1" destOrd="0" presId="urn:microsoft.com/office/officeart/2005/8/layout/orgChart1"/>
    <dgm:cxn modelId="{75A179E9-C81B-48ED-8ECC-B7E81E80BD40}" type="presParOf" srcId="{77ABD111-32BB-4FD9-AD42-E7DB52BFFB32}" destId="{E9185731-04B7-4816-8950-F55CCC3236E9}" srcOrd="0" destOrd="0" presId="urn:microsoft.com/office/officeart/2005/8/layout/orgChart1"/>
    <dgm:cxn modelId="{A2DF98FB-7FAB-4F45-8AB0-F89C2E2DBD24}" type="presParOf" srcId="{E9185731-04B7-4816-8950-F55CCC3236E9}" destId="{12494E11-A987-4D91-8BB6-B2474367E9EE}" srcOrd="0" destOrd="0" presId="urn:microsoft.com/office/officeart/2005/8/layout/orgChart1"/>
    <dgm:cxn modelId="{CF5E8F4A-2D81-482D-8BEA-252F52663061}" type="presParOf" srcId="{E9185731-04B7-4816-8950-F55CCC3236E9}" destId="{049FCD8D-1506-4439-AFCA-F6C2B76F2AE5}" srcOrd="1" destOrd="0" presId="urn:microsoft.com/office/officeart/2005/8/layout/orgChart1"/>
    <dgm:cxn modelId="{0C80CED1-C43C-47B7-ADAE-9616B9F3CFC2}" type="presParOf" srcId="{77ABD111-32BB-4FD9-AD42-E7DB52BFFB32}" destId="{463C6E0B-164F-4C2E-9151-D94A725985A1}" srcOrd="1" destOrd="0" presId="urn:microsoft.com/office/officeart/2005/8/layout/orgChart1"/>
    <dgm:cxn modelId="{10953AEA-7721-4F0F-9733-CCA150B1E7AE}" type="presParOf" srcId="{77ABD111-32BB-4FD9-AD42-E7DB52BFFB32}" destId="{ADAE4BE4-D0AF-4A32-B4B5-E94C7C32DA5A}" srcOrd="2" destOrd="0" presId="urn:microsoft.com/office/officeart/2005/8/layout/orgChart1"/>
    <dgm:cxn modelId="{E3ABA1BB-2CD1-4BD1-98EE-C9794B4CD3D6}" type="presParOf" srcId="{B5823A62-C79E-4CCB-92BF-24A2558F921A}" destId="{659C00BC-0094-4286-8391-48FC6810BC69}" srcOrd="2" destOrd="0" presId="urn:microsoft.com/office/officeart/2005/8/layout/orgChart1"/>
    <dgm:cxn modelId="{D59109BC-2D31-4759-BDAA-8061810CB438}" type="presParOf" srcId="{B5823A62-C79E-4CCB-92BF-24A2558F921A}" destId="{7452AD27-72B7-4291-A07A-328900FC6173}" srcOrd="3" destOrd="0" presId="urn:microsoft.com/office/officeart/2005/8/layout/orgChart1"/>
    <dgm:cxn modelId="{15D2CDA0-3F13-40FA-8A1B-EBBB15CC9222}" type="presParOf" srcId="{7452AD27-72B7-4291-A07A-328900FC6173}" destId="{7DD4C165-343F-45BB-B3D8-6346ADB998E1}" srcOrd="0" destOrd="0" presId="urn:microsoft.com/office/officeart/2005/8/layout/orgChart1"/>
    <dgm:cxn modelId="{CBEEBF21-2BE9-441F-B67D-ADD7E61E5B5E}" type="presParOf" srcId="{7DD4C165-343F-45BB-B3D8-6346ADB998E1}" destId="{6C8BE664-94EB-456F-9014-D306D83882FC}" srcOrd="0" destOrd="0" presId="urn:microsoft.com/office/officeart/2005/8/layout/orgChart1"/>
    <dgm:cxn modelId="{7784C829-CF43-4E50-B279-75E5248A1001}" type="presParOf" srcId="{7DD4C165-343F-45BB-B3D8-6346ADB998E1}" destId="{43682283-F72F-4831-8703-39C1DD64D336}" srcOrd="1" destOrd="0" presId="urn:microsoft.com/office/officeart/2005/8/layout/orgChart1"/>
    <dgm:cxn modelId="{AB94FB04-B44F-4FBE-95F6-AF25CEF21A29}" type="presParOf" srcId="{7452AD27-72B7-4291-A07A-328900FC6173}" destId="{C5169FFB-6D2A-42D7-A9A7-16F097AA25EA}" srcOrd="1" destOrd="0" presId="urn:microsoft.com/office/officeart/2005/8/layout/orgChart1"/>
    <dgm:cxn modelId="{2F4492C9-FB87-460E-9BEC-F34F87271C5B}" type="presParOf" srcId="{7452AD27-72B7-4291-A07A-328900FC6173}" destId="{EDD751F9-7170-42DC-B497-6AB0B9E0325C}" srcOrd="2" destOrd="0" presId="urn:microsoft.com/office/officeart/2005/8/layout/orgChart1"/>
    <dgm:cxn modelId="{27BC643A-E586-4964-9362-4DDC685DE7BA}" type="presParOf" srcId="{AF26586E-7C2E-4EA9-9522-940FA6BA08BD}" destId="{8212D890-00DC-452E-864C-62CF4F4A8CE5}" srcOrd="2" destOrd="0" presId="urn:microsoft.com/office/officeart/2005/8/layout/orgChart1"/>
    <dgm:cxn modelId="{B9B26A56-4C12-4335-A08C-1143E429DEB8}" type="presParOf" srcId="{30E7F9B8-548E-4E57-A5AD-C4C1E9FD7DD6}" destId="{237E8115-BC34-41E4-BAAE-4085301CC542}" srcOrd="2" destOrd="0" presId="urn:microsoft.com/office/officeart/2005/8/layout/orgChart1"/>
    <dgm:cxn modelId="{491975AB-8BA4-4011-8454-A38C676E5CAA}" type="presParOf" srcId="{A9E28053-D6A6-46CB-A2B9-CC6278CEFE0D}" destId="{41306FBC-DE4D-4B08-8724-0A881A8094DE}" srcOrd="2" destOrd="0" presId="urn:microsoft.com/office/officeart/2005/8/layout/orgChart1"/>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9C00BC-0094-4286-8391-48FC6810BC69}">
      <dsp:nvSpPr>
        <dsp:cNvPr id="0" name=""/>
        <dsp:cNvSpPr/>
      </dsp:nvSpPr>
      <dsp:spPr>
        <a:xfrm>
          <a:off x="3472393" y="1457912"/>
          <a:ext cx="113889" cy="888339"/>
        </a:xfrm>
        <a:custGeom>
          <a:avLst/>
          <a:gdLst/>
          <a:ahLst/>
          <a:cxnLst/>
          <a:rect l="0" t="0" r="0" b="0"/>
          <a:pathLst>
            <a:path>
              <a:moveTo>
                <a:pt x="45720" y="0"/>
              </a:moveTo>
              <a:lnTo>
                <a:pt x="45720" y="646101"/>
              </a:lnTo>
              <a:lnTo>
                <a:pt x="128553" y="64610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B4EBE4B-FA2C-411E-86F5-3152D47F6B86}">
      <dsp:nvSpPr>
        <dsp:cNvPr id="0" name=""/>
        <dsp:cNvSpPr/>
      </dsp:nvSpPr>
      <dsp:spPr>
        <a:xfrm>
          <a:off x="3472393" y="1457912"/>
          <a:ext cx="113889" cy="349261"/>
        </a:xfrm>
        <a:custGeom>
          <a:avLst/>
          <a:gdLst/>
          <a:ahLst/>
          <a:cxnLst/>
          <a:rect l="0" t="0" r="0" b="0"/>
          <a:pathLst>
            <a:path>
              <a:moveTo>
                <a:pt x="45720" y="0"/>
              </a:moveTo>
              <a:lnTo>
                <a:pt x="45720" y="254022"/>
              </a:lnTo>
              <a:lnTo>
                <a:pt x="128553" y="254022"/>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2FEB8CF-3CEA-48F9-BBCC-7627B6CCB8F4}">
      <dsp:nvSpPr>
        <dsp:cNvPr id="0" name=""/>
        <dsp:cNvSpPr/>
      </dsp:nvSpPr>
      <dsp:spPr>
        <a:xfrm>
          <a:off x="2857389" y="918835"/>
          <a:ext cx="918709" cy="159445"/>
        </a:xfrm>
        <a:custGeom>
          <a:avLst/>
          <a:gdLst/>
          <a:ahLst/>
          <a:cxnLst/>
          <a:rect l="0" t="0" r="0" b="0"/>
          <a:pathLst>
            <a:path>
              <a:moveTo>
                <a:pt x="0" y="0"/>
              </a:moveTo>
              <a:lnTo>
                <a:pt x="0" y="57983"/>
              </a:lnTo>
              <a:lnTo>
                <a:pt x="668190" y="57983"/>
              </a:lnTo>
              <a:lnTo>
                <a:pt x="668190" y="115967"/>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C69BBAC-F4E5-4799-B158-7ADB195FD56D}">
      <dsp:nvSpPr>
        <dsp:cNvPr id="0" name=""/>
        <dsp:cNvSpPr/>
      </dsp:nvSpPr>
      <dsp:spPr>
        <a:xfrm>
          <a:off x="2811669" y="918835"/>
          <a:ext cx="91440" cy="159445"/>
        </a:xfrm>
        <a:custGeom>
          <a:avLst/>
          <a:gdLst/>
          <a:ahLst/>
          <a:cxnLst/>
          <a:rect l="0" t="0" r="0" b="0"/>
          <a:pathLst>
            <a:path>
              <a:moveTo>
                <a:pt x="45720" y="0"/>
              </a:moveTo>
              <a:lnTo>
                <a:pt x="45720" y="115967"/>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E48A1E8-38EF-491D-8FD9-3349FCC11A70}">
      <dsp:nvSpPr>
        <dsp:cNvPr id="0" name=""/>
        <dsp:cNvSpPr/>
      </dsp:nvSpPr>
      <dsp:spPr>
        <a:xfrm>
          <a:off x="2553684" y="1996990"/>
          <a:ext cx="113889" cy="888339"/>
        </a:xfrm>
        <a:custGeom>
          <a:avLst/>
          <a:gdLst/>
          <a:ahLst/>
          <a:cxnLst/>
          <a:rect l="0" t="0" r="0" b="0"/>
          <a:pathLst>
            <a:path>
              <a:moveTo>
                <a:pt x="45720" y="0"/>
              </a:moveTo>
              <a:lnTo>
                <a:pt x="45720" y="646101"/>
              </a:lnTo>
              <a:lnTo>
                <a:pt x="128553" y="646101"/>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737C291-7C66-4907-BB26-6B5B83EDEF62}">
      <dsp:nvSpPr>
        <dsp:cNvPr id="0" name=""/>
        <dsp:cNvSpPr/>
      </dsp:nvSpPr>
      <dsp:spPr>
        <a:xfrm>
          <a:off x="2553684" y="1996990"/>
          <a:ext cx="113889" cy="349261"/>
        </a:xfrm>
        <a:custGeom>
          <a:avLst/>
          <a:gdLst/>
          <a:ahLst/>
          <a:cxnLst/>
          <a:rect l="0" t="0" r="0" b="0"/>
          <a:pathLst>
            <a:path>
              <a:moveTo>
                <a:pt x="45720" y="0"/>
              </a:moveTo>
              <a:lnTo>
                <a:pt x="45720" y="254022"/>
              </a:lnTo>
              <a:lnTo>
                <a:pt x="128553" y="254022"/>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C3FDC42-CE84-4811-8C33-99DDBC220306}">
      <dsp:nvSpPr>
        <dsp:cNvPr id="0" name=""/>
        <dsp:cNvSpPr/>
      </dsp:nvSpPr>
      <dsp:spPr>
        <a:xfrm>
          <a:off x="1938680" y="1457912"/>
          <a:ext cx="918709" cy="159445"/>
        </a:xfrm>
        <a:custGeom>
          <a:avLst/>
          <a:gdLst/>
          <a:ahLst/>
          <a:cxnLst/>
          <a:rect l="0" t="0" r="0" b="0"/>
          <a:pathLst>
            <a:path>
              <a:moveTo>
                <a:pt x="0" y="0"/>
              </a:moveTo>
              <a:lnTo>
                <a:pt x="0" y="57983"/>
              </a:lnTo>
              <a:lnTo>
                <a:pt x="668190" y="57983"/>
              </a:lnTo>
              <a:lnTo>
                <a:pt x="668190" y="115967"/>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396DC42-05A5-4549-AADF-54392729157B}">
      <dsp:nvSpPr>
        <dsp:cNvPr id="0" name=""/>
        <dsp:cNvSpPr/>
      </dsp:nvSpPr>
      <dsp:spPr>
        <a:xfrm>
          <a:off x="1892960" y="1457912"/>
          <a:ext cx="91440" cy="159445"/>
        </a:xfrm>
        <a:custGeom>
          <a:avLst/>
          <a:gdLst/>
          <a:ahLst/>
          <a:cxnLst/>
          <a:rect l="0" t="0" r="0" b="0"/>
          <a:pathLst>
            <a:path>
              <a:moveTo>
                <a:pt x="45720" y="0"/>
              </a:moveTo>
              <a:lnTo>
                <a:pt x="45720" y="115967"/>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F4F3F534-A961-4D62-85A8-9DC95CDCD55D}">
      <dsp:nvSpPr>
        <dsp:cNvPr id="0" name=""/>
        <dsp:cNvSpPr/>
      </dsp:nvSpPr>
      <dsp:spPr>
        <a:xfrm>
          <a:off x="1019970" y="1457912"/>
          <a:ext cx="918709" cy="159445"/>
        </a:xfrm>
        <a:custGeom>
          <a:avLst/>
          <a:gdLst/>
          <a:ahLst/>
          <a:cxnLst/>
          <a:rect l="0" t="0" r="0" b="0"/>
          <a:pathLst>
            <a:path>
              <a:moveTo>
                <a:pt x="668190" y="0"/>
              </a:moveTo>
              <a:lnTo>
                <a:pt x="668190" y="57983"/>
              </a:lnTo>
              <a:lnTo>
                <a:pt x="0" y="57983"/>
              </a:lnTo>
              <a:lnTo>
                <a:pt x="0" y="115967"/>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7BC21A6-53F8-4B32-8EA7-1B507D1FCE08}">
      <dsp:nvSpPr>
        <dsp:cNvPr id="0" name=""/>
        <dsp:cNvSpPr/>
      </dsp:nvSpPr>
      <dsp:spPr>
        <a:xfrm>
          <a:off x="1938680" y="918835"/>
          <a:ext cx="918709" cy="159445"/>
        </a:xfrm>
        <a:custGeom>
          <a:avLst/>
          <a:gdLst/>
          <a:ahLst/>
          <a:cxnLst/>
          <a:rect l="0" t="0" r="0" b="0"/>
          <a:pathLst>
            <a:path>
              <a:moveTo>
                <a:pt x="668190" y="0"/>
              </a:moveTo>
              <a:lnTo>
                <a:pt x="668190" y="57983"/>
              </a:lnTo>
              <a:lnTo>
                <a:pt x="0" y="57983"/>
              </a:lnTo>
              <a:lnTo>
                <a:pt x="0" y="115967"/>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74CB5D2-5F66-4796-8301-AEA5DED530A5}">
      <dsp:nvSpPr>
        <dsp:cNvPr id="0" name=""/>
        <dsp:cNvSpPr/>
      </dsp:nvSpPr>
      <dsp:spPr>
        <a:xfrm>
          <a:off x="2811669" y="381238"/>
          <a:ext cx="91440" cy="157964"/>
        </a:xfrm>
        <a:custGeom>
          <a:avLst/>
          <a:gdLst/>
          <a:ahLst/>
          <a:cxnLst/>
          <a:rect l="0" t="0" r="0" b="0"/>
          <a:pathLst>
            <a:path>
              <a:moveTo>
                <a:pt x="47625" y="0"/>
              </a:moveTo>
              <a:lnTo>
                <a:pt x="47625" y="56906"/>
              </a:lnTo>
              <a:lnTo>
                <a:pt x="45720" y="56906"/>
              </a:lnTo>
              <a:lnTo>
                <a:pt x="45720" y="114890"/>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B2C882D4-E244-4F17-9ABB-8DC8531B6C5A}">
      <dsp:nvSpPr>
        <dsp:cNvPr id="0" name=""/>
        <dsp:cNvSpPr/>
      </dsp:nvSpPr>
      <dsp:spPr>
        <a:xfrm>
          <a:off x="2480377" y="1605"/>
          <a:ext cx="759264" cy="379632"/>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solidFill>
                <a:sysClr val="window" lastClr="FFFFFF"/>
              </a:solidFill>
              <a:latin typeface="Calibri" panose="020F0502020204030204"/>
              <a:ea typeface="+mn-ea"/>
              <a:cs typeface="+mn-cs"/>
            </a:rPr>
            <a:t>Head of Estates</a:t>
          </a:r>
        </a:p>
      </dsp:txBody>
      <dsp:txXfrm>
        <a:off x="2480377" y="1605"/>
        <a:ext cx="759264" cy="379632"/>
      </dsp:txXfrm>
    </dsp:sp>
    <dsp:sp modelId="{2FA4031D-3E2F-4087-A1A7-12D90C8EC016}">
      <dsp:nvSpPr>
        <dsp:cNvPr id="0" name=""/>
        <dsp:cNvSpPr/>
      </dsp:nvSpPr>
      <dsp:spPr>
        <a:xfrm>
          <a:off x="2477757" y="539203"/>
          <a:ext cx="759264" cy="379632"/>
        </a:xfrm>
        <a:prstGeom prst="rect">
          <a:avLst/>
        </a:prstGeom>
        <a:solidFill>
          <a:srgbClr val="4472C4">
            <a:lumMod val="40000"/>
            <a:lumOff val="6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solidFill>
                <a:sysClr val="windowText" lastClr="000000"/>
              </a:solidFill>
              <a:latin typeface="Calibri" panose="020F0502020204030204"/>
              <a:ea typeface="+mn-ea"/>
              <a:cs typeface="+mn-cs"/>
            </a:rPr>
            <a:t>Deputy Head of Estates</a:t>
          </a:r>
        </a:p>
      </dsp:txBody>
      <dsp:txXfrm>
        <a:off x="2477757" y="539203"/>
        <a:ext cx="759264" cy="379632"/>
      </dsp:txXfrm>
    </dsp:sp>
    <dsp:sp modelId="{95CD5CDC-F0F1-45DB-9920-F0DFE8E542EF}">
      <dsp:nvSpPr>
        <dsp:cNvPr id="0" name=""/>
        <dsp:cNvSpPr/>
      </dsp:nvSpPr>
      <dsp:spPr>
        <a:xfrm>
          <a:off x="1559047" y="1078280"/>
          <a:ext cx="759264" cy="379632"/>
        </a:xfrm>
        <a:prstGeom prst="rect">
          <a:avLst/>
        </a:prstGeom>
        <a:solidFill>
          <a:srgbClr val="70AD47">
            <a:lumMod val="60000"/>
            <a:lumOff val="4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solidFill>
                <a:sysClr val="windowText" lastClr="000000"/>
              </a:solidFill>
              <a:latin typeface="Calibri" panose="020F0502020204030204"/>
              <a:ea typeface="+mn-ea"/>
              <a:cs typeface="+mn-cs"/>
            </a:rPr>
            <a:t>Senior Estates Manager</a:t>
          </a:r>
        </a:p>
      </dsp:txBody>
      <dsp:txXfrm>
        <a:off x="1559047" y="1078280"/>
        <a:ext cx="759264" cy="379632"/>
      </dsp:txXfrm>
    </dsp:sp>
    <dsp:sp modelId="{809C15D0-9EA7-4EA6-9C23-7EB4E11624ED}">
      <dsp:nvSpPr>
        <dsp:cNvPr id="0" name=""/>
        <dsp:cNvSpPr/>
      </dsp:nvSpPr>
      <dsp:spPr>
        <a:xfrm>
          <a:off x="640338" y="1617358"/>
          <a:ext cx="759264" cy="379632"/>
        </a:xfrm>
        <a:prstGeom prst="rect">
          <a:avLst/>
        </a:prstGeom>
        <a:solidFill>
          <a:srgbClr val="70AD47">
            <a:lumMod val="60000"/>
            <a:lumOff val="4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solidFill>
                <a:sysClr val="windowText" lastClr="000000"/>
              </a:solidFill>
              <a:latin typeface="Calibri" panose="020F0502020204030204"/>
              <a:ea typeface="+mn-ea"/>
              <a:cs typeface="+mn-cs"/>
            </a:rPr>
            <a:t>Physical Security Officer</a:t>
          </a:r>
        </a:p>
      </dsp:txBody>
      <dsp:txXfrm>
        <a:off x="640338" y="1617358"/>
        <a:ext cx="759264" cy="379632"/>
      </dsp:txXfrm>
    </dsp:sp>
    <dsp:sp modelId="{C3AF9520-2EEF-4C4E-90D6-C157A2CF3B4F}">
      <dsp:nvSpPr>
        <dsp:cNvPr id="0" name=""/>
        <dsp:cNvSpPr/>
      </dsp:nvSpPr>
      <dsp:spPr>
        <a:xfrm>
          <a:off x="1559047" y="1617358"/>
          <a:ext cx="759264" cy="379632"/>
        </a:xfrm>
        <a:prstGeom prst="rect">
          <a:avLst/>
        </a:prstGeom>
        <a:solidFill>
          <a:srgbClr val="70AD47">
            <a:lumMod val="60000"/>
            <a:lumOff val="4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solidFill>
                <a:sysClr val="windowText" lastClr="000000"/>
              </a:solidFill>
              <a:latin typeface="Calibri" panose="020F0502020204030204"/>
              <a:ea typeface="+mn-ea"/>
              <a:cs typeface="+mn-cs"/>
            </a:rPr>
            <a:t>Building Support Officer</a:t>
          </a:r>
        </a:p>
      </dsp:txBody>
      <dsp:txXfrm>
        <a:off x="1559047" y="1617358"/>
        <a:ext cx="759264" cy="379632"/>
      </dsp:txXfrm>
    </dsp:sp>
    <dsp:sp modelId="{A6622BA2-6CE5-4ABC-8C23-3ED0147FD950}">
      <dsp:nvSpPr>
        <dsp:cNvPr id="0" name=""/>
        <dsp:cNvSpPr/>
      </dsp:nvSpPr>
      <dsp:spPr>
        <a:xfrm>
          <a:off x="2477757" y="1617358"/>
          <a:ext cx="759264" cy="379632"/>
        </a:xfrm>
        <a:prstGeom prst="rect">
          <a:avLst/>
        </a:prstGeom>
        <a:solidFill>
          <a:srgbClr val="70AD47">
            <a:lumMod val="60000"/>
            <a:lumOff val="4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alibri" panose="020F0502020204030204"/>
              <a:ea typeface="+mn-ea"/>
              <a:cs typeface="+mn-cs"/>
            </a:rPr>
            <a:t>TFM Manager</a:t>
          </a:r>
          <a:endParaRPr lang="en-GB" sz="800" kern="1200" dirty="0">
            <a:solidFill>
              <a:sysClr val="windowText" lastClr="000000"/>
            </a:solidFill>
            <a:latin typeface="Calibri" panose="020F0502020204030204"/>
            <a:ea typeface="+mn-ea"/>
            <a:cs typeface="+mn-cs"/>
          </a:endParaRPr>
        </a:p>
      </dsp:txBody>
      <dsp:txXfrm>
        <a:off x="2477757" y="1617358"/>
        <a:ext cx="759264" cy="379632"/>
      </dsp:txXfrm>
    </dsp:sp>
    <dsp:sp modelId="{3A57E738-767A-4F0B-9AA8-12A133773EC4}">
      <dsp:nvSpPr>
        <dsp:cNvPr id="0" name=""/>
        <dsp:cNvSpPr/>
      </dsp:nvSpPr>
      <dsp:spPr>
        <a:xfrm>
          <a:off x="2667573" y="2156435"/>
          <a:ext cx="759264" cy="379632"/>
        </a:xfrm>
        <a:prstGeom prst="rect">
          <a:avLst/>
        </a:prstGeom>
        <a:solidFill>
          <a:srgbClr val="70AD47">
            <a:lumMod val="60000"/>
            <a:lumOff val="4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solidFill>
                <a:sysClr val="windowText" lastClr="000000"/>
              </a:solidFill>
              <a:latin typeface="Calibri" panose="020F0502020204030204"/>
              <a:ea typeface="+mn-ea"/>
              <a:cs typeface="+mn-cs"/>
            </a:rPr>
            <a:t>Estates helpdesk/admin</a:t>
          </a:r>
        </a:p>
      </dsp:txBody>
      <dsp:txXfrm>
        <a:off x="2667573" y="2156435"/>
        <a:ext cx="759264" cy="379632"/>
      </dsp:txXfrm>
    </dsp:sp>
    <dsp:sp modelId="{26EDFEA8-7B60-46FF-9688-61559A51F511}">
      <dsp:nvSpPr>
        <dsp:cNvPr id="0" name=""/>
        <dsp:cNvSpPr/>
      </dsp:nvSpPr>
      <dsp:spPr>
        <a:xfrm>
          <a:off x="2667573" y="2695513"/>
          <a:ext cx="759264" cy="379632"/>
        </a:xfrm>
        <a:prstGeom prst="rect">
          <a:avLst/>
        </a:prstGeom>
        <a:solidFill>
          <a:srgbClr val="70AD47">
            <a:lumMod val="60000"/>
            <a:lumOff val="4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solidFill>
                <a:sysClr val="windowText" lastClr="000000"/>
              </a:solidFill>
              <a:latin typeface="Calibri" panose="020F0502020204030204"/>
              <a:ea typeface="+mn-ea"/>
              <a:cs typeface="+mn-cs"/>
            </a:rPr>
            <a:t>Estates </a:t>
          </a:r>
          <a:r>
            <a:rPr lang="en-GB" sz="800" kern="1200" dirty="0" err="1">
              <a:solidFill>
                <a:sysClr val="windowText" lastClr="000000"/>
              </a:solidFill>
              <a:latin typeface="Calibri" panose="020F0502020204030204"/>
              <a:ea typeface="+mn-ea"/>
              <a:cs typeface="+mn-cs"/>
            </a:rPr>
            <a:t>helpdes</a:t>
          </a:r>
          <a:r>
            <a:rPr lang="en-GB" sz="800" kern="1200" dirty="0">
              <a:solidFill>
                <a:sysClr val="windowText" lastClr="000000"/>
              </a:solidFill>
              <a:latin typeface="Calibri" panose="020F0502020204030204"/>
              <a:ea typeface="+mn-ea"/>
              <a:cs typeface="+mn-cs"/>
            </a:rPr>
            <a:t>/admin</a:t>
          </a:r>
          <a:endParaRPr lang="en-GB" sz="800" b="1" kern="1200" dirty="0">
            <a:solidFill>
              <a:sysClr val="windowText" lastClr="000000"/>
            </a:solidFill>
            <a:latin typeface="Calibri" panose="020F0502020204030204"/>
            <a:ea typeface="+mn-ea"/>
            <a:cs typeface="+mn-cs"/>
          </a:endParaRPr>
        </a:p>
      </dsp:txBody>
      <dsp:txXfrm>
        <a:off x="2667573" y="2695513"/>
        <a:ext cx="759264" cy="379632"/>
      </dsp:txXfrm>
    </dsp:sp>
    <dsp:sp modelId="{ECC7EFCB-D8EA-482F-8D75-6973C3F9CC30}">
      <dsp:nvSpPr>
        <dsp:cNvPr id="0" name=""/>
        <dsp:cNvSpPr/>
      </dsp:nvSpPr>
      <dsp:spPr>
        <a:xfrm>
          <a:off x="2477757" y="1078280"/>
          <a:ext cx="759264" cy="379632"/>
        </a:xfrm>
        <a:prstGeom prst="rect">
          <a:avLst/>
        </a:prstGeom>
        <a:solidFill>
          <a:srgbClr val="70AD47">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solidFill>
                <a:sysClr val="window" lastClr="FFFFFF"/>
              </a:solidFill>
              <a:latin typeface="Calibri" panose="020F0502020204030204"/>
              <a:ea typeface="+mn-ea"/>
              <a:cs typeface="+mn-cs"/>
            </a:rPr>
            <a:t>Environmental Lead</a:t>
          </a:r>
        </a:p>
      </dsp:txBody>
      <dsp:txXfrm>
        <a:off x="2477757" y="1078280"/>
        <a:ext cx="759264" cy="379632"/>
      </dsp:txXfrm>
    </dsp:sp>
    <dsp:sp modelId="{13C8B92A-82AD-41C7-8801-E19B03D87BF9}">
      <dsp:nvSpPr>
        <dsp:cNvPr id="0" name=""/>
        <dsp:cNvSpPr/>
      </dsp:nvSpPr>
      <dsp:spPr>
        <a:xfrm>
          <a:off x="3396467" y="1078280"/>
          <a:ext cx="759264" cy="379632"/>
        </a:xfrm>
        <a:prstGeom prst="rect">
          <a:avLst/>
        </a:prstGeom>
        <a:solidFill>
          <a:srgbClr val="FFC000">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solidFill>
                <a:sysClr val="window" lastClr="FFFFFF"/>
              </a:solidFill>
              <a:latin typeface="Calibri" panose="020F0502020204030204"/>
              <a:ea typeface="+mn-ea"/>
              <a:cs typeface="+mn-cs"/>
            </a:rPr>
            <a:t> H&amp;S Lead</a:t>
          </a:r>
        </a:p>
      </dsp:txBody>
      <dsp:txXfrm>
        <a:off x="3396467" y="1078280"/>
        <a:ext cx="759264" cy="379632"/>
      </dsp:txXfrm>
    </dsp:sp>
    <dsp:sp modelId="{12494E11-A987-4D91-8BB6-B2474367E9EE}">
      <dsp:nvSpPr>
        <dsp:cNvPr id="0" name=""/>
        <dsp:cNvSpPr/>
      </dsp:nvSpPr>
      <dsp:spPr>
        <a:xfrm>
          <a:off x="3586283" y="1617358"/>
          <a:ext cx="759264" cy="379632"/>
        </a:xfrm>
        <a:prstGeom prst="rect">
          <a:avLst/>
        </a:prstGeom>
        <a:solidFill>
          <a:srgbClr val="FFC000">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solidFill>
                <a:sysClr val="window" lastClr="FFFFFF"/>
              </a:solidFill>
              <a:latin typeface="Calibri" panose="020F0502020204030204"/>
              <a:ea typeface="+mn-ea"/>
              <a:cs typeface="+mn-cs"/>
            </a:rPr>
            <a:t>H&amp;S Officer</a:t>
          </a:r>
        </a:p>
      </dsp:txBody>
      <dsp:txXfrm>
        <a:off x="3586283" y="1617358"/>
        <a:ext cx="759264" cy="379632"/>
      </dsp:txXfrm>
    </dsp:sp>
    <dsp:sp modelId="{6C8BE664-94EB-456F-9014-D306D83882FC}">
      <dsp:nvSpPr>
        <dsp:cNvPr id="0" name=""/>
        <dsp:cNvSpPr/>
      </dsp:nvSpPr>
      <dsp:spPr>
        <a:xfrm>
          <a:off x="3586283" y="2156435"/>
          <a:ext cx="759264" cy="379632"/>
        </a:xfrm>
        <a:prstGeom prst="rect">
          <a:avLst/>
        </a:prstGeom>
        <a:solidFill>
          <a:srgbClr val="FFC000">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dirty="0">
              <a:solidFill>
                <a:sysClr val="window" lastClr="FFFFFF"/>
              </a:solidFill>
              <a:latin typeface="Calibri" panose="020F0502020204030204"/>
              <a:ea typeface="+mn-ea"/>
              <a:cs typeface="+mn-cs"/>
            </a:rPr>
            <a:t>Fire Tech Support and Estates Finance Lead</a:t>
          </a:r>
        </a:p>
      </dsp:txBody>
      <dsp:txXfrm>
        <a:off x="3586283" y="2156435"/>
        <a:ext cx="759264" cy="37963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13CEB-B578-41F9-85A2-CFE176A5B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33</Pages>
  <Words>5920</Words>
  <Characters>33744</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Leek</dc:creator>
  <cp:keywords/>
  <dc:description/>
  <cp:lastModifiedBy>Gareth Leek</cp:lastModifiedBy>
  <cp:revision>285</cp:revision>
  <cp:lastPrinted>2022-06-16T08:55:00Z</cp:lastPrinted>
  <dcterms:created xsi:type="dcterms:W3CDTF">2022-06-15T15:59:00Z</dcterms:created>
  <dcterms:modified xsi:type="dcterms:W3CDTF">2022-06-16T17:43:00Z</dcterms:modified>
</cp:coreProperties>
</file>