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A33A9E" w14:textId="0701BCFA" w:rsidR="00E1369B" w:rsidRDefault="000B7D3D" w:rsidP="000B7D3D">
      <w:pPr>
        <w:jc w:val="center"/>
      </w:pPr>
      <w:r>
        <w:t xml:space="preserve">Essay </w:t>
      </w:r>
    </w:p>
    <w:p w14:paraId="7C2322DA" w14:textId="79C76D33" w:rsidR="000B7D3D" w:rsidRDefault="000B7D3D" w:rsidP="000B7D3D">
      <w:pPr>
        <w:jc w:val="center"/>
      </w:pPr>
      <w:r>
        <w:t>Name: Constantin-Adrian Vasiliu</w:t>
      </w:r>
    </w:p>
    <w:p w14:paraId="2B0BA357" w14:textId="099AF5BC" w:rsidR="000B7D3D" w:rsidRDefault="000B7D3D" w:rsidP="000B7D3D">
      <w:pPr>
        <w:jc w:val="center"/>
      </w:pPr>
      <w:r>
        <w:t>Student ID: 2229175</w:t>
      </w:r>
    </w:p>
    <w:p w14:paraId="44AC147E" w14:textId="78D6412A" w:rsidR="000B7D3D" w:rsidRDefault="000B7D3D" w:rsidP="000B7D3D">
      <w:pPr>
        <w:jc w:val="center"/>
      </w:pPr>
      <w:r>
        <w:t>Module Code: BMIH5007</w:t>
      </w:r>
    </w:p>
    <w:p w14:paraId="5ACC505F" w14:textId="1F9A0007" w:rsidR="000B7D3D" w:rsidRDefault="000B7D3D" w:rsidP="000B7D3D">
      <w:pPr>
        <w:jc w:val="center"/>
      </w:pPr>
      <w:r>
        <w:t>Module Lecturer: Lissa-Marie Bassler</w:t>
      </w:r>
    </w:p>
    <w:p w14:paraId="7B7C113A" w14:textId="77777777" w:rsidR="000B7D3D" w:rsidRDefault="000B7D3D" w:rsidP="000B7D3D">
      <w:pPr>
        <w:jc w:val="center"/>
      </w:pPr>
    </w:p>
    <w:p w14:paraId="64E7842D" w14:textId="77777777" w:rsidR="000B7D3D" w:rsidRDefault="000B7D3D" w:rsidP="000B7D3D">
      <w:pPr>
        <w:jc w:val="center"/>
      </w:pPr>
    </w:p>
    <w:p w14:paraId="7F9D5555" w14:textId="616D0964" w:rsidR="000B7D3D" w:rsidRDefault="00AA600F" w:rsidP="000B7D3D">
      <w:pPr>
        <w:jc w:val="center"/>
      </w:pPr>
      <w:r w:rsidRPr="00AA600F">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C6CAA09" w14:textId="77777777" w:rsidR="000B7D3D" w:rsidRDefault="000B7D3D" w:rsidP="000B7D3D">
      <w:pPr>
        <w:jc w:val="center"/>
      </w:pPr>
    </w:p>
    <w:p w14:paraId="55C56839" w14:textId="77777777" w:rsidR="000B7D3D" w:rsidRDefault="000B7D3D" w:rsidP="000B7D3D">
      <w:pPr>
        <w:jc w:val="center"/>
      </w:pPr>
    </w:p>
    <w:p w14:paraId="4C43AB81" w14:textId="77777777" w:rsidR="000B7D3D" w:rsidRDefault="000B7D3D" w:rsidP="000B7D3D">
      <w:pPr>
        <w:jc w:val="center"/>
      </w:pPr>
    </w:p>
    <w:p w14:paraId="2AB045AC" w14:textId="77777777" w:rsidR="000B7D3D" w:rsidRDefault="000B7D3D" w:rsidP="000B7D3D">
      <w:pPr>
        <w:jc w:val="center"/>
      </w:pPr>
    </w:p>
    <w:p w14:paraId="54BFFFC4" w14:textId="77777777" w:rsidR="000B7D3D" w:rsidRDefault="000B7D3D" w:rsidP="000B7D3D">
      <w:pPr>
        <w:jc w:val="center"/>
      </w:pPr>
    </w:p>
    <w:p w14:paraId="49367FA9" w14:textId="77777777" w:rsidR="000B7D3D" w:rsidRDefault="000B7D3D" w:rsidP="000B7D3D">
      <w:pPr>
        <w:jc w:val="center"/>
      </w:pPr>
    </w:p>
    <w:p w14:paraId="1937D61A" w14:textId="77777777" w:rsidR="000B7D3D" w:rsidRDefault="000B7D3D" w:rsidP="000B7D3D">
      <w:pPr>
        <w:jc w:val="center"/>
      </w:pPr>
    </w:p>
    <w:p w14:paraId="1B22D94A" w14:textId="77777777" w:rsidR="000B7D3D" w:rsidRDefault="000B7D3D" w:rsidP="000B7D3D">
      <w:pPr>
        <w:jc w:val="center"/>
      </w:pPr>
    </w:p>
    <w:p w14:paraId="6E4E8FEC" w14:textId="77777777" w:rsidR="000B7D3D" w:rsidRDefault="000B7D3D" w:rsidP="000B7D3D">
      <w:pPr>
        <w:jc w:val="center"/>
      </w:pPr>
    </w:p>
    <w:p w14:paraId="73BE10EF" w14:textId="77777777" w:rsidR="000B7D3D" w:rsidRDefault="000B7D3D" w:rsidP="000B7D3D">
      <w:pPr>
        <w:jc w:val="center"/>
      </w:pPr>
    </w:p>
    <w:p w14:paraId="58652EB5" w14:textId="77777777" w:rsidR="000B7D3D" w:rsidRDefault="000B7D3D" w:rsidP="000B7D3D">
      <w:pPr>
        <w:jc w:val="center"/>
      </w:pPr>
    </w:p>
    <w:p w14:paraId="54034C05" w14:textId="77777777" w:rsidR="000B7D3D" w:rsidRDefault="000B7D3D" w:rsidP="000B7D3D">
      <w:pPr>
        <w:jc w:val="center"/>
      </w:pPr>
    </w:p>
    <w:p w14:paraId="0E0C195F" w14:textId="77777777" w:rsidR="000B7D3D" w:rsidRDefault="000B7D3D" w:rsidP="000B7D3D">
      <w:pPr>
        <w:jc w:val="center"/>
      </w:pPr>
    </w:p>
    <w:p w14:paraId="0ED4E1D2" w14:textId="77777777" w:rsidR="000B7D3D" w:rsidRDefault="000B7D3D" w:rsidP="000B7D3D">
      <w:pPr>
        <w:jc w:val="center"/>
      </w:pPr>
    </w:p>
    <w:p w14:paraId="379FDB74" w14:textId="77777777" w:rsidR="000B7D3D" w:rsidRDefault="000B7D3D" w:rsidP="000B7D3D">
      <w:pPr>
        <w:jc w:val="center"/>
      </w:pPr>
    </w:p>
    <w:p w14:paraId="07E4039A" w14:textId="77777777" w:rsidR="000B7D3D" w:rsidRDefault="000B7D3D" w:rsidP="000B7D3D">
      <w:pPr>
        <w:jc w:val="center"/>
      </w:pPr>
    </w:p>
    <w:p w14:paraId="0D145933" w14:textId="77777777" w:rsidR="000B7D3D" w:rsidRDefault="000B7D3D" w:rsidP="000B7D3D">
      <w:pPr>
        <w:jc w:val="center"/>
      </w:pPr>
    </w:p>
    <w:p w14:paraId="7005AD36" w14:textId="77777777" w:rsidR="000B7D3D" w:rsidRDefault="000B7D3D" w:rsidP="00AA600F"/>
    <w:p w14:paraId="6EE9CCD4" w14:textId="55A90EDD" w:rsidR="000B7D3D" w:rsidRDefault="000B7D3D" w:rsidP="000B7D3D">
      <w:r w:rsidRPr="000B7D3D">
        <w:lastRenderedPageBreak/>
        <w:t>Corporate Social Responsibility (CSR) has acquired considerable traction across industries as enterprises acknowledge their responsibility in promoting sustainability. This essay will examine the function of Corporate Social Responsibility in advancing sustainability in the hospitality sector, specifically highlighting Ham Yard Hotel in London. This will assess the domains where CSR activities can significantly influence sustainable behaviours and will examine the obstacles and opportunities in executing effective CSR strategies</w:t>
      </w:r>
      <w:r>
        <w:t xml:space="preserve"> (</w:t>
      </w:r>
      <w:proofErr w:type="spellStart"/>
      <w:r>
        <w:t>Rhou</w:t>
      </w:r>
      <w:proofErr w:type="spellEnd"/>
      <w:r>
        <w:t xml:space="preserve"> and Singal, 2020)</w:t>
      </w:r>
      <w:r w:rsidRPr="000B7D3D">
        <w:t>. An in-depth examination of Ham Yard Hotel's CSR practices will demonstrate the hospitality industry's potential to foster environmental, economic, and social sustainability.</w:t>
      </w:r>
      <w:r w:rsidR="00EF3681">
        <w:t xml:space="preserve"> </w:t>
      </w:r>
      <w:r w:rsidR="00EF3681" w:rsidRPr="00EF3681">
        <w:t>The key terms in this discussion include Corporate Social Responsibility (CSR), which refers to a company’s commitment to manage the social, environmental, and economic effects of its operations responsibly, and sustainability, which involves meeting the needs of the present without compromising the ability of future generations to meet theirs. The essay will draw upon relevant sustainability models and frameworks, such as the Triple Bottom Line (TBL)</w:t>
      </w:r>
      <w:r w:rsidR="00EF3681" w:rsidRPr="00EF3681">
        <w:rPr>
          <w:rFonts w:ascii="Roboto" w:hAnsi="Roboto"/>
          <w:color w:val="2C3E50"/>
          <w:sz w:val="23"/>
          <w:szCs w:val="23"/>
          <w:shd w:val="clear" w:color="auto" w:fill="FFFFFF"/>
        </w:rPr>
        <w:t xml:space="preserve"> </w:t>
      </w:r>
      <w:r w:rsidR="00EF3681" w:rsidRPr="00EF3681">
        <w:t>(University of Wisconsin, 2022), to assess the role of CSR in promoting sustainable development within the hospitality industry.</w:t>
      </w:r>
    </w:p>
    <w:p w14:paraId="73BEDE69" w14:textId="77777777" w:rsidR="00CA196A" w:rsidRDefault="00CA196A" w:rsidP="00CA196A"/>
    <w:p w14:paraId="0AAB8494" w14:textId="77777777" w:rsidR="00AA600F" w:rsidRPr="00AA600F" w:rsidRDefault="00CA196A" w:rsidP="00AA600F">
      <w:r w:rsidRPr="00CA196A">
        <w:t xml:space="preserve">The hospitality sector is distinctive because of its direct engagement with the environment, local populations, and visitors. Consequently, CSR in this industry is essential for advancing sustainability, as it tackles concerns like as energy use, waste management, and social fairness. Corporate Social Responsibility programs in hospitality extend beyond environmental standards to include ethical company operations, community engagement, and the equitable treatment of employees and suppliers. For hospitality enterprises such as Ham Yard Hotel, corporate social responsibility is essential for cultivating a favourable brand reputation, augmenting client loyalty, and reducing environmental </w:t>
      </w:r>
      <w:r w:rsidRPr="00CA196A">
        <w:t>impact (</w:t>
      </w:r>
      <w:r w:rsidRPr="00CA196A">
        <w:t>London and Gunn, 2023).</w:t>
      </w:r>
      <w:r w:rsidR="00D7278A" w:rsidRPr="00D7278A">
        <w:rPr>
          <w:rFonts w:ascii="Times New Roman" w:eastAsia="Times New Roman" w:hAnsi="Times New Roman" w:cs="Times New Roman"/>
          <w:kern w:val="0"/>
          <w:lang w:eastAsia="en-GB"/>
          <w14:ligatures w14:val="none"/>
        </w:rPr>
        <w:t xml:space="preserve"> </w:t>
      </w:r>
      <w:r w:rsidR="00D7278A" w:rsidRPr="00D7278A">
        <w:t>The Triple Bottom Line (TBL) model, emphasising the three pillars of sustainability—environmental, social, and economic—serves as an effective framework for evaluating the CSR initiatives of hospitality enterprises</w:t>
      </w:r>
      <w:r w:rsidR="00D7278A" w:rsidRPr="00D7278A">
        <w:rPr>
          <w:rFonts w:ascii="Roboto" w:hAnsi="Roboto"/>
          <w:color w:val="2C3E50"/>
          <w:sz w:val="23"/>
          <w:szCs w:val="23"/>
          <w:shd w:val="clear" w:color="auto" w:fill="FFFFFF"/>
        </w:rPr>
        <w:t xml:space="preserve"> </w:t>
      </w:r>
      <w:r w:rsidR="00D7278A" w:rsidRPr="00D7278A">
        <w:t>(Arowoshegbe, Uniamikogbo and Oghogho, 2016). By implementing the TBL strategy, hotels may tackle several challenges, including minimising their carbon footprint, bolstering local economies, and improving guest experiences through socially responsible practices</w:t>
      </w:r>
      <w:r w:rsidR="00D7278A" w:rsidRPr="00D7278A">
        <w:rPr>
          <w:rFonts w:ascii="Roboto" w:hAnsi="Roboto"/>
          <w:color w:val="2C3E50"/>
          <w:sz w:val="23"/>
          <w:szCs w:val="23"/>
          <w:shd w:val="clear" w:color="auto" w:fill="FFFFFF"/>
        </w:rPr>
        <w:t xml:space="preserve"> </w:t>
      </w:r>
      <w:r w:rsidR="00D7278A" w:rsidRPr="00D7278A">
        <w:t>(Quesne, 2024).</w:t>
      </w:r>
      <w:r w:rsidR="00D7278A" w:rsidRPr="00D7278A">
        <w:rPr>
          <w:rFonts w:ascii="Times New Roman" w:eastAsia="Times New Roman" w:hAnsi="Times New Roman" w:cs="Times New Roman"/>
          <w:kern w:val="0"/>
          <w:lang w:eastAsia="en-GB"/>
          <w14:ligatures w14:val="none"/>
        </w:rPr>
        <w:t xml:space="preserve"> </w:t>
      </w:r>
      <w:r w:rsidR="00D7278A" w:rsidRPr="00D7278A">
        <w:t>Ham Yard Hotel, a member of the Firmdale Hotels group, has prioritised sustainability in its operations, acknowledging the significance of ethical business practices for long-term success. The hotel’s corporate social responsibility strategy prioritises environmental conservation, community engagement, and ethical business conduct. Ham Yard Hotel exemplifies how hotels may harmonise revenue with environmental and social responsibility by integrating sustainability into their fundamental operations.</w:t>
      </w:r>
      <w:r w:rsidR="00D7278A">
        <w:t xml:space="preserve"> </w:t>
      </w:r>
      <w:r w:rsidR="00D7278A" w:rsidRPr="00D7278A">
        <w:t xml:space="preserve">Ham Yard Hotel has achieved significant advancements in energy efficiency. The hotel has adopted multiple energy conservation strategies, incorporating renewable energy </w:t>
      </w:r>
      <w:r w:rsidR="00D7278A" w:rsidRPr="00D7278A">
        <w:lastRenderedPageBreak/>
        <w:t xml:space="preserve">sources and energy-efficient technologies, including LED lighting and sophisticated heating and cooling </w:t>
      </w:r>
      <w:r w:rsidR="00D803E4" w:rsidRPr="00D7278A">
        <w:t>systems</w:t>
      </w:r>
      <w:r w:rsidR="00D803E4" w:rsidRPr="00D803E4">
        <w:rPr>
          <w:rFonts w:ascii="Roboto" w:hAnsi="Roboto"/>
          <w:color w:val="2C3E50"/>
          <w:sz w:val="23"/>
          <w:szCs w:val="23"/>
          <w:shd w:val="clear" w:color="auto" w:fill="FFFFFF"/>
        </w:rPr>
        <w:t xml:space="preserve"> </w:t>
      </w:r>
      <w:r w:rsidR="00D803E4" w:rsidRPr="00D803E4">
        <w:t>(</w:t>
      </w:r>
      <w:r w:rsidR="00D803E4" w:rsidRPr="00D803E4">
        <w:t>www.firmdalehotels.com, n.d.)</w:t>
      </w:r>
      <w:r w:rsidR="00D7278A" w:rsidRPr="00D7278A">
        <w:t xml:space="preserve">. These activities correspond with overarching industry trends, wherein minimising energy usage is regarded as an essential aspect of sustainability. The hospitality industry is a major energy consumer, and by prioritising energy efficiency, hotels may significantly diminish their carbon footprint, aiding worldwide initiatives to combat climate </w:t>
      </w:r>
      <w:r w:rsidR="00D7278A" w:rsidRPr="00D7278A">
        <w:t>change. Furthermore</w:t>
      </w:r>
      <w:r w:rsidR="00D7278A" w:rsidRPr="00D7278A">
        <w:t>, Ham Yard Hotel has implemented measures to reduce waste via recycling initiatives and the conscientious procurement of resources. The hotel collaborates with suppliers to guarantee the sustainable sourcing of items, thereby minimising the environmental impact of its supply chain. This method aligns with the tenets of the circular economy, wherein waste is reduced via recycling, reuse, and prudent resource management. Such activities are especially significant in the hotel sector, where waste from food, packaging, and services can be considerable.</w:t>
      </w:r>
      <w:r w:rsidR="00C77C91" w:rsidRPr="00C77C91">
        <w:rPr>
          <w:rFonts w:ascii="Times New Roman" w:eastAsia="Times New Roman" w:hAnsi="Times New Roman" w:cs="Times New Roman"/>
          <w:kern w:val="0"/>
          <w:lang w:eastAsia="en-GB"/>
          <w14:ligatures w14:val="none"/>
        </w:rPr>
        <w:t xml:space="preserve"> </w:t>
      </w:r>
      <w:r w:rsidR="00C77C91" w:rsidRPr="00C77C91">
        <w:t>A major influence of CSR in the hospitality sector is environmental sustainability. Ham Yard Hotel prioritises energy reduction, waste management, and water conservation as essential components of its environmental corporate social responsibility programs. The hotel has enhanced its energy efficiency by investing in renewable energy sources and employing energy-efficient appliances. This emphasis on mitigating environmental effect corresponds with the overarching objectives of the hospitality sector, which has experienced heightened pressure to implement sustainable practices.</w:t>
      </w:r>
      <w:r w:rsidR="00C77C91" w:rsidRPr="00C77C91">
        <w:br/>
        <w:t>Water conservation represents a significant domain in which CSR initiatives can exert considerable influence. Hospitality enterprises, particularly hotels, utilise substantial quantities of water for guest services, sanitation, and culinary preparation. Ham Yard Hotel has implemented initiatives including low-flow fixtures and linen reuse programs to promote guest participation in water saving efforts</w:t>
      </w:r>
      <w:r w:rsidR="00C77C91" w:rsidRPr="00C77C91">
        <w:rPr>
          <w:rFonts w:ascii="Roboto" w:hAnsi="Roboto"/>
          <w:color w:val="2C3E50"/>
          <w:sz w:val="23"/>
          <w:szCs w:val="23"/>
          <w:shd w:val="clear" w:color="auto" w:fill="FFFFFF"/>
        </w:rPr>
        <w:t xml:space="preserve"> </w:t>
      </w:r>
      <w:r w:rsidR="00C77C91" w:rsidRPr="00C77C91">
        <w:t>(</w:t>
      </w:r>
      <w:proofErr w:type="spellStart"/>
      <w:r w:rsidR="00C77C91" w:rsidRPr="00C77C91">
        <w:t>CoaST</w:t>
      </w:r>
      <w:proofErr w:type="spellEnd"/>
      <w:r w:rsidR="00C77C91" w:rsidRPr="00C77C91">
        <w:t>, UK, n.d.). These techniques not only diminish the hotel's operational expenses but also enhance sustainability by preserving a vital natural resource.</w:t>
      </w:r>
      <w:r w:rsidR="00C77C91">
        <w:t xml:space="preserve"> </w:t>
      </w:r>
      <w:r w:rsidR="00C77C91" w:rsidRPr="00C77C91">
        <w:t>Beyond environmental sustainability, CSR programs in hospitality must encompass social responsibility, which includes equitable labour standards, community involvement, and the support of local economies</w:t>
      </w:r>
      <w:r w:rsidR="00C77C91">
        <w:t xml:space="preserve"> (Wang, 2018)</w:t>
      </w:r>
      <w:r w:rsidR="00C77C91" w:rsidRPr="00C77C91">
        <w:t xml:space="preserve">. </w:t>
      </w:r>
      <w:bookmarkStart w:id="0" w:name="_Hlk180007457"/>
      <w:r w:rsidR="00C77C91" w:rsidRPr="00C77C91">
        <w:t>Ham Yard Hotel has exhibited its dedication to social responsibility by interacting with local communities and endorsing philanthropic endeavours. The hotel consistently partners with local artists and suppliers, therefore enhancing the local economy and advocating for sustainable products</w:t>
      </w:r>
      <w:r w:rsidR="00C77C91">
        <w:t xml:space="preserve"> (Ashley et al., 2007)</w:t>
      </w:r>
      <w:r w:rsidR="00C77C91" w:rsidRPr="00C77C91">
        <w:t>.</w:t>
      </w:r>
      <w:r w:rsidR="00C77C91">
        <w:t xml:space="preserve"> </w:t>
      </w:r>
      <w:r w:rsidR="00C77C91" w:rsidRPr="00C77C91">
        <w:t>Social responsibility encompasses the assurance of equitable working conditions for employees. In the hospitality sector, where labour conditions may be arduous, corporate social responsibility programs aimed at enhancing employee welfare are crucial. Ham Yard Hotel prioritises employee wel</w:t>
      </w:r>
      <w:r w:rsidR="00C77C91">
        <w:t>lbeing</w:t>
      </w:r>
      <w:r w:rsidR="00C77C91" w:rsidRPr="00C77C91">
        <w:t xml:space="preserve"> by providing compensation, chances for </w:t>
      </w:r>
      <w:r w:rsidR="00C77C91">
        <w:t>development</w:t>
      </w:r>
      <w:r w:rsidR="00C77C91" w:rsidRPr="00C77C91">
        <w:t xml:space="preserve">, and </w:t>
      </w:r>
      <w:r w:rsidR="00C77C91">
        <w:t>an amazing</w:t>
      </w:r>
      <w:r w:rsidR="00C77C91" w:rsidRPr="00C77C91">
        <w:t xml:space="preserve"> work atmosphere. </w:t>
      </w:r>
      <w:r w:rsidR="00C77C91">
        <w:t>Having happy employee increase the guest experience. Rumours said that this hotel have free psychology for their staff.</w:t>
      </w:r>
      <w:r w:rsidR="00C82C28">
        <w:t xml:space="preserve"> “</w:t>
      </w:r>
      <w:r w:rsidR="00C82C28" w:rsidRPr="00C82C28">
        <w:t xml:space="preserve">Employers have a legal duty to protect the physical and mental health of their employees. This is enshrined in law by the Health and Safety at </w:t>
      </w:r>
      <w:r w:rsidR="00C82C28" w:rsidRPr="00C82C28">
        <w:lastRenderedPageBreak/>
        <w:t>Work etc Act 1974</w:t>
      </w:r>
      <w:r w:rsidR="00C82C28">
        <w:t>”</w:t>
      </w:r>
      <w:r w:rsidR="00C82C28" w:rsidRPr="00C82C28">
        <w:rPr>
          <w:rFonts w:ascii="Roboto" w:hAnsi="Roboto"/>
          <w:color w:val="2C3E50"/>
          <w:sz w:val="23"/>
          <w:szCs w:val="23"/>
          <w:shd w:val="clear" w:color="auto" w:fill="FFFFFF"/>
        </w:rPr>
        <w:t xml:space="preserve"> </w:t>
      </w:r>
      <w:r w:rsidR="00C82C28" w:rsidRPr="00C82C28">
        <w:t>(Morrison, 2023).</w:t>
      </w:r>
      <w:r w:rsidR="00C82C28" w:rsidRPr="00C82C28">
        <w:rPr>
          <w:rFonts w:ascii="Times New Roman" w:eastAsia="Times New Roman" w:hAnsi="Times New Roman" w:cs="Times New Roman"/>
          <w:kern w:val="0"/>
          <w:lang w:eastAsia="en-GB"/>
          <w14:ligatures w14:val="none"/>
        </w:rPr>
        <w:t xml:space="preserve"> </w:t>
      </w:r>
      <w:r w:rsidR="00C82C28" w:rsidRPr="00C82C28">
        <w:t>Ethical business practices are essential in the hospitality sector. The Ham Yard Hotel prioritises ethical product procurement, operational openness, and compliance with legal and ethical norms as fundamental elements of its CSR approach. The hotel reduces the environmental and social effect of its operations by working closely with suppliers to ensure that supplies are sourced ethically and sustainably. By upholding stringent ethical standards, it bolsters its brand and cultivates confidence among its visitors and stakeholders</w:t>
      </w:r>
      <w:r w:rsidR="00C82C28">
        <w:t xml:space="preserve"> (Spiller, 2000)</w:t>
      </w:r>
      <w:r w:rsidR="00C82C28" w:rsidRPr="00C82C28">
        <w:t>.</w:t>
      </w:r>
      <w:r w:rsidR="00510FAC" w:rsidRPr="00510FAC">
        <w:rPr>
          <w:rFonts w:ascii="Times New Roman" w:eastAsia="Times New Roman" w:hAnsi="Times New Roman" w:cs="Times New Roman"/>
          <w:kern w:val="0"/>
          <w:lang w:eastAsia="en-GB"/>
          <w14:ligatures w14:val="none"/>
        </w:rPr>
        <w:t xml:space="preserve"> </w:t>
      </w:r>
      <w:r w:rsidR="00510FAC" w:rsidRPr="00510FAC">
        <w:t>Although CSR provides various advantages for advancing sustainability in the hotel sector, it also poses problems. A principal challenge is the expense related to the implementation of sustainable practices. Investing in energy-efficient technologies and renewable energy sources can be costly, especially for smaller hotels with constrained financial resources</w:t>
      </w:r>
      <w:r w:rsidR="00510FAC">
        <w:t xml:space="preserve"> (</w:t>
      </w:r>
      <w:proofErr w:type="spellStart"/>
      <w:r w:rsidR="00510FAC">
        <w:t>Anglani</w:t>
      </w:r>
      <w:proofErr w:type="spellEnd"/>
      <w:r w:rsidR="00510FAC">
        <w:t xml:space="preserve"> and </w:t>
      </w:r>
      <w:proofErr w:type="spellStart"/>
      <w:r w:rsidR="00510FAC">
        <w:t>Muliere</w:t>
      </w:r>
      <w:proofErr w:type="spellEnd"/>
      <w:r w:rsidR="00510FAC">
        <w:t>, 2011)</w:t>
      </w:r>
      <w:r w:rsidR="00510FAC" w:rsidRPr="00510FAC">
        <w:t>. Moreover, hotels may encounter opposition from stakeholders prioritising short-term revenue above long-term sustainability.</w:t>
      </w:r>
      <w:r w:rsidR="00510FAC" w:rsidRPr="00510FAC">
        <w:br/>
        <w:t>A further obstacle is the difficulty in quantifying the effects of CSR programs. Although quantifying reductions in energy consumption or waste is relatively straightforward, evaluating social and ethical factors, such as community engagement and employee well-being, proves to be more challenging</w:t>
      </w:r>
      <w:r w:rsidR="00CB4740">
        <w:t xml:space="preserve"> </w:t>
      </w:r>
      <w:r w:rsidR="00CB4740" w:rsidRPr="00CB4740">
        <w:t>(Chen et al., 2021)</w:t>
      </w:r>
      <w:r w:rsidR="00510FAC" w:rsidRPr="00510FAC">
        <w:t>. Hotels must establish explicit metrics and reporting systems to assess the efficacy of their CSR initiatives.</w:t>
      </w:r>
      <w:r w:rsidR="002F1702" w:rsidRPr="002F1702">
        <w:rPr>
          <w:rFonts w:ascii="Times New Roman" w:eastAsia="Times New Roman" w:hAnsi="Times New Roman" w:cs="Times New Roman"/>
          <w:kern w:val="0"/>
          <w:lang w:eastAsia="en-GB"/>
          <w14:ligatures w14:val="none"/>
        </w:rPr>
        <w:t xml:space="preserve"> </w:t>
      </w:r>
      <w:r w:rsidR="002F1702" w:rsidRPr="002F1702">
        <w:t>A principal barrier in executing sustainability efforts is the substantial initial investment necessary for technologies, infrastructure, and processes that foster environmental responsibility</w:t>
      </w:r>
      <w:r w:rsidR="002F1702" w:rsidRPr="002F1702">
        <w:rPr>
          <w:rFonts w:ascii="Roboto" w:hAnsi="Roboto"/>
          <w:color w:val="2C3E50"/>
          <w:sz w:val="23"/>
          <w:szCs w:val="23"/>
          <w:shd w:val="clear" w:color="auto" w:fill="FFFFFF"/>
        </w:rPr>
        <w:t xml:space="preserve"> </w:t>
      </w:r>
      <w:r w:rsidR="002F1702" w:rsidRPr="002F1702">
        <w:t xml:space="preserve">(Kumar et al., 2019). Energy-efficient appliances, renewable energy sources, water-conserving fixtures, and waste management systems can entail substantial upfront </w:t>
      </w:r>
      <w:r w:rsidR="002F1702" w:rsidRPr="002F1702">
        <w:t>expenditures. Ham</w:t>
      </w:r>
      <w:r w:rsidR="002F1702" w:rsidRPr="002F1702">
        <w:t xml:space="preserve"> Yard Hotel's investments in renewable energy technologies, including solar panels, and energy-efficient lighting, such as LEDs, necessitate significant expenditure. Implementing sustainable sourcing techniques, such as procuring goods ethically and locally, may incur greater short-term expenses compared to less sustainable </w:t>
      </w:r>
      <w:r w:rsidR="002F1702" w:rsidRPr="002F1702">
        <w:t>options</w:t>
      </w:r>
      <w:r w:rsidR="002F1702">
        <w:t xml:space="preserve"> </w:t>
      </w:r>
      <w:proofErr w:type="gramStart"/>
      <w:r w:rsidR="002F1702">
        <w:t xml:space="preserve">( </w:t>
      </w:r>
      <w:r w:rsidR="002F1702" w:rsidRPr="00706DF8">
        <w:t>Schneider</w:t>
      </w:r>
      <w:proofErr w:type="gramEnd"/>
      <w:r w:rsidR="002F1702">
        <w:t xml:space="preserve"> &amp; </w:t>
      </w:r>
      <w:r w:rsidR="002F1702" w:rsidRPr="00706DF8">
        <w:t>Wallenburg,</w:t>
      </w:r>
      <w:r w:rsidR="002F1702">
        <w:t xml:space="preserve"> 2012)</w:t>
      </w:r>
      <w:r w:rsidR="002F1702" w:rsidRPr="002F1702">
        <w:t>. Implementing</w:t>
      </w:r>
      <w:r w:rsidR="002F1702" w:rsidRPr="002F1702">
        <w:t xml:space="preserve"> sustainable practices can disrupt current operations, presenting a challenge for hotels such as Ham Yard that must reconcile client happiness with emerging environmental or social objectives. The implementation of energy-efficient systems or the retrofitting of the hotel with environmentally friendly fixtures may necessitate operational downtime or alterations, perhaps causing inconvenience to guests or </w:t>
      </w:r>
      <w:r w:rsidR="002F1702" w:rsidRPr="002F1702">
        <w:t>personnel. Assessing</w:t>
      </w:r>
      <w:r w:rsidR="002F1702" w:rsidRPr="002F1702">
        <w:t xml:space="preserve"> the efficacy of CSR programs, particularly in the social and ethical realms, can be difficult. Although quantifying savings in energy usage or waste is relatively simple, evaluating the social impact of activities like community participation or employee welfare is considerably more </w:t>
      </w:r>
      <w:r w:rsidR="002F1702" w:rsidRPr="002F1702">
        <w:t>intricate</w:t>
      </w:r>
      <w:r w:rsidR="002F1702">
        <w:t xml:space="preserve"> (</w:t>
      </w:r>
      <w:r w:rsidR="002F1702" w:rsidRPr="00706DF8">
        <w:t>Bohdanowicz</w:t>
      </w:r>
      <w:r w:rsidR="002F1702">
        <w:t xml:space="preserve"> et al., 2001)</w:t>
      </w:r>
      <w:r w:rsidR="002F1702" w:rsidRPr="002F1702">
        <w:t>. A</w:t>
      </w:r>
      <w:r w:rsidR="002F1702" w:rsidRPr="002F1702">
        <w:t xml:space="preserve"> prevalent problem for enterprises implementing CSR and sustainability frameworks such as TBL is reconciling the immediate financial pressures of operations with the enduring advantages of sustainable practices. Hotel proprietors and investors frequently emphasise short-term profitability, potentially at odds with the extended timeframes required for corporate social responsibility projects to provide </w:t>
      </w:r>
      <w:r w:rsidR="002F1702" w:rsidRPr="002F1702">
        <w:t>returns. Ham</w:t>
      </w:r>
      <w:r w:rsidR="002F1702" w:rsidRPr="002F1702">
        <w:t xml:space="preserve"> Yard Hotel has the problem of </w:t>
      </w:r>
      <w:r w:rsidR="002F1702" w:rsidRPr="002F1702">
        <w:lastRenderedPageBreak/>
        <w:t>managing guest attitudes and expectations around sustainability. Despite the increasing demand for environmentally sustainable hotels, not all guests exhibit a strong commitment to sustainable practices</w:t>
      </w:r>
      <w:r w:rsidR="002F1702">
        <w:t xml:space="preserve"> </w:t>
      </w:r>
      <w:r w:rsidR="002F1702">
        <w:t>(Graci &amp; Dodds, 2008)</w:t>
      </w:r>
      <w:r w:rsidR="002F1702">
        <w:t>. S</w:t>
      </w:r>
      <w:r w:rsidR="002F1702" w:rsidRPr="002F1702">
        <w:t xml:space="preserve">ome may perceive certain corporate social responsibility activities as cumbersome or </w:t>
      </w:r>
      <w:r w:rsidR="002F1702" w:rsidRPr="002F1702">
        <w:t>undesired. Implementing</w:t>
      </w:r>
      <w:r w:rsidR="002F1702" w:rsidRPr="002F1702">
        <w:t xml:space="preserve"> trash reduction and recycling initiatives necessitates collaboration among multiple departments, including housekeeping and food and beverage services. Guaranteeing that all personnel are sufficiently trained and motivated to adhere to these programs can be labour-intensive and may necessitate continuous training and </w:t>
      </w:r>
      <w:r w:rsidR="002F1702" w:rsidRPr="002F1702">
        <w:t>reinforcement. Hotels</w:t>
      </w:r>
      <w:r w:rsidR="002F1702" w:rsidRPr="002F1702">
        <w:t xml:space="preserve"> must adhere to numerous rules, encompassing health and safety standards, labour legislation, and environmental regulations</w:t>
      </w:r>
      <w:r w:rsidR="002F1702">
        <w:t xml:space="preserve"> (</w:t>
      </w:r>
      <w:proofErr w:type="gramStart"/>
      <w:r w:rsidR="002F1702">
        <w:t>Genn ,</w:t>
      </w:r>
      <w:proofErr w:type="gramEnd"/>
      <w:r w:rsidR="002F1702">
        <w:t xml:space="preserve"> 1993)</w:t>
      </w:r>
      <w:r w:rsidR="002F1702" w:rsidRPr="002F1702">
        <w:t xml:space="preserve">. Adhering to expanding sustainability requirements presents a challenge for Ham Yard Hotel, especially as the regulatory framework grows increasingly intricate due to heightened focus on environmental preservation and corporate </w:t>
      </w:r>
      <w:r w:rsidR="002F1702" w:rsidRPr="002F1702">
        <w:t>responsibility. Furthermore</w:t>
      </w:r>
      <w:r w:rsidR="002F1702" w:rsidRPr="002F1702">
        <w:t>, as a growing number of hotels implement sustainability policies, distinguishing oneself as a leader in Corporate Social Responsibility may become progressively challenging. Ham Yard Hotel must always innovate and enhance its sustainability initiatives to keep its competitive advantage, necessitating continual investment and strategic planning.</w:t>
      </w:r>
      <w:r w:rsidR="00AA600F" w:rsidRPr="00AA600F">
        <w:rPr>
          <w:rFonts w:ascii="Times New Roman" w:eastAsia="Times New Roman" w:hAnsi="Times New Roman" w:cs="Times New Roman"/>
          <w:kern w:val="0"/>
          <w:lang w:eastAsia="en-GB"/>
          <w14:ligatures w14:val="none"/>
        </w:rPr>
        <w:t xml:space="preserve"> </w:t>
      </w:r>
      <w:r w:rsidR="00AA600F" w:rsidRPr="00AA600F">
        <w:t xml:space="preserve">In the United Kingdom, hospitality establishments such as Ham Yard Hotel are required to adhere to many laws concerning sustainability and Corporate Social Responsibility (CSR).The legislative structure governing environmental accountability, social standards, and ethical business conduct is advancing, mirroring the UK's overarching dedication to achieving its Net Zero 2050 objectives and adhering to international climate </w:t>
      </w:r>
      <w:proofErr w:type="spellStart"/>
      <w:r w:rsidR="00AA600F" w:rsidRPr="00AA600F">
        <w:t>accords.The</w:t>
      </w:r>
      <w:proofErr w:type="spellEnd"/>
      <w:r w:rsidR="00AA600F" w:rsidRPr="00AA600F">
        <w:t xml:space="preserve"> Climate Change Act 2008, revised in 2019, mandates the UK to attain net-zero greenhouse gas emissions by 2050. This legislation mandates that firms in the hospitality sector, particularly hotels, to implement substantial measures to decrease their carbon footprint (</w:t>
      </w:r>
      <w:proofErr w:type="spellStart"/>
      <w:r w:rsidR="00AA600F" w:rsidRPr="00AA600F">
        <w:t>Averchenkova</w:t>
      </w:r>
      <w:proofErr w:type="spellEnd"/>
      <w:r w:rsidR="00AA600F" w:rsidRPr="00AA600F">
        <w:t xml:space="preserve"> et al., 2021).This necessitates considerations for energy consumption, waste management, and material procurement, compelling Ham Yard Hotel to embrace energy-efficient technologies, diminish its dependence on fossil fuels, and integrate renewable energy </w:t>
      </w:r>
      <w:proofErr w:type="spellStart"/>
      <w:r w:rsidR="00AA600F" w:rsidRPr="00AA600F">
        <w:t>sources.According</w:t>
      </w:r>
      <w:proofErr w:type="spellEnd"/>
      <w:r w:rsidR="00AA600F" w:rsidRPr="00AA600F">
        <w:t xml:space="preserve"> to The trash (England and Wales) Regulations 2011, hotels must manage trash sustainably, reducing the volume of garbage directed to landfills. The Modern Slavery Act 2015 mandates that big organisations operating in the UK produce an annual statement detailing the measures implemented to combat modern slavery within their operations and supply networks. This regulation predominantly targets larger enterprises; nonetheless, some hospitality firms, such as Ham Yard Hotel, have embraced the Act's principles to guarantee that their supply chains remain devoid of </w:t>
      </w:r>
      <w:proofErr w:type="spellStart"/>
      <w:proofErr w:type="gramStart"/>
      <w:r w:rsidR="00AA600F" w:rsidRPr="00AA600F">
        <w:t>exploitation.The</w:t>
      </w:r>
      <w:proofErr w:type="spellEnd"/>
      <w:proofErr w:type="gramEnd"/>
      <w:r w:rsidR="00AA600F" w:rsidRPr="00AA600F">
        <w:t xml:space="preserve"> Equality Act 2010 is a significant legislative measure that safeguards employees and patrons from discrimination based on attributes including race, gender, age, handicap, religion, and sexual orientation (Blackham 2017). For Ham Yard Hotel, adherence to this Act is essential, especially regarding its recruiting, training, and treatment of employees.</w:t>
      </w:r>
      <w:r w:rsidR="00AA600F">
        <w:t xml:space="preserve"> </w:t>
      </w:r>
      <w:r w:rsidR="00AA600F" w:rsidRPr="00AA600F">
        <w:t xml:space="preserve">The regulatory framework in the UK is continually changing, </w:t>
      </w:r>
      <w:r w:rsidR="00AA600F" w:rsidRPr="00AA600F">
        <w:lastRenderedPageBreak/>
        <w:t>especially with sustainability and environmental accountability. Ham Yard Hotel must remain informed about legislative changes, including new energy efficiency standards and waste management rules, necessitating continuous monitoring and adaption. Noncompliance with new regulations may lead to penalties, reputational harm, or operational interruptions.</w:t>
      </w:r>
    </w:p>
    <w:p w14:paraId="2A9A8972" w14:textId="7109CD39" w:rsidR="00AA600F" w:rsidRDefault="00AA600F" w:rsidP="00AA600F"/>
    <w:p w14:paraId="5707DF0C" w14:textId="2196DE4E" w:rsidR="00AA600F" w:rsidRPr="00AA600F" w:rsidRDefault="00AA600F" w:rsidP="00AA600F">
      <w:r>
        <w:t>In conclusion,</w:t>
      </w:r>
      <w:r w:rsidRPr="00AA600F">
        <w:rPr>
          <w:rFonts w:ascii="Times New Roman" w:eastAsia="Times New Roman" w:hAnsi="Times New Roman" w:cs="Times New Roman"/>
          <w:kern w:val="0"/>
          <w:lang w:eastAsia="en-GB"/>
          <w14:ligatures w14:val="none"/>
        </w:rPr>
        <w:t xml:space="preserve"> </w:t>
      </w:r>
      <w:r w:rsidRPr="00AA600F">
        <w:t>Ham Yard Hotel encounters both obstacles and possibilities when navigating the complicated regulatory system in the UK. By adhering to environmental, social, and ethical regulations, the hotel can improve its position as a sustainability leader, attract eco-conscious guests, and positively impact the local community. Nonetheless, the financial and operational challenges of compliance, especially in domains such as energy efficiency and supply chain management, necessitate meticulous planning and investment. Ultimately, the UK's legislative framework pushes the hospitality industry to enhance sustainability, connecting company practices with the global movement for responsible and ethical operations.</w:t>
      </w:r>
    </w:p>
    <w:p w14:paraId="7935D924" w14:textId="6404A766" w:rsidR="00AA600F" w:rsidRPr="00AA600F" w:rsidRDefault="00AA600F" w:rsidP="00AA600F"/>
    <w:p w14:paraId="0C8EC93A" w14:textId="0597917E" w:rsidR="002F1702" w:rsidRDefault="002F1702" w:rsidP="002F1702"/>
    <w:p w14:paraId="43CE7DAD" w14:textId="77777777" w:rsidR="00AA600F" w:rsidRDefault="00AA600F" w:rsidP="002F1702"/>
    <w:p w14:paraId="2A97754B" w14:textId="77777777" w:rsidR="00AA600F" w:rsidRDefault="00AA600F" w:rsidP="002F1702"/>
    <w:p w14:paraId="12A33FE2" w14:textId="77777777" w:rsidR="00AA600F" w:rsidRDefault="00AA600F" w:rsidP="002F1702"/>
    <w:p w14:paraId="0FFDA404" w14:textId="77777777" w:rsidR="00AA600F" w:rsidRDefault="00AA600F" w:rsidP="002F1702"/>
    <w:p w14:paraId="13DD43C4" w14:textId="77777777" w:rsidR="00AA600F" w:rsidRDefault="00AA600F" w:rsidP="002F1702"/>
    <w:p w14:paraId="2A2C1449" w14:textId="77777777" w:rsidR="00AA600F" w:rsidRDefault="00AA600F" w:rsidP="002F1702"/>
    <w:p w14:paraId="0E628DDD" w14:textId="77777777" w:rsidR="00AA600F" w:rsidRDefault="00AA600F" w:rsidP="002F1702"/>
    <w:p w14:paraId="0A0F1857" w14:textId="77777777" w:rsidR="00AA600F" w:rsidRDefault="00AA600F" w:rsidP="002F1702"/>
    <w:p w14:paraId="396268C8" w14:textId="77777777" w:rsidR="00AA600F" w:rsidRDefault="00AA600F" w:rsidP="002F1702"/>
    <w:p w14:paraId="227593BB" w14:textId="77777777" w:rsidR="00AA600F" w:rsidRDefault="00AA600F" w:rsidP="002F1702"/>
    <w:p w14:paraId="10098D3B" w14:textId="77777777" w:rsidR="00AA600F" w:rsidRDefault="00AA600F" w:rsidP="002F1702"/>
    <w:p w14:paraId="7B9ED8BF" w14:textId="77777777" w:rsidR="00AA600F" w:rsidRDefault="00AA600F" w:rsidP="002F1702"/>
    <w:p w14:paraId="212BEEB6" w14:textId="77777777" w:rsidR="00AA600F" w:rsidRDefault="00AA600F" w:rsidP="002F1702"/>
    <w:p w14:paraId="77ACDF87" w14:textId="77777777" w:rsidR="00AA600F" w:rsidRDefault="00AA600F" w:rsidP="002F1702"/>
    <w:p w14:paraId="2FA789A2" w14:textId="4BAEED80" w:rsidR="00AA600F" w:rsidRDefault="00AA600F" w:rsidP="002F1702"/>
    <w:p w14:paraId="19CB08F7" w14:textId="7368B85D" w:rsidR="00AA600F" w:rsidRDefault="00AA600F" w:rsidP="002F1702">
      <w:r>
        <w:lastRenderedPageBreak/>
        <w:t>References</w:t>
      </w:r>
    </w:p>
    <w:p w14:paraId="26EDD906" w14:textId="77777777" w:rsidR="00AA600F" w:rsidRDefault="00AA600F" w:rsidP="002F1702"/>
    <w:p w14:paraId="7FC16431" w14:textId="77777777" w:rsidR="007A0FE5" w:rsidRDefault="007A0FE5" w:rsidP="007A0FE5">
      <w:proofErr w:type="spellStart"/>
      <w:r w:rsidRPr="00050BE9">
        <w:t>Rhou</w:t>
      </w:r>
      <w:proofErr w:type="spellEnd"/>
      <w:r w:rsidRPr="00050BE9">
        <w:t>, Y., &amp; Singal, M. (2020). A review of the business case for CSR in the hospitality industry. </w:t>
      </w:r>
      <w:r w:rsidRPr="00050BE9">
        <w:rPr>
          <w:i/>
          <w:iCs/>
        </w:rPr>
        <w:t>International Journal of Hospitality Management</w:t>
      </w:r>
      <w:r w:rsidRPr="00050BE9">
        <w:t>, </w:t>
      </w:r>
      <w:r w:rsidRPr="00050BE9">
        <w:rPr>
          <w:i/>
          <w:iCs/>
        </w:rPr>
        <w:t>84</w:t>
      </w:r>
      <w:r w:rsidRPr="00050BE9">
        <w:t>, 102330.</w:t>
      </w:r>
    </w:p>
    <w:p w14:paraId="392D9693" w14:textId="77777777" w:rsidR="007A0FE5" w:rsidRPr="00050BE9" w:rsidRDefault="007A0FE5" w:rsidP="007A0FE5">
      <w:r w:rsidRPr="00050BE9">
        <w:t>University of Wisconsin (2022). </w:t>
      </w:r>
      <w:r w:rsidRPr="00050BE9">
        <w:rPr>
          <w:i/>
          <w:iCs/>
        </w:rPr>
        <w:t>An Explanation of the Triple Bottom Line</w:t>
      </w:r>
      <w:r w:rsidRPr="00050BE9">
        <w:t>. [online] UW Extended Campus. Available at: https://uwex.wisconsin.edu/stories-news/triple-bottom-line/.</w:t>
      </w:r>
    </w:p>
    <w:p w14:paraId="24F65919" w14:textId="77777777" w:rsidR="007A0FE5" w:rsidRPr="005B35F6" w:rsidRDefault="007A0FE5" w:rsidP="007A0FE5">
      <w:r w:rsidRPr="00050BE9">
        <w:t>‌</w:t>
      </w:r>
      <w:r w:rsidRPr="005B35F6">
        <w:t>London, L. and Gunn, Z. (2023). Going green: The most sustainable luxury hotels in London. [online] Luxury London. Available at: https://luxurylondon.co.uk/travel/london/sustainable-luxury-hotels-london/.</w:t>
      </w:r>
    </w:p>
    <w:p w14:paraId="19C4E9CD" w14:textId="77777777" w:rsidR="007A0FE5" w:rsidRDefault="007A0FE5" w:rsidP="007A0FE5">
      <w:r w:rsidRPr="00444678">
        <w:t>Arowoshegbe, A. O., Emmanuel, U., &amp; Gina, A. (2016). Sustainability and triple bottom line: An overview of two interrelated concepts. </w:t>
      </w:r>
      <w:proofErr w:type="spellStart"/>
      <w:r w:rsidRPr="00444678">
        <w:rPr>
          <w:i/>
          <w:iCs/>
        </w:rPr>
        <w:t>Igbinedion</w:t>
      </w:r>
      <w:proofErr w:type="spellEnd"/>
      <w:r w:rsidRPr="00444678">
        <w:rPr>
          <w:i/>
          <w:iCs/>
        </w:rPr>
        <w:t xml:space="preserve"> University Journal of Accounting</w:t>
      </w:r>
      <w:r w:rsidRPr="00444678">
        <w:t>, </w:t>
      </w:r>
      <w:r w:rsidRPr="00444678">
        <w:rPr>
          <w:i/>
          <w:iCs/>
        </w:rPr>
        <w:t>2</w:t>
      </w:r>
      <w:r w:rsidRPr="00444678">
        <w:t>(16), 88-126.</w:t>
      </w:r>
    </w:p>
    <w:p w14:paraId="324A2F85" w14:textId="77777777" w:rsidR="007A0FE5" w:rsidRPr="00444678" w:rsidRDefault="007A0FE5" w:rsidP="007A0FE5">
      <w:r w:rsidRPr="00444678">
        <w:t>Quesne, K.L. (2024). </w:t>
      </w:r>
      <w:r w:rsidRPr="00444678">
        <w:rPr>
          <w:i/>
          <w:iCs/>
        </w:rPr>
        <w:t>Driving Change: The Triple Bottom Line of Hotel Sustainability</w:t>
      </w:r>
      <w:r w:rsidRPr="00444678">
        <w:t>. [online] Hospitality Technology. Available at: https://hospitalitytech.com/driving-change-triple-bottom-line-hotel-sustainability.</w:t>
      </w:r>
    </w:p>
    <w:p w14:paraId="630DD72F" w14:textId="77777777" w:rsidR="007A0FE5" w:rsidRDefault="007A0FE5" w:rsidP="007A0FE5">
      <w:r w:rsidRPr="00444678">
        <w:t>‌</w:t>
      </w:r>
      <w:r w:rsidRPr="00EC6297">
        <w:t>www.firmdalehotels.com. (n.d.). </w:t>
      </w:r>
      <w:r w:rsidRPr="00EC6297">
        <w:rPr>
          <w:i/>
          <w:iCs/>
        </w:rPr>
        <w:t>Firmdale Hotels - Responsibility - Sustainability</w:t>
      </w:r>
      <w:r w:rsidRPr="00EC6297">
        <w:t xml:space="preserve">. [online] Available at: </w:t>
      </w:r>
      <w:hyperlink r:id="rId4" w:history="1">
        <w:r w:rsidRPr="00EC6297">
          <w:rPr>
            <w:rStyle w:val="Hyperlink"/>
          </w:rPr>
          <w:t>https://www.firmdalehotels.com/footer/footer-upper/responsibility/sustainability/</w:t>
        </w:r>
      </w:hyperlink>
      <w:r w:rsidRPr="00EC6297">
        <w:t>.</w:t>
      </w:r>
    </w:p>
    <w:p w14:paraId="2505060F" w14:textId="77777777" w:rsidR="007A0FE5" w:rsidRPr="005B4D71" w:rsidRDefault="007A0FE5" w:rsidP="007A0FE5">
      <w:proofErr w:type="spellStart"/>
      <w:r w:rsidRPr="005B4D71">
        <w:t>CoaST</w:t>
      </w:r>
      <w:proofErr w:type="spellEnd"/>
      <w:r w:rsidRPr="005B4D71">
        <w:t>, UK. (n.d.). Available at: https://www.greenbiz.com/sites/default/files/document/CustomO16C45F64991.pdf.</w:t>
      </w:r>
    </w:p>
    <w:p w14:paraId="4CC63B13" w14:textId="77777777" w:rsidR="007A0FE5" w:rsidRDefault="007A0FE5" w:rsidP="007A0FE5">
      <w:r w:rsidRPr="005B4D71">
        <w:t xml:space="preserve">‌Wang, Z., Hsieh, T. S., &amp; Sarkis, J. (2018). CSR performance and the readability of CSR reports: too good to be </w:t>
      </w:r>
      <w:proofErr w:type="gramStart"/>
      <w:r w:rsidRPr="005B4D71">
        <w:t>true?.</w:t>
      </w:r>
      <w:proofErr w:type="gramEnd"/>
      <w:r w:rsidRPr="005B4D71">
        <w:t> </w:t>
      </w:r>
      <w:r w:rsidRPr="005B4D71">
        <w:rPr>
          <w:i/>
          <w:iCs/>
        </w:rPr>
        <w:t>Corporate Social Responsibility and Environmental Management</w:t>
      </w:r>
      <w:r w:rsidRPr="005B4D71">
        <w:t>, </w:t>
      </w:r>
      <w:r w:rsidRPr="005B4D71">
        <w:rPr>
          <w:i/>
          <w:iCs/>
        </w:rPr>
        <w:t>25</w:t>
      </w:r>
      <w:r w:rsidRPr="005B4D71">
        <w:t>(1), 66-79.</w:t>
      </w:r>
    </w:p>
    <w:p w14:paraId="6BD528A2" w14:textId="77777777" w:rsidR="007A0FE5" w:rsidRPr="00EC6297" w:rsidRDefault="007A0FE5" w:rsidP="007A0FE5">
      <w:r w:rsidRPr="005B4D71">
        <w:t>Ashley, C., De Brine, P., Lehr, A., &amp; Wilde, H. (2007). </w:t>
      </w:r>
      <w:r w:rsidRPr="005B4D71">
        <w:rPr>
          <w:i/>
          <w:iCs/>
        </w:rPr>
        <w:t>The role of the tourism sector in expanding economic opportunity</w:t>
      </w:r>
      <w:r w:rsidRPr="005B4D71">
        <w:t>. Cambridge, MA: John F. Kennedy School of Government, Harvard University.</w:t>
      </w:r>
    </w:p>
    <w:p w14:paraId="6B84BBCC" w14:textId="77777777" w:rsidR="007A0FE5" w:rsidRPr="00B14BC0" w:rsidRDefault="007A0FE5" w:rsidP="007A0FE5">
      <w:r w:rsidRPr="00EC6297">
        <w:t>‌</w:t>
      </w:r>
      <w:r w:rsidRPr="00B14BC0">
        <w:t>Morrison, S. (2023). </w:t>
      </w:r>
      <w:r w:rsidRPr="00B14BC0">
        <w:rPr>
          <w:i/>
          <w:iCs/>
        </w:rPr>
        <w:t>The Importance of Mental Health in Hospitality</w:t>
      </w:r>
      <w:r w:rsidRPr="00B14BC0">
        <w:t>. [online] Human Focus. Available at: https://humanfocus.co.uk/blog/the-importance-of-mental-health-in-hospitality/.</w:t>
      </w:r>
    </w:p>
    <w:p w14:paraId="5E255F25" w14:textId="77777777" w:rsidR="007A0FE5" w:rsidRDefault="007A0FE5" w:rsidP="007A0FE5">
      <w:r w:rsidRPr="00B14BC0">
        <w:t>‌Spiller, R. (2000). Ethical business and investment: A model for business and society. </w:t>
      </w:r>
      <w:r w:rsidRPr="00B14BC0">
        <w:rPr>
          <w:i/>
          <w:iCs/>
        </w:rPr>
        <w:t>Journal of Business Ethics</w:t>
      </w:r>
      <w:r w:rsidRPr="00B14BC0">
        <w:t>, </w:t>
      </w:r>
      <w:r w:rsidRPr="00B14BC0">
        <w:rPr>
          <w:i/>
          <w:iCs/>
        </w:rPr>
        <w:t>27</w:t>
      </w:r>
      <w:r w:rsidRPr="00B14BC0">
        <w:t>, 149-160.</w:t>
      </w:r>
    </w:p>
    <w:p w14:paraId="5ABFE6C8" w14:textId="77777777" w:rsidR="007A0FE5" w:rsidRPr="00B14BC0" w:rsidRDefault="007A0FE5" w:rsidP="007A0FE5">
      <w:proofErr w:type="spellStart"/>
      <w:r w:rsidRPr="002A6644">
        <w:t>Anglani</w:t>
      </w:r>
      <w:proofErr w:type="spellEnd"/>
      <w:r w:rsidRPr="002A6644">
        <w:t xml:space="preserve">, N., &amp; </w:t>
      </w:r>
      <w:proofErr w:type="spellStart"/>
      <w:r w:rsidRPr="002A6644">
        <w:t>Muliere</w:t>
      </w:r>
      <w:proofErr w:type="spellEnd"/>
      <w:r w:rsidRPr="002A6644">
        <w:t>, G. (2011). The impact of renewable energy and energy efficient technologies, what to choose in case of limited supportive actions: a case study.</w:t>
      </w:r>
    </w:p>
    <w:p w14:paraId="0F05666B" w14:textId="77777777" w:rsidR="007A0FE5" w:rsidRPr="00410A8C" w:rsidRDefault="007A0FE5" w:rsidP="007A0FE5">
      <w:r w:rsidRPr="00410A8C">
        <w:lastRenderedPageBreak/>
        <w:t xml:space="preserve">Chen, C.-C., Khan, A., </w:t>
      </w:r>
      <w:proofErr w:type="spellStart"/>
      <w:r w:rsidRPr="00410A8C">
        <w:t>Hongsuchon</w:t>
      </w:r>
      <w:proofErr w:type="spellEnd"/>
      <w:r w:rsidRPr="00410A8C">
        <w:t xml:space="preserve">, T., </w:t>
      </w:r>
      <w:proofErr w:type="spellStart"/>
      <w:r w:rsidRPr="00410A8C">
        <w:t>Ruangkanjanases</w:t>
      </w:r>
      <w:proofErr w:type="spellEnd"/>
      <w:r w:rsidRPr="00410A8C">
        <w:t xml:space="preserve">, A., Chen, Y.-T., </w:t>
      </w:r>
      <w:proofErr w:type="spellStart"/>
      <w:r w:rsidRPr="00410A8C">
        <w:t>Sivarak</w:t>
      </w:r>
      <w:proofErr w:type="spellEnd"/>
      <w:r w:rsidRPr="00410A8C">
        <w:t>, O. and Chen, S.-C. (2021). The Role of Corporate Social Responsibility and Corporate Image in Times of Crisis: The Mediating Role of Customer Trust. </w:t>
      </w:r>
      <w:r w:rsidRPr="00410A8C">
        <w:rPr>
          <w:i/>
          <w:iCs/>
        </w:rPr>
        <w:t>International Journal of Environmental Research and Public Health</w:t>
      </w:r>
      <w:r w:rsidRPr="00410A8C">
        <w:t xml:space="preserve">, [online] 18(16), pp.1–20. </w:t>
      </w:r>
      <w:proofErr w:type="spellStart"/>
      <w:proofErr w:type="gramStart"/>
      <w:r w:rsidRPr="00410A8C">
        <w:t>doi:https</w:t>
      </w:r>
      <w:proofErr w:type="spellEnd"/>
      <w:r w:rsidRPr="00410A8C">
        <w:t>://doi.org/10.3390/ijerph18168275</w:t>
      </w:r>
      <w:proofErr w:type="gramEnd"/>
      <w:r w:rsidRPr="00410A8C">
        <w:t>.</w:t>
      </w:r>
    </w:p>
    <w:p w14:paraId="5D36CF97" w14:textId="77777777" w:rsidR="007A0FE5" w:rsidRPr="00706DF8" w:rsidRDefault="007A0FE5" w:rsidP="007A0FE5">
      <w:r w:rsidRPr="00410A8C">
        <w:t>‌</w:t>
      </w:r>
      <w:r w:rsidRPr="00706DF8">
        <w:t xml:space="preserve">Kumar, K., </w:t>
      </w:r>
      <w:proofErr w:type="spellStart"/>
      <w:r w:rsidRPr="00706DF8">
        <w:t>Boesso</w:t>
      </w:r>
      <w:proofErr w:type="spellEnd"/>
      <w:r w:rsidRPr="00706DF8">
        <w:t>, G., Batra, R. and Yao, J. (2019). Explicit and implicit corporate social responsibility: Differences in the approach to stakeholder engagement activities of U.S. and Japanese companies. </w:t>
      </w:r>
      <w:r w:rsidRPr="00706DF8">
        <w:rPr>
          <w:i/>
          <w:iCs/>
        </w:rPr>
        <w:t>Business Strategy and the Environment</w:t>
      </w:r>
      <w:r w:rsidRPr="00706DF8">
        <w:t xml:space="preserve">, 28(6), pp.1121–1130. </w:t>
      </w:r>
      <w:proofErr w:type="spellStart"/>
      <w:proofErr w:type="gramStart"/>
      <w:r w:rsidRPr="00706DF8">
        <w:t>doi:https</w:t>
      </w:r>
      <w:proofErr w:type="spellEnd"/>
      <w:r w:rsidRPr="00706DF8">
        <w:t>://doi.org/10.1002/bse.2306</w:t>
      </w:r>
      <w:proofErr w:type="gramEnd"/>
      <w:r w:rsidRPr="00706DF8">
        <w:t>.</w:t>
      </w:r>
    </w:p>
    <w:p w14:paraId="1AC6C0F4" w14:textId="77777777" w:rsidR="007A0FE5" w:rsidRDefault="007A0FE5" w:rsidP="007A0FE5">
      <w:r w:rsidRPr="00706DF8">
        <w:t xml:space="preserve">‌Schneider, L., &amp; Wallenburg, C. M. (2012). Implementing sustainable sourcing—Does purchasing need to </w:t>
      </w:r>
      <w:proofErr w:type="gramStart"/>
      <w:r w:rsidRPr="00706DF8">
        <w:t>change?.</w:t>
      </w:r>
      <w:proofErr w:type="gramEnd"/>
      <w:r w:rsidRPr="00706DF8">
        <w:t> </w:t>
      </w:r>
      <w:r w:rsidRPr="00706DF8">
        <w:rPr>
          <w:i/>
          <w:iCs/>
        </w:rPr>
        <w:t>Journal of Purchasing and Supply Management</w:t>
      </w:r>
      <w:r w:rsidRPr="00706DF8">
        <w:t>, </w:t>
      </w:r>
      <w:r w:rsidRPr="00706DF8">
        <w:rPr>
          <w:i/>
          <w:iCs/>
        </w:rPr>
        <w:t>18</w:t>
      </w:r>
      <w:r w:rsidRPr="00706DF8">
        <w:t>(4), 243-257.</w:t>
      </w:r>
      <w:r>
        <w:t xml:space="preserve"> </w:t>
      </w:r>
    </w:p>
    <w:p w14:paraId="55E51619" w14:textId="77777777" w:rsidR="007A0FE5" w:rsidRDefault="007A0FE5" w:rsidP="007A0FE5">
      <w:bookmarkStart w:id="1" w:name="_Hlk180012812"/>
      <w:r w:rsidRPr="00706DF8">
        <w:t>Bohdanowicz</w:t>
      </w:r>
      <w:bookmarkEnd w:id="1"/>
      <w:r w:rsidRPr="00706DF8">
        <w:t xml:space="preserve">, P., </w:t>
      </w:r>
      <w:proofErr w:type="spellStart"/>
      <w:r w:rsidRPr="00706DF8">
        <w:t>Churie-Kallhauge</w:t>
      </w:r>
      <w:proofErr w:type="spellEnd"/>
      <w:r w:rsidRPr="00706DF8">
        <w:t xml:space="preserve">, A., Martinac, I., &amp; </w:t>
      </w:r>
      <w:proofErr w:type="spellStart"/>
      <w:r w:rsidRPr="00706DF8">
        <w:t>Rezachek</w:t>
      </w:r>
      <w:proofErr w:type="spellEnd"/>
      <w:r w:rsidRPr="00706DF8">
        <w:t>, D. (2001, April). Energy-efficiency and conservation in hotels–towards sustainable tourism. In </w:t>
      </w:r>
      <w:r w:rsidRPr="00706DF8">
        <w:rPr>
          <w:i/>
          <w:iCs/>
        </w:rPr>
        <w:t>4th International Symposium on Asia Pacific Architecture</w:t>
      </w:r>
      <w:r w:rsidRPr="00706DF8">
        <w:t> (Vol. 21).</w:t>
      </w:r>
    </w:p>
    <w:p w14:paraId="508DA588" w14:textId="77777777" w:rsidR="007A0FE5" w:rsidRDefault="007A0FE5" w:rsidP="007A0FE5">
      <w:r w:rsidRPr="00706DF8">
        <w:t>Graci, S., &amp; Dodds, R. (2008). Why go green? The business case for environmental commitment in the Canadian hotel industry. </w:t>
      </w:r>
      <w:r w:rsidRPr="00706DF8">
        <w:rPr>
          <w:i/>
          <w:iCs/>
        </w:rPr>
        <w:t>Anatolia</w:t>
      </w:r>
      <w:r w:rsidRPr="00706DF8">
        <w:t>, </w:t>
      </w:r>
      <w:r w:rsidRPr="00706DF8">
        <w:rPr>
          <w:i/>
          <w:iCs/>
        </w:rPr>
        <w:t>19</w:t>
      </w:r>
      <w:r w:rsidRPr="00706DF8">
        <w:t>(2), 251-270.</w:t>
      </w:r>
      <w:r>
        <w:t xml:space="preserve"> </w:t>
      </w:r>
    </w:p>
    <w:p w14:paraId="65143430" w14:textId="77777777" w:rsidR="007A0FE5" w:rsidRDefault="007A0FE5" w:rsidP="007A0FE5">
      <w:r w:rsidRPr="00706DF8">
        <w:t>Genn, H. (1993). Business responses to the regulation of health and safety in England. </w:t>
      </w:r>
      <w:r w:rsidRPr="00706DF8">
        <w:rPr>
          <w:i/>
          <w:iCs/>
        </w:rPr>
        <w:t>Law &amp; Policy</w:t>
      </w:r>
      <w:r w:rsidRPr="00706DF8">
        <w:t>, </w:t>
      </w:r>
      <w:r w:rsidRPr="00706DF8">
        <w:rPr>
          <w:i/>
          <w:iCs/>
        </w:rPr>
        <w:t>15</w:t>
      </w:r>
      <w:r w:rsidRPr="00706DF8">
        <w:t>(3), 219-233.</w:t>
      </w:r>
    </w:p>
    <w:p w14:paraId="5322F0D9" w14:textId="77777777" w:rsidR="007A0FE5" w:rsidRDefault="007A0FE5" w:rsidP="007A0FE5">
      <w:r w:rsidRPr="00706DF8">
        <w:t>Horng, J. S., Liu, C. H., Chou, S. F., Tsai, C. Y., &amp; Chung, Y. C. (2017). From innovation to sustainability: Sustainability innovations of eco-friendly hotels in Taiwan. </w:t>
      </w:r>
      <w:r w:rsidRPr="00706DF8">
        <w:rPr>
          <w:i/>
          <w:iCs/>
        </w:rPr>
        <w:t>International Journal of Hospitality Management</w:t>
      </w:r>
      <w:r w:rsidRPr="00706DF8">
        <w:t>, </w:t>
      </w:r>
      <w:r w:rsidRPr="00706DF8">
        <w:rPr>
          <w:i/>
          <w:iCs/>
        </w:rPr>
        <w:t>63</w:t>
      </w:r>
      <w:r w:rsidRPr="00706DF8">
        <w:t>, 44-52.</w:t>
      </w:r>
    </w:p>
    <w:p w14:paraId="7E7EA5BF" w14:textId="77777777" w:rsidR="007A0FE5" w:rsidRDefault="007A0FE5" w:rsidP="007A0FE5">
      <w:proofErr w:type="spellStart"/>
      <w:r w:rsidRPr="00706DF8">
        <w:t>Averchenkova</w:t>
      </w:r>
      <w:proofErr w:type="spellEnd"/>
      <w:r w:rsidRPr="00706DF8">
        <w:t>, A., Fankhauser, S., &amp; Finnegan, J. J. (2021). The impact of strategic climate legislation: evidence from expert interviews on the UK Climate Change Act. </w:t>
      </w:r>
      <w:r w:rsidRPr="00706DF8">
        <w:rPr>
          <w:i/>
          <w:iCs/>
        </w:rPr>
        <w:t>Climate Policy</w:t>
      </w:r>
      <w:r w:rsidRPr="00706DF8">
        <w:t>, </w:t>
      </w:r>
      <w:r w:rsidRPr="00706DF8">
        <w:rPr>
          <w:i/>
          <w:iCs/>
        </w:rPr>
        <w:t>21</w:t>
      </w:r>
      <w:r w:rsidRPr="00706DF8">
        <w:t>(2), 251-263.</w:t>
      </w:r>
      <w:r>
        <w:t xml:space="preserve"> </w:t>
      </w:r>
    </w:p>
    <w:p w14:paraId="5BA98653" w14:textId="77777777" w:rsidR="007A0FE5" w:rsidRDefault="007A0FE5" w:rsidP="007A0FE5">
      <w:r w:rsidRPr="00706DF8">
        <w:t>Bees, A. D., &amp; Williams, I. D. (2017). Explaining the differences in household food waste collection and treatment provisions between local authorities in England and Wales. </w:t>
      </w:r>
      <w:r w:rsidRPr="00706DF8">
        <w:rPr>
          <w:i/>
          <w:iCs/>
        </w:rPr>
        <w:t>Waste Management</w:t>
      </w:r>
      <w:r w:rsidRPr="00706DF8">
        <w:t>, </w:t>
      </w:r>
      <w:r w:rsidRPr="00706DF8">
        <w:rPr>
          <w:i/>
          <w:iCs/>
        </w:rPr>
        <w:t>70</w:t>
      </w:r>
      <w:r w:rsidRPr="00706DF8">
        <w:t>, 222-235.</w:t>
      </w:r>
      <w:r>
        <w:t xml:space="preserve"> </w:t>
      </w:r>
    </w:p>
    <w:p w14:paraId="1192F466" w14:textId="77777777" w:rsidR="007A0FE5" w:rsidRDefault="007A0FE5" w:rsidP="007A0FE5">
      <w:r w:rsidRPr="001F6F2C">
        <w:t>Act, S. (2015). Modern Slavery Act. </w:t>
      </w:r>
      <w:r w:rsidRPr="001F6F2C">
        <w:rPr>
          <w:i/>
          <w:iCs/>
        </w:rPr>
        <w:t>United Kingdom Parliament</w:t>
      </w:r>
      <w:r w:rsidRPr="001F6F2C">
        <w:t>.</w:t>
      </w:r>
    </w:p>
    <w:p w14:paraId="4DB6A327" w14:textId="77777777" w:rsidR="007A0FE5" w:rsidRPr="00EC6297" w:rsidRDefault="007A0FE5" w:rsidP="007A0FE5">
      <w:r w:rsidRPr="001F6F2C">
        <w:t xml:space="preserve">Blackham, A. (2017). Employment discrimination law in the United Kingdom: achieving substantive equality at </w:t>
      </w:r>
      <w:proofErr w:type="gramStart"/>
      <w:r w:rsidRPr="001F6F2C">
        <w:t>work?.</w:t>
      </w:r>
      <w:proofErr w:type="gramEnd"/>
      <w:r w:rsidRPr="001F6F2C">
        <w:t> </w:t>
      </w:r>
      <w:r w:rsidRPr="001F6F2C">
        <w:rPr>
          <w:i/>
          <w:iCs/>
        </w:rPr>
        <w:t>Australian Journal of Labour Law</w:t>
      </w:r>
      <w:r w:rsidRPr="001F6F2C">
        <w:t>, </w:t>
      </w:r>
      <w:r w:rsidRPr="001F6F2C">
        <w:rPr>
          <w:i/>
          <w:iCs/>
        </w:rPr>
        <w:t>30</w:t>
      </w:r>
      <w:r w:rsidRPr="001F6F2C">
        <w:t>(3), 256-274.</w:t>
      </w:r>
    </w:p>
    <w:p w14:paraId="073462DD" w14:textId="77777777" w:rsidR="007A0FE5" w:rsidRPr="002F1702" w:rsidRDefault="007A0FE5" w:rsidP="002F1702"/>
    <w:p w14:paraId="5979EC90" w14:textId="5CCA5D8E" w:rsidR="00510FAC" w:rsidRPr="00510FAC" w:rsidRDefault="00510FAC" w:rsidP="00510FAC"/>
    <w:p w14:paraId="6AEC9747" w14:textId="357533AB" w:rsidR="00C82C28" w:rsidRPr="00C82C28" w:rsidRDefault="00C82C28" w:rsidP="00C82C28"/>
    <w:p w14:paraId="1BD2E299" w14:textId="11747B41" w:rsidR="00C77C91" w:rsidRPr="00C77C91" w:rsidRDefault="00C77C91" w:rsidP="00C77C91"/>
    <w:bookmarkEnd w:id="0"/>
    <w:p w14:paraId="729E480F" w14:textId="044BD3B7" w:rsidR="00C77C91" w:rsidRPr="00C77C91" w:rsidRDefault="00C77C91" w:rsidP="00C77C91"/>
    <w:p w14:paraId="4DB59072" w14:textId="3D3F4F13" w:rsidR="00D7278A" w:rsidRPr="00D7278A" w:rsidRDefault="00D7278A" w:rsidP="00D7278A"/>
    <w:p w14:paraId="7C572272" w14:textId="497340E7" w:rsidR="00D7278A" w:rsidRPr="00D7278A" w:rsidRDefault="00D7278A" w:rsidP="00D7278A"/>
    <w:p w14:paraId="296973F2" w14:textId="35D17037" w:rsidR="00D7278A" w:rsidRPr="00D7278A" w:rsidRDefault="00D7278A" w:rsidP="00D7278A"/>
    <w:p w14:paraId="54C468C6" w14:textId="4D91E161" w:rsidR="00CA196A" w:rsidRPr="00CA196A" w:rsidRDefault="00CA196A" w:rsidP="00CA196A"/>
    <w:p w14:paraId="403C005E" w14:textId="0DF44EAC" w:rsidR="00CA196A" w:rsidRPr="00CA196A" w:rsidRDefault="00CA196A" w:rsidP="00CA196A"/>
    <w:p w14:paraId="6E25F341" w14:textId="58E6EB7E" w:rsidR="00CA196A" w:rsidRPr="00CA196A" w:rsidRDefault="00CA196A" w:rsidP="00CA196A"/>
    <w:p w14:paraId="42BB4A3B" w14:textId="1D79513A" w:rsidR="00CA196A" w:rsidRPr="000B7D3D" w:rsidRDefault="00CA196A" w:rsidP="000B7D3D">
      <w:r>
        <w:t xml:space="preserve"> </w:t>
      </w:r>
    </w:p>
    <w:p w14:paraId="49FD8A97" w14:textId="77777777" w:rsidR="000B7D3D" w:rsidRDefault="000B7D3D" w:rsidP="000B7D3D"/>
    <w:sectPr w:rsidR="000B7D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9B"/>
    <w:rsid w:val="000B7D3D"/>
    <w:rsid w:val="002F1702"/>
    <w:rsid w:val="00384E73"/>
    <w:rsid w:val="00510FAC"/>
    <w:rsid w:val="007A0FE5"/>
    <w:rsid w:val="00881511"/>
    <w:rsid w:val="00AA600F"/>
    <w:rsid w:val="00AB3E73"/>
    <w:rsid w:val="00C77C91"/>
    <w:rsid w:val="00C82C28"/>
    <w:rsid w:val="00CA196A"/>
    <w:rsid w:val="00CB4740"/>
    <w:rsid w:val="00D7278A"/>
    <w:rsid w:val="00D803E4"/>
    <w:rsid w:val="00E1369B"/>
    <w:rsid w:val="00EF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03896"/>
  <w15:chartTrackingRefBased/>
  <w15:docId w15:val="{3FB61B6B-3032-404B-BEAF-0078559B8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6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36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36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6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6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6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6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6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6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6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6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6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6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6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6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6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6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69B"/>
    <w:rPr>
      <w:rFonts w:eastAsiaTheme="majorEastAsia" w:cstheme="majorBidi"/>
      <w:color w:val="272727" w:themeColor="text1" w:themeTint="D8"/>
    </w:rPr>
  </w:style>
  <w:style w:type="paragraph" w:styleId="Title">
    <w:name w:val="Title"/>
    <w:basedOn w:val="Normal"/>
    <w:next w:val="Normal"/>
    <w:link w:val="TitleChar"/>
    <w:uiPriority w:val="10"/>
    <w:qFormat/>
    <w:rsid w:val="00E136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6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6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6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69B"/>
    <w:pPr>
      <w:spacing w:before="160"/>
      <w:jc w:val="center"/>
    </w:pPr>
    <w:rPr>
      <w:i/>
      <w:iCs/>
      <w:color w:val="404040" w:themeColor="text1" w:themeTint="BF"/>
    </w:rPr>
  </w:style>
  <w:style w:type="character" w:customStyle="1" w:styleId="QuoteChar">
    <w:name w:val="Quote Char"/>
    <w:basedOn w:val="DefaultParagraphFont"/>
    <w:link w:val="Quote"/>
    <w:uiPriority w:val="29"/>
    <w:rsid w:val="00E1369B"/>
    <w:rPr>
      <w:i/>
      <w:iCs/>
      <w:color w:val="404040" w:themeColor="text1" w:themeTint="BF"/>
    </w:rPr>
  </w:style>
  <w:style w:type="paragraph" w:styleId="ListParagraph">
    <w:name w:val="List Paragraph"/>
    <w:basedOn w:val="Normal"/>
    <w:uiPriority w:val="34"/>
    <w:qFormat/>
    <w:rsid w:val="00E1369B"/>
    <w:pPr>
      <w:ind w:left="720"/>
      <w:contextualSpacing/>
    </w:pPr>
  </w:style>
  <w:style w:type="character" w:styleId="IntenseEmphasis">
    <w:name w:val="Intense Emphasis"/>
    <w:basedOn w:val="DefaultParagraphFont"/>
    <w:uiPriority w:val="21"/>
    <w:qFormat/>
    <w:rsid w:val="00E1369B"/>
    <w:rPr>
      <w:i/>
      <w:iCs/>
      <w:color w:val="0F4761" w:themeColor="accent1" w:themeShade="BF"/>
    </w:rPr>
  </w:style>
  <w:style w:type="paragraph" w:styleId="IntenseQuote">
    <w:name w:val="Intense Quote"/>
    <w:basedOn w:val="Normal"/>
    <w:next w:val="Normal"/>
    <w:link w:val="IntenseQuoteChar"/>
    <w:uiPriority w:val="30"/>
    <w:qFormat/>
    <w:rsid w:val="00E136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69B"/>
    <w:rPr>
      <w:i/>
      <w:iCs/>
      <w:color w:val="0F4761" w:themeColor="accent1" w:themeShade="BF"/>
    </w:rPr>
  </w:style>
  <w:style w:type="character" w:styleId="IntenseReference">
    <w:name w:val="Intense Reference"/>
    <w:basedOn w:val="DefaultParagraphFont"/>
    <w:uiPriority w:val="32"/>
    <w:qFormat/>
    <w:rsid w:val="00E1369B"/>
    <w:rPr>
      <w:b/>
      <w:bCs/>
      <w:smallCaps/>
      <w:color w:val="0F4761" w:themeColor="accent1" w:themeShade="BF"/>
      <w:spacing w:val="5"/>
    </w:rPr>
  </w:style>
  <w:style w:type="character" w:styleId="Hyperlink">
    <w:name w:val="Hyperlink"/>
    <w:basedOn w:val="DefaultParagraphFont"/>
    <w:uiPriority w:val="99"/>
    <w:unhideWhenUsed/>
    <w:rsid w:val="00C82C28"/>
    <w:rPr>
      <w:color w:val="467886" w:themeColor="hyperlink"/>
      <w:u w:val="single"/>
    </w:rPr>
  </w:style>
  <w:style w:type="character" w:styleId="UnresolvedMention">
    <w:name w:val="Unresolved Mention"/>
    <w:basedOn w:val="DefaultParagraphFont"/>
    <w:uiPriority w:val="99"/>
    <w:semiHidden/>
    <w:unhideWhenUsed/>
    <w:rsid w:val="00C82C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490115">
      <w:bodyDiv w:val="1"/>
      <w:marLeft w:val="0"/>
      <w:marRight w:val="0"/>
      <w:marTop w:val="0"/>
      <w:marBottom w:val="0"/>
      <w:divBdr>
        <w:top w:val="none" w:sz="0" w:space="0" w:color="auto"/>
        <w:left w:val="none" w:sz="0" w:space="0" w:color="auto"/>
        <w:bottom w:val="none" w:sz="0" w:space="0" w:color="auto"/>
        <w:right w:val="none" w:sz="0" w:space="0" w:color="auto"/>
      </w:divBdr>
    </w:div>
    <w:div w:id="165630751">
      <w:bodyDiv w:val="1"/>
      <w:marLeft w:val="0"/>
      <w:marRight w:val="0"/>
      <w:marTop w:val="0"/>
      <w:marBottom w:val="0"/>
      <w:divBdr>
        <w:top w:val="none" w:sz="0" w:space="0" w:color="auto"/>
        <w:left w:val="none" w:sz="0" w:space="0" w:color="auto"/>
        <w:bottom w:val="none" w:sz="0" w:space="0" w:color="auto"/>
        <w:right w:val="none" w:sz="0" w:space="0" w:color="auto"/>
      </w:divBdr>
    </w:div>
    <w:div w:id="298805234">
      <w:bodyDiv w:val="1"/>
      <w:marLeft w:val="0"/>
      <w:marRight w:val="0"/>
      <w:marTop w:val="0"/>
      <w:marBottom w:val="0"/>
      <w:divBdr>
        <w:top w:val="none" w:sz="0" w:space="0" w:color="auto"/>
        <w:left w:val="none" w:sz="0" w:space="0" w:color="auto"/>
        <w:bottom w:val="none" w:sz="0" w:space="0" w:color="auto"/>
        <w:right w:val="none" w:sz="0" w:space="0" w:color="auto"/>
      </w:divBdr>
    </w:div>
    <w:div w:id="344982989">
      <w:bodyDiv w:val="1"/>
      <w:marLeft w:val="0"/>
      <w:marRight w:val="0"/>
      <w:marTop w:val="0"/>
      <w:marBottom w:val="0"/>
      <w:divBdr>
        <w:top w:val="none" w:sz="0" w:space="0" w:color="auto"/>
        <w:left w:val="none" w:sz="0" w:space="0" w:color="auto"/>
        <w:bottom w:val="none" w:sz="0" w:space="0" w:color="auto"/>
        <w:right w:val="none" w:sz="0" w:space="0" w:color="auto"/>
      </w:divBdr>
    </w:div>
    <w:div w:id="424502043">
      <w:bodyDiv w:val="1"/>
      <w:marLeft w:val="0"/>
      <w:marRight w:val="0"/>
      <w:marTop w:val="0"/>
      <w:marBottom w:val="0"/>
      <w:divBdr>
        <w:top w:val="none" w:sz="0" w:space="0" w:color="auto"/>
        <w:left w:val="none" w:sz="0" w:space="0" w:color="auto"/>
        <w:bottom w:val="none" w:sz="0" w:space="0" w:color="auto"/>
        <w:right w:val="none" w:sz="0" w:space="0" w:color="auto"/>
      </w:divBdr>
    </w:div>
    <w:div w:id="434595107">
      <w:bodyDiv w:val="1"/>
      <w:marLeft w:val="0"/>
      <w:marRight w:val="0"/>
      <w:marTop w:val="0"/>
      <w:marBottom w:val="0"/>
      <w:divBdr>
        <w:top w:val="none" w:sz="0" w:space="0" w:color="auto"/>
        <w:left w:val="none" w:sz="0" w:space="0" w:color="auto"/>
        <w:bottom w:val="none" w:sz="0" w:space="0" w:color="auto"/>
        <w:right w:val="none" w:sz="0" w:space="0" w:color="auto"/>
      </w:divBdr>
    </w:div>
    <w:div w:id="469132225">
      <w:bodyDiv w:val="1"/>
      <w:marLeft w:val="0"/>
      <w:marRight w:val="0"/>
      <w:marTop w:val="0"/>
      <w:marBottom w:val="0"/>
      <w:divBdr>
        <w:top w:val="none" w:sz="0" w:space="0" w:color="auto"/>
        <w:left w:val="none" w:sz="0" w:space="0" w:color="auto"/>
        <w:bottom w:val="none" w:sz="0" w:space="0" w:color="auto"/>
        <w:right w:val="none" w:sz="0" w:space="0" w:color="auto"/>
      </w:divBdr>
    </w:div>
    <w:div w:id="551040068">
      <w:bodyDiv w:val="1"/>
      <w:marLeft w:val="0"/>
      <w:marRight w:val="0"/>
      <w:marTop w:val="0"/>
      <w:marBottom w:val="0"/>
      <w:divBdr>
        <w:top w:val="none" w:sz="0" w:space="0" w:color="auto"/>
        <w:left w:val="none" w:sz="0" w:space="0" w:color="auto"/>
        <w:bottom w:val="none" w:sz="0" w:space="0" w:color="auto"/>
        <w:right w:val="none" w:sz="0" w:space="0" w:color="auto"/>
      </w:divBdr>
    </w:div>
    <w:div w:id="600257882">
      <w:bodyDiv w:val="1"/>
      <w:marLeft w:val="0"/>
      <w:marRight w:val="0"/>
      <w:marTop w:val="0"/>
      <w:marBottom w:val="0"/>
      <w:divBdr>
        <w:top w:val="none" w:sz="0" w:space="0" w:color="auto"/>
        <w:left w:val="none" w:sz="0" w:space="0" w:color="auto"/>
        <w:bottom w:val="none" w:sz="0" w:space="0" w:color="auto"/>
        <w:right w:val="none" w:sz="0" w:space="0" w:color="auto"/>
      </w:divBdr>
    </w:div>
    <w:div w:id="637758246">
      <w:bodyDiv w:val="1"/>
      <w:marLeft w:val="0"/>
      <w:marRight w:val="0"/>
      <w:marTop w:val="0"/>
      <w:marBottom w:val="0"/>
      <w:divBdr>
        <w:top w:val="none" w:sz="0" w:space="0" w:color="auto"/>
        <w:left w:val="none" w:sz="0" w:space="0" w:color="auto"/>
        <w:bottom w:val="none" w:sz="0" w:space="0" w:color="auto"/>
        <w:right w:val="none" w:sz="0" w:space="0" w:color="auto"/>
      </w:divBdr>
    </w:div>
    <w:div w:id="643699435">
      <w:bodyDiv w:val="1"/>
      <w:marLeft w:val="0"/>
      <w:marRight w:val="0"/>
      <w:marTop w:val="0"/>
      <w:marBottom w:val="0"/>
      <w:divBdr>
        <w:top w:val="none" w:sz="0" w:space="0" w:color="auto"/>
        <w:left w:val="none" w:sz="0" w:space="0" w:color="auto"/>
        <w:bottom w:val="none" w:sz="0" w:space="0" w:color="auto"/>
        <w:right w:val="none" w:sz="0" w:space="0" w:color="auto"/>
      </w:divBdr>
    </w:div>
    <w:div w:id="721057414">
      <w:bodyDiv w:val="1"/>
      <w:marLeft w:val="0"/>
      <w:marRight w:val="0"/>
      <w:marTop w:val="0"/>
      <w:marBottom w:val="0"/>
      <w:divBdr>
        <w:top w:val="none" w:sz="0" w:space="0" w:color="auto"/>
        <w:left w:val="none" w:sz="0" w:space="0" w:color="auto"/>
        <w:bottom w:val="none" w:sz="0" w:space="0" w:color="auto"/>
        <w:right w:val="none" w:sz="0" w:space="0" w:color="auto"/>
      </w:divBdr>
    </w:div>
    <w:div w:id="735666726">
      <w:bodyDiv w:val="1"/>
      <w:marLeft w:val="0"/>
      <w:marRight w:val="0"/>
      <w:marTop w:val="0"/>
      <w:marBottom w:val="0"/>
      <w:divBdr>
        <w:top w:val="none" w:sz="0" w:space="0" w:color="auto"/>
        <w:left w:val="none" w:sz="0" w:space="0" w:color="auto"/>
        <w:bottom w:val="none" w:sz="0" w:space="0" w:color="auto"/>
        <w:right w:val="none" w:sz="0" w:space="0" w:color="auto"/>
      </w:divBdr>
    </w:div>
    <w:div w:id="856693883">
      <w:bodyDiv w:val="1"/>
      <w:marLeft w:val="0"/>
      <w:marRight w:val="0"/>
      <w:marTop w:val="0"/>
      <w:marBottom w:val="0"/>
      <w:divBdr>
        <w:top w:val="none" w:sz="0" w:space="0" w:color="auto"/>
        <w:left w:val="none" w:sz="0" w:space="0" w:color="auto"/>
        <w:bottom w:val="none" w:sz="0" w:space="0" w:color="auto"/>
        <w:right w:val="none" w:sz="0" w:space="0" w:color="auto"/>
      </w:divBdr>
    </w:div>
    <w:div w:id="917711861">
      <w:bodyDiv w:val="1"/>
      <w:marLeft w:val="0"/>
      <w:marRight w:val="0"/>
      <w:marTop w:val="0"/>
      <w:marBottom w:val="0"/>
      <w:divBdr>
        <w:top w:val="none" w:sz="0" w:space="0" w:color="auto"/>
        <w:left w:val="none" w:sz="0" w:space="0" w:color="auto"/>
        <w:bottom w:val="none" w:sz="0" w:space="0" w:color="auto"/>
        <w:right w:val="none" w:sz="0" w:space="0" w:color="auto"/>
      </w:divBdr>
    </w:div>
    <w:div w:id="951478379">
      <w:bodyDiv w:val="1"/>
      <w:marLeft w:val="0"/>
      <w:marRight w:val="0"/>
      <w:marTop w:val="0"/>
      <w:marBottom w:val="0"/>
      <w:divBdr>
        <w:top w:val="none" w:sz="0" w:space="0" w:color="auto"/>
        <w:left w:val="none" w:sz="0" w:space="0" w:color="auto"/>
        <w:bottom w:val="none" w:sz="0" w:space="0" w:color="auto"/>
        <w:right w:val="none" w:sz="0" w:space="0" w:color="auto"/>
      </w:divBdr>
    </w:div>
    <w:div w:id="987132573">
      <w:bodyDiv w:val="1"/>
      <w:marLeft w:val="0"/>
      <w:marRight w:val="0"/>
      <w:marTop w:val="0"/>
      <w:marBottom w:val="0"/>
      <w:divBdr>
        <w:top w:val="none" w:sz="0" w:space="0" w:color="auto"/>
        <w:left w:val="none" w:sz="0" w:space="0" w:color="auto"/>
        <w:bottom w:val="none" w:sz="0" w:space="0" w:color="auto"/>
        <w:right w:val="none" w:sz="0" w:space="0" w:color="auto"/>
      </w:divBdr>
    </w:div>
    <w:div w:id="1194265959">
      <w:bodyDiv w:val="1"/>
      <w:marLeft w:val="0"/>
      <w:marRight w:val="0"/>
      <w:marTop w:val="0"/>
      <w:marBottom w:val="0"/>
      <w:divBdr>
        <w:top w:val="none" w:sz="0" w:space="0" w:color="auto"/>
        <w:left w:val="none" w:sz="0" w:space="0" w:color="auto"/>
        <w:bottom w:val="none" w:sz="0" w:space="0" w:color="auto"/>
        <w:right w:val="none" w:sz="0" w:space="0" w:color="auto"/>
      </w:divBdr>
    </w:div>
    <w:div w:id="1300766242">
      <w:bodyDiv w:val="1"/>
      <w:marLeft w:val="0"/>
      <w:marRight w:val="0"/>
      <w:marTop w:val="0"/>
      <w:marBottom w:val="0"/>
      <w:divBdr>
        <w:top w:val="none" w:sz="0" w:space="0" w:color="auto"/>
        <w:left w:val="none" w:sz="0" w:space="0" w:color="auto"/>
        <w:bottom w:val="none" w:sz="0" w:space="0" w:color="auto"/>
        <w:right w:val="none" w:sz="0" w:space="0" w:color="auto"/>
      </w:divBdr>
    </w:div>
    <w:div w:id="1358432602">
      <w:bodyDiv w:val="1"/>
      <w:marLeft w:val="0"/>
      <w:marRight w:val="0"/>
      <w:marTop w:val="0"/>
      <w:marBottom w:val="0"/>
      <w:divBdr>
        <w:top w:val="none" w:sz="0" w:space="0" w:color="auto"/>
        <w:left w:val="none" w:sz="0" w:space="0" w:color="auto"/>
        <w:bottom w:val="none" w:sz="0" w:space="0" w:color="auto"/>
        <w:right w:val="none" w:sz="0" w:space="0" w:color="auto"/>
      </w:divBdr>
    </w:div>
    <w:div w:id="1418864839">
      <w:bodyDiv w:val="1"/>
      <w:marLeft w:val="0"/>
      <w:marRight w:val="0"/>
      <w:marTop w:val="0"/>
      <w:marBottom w:val="0"/>
      <w:divBdr>
        <w:top w:val="none" w:sz="0" w:space="0" w:color="auto"/>
        <w:left w:val="none" w:sz="0" w:space="0" w:color="auto"/>
        <w:bottom w:val="none" w:sz="0" w:space="0" w:color="auto"/>
        <w:right w:val="none" w:sz="0" w:space="0" w:color="auto"/>
      </w:divBdr>
    </w:div>
    <w:div w:id="1475440812">
      <w:bodyDiv w:val="1"/>
      <w:marLeft w:val="0"/>
      <w:marRight w:val="0"/>
      <w:marTop w:val="0"/>
      <w:marBottom w:val="0"/>
      <w:divBdr>
        <w:top w:val="none" w:sz="0" w:space="0" w:color="auto"/>
        <w:left w:val="none" w:sz="0" w:space="0" w:color="auto"/>
        <w:bottom w:val="none" w:sz="0" w:space="0" w:color="auto"/>
        <w:right w:val="none" w:sz="0" w:space="0" w:color="auto"/>
      </w:divBdr>
    </w:div>
    <w:div w:id="1494877891">
      <w:bodyDiv w:val="1"/>
      <w:marLeft w:val="0"/>
      <w:marRight w:val="0"/>
      <w:marTop w:val="0"/>
      <w:marBottom w:val="0"/>
      <w:divBdr>
        <w:top w:val="none" w:sz="0" w:space="0" w:color="auto"/>
        <w:left w:val="none" w:sz="0" w:space="0" w:color="auto"/>
        <w:bottom w:val="none" w:sz="0" w:space="0" w:color="auto"/>
        <w:right w:val="none" w:sz="0" w:space="0" w:color="auto"/>
      </w:divBdr>
    </w:div>
    <w:div w:id="1544444692">
      <w:bodyDiv w:val="1"/>
      <w:marLeft w:val="0"/>
      <w:marRight w:val="0"/>
      <w:marTop w:val="0"/>
      <w:marBottom w:val="0"/>
      <w:divBdr>
        <w:top w:val="none" w:sz="0" w:space="0" w:color="auto"/>
        <w:left w:val="none" w:sz="0" w:space="0" w:color="auto"/>
        <w:bottom w:val="none" w:sz="0" w:space="0" w:color="auto"/>
        <w:right w:val="none" w:sz="0" w:space="0" w:color="auto"/>
      </w:divBdr>
    </w:div>
    <w:div w:id="1782336277">
      <w:bodyDiv w:val="1"/>
      <w:marLeft w:val="0"/>
      <w:marRight w:val="0"/>
      <w:marTop w:val="0"/>
      <w:marBottom w:val="0"/>
      <w:divBdr>
        <w:top w:val="none" w:sz="0" w:space="0" w:color="auto"/>
        <w:left w:val="none" w:sz="0" w:space="0" w:color="auto"/>
        <w:bottom w:val="none" w:sz="0" w:space="0" w:color="auto"/>
        <w:right w:val="none" w:sz="0" w:space="0" w:color="auto"/>
      </w:divBdr>
    </w:div>
    <w:div w:id="1828201918">
      <w:bodyDiv w:val="1"/>
      <w:marLeft w:val="0"/>
      <w:marRight w:val="0"/>
      <w:marTop w:val="0"/>
      <w:marBottom w:val="0"/>
      <w:divBdr>
        <w:top w:val="none" w:sz="0" w:space="0" w:color="auto"/>
        <w:left w:val="none" w:sz="0" w:space="0" w:color="auto"/>
        <w:bottom w:val="none" w:sz="0" w:space="0" w:color="auto"/>
        <w:right w:val="none" w:sz="0" w:space="0" w:color="auto"/>
      </w:divBdr>
    </w:div>
    <w:div w:id="1847939150">
      <w:bodyDiv w:val="1"/>
      <w:marLeft w:val="0"/>
      <w:marRight w:val="0"/>
      <w:marTop w:val="0"/>
      <w:marBottom w:val="0"/>
      <w:divBdr>
        <w:top w:val="none" w:sz="0" w:space="0" w:color="auto"/>
        <w:left w:val="none" w:sz="0" w:space="0" w:color="auto"/>
        <w:bottom w:val="none" w:sz="0" w:space="0" w:color="auto"/>
        <w:right w:val="none" w:sz="0" w:space="0" w:color="auto"/>
      </w:divBdr>
    </w:div>
    <w:div w:id="2015838034">
      <w:bodyDiv w:val="1"/>
      <w:marLeft w:val="0"/>
      <w:marRight w:val="0"/>
      <w:marTop w:val="0"/>
      <w:marBottom w:val="0"/>
      <w:divBdr>
        <w:top w:val="none" w:sz="0" w:space="0" w:color="auto"/>
        <w:left w:val="none" w:sz="0" w:space="0" w:color="auto"/>
        <w:bottom w:val="none" w:sz="0" w:space="0" w:color="auto"/>
        <w:right w:val="none" w:sz="0" w:space="0" w:color="auto"/>
      </w:divBdr>
    </w:div>
    <w:div w:id="2054847569">
      <w:bodyDiv w:val="1"/>
      <w:marLeft w:val="0"/>
      <w:marRight w:val="0"/>
      <w:marTop w:val="0"/>
      <w:marBottom w:val="0"/>
      <w:divBdr>
        <w:top w:val="none" w:sz="0" w:space="0" w:color="auto"/>
        <w:left w:val="none" w:sz="0" w:space="0" w:color="auto"/>
        <w:bottom w:val="none" w:sz="0" w:space="0" w:color="auto"/>
        <w:right w:val="none" w:sz="0" w:space="0" w:color="auto"/>
      </w:divBdr>
    </w:div>
    <w:div w:id="2062632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firmdalehotels.com/footer/footer-upper/responsibility/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9</Pages>
  <Words>2905</Words>
  <Characters>16565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2</cp:revision>
  <dcterms:created xsi:type="dcterms:W3CDTF">2024-10-16T18:35:00Z</dcterms:created>
  <dcterms:modified xsi:type="dcterms:W3CDTF">2024-10-16T22:39:00Z</dcterms:modified>
</cp:coreProperties>
</file>