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471EC" w14:textId="77777777" w:rsidR="00AD4B19" w:rsidRPr="00FF382A" w:rsidRDefault="004D2AE2" w:rsidP="00FF382A">
      <w:pPr>
        <w:spacing w:line="360" w:lineRule="auto"/>
        <w:rPr>
          <w:rFonts w:ascii="Arial" w:hAnsi="Arial" w:cs="Arial"/>
          <w:sz w:val="22"/>
          <w:szCs w:val="22"/>
        </w:rPr>
      </w:pPr>
      <w:r w:rsidRPr="00FF382A">
        <w:rPr>
          <w:rFonts w:ascii="Arial" w:hAnsi="Arial" w:cs="Arial"/>
          <w:b/>
          <w:bCs/>
          <w:sz w:val="22"/>
          <w:szCs w:val="22"/>
        </w:rPr>
        <w:t xml:space="preserve">Student </w:t>
      </w:r>
      <w:r w:rsidR="00010497" w:rsidRPr="00FF382A">
        <w:rPr>
          <w:rFonts w:ascii="Arial" w:hAnsi="Arial" w:cs="Arial"/>
          <w:b/>
          <w:bCs/>
          <w:sz w:val="22"/>
          <w:szCs w:val="22"/>
        </w:rPr>
        <w:t>Name:</w:t>
      </w:r>
      <w:r w:rsidR="00010497" w:rsidRPr="00FF382A">
        <w:rPr>
          <w:rFonts w:ascii="Arial" w:hAnsi="Arial" w:cs="Arial"/>
          <w:sz w:val="22"/>
          <w:szCs w:val="22"/>
        </w:rPr>
        <w:t xml:space="preserve"> </w:t>
      </w:r>
      <w:r w:rsidR="00B60ED7" w:rsidRPr="00FF382A">
        <w:rPr>
          <w:rFonts w:ascii="Arial" w:hAnsi="Arial" w:cs="Arial"/>
          <w:sz w:val="22"/>
          <w:szCs w:val="22"/>
        </w:rPr>
        <w:t>Haider Ghazanfar</w:t>
      </w:r>
    </w:p>
    <w:p w14:paraId="314236F6" w14:textId="3AD39B2A" w:rsidR="00AD4B19" w:rsidRPr="00FF382A" w:rsidRDefault="004D2AE2" w:rsidP="00FF382A">
      <w:pPr>
        <w:spacing w:line="360" w:lineRule="auto"/>
        <w:rPr>
          <w:rFonts w:ascii="Arial" w:hAnsi="Arial" w:cs="Arial"/>
          <w:sz w:val="22"/>
          <w:szCs w:val="22"/>
        </w:rPr>
      </w:pPr>
      <w:r w:rsidRPr="00FF382A">
        <w:rPr>
          <w:rFonts w:ascii="Arial" w:hAnsi="Arial" w:cs="Arial"/>
          <w:b/>
          <w:bCs/>
          <w:sz w:val="22"/>
          <w:szCs w:val="22"/>
        </w:rPr>
        <w:t>Student ID</w:t>
      </w:r>
      <w:r w:rsidR="00010497" w:rsidRPr="00FF382A">
        <w:rPr>
          <w:rFonts w:ascii="Arial" w:hAnsi="Arial" w:cs="Arial"/>
          <w:b/>
          <w:bCs/>
          <w:sz w:val="22"/>
          <w:szCs w:val="22"/>
        </w:rPr>
        <w:t>:</w:t>
      </w:r>
      <w:r w:rsidR="00010497" w:rsidRPr="00FF382A">
        <w:rPr>
          <w:rFonts w:ascii="Arial" w:hAnsi="Arial" w:cs="Arial"/>
          <w:sz w:val="22"/>
          <w:szCs w:val="22"/>
        </w:rPr>
        <w:t xml:space="preserve"> </w:t>
      </w:r>
      <w:r w:rsidR="00B60ED7" w:rsidRPr="00FF382A">
        <w:rPr>
          <w:rFonts w:ascii="Arial" w:hAnsi="Arial" w:cs="Arial"/>
          <w:sz w:val="22"/>
          <w:szCs w:val="22"/>
        </w:rPr>
        <w:t>242411</w:t>
      </w:r>
      <w:r w:rsidR="00AD4B19" w:rsidRPr="00FF382A">
        <w:rPr>
          <w:rFonts w:ascii="Arial" w:hAnsi="Arial" w:cs="Arial"/>
          <w:sz w:val="22"/>
          <w:szCs w:val="22"/>
        </w:rPr>
        <w:t>9</w:t>
      </w:r>
    </w:p>
    <w:p w14:paraId="3C9CF235" w14:textId="77777777" w:rsidR="00AD4B19" w:rsidRPr="00FF382A" w:rsidRDefault="00AD4B19" w:rsidP="00FF382A">
      <w:pPr>
        <w:spacing w:line="360" w:lineRule="auto"/>
        <w:rPr>
          <w:rFonts w:ascii="Arial" w:hAnsi="Arial" w:cs="Arial"/>
          <w:sz w:val="22"/>
          <w:szCs w:val="22"/>
        </w:rPr>
      </w:pPr>
      <w:r w:rsidRPr="00FF382A">
        <w:rPr>
          <w:rFonts w:ascii="Arial" w:hAnsi="Arial" w:cs="Arial"/>
          <w:b/>
          <w:bCs/>
          <w:sz w:val="22"/>
          <w:szCs w:val="22"/>
        </w:rPr>
        <w:t>Lecture name:</w:t>
      </w:r>
      <w:r w:rsidRPr="00FF382A">
        <w:rPr>
          <w:rFonts w:ascii="Arial" w:hAnsi="Arial" w:cs="Arial"/>
          <w:sz w:val="22"/>
          <w:szCs w:val="22"/>
        </w:rPr>
        <w:t xml:space="preserve"> Parese Ahmed</w:t>
      </w:r>
    </w:p>
    <w:p w14:paraId="3FA9EA48" w14:textId="77777777" w:rsidR="00AD4B19" w:rsidRPr="00FF382A" w:rsidRDefault="00010497" w:rsidP="00FF382A">
      <w:pPr>
        <w:spacing w:line="360" w:lineRule="auto"/>
        <w:rPr>
          <w:rFonts w:ascii="Arial" w:hAnsi="Arial" w:cs="Arial"/>
          <w:sz w:val="22"/>
          <w:szCs w:val="22"/>
        </w:rPr>
      </w:pPr>
      <w:r w:rsidRPr="00FF382A">
        <w:rPr>
          <w:rFonts w:ascii="Arial" w:hAnsi="Arial" w:cs="Arial"/>
          <w:b/>
          <w:bCs/>
          <w:sz w:val="22"/>
          <w:szCs w:val="22"/>
        </w:rPr>
        <w:t>Module Code and Title:</w:t>
      </w:r>
      <w:r w:rsidRPr="00FF382A">
        <w:rPr>
          <w:rFonts w:ascii="Arial" w:hAnsi="Arial" w:cs="Arial"/>
          <w:sz w:val="22"/>
          <w:szCs w:val="22"/>
        </w:rPr>
        <w:t xml:space="preserve"> BMHP5023 Introduction to Physiology</w:t>
      </w:r>
    </w:p>
    <w:p w14:paraId="6D946F0E" w14:textId="0D5637DE" w:rsidR="00010497" w:rsidRPr="00FF382A" w:rsidRDefault="00010497" w:rsidP="00FF382A">
      <w:pPr>
        <w:spacing w:line="360" w:lineRule="auto"/>
        <w:rPr>
          <w:rFonts w:ascii="Arial" w:hAnsi="Arial" w:cs="Arial"/>
          <w:sz w:val="22"/>
          <w:szCs w:val="22"/>
        </w:rPr>
      </w:pPr>
      <w:r w:rsidRPr="00FF382A">
        <w:rPr>
          <w:rFonts w:ascii="Arial" w:hAnsi="Arial" w:cs="Arial"/>
          <w:b/>
          <w:bCs/>
          <w:sz w:val="22"/>
          <w:szCs w:val="22"/>
        </w:rPr>
        <w:t>Assignment Title:</w:t>
      </w:r>
      <w:r w:rsidRPr="00FF382A">
        <w:rPr>
          <w:rFonts w:ascii="Arial" w:hAnsi="Arial" w:cs="Arial"/>
          <w:sz w:val="22"/>
          <w:szCs w:val="22"/>
        </w:rPr>
        <w:t xml:space="preserve"> Case Study Report: Asthma in Adolescents</w:t>
      </w:r>
    </w:p>
    <w:p w14:paraId="1C5E02B7" w14:textId="77777777" w:rsidR="00010497" w:rsidRPr="00FF382A" w:rsidRDefault="00010497" w:rsidP="00FF382A">
      <w:pPr>
        <w:spacing w:line="360" w:lineRule="auto"/>
        <w:rPr>
          <w:rFonts w:ascii="Arial" w:hAnsi="Arial" w:cs="Arial"/>
          <w:sz w:val="22"/>
          <w:szCs w:val="22"/>
        </w:rPr>
      </w:pPr>
    </w:p>
    <w:p w14:paraId="19661525" w14:textId="77777777" w:rsidR="00010497" w:rsidRPr="00FF382A" w:rsidRDefault="00010497" w:rsidP="00FF382A">
      <w:pPr>
        <w:spacing w:line="360" w:lineRule="auto"/>
        <w:rPr>
          <w:rFonts w:ascii="Arial" w:hAnsi="Arial" w:cs="Arial"/>
          <w:sz w:val="22"/>
          <w:szCs w:val="22"/>
        </w:rPr>
      </w:pPr>
    </w:p>
    <w:p w14:paraId="1F1692C5" w14:textId="77777777" w:rsidR="00010497" w:rsidRPr="00FF382A" w:rsidRDefault="00010497" w:rsidP="00FF382A">
      <w:pPr>
        <w:spacing w:line="360" w:lineRule="auto"/>
        <w:rPr>
          <w:rFonts w:ascii="Arial" w:hAnsi="Arial" w:cs="Arial"/>
          <w:sz w:val="22"/>
          <w:szCs w:val="22"/>
        </w:rPr>
      </w:pPr>
    </w:p>
    <w:p w14:paraId="41B0A863" w14:textId="77777777" w:rsidR="00010497" w:rsidRPr="00FF382A" w:rsidRDefault="00010497" w:rsidP="00FF382A">
      <w:pPr>
        <w:spacing w:line="360" w:lineRule="auto"/>
        <w:rPr>
          <w:rFonts w:ascii="Arial" w:hAnsi="Arial" w:cs="Arial"/>
          <w:sz w:val="22"/>
          <w:szCs w:val="22"/>
        </w:rPr>
      </w:pPr>
    </w:p>
    <w:p w14:paraId="6909DED5" w14:textId="77777777" w:rsidR="00010497" w:rsidRPr="00FF382A" w:rsidRDefault="00010497" w:rsidP="00FF382A">
      <w:pPr>
        <w:spacing w:line="360" w:lineRule="auto"/>
        <w:rPr>
          <w:rFonts w:ascii="Arial" w:hAnsi="Arial" w:cs="Arial"/>
          <w:sz w:val="22"/>
          <w:szCs w:val="22"/>
        </w:rPr>
      </w:pPr>
    </w:p>
    <w:p w14:paraId="05E27680" w14:textId="77777777" w:rsidR="00010497" w:rsidRPr="00FF382A" w:rsidRDefault="00010497" w:rsidP="00FF382A">
      <w:pPr>
        <w:spacing w:line="360" w:lineRule="auto"/>
        <w:rPr>
          <w:rFonts w:ascii="Arial" w:hAnsi="Arial" w:cs="Arial"/>
          <w:sz w:val="22"/>
          <w:szCs w:val="22"/>
        </w:rPr>
      </w:pPr>
    </w:p>
    <w:p w14:paraId="0903038D" w14:textId="77777777" w:rsidR="00010497" w:rsidRPr="00FF382A" w:rsidRDefault="00010497" w:rsidP="00FF382A">
      <w:pPr>
        <w:spacing w:line="360" w:lineRule="auto"/>
        <w:rPr>
          <w:rFonts w:ascii="Arial" w:hAnsi="Arial" w:cs="Arial"/>
          <w:sz w:val="22"/>
          <w:szCs w:val="22"/>
        </w:rPr>
      </w:pPr>
    </w:p>
    <w:p w14:paraId="055005C6" w14:textId="77777777" w:rsidR="00010497" w:rsidRPr="00FF382A" w:rsidRDefault="00010497" w:rsidP="00FF382A">
      <w:pPr>
        <w:spacing w:line="360" w:lineRule="auto"/>
        <w:rPr>
          <w:rFonts w:ascii="Arial" w:hAnsi="Arial" w:cs="Arial"/>
          <w:sz w:val="22"/>
          <w:szCs w:val="22"/>
        </w:rPr>
      </w:pPr>
    </w:p>
    <w:p w14:paraId="3C70AADA" w14:textId="77777777" w:rsidR="00010497" w:rsidRPr="00FF382A" w:rsidRDefault="00010497" w:rsidP="00FF382A">
      <w:pPr>
        <w:spacing w:line="360" w:lineRule="auto"/>
        <w:rPr>
          <w:rFonts w:ascii="Arial" w:hAnsi="Arial" w:cs="Arial"/>
          <w:sz w:val="22"/>
          <w:szCs w:val="22"/>
        </w:rPr>
      </w:pPr>
    </w:p>
    <w:p w14:paraId="34E26F38" w14:textId="77777777" w:rsidR="00010497" w:rsidRPr="00FF382A" w:rsidRDefault="00010497" w:rsidP="00FF382A">
      <w:pPr>
        <w:spacing w:line="360" w:lineRule="auto"/>
        <w:rPr>
          <w:rFonts w:ascii="Arial" w:hAnsi="Arial" w:cs="Arial"/>
          <w:sz w:val="22"/>
          <w:szCs w:val="22"/>
        </w:rPr>
      </w:pPr>
    </w:p>
    <w:p w14:paraId="184BF153" w14:textId="77777777" w:rsidR="00010497" w:rsidRPr="00FF382A" w:rsidRDefault="00010497" w:rsidP="00FF382A">
      <w:pPr>
        <w:spacing w:line="360" w:lineRule="auto"/>
        <w:rPr>
          <w:rFonts w:ascii="Arial" w:hAnsi="Arial" w:cs="Arial"/>
          <w:sz w:val="22"/>
          <w:szCs w:val="22"/>
        </w:rPr>
      </w:pPr>
    </w:p>
    <w:p w14:paraId="2136EB79" w14:textId="77777777" w:rsidR="00010497" w:rsidRPr="00FF382A" w:rsidRDefault="00010497" w:rsidP="00FF382A">
      <w:pPr>
        <w:spacing w:line="360" w:lineRule="auto"/>
        <w:rPr>
          <w:rFonts w:ascii="Arial" w:hAnsi="Arial" w:cs="Arial"/>
          <w:sz w:val="22"/>
          <w:szCs w:val="22"/>
        </w:rPr>
      </w:pPr>
    </w:p>
    <w:p w14:paraId="01B3E826" w14:textId="77777777" w:rsidR="00010497" w:rsidRPr="00FF382A" w:rsidRDefault="00010497" w:rsidP="00FF382A">
      <w:pPr>
        <w:spacing w:line="360" w:lineRule="auto"/>
        <w:rPr>
          <w:rFonts w:ascii="Arial" w:hAnsi="Arial" w:cs="Arial"/>
          <w:sz w:val="22"/>
          <w:szCs w:val="22"/>
        </w:rPr>
      </w:pPr>
    </w:p>
    <w:p w14:paraId="6DB1E4CB" w14:textId="77777777" w:rsidR="00010497" w:rsidRPr="00FF382A" w:rsidRDefault="00010497" w:rsidP="00FF382A">
      <w:pPr>
        <w:spacing w:line="360" w:lineRule="auto"/>
        <w:rPr>
          <w:rFonts w:ascii="Arial" w:hAnsi="Arial" w:cs="Arial"/>
          <w:sz w:val="22"/>
          <w:szCs w:val="22"/>
        </w:rPr>
      </w:pPr>
    </w:p>
    <w:p w14:paraId="79A60F64" w14:textId="77777777" w:rsidR="00010497" w:rsidRPr="00FF382A" w:rsidRDefault="00010497" w:rsidP="00FF382A">
      <w:pPr>
        <w:spacing w:line="360" w:lineRule="auto"/>
        <w:rPr>
          <w:rFonts w:ascii="Arial" w:hAnsi="Arial" w:cs="Arial"/>
          <w:sz w:val="22"/>
          <w:szCs w:val="22"/>
        </w:rPr>
      </w:pPr>
    </w:p>
    <w:p w14:paraId="65659166" w14:textId="77777777" w:rsidR="00010497" w:rsidRPr="00FF382A" w:rsidRDefault="00010497" w:rsidP="00FF382A">
      <w:pPr>
        <w:spacing w:line="360" w:lineRule="auto"/>
        <w:rPr>
          <w:rFonts w:ascii="Arial" w:hAnsi="Arial" w:cs="Arial"/>
          <w:sz w:val="22"/>
          <w:szCs w:val="22"/>
        </w:rPr>
      </w:pPr>
    </w:p>
    <w:p w14:paraId="6EDC9533" w14:textId="77777777" w:rsidR="00010497" w:rsidRPr="00FF382A" w:rsidRDefault="00010497" w:rsidP="00FF382A">
      <w:pPr>
        <w:spacing w:line="360" w:lineRule="auto"/>
        <w:rPr>
          <w:rFonts w:ascii="Arial" w:hAnsi="Arial" w:cs="Arial"/>
          <w:sz w:val="22"/>
          <w:szCs w:val="22"/>
        </w:rPr>
      </w:pPr>
    </w:p>
    <w:p w14:paraId="0E0AD889" w14:textId="77777777" w:rsidR="00010497" w:rsidRPr="00FF382A" w:rsidRDefault="00010497" w:rsidP="00FF382A">
      <w:pPr>
        <w:spacing w:line="360" w:lineRule="auto"/>
        <w:rPr>
          <w:rFonts w:ascii="Arial" w:hAnsi="Arial" w:cs="Arial"/>
          <w:sz w:val="22"/>
          <w:szCs w:val="22"/>
        </w:rPr>
      </w:pPr>
    </w:p>
    <w:p w14:paraId="146AAF1F" w14:textId="77777777" w:rsidR="00010497" w:rsidRPr="00FF382A" w:rsidRDefault="00010497" w:rsidP="00FF382A">
      <w:pPr>
        <w:spacing w:line="360" w:lineRule="auto"/>
        <w:rPr>
          <w:rFonts w:ascii="Arial" w:hAnsi="Arial" w:cs="Arial"/>
          <w:sz w:val="22"/>
          <w:szCs w:val="22"/>
        </w:rPr>
      </w:pPr>
    </w:p>
    <w:p w14:paraId="62FA7B1C" w14:textId="77777777" w:rsidR="00010497" w:rsidRPr="00FF382A" w:rsidRDefault="00010497" w:rsidP="00FF382A">
      <w:pPr>
        <w:spacing w:line="360" w:lineRule="auto"/>
        <w:rPr>
          <w:rFonts w:ascii="Arial" w:hAnsi="Arial" w:cs="Arial"/>
          <w:sz w:val="22"/>
          <w:szCs w:val="22"/>
        </w:rPr>
      </w:pPr>
    </w:p>
    <w:p w14:paraId="2BB05F19" w14:textId="78815F92" w:rsidR="00010497" w:rsidRPr="00FF382A" w:rsidRDefault="00010497" w:rsidP="00FF382A">
      <w:pPr>
        <w:spacing w:line="360" w:lineRule="auto"/>
        <w:rPr>
          <w:rFonts w:ascii="Arial" w:hAnsi="Arial" w:cs="Arial"/>
          <w:sz w:val="22"/>
          <w:szCs w:val="22"/>
        </w:rPr>
      </w:pPr>
    </w:p>
    <w:p w14:paraId="21ED7D97" w14:textId="77777777" w:rsidR="00010497" w:rsidRPr="00FF382A" w:rsidRDefault="00010497" w:rsidP="00FF382A">
      <w:pPr>
        <w:spacing w:line="360" w:lineRule="auto"/>
        <w:rPr>
          <w:rFonts w:ascii="Arial" w:hAnsi="Arial" w:cs="Arial"/>
          <w:b/>
          <w:bCs/>
          <w:sz w:val="22"/>
          <w:szCs w:val="22"/>
        </w:rPr>
      </w:pPr>
    </w:p>
    <w:p w14:paraId="283D122F" w14:textId="31A5BBEA" w:rsidR="00010497" w:rsidRPr="00FF382A" w:rsidRDefault="00010497" w:rsidP="00FF382A">
      <w:pPr>
        <w:spacing w:line="360" w:lineRule="auto"/>
        <w:rPr>
          <w:rFonts w:ascii="Arial" w:hAnsi="Arial" w:cs="Arial"/>
          <w:b/>
          <w:bCs/>
          <w:sz w:val="22"/>
          <w:szCs w:val="22"/>
        </w:rPr>
      </w:pPr>
      <w:r w:rsidRPr="00FF382A">
        <w:rPr>
          <w:rFonts w:ascii="Arial" w:hAnsi="Arial" w:cs="Arial"/>
          <w:b/>
          <w:bCs/>
          <w:sz w:val="22"/>
          <w:szCs w:val="22"/>
        </w:rPr>
        <w:t xml:space="preserve">Introduction </w:t>
      </w:r>
    </w:p>
    <w:p w14:paraId="646A16B6" w14:textId="6A161A0E" w:rsidR="007D122D" w:rsidRPr="00FF382A" w:rsidRDefault="007D122D" w:rsidP="00FF382A">
      <w:pPr>
        <w:spacing w:line="360" w:lineRule="auto"/>
        <w:rPr>
          <w:rFonts w:ascii="Arial" w:hAnsi="Arial" w:cs="Arial"/>
          <w:sz w:val="22"/>
          <w:szCs w:val="22"/>
        </w:rPr>
      </w:pPr>
      <w:r w:rsidRPr="00FF382A">
        <w:rPr>
          <w:rFonts w:ascii="Arial" w:hAnsi="Arial" w:cs="Arial"/>
          <w:sz w:val="22"/>
          <w:szCs w:val="22"/>
        </w:rPr>
        <w:t xml:space="preserve">Asthma is a chronic inflammatory disorder of the airways characterised by episodes of wheezing, breathlessness, chest tightness, and coughing, particularly at night or early morning </w:t>
      </w:r>
      <w:r w:rsidR="00B7599F" w:rsidRPr="00FF382A">
        <w:rPr>
          <w:rFonts w:ascii="Arial" w:hAnsi="Arial" w:cs="Arial"/>
          <w:sz w:val="22"/>
          <w:szCs w:val="22"/>
        </w:rPr>
        <w:t>(World Health Organization, 2024)</w:t>
      </w:r>
      <w:r w:rsidR="00B7599F" w:rsidRPr="00FF382A">
        <w:rPr>
          <w:rFonts w:ascii="Arial" w:hAnsi="Arial" w:cs="Arial"/>
          <w:sz w:val="22"/>
          <w:szCs w:val="22"/>
        </w:rPr>
        <w:t>.</w:t>
      </w:r>
      <w:r w:rsidRPr="00FF382A">
        <w:rPr>
          <w:rFonts w:ascii="Arial" w:hAnsi="Arial" w:cs="Arial"/>
          <w:sz w:val="22"/>
          <w:szCs w:val="22"/>
        </w:rPr>
        <w:t xml:space="preserve"> It is one of the most common long-term conditions affecting adolescents worldwide, with environmental and genetic factors both contributing to its prevalence (GINA, 2023). In the UK alone, asthma affects approximately 1 in 11 children, resulting in significant impacts on school attendance, physical activity, and quality of life (Asthma UK, 2022).</w:t>
      </w:r>
    </w:p>
    <w:p w14:paraId="54F63C73" w14:textId="04ECE4A7" w:rsidR="007D122D" w:rsidRPr="00FF382A" w:rsidRDefault="007D122D" w:rsidP="00FF382A">
      <w:pPr>
        <w:spacing w:line="360" w:lineRule="auto"/>
        <w:rPr>
          <w:rFonts w:ascii="Arial" w:hAnsi="Arial" w:cs="Arial"/>
          <w:sz w:val="22"/>
          <w:szCs w:val="22"/>
        </w:rPr>
      </w:pPr>
      <w:r w:rsidRPr="00FF382A">
        <w:rPr>
          <w:rFonts w:ascii="Arial" w:hAnsi="Arial" w:cs="Arial"/>
          <w:sz w:val="22"/>
          <w:szCs w:val="22"/>
        </w:rPr>
        <w:t>The key risk factors for asthma include a family history of asthma or atopic diseases, exposure to allergens such as dust mites and pollen, respiratory tract infections, tobacco smoke exposure, and urban air pollution</w:t>
      </w:r>
      <w:r w:rsidR="00B7599F" w:rsidRPr="00FF382A">
        <w:rPr>
          <w:rFonts w:ascii="Arial" w:eastAsia="Times New Roman" w:hAnsi="Arial" w:cs="Arial"/>
          <w:kern w:val="0"/>
          <w:sz w:val="22"/>
          <w:szCs w:val="22"/>
          <w:lang w:eastAsia="en-GB"/>
          <w14:ligatures w14:val="none"/>
        </w:rPr>
        <w:t xml:space="preserve"> </w:t>
      </w:r>
      <w:r w:rsidR="00B7599F" w:rsidRPr="00FF382A">
        <w:rPr>
          <w:rFonts w:ascii="Arial" w:hAnsi="Arial" w:cs="Arial"/>
          <w:sz w:val="22"/>
          <w:szCs w:val="22"/>
        </w:rPr>
        <w:t>(</w:t>
      </w:r>
      <w:proofErr w:type="spellStart"/>
      <w:r w:rsidR="00B7599F" w:rsidRPr="00FF382A">
        <w:rPr>
          <w:rFonts w:ascii="Arial" w:hAnsi="Arial" w:cs="Arial"/>
          <w:sz w:val="22"/>
          <w:szCs w:val="22"/>
        </w:rPr>
        <w:t>Toskala</w:t>
      </w:r>
      <w:proofErr w:type="spellEnd"/>
      <w:r w:rsidR="00B7599F" w:rsidRPr="00FF382A">
        <w:rPr>
          <w:rFonts w:ascii="Arial" w:hAnsi="Arial" w:cs="Arial"/>
          <w:sz w:val="22"/>
          <w:szCs w:val="22"/>
        </w:rPr>
        <w:t xml:space="preserve"> and Kennedy, 2015)</w:t>
      </w:r>
      <w:r w:rsidRPr="00FF382A">
        <w:rPr>
          <w:rFonts w:ascii="Arial" w:hAnsi="Arial" w:cs="Arial"/>
          <w:sz w:val="22"/>
          <w:szCs w:val="22"/>
        </w:rPr>
        <w:t>. Adolescents are particularly vulnerable due to increased independence, changing routines, and, in some cases, initiation of risk behaviours like smoking or vaping (NICE, 2021).</w:t>
      </w:r>
    </w:p>
    <w:p w14:paraId="4646B08D" w14:textId="3E26BDE6" w:rsidR="00010497" w:rsidRPr="00FF382A" w:rsidRDefault="007D122D" w:rsidP="00FF382A">
      <w:pPr>
        <w:spacing w:line="360" w:lineRule="auto"/>
        <w:rPr>
          <w:rFonts w:ascii="Arial" w:hAnsi="Arial" w:cs="Arial"/>
          <w:sz w:val="22"/>
          <w:szCs w:val="22"/>
        </w:rPr>
      </w:pPr>
      <w:r w:rsidRPr="00FF382A">
        <w:rPr>
          <w:rFonts w:ascii="Arial" w:hAnsi="Arial" w:cs="Arial"/>
          <w:sz w:val="22"/>
          <w:szCs w:val="22"/>
        </w:rPr>
        <w:t>The purpose of this report is to examine asthma in adolescents from a physiological perspective, explore how the disease alters normal respiratory function, and discuss the effects of lifestyle factors. The report will also highlight the importance of monitoring, present evidence-based lifestyle recommendations, and emphasise the role of healthcare professionals in supporting young people to manage asthma effectively. Understanding these aspects is crucial for promoting optimal respiratory health and preventing avoidable complications. Furthermore, improving education, early diagnosis, and personalised management plans can empower adolescents to recognise symptoms, adhere to treatment, and reduce exacerbations, ultimately supporting long-term health outcomes and enabling them to participate fully in daily, social, and physical activities without limitation overall wellbeing.</w:t>
      </w:r>
    </w:p>
    <w:p w14:paraId="6A798408" w14:textId="77777777" w:rsidR="007D122D" w:rsidRPr="00FF382A" w:rsidRDefault="007D122D" w:rsidP="00FF382A">
      <w:pPr>
        <w:spacing w:line="360" w:lineRule="auto"/>
        <w:rPr>
          <w:rFonts w:ascii="Arial" w:hAnsi="Arial" w:cs="Arial"/>
          <w:sz w:val="22"/>
          <w:szCs w:val="22"/>
        </w:rPr>
      </w:pPr>
    </w:p>
    <w:p w14:paraId="20EFE465" w14:textId="4FAD9C25" w:rsidR="00010497" w:rsidRPr="00FF382A" w:rsidRDefault="00010497" w:rsidP="00FF382A">
      <w:pPr>
        <w:spacing w:line="360" w:lineRule="auto"/>
        <w:rPr>
          <w:rFonts w:ascii="Arial" w:hAnsi="Arial" w:cs="Arial"/>
          <w:b/>
          <w:bCs/>
          <w:sz w:val="22"/>
          <w:szCs w:val="22"/>
        </w:rPr>
      </w:pPr>
      <w:r w:rsidRPr="00FF382A">
        <w:rPr>
          <w:rFonts w:ascii="Arial" w:hAnsi="Arial" w:cs="Arial"/>
          <w:b/>
          <w:bCs/>
          <w:sz w:val="22"/>
          <w:szCs w:val="22"/>
        </w:rPr>
        <w:t>Section 1: Anatomy &amp; Physiology</w:t>
      </w:r>
    </w:p>
    <w:p w14:paraId="01CE10B1" w14:textId="77777777" w:rsidR="007D122D" w:rsidRPr="00FF382A" w:rsidRDefault="007D122D" w:rsidP="00FF382A">
      <w:pPr>
        <w:spacing w:line="360" w:lineRule="auto"/>
        <w:rPr>
          <w:rFonts w:ascii="Arial" w:hAnsi="Arial" w:cs="Arial"/>
          <w:sz w:val="22"/>
          <w:szCs w:val="22"/>
        </w:rPr>
      </w:pPr>
      <w:r w:rsidRPr="00FF382A">
        <w:rPr>
          <w:rFonts w:ascii="Arial" w:hAnsi="Arial" w:cs="Arial"/>
          <w:sz w:val="22"/>
          <w:szCs w:val="22"/>
        </w:rPr>
        <w:t>The respiratory system enables efficient gas exchange, supplying oxygen to the bloodstream while removing carbon dioxide. It comprises the upper airways, including the nose, pharynx, and larynx, and the lower airways, consisting of the trachea, bronchi, bronchioles, and alveoli. Air enters through the nose or mouth, travels down the trachea, which divides into two main bronchi entering each lung. The bronchi branch into smaller bronchioles, ending in alveolar sacs (Tortora &amp; Derrickson, 2021).</w:t>
      </w:r>
    </w:p>
    <w:p w14:paraId="596306B4" w14:textId="77777777" w:rsidR="007D122D" w:rsidRPr="00FF382A" w:rsidRDefault="007D122D" w:rsidP="00FF382A">
      <w:pPr>
        <w:spacing w:line="360" w:lineRule="auto"/>
        <w:rPr>
          <w:rFonts w:ascii="Arial" w:hAnsi="Arial" w:cs="Arial"/>
          <w:sz w:val="22"/>
          <w:szCs w:val="22"/>
        </w:rPr>
      </w:pPr>
      <w:r w:rsidRPr="00FF382A">
        <w:rPr>
          <w:rFonts w:ascii="Arial" w:hAnsi="Arial" w:cs="Arial"/>
          <w:sz w:val="22"/>
          <w:szCs w:val="22"/>
        </w:rPr>
        <w:lastRenderedPageBreak/>
        <w:t>The alveoli are tiny, balloon-like structures surrounded by capillaries. Oxygen diffuses from the alveolar air into the blood, while carbon dioxide moves from the blood to be exhaled. This process depends on a thin alveolar-capillary barrier and a large surface area, both of which maximise gas exchange efficiency.</w:t>
      </w:r>
    </w:p>
    <w:p w14:paraId="47050E45" w14:textId="77777777" w:rsidR="007D122D" w:rsidRPr="00FF382A" w:rsidRDefault="007D122D" w:rsidP="00FF382A">
      <w:pPr>
        <w:spacing w:line="360" w:lineRule="auto"/>
        <w:rPr>
          <w:rFonts w:ascii="Arial" w:hAnsi="Arial" w:cs="Arial"/>
          <w:sz w:val="22"/>
          <w:szCs w:val="22"/>
        </w:rPr>
      </w:pPr>
      <w:r w:rsidRPr="00FF382A">
        <w:rPr>
          <w:rFonts w:ascii="Arial" w:hAnsi="Arial" w:cs="Arial"/>
          <w:sz w:val="22"/>
          <w:szCs w:val="22"/>
        </w:rPr>
        <w:t>Mechanical respiration consists of inspiration and expiration. During inspiration, the diaphragm and external intercostal muscles contract, expanding the thoracic cavity and reducing pressure in the lungs, allowing air to flow in. Expiration is usually passive, with relaxation of these muscles and elastic recoil pushing air out.</w:t>
      </w:r>
    </w:p>
    <w:p w14:paraId="2801469C" w14:textId="77777777" w:rsidR="007D122D" w:rsidRPr="00FF382A" w:rsidRDefault="007D122D" w:rsidP="00FF382A">
      <w:pPr>
        <w:spacing w:line="360" w:lineRule="auto"/>
        <w:rPr>
          <w:rFonts w:ascii="Arial" w:hAnsi="Arial" w:cs="Arial"/>
          <w:sz w:val="22"/>
          <w:szCs w:val="22"/>
        </w:rPr>
      </w:pPr>
      <w:r w:rsidRPr="00FF382A">
        <w:rPr>
          <w:rFonts w:ascii="Arial" w:hAnsi="Arial" w:cs="Arial"/>
          <w:sz w:val="22"/>
          <w:szCs w:val="22"/>
        </w:rPr>
        <w:t>The airways are lined with ciliated epithelial cells and mucus-producing goblet cells. The cilia move mucus and trapped particles out of the lungs, protecting against infection and irritation. Smooth muscle surrounds the bronchi and bronchioles, allowing constriction or dilation in response to various stimuli.</w:t>
      </w:r>
    </w:p>
    <w:p w14:paraId="53FE8478" w14:textId="77777777" w:rsidR="007D122D" w:rsidRPr="00FF382A" w:rsidRDefault="007D122D" w:rsidP="00FF382A">
      <w:pPr>
        <w:spacing w:line="360" w:lineRule="auto"/>
        <w:rPr>
          <w:rFonts w:ascii="Arial" w:hAnsi="Arial" w:cs="Arial"/>
          <w:sz w:val="22"/>
          <w:szCs w:val="22"/>
        </w:rPr>
      </w:pPr>
      <w:r w:rsidRPr="00FF382A">
        <w:rPr>
          <w:rFonts w:ascii="Arial" w:hAnsi="Arial" w:cs="Arial"/>
          <w:sz w:val="22"/>
          <w:szCs w:val="22"/>
        </w:rPr>
        <w:t>In healthy adolescents, these structures work harmoniously to maintain open airways and efficient gas exchange. However, in asthma, the airways become inflamed, the smooth muscle contracts excessively (bronchoconstriction), and mucus production increases, narrowing the airways and impeding airflow (GINA, 2023). This causes the typical symptoms of asthma and can limit an adolescent’s ability to participate in daily activities. Inflammation also increases airway sensitivity to triggers such as allergens, exercise, or cold air, a condition called airway hyperresponsiveness. Even minor triggers can cause significant airway narrowing, reducing oxygen intake and carbon dioxide removal. This may result in breathlessness, fatigue, and disrupted gas exchange. Repeated inflammation can lead to structural changes called airway remodelling, which may permanently reduce lung function if asthma is not controlled. Therefore, early intervention, monitoring, and proper treatment are crucial to maintain respiratory health and allow adolescents to engage safely in normal physical and social activities</w:t>
      </w:r>
      <w:r w:rsidRPr="00FF382A">
        <w:rPr>
          <w:rFonts w:ascii="Arial" w:hAnsi="Arial" w:cs="Arial"/>
          <w:b/>
          <w:bCs/>
          <w:sz w:val="22"/>
          <w:szCs w:val="22"/>
        </w:rPr>
        <w:t>.</w:t>
      </w:r>
    </w:p>
    <w:p w14:paraId="356B1025" w14:textId="54991B41" w:rsidR="00010497" w:rsidRPr="00FF382A" w:rsidRDefault="00010497" w:rsidP="00FF382A">
      <w:pPr>
        <w:spacing w:line="360" w:lineRule="auto"/>
        <w:rPr>
          <w:rFonts w:ascii="Arial" w:hAnsi="Arial" w:cs="Arial"/>
          <w:sz w:val="22"/>
          <w:szCs w:val="22"/>
        </w:rPr>
      </w:pPr>
    </w:p>
    <w:p w14:paraId="67572F0F" w14:textId="15E0F63E" w:rsidR="00010497" w:rsidRPr="00FF382A" w:rsidRDefault="00010497" w:rsidP="00FF382A">
      <w:pPr>
        <w:spacing w:line="360" w:lineRule="auto"/>
        <w:rPr>
          <w:rFonts w:ascii="Arial" w:hAnsi="Arial" w:cs="Arial"/>
          <w:sz w:val="22"/>
          <w:szCs w:val="22"/>
        </w:rPr>
      </w:pPr>
    </w:p>
    <w:p w14:paraId="16B54791" w14:textId="49C459E6" w:rsidR="00010497" w:rsidRPr="00FF382A" w:rsidRDefault="00010497" w:rsidP="00FF382A">
      <w:pPr>
        <w:spacing w:line="360" w:lineRule="auto"/>
        <w:rPr>
          <w:rFonts w:ascii="Arial" w:hAnsi="Arial" w:cs="Arial"/>
          <w:b/>
          <w:bCs/>
          <w:sz w:val="22"/>
          <w:szCs w:val="22"/>
        </w:rPr>
      </w:pPr>
      <w:r w:rsidRPr="00FF382A">
        <w:rPr>
          <w:rFonts w:ascii="Arial" w:hAnsi="Arial" w:cs="Arial"/>
          <w:b/>
          <w:bCs/>
          <w:sz w:val="22"/>
          <w:szCs w:val="22"/>
        </w:rPr>
        <w:t>Section 2: Pathophysiology &amp; Impact</w:t>
      </w:r>
    </w:p>
    <w:p w14:paraId="682D5B93" w14:textId="72EC17B8" w:rsidR="00AD4B19" w:rsidRPr="00AD4B19" w:rsidRDefault="00AD4B19" w:rsidP="00FF382A">
      <w:pPr>
        <w:spacing w:line="360" w:lineRule="auto"/>
        <w:rPr>
          <w:rFonts w:ascii="Arial" w:hAnsi="Arial" w:cs="Arial"/>
          <w:sz w:val="22"/>
          <w:szCs w:val="22"/>
        </w:rPr>
      </w:pPr>
      <w:r w:rsidRPr="00AD4B19">
        <w:rPr>
          <w:rFonts w:ascii="Arial" w:hAnsi="Arial" w:cs="Arial"/>
          <w:sz w:val="22"/>
          <w:szCs w:val="22"/>
        </w:rPr>
        <w:t>Asthma is a chronic inflammatory disorder of the airways characterised by bronchial hyperresponsiveness and variable airflow obstruction</w:t>
      </w:r>
      <w:r w:rsidR="00FF382A" w:rsidRPr="00FF382A">
        <w:rPr>
          <w:rFonts w:ascii="Arial" w:hAnsi="Arial" w:cs="Arial"/>
          <w:sz w:val="22"/>
          <w:szCs w:val="22"/>
        </w:rPr>
        <w:t xml:space="preserve"> </w:t>
      </w:r>
      <w:r w:rsidR="00FF382A" w:rsidRPr="00FF382A">
        <w:rPr>
          <w:rFonts w:ascii="Arial" w:hAnsi="Arial" w:cs="Arial"/>
          <w:sz w:val="22"/>
          <w:szCs w:val="22"/>
        </w:rPr>
        <w:t>(National Asthma Education and Prevention Program, 2007)</w:t>
      </w:r>
      <w:r w:rsidR="00FF382A" w:rsidRPr="00FF382A">
        <w:rPr>
          <w:rFonts w:ascii="Arial" w:hAnsi="Arial" w:cs="Arial"/>
          <w:sz w:val="22"/>
          <w:szCs w:val="22"/>
        </w:rPr>
        <w:t xml:space="preserve">. </w:t>
      </w:r>
      <w:r w:rsidRPr="00AD4B19">
        <w:rPr>
          <w:rFonts w:ascii="Arial" w:hAnsi="Arial" w:cs="Arial"/>
          <w:sz w:val="22"/>
          <w:szCs w:val="22"/>
        </w:rPr>
        <w:t xml:space="preserve">In adolescents, the immune system reacts excessively to triggers such as allergens, exercise, cold air, air pollution, and irritants like tobacco smoke. When these triggers are inhaled, immune cells including mast cells and eosinophils become </w:t>
      </w:r>
      <w:r w:rsidRPr="00AD4B19">
        <w:rPr>
          <w:rFonts w:ascii="Arial" w:hAnsi="Arial" w:cs="Arial"/>
          <w:sz w:val="22"/>
          <w:szCs w:val="22"/>
        </w:rPr>
        <w:lastRenderedPageBreak/>
        <w:t>activated within the airway lining. These cells release inflammatory mediators such as histamine, leukotrienes, and cytokines, which initiate and sustain inflammation (NHS, 2023).</w:t>
      </w:r>
    </w:p>
    <w:p w14:paraId="2F1F01ED" w14:textId="77777777" w:rsidR="00AD4B19" w:rsidRPr="00AD4B19" w:rsidRDefault="00AD4B19" w:rsidP="00FF382A">
      <w:pPr>
        <w:spacing w:line="360" w:lineRule="auto"/>
        <w:rPr>
          <w:rFonts w:ascii="Arial" w:hAnsi="Arial" w:cs="Arial"/>
          <w:sz w:val="22"/>
          <w:szCs w:val="22"/>
        </w:rPr>
      </w:pPr>
      <w:r w:rsidRPr="00AD4B19">
        <w:rPr>
          <w:rFonts w:ascii="Arial" w:hAnsi="Arial" w:cs="Arial"/>
          <w:sz w:val="22"/>
          <w:szCs w:val="22"/>
        </w:rPr>
        <w:t>These inflammatory mediators produce several physiological changes. The airway lining becomes swollen due to oedema, reducing the internal diameter of the airway. At the same time, mucus glands produce excessive secretions that can accumulate and block airflow. In addition, the smooth muscle surrounding the bronchi contracts, causing bronchoconstriction. Together, swelling, mucus, and muscle tightening narrow the airway lumen and increase resistance to airflow. This makes breathing more difficult and results in symptoms such as wheezing, coughing, chest tightness, and breathlessness, especially during an asthma exacerbation.</w:t>
      </w:r>
    </w:p>
    <w:p w14:paraId="5399ADAC" w14:textId="77777777" w:rsidR="00AD4B19" w:rsidRPr="00AD4B19" w:rsidRDefault="00AD4B19" w:rsidP="00FF382A">
      <w:pPr>
        <w:spacing w:line="360" w:lineRule="auto"/>
        <w:rPr>
          <w:rFonts w:ascii="Arial" w:hAnsi="Arial" w:cs="Arial"/>
          <w:sz w:val="22"/>
          <w:szCs w:val="22"/>
        </w:rPr>
      </w:pPr>
      <w:r w:rsidRPr="00AD4B19">
        <w:rPr>
          <w:rFonts w:ascii="Arial" w:hAnsi="Arial" w:cs="Arial"/>
          <w:sz w:val="22"/>
          <w:szCs w:val="22"/>
        </w:rPr>
        <w:t>Lifestyle factors can significantly worsen asthma control. Smoking exposes the lungs to toxic chemicals that damage cilia, impair mucus clearance, and increase inflammation. This leads to more frequent symptoms and reduced lung function. Adolescents who smoke, or who are exposed to second-hand smoke, are more likely to experience severe asthma and require medical treatment (NICE, 2021). Vaping can also irritate the airways and trigger inflammation despite being perceived as safer.</w:t>
      </w:r>
    </w:p>
    <w:p w14:paraId="49A891C0" w14:textId="77777777" w:rsidR="00AD4B19" w:rsidRPr="00AD4B19" w:rsidRDefault="00AD4B19" w:rsidP="00FF382A">
      <w:pPr>
        <w:spacing w:line="360" w:lineRule="auto"/>
        <w:rPr>
          <w:rFonts w:ascii="Arial" w:hAnsi="Arial" w:cs="Arial"/>
          <w:sz w:val="22"/>
          <w:szCs w:val="22"/>
        </w:rPr>
      </w:pPr>
      <w:r w:rsidRPr="00AD4B19">
        <w:rPr>
          <w:rFonts w:ascii="Arial" w:hAnsi="Arial" w:cs="Arial"/>
          <w:sz w:val="22"/>
          <w:szCs w:val="22"/>
        </w:rPr>
        <w:t>Respiratory infections, including viral colds and influenza, are another major trigger. These infections increase airway inflammation and sensitivity, making symptoms worse and sometimes leading to hospitalisation.</w:t>
      </w:r>
    </w:p>
    <w:p w14:paraId="62EC4CAA" w14:textId="77777777" w:rsidR="00AD4B19" w:rsidRPr="00AD4B19" w:rsidRDefault="00AD4B19" w:rsidP="00FF382A">
      <w:pPr>
        <w:spacing w:line="360" w:lineRule="auto"/>
        <w:rPr>
          <w:rFonts w:ascii="Arial" w:hAnsi="Arial" w:cs="Arial"/>
          <w:sz w:val="22"/>
          <w:szCs w:val="22"/>
        </w:rPr>
      </w:pPr>
      <w:r w:rsidRPr="00AD4B19">
        <w:rPr>
          <w:rFonts w:ascii="Arial" w:hAnsi="Arial" w:cs="Arial"/>
          <w:sz w:val="22"/>
          <w:szCs w:val="22"/>
        </w:rPr>
        <w:t>Poorly controlled asthma over time may cause airway remodelling. This involves structural changes such as thickening of the airway wall and increased smooth muscle mass. These changes can result in permanent airflow limitation and reduced responsiveness to treatment (GINA, 2023). Therefore, effective management, trigger avoidance, and adherence to treatment are essential to protect long-term lung health.</w:t>
      </w:r>
    </w:p>
    <w:p w14:paraId="454F6F88" w14:textId="78D04E7E" w:rsidR="00010497" w:rsidRPr="00FF382A" w:rsidRDefault="00AD4B19" w:rsidP="00FF382A">
      <w:pPr>
        <w:spacing w:line="360" w:lineRule="auto"/>
        <w:rPr>
          <w:rFonts w:ascii="Arial" w:hAnsi="Arial" w:cs="Arial"/>
          <w:sz w:val="22"/>
          <w:szCs w:val="22"/>
        </w:rPr>
      </w:pPr>
      <w:r w:rsidRPr="00AD4B19">
        <w:rPr>
          <w:rFonts w:ascii="Arial" w:hAnsi="Arial" w:cs="Arial"/>
          <w:sz w:val="22"/>
          <w:szCs w:val="22"/>
        </w:rPr>
        <w:t xml:space="preserve">Regular use of preventer medications, such as inhaled corticosteroids, helps reduce airway inflammation and prevent symptoms. Reliever inhalers, usually containing bronchodilators, relax airway smooth muscle and provide rapid symptom relief during attacks. Education is also important, as adolescents who understand their condition are more likely to avoid triggers and use inhalers correctly. Maintaining physical activity, avoiding smoke exposure, and seeking early treatment for infections can improve asthma control, reduce exacerbations, and support normal lung development into adulthood. Consistent monitoring ensures timely adjustments and better </w:t>
      </w:r>
      <w:r w:rsidRPr="00FF382A">
        <w:rPr>
          <w:rFonts w:ascii="Arial" w:hAnsi="Arial" w:cs="Arial"/>
          <w:sz w:val="22"/>
          <w:szCs w:val="22"/>
        </w:rPr>
        <w:t>long-term</w:t>
      </w:r>
      <w:r w:rsidRPr="00AD4B19">
        <w:rPr>
          <w:rFonts w:ascii="Arial" w:hAnsi="Arial" w:cs="Arial"/>
          <w:sz w:val="22"/>
          <w:szCs w:val="22"/>
        </w:rPr>
        <w:t xml:space="preserve"> outcomes overall.</w:t>
      </w:r>
    </w:p>
    <w:p w14:paraId="07984BD9" w14:textId="77777777" w:rsidR="00AD4B19" w:rsidRPr="00FF382A" w:rsidRDefault="00AD4B19" w:rsidP="00FF382A">
      <w:pPr>
        <w:spacing w:line="360" w:lineRule="auto"/>
        <w:rPr>
          <w:rFonts w:ascii="Arial" w:hAnsi="Arial" w:cs="Arial"/>
          <w:sz w:val="22"/>
          <w:szCs w:val="22"/>
        </w:rPr>
      </w:pPr>
    </w:p>
    <w:p w14:paraId="14D38121" w14:textId="77777777" w:rsidR="003901C3" w:rsidRPr="00FF382A" w:rsidRDefault="003901C3" w:rsidP="00FF382A">
      <w:pPr>
        <w:spacing w:line="360" w:lineRule="auto"/>
        <w:rPr>
          <w:rFonts w:ascii="Arial" w:hAnsi="Arial" w:cs="Arial"/>
          <w:b/>
          <w:bCs/>
          <w:sz w:val="22"/>
          <w:szCs w:val="22"/>
        </w:rPr>
      </w:pPr>
    </w:p>
    <w:p w14:paraId="4707EF60" w14:textId="0D7355C6" w:rsidR="00010497" w:rsidRPr="00FF382A" w:rsidRDefault="00010497" w:rsidP="00FF382A">
      <w:pPr>
        <w:spacing w:line="360" w:lineRule="auto"/>
        <w:rPr>
          <w:rFonts w:ascii="Arial" w:hAnsi="Arial" w:cs="Arial"/>
          <w:b/>
          <w:bCs/>
          <w:sz w:val="22"/>
          <w:szCs w:val="22"/>
        </w:rPr>
      </w:pPr>
      <w:r w:rsidRPr="00FF382A">
        <w:rPr>
          <w:rFonts w:ascii="Arial" w:hAnsi="Arial" w:cs="Arial"/>
          <w:b/>
          <w:bCs/>
          <w:sz w:val="22"/>
          <w:szCs w:val="22"/>
        </w:rPr>
        <w:lastRenderedPageBreak/>
        <w:t>Section 3: Monitoring &amp; Data Use</w:t>
      </w:r>
    </w:p>
    <w:p w14:paraId="22F967C5" w14:textId="77777777" w:rsidR="003901C3" w:rsidRPr="003901C3" w:rsidRDefault="003901C3" w:rsidP="00FF382A">
      <w:pPr>
        <w:spacing w:line="360" w:lineRule="auto"/>
        <w:rPr>
          <w:rFonts w:ascii="Arial" w:hAnsi="Arial" w:cs="Arial"/>
          <w:sz w:val="22"/>
          <w:szCs w:val="22"/>
        </w:rPr>
      </w:pPr>
      <w:r w:rsidRPr="003901C3">
        <w:rPr>
          <w:rFonts w:ascii="Arial" w:hAnsi="Arial" w:cs="Arial"/>
          <w:sz w:val="22"/>
          <w:szCs w:val="22"/>
        </w:rPr>
        <w:t>Regular monitoring is a cornerstone of effective asthma management, particularly in adolescents who may struggle with adherence or recognising early warning signs. The peak expiratory flow rate (PEFR), measured using a peak flow meter, provides an objective measurement of airway obstruction. Adolescents are encouraged to record their readings daily, ideally at the same time, and compare them with their personal best (NICE, 2021). A noticeable reduction in peak flow may indicate worsening airway narrowing, even before symptoms such as wheezing or breathlessness appear, allowing early intervention and prevention of severe exacerbations.</w:t>
      </w:r>
    </w:p>
    <w:p w14:paraId="550EB2BA" w14:textId="77777777" w:rsidR="003901C3" w:rsidRPr="003901C3" w:rsidRDefault="003901C3" w:rsidP="00FF382A">
      <w:pPr>
        <w:spacing w:line="360" w:lineRule="auto"/>
        <w:rPr>
          <w:rFonts w:ascii="Arial" w:hAnsi="Arial" w:cs="Arial"/>
          <w:sz w:val="22"/>
          <w:szCs w:val="22"/>
        </w:rPr>
      </w:pPr>
      <w:r w:rsidRPr="003901C3">
        <w:rPr>
          <w:rFonts w:ascii="Arial" w:hAnsi="Arial" w:cs="Arial"/>
          <w:sz w:val="22"/>
          <w:szCs w:val="22"/>
        </w:rPr>
        <w:t>Symptom diaries are another valuable monitoring tool. Recording symptoms, reliever inhaler use, and possible triggers helps adolescents and healthcare professionals identify patterns and assess asthma control. For example, symptoms that worsen during exercise, cold weather, or pollen seasons can highlight specific triggers. This information helps healthcare providers adjust medications and update personalised asthma action plans to improve outcomes and reduce risks.</w:t>
      </w:r>
    </w:p>
    <w:p w14:paraId="2FEB7252" w14:textId="77777777" w:rsidR="003901C3" w:rsidRPr="003901C3" w:rsidRDefault="003901C3" w:rsidP="00FF382A">
      <w:pPr>
        <w:spacing w:line="360" w:lineRule="auto"/>
        <w:rPr>
          <w:rFonts w:ascii="Arial" w:hAnsi="Arial" w:cs="Arial"/>
          <w:sz w:val="22"/>
          <w:szCs w:val="22"/>
        </w:rPr>
      </w:pPr>
      <w:r w:rsidRPr="003901C3">
        <w:rPr>
          <w:rFonts w:ascii="Arial" w:hAnsi="Arial" w:cs="Arial"/>
          <w:sz w:val="22"/>
          <w:szCs w:val="22"/>
        </w:rPr>
        <w:t>Routine monitoring also supports shared decision-making between adolescents, families, and healthcare professionals. Digital tools, including smartphone apps and electronic inhaler monitors, can provide reminders, track medication use, and share data with clinicians (Asthma UK, 2022). These technologies can improve adherence and encourage adolescents to take responsibility for their condition.</w:t>
      </w:r>
    </w:p>
    <w:p w14:paraId="768D8B14" w14:textId="77777777" w:rsidR="003901C3" w:rsidRPr="003901C3" w:rsidRDefault="003901C3" w:rsidP="00FF382A">
      <w:pPr>
        <w:spacing w:line="360" w:lineRule="auto"/>
        <w:rPr>
          <w:rFonts w:ascii="Arial" w:hAnsi="Arial" w:cs="Arial"/>
          <w:sz w:val="22"/>
          <w:szCs w:val="22"/>
        </w:rPr>
      </w:pPr>
      <w:r w:rsidRPr="003901C3">
        <w:rPr>
          <w:rFonts w:ascii="Arial" w:hAnsi="Arial" w:cs="Arial"/>
          <w:sz w:val="22"/>
          <w:szCs w:val="22"/>
        </w:rPr>
        <w:t>Checking inhaler technique and adherence to preventer medication, particularly inhaled corticosteroids, is essential. Incorrect technique or missed doses reduce treatment effectiveness and increase the risk of poor control and hospitalisation.</w:t>
      </w:r>
    </w:p>
    <w:p w14:paraId="237C271C" w14:textId="6D1E71D4" w:rsidR="00010497" w:rsidRPr="00FF382A" w:rsidRDefault="003901C3" w:rsidP="00FF382A">
      <w:pPr>
        <w:spacing w:line="360" w:lineRule="auto"/>
        <w:rPr>
          <w:rFonts w:ascii="Arial" w:hAnsi="Arial" w:cs="Arial"/>
          <w:sz w:val="22"/>
          <w:szCs w:val="22"/>
        </w:rPr>
      </w:pPr>
      <w:r w:rsidRPr="003901C3">
        <w:rPr>
          <w:rFonts w:ascii="Arial" w:hAnsi="Arial" w:cs="Arial"/>
          <w:sz w:val="22"/>
          <w:szCs w:val="22"/>
        </w:rPr>
        <w:t>Overall, regular monitoring improves symptom control, prevents serious attacks, supports treatment adjustments, and empowers adolescents to manage their asthma confidently and maintain better long-term respiratory health. This proactive approach also builds confidence, improves communication with healthcare teams, and reduces emergency hospital visits. Early recognition of deterioration allows prompt treatment changes, preventing complications and supporting normal school attendance, physical activity participation, and overall quality of life in adolescence today now.</w:t>
      </w:r>
    </w:p>
    <w:p w14:paraId="6CF512E5" w14:textId="297FAA47" w:rsidR="00010497" w:rsidRPr="00FF382A" w:rsidRDefault="00010497" w:rsidP="00FF382A">
      <w:pPr>
        <w:spacing w:line="360" w:lineRule="auto"/>
        <w:rPr>
          <w:rFonts w:ascii="Arial" w:hAnsi="Arial" w:cs="Arial"/>
          <w:sz w:val="22"/>
          <w:szCs w:val="22"/>
        </w:rPr>
      </w:pPr>
    </w:p>
    <w:p w14:paraId="670023E3" w14:textId="77777777" w:rsidR="003901C3" w:rsidRPr="00FF382A" w:rsidRDefault="003901C3" w:rsidP="00FF382A">
      <w:pPr>
        <w:spacing w:line="360" w:lineRule="auto"/>
        <w:rPr>
          <w:rFonts w:ascii="Arial" w:hAnsi="Arial" w:cs="Arial"/>
          <w:b/>
          <w:bCs/>
          <w:sz w:val="22"/>
          <w:szCs w:val="22"/>
        </w:rPr>
      </w:pPr>
    </w:p>
    <w:p w14:paraId="0897E565" w14:textId="77777777" w:rsidR="003901C3" w:rsidRPr="00FF382A" w:rsidRDefault="003901C3" w:rsidP="00FF382A">
      <w:pPr>
        <w:spacing w:line="360" w:lineRule="auto"/>
        <w:rPr>
          <w:rFonts w:ascii="Arial" w:hAnsi="Arial" w:cs="Arial"/>
          <w:b/>
          <w:bCs/>
          <w:sz w:val="22"/>
          <w:szCs w:val="22"/>
        </w:rPr>
      </w:pPr>
    </w:p>
    <w:p w14:paraId="10E2BE1A" w14:textId="1A7E3CE1" w:rsidR="00010497" w:rsidRPr="00FF382A" w:rsidRDefault="00010497" w:rsidP="00FF382A">
      <w:pPr>
        <w:spacing w:line="360" w:lineRule="auto"/>
        <w:rPr>
          <w:rFonts w:ascii="Arial" w:hAnsi="Arial" w:cs="Arial"/>
          <w:b/>
          <w:bCs/>
          <w:sz w:val="22"/>
          <w:szCs w:val="22"/>
        </w:rPr>
      </w:pPr>
      <w:r w:rsidRPr="00FF382A">
        <w:rPr>
          <w:rFonts w:ascii="Arial" w:hAnsi="Arial" w:cs="Arial"/>
          <w:b/>
          <w:bCs/>
          <w:sz w:val="22"/>
          <w:szCs w:val="22"/>
        </w:rPr>
        <w:lastRenderedPageBreak/>
        <w:t>Section 4: Evidence-Based Lifestyle Recommendations</w:t>
      </w:r>
    </w:p>
    <w:p w14:paraId="65A395ED" w14:textId="77777777" w:rsidR="00010497" w:rsidRPr="00FF382A" w:rsidRDefault="00010497" w:rsidP="00FF382A">
      <w:pPr>
        <w:spacing w:line="360" w:lineRule="auto"/>
        <w:rPr>
          <w:rFonts w:ascii="Arial" w:hAnsi="Arial" w:cs="Arial"/>
          <w:sz w:val="22"/>
          <w:szCs w:val="22"/>
        </w:rPr>
      </w:pPr>
      <w:r w:rsidRPr="00FF382A">
        <w:rPr>
          <w:rFonts w:ascii="Arial" w:hAnsi="Arial" w:cs="Arial"/>
          <w:sz w:val="22"/>
          <w:szCs w:val="22"/>
        </w:rPr>
        <w:t>Effective asthma management in adolescents requires more than medication alone; it also relies on evidence-based lifestyle modifications:</w:t>
      </w:r>
    </w:p>
    <w:p w14:paraId="4FBBA4ED" w14:textId="77777777" w:rsidR="00010497" w:rsidRPr="00FF382A" w:rsidRDefault="00010497" w:rsidP="00FF382A">
      <w:pPr>
        <w:spacing w:line="360" w:lineRule="auto"/>
        <w:rPr>
          <w:rFonts w:ascii="Arial" w:hAnsi="Arial" w:cs="Arial"/>
          <w:sz w:val="22"/>
          <w:szCs w:val="22"/>
        </w:rPr>
      </w:pPr>
      <w:r w:rsidRPr="00FF382A">
        <w:rPr>
          <w:rFonts w:ascii="Arial" w:hAnsi="Arial" w:cs="Arial"/>
          <w:b/>
          <w:bCs/>
          <w:sz w:val="22"/>
          <w:szCs w:val="22"/>
        </w:rPr>
        <w:t>1. Avoidance of Triggers:</w:t>
      </w:r>
      <w:r w:rsidRPr="00FF382A">
        <w:rPr>
          <w:rFonts w:ascii="Arial" w:hAnsi="Arial" w:cs="Arial"/>
          <w:sz w:val="22"/>
          <w:szCs w:val="22"/>
        </w:rPr>
        <w:t xml:space="preserve"> Adolescents should identify and minimise exposure to allergens and irritants. Strategies include using hypoallergenic bedding, regular cleaning to reduce dust mites, avoiding pets if allergic, and ensuring good ventilation at home (GINA, 2023).</w:t>
      </w:r>
    </w:p>
    <w:p w14:paraId="6CB2ED4A" w14:textId="77777777" w:rsidR="00010497" w:rsidRPr="00FF382A" w:rsidRDefault="00010497" w:rsidP="00FF382A">
      <w:pPr>
        <w:spacing w:line="360" w:lineRule="auto"/>
        <w:rPr>
          <w:rFonts w:ascii="Arial" w:hAnsi="Arial" w:cs="Arial"/>
          <w:sz w:val="22"/>
          <w:szCs w:val="22"/>
        </w:rPr>
      </w:pPr>
      <w:r w:rsidRPr="00FF382A">
        <w:rPr>
          <w:rFonts w:ascii="Arial" w:hAnsi="Arial" w:cs="Arial"/>
          <w:b/>
          <w:bCs/>
          <w:sz w:val="22"/>
          <w:szCs w:val="22"/>
        </w:rPr>
        <w:t>2. Smoking Cessation:</w:t>
      </w:r>
      <w:r w:rsidRPr="00FF382A">
        <w:rPr>
          <w:rFonts w:ascii="Arial" w:hAnsi="Arial" w:cs="Arial"/>
          <w:sz w:val="22"/>
          <w:szCs w:val="22"/>
        </w:rPr>
        <w:t xml:space="preserve"> Complete avoidance of tobacco smoke and vaping is vital. Adolescents should be offered age-appropriate cessation support, as quitting smoking can rapidly improve lung function and reduce asthma attacks (NICE, 2021).</w:t>
      </w:r>
    </w:p>
    <w:p w14:paraId="27461DE1" w14:textId="77777777" w:rsidR="00010497" w:rsidRPr="00FF382A" w:rsidRDefault="00010497" w:rsidP="00FF382A">
      <w:pPr>
        <w:spacing w:line="360" w:lineRule="auto"/>
        <w:rPr>
          <w:rFonts w:ascii="Arial" w:hAnsi="Arial" w:cs="Arial"/>
          <w:sz w:val="22"/>
          <w:szCs w:val="22"/>
        </w:rPr>
      </w:pPr>
      <w:r w:rsidRPr="00FF382A">
        <w:rPr>
          <w:rFonts w:ascii="Arial" w:hAnsi="Arial" w:cs="Arial"/>
          <w:b/>
          <w:bCs/>
          <w:sz w:val="22"/>
          <w:szCs w:val="22"/>
        </w:rPr>
        <w:t>3. Physical Activity:</w:t>
      </w:r>
      <w:r w:rsidRPr="00FF382A">
        <w:rPr>
          <w:rFonts w:ascii="Arial" w:hAnsi="Arial" w:cs="Arial"/>
          <w:sz w:val="22"/>
          <w:szCs w:val="22"/>
        </w:rPr>
        <w:t xml:space="preserve"> Regular, moderate exercise improves cardiovascular and respiratory fitness and is encouraged for most adolescents with asthma. Pre-exercise use of reliever inhalers and gradual warm-up routines can help prevent symptoms. Exercise should be individualised, and any concerns should be discussed with a healthcare professional (</w:t>
      </w:r>
      <w:proofErr w:type="spellStart"/>
      <w:r w:rsidRPr="00FF382A">
        <w:rPr>
          <w:rFonts w:ascii="Arial" w:hAnsi="Arial" w:cs="Arial"/>
          <w:sz w:val="22"/>
          <w:szCs w:val="22"/>
        </w:rPr>
        <w:t>Eijkemans</w:t>
      </w:r>
      <w:proofErr w:type="spellEnd"/>
      <w:r w:rsidRPr="00FF382A">
        <w:rPr>
          <w:rFonts w:ascii="Arial" w:hAnsi="Arial" w:cs="Arial"/>
          <w:sz w:val="22"/>
          <w:szCs w:val="22"/>
        </w:rPr>
        <w:t xml:space="preserve"> et al., 2012).</w:t>
      </w:r>
    </w:p>
    <w:p w14:paraId="47F50D17" w14:textId="77777777" w:rsidR="00010497" w:rsidRPr="00FF382A" w:rsidRDefault="00010497" w:rsidP="00FF382A">
      <w:pPr>
        <w:spacing w:line="360" w:lineRule="auto"/>
        <w:rPr>
          <w:rFonts w:ascii="Arial" w:hAnsi="Arial" w:cs="Arial"/>
          <w:sz w:val="22"/>
          <w:szCs w:val="22"/>
        </w:rPr>
      </w:pPr>
      <w:r w:rsidRPr="00FF382A">
        <w:rPr>
          <w:rFonts w:ascii="Arial" w:hAnsi="Arial" w:cs="Arial"/>
          <w:b/>
          <w:bCs/>
          <w:sz w:val="22"/>
          <w:szCs w:val="22"/>
        </w:rPr>
        <w:t>4. Healthy Diet:</w:t>
      </w:r>
      <w:r w:rsidRPr="00FF382A">
        <w:rPr>
          <w:rFonts w:ascii="Arial" w:hAnsi="Arial" w:cs="Arial"/>
          <w:sz w:val="22"/>
          <w:szCs w:val="22"/>
        </w:rPr>
        <w:t xml:space="preserve"> A balanced diet with plenty of fruits, vegetables, and omega-3 fatty acids may help reduce airway inflammation. Some research suggests that vitamin D and antioxidants could be beneficial, but a varied diet is generally recommended (Wood, 2019).</w:t>
      </w:r>
    </w:p>
    <w:p w14:paraId="1F0408B8" w14:textId="77777777" w:rsidR="00010497" w:rsidRPr="00FF382A" w:rsidRDefault="00010497" w:rsidP="00FF382A">
      <w:pPr>
        <w:spacing w:line="360" w:lineRule="auto"/>
        <w:rPr>
          <w:rFonts w:ascii="Arial" w:hAnsi="Arial" w:cs="Arial"/>
          <w:sz w:val="22"/>
          <w:szCs w:val="22"/>
        </w:rPr>
      </w:pPr>
      <w:r w:rsidRPr="00FF382A">
        <w:rPr>
          <w:rFonts w:ascii="Arial" w:hAnsi="Arial" w:cs="Arial"/>
          <w:b/>
          <w:bCs/>
          <w:sz w:val="22"/>
          <w:szCs w:val="22"/>
        </w:rPr>
        <w:t>5. Medication Adherence and Education:</w:t>
      </w:r>
      <w:r w:rsidRPr="00FF382A">
        <w:rPr>
          <w:rFonts w:ascii="Arial" w:hAnsi="Arial" w:cs="Arial"/>
          <w:sz w:val="22"/>
          <w:szCs w:val="22"/>
        </w:rPr>
        <w:t xml:space="preserve"> Adolescents should receive regular education on the importance of daily preventer inhalers and correct inhaler technique. Family involvement and school support, including individual asthma action plans, can reinforce positive habits and reduce stigma.</w:t>
      </w:r>
    </w:p>
    <w:p w14:paraId="78CF3AC1" w14:textId="77777777" w:rsidR="00010497" w:rsidRPr="00FF382A" w:rsidRDefault="00010497" w:rsidP="00FF382A">
      <w:pPr>
        <w:spacing w:line="360" w:lineRule="auto"/>
        <w:rPr>
          <w:rFonts w:ascii="Arial" w:hAnsi="Arial" w:cs="Arial"/>
          <w:sz w:val="22"/>
          <w:szCs w:val="22"/>
        </w:rPr>
      </w:pPr>
      <w:r w:rsidRPr="00FF382A">
        <w:rPr>
          <w:rFonts w:ascii="Arial" w:hAnsi="Arial" w:cs="Arial"/>
          <w:b/>
          <w:bCs/>
          <w:sz w:val="22"/>
          <w:szCs w:val="22"/>
        </w:rPr>
        <w:t>6. Infection Prevention:</w:t>
      </w:r>
      <w:r w:rsidRPr="00FF382A">
        <w:rPr>
          <w:rFonts w:ascii="Arial" w:hAnsi="Arial" w:cs="Arial"/>
          <w:sz w:val="22"/>
          <w:szCs w:val="22"/>
        </w:rPr>
        <w:t xml:space="preserve"> Annual influenza vaccination and good hand hygiene help reduce the risk of respiratory infections that can exacerbate asthma.</w:t>
      </w:r>
    </w:p>
    <w:p w14:paraId="410DFBFE" w14:textId="77777777" w:rsidR="00010497" w:rsidRPr="00FF382A" w:rsidRDefault="00010497" w:rsidP="00FF382A">
      <w:pPr>
        <w:spacing w:line="360" w:lineRule="auto"/>
        <w:rPr>
          <w:rFonts w:ascii="Arial" w:hAnsi="Arial" w:cs="Arial"/>
          <w:sz w:val="22"/>
          <w:szCs w:val="22"/>
        </w:rPr>
      </w:pPr>
      <w:r w:rsidRPr="00FF382A">
        <w:rPr>
          <w:rFonts w:ascii="Arial" w:hAnsi="Arial" w:cs="Arial"/>
          <w:sz w:val="22"/>
          <w:szCs w:val="22"/>
        </w:rPr>
        <w:t>Implementing these lifestyle recommendations, in conjunction with pharmacological management, has been shown to reduce the frequency and severity of asthma symptoms, minimise hospital visits, and improve overall quality of life for adolescents (GINA, 2023).</w:t>
      </w:r>
    </w:p>
    <w:p w14:paraId="392CC9ED" w14:textId="77777777" w:rsidR="003901C3" w:rsidRPr="00FF382A" w:rsidRDefault="003901C3" w:rsidP="00FF382A">
      <w:pPr>
        <w:spacing w:line="360" w:lineRule="auto"/>
        <w:rPr>
          <w:rFonts w:ascii="Arial" w:hAnsi="Arial" w:cs="Arial"/>
          <w:sz w:val="22"/>
          <w:szCs w:val="22"/>
        </w:rPr>
      </w:pPr>
    </w:p>
    <w:p w14:paraId="1125D0A5" w14:textId="77777777" w:rsidR="003901C3" w:rsidRPr="00FF382A" w:rsidRDefault="003901C3" w:rsidP="00FF382A">
      <w:pPr>
        <w:spacing w:line="360" w:lineRule="auto"/>
        <w:rPr>
          <w:rFonts w:ascii="Arial" w:hAnsi="Arial" w:cs="Arial"/>
          <w:sz w:val="22"/>
          <w:szCs w:val="22"/>
        </w:rPr>
      </w:pPr>
    </w:p>
    <w:p w14:paraId="173AC283" w14:textId="77777777" w:rsidR="003901C3" w:rsidRPr="00FF382A" w:rsidRDefault="003901C3" w:rsidP="00FF382A">
      <w:pPr>
        <w:spacing w:line="360" w:lineRule="auto"/>
        <w:rPr>
          <w:rFonts w:ascii="Arial" w:hAnsi="Arial" w:cs="Arial"/>
          <w:sz w:val="22"/>
          <w:szCs w:val="22"/>
        </w:rPr>
      </w:pPr>
    </w:p>
    <w:p w14:paraId="1F8C080E" w14:textId="77777777" w:rsidR="003901C3" w:rsidRPr="00FF382A" w:rsidRDefault="003901C3" w:rsidP="00FF382A">
      <w:pPr>
        <w:spacing w:line="360" w:lineRule="auto"/>
        <w:rPr>
          <w:rFonts w:ascii="Arial" w:hAnsi="Arial" w:cs="Arial"/>
          <w:sz w:val="22"/>
          <w:szCs w:val="22"/>
        </w:rPr>
      </w:pPr>
    </w:p>
    <w:p w14:paraId="4492DCB8" w14:textId="77777777" w:rsidR="003901C3" w:rsidRPr="00FF382A" w:rsidRDefault="003901C3" w:rsidP="00FF382A">
      <w:pPr>
        <w:spacing w:line="360" w:lineRule="auto"/>
        <w:rPr>
          <w:rFonts w:ascii="Arial" w:hAnsi="Arial" w:cs="Arial"/>
          <w:sz w:val="22"/>
          <w:szCs w:val="22"/>
        </w:rPr>
      </w:pPr>
    </w:p>
    <w:p w14:paraId="377B34DD" w14:textId="30250061" w:rsidR="00010497" w:rsidRPr="00FF382A" w:rsidRDefault="00010497" w:rsidP="00FF382A">
      <w:pPr>
        <w:spacing w:line="360" w:lineRule="auto"/>
        <w:rPr>
          <w:rFonts w:ascii="Arial" w:hAnsi="Arial" w:cs="Arial"/>
          <w:b/>
          <w:bCs/>
          <w:sz w:val="22"/>
          <w:szCs w:val="22"/>
        </w:rPr>
      </w:pPr>
      <w:r w:rsidRPr="00FF382A">
        <w:rPr>
          <w:rFonts w:ascii="Arial" w:hAnsi="Arial" w:cs="Arial"/>
          <w:b/>
          <w:bCs/>
          <w:sz w:val="22"/>
          <w:szCs w:val="22"/>
        </w:rPr>
        <w:lastRenderedPageBreak/>
        <w:t>Conclusion</w:t>
      </w:r>
    </w:p>
    <w:p w14:paraId="15485B52" w14:textId="77777777" w:rsidR="003901C3" w:rsidRPr="003901C3" w:rsidRDefault="003901C3" w:rsidP="00FF382A">
      <w:pPr>
        <w:spacing w:line="360" w:lineRule="auto"/>
        <w:rPr>
          <w:rFonts w:ascii="Arial" w:hAnsi="Arial" w:cs="Arial"/>
          <w:sz w:val="22"/>
          <w:szCs w:val="22"/>
        </w:rPr>
      </w:pPr>
      <w:r w:rsidRPr="003901C3">
        <w:rPr>
          <w:rFonts w:ascii="Arial" w:hAnsi="Arial" w:cs="Arial"/>
          <w:sz w:val="22"/>
          <w:szCs w:val="22"/>
        </w:rPr>
        <w:t>Asthma is a common and potentially serious condition in adolescents, characterised by chronic airway inflammation, reversible airway obstruction, and increased sensitivity to environmental triggers. Symptoms such as wheezing, breathlessness, chest tightness, and coughing can interfere with school, physical activity, and social life. With proper management, most adolescents can achieve good asthma control and lead a normal, active lifestyle.</w:t>
      </w:r>
    </w:p>
    <w:p w14:paraId="13E42033" w14:textId="77777777" w:rsidR="003901C3" w:rsidRPr="003901C3" w:rsidRDefault="003901C3" w:rsidP="00FF382A">
      <w:pPr>
        <w:spacing w:line="360" w:lineRule="auto"/>
        <w:rPr>
          <w:rFonts w:ascii="Arial" w:hAnsi="Arial" w:cs="Arial"/>
          <w:sz w:val="22"/>
          <w:szCs w:val="22"/>
        </w:rPr>
      </w:pPr>
      <w:r w:rsidRPr="003901C3">
        <w:rPr>
          <w:rFonts w:ascii="Arial" w:hAnsi="Arial" w:cs="Arial"/>
          <w:sz w:val="22"/>
          <w:szCs w:val="22"/>
        </w:rPr>
        <w:t>Understanding the respiratory system and the changes that occur during asthma is key to effective management. When exposed to triggers such as allergens, cold air, exercise, or irritants like tobacco smoke, immune cells in the airway lining release inflammatory mediators. These mediators cause swelling of the airway wall, increased mucus production, and contraction of the surrounding smooth muscle. These changes narrow the airways, reduce airflow, and result in the typical asthma symptoms. Repeated or uncontrolled inflammation can lead to airway remodelling, causing long-term narrowing and fixed airflow limitation.</w:t>
      </w:r>
    </w:p>
    <w:p w14:paraId="31B3FBFA" w14:textId="77777777" w:rsidR="003901C3" w:rsidRPr="003901C3" w:rsidRDefault="003901C3" w:rsidP="00FF382A">
      <w:pPr>
        <w:spacing w:line="360" w:lineRule="auto"/>
        <w:rPr>
          <w:rFonts w:ascii="Arial" w:hAnsi="Arial" w:cs="Arial"/>
          <w:sz w:val="22"/>
          <w:szCs w:val="22"/>
        </w:rPr>
      </w:pPr>
      <w:r w:rsidRPr="003901C3">
        <w:rPr>
          <w:rFonts w:ascii="Arial" w:hAnsi="Arial" w:cs="Arial"/>
          <w:sz w:val="22"/>
          <w:szCs w:val="22"/>
        </w:rPr>
        <w:t>Lifestyle factors also influence asthma outcomes. Smoking, exposure to second-hand smoke, poor diet, and physical inactivity can worsen symptoms, increase exacerbations, and reduce lung function. Addressing these factors is an essential part of comprehensive asthma care.</w:t>
      </w:r>
    </w:p>
    <w:p w14:paraId="60D6692E" w14:textId="77777777" w:rsidR="003901C3" w:rsidRPr="003901C3" w:rsidRDefault="003901C3" w:rsidP="00FF382A">
      <w:pPr>
        <w:spacing w:line="360" w:lineRule="auto"/>
        <w:rPr>
          <w:rFonts w:ascii="Arial" w:hAnsi="Arial" w:cs="Arial"/>
          <w:sz w:val="22"/>
          <w:szCs w:val="22"/>
        </w:rPr>
      </w:pPr>
      <w:r w:rsidRPr="003901C3">
        <w:rPr>
          <w:rFonts w:ascii="Arial" w:hAnsi="Arial" w:cs="Arial"/>
          <w:sz w:val="22"/>
          <w:szCs w:val="22"/>
        </w:rPr>
        <w:t>Regular monitoring, including daily peak flow measurement and symptom diaries, allows adolescents to recognise early signs of deterioration and seek timely intervention. Evidence-based strategies, such as trigger avoidance, correct use of preventer medications, smoking cessation, healthy diet, and regular exercise, should be personalised for each adolescent. Healthcare professionals provide guidance, support, and education, helping young people and families manage asthma effectively. Following clinical guidelines and ongoing research improves outcomes, prevents complications, and allows adolescents to live healthy, active lives while maintaining good asthma control.</w:t>
      </w:r>
    </w:p>
    <w:p w14:paraId="2964695F" w14:textId="366329D3" w:rsidR="00010497" w:rsidRPr="00FF382A" w:rsidRDefault="00010497" w:rsidP="00FF382A">
      <w:pPr>
        <w:spacing w:line="360" w:lineRule="auto"/>
        <w:rPr>
          <w:rFonts w:ascii="Arial" w:hAnsi="Arial" w:cs="Arial"/>
          <w:sz w:val="22"/>
          <w:szCs w:val="22"/>
        </w:rPr>
      </w:pPr>
    </w:p>
    <w:p w14:paraId="0C2B1870" w14:textId="444FC868" w:rsidR="00010497" w:rsidRPr="00FF382A" w:rsidRDefault="00010497" w:rsidP="00FF382A">
      <w:pPr>
        <w:spacing w:line="360" w:lineRule="auto"/>
        <w:rPr>
          <w:rFonts w:ascii="Arial" w:hAnsi="Arial" w:cs="Arial"/>
          <w:sz w:val="22"/>
          <w:szCs w:val="22"/>
        </w:rPr>
      </w:pPr>
    </w:p>
    <w:p w14:paraId="79CA82DA" w14:textId="77777777" w:rsidR="00B60ED7" w:rsidRPr="00FF382A" w:rsidRDefault="00B60ED7" w:rsidP="00FF382A">
      <w:pPr>
        <w:spacing w:line="360" w:lineRule="auto"/>
        <w:rPr>
          <w:rFonts w:ascii="Arial" w:hAnsi="Arial" w:cs="Arial"/>
          <w:b/>
          <w:bCs/>
          <w:sz w:val="22"/>
          <w:szCs w:val="22"/>
        </w:rPr>
      </w:pPr>
    </w:p>
    <w:p w14:paraId="626B47A9" w14:textId="77777777" w:rsidR="00B60ED7" w:rsidRPr="00FF382A" w:rsidRDefault="00B60ED7" w:rsidP="00FF382A">
      <w:pPr>
        <w:spacing w:line="360" w:lineRule="auto"/>
        <w:rPr>
          <w:rFonts w:ascii="Arial" w:hAnsi="Arial" w:cs="Arial"/>
          <w:b/>
          <w:bCs/>
          <w:sz w:val="22"/>
          <w:szCs w:val="22"/>
        </w:rPr>
      </w:pPr>
    </w:p>
    <w:p w14:paraId="66D7DFAA" w14:textId="77777777" w:rsidR="00FF382A" w:rsidRPr="00FF382A" w:rsidRDefault="00FF382A" w:rsidP="00FF382A">
      <w:pPr>
        <w:spacing w:line="360" w:lineRule="auto"/>
        <w:rPr>
          <w:rFonts w:ascii="Arial" w:hAnsi="Arial" w:cs="Arial"/>
          <w:b/>
          <w:bCs/>
          <w:sz w:val="22"/>
          <w:szCs w:val="22"/>
        </w:rPr>
      </w:pPr>
    </w:p>
    <w:p w14:paraId="6C5539A1" w14:textId="51B34E83" w:rsidR="00010497" w:rsidRPr="00FF382A" w:rsidRDefault="00010497" w:rsidP="00FF382A">
      <w:pPr>
        <w:spacing w:line="360" w:lineRule="auto"/>
        <w:rPr>
          <w:rFonts w:ascii="Arial" w:hAnsi="Arial" w:cs="Arial"/>
          <w:b/>
          <w:bCs/>
          <w:sz w:val="22"/>
          <w:szCs w:val="22"/>
        </w:rPr>
      </w:pPr>
      <w:r w:rsidRPr="00FF382A">
        <w:rPr>
          <w:rFonts w:ascii="Arial" w:hAnsi="Arial" w:cs="Arial"/>
          <w:b/>
          <w:bCs/>
          <w:sz w:val="22"/>
          <w:szCs w:val="22"/>
        </w:rPr>
        <w:lastRenderedPageBreak/>
        <w:t>Reference List</w:t>
      </w:r>
    </w:p>
    <w:p w14:paraId="7BA7B5F1" w14:textId="77777777" w:rsidR="00010497" w:rsidRPr="00FF382A" w:rsidRDefault="00010497" w:rsidP="00FF382A">
      <w:pPr>
        <w:spacing w:line="360" w:lineRule="auto"/>
        <w:ind w:left="720"/>
        <w:rPr>
          <w:rFonts w:ascii="Arial" w:hAnsi="Arial" w:cs="Arial"/>
          <w:sz w:val="22"/>
          <w:szCs w:val="22"/>
        </w:rPr>
      </w:pPr>
      <w:r w:rsidRPr="00FF382A">
        <w:rPr>
          <w:rFonts w:ascii="Arial" w:hAnsi="Arial" w:cs="Arial"/>
          <w:sz w:val="22"/>
          <w:szCs w:val="22"/>
        </w:rPr>
        <w:t xml:space="preserve">Asthma UK. (2022). Asthma facts and statistics. Available at: </w:t>
      </w:r>
      <w:hyperlink r:id="rId7" w:history="1">
        <w:r w:rsidRPr="00FF382A">
          <w:rPr>
            <w:rStyle w:val="Hyperlink"/>
            <w:rFonts w:ascii="Arial" w:hAnsi="Arial" w:cs="Arial"/>
            <w:sz w:val="22"/>
            <w:szCs w:val="22"/>
          </w:rPr>
          <w:t>https://www.asthma.org.uk/about/media/facts-and-statistics/</w:t>
        </w:r>
      </w:hyperlink>
    </w:p>
    <w:p w14:paraId="6BFBCF17" w14:textId="77777777" w:rsidR="00010497" w:rsidRPr="00FF382A" w:rsidRDefault="00010497" w:rsidP="00FF382A">
      <w:pPr>
        <w:spacing w:line="360" w:lineRule="auto"/>
        <w:ind w:left="720"/>
        <w:rPr>
          <w:rFonts w:ascii="Arial" w:hAnsi="Arial" w:cs="Arial"/>
          <w:sz w:val="22"/>
          <w:szCs w:val="22"/>
        </w:rPr>
      </w:pPr>
      <w:r w:rsidRPr="00FF382A">
        <w:rPr>
          <w:rFonts w:ascii="Arial" w:hAnsi="Arial" w:cs="Arial"/>
          <w:sz w:val="22"/>
          <w:szCs w:val="22"/>
        </w:rPr>
        <w:t xml:space="preserve">Global Initiative for Asthma (GINA). (2023). Global Strategy for Asthma Management and Prevention. Available at: </w:t>
      </w:r>
      <w:hyperlink r:id="rId8" w:history="1">
        <w:r w:rsidRPr="00FF382A">
          <w:rPr>
            <w:rStyle w:val="Hyperlink"/>
            <w:rFonts w:ascii="Arial" w:hAnsi="Arial" w:cs="Arial"/>
            <w:sz w:val="22"/>
            <w:szCs w:val="22"/>
          </w:rPr>
          <w:t>https://ginasthma.org/</w:t>
        </w:r>
      </w:hyperlink>
    </w:p>
    <w:p w14:paraId="1113F9C6" w14:textId="3962D570" w:rsidR="00FF382A" w:rsidRPr="00FF382A" w:rsidRDefault="00FF382A" w:rsidP="00FF382A">
      <w:pPr>
        <w:pStyle w:val="NormalWeb"/>
        <w:spacing w:before="0" w:beforeAutospacing="0" w:after="240" w:afterAutospacing="0" w:line="360" w:lineRule="auto"/>
        <w:ind w:left="720"/>
        <w:rPr>
          <w:rFonts w:ascii="Arial" w:hAnsi="Arial" w:cs="Arial"/>
          <w:sz w:val="22"/>
          <w:szCs w:val="22"/>
        </w:rPr>
      </w:pPr>
      <w:r w:rsidRPr="00FF382A">
        <w:rPr>
          <w:rFonts w:ascii="Arial" w:hAnsi="Arial" w:cs="Arial"/>
          <w:sz w:val="22"/>
          <w:szCs w:val="22"/>
        </w:rPr>
        <w:t xml:space="preserve">National Asthma Education and Prevention Program (2007). </w:t>
      </w:r>
      <w:r w:rsidRPr="00FF382A">
        <w:rPr>
          <w:rFonts w:ascii="Arial" w:hAnsi="Arial" w:cs="Arial"/>
          <w:i/>
          <w:iCs/>
          <w:sz w:val="22"/>
          <w:szCs w:val="22"/>
        </w:rPr>
        <w:t>Section 2, Definition, Pathophysiology and Pathogenesis of Asthma, and Natural History of Asthma</w:t>
      </w:r>
      <w:r w:rsidRPr="00FF382A">
        <w:rPr>
          <w:rFonts w:ascii="Arial" w:hAnsi="Arial" w:cs="Arial"/>
          <w:sz w:val="22"/>
          <w:szCs w:val="22"/>
        </w:rPr>
        <w:t>. [online] National Library of Medicine. Available at: https://www.ncbi.nlm.nih.gov/books/NBK7223/.</w:t>
      </w:r>
    </w:p>
    <w:p w14:paraId="36449EF7" w14:textId="77777777" w:rsidR="00010497" w:rsidRPr="00FF382A" w:rsidRDefault="00010497" w:rsidP="00FF382A">
      <w:pPr>
        <w:spacing w:line="360" w:lineRule="auto"/>
        <w:ind w:left="720"/>
        <w:rPr>
          <w:rFonts w:ascii="Arial" w:hAnsi="Arial" w:cs="Arial"/>
          <w:sz w:val="22"/>
          <w:szCs w:val="22"/>
        </w:rPr>
      </w:pPr>
      <w:r w:rsidRPr="00FF382A">
        <w:rPr>
          <w:rFonts w:ascii="Arial" w:hAnsi="Arial" w:cs="Arial"/>
          <w:sz w:val="22"/>
          <w:szCs w:val="22"/>
        </w:rPr>
        <w:t xml:space="preserve">National Health Service (NHS). (2023). Asthma overview. Available at: </w:t>
      </w:r>
      <w:hyperlink r:id="rId9" w:history="1">
        <w:r w:rsidRPr="00FF382A">
          <w:rPr>
            <w:rStyle w:val="Hyperlink"/>
            <w:rFonts w:ascii="Arial" w:hAnsi="Arial" w:cs="Arial"/>
            <w:sz w:val="22"/>
            <w:szCs w:val="22"/>
          </w:rPr>
          <w:t>https://www.nhs.uk/conditions/asthma/</w:t>
        </w:r>
      </w:hyperlink>
    </w:p>
    <w:p w14:paraId="01933C15" w14:textId="77777777" w:rsidR="00010497" w:rsidRPr="00FF382A" w:rsidRDefault="00010497" w:rsidP="00FF382A">
      <w:pPr>
        <w:spacing w:line="360" w:lineRule="auto"/>
        <w:ind w:left="720"/>
        <w:rPr>
          <w:rFonts w:ascii="Arial" w:hAnsi="Arial" w:cs="Arial"/>
          <w:sz w:val="22"/>
          <w:szCs w:val="22"/>
        </w:rPr>
      </w:pPr>
      <w:r w:rsidRPr="00FF382A">
        <w:rPr>
          <w:rFonts w:ascii="Arial" w:hAnsi="Arial" w:cs="Arial"/>
          <w:sz w:val="22"/>
          <w:szCs w:val="22"/>
        </w:rPr>
        <w:t xml:space="preserve">National Institute for Health and Care Excellence (NICE). (2021). Asthma: diagnosis, monitoring, and chronic asthma management. NICE guideline [NG80]. Available at: </w:t>
      </w:r>
      <w:hyperlink r:id="rId10" w:history="1">
        <w:r w:rsidRPr="00FF382A">
          <w:rPr>
            <w:rStyle w:val="Hyperlink"/>
            <w:rFonts w:ascii="Arial" w:hAnsi="Arial" w:cs="Arial"/>
            <w:sz w:val="22"/>
            <w:szCs w:val="22"/>
          </w:rPr>
          <w:t>https://www.nice.org.uk/guidance/ng80</w:t>
        </w:r>
      </w:hyperlink>
    </w:p>
    <w:p w14:paraId="087496A6" w14:textId="77777777" w:rsidR="00010497" w:rsidRPr="00FF382A" w:rsidRDefault="00010497" w:rsidP="00FF382A">
      <w:pPr>
        <w:spacing w:line="360" w:lineRule="auto"/>
        <w:ind w:left="720"/>
        <w:rPr>
          <w:rFonts w:ascii="Arial" w:hAnsi="Arial" w:cs="Arial"/>
          <w:sz w:val="22"/>
          <w:szCs w:val="22"/>
        </w:rPr>
      </w:pPr>
      <w:r w:rsidRPr="00FF382A">
        <w:rPr>
          <w:rFonts w:ascii="Arial" w:hAnsi="Arial" w:cs="Arial"/>
          <w:sz w:val="22"/>
          <w:szCs w:val="22"/>
        </w:rPr>
        <w:t>Tortora, G.J., &amp; Derrickson, B. (2021). Principles of Anatomy and Physiology. 16th ed. Wiley.</w:t>
      </w:r>
    </w:p>
    <w:p w14:paraId="3840CFC5" w14:textId="77777777" w:rsidR="00FF382A" w:rsidRPr="00FF382A" w:rsidRDefault="00FF382A" w:rsidP="00FF382A">
      <w:pPr>
        <w:pStyle w:val="NormalWeb"/>
        <w:spacing w:before="0" w:beforeAutospacing="0" w:after="240" w:afterAutospacing="0" w:line="360" w:lineRule="auto"/>
        <w:ind w:left="720"/>
        <w:rPr>
          <w:rFonts w:ascii="Arial" w:hAnsi="Arial" w:cs="Arial"/>
          <w:sz w:val="22"/>
          <w:szCs w:val="22"/>
        </w:rPr>
      </w:pPr>
      <w:proofErr w:type="spellStart"/>
      <w:r w:rsidRPr="00FF382A">
        <w:rPr>
          <w:rFonts w:ascii="Arial" w:hAnsi="Arial" w:cs="Arial"/>
          <w:sz w:val="22"/>
          <w:szCs w:val="22"/>
        </w:rPr>
        <w:t>Toskala</w:t>
      </w:r>
      <w:proofErr w:type="spellEnd"/>
      <w:r w:rsidRPr="00FF382A">
        <w:rPr>
          <w:rFonts w:ascii="Arial" w:hAnsi="Arial" w:cs="Arial"/>
          <w:sz w:val="22"/>
          <w:szCs w:val="22"/>
        </w:rPr>
        <w:t xml:space="preserve">, E. and Kennedy, D.W. (2015). Asthma risk factors. </w:t>
      </w:r>
      <w:r w:rsidRPr="00FF382A">
        <w:rPr>
          <w:rFonts w:ascii="Arial" w:hAnsi="Arial" w:cs="Arial"/>
          <w:i/>
          <w:iCs/>
          <w:sz w:val="22"/>
          <w:szCs w:val="22"/>
        </w:rPr>
        <w:t>International forum of allergy &amp; rhinology</w:t>
      </w:r>
      <w:r w:rsidRPr="00FF382A">
        <w:rPr>
          <w:rFonts w:ascii="Arial" w:hAnsi="Arial" w:cs="Arial"/>
          <w:sz w:val="22"/>
          <w:szCs w:val="22"/>
        </w:rPr>
        <w:t xml:space="preserve">, [online] 5 </w:t>
      </w:r>
      <w:proofErr w:type="spellStart"/>
      <w:r w:rsidRPr="00FF382A">
        <w:rPr>
          <w:rFonts w:ascii="Arial" w:hAnsi="Arial" w:cs="Arial"/>
          <w:sz w:val="22"/>
          <w:szCs w:val="22"/>
        </w:rPr>
        <w:t>Suppl</w:t>
      </w:r>
      <w:proofErr w:type="spellEnd"/>
      <w:r w:rsidRPr="00FF382A">
        <w:rPr>
          <w:rFonts w:ascii="Arial" w:hAnsi="Arial" w:cs="Arial"/>
          <w:sz w:val="22"/>
          <w:szCs w:val="22"/>
        </w:rPr>
        <w:t xml:space="preserve"> 1(S1), </w:t>
      </w:r>
      <w:proofErr w:type="gramStart"/>
      <w:r w:rsidRPr="00FF382A">
        <w:rPr>
          <w:rFonts w:ascii="Arial" w:hAnsi="Arial" w:cs="Arial"/>
          <w:sz w:val="22"/>
          <w:szCs w:val="22"/>
        </w:rPr>
        <w:t>pp.S</w:t>
      </w:r>
      <w:proofErr w:type="gramEnd"/>
      <w:r w:rsidRPr="00FF382A">
        <w:rPr>
          <w:rFonts w:ascii="Arial" w:hAnsi="Arial" w:cs="Arial"/>
          <w:sz w:val="22"/>
          <w:szCs w:val="22"/>
        </w:rPr>
        <w:t xml:space="preserve">11-6. </w:t>
      </w:r>
      <w:proofErr w:type="spellStart"/>
      <w:proofErr w:type="gramStart"/>
      <w:r w:rsidRPr="00FF382A">
        <w:rPr>
          <w:rFonts w:ascii="Arial" w:hAnsi="Arial" w:cs="Arial"/>
          <w:sz w:val="22"/>
          <w:szCs w:val="22"/>
        </w:rPr>
        <w:t>doi:https</w:t>
      </w:r>
      <w:proofErr w:type="spellEnd"/>
      <w:r w:rsidRPr="00FF382A">
        <w:rPr>
          <w:rFonts w:ascii="Arial" w:hAnsi="Arial" w:cs="Arial"/>
          <w:sz w:val="22"/>
          <w:szCs w:val="22"/>
        </w:rPr>
        <w:t>://doi.org/10.1002/alr.21557</w:t>
      </w:r>
      <w:proofErr w:type="gramEnd"/>
      <w:r w:rsidRPr="00FF382A">
        <w:rPr>
          <w:rFonts w:ascii="Arial" w:hAnsi="Arial" w:cs="Arial"/>
          <w:sz w:val="22"/>
          <w:szCs w:val="22"/>
        </w:rPr>
        <w:t>.</w:t>
      </w:r>
    </w:p>
    <w:p w14:paraId="4DAF2B8C" w14:textId="77777777" w:rsidR="00FF382A" w:rsidRPr="00FF382A" w:rsidRDefault="00010497" w:rsidP="00FF382A">
      <w:pPr>
        <w:pStyle w:val="NormalWeb"/>
        <w:spacing w:before="0" w:beforeAutospacing="0" w:after="240" w:afterAutospacing="0" w:line="360" w:lineRule="auto"/>
        <w:ind w:left="720"/>
        <w:rPr>
          <w:rFonts w:ascii="Arial" w:hAnsi="Arial" w:cs="Arial"/>
          <w:sz w:val="22"/>
          <w:szCs w:val="22"/>
        </w:rPr>
      </w:pPr>
      <w:proofErr w:type="spellStart"/>
      <w:r w:rsidRPr="00FF382A">
        <w:rPr>
          <w:rFonts w:ascii="Arial" w:hAnsi="Arial" w:cs="Arial"/>
          <w:sz w:val="22"/>
          <w:szCs w:val="22"/>
        </w:rPr>
        <w:t>Eijkemans</w:t>
      </w:r>
      <w:proofErr w:type="spellEnd"/>
      <w:r w:rsidRPr="00FF382A">
        <w:rPr>
          <w:rFonts w:ascii="Arial" w:hAnsi="Arial" w:cs="Arial"/>
          <w:sz w:val="22"/>
          <w:szCs w:val="22"/>
        </w:rPr>
        <w:t xml:space="preserve">, M., </w:t>
      </w:r>
      <w:proofErr w:type="spellStart"/>
      <w:r w:rsidRPr="00FF382A">
        <w:rPr>
          <w:rFonts w:ascii="Arial" w:hAnsi="Arial" w:cs="Arial"/>
          <w:sz w:val="22"/>
          <w:szCs w:val="22"/>
        </w:rPr>
        <w:t>Mommers</w:t>
      </w:r>
      <w:proofErr w:type="spellEnd"/>
      <w:r w:rsidRPr="00FF382A">
        <w:rPr>
          <w:rFonts w:ascii="Arial" w:hAnsi="Arial" w:cs="Arial"/>
          <w:sz w:val="22"/>
          <w:szCs w:val="22"/>
        </w:rPr>
        <w:t xml:space="preserve">, M., </w:t>
      </w:r>
      <w:proofErr w:type="spellStart"/>
      <w:r w:rsidRPr="00FF382A">
        <w:rPr>
          <w:rFonts w:ascii="Arial" w:hAnsi="Arial" w:cs="Arial"/>
          <w:sz w:val="22"/>
          <w:szCs w:val="22"/>
        </w:rPr>
        <w:t>Draaisma</w:t>
      </w:r>
      <w:proofErr w:type="spellEnd"/>
      <w:r w:rsidRPr="00FF382A">
        <w:rPr>
          <w:rFonts w:ascii="Arial" w:hAnsi="Arial" w:cs="Arial"/>
          <w:sz w:val="22"/>
          <w:szCs w:val="22"/>
        </w:rPr>
        <w:t xml:space="preserve">, J.M.T., et al. (2012). Physical activity and asthma: a systematic review and meta-analysis. </w:t>
      </w:r>
      <w:proofErr w:type="spellStart"/>
      <w:r w:rsidRPr="00FF382A">
        <w:rPr>
          <w:rFonts w:ascii="Arial" w:hAnsi="Arial" w:cs="Arial"/>
          <w:sz w:val="22"/>
          <w:szCs w:val="22"/>
        </w:rPr>
        <w:t>PLoS</w:t>
      </w:r>
      <w:proofErr w:type="spellEnd"/>
      <w:r w:rsidRPr="00FF382A">
        <w:rPr>
          <w:rFonts w:ascii="Arial" w:hAnsi="Arial" w:cs="Arial"/>
          <w:sz w:val="22"/>
          <w:szCs w:val="22"/>
        </w:rPr>
        <w:t xml:space="preserve"> One, 7(12), e50775.</w:t>
      </w:r>
    </w:p>
    <w:p w14:paraId="7C6AD335" w14:textId="32121568" w:rsidR="00FF382A" w:rsidRPr="00FF382A" w:rsidRDefault="00FF382A" w:rsidP="00FF382A">
      <w:pPr>
        <w:pStyle w:val="NormalWeb"/>
        <w:spacing w:before="0" w:beforeAutospacing="0" w:after="240" w:afterAutospacing="0" w:line="360" w:lineRule="auto"/>
        <w:ind w:left="720"/>
        <w:rPr>
          <w:rFonts w:ascii="Arial" w:hAnsi="Arial" w:cs="Arial"/>
          <w:sz w:val="22"/>
          <w:szCs w:val="22"/>
        </w:rPr>
      </w:pPr>
      <w:r w:rsidRPr="00FF382A">
        <w:rPr>
          <w:rFonts w:ascii="Arial" w:hAnsi="Arial" w:cs="Arial"/>
          <w:sz w:val="22"/>
          <w:szCs w:val="22"/>
        </w:rPr>
        <w:t xml:space="preserve">World Health Organization (2024). </w:t>
      </w:r>
      <w:r w:rsidRPr="00FF382A">
        <w:rPr>
          <w:rFonts w:ascii="Arial" w:hAnsi="Arial" w:cs="Arial"/>
          <w:i/>
          <w:iCs/>
          <w:sz w:val="22"/>
          <w:szCs w:val="22"/>
        </w:rPr>
        <w:t>Asthma</w:t>
      </w:r>
      <w:r w:rsidRPr="00FF382A">
        <w:rPr>
          <w:rFonts w:ascii="Arial" w:hAnsi="Arial" w:cs="Arial"/>
          <w:sz w:val="22"/>
          <w:szCs w:val="22"/>
        </w:rPr>
        <w:t xml:space="preserve">. [online] World Health Organization. Available at: </w:t>
      </w:r>
      <w:hyperlink r:id="rId11" w:history="1">
        <w:r w:rsidRPr="00FF382A">
          <w:rPr>
            <w:rStyle w:val="Hyperlink"/>
            <w:rFonts w:ascii="Arial" w:hAnsi="Arial" w:cs="Arial"/>
            <w:sz w:val="22"/>
            <w:szCs w:val="22"/>
          </w:rPr>
          <w:t>https://www.who.int/news-room/fact-sheets/detail/asthma</w:t>
        </w:r>
      </w:hyperlink>
      <w:r w:rsidRPr="00FF382A">
        <w:rPr>
          <w:rFonts w:ascii="Arial" w:hAnsi="Arial" w:cs="Arial"/>
          <w:sz w:val="22"/>
          <w:szCs w:val="22"/>
        </w:rPr>
        <w:t>.</w:t>
      </w:r>
    </w:p>
    <w:p w14:paraId="41CDB4C7" w14:textId="77777777" w:rsidR="00FF382A" w:rsidRPr="00FF382A" w:rsidRDefault="00010497" w:rsidP="00FF382A">
      <w:pPr>
        <w:pStyle w:val="NormalWeb"/>
        <w:spacing w:before="0" w:beforeAutospacing="0" w:after="240" w:afterAutospacing="0" w:line="360" w:lineRule="auto"/>
        <w:ind w:left="720"/>
        <w:rPr>
          <w:rFonts w:ascii="Arial" w:hAnsi="Arial" w:cs="Arial"/>
          <w:sz w:val="22"/>
          <w:szCs w:val="22"/>
        </w:rPr>
      </w:pPr>
      <w:r w:rsidRPr="00FF382A">
        <w:rPr>
          <w:rFonts w:ascii="Arial" w:hAnsi="Arial" w:cs="Arial"/>
          <w:sz w:val="22"/>
          <w:szCs w:val="22"/>
        </w:rPr>
        <w:t>Wood, L.G. (2019). Diet, obesity, and asthma. Annals of the American Thoracic Society, 16(1), 44-48.</w:t>
      </w:r>
    </w:p>
    <w:p w14:paraId="612E8BBA" w14:textId="77777777" w:rsidR="00FF382A" w:rsidRPr="00FF382A" w:rsidRDefault="00010497" w:rsidP="00FF382A">
      <w:pPr>
        <w:pStyle w:val="NormalWeb"/>
        <w:spacing w:before="0" w:beforeAutospacing="0" w:after="240" w:afterAutospacing="0" w:line="360" w:lineRule="auto"/>
        <w:ind w:left="720"/>
        <w:rPr>
          <w:rFonts w:ascii="Arial" w:hAnsi="Arial" w:cs="Arial"/>
          <w:sz w:val="22"/>
          <w:szCs w:val="22"/>
        </w:rPr>
      </w:pPr>
      <w:r w:rsidRPr="00FF382A">
        <w:rPr>
          <w:rFonts w:ascii="Arial" w:hAnsi="Arial" w:cs="Arial"/>
          <w:sz w:val="22"/>
          <w:szCs w:val="22"/>
        </w:rPr>
        <w:t>Bush, A. &amp; Fleming, L. (2016). Diagnosis and management of asthma in children. BMJ, 352, i944.</w:t>
      </w:r>
    </w:p>
    <w:p w14:paraId="4ED486AD" w14:textId="24836E63" w:rsidR="00010497" w:rsidRPr="00FF382A" w:rsidRDefault="00010497" w:rsidP="00FF382A">
      <w:pPr>
        <w:pStyle w:val="NormalWeb"/>
        <w:spacing w:before="0" w:beforeAutospacing="0" w:after="240" w:afterAutospacing="0" w:line="360" w:lineRule="auto"/>
        <w:ind w:left="720"/>
        <w:rPr>
          <w:rFonts w:ascii="Arial" w:hAnsi="Arial" w:cs="Arial"/>
          <w:sz w:val="22"/>
          <w:szCs w:val="22"/>
        </w:rPr>
      </w:pPr>
      <w:r w:rsidRPr="00FF382A">
        <w:rPr>
          <w:rFonts w:ascii="Arial" w:hAnsi="Arial" w:cs="Arial"/>
          <w:sz w:val="22"/>
          <w:szCs w:val="22"/>
        </w:rPr>
        <w:t>Burbank, A.J., et al. (2017). Environmental determinants of allergy and asthma in early life. Journal of Allergy and Clinical Immunology, 140(1), 1-12.</w:t>
      </w:r>
    </w:p>
    <w:p w14:paraId="4A3F7E47" w14:textId="77777777" w:rsidR="00010497" w:rsidRPr="00FF382A" w:rsidRDefault="00010497" w:rsidP="00FF382A">
      <w:pPr>
        <w:spacing w:line="360" w:lineRule="auto"/>
        <w:ind w:left="720"/>
        <w:rPr>
          <w:rFonts w:ascii="Arial" w:hAnsi="Arial" w:cs="Arial"/>
          <w:sz w:val="22"/>
          <w:szCs w:val="22"/>
        </w:rPr>
      </w:pPr>
      <w:r w:rsidRPr="00FF382A">
        <w:rPr>
          <w:rFonts w:ascii="Arial" w:hAnsi="Arial" w:cs="Arial"/>
          <w:sz w:val="22"/>
          <w:szCs w:val="22"/>
        </w:rPr>
        <w:lastRenderedPageBreak/>
        <w:t xml:space="preserve">Epton, M.J., et al. (2018). Inhaler technique and education in adolescent asthma. </w:t>
      </w:r>
      <w:proofErr w:type="spellStart"/>
      <w:r w:rsidRPr="00FF382A">
        <w:rPr>
          <w:rFonts w:ascii="Arial" w:hAnsi="Arial" w:cs="Arial"/>
          <w:sz w:val="22"/>
          <w:szCs w:val="22"/>
        </w:rPr>
        <w:t>Pediatric</w:t>
      </w:r>
      <w:proofErr w:type="spellEnd"/>
      <w:r w:rsidRPr="00FF382A">
        <w:rPr>
          <w:rFonts w:ascii="Arial" w:hAnsi="Arial" w:cs="Arial"/>
          <w:sz w:val="22"/>
          <w:szCs w:val="22"/>
        </w:rPr>
        <w:t xml:space="preserve"> Respiratory Reviews, 28, 45-52.</w:t>
      </w:r>
    </w:p>
    <w:p w14:paraId="55841206" w14:textId="77777777" w:rsidR="00161E6F" w:rsidRPr="00AD4B19" w:rsidRDefault="00161E6F" w:rsidP="00AD4B19">
      <w:pPr>
        <w:spacing w:line="360" w:lineRule="auto"/>
        <w:rPr>
          <w:rFonts w:ascii="Arial" w:hAnsi="Arial" w:cs="Arial"/>
          <w:sz w:val="22"/>
          <w:szCs w:val="22"/>
        </w:rPr>
      </w:pPr>
    </w:p>
    <w:sectPr w:rsidR="00161E6F" w:rsidRPr="00AD4B1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3B09E" w14:textId="77777777" w:rsidR="00851431" w:rsidRDefault="00851431" w:rsidP="00AD4B19">
      <w:pPr>
        <w:spacing w:after="0" w:line="240" w:lineRule="auto"/>
      </w:pPr>
      <w:r>
        <w:separator/>
      </w:r>
    </w:p>
  </w:endnote>
  <w:endnote w:type="continuationSeparator" w:id="0">
    <w:p w14:paraId="3E240104" w14:textId="77777777" w:rsidR="00851431" w:rsidRDefault="00851431" w:rsidP="00AD4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023534"/>
      <w:docPartObj>
        <w:docPartGallery w:val="Page Numbers (Bottom of Page)"/>
        <w:docPartUnique/>
      </w:docPartObj>
    </w:sdtPr>
    <w:sdtEndPr>
      <w:rPr>
        <w:noProof/>
      </w:rPr>
    </w:sdtEndPr>
    <w:sdtContent>
      <w:p w14:paraId="5364FFA5" w14:textId="1F723EF7" w:rsidR="00AD4B19" w:rsidRDefault="00AD4B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DC4E54" w14:textId="77777777" w:rsidR="00AD4B19" w:rsidRDefault="00AD4B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1C780" w14:textId="77777777" w:rsidR="00851431" w:rsidRDefault="00851431" w:rsidP="00AD4B19">
      <w:pPr>
        <w:spacing w:after="0" w:line="240" w:lineRule="auto"/>
      </w:pPr>
      <w:r>
        <w:separator/>
      </w:r>
    </w:p>
  </w:footnote>
  <w:footnote w:type="continuationSeparator" w:id="0">
    <w:p w14:paraId="3B93190A" w14:textId="77777777" w:rsidR="00851431" w:rsidRDefault="00851431" w:rsidP="00AD4B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373425"/>
    <w:multiLevelType w:val="multilevel"/>
    <w:tmpl w:val="7514E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39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497"/>
    <w:rsid w:val="00010497"/>
    <w:rsid w:val="00161E6F"/>
    <w:rsid w:val="003901C3"/>
    <w:rsid w:val="004D2AE2"/>
    <w:rsid w:val="006046A4"/>
    <w:rsid w:val="006811DA"/>
    <w:rsid w:val="007D122D"/>
    <w:rsid w:val="00851431"/>
    <w:rsid w:val="0094643B"/>
    <w:rsid w:val="00A60A61"/>
    <w:rsid w:val="00AD4B19"/>
    <w:rsid w:val="00B60ED7"/>
    <w:rsid w:val="00B7599F"/>
    <w:rsid w:val="00FF3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BD5C1"/>
  <w15:chartTrackingRefBased/>
  <w15:docId w15:val="{0E6A45A7-3ED6-46CE-B568-995B0594D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04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04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04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04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04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04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04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04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04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4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04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04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04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04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04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4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4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497"/>
    <w:rPr>
      <w:rFonts w:eastAsiaTheme="majorEastAsia" w:cstheme="majorBidi"/>
      <w:color w:val="272727" w:themeColor="text1" w:themeTint="D8"/>
    </w:rPr>
  </w:style>
  <w:style w:type="paragraph" w:styleId="Title">
    <w:name w:val="Title"/>
    <w:basedOn w:val="Normal"/>
    <w:next w:val="Normal"/>
    <w:link w:val="TitleChar"/>
    <w:uiPriority w:val="10"/>
    <w:qFormat/>
    <w:rsid w:val="000104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4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4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4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497"/>
    <w:pPr>
      <w:spacing w:before="160"/>
      <w:jc w:val="center"/>
    </w:pPr>
    <w:rPr>
      <w:i/>
      <w:iCs/>
      <w:color w:val="404040" w:themeColor="text1" w:themeTint="BF"/>
    </w:rPr>
  </w:style>
  <w:style w:type="character" w:customStyle="1" w:styleId="QuoteChar">
    <w:name w:val="Quote Char"/>
    <w:basedOn w:val="DefaultParagraphFont"/>
    <w:link w:val="Quote"/>
    <w:uiPriority w:val="29"/>
    <w:rsid w:val="00010497"/>
    <w:rPr>
      <w:i/>
      <w:iCs/>
      <w:color w:val="404040" w:themeColor="text1" w:themeTint="BF"/>
    </w:rPr>
  </w:style>
  <w:style w:type="paragraph" w:styleId="ListParagraph">
    <w:name w:val="List Paragraph"/>
    <w:basedOn w:val="Normal"/>
    <w:uiPriority w:val="34"/>
    <w:qFormat/>
    <w:rsid w:val="00010497"/>
    <w:pPr>
      <w:ind w:left="720"/>
      <w:contextualSpacing/>
    </w:pPr>
  </w:style>
  <w:style w:type="character" w:styleId="IntenseEmphasis">
    <w:name w:val="Intense Emphasis"/>
    <w:basedOn w:val="DefaultParagraphFont"/>
    <w:uiPriority w:val="21"/>
    <w:qFormat/>
    <w:rsid w:val="00010497"/>
    <w:rPr>
      <w:i/>
      <w:iCs/>
      <w:color w:val="0F4761" w:themeColor="accent1" w:themeShade="BF"/>
    </w:rPr>
  </w:style>
  <w:style w:type="paragraph" w:styleId="IntenseQuote">
    <w:name w:val="Intense Quote"/>
    <w:basedOn w:val="Normal"/>
    <w:next w:val="Normal"/>
    <w:link w:val="IntenseQuoteChar"/>
    <w:uiPriority w:val="30"/>
    <w:qFormat/>
    <w:rsid w:val="000104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0497"/>
    <w:rPr>
      <w:i/>
      <w:iCs/>
      <w:color w:val="0F4761" w:themeColor="accent1" w:themeShade="BF"/>
    </w:rPr>
  </w:style>
  <w:style w:type="character" w:styleId="IntenseReference">
    <w:name w:val="Intense Reference"/>
    <w:basedOn w:val="DefaultParagraphFont"/>
    <w:uiPriority w:val="32"/>
    <w:qFormat/>
    <w:rsid w:val="00010497"/>
    <w:rPr>
      <w:b/>
      <w:bCs/>
      <w:smallCaps/>
      <w:color w:val="0F4761" w:themeColor="accent1" w:themeShade="BF"/>
      <w:spacing w:val="5"/>
    </w:rPr>
  </w:style>
  <w:style w:type="character" w:styleId="Hyperlink">
    <w:name w:val="Hyperlink"/>
    <w:basedOn w:val="DefaultParagraphFont"/>
    <w:uiPriority w:val="99"/>
    <w:unhideWhenUsed/>
    <w:rsid w:val="00010497"/>
    <w:rPr>
      <w:color w:val="467886" w:themeColor="hyperlink"/>
      <w:u w:val="single"/>
    </w:rPr>
  </w:style>
  <w:style w:type="character" w:styleId="UnresolvedMention">
    <w:name w:val="Unresolved Mention"/>
    <w:basedOn w:val="DefaultParagraphFont"/>
    <w:uiPriority w:val="99"/>
    <w:semiHidden/>
    <w:unhideWhenUsed/>
    <w:rsid w:val="00010497"/>
    <w:rPr>
      <w:color w:val="605E5C"/>
      <w:shd w:val="clear" w:color="auto" w:fill="E1DFDD"/>
    </w:rPr>
  </w:style>
  <w:style w:type="paragraph" w:styleId="Header">
    <w:name w:val="header"/>
    <w:basedOn w:val="Normal"/>
    <w:link w:val="HeaderChar"/>
    <w:uiPriority w:val="99"/>
    <w:unhideWhenUsed/>
    <w:rsid w:val="00AD4B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B19"/>
  </w:style>
  <w:style w:type="paragraph" w:styleId="Footer">
    <w:name w:val="footer"/>
    <w:basedOn w:val="Normal"/>
    <w:link w:val="FooterChar"/>
    <w:uiPriority w:val="99"/>
    <w:unhideWhenUsed/>
    <w:rsid w:val="00AD4B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B19"/>
  </w:style>
  <w:style w:type="paragraph" w:styleId="NormalWeb">
    <w:name w:val="Normal (Web)"/>
    <w:basedOn w:val="Normal"/>
    <w:uiPriority w:val="99"/>
    <w:unhideWhenUsed/>
    <w:rsid w:val="00FF382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nasthma.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sthma.org.uk/about/media/facts-and-statistic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news-room/fact-sheets/detail/asthma" TargetMode="External"/><Relationship Id="rId5" Type="http://schemas.openxmlformats.org/officeDocument/2006/relationships/footnotes" Target="footnotes.xml"/><Relationship Id="rId10" Type="http://schemas.openxmlformats.org/officeDocument/2006/relationships/hyperlink" Target="https://www.nice.org.uk/guidance/ng80" TargetMode="External"/><Relationship Id="rId4" Type="http://schemas.openxmlformats.org/officeDocument/2006/relationships/webSettings" Target="webSettings.xml"/><Relationship Id="rId9" Type="http://schemas.openxmlformats.org/officeDocument/2006/relationships/hyperlink" Target="https://www.nhs.uk/conditions/asthm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162</TotalTime>
  <Pages>9</Pages>
  <Words>2446</Words>
  <Characters>13948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haider ghazanfar</dc:creator>
  <cp:keywords/>
  <dc:description/>
  <cp:lastModifiedBy>haider ghazanfar</cp:lastModifiedBy>
  <cp:revision>2</cp:revision>
  <dcterms:created xsi:type="dcterms:W3CDTF">2026-02-20T01:25:00Z</dcterms:created>
  <dcterms:modified xsi:type="dcterms:W3CDTF">2026-02-21T22:43:00Z</dcterms:modified>
</cp:coreProperties>
</file>