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B4E1D8" w14:textId="1D0E1590" w:rsidR="0088230B" w:rsidRDefault="0088230B" w:rsidP="0088230B">
      <w:pPr>
        <w:pStyle w:val="Title"/>
        <w:jc w:val="center"/>
      </w:pPr>
      <w:r>
        <w:rPr>
          <w:noProof/>
        </w:rPr>
        <mc:AlternateContent>
          <mc:Choice Requires="wps">
            <w:drawing>
              <wp:anchor distT="0" distB="0" distL="114300" distR="114300" simplePos="0" relativeHeight="251659264" behindDoc="0" locked="0" layoutInCell="1" allowOverlap="1" wp14:anchorId="1FFDB16A" wp14:editId="43F595C8">
                <wp:simplePos x="0" y="0"/>
                <wp:positionH relativeFrom="column">
                  <wp:posOffset>-657225</wp:posOffset>
                </wp:positionH>
                <wp:positionV relativeFrom="paragraph">
                  <wp:posOffset>8582025</wp:posOffset>
                </wp:positionV>
                <wp:extent cx="2920365" cy="914400"/>
                <wp:effectExtent l="0" t="0" r="0" b="0"/>
                <wp:wrapNone/>
                <wp:docPr id="1" name="Text Box 1"/>
                <wp:cNvGraphicFramePr/>
                <a:graphic xmlns:a="http://schemas.openxmlformats.org/drawingml/2006/main">
                  <a:graphicData uri="http://schemas.microsoft.com/office/word/2010/wordprocessingShape">
                    <wps:wsp>
                      <wps:cNvSpPr txBox="1"/>
                      <wps:spPr>
                        <a:xfrm>
                          <a:off x="0" y="0"/>
                          <a:ext cx="2921635" cy="914400"/>
                        </a:xfrm>
                        <a:prstGeom prst="rect">
                          <a:avLst/>
                        </a:prstGeom>
                        <a:solidFill>
                          <a:schemeClr val="lt1"/>
                        </a:solidFill>
                        <a:ln w="6350">
                          <a:noFill/>
                        </a:ln>
                      </wps:spPr>
                      <wps:txbx>
                        <w:txbxContent>
                          <w:p w14:paraId="2E41902F" w14:textId="77777777" w:rsidR="0088230B" w:rsidRDefault="0088230B" w:rsidP="0088230B">
                            <w:r>
                              <w:t>Student Name: David James (1704050)</w:t>
                            </w:r>
                          </w:p>
                          <w:p w14:paraId="2445167F" w14:textId="11336B2F" w:rsidR="0088230B" w:rsidRDefault="0088230B" w:rsidP="0088230B">
                            <w:r>
                              <w:t>Module: Artificial Intelligence</w:t>
                            </w:r>
                          </w:p>
                          <w:p w14:paraId="097CBB31" w14:textId="7F52143C" w:rsidR="0088230B" w:rsidRDefault="0088230B" w:rsidP="0088230B">
                            <w:r>
                              <w:t>Lecturer: Gordon Dickers</w:t>
                            </w:r>
                          </w:p>
                        </w:txbxContent>
                      </wps:txbx>
                      <wps:bodyPr rot="0" spcFirstLastPara="0" vertOverflow="clip" horzOverflow="clip" vert="horz" wrap="non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1FFDB16A" id="_x0000_t202" coordsize="21600,21600" o:spt="202" path="m,l,21600r21600,l21600,xe">
                <v:stroke joinstyle="miter"/>
                <v:path gradientshapeok="t" o:connecttype="rect"/>
              </v:shapetype>
              <v:shape id="Text Box 1" o:spid="_x0000_s1026" type="#_x0000_t202" style="position:absolute;left:0;text-align:left;margin-left:-51.75pt;margin-top:675.75pt;width:229.95pt;height:1in;z-index:251659264;visibility:visible;mso-wrap-style:non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" fillcolor="white [3201]" stroked="f" strokeweight=".5pt">
                <v:textbox>
                  <w:txbxContent>
                    <w:p w14:paraId="2E41902F" w14:textId="77777777" w:rsidR="0088230B" w:rsidRDefault="0088230B" w:rsidP="0088230B">
                      <w:r>
                        <w:t>Student Name: David James (1704050)</w:t>
                      </w:r>
                    </w:p>
                    <w:p w14:paraId="2445167F" w14:textId="11336B2F" w:rsidR="0088230B" w:rsidRDefault="0088230B" w:rsidP="0088230B">
                      <w:r>
                        <w:t>Module: Artificial Intelligence</w:t>
                      </w:r>
                    </w:p>
                    <w:p w14:paraId="097CBB31" w14:textId="7F52143C" w:rsidR="0088230B" w:rsidRDefault="0088230B" w:rsidP="0088230B">
                      <w:r>
                        <w:t>Lecturer: Gordon Dickers</w:t>
                      </w:r>
                    </w:p>
                  </w:txbxContent>
                </v:textbox>
              </v:shape>
            </w:pict>
          </mc:Fallback>
        </mc:AlternateContent>
      </w:r>
      <w:r>
        <w:t>A</w:t>
      </w:r>
      <w:r w:rsidR="00092D05">
        <w:t>rtificial Intelligence</w:t>
      </w:r>
    </w:p>
    <w:p w14:paraId="144917ED" w14:textId="77777777" w:rsidR="0088230B" w:rsidRDefault="0088230B" w:rsidP="0088230B">
      <w:pPr>
        <w:rPr>
          <w:rFonts w:asciiTheme="majorHAnsi" w:eastAsiaTheme="majorEastAsia" w:hAnsiTheme="majorHAnsi" w:cstheme="majorBidi"/>
          <w:spacing w:val="-10"/>
          <w:kern w:val="28"/>
          <w:sz w:val="56"/>
          <w:szCs w:val="56"/>
        </w:rPr>
      </w:pPr>
      <w:r>
        <w:br w:type="page"/>
      </w:r>
    </w:p>
    <w:sdt>
      <w:sdtPr>
        <w:rPr>
          <w:rFonts w:asciiTheme="minorHAnsi" w:eastAsiaTheme="minorHAnsi" w:hAnsiTheme="minorHAnsi" w:cstheme="minorBidi"/>
          <w:color w:val="auto"/>
          <w:sz w:val="22"/>
          <w:szCs w:val="22"/>
          <w:lang w:val="en-GB"/>
        </w:rPr>
        <w:id w:val="1584254514"/>
        <w:docPartObj>
          <w:docPartGallery w:val="Table of Contents"/>
          <w:docPartUnique/>
        </w:docPartObj>
      </w:sdtPr>
      <w:sdtEndPr/>
      <w:sdtContent>
        <w:p w14:paraId="5327ADB2" w14:textId="77777777" w:rsidR="0088230B" w:rsidRDefault="0088230B" w:rsidP="0088230B">
          <w:pPr>
            <w:pStyle w:val="TOCHeading"/>
          </w:pPr>
          <w:r>
            <w:t>Table of Contents</w:t>
          </w:r>
        </w:p>
        <w:p w14:paraId="03062CBE" w14:textId="6BFEB2E8" w:rsidR="003F3A12" w:rsidRDefault="0088230B">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78924448" w:history="1">
            <w:r w:rsidR="003F3A12" w:rsidRPr="00EC379A">
              <w:rPr>
                <w:rStyle w:val="Hyperlink"/>
                <w:noProof/>
              </w:rPr>
              <w:t>Table of Figures</w:t>
            </w:r>
            <w:r w:rsidR="003F3A12">
              <w:rPr>
                <w:noProof/>
                <w:webHidden/>
              </w:rPr>
              <w:tab/>
            </w:r>
            <w:r w:rsidR="003F3A12">
              <w:rPr>
                <w:noProof/>
                <w:webHidden/>
              </w:rPr>
              <w:fldChar w:fldCharType="begin"/>
            </w:r>
            <w:r w:rsidR="003F3A12">
              <w:rPr>
                <w:noProof/>
                <w:webHidden/>
              </w:rPr>
              <w:instrText xml:space="preserve"> PAGEREF _Toc78924448 \h </w:instrText>
            </w:r>
            <w:r w:rsidR="003F3A12">
              <w:rPr>
                <w:noProof/>
                <w:webHidden/>
              </w:rPr>
            </w:r>
            <w:r w:rsidR="003F3A12">
              <w:rPr>
                <w:noProof/>
                <w:webHidden/>
              </w:rPr>
              <w:fldChar w:fldCharType="separate"/>
            </w:r>
            <w:r w:rsidR="003F3A12">
              <w:rPr>
                <w:noProof/>
                <w:webHidden/>
              </w:rPr>
              <w:t>3</w:t>
            </w:r>
            <w:r w:rsidR="003F3A12">
              <w:rPr>
                <w:noProof/>
                <w:webHidden/>
              </w:rPr>
              <w:fldChar w:fldCharType="end"/>
            </w:r>
          </w:hyperlink>
        </w:p>
        <w:p w14:paraId="1EEF15FF" w14:textId="4155FA32" w:rsidR="003F3A12" w:rsidRDefault="00B218D5">
          <w:pPr>
            <w:pStyle w:val="TOC1"/>
            <w:tabs>
              <w:tab w:val="left" w:pos="440"/>
              <w:tab w:val="right" w:leader="dot" w:pos="9016"/>
            </w:tabs>
            <w:rPr>
              <w:rFonts w:eastAsiaTheme="minorEastAsia"/>
              <w:noProof/>
              <w:lang w:eastAsia="en-GB"/>
            </w:rPr>
          </w:pPr>
          <w:hyperlink w:anchor="_Toc78924449" w:history="1">
            <w:r w:rsidR="003F3A12" w:rsidRPr="00EC379A">
              <w:rPr>
                <w:rStyle w:val="Hyperlink"/>
                <w:noProof/>
              </w:rPr>
              <w:t>1.</w:t>
            </w:r>
            <w:r w:rsidR="003F3A12">
              <w:rPr>
                <w:rFonts w:eastAsiaTheme="minorEastAsia"/>
                <w:noProof/>
                <w:lang w:eastAsia="en-GB"/>
              </w:rPr>
              <w:tab/>
            </w:r>
            <w:r w:rsidR="003F3A12" w:rsidRPr="00EC379A">
              <w:rPr>
                <w:rStyle w:val="Hyperlink"/>
                <w:noProof/>
              </w:rPr>
              <w:t>Abstract</w:t>
            </w:r>
            <w:r w:rsidR="003F3A12">
              <w:rPr>
                <w:noProof/>
                <w:webHidden/>
              </w:rPr>
              <w:tab/>
            </w:r>
            <w:r w:rsidR="003F3A12">
              <w:rPr>
                <w:noProof/>
                <w:webHidden/>
              </w:rPr>
              <w:fldChar w:fldCharType="begin"/>
            </w:r>
            <w:r w:rsidR="003F3A12">
              <w:rPr>
                <w:noProof/>
                <w:webHidden/>
              </w:rPr>
              <w:instrText xml:space="preserve"> PAGEREF _Toc78924449 \h </w:instrText>
            </w:r>
            <w:r w:rsidR="003F3A12">
              <w:rPr>
                <w:noProof/>
                <w:webHidden/>
              </w:rPr>
            </w:r>
            <w:r w:rsidR="003F3A12">
              <w:rPr>
                <w:noProof/>
                <w:webHidden/>
              </w:rPr>
              <w:fldChar w:fldCharType="separate"/>
            </w:r>
            <w:r w:rsidR="003F3A12">
              <w:rPr>
                <w:noProof/>
                <w:webHidden/>
              </w:rPr>
              <w:t>4</w:t>
            </w:r>
            <w:r w:rsidR="003F3A12">
              <w:rPr>
                <w:noProof/>
                <w:webHidden/>
              </w:rPr>
              <w:fldChar w:fldCharType="end"/>
            </w:r>
          </w:hyperlink>
        </w:p>
        <w:p w14:paraId="552B881E" w14:textId="26FD216A" w:rsidR="003F3A12" w:rsidRDefault="00B218D5">
          <w:pPr>
            <w:pStyle w:val="TOC1"/>
            <w:tabs>
              <w:tab w:val="left" w:pos="440"/>
              <w:tab w:val="right" w:leader="dot" w:pos="9016"/>
            </w:tabs>
            <w:rPr>
              <w:rFonts w:eastAsiaTheme="minorEastAsia"/>
              <w:noProof/>
              <w:lang w:eastAsia="en-GB"/>
            </w:rPr>
          </w:pPr>
          <w:hyperlink w:anchor="_Toc78924450" w:history="1">
            <w:r w:rsidR="003F3A12" w:rsidRPr="00EC379A">
              <w:rPr>
                <w:rStyle w:val="Hyperlink"/>
                <w:noProof/>
              </w:rPr>
              <w:t>2.</w:t>
            </w:r>
            <w:r w:rsidR="003F3A12">
              <w:rPr>
                <w:rFonts w:eastAsiaTheme="minorEastAsia"/>
                <w:noProof/>
                <w:lang w:eastAsia="en-GB"/>
              </w:rPr>
              <w:tab/>
            </w:r>
            <w:r w:rsidR="003F3A12" w:rsidRPr="00EC379A">
              <w:rPr>
                <w:rStyle w:val="Hyperlink"/>
                <w:noProof/>
              </w:rPr>
              <w:t>Time Series Data</w:t>
            </w:r>
            <w:r w:rsidR="003F3A12">
              <w:rPr>
                <w:noProof/>
                <w:webHidden/>
              </w:rPr>
              <w:tab/>
            </w:r>
            <w:r w:rsidR="003F3A12">
              <w:rPr>
                <w:noProof/>
                <w:webHidden/>
              </w:rPr>
              <w:fldChar w:fldCharType="begin"/>
            </w:r>
            <w:r w:rsidR="003F3A12">
              <w:rPr>
                <w:noProof/>
                <w:webHidden/>
              </w:rPr>
              <w:instrText xml:space="preserve"> PAGEREF _Toc78924450 \h </w:instrText>
            </w:r>
            <w:r w:rsidR="003F3A12">
              <w:rPr>
                <w:noProof/>
                <w:webHidden/>
              </w:rPr>
            </w:r>
            <w:r w:rsidR="003F3A12">
              <w:rPr>
                <w:noProof/>
                <w:webHidden/>
              </w:rPr>
              <w:fldChar w:fldCharType="separate"/>
            </w:r>
            <w:r w:rsidR="003F3A12">
              <w:rPr>
                <w:noProof/>
                <w:webHidden/>
              </w:rPr>
              <w:t>4</w:t>
            </w:r>
            <w:r w:rsidR="003F3A12">
              <w:rPr>
                <w:noProof/>
                <w:webHidden/>
              </w:rPr>
              <w:fldChar w:fldCharType="end"/>
            </w:r>
          </w:hyperlink>
        </w:p>
        <w:p w14:paraId="0211C563" w14:textId="57864EB4" w:rsidR="003F3A12" w:rsidRDefault="00B218D5">
          <w:pPr>
            <w:pStyle w:val="TOC2"/>
            <w:tabs>
              <w:tab w:val="left" w:pos="880"/>
              <w:tab w:val="right" w:leader="dot" w:pos="9016"/>
            </w:tabs>
            <w:rPr>
              <w:rFonts w:eastAsiaTheme="minorEastAsia"/>
              <w:noProof/>
              <w:lang w:eastAsia="en-GB"/>
            </w:rPr>
          </w:pPr>
          <w:hyperlink w:anchor="_Toc78924451" w:history="1">
            <w:r w:rsidR="003F3A12" w:rsidRPr="00EC379A">
              <w:rPr>
                <w:rStyle w:val="Hyperlink"/>
                <w:noProof/>
              </w:rPr>
              <w:t>2.1.</w:t>
            </w:r>
            <w:r w:rsidR="003F3A12">
              <w:rPr>
                <w:rFonts w:eastAsiaTheme="minorEastAsia"/>
                <w:noProof/>
                <w:lang w:eastAsia="en-GB"/>
              </w:rPr>
              <w:tab/>
            </w:r>
            <w:r w:rsidR="003F3A12" w:rsidRPr="00EC379A">
              <w:rPr>
                <w:rStyle w:val="Hyperlink"/>
                <w:noProof/>
              </w:rPr>
              <w:t>Characteristics of a Time Series</w:t>
            </w:r>
            <w:r w:rsidR="003F3A12">
              <w:rPr>
                <w:noProof/>
                <w:webHidden/>
              </w:rPr>
              <w:tab/>
            </w:r>
            <w:r w:rsidR="003F3A12">
              <w:rPr>
                <w:noProof/>
                <w:webHidden/>
              </w:rPr>
              <w:fldChar w:fldCharType="begin"/>
            </w:r>
            <w:r w:rsidR="003F3A12">
              <w:rPr>
                <w:noProof/>
                <w:webHidden/>
              </w:rPr>
              <w:instrText xml:space="preserve"> PAGEREF _Toc78924451 \h </w:instrText>
            </w:r>
            <w:r w:rsidR="003F3A12">
              <w:rPr>
                <w:noProof/>
                <w:webHidden/>
              </w:rPr>
            </w:r>
            <w:r w:rsidR="003F3A12">
              <w:rPr>
                <w:noProof/>
                <w:webHidden/>
              </w:rPr>
              <w:fldChar w:fldCharType="separate"/>
            </w:r>
            <w:r w:rsidR="003F3A12">
              <w:rPr>
                <w:noProof/>
                <w:webHidden/>
              </w:rPr>
              <w:t>4</w:t>
            </w:r>
            <w:r w:rsidR="003F3A12">
              <w:rPr>
                <w:noProof/>
                <w:webHidden/>
              </w:rPr>
              <w:fldChar w:fldCharType="end"/>
            </w:r>
          </w:hyperlink>
        </w:p>
        <w:p w14:paraId="7ECE1C4F" w14:textId="53F1FF6A" w:rsidR="003F3A12" w:rsidRDefault="00B218D5">
          <w:pPr>
            <w:pStyle w:val="TOC3"/>
            <w:tabs>
              <w:tab w:val="left" w:pos="1320"/>
              <w:tab w:val="right" w:leader="dot" w:pos="9016"/>
            </w:tabs>
            <w:rPr>
              <w:rFonts w:eastAsiaTheme="minorEastAsia"/>
              <w:noProof/>
              <w:lang w:eastAsia="en-GB"/>
            </w:rPr>
          </w:pPr>
          <w:hyperlink w:anchor="_Toc78924452" w:history="1">
            <w:r w:rsidR="003F3A12" w:rsidRPr="00EC379A">
              <w:rPr>
                <w:rStyle w:val="Hyperlink"/>
                <w:noProof/>
              </w:rPr>
              <w:t>2.1.1.</w:t>
            </w:r>
            <w:r w:rsidR="003F3A12">
              <w:rPr>
                <w:rFonts w:eastAsiaTheme="minorEastAsia"/>
                <w:noProof/>
                <w:lang w:eastAsia="en-GB"/>
              </w:rPr>
              <w:tab/>
            </w:r>
            <w:r w:rsidR="003F3A12" w:rsidRPr="00EC379A">
              <w:rPr>
                <w:rStyle w:val="Hyperlink"/>
                <w:noProof/>
              </w:rPr>
              <w:t>Autocorrelation</w:t>
            </w:r>
            <w:r w:rsidR="003F3A12">
              <w:rPr>
                <w:noProof/>
                <w:webHidden/>
              </w:rPr>
              <w:tab/>
            </w:r>
            <w:r w:rsidR="003F3A12">
              <w:rPr>
                <w:noProof/>
                <w:webHidden/>
              </w:rPr>
              <w:fldChar w:fldCharType="begin"/>
            </w:r>
            <w:r w:rsidR="003F3A12">
              <w:rPr>
                <w:noProof/>
                <w:webHidden/>
              </w:rPr>
              <w:instrText xml:space="preserve"> PAGEREF _Toc78924452 \h </w:instrText>
            </w:r>
            <w:r w:rsidR="003F3A12">
              <w:rPr>
                <w:noProof/>
                <w:webHidden/>
              </w:rPr>
            </w:r>
            <w:r w:rsidR="003F3A12">
              <w:rPr>
                <w:noProof/>
                <w:webHidden/>
              </w:rPr>
              <w:fldChar w:fldCharType="separate"/>
            </w:r>
            <w:r w:rsidR="003F3A12">
              <w:rPr>
                <w:noProof/>
                <w:webHidden/>
              </w:rPr>
              <w:t>5</w:t>
            </w:r>
            <w:r w:rsidR="003F3A12">
              <w:rPr>
                <w:noProof/>
                <w:webHidden/>
              </w:rPr>
              <w:fldChar w:fldCharType="end"/>
            </w:r>
          </w:hyperlink>
        </w:p>
        <w:p w14:paraId="44210F7E" w14:textId="262E31F0" w:rsidR="003F3A12" w:rsidRDefault="00B218D5">
          <w:pPr>
            <w:pStyle w:val="TOC3"/>
            <w:tabs>
              <w:tab w:val="left" w:pos="1320"/>
              <w:tab w:val="right" w:leader="dot" w:pos="9016"/>
            </w:tabs>
            <w:rPr>
              <w:rFonts w:eastAsiaTheme="minorEastAsia"/>
              <w:noProof/>
              <w:lang w:eastAsia="en-GB"/>
            </w:rPr>
          </w:pPr>
          <w:hyperlink w:anchor="_Toc78924453" w:history="1">
            <w:r w:rsidR="003F3A12" w:rsidRPr="00EC379A">
              <w:rPr>
                <w:rStyle w:val="Hyperlink"/>
                <w:noProof/>
              </w:rPr>
              <w:t>2.1.2.</w:t>
            </w:r>
            <w:r w:rsidR="003F3A12">
              <w:rPr>
                <w:rFonts w:eastAsiaTheme="minorEastAsia"/>
                <w:noProof/>
                <w:lang w:eastAsia="en-GB"/>
              </w:rPr>
              <w:tab/>
            </w:r>
            <w:r w:rsidR="003F3A12" w:rsidRPr="00EC379A">
              <w:rPr>
                <w:rStyle w:val="Hyperlink"/>
                <w:noProof/>
              </w:rPr>
              <w:t>Seasonality</w:t>
            </w:r>
            <w:r w:rsidR="003F3A12">
              <w:rPr>
                <w:noProof/>
                <w:webHidden/>
              </w:rPr>
              <w:tab/>
            </w:r>
            <w:r w:rsidR="003F3A12">
              <w:rPr>
                <w:noProof/>
                <w:webHidden/>
              </w:rPr>
              <w:fldChar w:fldCharType="begin"/>
            </w:r>
            <w:r w:rsidR="003F3A12">
              <w:rPr>
                <w:noProof/>
                <w:webHidden/>
              </w:rPr>
              <w:instrText xml:space="preserve"> PAGEREF _Toc78924453 \h </w:instrText>
            </w:r>
            <w:r w:rsidR="003F3A12">
              <w:rPr>
                <w:noProof/>
                <w:webHidden/>
              </w:rPr>
            </w:r>
            <w:r w:rsidR="003F3A12">
              <w:rPr>
                <w:noProof/>
                <w:webHidden/>
              </w:rPr>
              <w:fldChar w:fldCharType="separate"/>
            </w:r>
            <w:r w:rsidR="003F3A12">
              <w:rPr>
                <w:noProof/>
                <w:webHidden/>
              </w:rPr>
              <w:t>5</w:t>
            </w:r>
            <w:r w:rsidR="003F3A12">
              <w:rPr>
                <w:noProof/>
                <w:webHidden/>
              </w:rPr>
              <w:fldChar w:fldCharType="end"/>
            </w:r>
          </w:hyperlink>
        </w:p>
        <w:p w14:paraId="435C2ADE" w14:textId="3F700D7E" w:rsidR="003F3A12" w:rsidRDefault="00B218D5">
          <w:pPr>
            <w:pStyle w:val="TOC3"/>
            <w:tabs>
              <w:tab w:val="left" w:pos="1320"/>
              <w:tab w:val="right" w:leader="dot" w:pos="9016"/>
            </w:tabs>
            <w:rPr>
              <w:rFonts w:eastAsiaTheme="minorEastAsia"/>
              <w:noProof/>
              <w:lang w:eastAsia="en-GB"/>
            </w:rPr>
          </w:pPr>
          <w:hyperlink w:anchor="_Toc78924454" w:history="1">
            <w:r w:rsidR="003F3A12" w:rsidRPr="00EC379A">
              <w:rPr>
                <w:rStyle w:val="Hyperlink"/>
                <w:noProof/>
              </w:rPr>
              <w:t>2.1.3.</w:t>
            </w:r>
            <w:r w:rsidR="003F3A12">
              <w:rPr>
                <w:rFonts w:eastAsiaTheme="minorEastAsia"/>
                <w:noProof/>
                <w:lang w:eastAsia="en-GB"/>
              </w:rPr>
              <w:tab/>
            </w:r>
            <w:r w:rsidR="003F3A12" w:rsidRPr="00EC379A">
              <w:rPr>
                <w:rStyle w:val="Hyperlink"/>
                <w:noProof/>
              </w:rPr>
              <w:t>Trend</w:t>
            </w:r>
            <w:r w:rsidR="003F3A12">
              <w:rPr>
                <w:noProof/>
                <w:webHidden/>
              </w:rPr>
              <w:tab/>
            </w:r>
            <w:r w:rsidR="003F3A12">
              <w:rPr>
                <w:noProof/>
                <w:webHidden/>
              </w:rPr>
              <w:fldChar w:fldCharType="begin"/>
            </w:r>
            <w:r w:rsidR="003F3A12">
              <w:rPr>
                <w:noProof/>
                <w:webHidden/>
              </w:rPr>
              <w:instrText xml:space="preserve"> PAGEREF _Toc78924454 \h </w:instrText>
            </w:r>
            <w:r w:rsidR="003F3A12">
              <w:rPr>
                <w:noProof/>
                <w:webHidden/>
              </w:rPr>
            </w:r>
            <w:r w:rsidR="003F3A12">
              <w:rPr>
                <w:noProof/>
                <w:webHidden/>
              </w:rPr>
              <w:fldChar w:fldCharType="separate"/>
            </w:r>
            <w:r w:rsidR="003F3A12">
              <w:rPr>
                <w:noProof/>
                <w:webHidden/>
              </w:rPr>
              <w:t>6</w:t>
            </w:r>
            <w:r w:rsidR="003F3A12">
              <w:rPr>
                <w:noProof/>
                <w:webHidden/>
              </w:rPr>
              <w:fldChar w:fldCharType="end"/>
            </w:r>
          </w:hyperlink>
        </w:p>
        <w:p w14:paraId="41E5552C" w14:textId="0FE8F7A7" w:rsidR="003F3A12" w:rsidRDefault="00B218D5">
          <w:pPr>
            <w:pStyle w:val="TOC3"/>
            <w:tabs>
              <w:tab w:val="left" w:pos="1320"/>
              <w:tab w:val="right" w:leader="dot" w:pos="9016"/>
            </w:tabs>
            <w:rPr>
              <w:rFonts w:eastAsiaTheme="minorEastAsia"/>
              <w:noProof/>
              <w:lang w:eastAsia="en-GB"/>
            </w:rPr>
          </w:pPr>
          <w:hyperlink w:anchor="_Toc78924455" w:history="1">
            <w:r w:rsidR="003F3A12" w:rsidRPr="00EC379A">
              <w:rPr>
                <w:rStyle w:val="Hyperlink"/>
                <w:noProof/>
              </w:rPr>
              <w:t>2.1.4.</w:t>
            </w:r>
            <w:r w:rsidR="003F3A12">
              <w:rPr>
                <w:rFonts w:eastAsiaTheme="minorEastAsia"/>
                <w:noProof/>
                <w:lang w:eastAsia="en-GB"/>
              </w:rPr>
              <w:tab/>
            </w:r>
            <w:r w:rsidR="003F3A12" w:rsidRPr="00EC379A">
              <w:rPr>
                <w:rStyle w:val="Hyperlink"/>
                <w:noProof/>
              </w:rPr>
              <w:t>Stationarity/Non-stationarity</w:t>
            </w:r>
            <w:r w:rsidR="003F3A12">
              <w:rPr>
                <w:noProof/>
                <w:webHidden/>
              </w:rPr>
              <w:tab/>
            </w:r>
            <w:r w:rsidR="003F3A12">
              <w:rPr>
                <w:noProof/>
                <w:webHidden/>
              </w:rPr>
              <w:fldChar w:fldCharType="begin"/>
            </w:r>
            <w:r w:rsidR="003F3A12">
              <w:rPr>
                <w:noProof/>
                <w:webHidden/>
              </w:rPr>
              <w:instrText xml:space="preserve"> PAGEREF _Toc78924455 \h </w:instrText>
            </w:r>
            <w:r w:rsidR="003F3A12">
              <w:rPr>
                <w:noProof/>
                <w:webHidden/>
              </w:rPr>
            </w:r>
            <w:r w:rsidR="003F3A12">
              <w:rPr>
                <w:noProof/>
                <w:webHidden/>
              </w:rPr>
              <w:fldChar w:fldCharType="separate"/>
            </w:r>
            <w:r w:rsidR="003F3A12">
              <w:rPr>
                <w:noProof/>
                <w:webHidden/>
              </w:rPr>
              <w:t>6</w:t>
            </w:r>
            <w:r w:rsidR="003F3A12">
              <w:rPr>
                <w:noProof/>
                <w:webHidden/>
              </w:rPr>
              <w:fldChar w:fldCharType="end"/>
            </w:r>
          </w:hyperlink>
        </w:p>
        <w:p w14:paraId="1601609D" w14:textId="372B4C3E" w:rsidR="003F3A12" w:rsidRDefault="00B218D5">
          <w:pPr>
            <w:pStyle w:val="TOC2"/>
            <w:tabs>
              <w:tab w:val="left" w:pos="880"/>
              <w:tab w:val="right" w:leader="dot" w:pos="9016"/>
            </w:tabs>
            <w:rPr>
              <w:rFonts w:eastAsiaTheme="minorEastAsia"/>
              <w:noProof/>
              <w:lang w:eastAsia="en-GB"/>
            </w:rPr>
          </w:pPr>
          <w:hyperlink w:anchor="_Toc78924456" w:history="1">
            <w:r w:rsidR="003F3A12" w:rsidRPr="00EC379A">
              <w:rPr>
                <w:rStyle w:val="Hyperlink"/>
                <w:noProof/>
              </w:rPr>
              <w:t>2.2.</w:t>
            </w:r>
            <w:r w:rsidR="003F3A12">
              <w:rPr>
                <w:rFonts w:eastAsiaTheme="minorEastAsia"/>
                <w:noProof/>
                <w:lang w:eastAsia="en-GB"/>
              </w:rPr>
              <w:tab/>
            </w:r>
            <w:r w:rsidR="003F3A12" w:rsidRPr="00EC379A">
              <w:rPr>
                <w:rStyle w:val="Hyperlink"/>
                <w:noProof/>
              </w:rPr>
              <w:t>Recurrent Neural Networks</w:t>
            </w:r>
            <w:r w:rsidR="003F3A12">
              <w:rPr>
                <w:noProof/>
                <w:webHidden/>
              </w:rPr>
              <w:tab/>
            </w:r>
            <w:r w:rsidR="003F3A12">
              <w:rPr>
                <w:noProof/>
                <w:webHidden/>
              </w:rPr>
              <w:fldChar w:fldCharType="begin"/>
            </w:r>
            <w:r w:rsidR="003F3A12">
              <w:rPr>
                <w:noProof/>
                <w:webHidden/>
              </w:rPr>
              <w:instrText xml:space="preserve"> PAGEREF _Toc78924456 \h </w:instrText>
            </w:r>
            <w:r w:rsidR="003F3A12">
              <w:rPr>
                <w:noProof/>
                <w:webHidden/>
              </w:rPr>
            </w:r>
            <w:r w:rsidR="003F3A12">
              <w:rPr>
                <w:noProof/>
                <w:webHidden/>
              </w:rPr>
              <w:fldChar w:fldCharType="separate"/>
            </w:r>
            <w:r w:rsidR="003F3A12">
              <w:rPr>
                <w:noProof/>
                <w:webHidden/>
              </w:rPr>
              <w:t>6</w:t>
            </w:r>
            <w:r w:rsidR="003F3A12">
              <w:rPr>
                <w:noProof/>
                <w:webHidden/>
              </w:rPr>
              <w:fldChar w:fldCharType="end"/>
            </w:r>
          </w:hyperlink>
        </w:p>
        <w:p w14:paraId="4DE42287" w14:textId="41149146" w:rsidR="003F3A12" w:rsidRDefault="00B218D5">
          <w:pPr>
            <w:pStyle w:val="TOC3"/>
            <w:tabs>
              <w:tab w:val="left" w:pos="1320"/>
              <w:tab w:val="right" w:leader="dot" w:pos="9016"/>
            </w:tabs>
            <w:rPr>
              <w:rFonts w:eastAsiaTheme="minorEastAsia"/>
              <w:noProof/>
              <w:lang w:eastAsia="en-GB"/>
            </w:rPr>
          </w:pPr>
          <w:hyperlink w:anchor="_Toc78924457" w:history="1">
            <w:r w:rsidR="003F3A12" w:rsidRPr="00EC379A">
              <w:rPr>
                <w:rStyle w:val="Hyperlink"/>
                <w:noProof/>
              </w:rPr>
              <w:t>2.2.1.</w:t>
            </w:r>
            <w:r w:rsidR="003F3A12">
              <w:rPr>
                <w:rFonts w:eastAsiaTheme="minorEastAsia"/>
                <w:noProof/>
                <w:lang w:eastAsia="en-GB"/>
              </w:rPr>
              <w:tab/>
            </w:r>
            <w:r w:rsidR="003F3A12" w:rsidRPr="00EC379A">
              <w:rPr>
                <w:rStyle w:val="Hyperlink"/>
                <w:noProof/>
              </w:rPr>
              <w:t>Vanishing/Exploding Gradients</w:t>
            </w:r>
            <w:r w:rsidR="003F3A12">
              <w:rPr>
                <w:noProof/>
                <w:webHidden/>
              </w:rPr>
              <w:tab/>
            </w:r>
            <w:r w:rsidR="003F3A12">
              <w:rPr>
                <w:noProof/>
                <w:webHidden/>
              </w:rPr>
              <w:fldChar w:fldCharType="begin"/>
            </w:r>
            <w:r w:rsidR="003F3A12">
              <w:rPr>
                <w:noProof/>
                <w:webHidden/>
              </w:rPr>
              <w:instrText xml:space="preserve"> PAGEREF _Toc78924457 \h </w:instrText>
            </w:r>
            <w:r w:rsidR="003F3A12">
              <w:rPr>
                <w:noProof/>
                <w:webHidden/>
              </w:rPr>
            </w:r>
            <w:r w:rsidR="003F3A12">
              <w:rPr>
                <w:noProof/>
                <w:webHidden/>
              </w:rPr>
              <w:fldChar w:fldCharType="separate"/>
            </w:r>
            <w:r w:rsidR="003F3A12">
              <w:rPr>
                <w:noProof/>
                <w:webHidden/>
              </w:rPr>
              <w:t>7</w:t>
            </w:r>
            <w:r w:rsidR="003F3A12">
              <w:rPr>
                <w:noProof/>
                <w:webHidden/>
              </w:rPr>
              <w:fldChar w:fldCharType="end"/>
            </w:r>
          </w:hyperlink>
        </w:p>
        <w:p w14:paraId="440D776D" w14:textId="650E1F9C" w:rsidR="003F3A12" w:rsidRDefault="00B218D5">
          <w:pPr>
            <w:pStyle w:val="TOC2"/>
            <w:tabs>
              <w:tab w:val="left" w:pos="880"/>
              <w:tab w:val="right" w:leader="dot" w:pos="9016"/>
            </w:tabs>
            <w:rPr>
              <w:rFonts w:eastAsiaTheme="minorEastAsia"/>
              <w:noProof/>
              <w:lang w:eastAsia="en-GB"/>
            </w:rPr>
          </w:pPr>
          <w:hyperlink w:anchor="_Toc78924458" w:history="1">
            <w:r w:rsidR="003F3A12" w:rsidRPr="00EC379A">
              <w:rPr>
                <w:rStyle w:val="Hyperlink"/>
                <w:noProof/>
              </w:rPr>
              <w:t>2.3.</w:t>
            </w:r>
            <w:r w:rsidR="003F3A12">
              <w:rPr>
                <w:rFonts w:eastAsiaTheme="minorEastAsia"/>
                <w:noProof/>
                <w:lang w:eastAsia="en-GB"/>
              </w:rPr>
              <w:tab/>
            </w:r>
            <w:r w:rsidR="003F3A12" w:rsidRPr="00EC379A">
              <w:rPr>
                <w:rStyle w:val="Hyperlink"/>
                <w:noProof/>
              </w:rPr>
              <w:t>Convolutional Neural Networks</w:t>
            </w:r>
            <w:r w:rsidR="003F3A12">
              <w:rPr>
                <w:noProof/>
                <w:webHidden/>
              </w:rPr>
              <w:tab/>
            </w:r>
            <w:r w:rsidR="003F3A12">
              <w:rPr>
                <w:noProof/>
                <w:webHidden/>
              </w:rPr>
              <w:fldChar w:fldCharType="begin"/>
            </w:r>
            <w:r w:rsidR="003F3A12">
              <w:rPr>
                <w:noProof/>
                <w:webHidden/>
              </w:rPr>
              <w:instrText xml:space="preserve"> PAGEREF _Toc78924458 \h </w:instrText>
            </w:r>
            <w:r w:rsidR="003F3A12">
              <w:rPr>
                <w:noProof/>
                <w:webHidden/>
              </w:rPr>
            </w:r>
            <w:r w:rsidR="003F3A12">
              <w:rPr>
                <w:noProof/>
                <w:webHidden/>
              </w:rPr>
              <w:fldChar w:fldCharType="separate"/>
            </w:r>
            <w:r w:rsidR="003F3A12">
              <w:rPr>
                <w:noProof/>
                <w:webHidden/>
              </w:rPr>
              <w:t>7</w:t>
            </w:r>
            <w:r w:rsidR="003F3A12">
              <w:rPr>
                <w:noProof/>
                <w:webHidden/>
              </w:rPr>
              <w:fldChar w:fldCharType="end"/>
            </w:r>
          </w:hyperlink>
        </w:p>
        <w:p w14:paraId="53AB5708" w14:textId="74337429" w:rsidR="003F3A12" w:rsidRDefault="00B218D5">
          <w:pPr>
            <w:pStyle w:val="TOC3"/>
            <w:tabs>
              <w:tab w:val="left" w:pos="1320"/>
              <w:tab w:val="right" w:leader="dot" w:pos="9016"/>
            </w:tabs>
            <w:rPr>
              <w:rFonts w:eastAsiaTheme="minorEastAsia"/>
              <w:noProof/>
              <w:lang w:eastAsia="en-GB"/>
            </w:rPr>
          </w:pPr>
          <w:hyperlink w:anchor="_Toc78924459" w:history="1">
            <w:r w:rsidR="003F3A12" w:rsidRPr="00EC379A">
              <w:rPr>
                <w:rStyle w:val="Hyperlink"/>
                <w:noProof/>
              </w:rPr>
              <w:t>2.3.1.</w:t>
            </w:r>
            <w:r w:rsidR="003F3A12">
              <w:rPr>
                <w:rFonts w:eastAsiaTheme="minorEastAsia"/>
                <w:noProof/>
                <w:lang w:eastAsia="en-GB"/>
              </w:rPr>
              <w:tab/>
            </w:r>
            <w:r w:rsidR="003F3A12" w:rsidRPr="00EC379A">
              <w:rPr>
                <w:rStyle w:val="Hyperlink"/>
                <w:noProof/>
              </w:rPr>
              <w:t>Receptive Fields</w:t>
            </w:r>
            <w:r w:rsidR="003F3A12">
              <w:rPr>
                <w:noProof/>
                <w:webHidden/>
              </w:rPr>
              <w:tab/>
            </w:r>
            <w:r w:rsidR="003F3A12">
              <w:rPr>
                <w:noProof/>
                <w:webHidden/>
              </w:rPr>
              <w:fldChar w:fldCharType="begin"/>
            </w:r>
            <w:r w:rsidR="003F3A12">
              <w:rPr>
                <w:noProof/>
                <w:webHidden/>
              </w:rPr>
              <w:instrText xml:space="preserve"> PAGEREF _Toc78924459 \h </w:instrText>
            </w:r>
            <w:r w:rsidR="003F3A12">
              <w:rPr>
                <w:noProof/>
                <w:webHidden/>
              </w:rPr>
            </w:r>
            <w:r w:rsidR="003F3A12">
              <w:rPr>
                <w:noProof/>
                <w:webHidden/>
              </w:rPr>
              <w:fldChar w:fldCharType="separate"/>
            </w:r>
            <w:r w:rsidR="003F3A12">
              <w:rPr>
                <w:noProof/>
                <w:webHidden/>
              </w:rPr>
              <w:t>8</w:t>
            </w:r>
            <w:r w:rsidR="003F3A12">
              <w:rPr>
                <w:noProof/>
                <w:webHidden/>
              </w:rPr>
              <w:fldChar w:fldCharType="end"/>
            </w:r>
          </w:hyperlink>
        </w:p>
        <w:p w14:paraId="6F369DDA" w14:textId="32536DE8" w:rsidR="003F3A12" w:rsidRDefault="00B218D5">
          <w:pPr>
            <w:pStyle w:val="TOC2"/>
            <w:tabs>
              <w:tab w:val="left" w:pos="880"/>
              <w:tab w:val="right" w:leader="dot" w:pos="9016"/>
            </w:tabs>
            <w:rPr>
              <w:rFonts w:eastAsiaTheme="minorEastAsia"/>
              <w:noProof/>
              <w:lang w:eastAsia="en-GB"/>
            </w:rPr>
          </w:pPr>
          <w:hyperlink w:anchor="_Toc78924460" w:history="1">
            <w:r w:rsidR="003F3A12" w:rsidRPr="00EC379A">
              <w:rPr>
                <w:rStyle w:val="Hyperlink"/>
                <w:noProof/>
              </w:rPr>
              <w:t>2.4.</w:t>
            </w:r>
            <w:r w:rsidR="003F3A12">
              <w:rPr>
                <w:rFonts w:eastAsiaTheme="minorEastAsia"/>
                <w:noProof/>
                <w:lang w:eastAsia="en-GB"/>
              </w:rPr>
              <w:tab/>
            </w:r>
            <w:r w:rsidR="003F3A12" w:rsidRPr="00EC379A">
              <w:rPr>
                <w:rStyle w:val="Hyperlink"/>
                <w:noProof/>
              </w:rPr>
              <w:t>Comparison of Convolutional &amp; Recurrent Neural Networks</w:t>
            </w:r>
            <w:r w:rsidR="003F3A12">
              <w:rPr>
                <w:noProof/>
                <w:webHidden/>
              </w:rPr>
              <w:tab/>
            </w:r>
            <w:r w:rsidR="003F3A12">
              <w:rPr>
                <w:noProof/>
                <w:webHidden/>
              </w:rPr>
              <w:fldChar w:fldCharType="begin"/>
            </w:r>
            <w:r w:rsidR="003F3A12">
              <w:rPr>
                <w:noProof/>
                <w:webHidden/>
              </w:rPr>
              <w:instrText xml:space="preserve"> PAGEREF _Toc78924460 \h </w:instrText>
            </w:r>
            <w:r w:rsidR="003F3A12">
              <w:rPr>
                <w:noProof/>
                <w:webHidden/>
              </w:rPr>
            </w:r>
            <w:r w:rsidR="003F3A12">
              <w:rPr>
                <w:noProof/>
                <w:webHidden/>
              </w:rPr>
              <w:fldChar w:fldCharType="separate"/>
            </w:r>
            <w:r w:rsidR="003F3A12">
              <w:rPr>
                <w:noProof/>
                <w:webHidden/>
              </w:rPr>
              <w:t>8</w:t>
            </w:r>
            <w:r w:rsidR="003F3A12">
              <w:rPr>
                <w:noProof/>
                <w:webHidden/>
              </w:rPr>
              <w:fldChar w:fldCharType="end"/>
            </w:r>
          </w:hyperlink>
        </w:p>
        <w:p w14:paraId="1D52AD22" w14:textId="08B92D5A" w:rsidR="003F3A12" w:rsidRDefault="00B218D5">
          <w:pPr>
            <w:pStyle w:val="TOC2"/>
            <w:tabs>
              <w:tab w:val="left" w:pos="880"/>
              <w:tab w:val="right" w:leader="dot" w:pos="9016"/>
            </w:tabs>
            <w:rPr>
              <w:rFonts w:eastAsiaTheme="minorEastAsia"/>
              <w:noProof/>
              <w:lang w:eastAsia="en-GB"/>
            </w:rPr>
          </w:pPr>
          <w:hyperlink w:anchor="_Toc78924461" w:history="1">
            <w:r w:rsidR="003F3A12" w:rsidRPr="00EC379A">
              <w:rPr>
                <w:rStyle w:val="Hyperlink"/>
                <w:noProof/>
              </w:rPr>
              <w:t>2.5.</w:t>
            </w:r>
            <w:r w:rsidR="003F3A12">
              <w:rPr>
                <w:rFonts w:eastAsiaTheme="minorEastAsia"/>
                <w:noProof/>
                <w:lang w:eastAsia="en-GB"/>
              </w:rPr>
              <w:tab/>
            </w:r>
            <w:r w:rsidR="003F3A12" w:rsidRPr="00EC379A">
              <w:rPr>
                <w:rStyle w:val="Hyperlink"/>
                <w:noProof/>
              </w:rPr>
              <w:t>Conclusion</w:t>
            </w:r>
            <w:r w:rsidR="003F3A12">
              <w:rPr>
                <w:noProof/>
                <w:webHidden/>
              </w:rPr>
              <w:tab/>
            </w:r>
            <w:r w:rsidR="003F3A12">
              <w:rPr>
                <w:noProof/>
                <w:webHidden/>
              </w:rPr>
              <w:fldChar w:fldCharType="begin"/>
            </w:r>
            <w:r w:rsidR="003F3A12">
              <w:rPr>
                <w:noProof/>
                <w:webHidden/>
              </w:rPr>
              <w:instrText xml:space="preserve"> PAGEREF _Toc78924461 \h </w:instrText>
            </w:r>
            <w:r w:rsidR="003F3A12">
              <w:rPr>
                <w:noProof/>
                <w:webHidden/>
              </w:rPr>
            </w:r>
            <w:r w:rsidR="003F3A12">
              <w:rPr>
                <w:noProof/>
                <w:webHidden/>
              </w:rPr>
              <w:fldChar w:fldCharType="separate"/>
            </w:r>
            <w:r w:rsidR="003F3A12">
              <w:rPr>
                <w:noProof/>
                <w:webHidden/>
              </w:rPr>
              <w:t>9</w:t>
            </w:r>
            <w:r w:rsidR="003F3A12">
              <w:rPr>
                <w:noProof/>
                <w:webHidden/>
              </w:rPr>
              <w:fldChar w:fldCharType="end"/>
            </w:r>
          </w:hyperlink>
        </w:p>
        <w:p w14:paraId="07C8AB6D" w14:textId="49F7C34A" w:rsidR="003F3A12" w:rsidRDefault="00B218D5">
          <w:pPr>
            <w:pStyle w:val="TOC1"/>
            <w:tabs>
              <w:tab w:val="left" w:pos="440"/>
              <w:tab w:val="right" w:leader="dot" w:pos="9016"/>
            </w:tabs>
            <w:rPr>
              <w:rFonts w:eastAsiaTheme="minorEastAsia"/>
              <w:noProof/>
              <w:lang w:eastAsia="en-GB"/>
            </w:rPr>
          </w:pPr>
          <w:hyperlink w:anchor="_Toc78924462" w:history="1">
            <w:r w:rsidR="003F3A12" w:rsidRPr="00EC379A">
              <w:rPr>
                <w:rStyle w:val="Hyperlink"/>
                <w:noProof/>
              </w:rPr>
              <w:t>3.</w:t>
            </w:r>
            <w:r w:rsidR="003F3A12">
              <w:rPr>
                <w:rFonts w:eastAsiaTheme="minorEastAsia"/>
                <w:noProof/>
                <w:lang w:eastAsia="en-GB"/>
              </w:rPr>
              <w:tab/>
            </w:r>
            <w:r w:rsidR="003F3A12" w:rsidRPr="00EC379A">
              <w:rPr>
                <w:rStyle w:val="Hyperlink"/>
                <w:noProof/>
              </w:rPr>
              <w:t>Natural Language Processing</w:t>
            </w:r>
            <w:r w:rsidR="003F3A12">
              <w:rPr>
                <w:noProof/>
                <w:webHidden/>
              </w:rPr>
              <w:tab/>
            </w:r>
            <w:r w:rsidR="003F3A12">
              <w:rPr>
                <w:noProof/>
                <w:webHidden/>
              </w:rPr>
              <w:fldChar w:fldCharType="begin"/>
            </w:r>
            <w:r w:rsidR="003F3A12">
              <w:rPr>
                <w:noProof/>
                <w:webHidden/>
              </w:rPr>
              <w:instrText xml:space="preserve"> PAGEREF _Toc78924462 \h </w:instrText>
            </w:r>
            <w:r w:rsidR="003F3A12">
              <w:rPr>
                <w:noProof/>
                <w:webHidden/>
              </w:rPr>
            </w:r>
            <w:r w:rsidR="003F3A12">
              <w:rPr>
                <w:noProof/>
                <w:webHidden/>
              </w:rPr>
              <w:fldChar w:fldCharType="separate"/>
            </w:r>
            <w:r w:rsidR="003F3A12">
              <w:rPr>
                <w:noProof/>
                <w:webHidden/>
              </w:rPr>
              <w:t>9</w:t>
            </w:r>
            <w:r w:rsidR="003F3A12">
              <w:rPr>
                <w:noProof/>
                <w:webHidden/>
              </w:rPr>
              <w:fldChar w:fldCharType="end"/>
            </w:r>
          </w:hyperlink>
        </w:p>
        <w:p w14:paraId="38651F4F" w14:textId="4C974E9F" w:rsidR="003F3A12" w:rsidRDefault="00B218D5">
          <w:pPr>
            <w:pStyle w:val="TOC2"/>
            <w:tabs>
              <w:tab w:val="left" w:pos="880"/>
              <w:tab w:val="right" w:leader="dot" w:pos="9016"/>
            </w:tabs>
            <w:rPr>
              <w:rFonts w:eastAsiaTheme="minorEastAsia"/>
              <w:noProof/>
              <w:lang w:eastAsia="en-GB"/>
            </w:rPr>
          </w:pPr>
          <w:hyperlink w:anchor="_Toc78924463" w:history="1">
            <w:r w:rsidR="003F3A12" w:rsidRPr="00EC379A">
              <w:rPr>
                <w:rStyle w:val="Hyperlink"/>
                <w:noProof/>
              </w:rPr>
              <w:t>3.1.</w:t>
            </w:r>
            <w:r w:rsidR="003F3A12">
              <w:rPr>
                <w:rFonts w:eastAsiaTheme="minorEastAsia"/>
                <w:noProof/>
                <w:lang w:eastAsia="en-GB"/>
              </w:rPr>
              <w:tab/>
            </w:r>
            <w:r w:rsidR="003F3A12" w:rsidRPr="00EC379A">
              <w:rPr>
                <w:rStyle w:val="Hyperlink"/>
                <w:noProof/>
              </w:rPr>
              <w:t>Pre-processing Techniques</w:t>
            </w:r>
            <w:r w:rsidR="003F3A12">
              <w:rPr>
                <w:noProof/>
                <w:webHidden/>
              </w:rPr>
              <w:tab/>
            </w:r>
            <w:r w:rsidR="003F3A12">
              <w:rPr>
                <w:noProof/>
                <w:webHidden/>
              </w:rPr>
              <w:fldChar w:fldCharType="begin"/>
            </w:r>
            <w:r w:rsidR="003F3A12">
              <w:rPr>
                <w:noProof/>
                <w:webHidden/>
              </w:rPr>
              <w:instrText xml:space="preserve"> PAGEREF _Toc78924463 \h </w:instrText>
            </w:r>
            <w:r w:rsidR="003F3A12">
              <w:rPr>
                <w:noProof/>
                <w:webHidden/>
              </w:rPr>
            </w:r>
            <w:r w:rsidR="003F3A12">
              <w:rPr>
                <w:noProof/>
                <w:webHidden/>
              </w:rPr>
              <w:fldChar w:fldCharType="separate"/>
            </w:r>
            <w:r w:rsidR="003F3A12">
              <w:rPr>
                <w:noProof/>
                <w:webHidden/>
              </w:rPr>
              <w:t>9</w:t>
            </w:r>
            <w:r w:rsidR="003F3A12">
              <w:rPr>
                <w:noProof/>
                <w:webHidden/>
              </w:rPr>
              <w:fldChar w:fldCharType="end"/>
            </w:r>
          </w:hyperlink>
        </w:p>
        <w:p w14:paraId="1A6EE1B5" w14:textId="11FEC409" w:rsidR="003F3A12" w:rsidRDefault="00B218D5">
          <w:pPr>
            <w:pStyle w:val="TOC3"/>
            <w:tabs>
              <w:tab w:val="left" w:pos="1320"/>
              <w:tab w:val="right" w:leader="dot" w:pos="9016"/>
            </w:tabs>
            <w:rPr>
              <w:rFonts w:eastAsiaTheme="minorEastAsia"/>
              <w:noProof/>
              <w:lang w:eastAsia="en-GB"/>
            </w:rPr>
          </w:pPr>
          <w:hyperlink w:anchor="_Toc78924464" w:history="1">
            <w:r w:rsidR="003F3A12" w:rsidRPr="00EC379A">
              <w:rPr>
                <w:rStyle w:val="Hyperlink"/>
                <w:noProof/>
              </w:rPr>
              <w:t>3.1.1.</w:t>
            </w:r>
            <w:r w:rsidR="003F3A12">
              <w:rPr>
                <w:rFonts w:eastAsiaTheme="minorEastAsia"/>
                <w:noProof/>
                <w:lang w:eastAsia="en-GB"/>
              </w:rPr>
              <w:tab/>
            </w:r>
            <w:r w:rsidR="003F3A12" w:rsidRPr="00EC379A">
              <w:rPr>
                <w:rStyle w:val="Hyperlink"/>
                <w:noProof/>
              </w:rPr>
              <w:t>Tokenization</w:t>
            </w:r>
            <w:r w:rsidR="003F3A12">
              <w:rPr>
                <w:noProof/>
                <w:webHidden/>
              </w:rPr>
              <w:tab/>
            </w:r>
            <w:r w:rsidR="003F3A12">
              <w:rPr>
                <w:noProof/>
                <w:webHidden/>
              </w:rPr>
              <w:fldChar w:fldCharType="begin"/>
            </w:r>
            <w:r w:rsidR="003F3A12">
              <w:rPr>
                <w:noProof/>
                <w:webHidden/>
              </w:rPr>
              <w:instrText xml:space="preserve"> PAGEREF _Toc78924464 \h </w:instrText>
            </w:r>
            <w:r w:rsidR="003F3A12">
              <w:rPr>
                <w:noProof/>
                <w:webHidden/>
              </w:rPr>
            </w:r>
            <w:r w:rsidR="003F3A12">
              <w:rPr>
                <w:noProof/>
                <w:webHidden/>
              </w:rPr>
              <w:fldChar w:fldCharType="separate"/>
            </w:r>
            <w:r w:rsidR="003F3A12">
              <w:rPr>
                <w:noProof/>
                <w:webHidden/>
              </w:rPr>
              <w:t>9</w:t>
            </w:r>
            <w:r w:rsidR="003F3A12">
              <w:rPr>
                <w:noProof/>
                <w:webHidden/>
              </w:rPr>
              <w:fldChar w:fldCharType="end"/>
            </w:r>
          </w:hyperlink>
        </w:p>
        <w:p w14:paraId="2AD5A596" w14:textId="27EB5810" w:rsidR="003F3A12" w:rsidRDefault="00B218D5">
          <w:pPr>
            <w:pStyle w:val="TOC3"/>
            <w:tabs>
              <w:tab w:val="left" w:pos="1320"/>
              <w:tab w:val="right" w:leader="dot" w:pos="9016"/>
            </w:tabs>
            <w:rPr>
              <w:rFonts w:eastAsiaTheme="minorEastAsia"/>
              <w:noProof/>
              <w:lang w:eastAsia="en-GB"/>
            </w:rPr>
          </w:pPr>
          <w:hyperlink w:anchor="_Toc78924465" w:history="1">
            <w:r w:rsidR="003F3A12" w:rsidRPr="00EC379A">
              <w:rPr>
                <w:rStyle w:val="Hyperlink"/>
                <w:noProof/>
              </w:rPr>
              <w:t>3.1.2.</w:t>
            </w:r>
            <w:r w:rsidR="003F3A12">
              <w:rPr>
                <w:rFonts w:eastAsiaTheme="minorEastAsia"/>
                <w:noProof/>
                <w:lang w:eastAsia="en-GB"/>
              </w:rPr>
              <w:tab/>
            </w:r>
            <w:r w:rsidR="003F3A12" w:rsidRPr="00EC379A">
              <w:rPr>
                <w:rStyle w:val="Hyperlink"/>
                <w:noProof/>
              </w:rPr>
              <w:t>Normalization</w:t>
            </w:r>
            <w:r w:rsidR="003F3A12">
              <w:rPr>
                <w:noProof/>
                <w:webHidden/>
              </w:rPr>
              <w:tab/>
            </w:r>
            <w:r w:rsidR="003F3A12">
              <w:rPr>
                <w:noProof/>
                <w:webHidden/>
              </w:rPr>
              <w:fldChar w:fldCharType="begin"/>
            </w:r>
            <w:r w:rsidR="003F3A12">
              <w:rPr>
                <w:noProof/>
                <w:webHidden/>
              </w:rPr>
              <w:instrText xml:space="preserve"> PAGEREF _Toc78924465 \h </w:instrText>
            </w:r>
            <w:r w:rsidR="003F3A12">
              <w:rPr>
                <w:noProof/>
                <w:webHidden/>
              </w:rPr>
            </w:r>
            <w:r w:rsidR="003F3A12">
              <w:rPr>
                <w:noProof/>
                <w:webHidden/>
              </w:rPr>
              <w:fldChar w:fldCharType="separate"/>
            </w:r>
            <w:r w:rsidR="003F3A12">
              <w:rPr>
                <w:noProof/>
                <w:webHidden/>
              </w:rPr>
              <w:t>10</w:t>
            </w:r>
            <w:r w:rsidR="003F3A12">
              <w:rPr>
                <w:noProof/>
                <w:webHidden/>
              </w:rPr>
              <w:fldChar w:fldCharType="end"/>
            </w:r>
          </w:hyperlink>
        </w:p>
        <w:p w14:paraId="613E343F" w14:textId="0066851B" w:rsidR="003F3A12" w:rsidRDefault="00B218D5">
          <w:pPr>
            <w:pStyle w:val="TOC3"/>
            <w:tabs>
              <w:tab w:val="left" w:pos="1320"/>
              <w:tab w:val="right" w:leader="dot" w:pos="9016"/>
            </w:tabs>
            <w:rPr>
              <w:rFonts w:eastAsiaTheme="minorEastAsia"/>
              <w:noProof/>
              <w:lang w:eastAsia="en-GB"/>
            </w:rPr>
          </w:pPr>
          <w:hyperlink w:anchor="_Toc78924466" w:history="1">
            <w:r w:rsidR="003F3A12" w:rsidRPr="00EC379A">
              <w:rPr>
                <w:rStyle w:val="Hyperlink"/>
                <w:noProof/>
              </w:rPr>
              <w:t>3.1.3.</w:t>
            </w:r>
            <w:r w:rsidR="003F3A12">
              <w:rPr>
                <w:rFonts w:eastAsiaTheme="minorEastAsia"/>
                <w:noProof/>
                <w:lang w:eastAsia="en-GB"/>
              </w:rPr>
              <w:tab/>
            </w:r>
            <w:r w:rsidR="003F3A12" w:rsidRPr="00EC379A">
              <w:rPr>
                <w:rStyle w:val="Hyperlink"/>
                <w:noProof/>
              </w:rPr>
              <w:t>Noise Removal</w:t>
            </w:r>
            <w:r w:rsidR="003F3A12">
              <w:rPr>
                <w:noProof/>
                <w:webHidden/>
              </w:rPr>
              <w:tab/>
            </w:r>
            <w:r w:rsidR="003F3A12">
              <w:rPr>
                <w:noProof/>
                <w:webHidden/>
              </w:rPr>
              <w:fldChar w:fldCharType="begin"/>
            </w:r>
            <w:r w:rsidR="003F3A12">
              <w:rPr>
                <w:noProof/>
                <w:webHidden/>
              </w:rPr>
              <w:instrText xml:space="preserve"> PAGEREF _Toc78924466 \h </w:instrText>
            </w:r>
            <w:r w:rsidR="003F3A12">
              <w:rPr>
                <w:noProof/>
                <w:webHidden/>
              </w:rPr>
            </w:r>
            <w:r w:rsidR="003F3A12">
              <w:rPr>
                <w:noProof/>
                <w:webHidden/>
              </w:rPr>
              <w:fldChar w:fldCharType="separate"/>
            </w:r>
            <w:r w:rsidR="003F3A12">
              <w:rPr>
                <w:noProof/>
                <w:webHidden/>
              </w:rPr>
              <w:t>10</w:t>
            </w:r>
            <w:r w:rsidR="003F3A12">
              <w:rPr>
                <w:noProof/>
                <w:webHidden/>
              </w:rPr>
              <w:fldChar w:fldCharType="end"/>
            </w:r>
          </w:hyperlink>
        </w:p>
        <w:p w14:paraId="2A673D0A" w14:textId="19F9C586" w:rsidR="003F3A12" w:rsidRDefault="00B218D5">
          <w:pPr>
            <w:pStyle w:val="TOC2"/>
            <w:tabs>
              <w:tab w:val="left" w:pos="880"/>
              <w:tab w:val="right" w:leader="dot" w:pos="9016"/>
            </w:tabs>
            <w:rPr>
              <w:rFonts w:eastAsiaTheme="minorEastAsia"/>
              <w:noProof/>
              <w:lang w:eastAsia="en-GB"/>
            </w:rPr>
          </w:pPr>
          <w:hyperlink w:anchor="_Toc78924467" w:history="1">
            <w:r w:rsidR="003F3A12" w:rsidRPr="00EC379A">
              <w:rPr>
                <w:rStyle w:val="Hyperlink"/>
                <w:noProof/>
              </w:rPr>
              <w:t>3.2.</w:t>
            </w:r>
            <w:r w:rsidR="003F3A12">
              <w:rPr>
                <w:rFonts w:eastAsiaTheme="minorEastAsia"/>
                <w:noProof/>
                <w:lang w:eastAsia="en-GB"/>
              </w:rPr>
              <w:tab/>
            </w:r>
            <w:r w:rsidR="003F3A12" w:rsidRPr="00EC379A">
              <w:rPr>
                <w:rStyle w:val="Hyperlink"/>
                <w:noProof/>
              </w:rPr>
              <w:t>Common Architectures for NLP</w:t>
            </w:r>
            <w:r w:rsidR="003F3A12">
              <w:rPr>
                <w:noProof/>
                <w:webHidden/>
              </w:rPr>
              <w:tab/>
            </w:r>
            <w:r w:rsidR="003F3A12">
              <w:rPr>
                <w:noProof/>
                <w:webHidden/>
              </w:rPr>
              <w:fldChar w:fldCharType="begin"/>
            </w:r>
            <w:r w:rsidR="003F3A12">
              <w:rPr>
                <w:noProof/>
                <w:webHidden/>
              </w:rPr>
              <w:instrText xml:space="preserve"> PAGEREF _Toc78924467 \h </w:instrText>
            </w:r>
            <w:r w:rsidR="003F3A12">
              <w:rPr>
                <w:noProof/>
                <w:webHidden/>
              </w:rPr>
            </w:r>
            <w:r w:rsidR="003F3A12">
              <w:rPr>
                <w:noProof/>
                <w:webHidden/>
              </w:rPr>
              <w:fldChar w:fldCharType="separate"/>
            </w:r>
            <w:r w:rsidR="003F3A12">
              <w:rPr>
                <w:noProof/>
                <w:webHidden/>
              </w:rPr>
              <w:t>10</w:t>
            </w:r>
            <w:r w:rsidR="003F3A12">
              <w:rPr>
                <w:noProof/>
                <w:webHidden/>
              </w:rPr>
              <w:fldChar w:fldCharType="end"/>
            </w:r>
          </w:hyperlink>
        </w:p>
        <w:p w14:paraId="559D6E8A" w14:textId="17D7048D" w:rsidR="003F3A12" w:rsidRDefault="00B218D5">
          <w:pPr>
            <w:pStyle w:val="TOC3"/>
            <w:tabs>
              <w:tab w:val="left" w:pos="1320"/>
              <w:tab w:val="right" w:leader="dot" w:pos="9016"/>
            </w:tabs>
            <w:rPr>
              <w:rFonts w:eastAsiaTheme="minorEastAsia"/>
              <w:noProof/>
              <w:lang w:eastAsia="en-GB"/>
            </w:rPr>
          </w:pPr>
          <w:hyperlink w:anchor="_Toc78924468" w:history="1">
            <w:r w:rsidR="003F3A12" w:rsidRPr="00EC379A">
              <w:rPr>
                <w:rStyle w:val="Hyperlink"/>
                <w:noProof/>
              </w:rPr>
              <w:t>3.2.1.</w:t>
            </w:r>
            <w:r w:rsidR="003F3A12">
              <w:rPr>
                <w:rFonts w:eastAsiaTheme="minorEastAsia"/>
                <w:noProof/>
                <w:lang w:eastAsia="en-GB"/>
              </w:rPr>
              <w:tab/>
            </w:r>
            <w:r w:rsidR="003F3A12" w:rsidRPr="00EC379A">
              <w:rPr>
                <w:rStyle w:val="Hyperlink"/>
                <w:noProof/>
              </w:rPr>
              <w:t>Transformer Networks</w:t>
            </w:r>
            <w:r w:rsidR="003F3A12">
              <w:rPr>
                <w:noProof/>
                <w:webHidden/>
              </w:rPr>
              <w:tab/>
            </w:r>
            <w:r w:rsidR="003F3A12">
              <w:rPr>
                <w:noProof/>
                <w:webHidden/>
              </w:rPr>
              <w:fldChar w:fldCharType="begin"/>
            </w:r>
            <w:r w:rsidR="003F3A12">
              <w:rPr>
                <w:noProof/>
                <w:webHidden/>
              </w:rPr>
              <w:instrText xml:space="preserve"> PAGEREF _Toc78924468 \h </w:instrText>
            </w:r>
            <w:r w:rsidR="003F3A12">
              <w:rPr>
                <w:noProof/>
                <w:webHidden/>
              </w:rPr>
            </w:r>
            <w:r w:rsidR="003F3A12">
              <w:rPr>
                <w:noProof/>
                <w:webHidden/>
              </w:rPr>
              <w:fldChar w:fldCharType="separate"/>
            </w:r>
            <w:r w:rsidR="003F3A12">
              <w:rPr>
                <w:noProof/>
                <w:webHidden/>
              </w:rPr>
              <w:t>10</w:t>
            </w:r>
            <w:r w:rsidR="003F3A12">
              <w:rPr>
                <w:noProof/>
                <w:webHidden/>
              </w:rPr>
              <w:fldChar w:fldCharType="end"/>
            </w:r>
          </w:hyperlink>
        </w:p>
        <w:p w14:paraId="13A69008" w14:textId="47FE8F37" w:rsidR="003F3A12" w:rsidRDefault="00B218D5">
          <w:pPr>
            <w:pStyle w:val="TOC2"/>
            <w:tabs>
              <w:tab w:val="left" w:pos="880"/>
              <w:tab w:val="right" w:leader="dot" w:pos="9016"/>
            </w:tabs>
            <w:rPr>
              <w:rFonts w:eastAsiaTheme="minorEastAsia"/>
              <w:noProof/>
              <w:lang w:eastAsia="en-GB"/>
            </w:rPr>
          </w:pPr>
          <w:hyperlink w:anchor="_Toc78924469" w:history="1">
            <w:r w:rsidR="003F3A12" w:rsidRPr="00EC379A">
              <w:rPr>
                <w:rStyle w:val="Hyperlink"/>
                <w:noProof/>
              </w:rPr>
              <w:t>3.3.</w:t>
            </w:r>
            <w:r w:rsidR="003F3A12">
              <w:rPr>
                <w:rFonts w:eastAsiaTheme="minorEastAsia"/>
                <w:noProof/>
                <w:lang w:eastAsia="en-GB"/>
              </w:rPr>
              <w:tab/>
            </w:r>
            <w:r w:rsidR="003F3A12" w:rsidRPr="00EC379A">
              <w:rPr>
                <w:rStyle w:val="Hyperlink"/>
                <w:noProof/>
              </w:rPr>
              <w:t>Conclusion</w:t>
            </w:r>
            <w:r w:rsidR="003F3A12">
              <w:rPr>
                <w:noProof/>
                <w:webHidden/>
              </w:rPr>
              <w:tab/>
            </w:r>
            <w:r w:rsidR="003F3A12">
              <w:rPr>
                <w:noProof/>
                <w:webHidden/>
              </w:rPr>
              <w:fldChar w:fldCharType="begin"/>
            </w:r>
            <w:r w:rsidR="003F3A12">
              <w:rPr>
                <w:noProof/>
                <w:webHidden/>
              </w:rPr>
              <w:instrText xml:space="preserve"> PAGEREF _Toc78924469 \h </w:instrText>
            </w:r>
            <w:r w:rsidR="003F3A12">
              <w:rPr>
                <w:noProof/>
                <w:webHidden/>
              </w:rPr>
            </w:r>
            <w:r w:rsidR="003F3A12">
              <w:rPr>
                <w:noProof/>
                <w:webHidden/>
              </w:rPr>
              <w:fldChar w:fldCharType="separate"/>
            </w:r>
            <w:r w:rsidR="003F3A12">
              <w:rPr>
                <w:noProof/>
                <w:webHidden/>
              </w:rPr>
              <w:t>11</w:t>
            </w:r>
            <w:r w:rsidR="003F3A12">
              <w:rPr>
                <w:noProof/>
                <w:webHidden/>
              </w:rPr>
              <w:fldChar w:fldCharType="end"/>
            </w:r>
          </w:hyperlink>
        </w:p>
        <w:p w14:paraId="77F04BF5" w14:textId="3A2671C8" w:rsidR="003F3A12" w:rsidRDefault="00B218D5">
          <w:pPr>
            <w:pStyle w:val="TOC1"/>
            <w:tabs>
              <w:tab w:val="left" w:pos="440"/>
              <w:tab w:val="right" w:leader="dot" w:pos="9016"/>
            </w:tabs>
            <w:rPr>
              <w:rFonts w:eastAsiaTheme="minorEastAsia"/>
              <w:noProof/>
              <w:lang w:eastAsia="en-GB"/>
            </w:rPr>
          </w:pPr>
          <w:hyperlink w:anchor="_Toc78924470" w:history="1">
            <w:r w:rsidR="003F3A12" w:rsidRPr="00EC379A">
              <w:rPr>
                <w:rStyle w:val="Hyperlink"/>
                <w:noProof/>
              </w:rPr>
              <w:t>4.</w:t>
            </w:r>
            <w:r w:rsidR="003F3A12">
              <w:rPr>
                <w:rFonts w:eastAsiaTheme="minorEastAsia"/>
                <w:noProof/>
                <w:lang w:eastAsia="en-GB"/>
              </w:rPr>
              <w:tab/>
            </w:r>
            <w:r w:rsidR="003F3A12" w:rsidRPr="00EC379A">
              <w:rPr>
                <w:rStyle w:val="Hyperlink"/>
                <w:noProof/>
              </w:rPr>
              <w:t>References</w:t>
            </w:r>
            <w:r w:rsidR="003F3A12">
              <w:rPr>
                <w:noProof/>
                <w:webHidden/>
              </w:rPr>
              <w:tab/>
            </w:r>
            <w:r w:rsidR="003F3A12">
              <w:rPr>
                <w:noProof/>
                <w:webHidden/>
              </w:rPr>
              <w:fldChar w:fldCharType="begin"/>
            </w:r>
            <w:r w:rsidR="003F3A12">
              <w:rPr>
                <w:noProof/>
                <w:webHidden/>
              </w:rPr>
              <w:instrText xml:space="preserve"> PAGEREF _Toc78924470 \h </w:instrText>
            </w:r>
            <w:r w:rsidR="003F3A12">
              <w:rPr>
                <w:noProof/>
                <w:webHidden/>
              </w:rPr>
            </w:r>
            <w:r w:rsidR="003F3A12">
              <w:rPr>
                <w:noProof/>
                <w:webHidden/>
              </w:rPr>
              <w:fldChar w:fldCharType="separate"/>
            </w:r>
            <w:r w:rsidR="003F3A12">
              <w:rPr>
                <w:noProof/>
                <w:webHidden/>
              </w:rPr>
              <w:t>11</w:t>
            </w:r>
            <w:r w:rsidR="003F3A12">
              <w:rPr>
                <w:noProof/>
                <w:webHidden/>
              </w:rPr>
              <w:fldChar w:fldCharType="end"/>
            </w:r>
          </w:hyperlink>
        </w:p>
        <w:p w14:paraId="7090BA1C" w14:textId="589EFA07" w:rsidR="0088230B" w:rsidRDefault="0088230B" w:rsidP="0088230B">
          <w:r>
            <w:rPr>
              <w:b/>
              <w:bCs/>
              <w:noProof/>
              <w:lang w:val="en-US"/>
            </w:rPr>
            <w:fldChar w:fldCharType="end"/>
          </w:r>
        </w:p>
      </w:sdtContent>
    </w:sdt>
    <w:p w14:paraId="7B40C51F" w14:textId="77777777" w:rsidR="0088230B" w:rsidRDefault="0088230B" w:rsidP="0088230B"/>
    <w:p w14:paraId="7ED72753" w14:textId="405770BB" w:rsidR="0088230B" w:rsidRDefault="0088230B" w:rsidP="0088230B">
      <w:r>
        <w:br w:type="page"/>
      </w:r>
    </w:p>
    <w:p w14:paraId="1F0C9F1A" w14:textId="77777777" w:rsidR="0088230B" w:rsidRDefault="0088230B" w:rsidP="0088230B">
      <w:pPr>
        <w:pStyle w:val="Heading1"/>
      </w:pPr>
      <w:bookmarkStart w:id="0" w:name="_Toc78924448"/>
      <w:r>
        <w:lastRenderedPageBreak/>
        <w:t>Table of Figures</w:t>
      </w:r>
      <w:bookmarkEnd w:id="0"/>
    </w:p>
    <w:p w14:paraId="4B96CE43" w14:textId="303F162C" w:rsidR="00B218D5" w:rsidRDefault="004E3A32">
      <w:pPr>
        <w:pStyle w:val="TableofFigures"/>
        <w:tabs>
          <w:tab w:val="right" w:leader="dot" w:pos="9016"/>
        </w:tabs>
        <w:rPr>
          <w:rFonts w:eastAsiaTheme="minorEastAsia"/>
          <w:noProof/>
          <w:lang w:eastAsia="en-GB"/>
        </w:rPr>
      </w:pPr>
      <w:r>
        <w:fldChar w:fldCharType="begin"/>
      </w:r>
      <w:r>
        <w:instrText xml:space="preserve"> TOC \h \z \c "Figure" </w:instrText>
      </w:r>
      <w:r>
        <w:fldChar w:fldCharType="separate"/>
      </w:r>
      <w:hyperlink w:anchor="_Toc78924511" w:history="1">
        <w:r w:rsidR="00B218D5" w:rsidRPr="00004C53">
          <w:rPr>
            <w:rStyle w:val="Hyperlink"/>
            <w:noProof/>
          </w:rPr>
          <w:t>Figure 1 - Carbon dioxide concentration of Mauna Loa over several decades</w:t>
        </w:r>
        <w:r w:rsidR="00B218D5">
          <w:rPr>
            <w:noProof/>
            <w:webHidden/>
          </w:rPr>
          <w:tab/>
        </w:r>
        <w:r w:rsidR="00B218D5">
          <w:rPr>
            <w:noProof/>
            <w:webHidden/>
          </w:rPr>
          <w:fldChar w:fldCharType="begin"/>
        </w:r>
        <w:r w:rsidR="00B218D5">
          <w:rPr>
            <w:noProof/>
            <w:webHidden/>
          </w:rPr>
          <w:instrText xml:space="preserve"> PAGEREF _Toc78924511 \h </w:instrText>
        </w:r>
        <w:r w:rsidR="00B218D5">
          <w:rPr>
            <w:noProof/>
            <w:webHidden/>
          </w:rPr>
        </w:r>
        <w:r w:rsidR="00B218D5">
          <w:rPr>
            <w:noProof/>
            <w:webHidden/>
          </w:rPr>
          <w:fldChar w:fldCharType="separate"/>
        </w:r>
        <w:r w:rsidR="00B218D5">
          <w:rPr>
            <w:noProof/>
            <w:webHidden/>
          </w:rPr>
          <w:t>4</w:t>
        </w:r>
        <w:r w:rsidR="00B218D5">
          <w:rPr>
            <w:noProof/>
            <w:webHidden/>
          </w:rPr>
          <w:fldChar w:fldCharType="end"/>
        </w:r>
      </w:hyperlink>
    </w:p>
    <w:p w14:paraId="7373B0BC" w14:textId="40BC42C9" w:rsidR="00B218D5" w:rsidRDefault="00B218D5">
      <w:pPr>
        <w:pStyle w:val="TableofFigures"/>
        <w:tabs>
          <w:tab w:val="right" w:leader="dot" w:pos="9016"/>
        </w:tabs>
        <w:rPr>
          <w:rFonts w:eastAsiaTheme="minorEastAsia"/>
          <w:noProof/>
          <w:lang w:eastAsia="en-GB"/>
        </w:rPr>
      </w:pPr>
      <w:hyperlink w:anchor="_Toc78924512" w:history="1">
        <w:r w:rsidRPr="00004C53">
          <w:rPr>
            <w:rStyle w:val="Hyperlink"/>
            <w:noProof/>
          </w:rPr>
          <w:t>Figure 2 - Autocorrelation of a sine wave function</w:t>
        </w:r>
        <w:r>
          <w:rPr>
            <w:noProof/>
            <w:webHidden/>
          </w:rPr>
          <w:tab/>
        </w:r>
        <w:r>
          <w:rPr>
            <w:noProof/>
            <w:webHidden/>
          </w:rPr>
          <w:fldChar w:fldCharType="begin"/>
        </w:r>
        <w:r>
          <w:rPr>
            <w:noProof/>
            <w:webHidden/>
          </w:rPr>
          <w:instrText xml:space="preserve"> PAGEREF _Toc78924512 \h </w:instrText>
        </w:r>
        <w:r>
          <w:rPr>
            <w:noProof/>
            <w:webHidden/>
          </w:rPr>
        </w:r>
        <w:r>
          <w:rPr>
            <w:noProof/>
            <w:webHidden/>
          </w:rPr>
          <w:fldChar w:fldCharType="separate"/>
        </w:r>
        <w:r>
          <w:rPr>
            <w:noProof/>
            <w:webHidden/>
          </w:rPr>
          <w:t>5</w:t>
        </w:r>
        <w:r>
          <w:rPr>
            <w:noProof/>
            <w:webHidden/>
          </w:rPr>
          <w:fldChar w:fldCharType="end"/>
        </w:r>
      </w:hyperlink>
    </w:p>
    <w:p w14:paraId="385018AE" w14:textId="26A544AF" w:rsidR="00B218D5" w:rsidRDefault="00B218D5">
      <w:pPr>
        <w:pStyle w:val="TableofFigures"/>
        <w:tabs>
          <w:tab w:val="right" w:leader="dot" w:pos="9016"/>
        </w:tabs>
        <w:rPr>
          <w:rFonts w:eastAsiaTheme="minorEastAsia"/>
          <w:noProof/>
          <w:lang w:eastAsia="en-GB"/>
        </w:rPr>
      </w:pPr>
      <w:hyperlink w:anchor="_Toc78924513" w:history="1">
        <w:r w:rsidRPr="00004C53">
          <w:rPr>
            <w:rStyle w:val="Hyperlink"/>
            <w:noProof/>
          </w:rPr>
          <w:t>Figure 3 - Seasonality, displaying periodic fluctuations within data</w:t>
        </w:r>
        <w:r>
          <w:rPr>
            <w:noProof/>
            <w:webHidden/>
          </w:rPr>
          <w:tab/>
        </w:r>
        <w:r>
          <w:rPr>
            <w:noProof/>
            <w:webHidden/>
          </w:rPr>
          <w:fldChar w:fldCharType="begin"/>
        </w:r>
        <w:r>
          <w:rPr>
            <w:noProof/>
            <w:webHidden/>
          </w:rPr>
          <w:instrText xml:space="preserve"> PAGEREF _Toc78924513 \h </w:instrText>
        </w:r>
        <w:r>
          <w:rPr>
            <w:noProof/>
            <w:webHidden/>
          </w:rPr>
        </w:r>
        <w:r>
          <w:rPr>
            <w:noProof/>
            <w:webHidden/>
          </w:rPr>
          <w:fldChar w:fldCharType="separate"/>
        </w:r>
        <w:r>
          <w:rPr>
            <w:noProof/>
            <w:webHidden/>
          </w:rPr>
          <w:t>5</w:t>
        </w:r>
        <w:r>
          <w:rPr>
            <w:noProof/>
            <w:webHidden/>
          </w:rPr>
          <w:fldChar w:fldCharType="end"/>
        </w:r>
      </w:hyperlink>
    </w:p>
    <w:p w14:paraId="73CF92C4" w14:textId="17EA3EA4" w:rsidR="00B218D5" w:rsidRDefault="00B218D5">
      <w:pPr>
        <w:pStyle w:val="TableofFigures"/>
        <w:tabs>
          <w:tab w:val="right" w:leader="dot" w:pos="9016"/>
        </w:tabs>
        <w:rPr>
          <w:rFonts w:eastAsiaTheme="minorEastAsia"/>
          <w:noProof/>
          <w:lang w:eastAsia="en-GB"/>
        </w:rPr>
      </w:pPr>
      <w:hyperlink w:anchor="_Toc78924514" w:history="1">
        <w:r w:rsidRPr="00004C53">
          <w:rPr>
            <w:rStyle w:val="Hyperlink"/>
            <w:noProof/>
          </w:rPr>
          <w:t>Figure 4 - Deterministic and stochastic trend</w:t>
        </w:r>
        <w:r>
          <w:rPr>
            <w:noProof/>
            <w:webHidden/>
          </w:rPr>
          <w:tab/>
        </w:r>
        <w:r>
          <w:rPr>
            <w:noProof/>
            <w:webHidden/>
          </w:rPr>
          <w:fldChar w:fldCharType="begin"/>
        </w:r>
        <w:r>
          <w:rPr>
            <w:noProof/>
            <w:webHidden/>
          </w:rPr>
          <w:instrText xml:space="preserve"> PAGEREF _Toc78924514 \h </w:instrText>
        </w:r>
        <w:r>
          <w:rPr>
            <w:noProof/>
            <w:webHidden/>
          </w:rPr>
        </w:r>
        <w:r>
          <w:rPr>
            <w:noProof/>
            <w:webHidden/>
          </w:rPr>
          <w:fldChar w:fldCharType="separate"/>
        </w:r>
        <w:r>
          <w:rPr>
            <w:noProof/>
            <w:webHidden/>
          </w:rPr>
          <w:t>6</w:t>
        </w:r>
        <w:r>
          <w:rPr>
            <w:noProof/>
            <w:webHidden/>
          </w:rPr>
          <w:fldChar w:fldCharType="end"/>
        </w:r>
      </w:hyperlink>
    </w:p>
    <w:p w14:paraId="7D3E54F2" w14:textId="34AD2558" w:rsidR="00B218D5" w:rsidRDefault="00B218D5">
      <w:pPr>
        <w:pStyle w:val="TableofFigures"/>
        <w:tabs>
          <w:tab w:val="right" w:leader="dot" w:pos="9016"/>
        </w:tabs>
        <w:rPr>
          <w:rFonts w:eastAsiaTheme="minorEastAsia"/>
          <w:noProof/>
          <w:lang w:eastAsia="en-GB"/>
        </w:rPr>
      </w:pPr>
      <w:hyperlink w:anchor="_Toc78924515" w:history="1">
        <w:r w:rsidRPr="00004C53">
          <w:rPr>
            <w:rStyle w:val="Hyperlink"/>
            <w:noProof/>
          </w:rPr>
          <w:t>Figure 5 - Left: Top-level view of RNN. Right: Unrolled view of RNN</w:t>
        </w:r>
        <w:r>
          <w:rPr>
            <w:noProof/>
            <w:webHidden/>
          </w:rPr>
          <w:tab/>
        </w:r>
        <w:r>
          <w:rPr>
            <w:noProof/>
            <w:webHidden/>
          </w:rPr>
          <w:fldChar w:fldCharType="begin"/>
        </w:r>
        <w:r>
          <w:rPr>
            <w:noProof/>
            <w:webHidden/>
          </w:rPr>
          <w:instrText xml:space="preserve"> PAGEREF _Toc78924515 \h </w:instrText>
        </w:r>
        <w:r>
          <w:rPr>
            <w:noProof/>
            <w:webHidden/>
          </w:rPr>
        </w:r>
        <w:r>
          <w:rPr>
            <w:noProof/>
            <w:webHidden/>
          </w:rPr>
          <w:fldChar w:fldCharType="separate"/>
        </w:r>
        <w:r>
          <w:rPr>
            <w:noProof/>
            <w:webHidden/>
          </w:rPr>
          <w:t>7</w:t>
        </w:r>
        <w:r>
          <w:rPr>
            <w:noProof/>
            <w:webHidden/>
          </w:rPr>
          <w:fldChar w:fldCharType="end"/>
        </w:r>
      </w:hyperlink>
    </w:p>
    <w:p w14:paraId="5B4DCFE8" w14:textId="4F48BABC" w:rsidR="00B218D5" w:rsidRDefault="00B218D5">
      <w:pPr>
        <w:pStyle w:val="TableofFigures"/>
        <w:tabs>
          <w:tab w:val="right" w:leader="dot" w:pos="9016"/>
        </w:tabs>
        <w:rPr>
          <w:rFonts w:eastAsiaTheme="minorEastAsia"/>
          <w:noProof/>
          <w:lang w:eastAsia="en-GB"/>
        </w:rPr>
      </w:pPr>
      <w:hyperlink w:anchor="_Toc78924516" w:history="1">
        <w:r w:rsidRPr="00004C53">
          <w:rPr>
            <w:rStyle w:val="Hyperlink"/>
            <w:noProof/>
          </w:rPr>
          <w:t>Figure 6 - Convolution example of Sobel operator</w:t>
        </w:r>
        <w:r>
          <w:rPr>
            <w:noProof/>
            <w:webHidden/>
          </w:rPr>
          <w:tab/>
        </w:r>
        <w:r>
          <w:rPr>
            <w:noProof/>
            <w:webHidden/>
          </w:rPr>
          <w:fldChar w:fldCharType="begin"/>
        </w:r>
        <w:r>
          <w:rPr>
            <w:noProof/>
            <w:webHidden/>
          </w:rPr>
          <w:instrText xml:space="preserve"> PAGEREF _Toc78924516 \h </w:instrText>
        </w:r>
        <w:r>
          <w:rPr>
            <w:noProof/>
            <w:webHidden/>
          </w:rPr>
        </w:r>
        <w:r>
          <w:rPr>
            <w:noProof/>
            <w:webHidden/>
          </w:rPr>
          <w:fldChar w:fldCharType="separate"/>
        </w:r>
        <w:r>
          <w:rPr>
            <w:noProof/>
            <w:webHidden/>
          </w:rPr>
          <w:t>8</w:t>
        </w:r>
        <w:r>
          <w:rPr>
            <w:noProof/>
            <w:webHidden/>
          </w:rPr>
          <w:fldChar w:fldCharType="end"/>
        </w:r>
      </w:hyperlink>
    </w:p>
    <w:p w14:paraId="532DEB32" w14:textId="06D3FA3C" w:rsidR="00B218D5" w:rsidRDefault="00B218D5">
      <w:pPr>
        <w:pStyle w:val="TableofFigures"/>
        <w:tabs>
          <w:tab w:val="right" w:leader="dot" w:pos="9016"/>
        </w:tabs>
        <w:rPr>
          <w:rFonts w:eastAsiaTheme="minorEastAsia"/>
          <w:noProof/>
          <w:lang w:eastAsia="en-GB"/>
        </w:rPr>
      </w:pPr>
      <w:hyperlink w:anchor="_Toc78924517" w:history="1">
        <w:r w:rsidRPr="00004C53">
          <w:rPr>
            <w:rStyle w:val="Hyperlink"/>
            <w:noProof/>
          </w:rPr>
          <w:t>Figure 7 - Transformer Network Architecture</w:t>
        </w:r>
        <w:r>
          <w:rPr>
            <w:noProof/>
            <w:webHidden/>
          </w:rPr>
          <w:tab/>
        </w:r>
        <w:r>
          <w:rPr>
            <w:noProof/>
            <w:webHidden/>
          </w:rPr>
          <w:fldChar w:fldCharType="begin"/>
        </w:r>
        <w:r>
          <w:rPr>
            <w:noProof/>
            <w:webHidden/>
          </w:rPr>
          <w:instrText xml:space="preserve"> PAGEREF _Toc78924517 \h </w:instrText>
        </w:r>
        <w:r>
          <w:rPr>
            <w:noProof/>
            <w:webHidden/>
          </w:rPr>
        </w:r>
        <w:r>
          <w:rPr>
            <w:noProof/>
            <w:webHidden/>
          </w:rPr>
          <w:fldChar w:fldCharType="separate"/>
        </w:r>
        <w:r>
          <w:rPr>
            <w:noProof/>
            <w:webHidden/>
          </w:rPr>
          <w:t>10</w:t>
        </w:r>
        <w:r>
          <w:rPr>
            <w:noProof/>
            <w:webHidden/>
          </w:rPr>
          <w:fldChar w:fldCharType="end"/>
        </w:r>
      </w:hyperlink>
    </w:p>
    <w:p w14:paraId="3F1544BA" w14:textId="23A4B6EE" w:rsidR="0088230B" w:rsidRDefault="004E3A32" w:rsidP="0088230B">
      <w:pPr>
        <w:pStyle w:val="TableofFigures"/>
        <w:tabs>
          <w:tab w:val="right" w:leader="dot" w:pos="9040"/>
        </w:tabs>
        <w:rPr>
          <w:rFonts w:eastAsiaTheme="minorEastAsia"/>
          <w:noProof/>
          <w:lang w:eastAsia="en-GB"/>
        </w:rPr>
      </w:pPr>
      <w:r>
        <w:rPr>
          <w:b/>
          <w:bCs/>
          <w:noProof/>
          <w:lang w:val="en-US"/>
        </w:rPr>
        <w:fldChar w:fldCharType="end"/>
      </w:r>
      <w:r w:rsidR="0088230B">
        <w:br w:type="page"/>
      </w:r>
    </w:p>
    <w:p w14:paraId="2DFA7068" w14:textId="42450628" w:rsidR="0088230B" w:rsidRDefault="0088230B" w:rsidP="0088230B">
      <w:pPr>
        <w:pStyle w:val="Heading1"/>
        <w:numPr>
          <w:ilvl w:val="0"/>
          <w:numId w:val="1"/>
        </w:numPr>
      </w:pPr>
      <w:bookmarkStart w:id="1" w:name="_Toc78924449"/>
      <w:r>
        <w:lastRenderedPageBreak/>
        <w:t>Abstract</w:t>
      </w:r>
      <w:bookmarkEnd w:id="1"/>
    </w:p>
    <w:p w14:paraId="37D4AC87" w14:textId="2E27371F" w:rsidR="004F4329" w:rsidRPr="004F4329" w:rsidRDefault="00EE08B6" w:rsidP="00F81A98">
      <w:r>
        <w:t>One</w:t>
      </w:r>
      <w:r w:rsidR="004F4329">
        <w:t xml:space="preserve"> area receiving increased attention within the field of machine learning is that of forecasting</w:t>
      </w:r>
      <w:r w:rsidR="001006B0">
        <w:t xml:space="preserve"> </w:t>
      </w:r>
      <w:r w:rsidR="004F4329">
        <w:t xml:space="preserve">predictions </w:t>
      </w:r>
      <w:r w:rsidR="006E374A">
        <w:fldChar w:fldCharType="begin" w:fldLock="1"/>
      </w:r>
      <w:r w:rsidR="006E374A">
        <w:instrText>ADDIN CSL_CITATION {"citationItems":[{"id":"ITEM-1","itemData":{"DOI":"10.1089/big.2020.0159","ISSN":"2167-6461","PMID":"33275484","abstract":"Time series forecasting has become a very intensive field of research, which is even increasing in recent years. Deep neural networks have proved to be powerful and are achieving high accuracy in many application fields. For these reasons, they are one of the most widely used methods of machine learning to solve problems dealing with big data nowadays. In this work, the time series forecasting problem is initially formulated along with its mathematical fundamentals. Then, the most common deep learning architectures that are currently being successfully applied to predict time series are described, highlighting their advantages and limitations. Particular attention is given to feed forward networks, recurrent neural networks (including Elman, long-short term memory, gated recurrent units, and bidirectional networks), and convolutional neural networks. Practical aspects, such as the setting of values for hyper-parameters and the choice of the most suitable frameworks, for the successful application of deep learning to time series are also provided and discussed. Several fruitful research fields in which the architectures analyzed have obtained a good performance are reviewed. As a result, research gaps have been identified in the literature for several domains of application, thus expecting to inspire new and better forms of knowledge.","author":[{"dropping-particle":"","family":"Torres","given":"José F.","non-dropping-particle":"","parse-names":false,"suffix":""},{"dropping-particle":"","family":"Hadjout","given":"Dalil","non-dropping-particle":"","parse-names":false,"suffix":""},{"dropping-particle":"","family":"Sebaa","given":"Abderrazak","non-dropping-particle":"","parse-names":false,"suffix":""},{"dropping-particle":"","family":"Martínez-Álvarez","given":"Francisco","non-dropping-particle":"","parse-names":false,"suffix":""},{"dropping-particle":"","family":"Troncoso","given":"Alicia","non-dropping-particle":"","parse-names":false,"suffix":""}],"container-title":"Big Data","id":"ITEM-1","issue":"1","issued":{"date-parts":[["2021","2","1"]]},"page":"3-21","publisher":"Mary Ann Liebert Inc.","title":"Deep Learning for Time Series Forecasting: A Survey","type":"article-journal","volume":"9"},"uris":["http://www.mendeley.com/documents/?uuid=5c09a332-4809-3b1d-b06e-f018530ae795"]}],"mendeley":{"formattedCitation":"[1]","plainTextFormattedCitation":"[1]","previouslyFormattedCitation":"[1]"},"properties":{"noteIndex":0},"schema":"https://github.com/citation-style-language/schema/raw/master/csl-citation.json"}</w:instrText>
      </w:r>
      <w:r w:rsidR="006E374A">
        <w:fldChar w:fldCharType="separate"/>
      </w:r>
      <w:r w:rsidR="006E374A" w:rsidRPr="006E374A">
        <w:rPr>
          <w:noProof/>
        </w:rPr>
        <w:t>[1]</w:t>
      </w:r>
      <w:r w:rsidR="006E374A">
        <w:fldChar w:fldCharType="end"/>
      </w:r>
      <w:r w:rsidR="004F4329">
        <w:t xml:space="preserve">. With each new stride made in machine learning technology, researchers focus efforts towards applying these new techniques to various scopes of context to achieve stable and reliable results that push the field further </w:t>
      </w:r>
      <w:r w:rsidR="006E374A">
        <w:fldChar w:fldCharType="begin" w:fldLock="1"/>
      </w:r>
      <w:r w:rsidR="006E374A">
        <w:instrText>ADDIN CSL_CITATION {"citationItems":[{"id":"ITEM-1","itemData":{"DOI":"10.1109/JSAC.2020.3003065","ISSN":"15580008","abstract":"Artificial Intelligence (AI) and Machine Learning (ML) approaches have emerged in the networking domain with great expectation. They can be broadly divided into AI/ML techniques for network engineering and management, network designs for AI/ML applications, and system concepts. AI/ML techniques for networking and management improve the way we address networking. They support efficient, rapid, and trustworthy engineering, operations, and management. As such, they meet the current interest in softwarization and network programmability that fuels the need for improved network automation in agile infrastructures, including edge and fog environments. Network design and optimization for AI/ML applications addresses the complementary topic of supporting AI/ML-based systems through novel networking techniques, including new architectures and algorithms. The third topic area is system implementation and open-source software development.","author":[{"dropping-particle":"","family":"Chemouil","given":"Prosper","non-dropping-particle":"","parse-names":false,"suffix":""},{"dropping-particle":"","family":"Hui","given":"Pan","non-dropping-particle":"","parse-names":false,"suffix":""},{"dropping-particle":"","family":"Kellerer","given":"Wolfgang","non-dropping-particle":"","parse-names":false,"suffix":""},{"dropping-particle":"","family":"Limam","given":"Noura","non-dropping-particle":"","parse-names":false,"suffix":""},{"dropping-particle":"","family":"Stadler","given":"Rolf","non-dropping-particle":"","parse-names":false,"suffix":""},{"dropping-particle":"","family":"Wen","given":"Yonggang","non-dropping-particle":"","parse-names":false,"suffix":""}],"container-title":"IEEE Journal on Selected Areas in Communications","id":"ITEM-1","issue":"10","issued":{"date-parts":[["2020","10","1"]]},"page":"2229-2233","publisher":"Institute of Electrical and Electronics Engineers Inc.","title":"Guest Editorial Special Issue on Advances in Artificial Intelligence and Machine Learning for Networking","type":"article","volume":"38"},"uris":["http://www.mendeley.com/documents/?uuid=fa793e15-ae7d-391d-a3d7-bfbf43ae2de0"]}],"mendeley":{"formattedCitation":"[2]","plainTextFormattedCitation":"[2]","previouslyFormattedCitation":"[2]"},"properties":{"noteIndex":0},"schema":"https://github.com/citation-style-language/schema/raw/master/csl-citation.json"}</w:instrText>
      </w:r>
      <w:r w:rsidR="006E374A">
        <w:fldChar w:fldCharType="separate"/>
      </w:r>
      <w:r w:rsidR="006E374A" w:rsidRPr="006E374A">
        <w:rPr>
          <w:noProof/>
        </w:rPr>
        <w:t>[2]</w:t>
      </w:r>
      <w:r w:rsidR="006E374A">
        <w:fldChar w:fldCharType="end"/>
      </w:r>
      <w:r w:rsidR="006E374A">
        <w:t xml:space="preserve">, </w:t>
      </w:r>
      <w:r w:rsidR="006E374A">
        <w:fldChar w:fldCharType="begin" w:fldLock="1"/>
      </w:r>
      <w:r w:rsidR="006E374A">
        <w:instrText>ADDIN CSL_CITATION {"citationItems":[{"id":"ITEM-1","itemData":{"DOI":"10.1109/JCN.2020.100015","ISSN":"1229-2370","author":[{"dropping-particle":"","family":"Yilmaz","given":"H. Birkan","non-dropping-particle":"","parse-names":false,"suffix":""},{"dropping-particle":"","family":"Chae","given":"Chan-Byoung","non-dropping-particle":"","parse-names":false,"suffix":""},{"dropping-particle":"","family":"Deng","given":"Yansha","non-dropping-particle":"","parse-names":false,"suffix":""},{"dropping-particle":"","family":"O'Shea","given":"Tim","non-dropping-particle":"","parse-names":false,"suffix":""},{"dropping-particle":"","family":"Dai","given":"Linglong","non-dropping-particle":"","parse-names":false,"suffix":""},{"dropping-particle":"","family":"Lee","given":"Namyoon","non-dropping-particle":"","parse-names":false,"suffix":""},{"dropping-particle":"","family":"Hoydis","given":"Jakob","non-dropping-particle":"","parse-names":false,"suffix":""}],"container-title":"Journal of Communications and Networks","id":"ITEM-1","issue":"3","issued":{"date-parts":[["2020","6","1"]]},"page":"173-176","publisher":"Korean Institute of Communication Sciences","title":"Special issue on advances and applications of artificial intelligence and machine learning for wireless communications","type":"article-journal","volume":"22"},"uris":["http://www.mendeley.com/documents/?uuid=75b3e7e2-73d0-3a7d-a5de-ed3ecebd9833"]}],"mendeley":{"formattedCitation":"[3]","plainTextFormattedCitation":"[3]","previouslyFormattedCitation":"[3]"},"properties":{"noteIndex":0},"schema":"https://github.com/citation-style-language/schema/raw/master/csl-citation.json"}</w:instrText>
      </w:r>
      <w:r w:rsidR="006E374A">
        <w:fldChar w:fldCharType="separate"/>
      </w:r>
      <w:r w:rsidR="006E374A" w:rsidRPr="006E374A">
        <w:rPr>
          <w:noProof/>
        </w:rPr>
        <w:t>[3]</w:t>
      </w:r>
      <w:r w:rsidR="006E374A">
        <w:fldChar w:fldCharType="end"/>
      </w:r>
      <w:r w:rsidR="006E374A">
        <w:t xml:space="preserve">, </w:t>
      </w:r>
      <w:r w:rsidR="006E374A">
        <w:fldChar w:fldCharType="begin" w:fldLock="1"/>
      </w:r>
      <w:r w:rsidR="006E374A">
        <w:instrText>ADDIN CSL_CITATION {"citationItems":[{"id":"ITEM-1","itemData":{"DOI":"10.1007/s13042-020-01096-5","ISSN":"1868-8071","abstract":"With the recent advancement in digital technologies, the size of data sets has become too large in which traditional data processing and machine learning techniques are not able to cope with effectively [1, 2]. However, analyzing complex, high dimensional, and noise-contaminated data sets is a huge challenge, and it is crucial to develop novel algorithms that are able to summarize, classify, extract important information and convert them into an understandable form [3-5]. To undertake these problems, deep learning (DL) models have shown outstanding performances in the recent decade. Deep learning (DL) has revolutionized the future of artificial intelligence (AI). It has solved many complex problems that existed in the AI community for many years. In fact, DL models are deeper variants of artificial neural networks (ANNs) with multiple layers, whether linear or non-linear. Each layer is connected to its lower and upper layers through different weights. The capability of DL models in learning hierarchical features from various types of data, e.g., numerical , image, text and audio, makes them powerful in solving recognition, regression, semi-supervised and unsupervised problems [6-8]. In recent years, various deep architectures with different learning paradigm are quickly introduced to develop machines that can perform similar to human or even better in different domains of application such as medical diagnosis , self-driving cars, natural language and image processing , and predictive forecasting [9]. To show some recent advances of deep learning to some extent, we select 14 papers from the articles accepted in this journal to organize this issue. Focusing on recent developments in DL archi-tectures and their applications, we classify the articles in this issue into four categories: (1) deep architectures and conventional neural networks, (2) incremental learning, (3) recurrent neural networks, and (4) generative models and adversarial examples. In the following, we give a brief summary of each category and then individually introduce related articles. 1 Category 1: deep architectures and conventional neural networks Deep neural network (DNN) [10] is one of the most common DL models that contains multiple layers of linear and non-linear operations. DNN is the extension of standard neu-ral network with multiple hidden layers, which allows the model to learn more complex representations of the input data. In addition, convolutional neural network (CNN) is …","author":[{"dropping-particle":"","family":"Wang","given":"Xizhao","non-dropping-particle":"","parse-names":false,"suffix":""},{"dropping-particle":"","family":"Zhao","given":"Yanxia","non-dropping-particle":"","parse-names":false,"suffix":""},{"dropping-particle":"","family":"Pourpanah","given":"Farhad","non-dropping-particle":"","parse-names":false,"suffix":""}],"container-title":"International Journal of Machine Learning and Cybernetics","id":"ITEM-1","issue":"4","issued":{"date-parts":[["2020","4","20"]]},"page":"747-750","publisher":"Springer","title":"Recent advances in deep learning","type":"article-journal","volume":"11"},"uris":["http://www.mendeley.com/documents/?uuid=a33aad2b-c44e-33e0-9df3-9fefc51b3d8d"]}],"mendeley":{"formattedCitation":"[4]","plainTextFormattedCitation":"[4]","previouslyFormattedCitation":"[4]"},"properties":{"noteIndex":0},"schema":"https://github.com/citation-style-language/schema/raw/master/csl-citation.json"}</w:instrText>
      </w:r>
      <w:r w:rsidR="006E374A">
        <w:fldChar w:fldCharType="separate"/>
      </w:r>
      <w:r w:rsidR="006E374A" w:rsidRPr="006E374A">
        <w:rPr>
          <w:noProof/>
        </w:rPr>
        <w:t>[4]</w:t>
      </w:r>
      <w:r w:rsidR="006E374A">
        <w:fldChar w:fldCharType="end"/>
      </w:r>
      <w:r w:rsidR="006E374A">
        <w:t xml:space="preserve">, </w:t>
      </w:r>
      <w:r w:rsidR="006E374A">
        <w:fldChar w:fldCharType="begin" w:fldLock="1"/>
      </w:r>
      <w:r w:rsidR="00282B08">
        <w:instrText>ADDIN CSL_CITATION {"citationItems":[{"id":"ITEM-1","itemData":{"DOI":"10.1109/ISEEE48094.2019.9136131","ISBN":"9781728129068","abstract":"The paper focuses on several recent applications of deep learning approaches to a broad range of tasks, including a personal view on current trends, critical issues, and limitations of the technology.","author":[{"dropping-particle":"","family":"Ciocoiu","given":"Iulian B.","non-dropping-particle":"","parse-names":false,"suffix":""}],"container-title":"2019 6th International Symposium on Electrical and Electronics Engineering, ISEEE 2019","id":"ITEM-1","issued":{"date-parts":[["2019","10","1"]]},"publisher":"Institute of Electrical and Electronics Engineers Inc.","title":"Recent Advances in Artificial Intelligence","type":"paper-conference"},"uris":["http://www.mendeley.com/documents/?uuid=b79f6dc0-0e29-3ffe-aeea-3205a27933bf"]}],"mendeley":{"formattedCitation":"[5]","plainTextFormattedCitation":"[5]","previouslyFormattedCitation":"[5]"},"properties":{"noteIndex":0},"schema":"https://github.com/citation-style-language/schema/raw/master/csl-citation.json"}</w:instrText>
      </w:r>
      <w:r w:rsidR="006E374A">
        <w:fldChar w:fldCharType="separate"/>
      </w:r>
      <w:r w:rsidR="006E374A" w:rsidRPr="006E374A">
        <w:rPr>
          <w:noProof/>
        </w:rPr>
        <w:t>[5]</w:t>
      </w:r>
      <w:r w:rsidR="006E374A">
        <w:fldChar w:fldCharType="end"/>
      </w:r>
      <w:r w:rsidR="004F4329">
        <w:t>.</w:t>
      </w:r>
      <w:r w:rsidR="00DB3849">
        <w:t xml:space="preserve"> A</w:t>
      </w:r>
      <w:r w:rsidR="00B141DE">
        <w:t xml:space="preserve">n analysis </w:t>
      </w:r>
      <w:r w:rsidR="00DB3849">
        <w:t>based on available literature is reviewed highlighting the</w:t>
      </w:r>
      <w:r w:rsidR="00B141DE">
        <w:t xml:space="preserve"> common problems recurrent and convolutional neural networks face when applied to forecasting and classification problems where time series is concerned. A review of deep learning methods and their effectiveness in natural language processing is also discussed to evaluate the various architectures commonly used to solve </w:t>
      </w:r>
      <w:r w:rsidR="00B30236">
        <w:t>translation, sentiment analysis and language generatio</w:t>
      </w:r>
      <w:r w:rsidR="00F84B9D">
        <w:t>n</w:t>
      </w:r>
      <w:r w:rsidR="00B141DE">
        <w:t>.</w:t>
      </w:r>
    </w:p>
    <w:p w14:paraId="03B73BE8" w14:textId="3D2D9EB1" w:rsidR="0021525B" w:rsidRDefault="0021525B" w:rsidP="0021525B">
      <w:pPr>
        <w:pStyle w:val="Heading1"/>
        <w:numPr>
          <w:ilvl w:val="0"/>
          <w:numId w:val="1"/>
        </w:numPr>
      </w:pPr>
      <w:bookmarkStart w:id="2" w:name="_Toc78924450"/>
      <w:r>
        <w:t>Time Series Data</w:t>
      </w:r>
      <w:bookmarkEnd w:id="2"/>
    </w:p>
    <w:p w14:paraId="1A2DD2F5" w14:textId="4D3486EA" w:rsidR="001006B0" w:rsidRDefault="008348CD" w:rsidP="001006B0">
      <w:r>
        <w:t>Data is the driving force behind any machine learning model. With the interest of making accurate predictions</w:t>
      </w:r>
      <w:r w:rsidR="000C349D">
        <w:t xml:space="preserve"> through forecasting</w:t>
      </w:r>
      <w:r w:rsidR="0043480B">
        <w:t>,</w:t>
      </w:r>
      <w:r>
        <w:t xml:space="preserve"> time is an important factor </w:t>
      </w:r>
      <w:r w:rsidR="00931163">
        <w:t>which</w:t>
      </w:r>
      <w:r w:rsidR="009E6CBE">
        <w:t xml:space="preserve"> directs the course of data </w:t>
      </w:r>
      <w:r w:rsidR="00282B08">
        <w:fldChar w:fldCharType="begin" w:fldLock="1"/>
      </w:r>
      <w:r w:rsidR="00282B08">
        <w:instrText>ADDIN CSL_CITATION {"citationItems":[{"id":"ITEM-1","itemData":{"DOI":"10.2307/1402374","ISSN":"03067734","abstract":"Forecasting has clearly become a field in its own right; its growth and change continue at a rather fast pace, as the number of published books and papers on the topic increases and as more experience about forecasting applications accumulates. As with any new field there is considerable disagreement as to what is important, useful, and applicable; different schools of thought advocate their own approach and attempt to pull the field towards their own way of thinking. It may take many years before things can settle down. At present, there is very little firm evidence to support objective statements about even the most fundamental aspects of forecasting. What remains is opinion and faith, which very often is heavily coloured with personal biases, leanings towards a certain school of thought, and previously expressed opinions. Perhaps the only certainty is that there is no unamimity of opinion on what approach is best, what aspects are most important, and what method is the most appropriate, most accurate, least costly, and least complex for specific forecasting applications. Even though no consensus can ever be expected, some amount of agreement must be reached among the experts before forecasting can achieve its full potential for effective application. This paper expresses the author's view about what aspects are important in forecasting, what difficulties and problems face the field, and what type of debate is needed to make forecasting more useful and relevant for the ultimate user who must predict the future. In this the author would like to thank Professors Claude Faucheux, David Weinstein and Steve Wheelwright for their extremely useful comments. These topics have been in the mind of the author for some time but the motivation to write about these views came from a paper published in this Review by Anderson (1977), entitled 'A Commentary on \"A Survey of Time Series\", by Spyros Makridakis'. The present paper responds to this commentary and expresses the author's views about current trends in time series analysis and forecasting. The paper will be divided into three parts: the first brings the author's original article (Makridakis, 1976) up to date through December 1977 (the time of writing) and lists omissions and errors in the original paper. The second part replies to Anderson's commentary, and the third examines time-series analysis and forecasting and the challenges, problems, and difficulties they face.","author":[{"dropping-particle":"","family":"Makridakis","given":"Spyros","non-dropping-particle":"","parse-names":false,"suffix":""}],"container-title":"International Statistical Review / Revue Internationale de Statistique","id":"ITEM-1","issue":"3","issued":{"date-parts":[["1978","12"]]},"page":"255","publisher":"JSTOR","title":"Time-Series Analysis and Forecasting: An Update and Evaluation","type":"article-journal","volume":"46"},"uris":["http://www.mendeley.com/documents/?uuid=8c0d643b-38b9-32a7-95d4-94ee296f7b58"]}],"mendeley":{"formattedCitation":"[6]","plainTextFormattedCitation":"[6]","previouslyFormattedCitation":"[6]"},"properties":{"noteIndex":0},"schema":"https://github.com/citation-style-language/schema/raw/master/csl-citation.json"}</w:instrText>
      </w:r>
      <w:r w:rsidR="00282B08">
        <w:fldChar w:fldCharType="separate"/>
      </w:r>
      <w:r w:rsidR="00282B08" w:rsidRPr="00282B08">
        <w:rPr>
          <w:noProof/>
        </w:rPr>
        <w:t>[6]</w:t>
      </w:r>
      <w:r w:rsidR="00282B08">
        <w:fldChar w:fldCharType="end"/>
      </w:r>
      <w:r w:rsidR="009E6CBE">
        <w:t xml:space="preserve">. </w:t>
      </w:r>
      <w:r w:rsidR="00E52CAF">
        <w:t>Correctly</w:t>
      </w:r>
      <w:r w:rsidR="009E6CBE">
        <w:t xml:space="preserve"> collecti</w:t>
      </w:r>
      <w:r w:rsidR="00E52CAF">
        <w:t xml:space="preserve">ng </w:t>
      </w:r>
      <w:r w:rsidR="009E6CBE">
        <w:t>data over time is crucial for reliable and meaningful observations</w:t>
      </w:r>
      <w:r w:rsidR="00B333D5">
        <w:t>.</w:t>
      </w:r>
      <w:r w:rsidR="00170447">
        <w:t xml:space="preserve"> Ordered and e</w:t>
      </w:r>
      <w:r w:rsidR="009E6CBE">
        <w:t xml:space="preserve">qual intervals of time provide temporal stability </w:t>
      </w:r>
      <w:r w:rsidR="00AE72FE">
        <w:t xml:space="preserve">that meets the criterion of a time series </w:t>
      </w:r>
      <w:r w:rsidR="00282B08">
        <w:fldChar w:fldCharType="begin" w:fldLock="1"/>
      </w:r>
      <w:r w:rsidR="00282B08">
        <w:instrText>ADDIN CSL_CITATION {"citationItems":[{"id":"ITEM-1","itemData":{"DOI":"10.3390/ijerph17144979","ISSN":"1660-4601","PMID":"32664331","abstract":"The application of machine learning (ML) for use in generating insights and making predictions on new records continues to expand within the medical community. Despite this progress to date, the application of time series analysis has remained underexplored due to complexity of the underlying techniques. In this study, we have deployed a novel ML, called automated time series (AutoTS) machine learning, to automate data processing and the application of a multitude of models to assess which best forecasts future values. This rapid experimentation allows for and enables the selection of the most accurate model in order to perform time series predictions. By using the nation-wide ICD-10 (International Classification of Diseases, Tenth Revision) dataset of hospitalized patients of Romania, we have generated time series datasets over the period of 2008-2018 and performed highly accurate AutoTS predictions for the ten deadliest diseases. Forecast results for the years 2019 and 2020 were generated on a NUTS 2 (Nomenclature of Territorial Units for Statistics) regional level. This is the first study to our knowledge to perform time series forecasting of multiple diseases at a regional level using automated time series machine learning on a national ICD-10 dataset. The deployment of AutoTS technology can help decision makers in implementing targeted national health policies more efficiently.","author":[{"dropping-particle":"","family":"Olsavszky","given":"Victor","non-dropping-particle":"","parse-names":false,"suffix":""},{"dropping-particle":"","family":"Dosius","given":"Mihnea","non-dropping-particle":"","parse-names":false,"suffix":""},{"dropping-particle":"","family":"Vladescu","given":"Cristian","non-dropping-particle":"","parse-names":false,"suffix":""},{"dropping-particle":"","family":"Benecke","given":"Johannes","non-dropping-particle":"","parse-names":false,"suffix":""}],"container-title":"International journal of environmental research and public health","id":"ITEM-1","issue":"14","issued":{"date-parts":[["2020","7","10"]]},"page":"4979","publisher":"MDPI AG","title":"Time Series Analysis and Forecasting with Automated Machine Learning on a National ICD-10 Database.","type":"article-journal","volume":"17"},"uris":["http://www.mendeley.com/documents/?uuid=a9dac37a-8868-3f68-b563-ff531915f03d"]}],"mendeley":{"formattedCitation":"[7]","plainTextFormattedCitation":"[7]","previouslyFormattedCitation":"[7]"},"properties":{"noteIndex":0},"schema":"https://github.com/citation-style-language/schema/raw/master/csl-citation.json"}</w:instrText>
      </w:r>
      <w:r w:rsidR="00282B08">
        <w:fldChar w:fldCharType="separate"/>
      </w:r>
      <w:r w:rsidR="00282B08" w:rsidRPr="00282B08">
        <w:rPr>
          <w:noProof/>
        </w:rPr>
        <w:t>[7]</w:t>
      </w:r>
      <w:r w:rsidR="00282B08">
        <w:fldChar w:fldCharType="end"/>
      </w:r>
      <w:r w:rsidR="00AE72FE">
        <w:t>.</w:t>
      </w:r>
      <w:r w:rsidR="00BD3280">
        <w:t xml:space="preserve"> Data points articulate values that correspond to point</w:t>
      </w:r>
      <w:r w:rsidR="00170447">
        <w:t>s</w:t>
      </w:r>
      <w:r w:rsidR="00BD3280">
        <w:t xml:space="preserve"> in time revealing trends and seasonality across the data when analysed.</w:t>
      </w:r>
    </w:p>
    <w:p w14:paraId="41335CB0" w14:textId="77777777" w:rsidR="00EF2A0F" w:rsidRDefault="00EF2A0F" w:rsidP="00EF2A0F">
      <w:pPr>
        <w:keepNext/>
      </w:pPr>
      <w:r>
        <w:rPr>
          <w:noProof/>
        </w:rPr>
        <w:drawing>
          <wp:inline distT="0" distB="0" distL="0" distR="0" wp14:anchorId="684BEEEA" wp14:editId="6162A9F7">
            <wp:extent cx="5731510" cy="3115310"/>
            <wp:effectExtent l="0" t="0" r="2540" b="8890"/>
            <wp:docPr id="6" name="Picture 6"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Chart&#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5731510" cy="3115310"/>
                    </a:xfrm>
                    <a:prstGeom prst="rect">
                      <a:avLst/>
                    </a:prstGeom>
                  </pic:spPr>
                </pic:pic>
              </a:graphicData>
            </a:graphic>
          </wp:inline>
        </w:drawing>
      </w:r>
    </w:p>
    <w:p w14:paraId="73289E64" w14:textId="45F69463" w:rsidR="00EF2A0F" w:rsidRDefault="00EF2A0F" w:rsidP="00EF2A0F">
      <w:pPr>
        <w:pStyle w:val="Caption"/>
        <w:jc w:val="center"/>
      </w:pPr>
      <w:bookmarkStart w:id="3" w:name="_Toc78924511"/>
      <w:r>
        <w:t xml:space="preserve">Figure </w:t>
      </w:r>
      <w:fldSimple w:instr=" SEQ Figure \* ARABIC ">
        <w:r w:rsidR="007E1313">
          <w:rPr>
            <w:noProof/>
          </w:rPr>
          <w:t>1</w:t>
        </w:r>
      </w:fldSimple>
      <w:r>
        <w:t xml:space="preserve"> - Carbon dioxide concentration of </w:t>
      </w:r>
      <w:r w:rsidRPr="001F4B6D">
        <w:t>Mauna Loa</w:t>
      </w:r>
      <w:r>
        <w:t xml:space="preserve"> over </w:t>
      </w:r>
      <w:r w:rsidR="00C26D49">
        <w:t>several</w:t>
      </w:r>
      <w:r>
        <w:t xml:space="preserve"> decades</w:t>
      </w:r>
      <w:bookmarkEnd w:id="3"/>
    </w:p>
    <w:p w14:paraId="681CBCF0" w14:textId="5228584B" w:rsidR="00EF2A0F" w:rsidRPr="00EF2A0F" w:rsidRDefault="00EF2A0F" w:rsidP="00EF2A0F">
      <w:pPr>
        <w:pStyle w:val="Caption"/>
        <w:jc w:val="center"/>
      </w:pPr>
      <w:r>
        <w:t xml:space="preserve">Source: Adapted from </w:t>
      </w:r>
      <w:r>
        <w:fldChar w:fldCharType="begin" w:fldLock="1"/>
      </w:r>
      <w:r w:rsidR="00AC53A6">
        <w:instrText>ADDIN CSL_CITATION {"citationItems":[{"id":"ITEM-1","itemData":{"DOI":"10.1371/journal.pone.0221238","ISSN":"19326203","PMID":"31671102","abstract":"This paper presents ECOTOOL, a new free MATLAB toolbox that embodies several routines for identification, validation and forecasting of dynamic models. The toolbox includes a wide range of exploratory, descriptive and diagnostic statistical tools with visual support, designed in easy-to-use Graphical User Interfaces. It also incorporates complex automatic procedures for identification, exact maximum likelihood estimation and outlier detection for many types of models available in the literature (like multi-seasonal ARIMA models, transfer functions, Exponential Smoothing, Unobserved Components, VARX). ECOTOOL is the outcome of a long period of programming effort with the aim of producing a user friendly toolkit such that, just a few lines of code written in MATLAB are able to perform a comprehensive analysis of time series. The toolbox is supplied with an in-depth documentation system and online help and is available on the internet. The paper describes the main functionalities of the toolbox, and its power is shown working on several real examples.","author":[{"dropping-particle":"","family":"Pedregal","given":"Diego J.","non-dropping-particle":"","parse-names":false,"suffix":""}],"container-title":"PLoS ONE","id":"ITEM-1","issue":"10","issued":{"date-parts":[["2019","10","1"]]},"page":"e0221238","publisher":"Public Library of Science","title":"Time series analysis and forecasting with ECOTOOL","type":"article-journal","volume":"14"},"uris":["http://www.mendeley.com/documents/?uuid=34efec19-1c68-3be8-aba1-b529d1582f52"]}],"mendeley":{"formattedCitation":"[8]","plainTextFormattedCitation":"[8]","previouslyFormattedCitation":"[8]"},"properties":{"noteIndex":0},"schema":"https://github.com/citation-style-language/schema/raw/master/csl-citation.json"}</w:instrText>
      </w:r>
      <w:r>
        <w:fldChar w:fldCharType="separate"/>
      </w:r>
      <w:r w:rsidRPr="00EF2A0F">
        <w:rPr>
          <w:i w:val="0"/>
          <w:noProof/>
        </w:rPr>
        <w:t>[8]</w:t>
      </w:r>
      <w:r>
        <w:fldChar w:fldCharType="end"/>
      </w:r>
    </w:p>
    <w:p w14:paraId="6D3FADDE" w14:textId="6158594F" w:rsidR="00BD3280" w:rsidRDefault="00816200" w:rsidP="001006B0">
      <w:r>
        <w:t>Time series data leverages the construct of time to accommodate</w:t>
      </w:r>
      <w:r w:rsidR="00931163">
        <w:t xml:space="preserve"> change in </w:t>
      </w:r>
      <w:r w:rsidR="002F227E">
        <w:t>features of the data</w:t>
      </w:r>
      <w:r w:rsidR="00931163">
        <w:t xml:space="preserve"> providing historic analytics to observe</w:t>
      </w:r>
      <w:r w:rsidR="00EC55AF">
        <w:t xml:space="preserve"> from</w:t>
      </w:r>
      <w:r w:rsidR="00931163">
        <w:t xml:space="preserve">. </w:t>
      </w:r>
      <w:r w:rsidR="00B05479">
        <w:t xml:space="preserve">With research discussing the complexities of time series data </w:t>
      </w:r>
      <w:r w:rsidR="00282B08">
        <w:fldChar w:fldCharType="begin" w:fldLock="1"/>
      </w:r>
      <w:r w:rsidR="00AC53A6">
        <w:instrText>ADDIN CSL_CITATION {"citationItems":[{"id":"ITEM-1","itemData":{"DOI":"10.3390/e22010089","ISSN":"10994300","PMID":"33285864","abstract":"Entropy is a key concept in the characterization of uncertainty for any given signal, and its extensions such as Spectral Entropy and Permutation Entropy. They have been used to measure the complexity of time series. However, these measures are subject to the discretization employed to study the states of the system, and identifying the relationship between complexity measures and the expected performance of the four selected forecasting methods that participate in the M4 Competition. This relationship allows the decision, in advance, of which algorithm is adequate. Therefore, in this paper, we found the relationships between entropy-based complexity framework and the forecasting error of four selected methods (Smyl, Theta, ARIMA, and ETS). Moreover, we present a framework extension based on the Emergence, Self-Organization, and Complexity paradigm. The experimentation with both synthetic and M4 Competition time series show that the feature space induced by complexities, visually constrains the forecasting method performance to specific regions; where the logarithm of its metric error is poorer, the Complexity based on the emergence and self-organization is maximal.","author":[{"dropping-particle":"","family":"Ponce-Flores","given":"Mirna","non-dropping-particle":"","parse-names":false,"suffix":""},{"dropping-particle":"","family":"Frausto-Solís","given":"Juan","non-dropping-particle":"","parse-names":false,"suffix":""},{"dropping-particle":"","family":"Santamaría-Bonfil","given":"Guillermo","non-dropping-particle":"","parse-names":false,"suffix":""},{"dropping-particle":"","family":"Pérez-Ortega","given":"Joaquín","non-dropping-particle":"","parse-names":false,"suffix":""},{"dropping-particle":"","family":"González-Barbosa","given":"Juan J.","non-dropping-particle":"","parse-names":false,"suffix":""}],"container-title":"Entropy","id":"ITEM-1","issue":"1","issued":{"date-parts":[["2020","1","1"]]},"page":"89","publisher":"Multidisciplinary Digital Publishing Institute (MDPI)","title":"Time series complexities and their relationship to forecasting performance","type":"article-journal","volume":"22"},"uris":["http://www.mendeley.com/documents/?uuid=9327ad29-9d7c-3d5a-a0fa-2c616a4beb1e"]}],"mendeley":{"formattedCitation":"[9]","plainTextFormattedCitation":"[9]","previouslyFormattedCitation":"[9]"},"properties":{"noteIndex":0},"schema":"https://github.com/citation-style-language/schema/raw/master/csl-citation.json"}</w:instrText>
      </w:r>
      <w:r w:rsidR="00282B08">
        <w:fldChar w:fldCharType="separate"/>
      </w:r>
      <w:r w:rsidR="00EF2A0F" w:rsidRPr="00EF2A0F">
        <w:rPr>
          <w:noProof/>
        </w:rPr>
        <w:t>[9]</w:t>
      </w:r>
      <w:r w:rsidR="00282B08">
        <w:fldChar w:fldCharType="end"/>
      </w:r>
      <w:r w:rsidR="00282B08">
        <w:t xml:space="preserve">, </w:t>
      </w:r>
      <w:r w:rsidR="00282B08">
        <w:fldChar w:fldCharType="begin" w:fldLock="1"/>
      </w:r>
      <w:r w:rsidR="00AC53A6">
        <w:instrText>ADDIN CSL_CITATION {"citationItems":[{"id":"ITEM-1","itemData":{"DOI":"10.1155/2019/8160659","ISSN":"1076-2787","author":[{"dropping-particle":"","family":"Salmeron","given":"Jose L.","non-dropping-particle":"","parse-names":false,"suffix":""},{"dropping-particle":"","family":"Correia","given":"Marisol B.","non-dropping-particle":"","parse-names":false,"suffix":""},{"dropping-particle":"","family":"Palos-Sanchez","given":"Pedro R.","non-dropping-particle":"","parse-names":false,"suffix":""}],"container-title":"Complexity","id":"ITEM-1","issued":{"date-parts":[["2019","6","10"]]},"page":"1-3","publisher":"Hindawi Limited","title":"Complexity in Forecasting and Predictive Models","type":"article-journal","volume":"2019"},"uris":["http://www.mendeley.com/documents/?uuid=19e6cbf0-a204-3532-80ec-f98044864982"]}],"mendeley":{"formattedCitation":"[10]","plainTextFormattedCitation":"[10]","previouslyFormattedCitation":"[10]"},"properties":{"noteIndex":0},"schema":"https://github.com/citation-style-language/schema/raw/master/csl-citation.json"}</w:instrText>
      </w:r>
      <w:r w:rsidR="00282B08">
        <w:fldChar w:fldCharType="separate"/>
      </w:r>
      <w:r w:rsidR="00EF2A0F" w:rsidRPr="00EF2A0F">
        <w:rPr>
          <w:noProof/>
        </w:rPr>
        <w:t>[10]</w:t>
      </w:r>
      <w:r w:rsidR="00282B08">
        <w:fldChar w:fldCharType="end"/>
      </w:r>
      <w:r w:rsidR="00282B08">
        <w:t>,</w:t>
      </w:r>
      <w:r w:rsidR="00B05479">
        <w:t xml:space="preserve"> techniques have been developed to moderate the validity of data</w:t>
      </w:r>
      <w:r w:rsidR="00207D94">
        <w:t xml:space="preserve"> when</w:t>
      </w:r>
      <w:r w:rsidR="00B05479">
        <w:t xml:space="preserve"> in the format of a time series </w:t>
      </w:r>
      <w:r w:rsidR="00282B08">
        <w:fldChar w:fldCharType="begin" w:fldLock="1"/>
      </w:r>
      <w:r w:rsidR="00AC53A6">
        <w:instrText>ADDIN CSL_CITATION {"citationItems":[{"id":"ITEM-1","itemData":{"DOI":"10.1007/11811305_84","ISBN":"3540370250","ISSN":"16113349","abstract":"Time series forecasting is an important area in data mining research. Feature preprocessing techniques have significant influence on forecasting accuracy, therefore are essential in a forecasting model. Although several feature preprocessing techniques have been applied in time series forecasting, there is so far no systematic research to study and compare their performance. How to select effective techniques of feature preprocessing in a forecasting model remains a problem. In this paper, the authors conduct a comprehensive study of existing feature preprocessing techniques to evaluate their empirical performance in time series forecasting. It is demonstrated in our experiment that, effective feature preprocessing can significantly enhance forecasting accuracy. This research can be a useful guidance for researchers on effectively selecting feature preprocessing techniques and integrating them with time series forecasting models. © Springer-Verlag Berlin Heidelberg 2006.","author":[{"dropping-particle":"","family":"Zhao","given":"Jun Hua","non-dropping-particle":"","parse-names":false,"suffix":""},{"dropping-particle":"","family":"Dong","given":"ZhaoYang","non-dropping-particle":"","parse-names":false,"suffix":""},{"dropping-particle":"","family":"Xu","given":"Zhao","non-dropping-particle":"","parse-names":false,"suffix":""}],"container-title":"Lecture Notes in Computer Science (including subseries Lecture Notes in Artificial Intelligence and Lecture Notes in Bioinformatics)","id":"ITEM-1","issued":{"date-parts":[["2006"]]},"page":"769-781","publisher":"Springer, Berlin, Heidelberg","title":"Effective feature preprocessing for time series forecasting","type":"paper-conference","volume":"4093 LNAI"},"uris":["http://www.mendeley.com/documents/?uuid=40cb5576-320b-3cfe-8f33-12e8d7916404"]}],"mendeley":{"formattedCitation":"[11]","plainTextFormattedCitation":"[11]","previouslyFormattedCitation":"[11]"},"properties":{"noteIndex":0},"schema":"https://github.com/citation-style-language/schema/raw/master/csl-citation.json"}</w:instrText>
      </w:r>
      <w:r w:rsidR="00282B08">
        <w:fldChar w:fldCharType="separate"/>
      </w:r>
      <w:r w:rsidR="00EF2A0F" w:rsidRPr="00EF2A0F">
        <w:rPr>
          <w:noProof/>
        </w:rPr>
        <w:t>[11]</w:t>
      </w:r>
      <w:r w:rsidR="00282B08">
        <w:fldChar w:fldCharType="end"/>
      </w:r>
      <w:r w:rsidR="00282B08">
        <w:t xml:space="preserve">, </w:t>
      </w:r>
      <w:r w:rsidR="00282B08">
        <w:fldChar w:fldCharType="begin" w:fldLock="1"/>
      </w:r>
      <w:r w:rsidR="00AC53A6">
        <w:instrText>ADDIN CSL_CITATION {"citationItems":[{"id":"ITEM-1","itemData":{"ISBN":"9781577357872","abstract":"We propose a novel approach to combine state-of-the-art time series data processing methods, such as symbolic aggregate approximation (SAX), with very recently developed deep neural network architectures, such as deep recurrent neural networks (DRNN), for time series data modeling and prediction. Time series data appear extensively in various scientific domains and industrial applications, yet the challenges in accurate modeling and prediction from such data remain open. Deep recurrent neural networks (DRNN) have been proposed as promising approaches to sequence prediction. We extend this research to the new challenge of the time series prediction space, building a system that effectively combines recurrent neural networks (RNN) with time series specific preprocessing techniques. Our experiments show comparisons of model performance with various data preprocessing techniques. We demonstrate that preprocessed inputs can steer us towards simpler (and therefore more computationally efficient) architectures of neural networks (when compared to original inputs).","author":[{"dropping-particle":"","family":"Naduvil-Vadukootu","given":"Sajitha","non-dropping-particle":"","parse-names":false,"suffix":""},{"dropping-particle":"","family":"Angryk","given":"Rafal A.","non-dropping-particle":"","parse-names":false,"suffix":""},{"dropping-particle":"","family":"Riley","given":"Pete","non-dropping-particle":"","parse-names":false,"suffix":""}],"container-title":"FLAIRS 2017 - Proceedings of the 30th International Florida Artificial Intelligence Research Society Conference","id":"ITEM-1","issued":{"date-parts":[["2017"]]},"page":"520-525","title":"Evaluating preprocessing strategies for time series prediction using deep learning architectures","type":"paper-conference"},"uris":["http://www.mendeley.com/documents/?uuid=c1347b12-368c-35c5-9190-49985d5bff23"]}],"mendeley":{"formattedCitation":"[12]","plainTextFormattedCitation":"[12]","previouslyFormattedCitation":"[12]"},"properties":{"noteIndex":0},"schema":"https://github.com/citation-style-language/schema/raw/master/csl-citation.json"}</w:instrText>
      </w:r>
      <w:r w:rsidR="00282B08">
        <w:fldChar w:fldCharType="separate"/>
      </w:r>
      <w:r w:rsidR="00EF2A0F" w:rsidRPr="00EF2A0F">
        <w:rPr>
          <w:noProof/>
        </w:rPr>
        <w:t>[12]</w:t>
      </w:r>
      <w:r w:rsidR="00282B08">
        <w:fldChar w:fldCharType="end"/>
      </w:r>
      <w:r w:rsidR="00B05479">
        <w:t>.</w:t>
      </w:r>
    </w:p>
    <w:p w14:paraId="0DBD0C43" w14:textId="6AF6F44F" w:rsidR="000E4229" w:rsidRDefault="000C349D" w:rsidP="000E4229">
      <w:pPr>
        <w:pStyle w:val="Heading2"/>
        <w:numPr>
          <w:ilvl w:val="1"/>
          <w:numId w:val="1"/>
        </w:numPr>
      </w:pPr>
      <w:bookmarkStart w:id="4" w:name="_Toc78924451"/>
      <w:r>
        <w:t>Characteristics</w:t>
      </w:r>
      <w:r w:rsidR="000E4229">
        <w:t xml:space="preserve"> of a Time Series</w:t>
      </w:r>
      <w:bookmarkEnd w:id="4"/>
    </w:p>
    <w:p w14:paraId="1F0779DB" w14:textId="3AC9309C" w:rsidR="00D21FCE" w:rsidRDefault="00AB7349" w:rsidP="00D21FCE">
      <w:r>
        <w:t xml:space="preserve">Ordered and equally spaced data over time are the defining attributes of a time series. When analysing time series data certain characteristics are </w:t>
      </w:r>
      <w:r w:rsidR="00E820BA">
        <w:t>considered</w:t>
      </w:r>
      <w:r>
        <w:t xml:space="preserve"> to </w:t>
      </w:r>
      <w:r w:rsidR="00062369">
        <w:t>gauge</w:t>
      </w:r>
      <w:r>
        <w:t xml:space="preserve"> the statistical properties </w:t>
      </w:r>
      <w:r w:rsidR="00680716">
        <w:t>and underlying patterns the data consists of</w:t>
      </w:r>
      <w:r w:rsidR="00BF27D9">
        <w:t>.</w:t>
      </w:r>
    </w:p>
    <w:p w14:paraId="430B50E6" w14:textId="3BFF4DA4" w:rsidR="00E820BA" w:rsidRDefault="00E820BA" w:rsidP="00E820BA">
      <w:pPr>
        <w:pStyle w:val="Heading3"/>
        <w:numPr>
          <w:ilvl w:val="2"/>
          <w:numId w:val="1"/>
        </w:numPr>
      </w:pPr>
      <w:bookmarkStart w:id="5" w:name="_Toc78924452"/>
      <w:r>
        <w:lastRenderedPageBreak/>
        <w:t>Autocorrelation</w:t>
      </w:r>
      <w:bookmarkEnd w:id="5"/>
    </w:p>
    <w:p w14:paraId="208A34FE" w14:textId="77777777" w:rsidR="00A651D2" w:rsidRDefault="00A651D2" w:rsidP="00A651D2">
      <w:pPr>
        <w:keepNext/>
        <w:jc w:val="center"/>
      </w:pPr>
      <w:r>
        <w:rPr>
          <w:noProof/>
        </w:rPr>
        <w:drawing>
          <wp:inline distT="0" distB="0" distL="0" distR="0" wp14:anchorId="58A37EA8" wp14:editId="5E53FEF9">
            <wp:extent cx="4857287" cy="2286000"/>
            <wp:effectExtent l="0" t="0" r="635" b="0"/>
            <wp:docPr id="3" name="Picture 3" descr="Chart, hist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 histogram&#10;&#10;Description automatically generated"/>
                    <pic:cNvPicPr/>
                  </pic:nvPicPr>
                  <pic:blipFill rotWithShape="1">
                    <a:blip r:embed="rId7" cstate="print">
                      <a:extLst>
                        <a:ext uri="{28A0092B-C50C-407E-A947-70E740481C1C}">
                          <a14:useLocalDpi xmlns:a14="http://schemas.microsoft.com/office/drawing/2010/main" val="0"/>
                        </a:ext>
                      </a:extLst>
                    </a:blip>
                    <a:srcRect t="8334" b="4974"/>
                    <a:stretch/>
                  </pic:blipFill>
                  <pic:spPr bwMode="auto">
                    <a:xfrm>
                      <a:off x="0" y="0"/>
                      <a:ext cx="4907830" cy="2309787"/>
                    </a:xfrm>
                    <a:prstGeom prst="rect">
                      <a:avLst/>
                    </a:prstGeom>
                    <a:ln>
                      <a:noFill/>
                    </a:ln>
                    <a:extLst>
                      <a:ext uri="{53640926-AAD7-44D8-BBD7-CCE9431645EC}">
                        <a14:shadowObscured xmlns:a14="http://schemas.microsoft.com/office/drawing/2010/main"/>
                      </a:ext>
                    </a:extLst>
                  </pic:spPr>
                </pic:pic>
              </a:graphicData>
            </a:graphic>
          </wp:inline>
        </w:drawing>
      </w:r>
    </w:p>
    <w:p w14:paraId="4C527062" w14:textId="0B29D8EF" w:rsidR="00A651D2" w:rsidRDefault="00A651D2" w:rsidP="00A651D2">
      <w:pPr>
        <w:pStyle w:val="Caption"/>
        <w:jc w:val="center"/>
      </w:pPr>
      <w:bookmarkStart w:id="6" w:name="_Toc78924512"/>
      <w:r>
        <w:t xml:space="preserve">Figure </w:t>
      </w:r>
      <w:fldSimple w:instr=" SEQ Figure \* ARABIC ">
        <w:r w:rsidR="007E1313">
          <w:rPr>
            <w:noProof/>
          </w:rPr>
          <w:t>2</w:t>
        </w:r>
      </w:fldSimple>
      <w:r>
        <w:t xml:space="preserve"> - Autocorrelation of a sine wave function</w:t>
      </w:r>
      <w:bookmarkEnd w:id="6"/>
    </w:p>
    <w:p w14:paraId="50406F73" w14:textId="6CBA4E64" w:rsidR="00A651D2" w:rsidRPr="00A651D2" w:rsidRDefault="00A651D2" w:rsidP="00A651D2">
      <w:pPr>
        <w:pStyle w:val="Caption"/>
        <w:jc w:val="center"/>
      </w:pPr>
      <w:r>
        <w:t xml:space="preserve">Source: Adapted from </w:t>
      </w:r>
      <w:r>
        <w:fldChar w:fldCharType="begin" w:fldLock="1"/>
      </w:r>
      <w:r w:rsidR="00AC53A6">
        <w:instrText>ADDIN CSL_CITATION {"citationItems":[{"id":"ITEM-1","itemData":{"URL":"https://towardsdatascience.com/the-complete-guide-to-time-series-analysis-and-forecasting-70d476bfe775","accessed":{"date-parts":[["2021","7","24"]]},"author":[{"dropping-particle":"","family":"Peixeiro","given":"Marco","non-dropping-particle":"","parse-names":false,"suffix":""}],"id":"ITEM-1","issued":{"date-parts":[["2019"]]},"title":"The Complete Guide to Time Series Analysis and Forecasting","type":"webpage"},"uris":["http://www.mendeley.com/documents/?uuid=b4147388-7d79-30a2-8bd7-0d58902607d0"]}],"mendeley":{"formattedCitation":"[13]","plainTextFormattedCitation":"[13]","previouslyFormattedCitation":"[13]"},"properties":{"noteIndex":0},"schema":"https://github.com/citation-style-language/schema/raw/master/csl-citation.json"}</w:instrText>
      </w:r>
      <w:r>
        <w:fldChar w:fldCharType="separate"/>
      </w:r>
      <w:r w:rsidR="00EF2A0F" w:rsidRPr="00EF2A0F">
        <w:rPr>
          <w:i w:val="0"/>
          <w:noProof/>
        </w:rPr>
        <w:t>[13]</w:t>
      </w:r>
      <w:r>
        <w:fldChar w:fldCharType="end"/>
      </w:r>
    </w:p>
    <w:p w14:paraId="42E952D9" w14:textId="30A6AF0B" w:rsidR="0082386A" w:rsidRDefault="00146A30" w:rsidP="00D21FCE">
      <w:r>
        <w:t>One common analysis of data in the field of probability theory is statistical independence</w:t>
      </w:r>
      <w:r w:rsidR="00AA654D">
        <w:t xml:space="preserve"> </w:t>
      </w:r>
      <w:r w:rsidR="00AA654D">
        <w:fldChar w:fldCharType="begin" w:fldLock="1"/>
      </w:r>
      <w:r w:rsidR="00AC53A6">
        <w:instrText>ADDIN CSL_CITATION {"citationItems":[{"id":"ITEM-1","itemData":{"DOI":"10.1002/cem.2773","ISSN":"1099128X","author":[{"dropping-particle":"","family":"Brereton","given":"Richard G.","non-dropping-particle":"","parse-names":false,"suffix":""}],"container-title":"Journal of Chemometrics","id":"ITEM-1","issue":"3","issued":{"date-parts":[["2016","2","1"]]},"page":"90-92","publisher":"John Wiley &amp; Sons, Ltd","title":"Statistically independent events and distributions","type":"article-journal","volume":"30"},"uris":["http://www.mendeley.com/documents/?uuid=9144d424-f58e-3283-a7ea-c94587652793"]}],"mendeley":{"formattedCitation":"[14]","plainTextFormattedCitation":"[14]","previouslyFormattedCitation":"[14]"},"properties":{"noteIndex":0},"schema":"https://github.com/citation-style-language/schema/raw/master/csl-citation.json"}</w:instrText>
      </w:r>
      <w:r w:rsidR="00AA654D">
        <w:fldChar w:fldCharType="separate"/>
      </w:r>
      <w:r w:rsidR="00EF2A0F" w:rsidRPr="00EF2A0F">
        <w:rPr>
          <w:noProof/>
        </w:rPr>
        <w:t>[14]</w:t>
      </w:r>
      <w:r w:rsidR="00AA654D">
        <w:fldChar w:fldCharType="end"/>
      </w:r>
      <w:r>
        <w:t>. An interesting observation of time series data</w:t>
      </w:r>
      <w:r w:rsidR="0085766C">
        <w:t xml:space="preserve"> is that it often</w:t>
      </w:r>
      <w:r>
        <w:t xml:space="preserve"> </w:t>
      </w:r>
      <w:r w:rsidR="00CB38BC">
        <w:t>displays</w:t>
      </w:r>
      <w:r>
        <w:t xml:space="preserve"> serial dependence which demonstrates statistical dependence of one observation with another prior observation in time </w:t>
      </w:r>
      <w:r>
        <w:fldChar w:fldCharType="begin" w:fldLock="1"/>
      </w:r>
      <w:r w:rsidR="00AC53A6">
        <w:instrText>ADDIN CSL_CITATION {"citationItems":[{"id":"ITEM-1","itemData":{"DOI":"10.1098/rspb.2018.1722","ISSN":"14712954","PMID":"30381379","abstract":"The world tends to be stable from moment to moment, leading to strong serial correlations in natural scenes. As similar stimuli usually require similar behavioural responses, it is highly likely that the brain has developed strategies to leverage these regularities. A good deal of recent psychophysical evidence is beginning to show that the brain is sensitive to serial correlations, causing strong drifts in observer responses towards previously seen stimuli. However, it is still not clear that this tendency leads to a functional advantage. Here, we test a formal model of optimal serial dependence and show that as predicted, serial dependence in an orientation reproduction task is dependent on current stimulus reliability, with less precise stimuli, such as low spatial frequency oblique Gabors, exhibiting the strongest effects. We also show that serial dependence depends on the similarity between two successive stimuli, again consistent with the behaviour of an ideal observer aiming at minimizing reproduction errors. Lastly, we show that serial dependence leads to faster response times, indicating that the benefits of serial integration go beyond reproduction error. Overall our data show that serial dependence has a beneficial role at various levels of perception, consistent with the idea that the brain exploits the temporal redundancy of the visual scene as an optimization strategy.","author":[{"dropping-particle":"","family":"Cicchini","given":"Guido Marco","non-dropping-particle":"","parse-names":false,"suffix":""},{"dropping-particle":"","family":"Mikellidou","given":"Kyriaki","non-dropping-particle":"","parse-names":false,"suffix":""},{"dropping-particle":"","family":"Burr","given":"David C.","non-dropping-particle":"","parse-names":false,"suffix":""}],"container-title":"Proceedings of the Royal Society B: Biological Sciences","id":"ITEM-1","issue":"1890","issued":{"date-parts":[["2018","11","7"]]},"publisher":"The Royal Society","title":"The functional role of serial dependence","type":"article-journal","volume":"285"},"uris":["http://www.mendeley.com/documents/?uuid=8d72388d-856f-35db-8750-cea85251b656"]}],"mendeley":{"formattedCitation":"[15]","plainTextFormattedCitation":"[15]","previouslyFormattedCitation":"[15]"},"properties":{"noteIndex":0},"schema":"https://github.com/citation-style-language/schema/raw/master/csl-citation.json"}</w:instrText>
      </w:r>
      <w:r>
        <w:fldChar w:fldCharType="separate"/>
      </w:r>
      <w:r w:rsidR="00EF2A0F" w:rsidRPr="00EF2A0F">
        <w:rPr>
          <w:noProof/>
        </w:rPr>
        <w:t>[15]</w:t>
      </w:r>
      <w:r>
        <w:fldChar w:fldCharType="end"/>
      </w:r>
      <w:r>
        <w:t xml:space="preserve">, </w:t>
      </w:r>
      <w:r>
        <w:fldChar w:fldCharType="begin" w:fldLock="1"/>
      </w:r>
      <w:r w:rsidR="00AC53A6">
        <w:instrText>ADDIN CSL_CITATION {"citationItems":[{"id":"ITEM-1","itemData":{"author":[{"dropping-particle":"","family":"Kritzman","given":"Mark P","non-dropping-particle":"","parse-names":false,"suffix":""}],"container-title":"Financial Analysts Journal","id":"ITEM-1","issue":"2","issued":{"date-parts":[["1994"]]},"page":"19-23","title":"What practitioners need to know about serial correlation","type":"article-journal"},"uris":["http://www.mendeley.com/documents/?uuid=423e1162-79d3-391e-b5d4-cf71be5ffc73"]}],"mendeley":{"formattedCitation":"[16]","plainTextFormattedCitation":"[16]","previouslyFormattedCitation":"[16]"},"properties":{"noteIndex":0},"schema":"https://github.com/citation-style-language/schema/raw/master/csl-citation.json"}</w:instrText>
      </w:r>
      <w:r>
        <w:fldChar w:fldCharType="separate"/>
      </w:r>
      <w:r w:rsidR="00EF2A0F" w:rsidRPr="00EF2A0F">
        <w:rPr>
          <w:noProof/>
        </w:rPr>
        <w:t>[16]</w:t>
      </w:r>
      <w:r>
        <w:fldChar w:fldCharType="end"/>
      </w:r>
      <w:r>
        <w:t>.</w:t>
      </w:r>
      <w:r w:rsidR="00C5248A">
        <w:t xml:space="preserve"> </w:t>
      </w:r>
      <w:r w:rsidR="005C0C12">
        <w:t>In terms of forecasting, autocorrelation</w:t>
      </w:r>
      <w:r w:rsidR="0085766C">
        <w:t xml:space="preserve"> is a healthy exploit that</w:t>
      </w:r>
      <w:r w:rsidR="005C0C12">
        <w:t xml:space="preserve"> can reveal reoccurring patterns within the data, hinting towards seasonality</w:t>
      </w:r>
      <w:r w:rsidR="0085766C">
        <w:t xml:space="preserve"> </w:t>
      </w:r>
      <w:r w:rsidR="0041221A">
        <w:fldChar w:fldCharType="begin" w:fldLock="1"/>
      </w:r>
      <w:r w:rsidR="00AC53A6">
        <w:instrText>ADDIN CSL_CITATION {"citationItems":[{"id":"ITEM-1","itemData":{"DOI":"10.1098/rspb.2018.1722","ISSN":"14712954","PMID":"30381379","abstract":"The world tends to be stable from moment to moment, leading to strong serial correlations in natural scenes. As similar stimuli usually require similar behavioural responses, it is highly likely that the brain has developed strategies to leverage these regularities. A good deal of recent psychophysical evidence is beginning to show that the brain is sensitive to serial correlations, causing strong drifts in observer responses towards previously seen stimuli. However, it is still not clear that this tendency leads to a functional advantage. Here, we test a formal model of optimal serial dependence and show that as predicted, serial dependence in an orientation reproduction task is dependent on current stimulus reliability, with less precise stimuli, such as low spatial frequency oblique Gabors, exhibiting the strongest effects. We also show that serial dependence depends on the similarity between two successive stimuli, again consistent with the behaviour of an ideal observer aiming at minimizing reproduction errors. Lastly, we show that serial dependence leads to faster response times, indicating that the benefits of serial integration go beyond reproduction error. Overall our data show that serial dependence has a beneficial role at various levels of perception, consistent with the idea that the brain exploits the temporal redundancy of the visual scene as an optimization strategy.","author":[{"dropping-particle":"","family":"Cicchini","given":"Guido Marco","non-dropping-particle":"","parse-names":false,"suffix":""},{"dropping-particle":"","family":"Mikellidou","given":"Kyriaki","non-dropping-particle":"","parse-names":false,"suffix":""},{"dropping-particle":"","family":"Burr","given":"David C.","non-dropping-particle":"","parse-names":false,"suffix":""}],"container-title":"Proceedings of the Royal Society B: Biological Sciences","id":"ITEM-1","issue":"1890","issued":{"date-parts":[["2018","11","7"]]},"publisher":"The Royal Society","title":"The functional role of serial dependence","type":"article-journal","volume":"285"},"uris":["http://www.mendeley.com/documents/?uuid=8d72388d-856f-35db-8750-cea85251b656"]}],"mendeley":{"formattedCitation":"[15]","plainTextFormattedCitation":"[15]","previouslyFormattedCitation":"[15]"},"properties":{"noteIndex":0},"schema":"https://github.com/citation-style-language/schema/raw/master/csl-citation.json"}</w:instrText>
      </w:r>
      <w:r w:rsidR="0041221A">
        <w:fldChar w:fldCharType="separate"/>
      </w:r>
      <w:r w:rsidR="00EF2A0F" w:rsidRPr="00EF2A0F">
        <w:rPr>
          <w:noProof/>
        </w:rPr>
        <w:t>[15]</w:t>
      </w:r>
      <w:r w:rsidR="0041221A">
        <w:fldChar w:fldCharType="end"/>
      </w:r>
      <w:r w:rsidR="0041221A">
        <w:t xml:space="preserve">, </w:t>
      </w:r>
      <w:r w:rsidR="0041221A">
        <w:fldChar w:fldCharType="begin" w:fldLock="1"/>
      </w:r>
      <w:r w:rsidR="00AC53A6">
        <w:instrText>ADDIN CSL_CITATION {"citationItems":[{"id":"ITEM-1","itemData":{"DOI":"10.1057/9780230280830_25","author":[{"dropping-particle":"","family":"Hong","given":"Yongmiao","non-dropping-particle":"","parse-names":false,"suffix":""}],"container-title":"Macroeconometrics and Time Series Analysis","id":"ITEM-1","issued":{"date-parts":[["2010"]]},"page":"227-244","publisher":"Palgrave Macmillan UK","publisher-place":"London","title":"Serial correlation and serial dependence","type":"chapter"},"uris":["http://www.mendeley.com/documents/?uuid=359ca3d3-f7d3-30ff-a4cb-cd0614b606c7"]}],"mendeley":{"formattedCitation":"[17]","plainTextFormattedCitation":"[17]","previouslyFormattedCitation":"[17]"},"properties":{"noteIndex":0},"schema":"https://github.com/citation-style-language/schema/raw/master/csl-citation.json"}</w:instrText>
      </w:r>
      <w:r w:rsidR="0041221A">
        <w:fldChar w:fldCharType="separate"/>
      </w:r>
      <w:r w:rsidR="00EF2A0F" w:rsidRPr="00EF2A0F">
        <w:rPr>
          <w:noProof/>
        </w:rPr>
        <w:t>[17]</w:t>
      </w:r>
      <w:r w:rsidR="0041221A">
        <w:fldChar w:fldCharType="end"/>
      </w:r>
      <w:r w:rsidR="0085766C">
        <w:t>.</w:t>
      </w:r>
    </w:p>
    <w:p w14:paraId="437AC845" w14:textId="110608CC" w:rsidR="00E820BA" w:rsidRDefault="00E820BA" w:rsidP="00E820BA">
      <w:pPr>
        <w:pStyle w:val="Heading3"/>
        <w:numPr>
          <w:ilvl w:val="2"/>
          <w:numId w:val="1"/>
        </w:numPr>
      </w:pPr>
      <w:bookmarkStart w:id="7" w:name="_Toc78924453"/>
      <w:r>
        <w:t>Seasonality</w:t>
      </w:r>
      <w:bookmarkEnd w:id="7"/>
    </w:p>
    <w:p w14:paraId="2E4CCBE0" w14:textId="77777777" w:rsidR="00C37B9A" w:rsidRDefault="00C37B9A" w:rsidP="00C37B9A">
      <w:pPr>
        <w:keepNext/>
        <w:jc w:val="center"/>
      </w:pPr>
      <w:r>
        <w:rPr>
          <w:noProof/>
        </w:rPr>
        <w:drawing>
          <wp:inline distT="0" distB="0" distL="0" distR="0" wp14:anchorId="214842A1" wp14:editId="7FF8358D">
            <wp:extent cx="5731510" cy="1619250"/>
            <wp:effectExtent l="0" t="0" r="2540" b="0"/>
            <wp:docPr id="4" name="Picture 4"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 line chart&#10;&#10;Description automatically generated"/>
                    <pic:cNvPicPr/>
                  </pic:nvPicPr>
                  <pic:blipFill rotWithShape="1">
                    <a:blip r:embed="rId8">
                      <a:extLst>
                        <a:ext uri="{28A0092B-C50C-407E-A947-70E740481C1C}">
                          <a14:useLocalDpi xmlns:a14="http://schemas.microsoft.com/office/drawing/2010/main" val="0"/>
                        </a:ext>
                      </a:extLst>
                    </a:blip>
                    <a:srcRect t="7321" b="9698"/>
                    <a:stretch/>
                  </pic:blipFill>
                  <pic:spPr bwMode="auto">
                    <a:xfrm>
                      <a:off x="0" y="0"/>
                      <a:ext cx="5731510" cy="1619250"/>
                    </a:xfrm>
                    <a:prstGeom prst="rect">
                      <a:avLst/>
                    </a:prstGeom>
                    <a:ln>
                      <a:noFill/>
                    </a:ln>
                    <a:extLst>
                      <a:ext uri="{53640926-AAD7-44D8-BBD7-CCE9431645EC}">
                        <a14:shadowObscured xmlns:a14="http://schemas.microsoft.com/office/drawing/2010/main"/>
                      </a:ext>
                    </a:extLst>
                  </pic:spPr>
                </pic:pic>
              </a:graphicData>
            </a:graphic>
          </wp:inline>
        </w:drawing>
      </w:r>
    </w:p>
    <w:p w14:paraId="2F8C4078" w14:textId="6491111F" w:rsidR="00C37B9A" w:rsidRDefault="00C37B9A" w:rsidP="00C37B9A">
      <w:pPr>
        <w:pStyle w:val="Caption"/>
        <w:jc w:val="center"/>
      </w:pPr>
      <w:bookmarkStart w:id="8" w:name="_Toc78924513"/>
      <w:r>
        <w:t xml:space="preserve">Figure </w:t>
      </w:r>
      <w:fldSimple w:instr=" SEQ Figure \* ARABIC ">
        <w:r w:rsidR="007E1313">
          <w:rPr>
            <w:noProof/>
          </w:rPr>
          <w:t>3</w:t>
        </w:r>
      </w:fldSimple>
      <w:r>
        <w:t xml:space="preserve"> - Seasonality, displaying periodic fluctuations within data</w:t>
      </w:r>
      <w:bookmarkEnd w:id="8"/>
    </w:p>
    <w:p w14:paraId="02C63691" w14:textId="0AAED8A1" w:rsidR="00C37B9A" w:rsidRPr="00C37B9A" w:rsidRDefault="00C37B9A" w:rsidP="00C37B9A">
      <w:pPr>
        <w:pStyle w:val="Caption"/>
        <w:jc w:val="center"/>
      </w:pPr>
      <w:r>
        <w:t xml:space="preserve">Source: Adapted from </w:t>
      </w:r>
      <w:r>
        <w:fldChar w:fldCharType="begin" w:fldLock="1"/>
      </w:r>
      <w:r w:rsidR="00AC53A6">
        <w:instrText>ADDIN CSL_CITATION {"citationItems":[{"id":"ITEM-1","itemData":{"URL":"https://towardsdatascience.com/the-complete-guide-to-time-series-analysis-and-forecasting-70d476bfe775","accessed":{"date-parts":[["2021","7","24"]]},"author":[{"dropping-particle":"","family":"Peixeiro","given":"Marco","non-dropping-particle":"","parse-names":false,"suffix":""}],"id":"ITEM-1","issued":{"date-parts":[["2019"]]},"title":"The Complete Guide to Time Series Analysis and Forecasting","type":"webpage"},"uris":["http://www.mendeley.com/documents/?uuid=b4147388-7d79-30a2-8bd7-0d58902607d0"]}],"mendeley":{"formattedCitation":"[13]","plainTextFormattedCitation":"[13]","previouslyFormattedCitation":"[13]"},"properties":{"noteIndex":0},"schema":"https://github.com/citation-style-language/schema/raw/master/csl-citation.json"}</w:instrText>
      </w:r>
      <w:r>
        <w:fldChar w:fldCharType="separate"/>
      </w:r>
      <w:r w:rsidR="00EF2A0F" w:rsidRPr="00EF2A0F">
        <w:rPr>
          <w:i w:val="0"/>
          <w:noProof/>
        </w:rPr>
        <w:t>[13]</w:t>
      </w:r>
      <w:r>
        <w:fldChar w:fldCharType="end"/>
      </w:r>
    </w:p>
    <w:p w14:paraId="60349B18" w14:textId="783D939D" w:rsidR="00E820BA" w:rsidRDefault="00443AD4" w:rsidP="00D21FCE">
      <w:r>
        <w:t>Through use of autocorrelation involving</w:t>
      </w:r>
      <w:r w:rsidR="00322808">
        <w:t xml:space="preserve"> observations of</w:t>
      </w:r>
      <w:r>
        <w:t xml:space="preserve"> </w:t>
      </w:r>
      <w:r>
        <w:rPr>
          <w:i/>
          <w:iCs/>
        </w:rPr>
        <w:t>lagged</w:t>
      </w:r>
      <w:r>
        <w:t xml:space="preserve"> data points </w:t>
      </w:r>
      <w:r w:rsidR="00322808">
        <w:t>within</w:t>
      </w:r>
      <w:r>
        <w:t xml:space="preserve"> a time series, seasonality can be explored. With the properties of a time series inherently revealing indexed data points through time, seasonality displays regular patterns in data at reoccurring intervals </w:t>
      </w:r>
      <w:r w:rsidR="0041221A">
        <w:fldChar w:fldCharType="begin" w:fldLock="1"/>
      </w:r>
      <w:r w:rsidR="00AC53A6">
        <w:instrText>ADDIN CSL_CITATION {"citationItems":[{"id":"ITEM-1","itemData":{"DOI":"10.1016/0304-4076(93)90010-3","ISSN":"03044076","abstract":"This paper proposes a methodology for modelling and forecasting series which possess common patterns at seasonal and/or other frequencies. The approach is in the Bayesian autoregression tradition originally developed by Litterman (1980), Doan, Litterman, and Sims (1984), and Sims (1989), and builds common patterns directly into the prior of the coefficients of the model by means of a set of uncertain linear restrictions. To gauge the usefulness of the approach, the procedure is applied to the problem of forecasting a small vector of national industrial production indices. © 1993.","author":[{"dropping-particle":"","family":"Canova","given":"Fabio","non-dropping-particle":"","parse-names":false,"suffix":""}],"container-title":"Journal of Econometrics","id":"ITEM-1","issue":"1-2","issued":{"date-parts":[["1993","1","1"]]},"page":"173-200","publisher":"North-Holland","title":"Forecasting time series with common seasonal patterns","type":"article-journal","volume":"55"},"uris":["http://www.mendeley.com/documents/?uuid=516e7c40-9874-3dea-be66-9687aed4a3c9"]}],"mendeley":{"formattedCitation":"[18]","plainTextFormattedCitation":"[18]","previouslyFormattedCitation":"[18]"},"properties":{"noteIndex":0},"schema":"https://github.com/citation-style-language/schema/raw/master/csl-citation.json"}</w:instrText>
      </w:r>
      <w:r w:rsidR="0041221A">
        <w:fldChar w:fldCharType="separate"/>
      </w:r>
      <w:r w:rsidR="00EF2A0F" w:rsidRPr="00EF2A0F">
        <w:rPr>
          <w:noProof/>
        </w:rPr>
        <w:t>[18]</w:t>
      </w:r>
      <w:r w:rsidR="0041221A">
        <w:fldChar w:fldCharType="end"/>
      </w:r>
      <w:r>
        <w:t>. Seasonality not only shows the spread of regular patterns in the data but also correlates towards exploring</w:t>
      </w:r>
      <w:r w:rsidR="00322808">
        <w:t xml:space="preserve"> the locality of reoccurring patterns </w:t>
      </w:r>
      <w:r w:rsidR="005D2781">
        <w:t xml:space="preserve">that can be found </w:t>
      </w:r>
      <w:r w:rsidR="00322808">
        <w:t xml:space="preserve">within </w:t>
      </w:r>
      <w:r w:rsidR="005D2781">
        <w:t>time series</w:t>
      </w:r>
      <w:r w:rsidR="00322808">
        <w:t xml:space="preserve"> data</w:t>
      </w:r>
      <w:r w:rsidR="0041221A">
        <w:t xml:space="preserve"> </w:t>
      </w:r>
      <w:r w:rsidR="0041221A">
        <w:fldChar w:fldCharType="begin" w:fldLock="1"/>
      </w:r>
      <w:r w:rsidR="00AC53A6">
        <w:instrText>ADDIN CSL_CITATION {"citationItems":[{"id":"ITEM-1","itemData":{"DOI":"10.1016/0895-7177(93)90126-J","ISSN":"08957177","abstract":"Identification of patterns in time series data is critical to facilitate forecasting. One pattern that may be present is seasonality. A method is proposed which adds statistical tests of seasonal indexes to the usual autocorrelation analysis in order to identify seasonality with greater confidence. The methodology is tested with known time series. In some cases, a discrepancy arose between the original classification of the time series, which was reportedly based solely on autocorrelation analysis, and the classification which resulted from the statistical tests. Further analysis, which included examination of time series plots, indicated that these discrepancies were likely to occur in series with possible structural changes. Out-of-sample forecasts were performed with seasonal and deseasonalized data to determine the benefits of the \"corrected\" classification. Results show improvement, albeit small. © 1993.","author":[{"dropping-particle":"","family":"Davey","given":"A M","non-dropping-particle":"","parse-names":false,"suffix":""},{"dropping-particle":"","family":"Flores","given":"B E","non-dropping-particle":"","parse-names":false,"suffix":""}],"container-title":"Mathematical and Computer Modelling","id":"ITEM-1","issue":"6","issued":{"date-parts":[["1993"]]},"page":"73-81","title":"Identification of seasonality in time series: A note","type":"article-journal","volume":"18"},"uris":["http://www.mendeley.com/documents/?uuid=ad2aa896-1bd4-3785-8be4-afe32303cdbd"]}],"mendeley":{"formattedCitation":"[19]","plainTextFormattedCitation":"[19]","previouslyFormattedCitation":"[19]"},"properties":{"noteIndex":0},"schema":"https://github.com/citation-style-language/schema/raw/master/csl-citation.json"}</w:instrText>
      </w:r>
      <w:r w:rsidR="0041221A">
        <w:fldChar w:fldCharType="separate"/>
      </w:r>
      <w:r w:rsidR="00EF2A0F" w:rsidRPr="00EF2A0F">
        <w:rPr>
          <w:noProof/>
        </w:rPr>
        <w:t>[19]</w:t>
      </w:r>
      <w:r w:rsidR="0041221A">
        <w:fldChar w:fldCharType="end"/>
      </w:r>
      <w:r w:rsidR="00322808">
        <w:t>.</w:t>
      </w:r>
    </w:p>
    <w:p w14:paraId="37776B6E" w14:textId="3366C830" w:rsidR="00E820BA" w:rsidRDefault="00E820BA" w:rsidP="00E820BA">
      <w:pPr>
        <w:pStyle w:val="Heading3"/>
        <w:numPr>
          <w:ilvl w:val="2"/>
          <w:numId w:val="1"/>
        </w:numPr>
      </w:pPr>
      <w:bookmarkStart w:id="9" w:name="_Toc78924454"/>
      <w:r>
        <w:lastRenderedPageBreak/>
        <w:t>Trend</w:t>
      </w:r>
      <w:bookmarkEnd w:id="9"/>
    </w:p>
    <w:p w14:paraId="19B9F64D" w14:textId="77777777" w:rsidR="00DD4996" w:rsidRDefault="00DD4996" w:rsidP="00DD4996">
      <w:pPr>
        <w:keepNext/>
        <w:jc w:val="center"/>
      </w:pPr>
      <w:r>
        <w:rPr>
          <w:noProof/>
        </w:rPr>
        <w:drawing>
          <wp:inline distT="0" distB="0" distL="0" distR="0" wp14:anchorId="5FBC0352" wp14:editId="54D75452">
            <wp:extent cx="5731510" cy="1181735"/>
            <wp:effectExtent l="0" t="0" r="2540" b="0"/>
            <wp:docPr id="5" name="Picture 5"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diagram&#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731510" cy="1181735"/>
                    </a:xfrm>
                    <a:prstGeom prst="rect">
                      <a:avLst/>
                    </a:prstGeom>
                  </pic:spPr>
                </pic:pic>
              </a:graphicData>
            </a:graphic>
          </wp:inline>
        </w:drawing>
      </w:r>
    </w:p>
    <w:p w14:paraId="091AA14C" w14:textId="21C4E1D4" w:rsidR="00DD4996" w:rsidRDefault="00DD4996" w:rsidP="00DD4996">
      <w:pPr>
        <w:pStyle w:val="Caption"/>
        <w:jc w:val="center"/>
      </w:pPr>
      <w:bookmarkStart w:id="10" w:name="_Toc78924514"/>
      <w:r>
        <w:t xml:space="preserve">Figure </w:t>
      </w:r>
      <w:fldSimple w:instr=" SEQ Figure \* ARABIC ">
        <w:r w:rsidR="007E1313">
          <w:rPr>
            <w:noProof/>
          </w:rPr>
          <w:t>4</w:t>
        </w:r>
      </w:fldSimple>
      <w:r>
        <w:t xml:space="preserve"> - Deterministic and </w:t>
      </w:r>
      <w:r w:rsidR="00954043">
        <w:t>s</w:t>
      </w:r>
      <w:r>
        <w:t>tochastic trend</w:t>
      </w:r>
      <w:bookmarkEnd w:id="10"/>
    </w:p>
    <w:p w14:paraId="1CA989C0" w14:textId="2C031EE7" w:rsidR="00DD4996" w:rsidRPr="00DD4996" w:rsidRDefault="00DD4996" w:rsidP="00DD4996">
      <w:pPr>
        <w:pStyle w:val="Caption"/>
        <w:jc w:val="center"/>
      </w:pPr>
      <w:r>
        <w:t xml:space="preserve">Source: Adapted from </w:t>
      </w:r>
      <w:r>
        <w:fldChar w:fldCharType="begin" w:fldLock="1"/>
      </w:r>
      <w:r w:rsidR="00AC53A6">
        <w:instrText>ADDIN CSL_CITATION {"citationItems":[{"id":"ITEM-1","itemData":{"DOI":"10.1177/1094428116668035","ISSN":"1094-4281","abstract":"Organizational science has increasingly recognized the need for integrating time into its theories. In parallel, innovations in longitudinal designs and analyses have allowed these theories to be tested. To promote these important advances, the current article introduces time series analysis for organizational research, a set of techniques that has proved essential in many disciplines for understanding dynamic change over time. We begin by describing the various characteristics and components of time series data. Second, we explicate how time series decomposition methods can be used to identify and partition these time series components. Third, we discuss periodogram and spectral analysis for analyzing cycles. Fourth, we discuss the issue of autocorrelation and how different structures of dependency can be identified using graphics and then modeled as autoregressive moving-average (ARMA) processes. Finally, we conclude by describing more time series patterns, the issue of data aggregation, and more sophisticated techniques that were not able to be given proper coverage. Illustrative examples based on topics relevant to organizational research are provided throughout, and a software tutorial in R for these analyses accompanies each section.","author":[{"dropping-particle":"","family":"Jebb","given":"Andrew T.","non-dropping-particle":"","parse-names":false,"suffix":""},{"dropping-particle":"","family":"Tay","given":"Louis","non-dropping-particle":"","parse-names":false,"suffix":""}],"container-title":"Organizational Research Methods","id":"ITEM-1","issue":"1","issued":{"date-parts":[["2017","1","29"]]},"page":"61-94","publisher":"SAGE Publications Inc.","title":"Introduction to Time Series Analysis for Organizational Research","type":"article-journal","volume":"20"},"uris":["http://www.mendeley.com/documents/?uuid=7e34e93e-011e-3757-b7ca-d4923ac8f9dd"]}],"mendeley":{"formattedCitation":"[20]","plainTextFormattedCitation":"[20]","previouslyFormattedCitation":"[20]"},"properties":{"noteIndex":0},"schema":"https://github.com/citation-style-language/schema/raw/master/csl-citation.json"}</w:instrText>
      </w:r>
      <w:r>
        <w:fldChar w:fldCharType="separate"/>
      </w:r>
      <w:r w:rsidR="00EF2A0F" w:rsidRPr="00EF2A0F">
        <w:rPr>
          <w:i w:val="0"/>
          <w:noProof/>
        </w:rPr>
        <w:t>[20]</w:t>
      </w:r>
      <w:r>
        <w:fldChar w:fldCharType="end"/>
      </w:r>
    </w:p>
    <w:p w14:paraId="2C88BA3F" w14:textId="6BC5DA96" w:rsidR="00322808" w:rsidRPr="00322808" w:rsidRDefault="00322808" w:rsidP="00322808">
      <w:r>
        <w:t xml:space="preserve">Trend describes global </w:t>
      </w:r>
      <w:r w:rsidR="007D2464">
        <w:t>change</w:t>
      </w:r>
      <w:r>
        <w:t xml:space="preserve"> across </w:t>
      </w:r>
      <w:r w:rsidR="00ED291E">
        <w:t>time series</w:t>
      </w:r>
      <w:r>
        <w:t xml:space="preserve"> data </w:t>
      </w:r>
      <w:r w:rsidR="00CC6570">
        <w:t>which could</w:t>
      </w:r>
      <w:r w:rsidR="001268FC">
        <w:t xml:space="preserve"> be in the form of an overall </w:t>
      </w:r>
      <w:r w:rsidR="00CC6570">
        <w:t xml:space="preserve">long-term </w:t>
      </w:r>
      <w:r w:rsidR="001268FC">
        <w:t>increase or decrease</w:t>
      </w:r>
      <w:r w:rsidR="00CC6570">
        <w:t xml:space="preserve">. </w:t>
      </w:r>
      <w:r w:rsidR="00ED291E">
        <w:t xml:space="preserve">Visualization of the data can provide an intuitive awareness of trend which can capture if it is deterministic or stochastic </w:t>
      </w:r>
      <w:r w:rsidR="00EB185E">
        <w:fldChar w:fldCharType="begin" w:fldLock="1"/>
      </w:r>
      <w:r w:rsidR="00AC53A6">
        <w:instrText>ADDIN CSL_CITATION {"citationItems":[{"id":"ITEM-1","itemData":{"DOI":"10.2147/IJGM.S306250","ISSN":"11787074","abstract":"Introduction: COVID-19, which causes severe acute respiratory syndrome, is spreading rapidly across the world, and the severity of this pandemic is rising in Ethiopia. The main objective of the study was to analyze the trend and forecast the spread of COVID-19 and to develop an appropriate statistical forecast model. Methodology: Data on the daily spread between 13 March, 2020 and 31 August 2020 were collected for the development of the autoregressive integrated moving average (ARIMA) model. Stationarity testing, parameter testing and model diagnosis were performed. In addition, candidate models were obtained using autocorrelation function (ACF) and partial autocorrelation functions (PACF). Finally, the fitting, selection and prediction accuracy of the ARIMA models was evaluated using the RMSE and MAPE model selection criteria. Results: A total of 51,910 confirmed COVID-19 cases were reported from 13 March to 31 August 2020. The total recovered and death rates as of 31 August 2020 were 37.2% and 1.57%, respectively, with a high level of increase after the mid of August, 2020. In this study, ARIMA (0, 1, 5) and ARIMA (2, 1, 3) were finally confirmed as the optimal model for confirmed and recovered COVID-19 cases, respectively, based on lowest RMSE, MAPE and BIC values. The ARIMA model was also used to identify the COVID-19 trend and showed an increasing pattern on a daily basis in the number of confirmed and recovered cases. In addition, the 60-day forecast showed a steep upward trend in confirmed cases and recovered cases of COVID-19 in Ethiopia. Conclusion: Forecasts show that confirmed and recovered COVID-19 cases in Ethiopia will increase on a daily basis for the next 60 days. The findings can be used as a decision-making tool to implement health interventions and reduce the spread of COVID-19 infection.","author":[{"dropping-particle":"","family":"Gebretensae","given":"Yemane Asmelash","non-dropping-particle":"","parse-names":false,"suffix":""},{"dropping-particle":"","family":"Asmelash","given":"Daniel","non-dropping-particle":"","parse-names":false,"suffix":""}],"container-title":"International Journal of General Medicine","id":"ITEM-1","issued":{"date-parts":[["2021","4","21"]]},"page":"1485-1498","publisher":"Dove Press","title":"Trend analysis and forecasting the spread of COVID-19 pandemic in ethiopia using box– jenkins modeling procedure","type":"article-journal","volume":"14"},"uris":["http://www.mendeley.com/documents/?uuid=7fb36ef0-0ca5-3c27-9ea7-05f37259a0cf"]}],"mendeley":{"formattedCitation":"[21]","plainTextFormattedCitation":"[21]","previouslyFormattedCitation":"[21]"},"properties":{"noteIndex":0},"schema":"https://github.com/citation-style-language/schema/raw/master/csl-citation.json"}</w:instrText>
      </w:r>
      <w:r w:rsidR="00EB185E">
        <w:fldChar w:fldCharType="separate"/>
      </w:r>
      <w:r w:rsidR="00EF2A0F" w:rsidRPr="00EF2A0F">
        <w:rPr>
          <w:noProof/>
        </w:rPr>
        <w:t>[21]</w:t>
      </w:r>
      <w:r w:rsidR="00EB185E">
        <w:fldChar w:fldCharType="end"/>
      </w:r>
      <w:r w:rsidR="00ED291E">
        <w:t>.</w:t>
      </w:r>
    </w:p>
    <w:p w14:paraId="28C5A518" w14:textId="4AA09E39" w:rsidR="00E820BA" w:rsidRDefault="00E820BA" w:rsidP="00E820BA">
      <w:pPr>
        <w:pStyle w:val="Heading3"/>
        <w:numPr>
          <w:ilvl w:val="2"/>
          <w:numId w:val="1"/>
        </w:numPr>
      </w:pPr>
      <w:bookmarkStart w:id="11" w:name="_Toc78924455"/>
      <w:r>
        <w:t>Stationarity</w:t>
      </w:r>
      <w:r w:rsidR="00924925">
        <w:t>/Non-stationarity</w:t>
      </w:r>
      <w:bookmarkEnd w:id="11"/>
    </w:p>
    <w:p w14:paraId="7B5A83B7" w14:textId="7CF1FC2F" w:rsidR="00924925" w:rsidRDefault="00924925" w:rsidP="00924925">
      <w:r>
        <w:t xml:space="preserve">An important characteristic of time series data is the concept of stationarity or non-stationarity. In terms of auto-regressive models which </w:t>
      </w:r>
      <w:r w:rsidR="004728CB">
        <w:t xml:space="preserve">utilise a </w:t>
      </w:r>
      <w:r w:rsidR="004728CB">
        <w:rPr>
          <w:i/>
          <w:iCs/>
        </w:rPr>
        <w:t xml:space="preserve">moving average </w:t>
      </w:r>
      <w:r w:rsidR="005D3028">
        <w:rPr>
          <w:i/>
          <w:iCs/>
        </w:rPr>
        <w:fldChar w:fldCharType="begin" w:fldLock="1"/>
      </w:r>
      <w:r w:rsidR="00AC53A6">
        <w:rPr>
          <w:i/>
          <w:iCs/>
        </w:rPr>
        <w:instrText>ADDIN CSL_CITATION {"citationItems":[{"id":"ITEM-1","itemData":{"DOI":"10.1080/10800379.2014.12097260","ISSN":"03796205","abstract":"The stationarity of a time series can have a significant influence on its properties and forecasting behaviour, where the inability to render a time series to the correct form of stationarity can lead to spurious results. Although there are several different approaches to render a non-stationary time series stationary, few econometricians look past the first differencing method. This paper employs a novel process to determine whether using the correct form of stationary data will enhance forecasting accuracy. The results from this paper substantiate the hypothesis that the correct form of stationarity will outperform any other form of stationarity.","author":[{"dropping-particle":"","family":"Greunen","given":"J.","non-dropping-particle":"Van","parse-names":false,"suffix":""},{"dropping-particle":"","family":"Heymans","given":"A","non-dropping-particle":"","parse-names":false,"suffix":""},{"dropping-particle":"","family":"Heerden","given":"C.","non-dropping-particle":"Van","parse-names":false,"suffix":""},{"dropping-particle":"","family":"Vuuren","given":"G.","non-dropping-particle":"Van","parse-names":false,"suffix":""}],"container-title":"Journal for Studies in Economics and Econometrics","id":"ITEM-1","issue":"1","issued":{"date-parts":[["2014"]]},"page":"1-16","publisher":"Taylor &amp; Francis","title":"The prominence of stationarity in time series forecasting","type":"article-journal","volume":"38"},"uris":["http://www.mendeley.com/documents/?uuid=c7a51831-6756-3536-a74e-1ce0552df5b6"]}],"mendeley":{"formattedCitation":"[22]","plainTextFormattedCitation":"[22]","previouslyFormattedCitation":"[22]"},"properties":{"noteIndex":0},"schema":"https://github.com/citation-style-language/schema/raw/master/csl-citation.json"}</w:instrText>
      </w:r>
      <w:r w:rsidR="005D3028">
        <w:rPr>
          <w:i/>
          <w:iCs/>
        </w:rPr>
        <w:fldChar w:fldCharType="separate"/>
      </w:r>
      <w:r w:rsidR="00EF2A0F" w:rsidRPr="00EF2A0F">
        <w:rPr>
          <w:iCs/>
          <w:noProof/>
        </w:rPr>
        <w:t>[22]</w:t>
      </w:r>
      <w:r w:rsidR="005D3028">
        <w:rPr>
          <w:i/>
          <w:iCs/>
        </w:rPr>
        <w:fldChar w:fldCharType="end"/>
      </w:r>
      <w:r w:rsidR="004728CB">
        <w:t>, a non-stationary process may lead to misleading results. Stationarity describes the statistical properties of data such as the mean, variance, covariance, etc</w:t>
      </w:r>
      <w:r w:rsidR="006F7ECD">
        <w:t>,</w:t>
      </w:r>
      <w:r w:rsidR="004728CB">
        <w:t xml:space="preserve"> remaining constant over time</w:t>
      </w:r>
      <w:r w:rsidR="006F7ECD">
        <w:t xml:space="preserve"> </w:t>
      </w:r>
      <w:r w:rsidR="005D3028">
        <w:fldChar w:fldCharType="begin" w:fldLock="1"/>
      </w:r>
      <w:r w:rsidR="00AC53A6">
        <w:instrText>ADDIN CSL_CITATION {"citationItems":[{"id":"ITEM-1","itemData":{"DOI":"10.1016/S0167-2789(96)00139-X","ISSN":"01672789","abstract":"In this paper we introduce a new class of methods to test, model and describe nonstationary processes. To frame these methods, we generalize the dynamical description of autonomous systems to the case of nonautonomous systems. Of particular interest are systems for which the driving force is recurrent. For these systems we describe a method to find recurrences and to improve the statistics in reconstructing the time series and, consequently, to improve the predictability. Another objective is a proper description of the nonstationarity. All these methods are applied to four examples. © 1996 Elsevier Science B.V. All rights reserved.","author":[{"dropping-particle":"","family":"Manuca","given":"Radu","non-dropping-particle":"","parse-names":false,"suffix":""},{"dropping-particle":"","family":"Savit","given":"Robert","non-dropping-particle":"","parse-names":false,"suffix":""}],"container-title":"Physica D: Nonlinear Phenomena","id":"ITEM-1","issue":"2-3","issued":{"date-parts":[["1996","12","15"]]},"page":"134-161","publisher":"North-Holland","title":"Stationarity and nonstationarity in time series analysis","type":"article-journal","volume":"99"},"uris":["http://www.mendeley.com/documents/?uuid=ccce864a-ccee-3479-b720-8b9157d6eb13"]}],"mendeley":{"formattedCitation":"[23]","plainTextFormattedCitation":"[23]","previouslyFormattedCitation":"[23]"},"properties":{"noteIndex":0},"schema":"https://github.com/citation-style-language/schema/raw/master/csl-citation.json"}</w:instrText>
      </w:r>
      <w:r w:rsidR="005D3028">
        <w:fldChar w:fldCharType="separate"/>
      </w:r>
      <w:r w:rsidR="00EF2A0F" w:rsidRPr="00EF2A0F">
        <w:rPr>
          <w:noProof/>
        </w:rPr>
        <w:t>[23]</w:t>
      </w:r>
      <w:r w:rsidR="005D3028">
        <w:fldChar w:fldCharType="end"/>
      </w:r>
      <w:r w:rsidR="004728CB">
        <w:t>. Analysing data where the presence of trend is visible would reveal non-stationarity</w:t>
      </w:r>
      <w:r w:rsidR="006F7ECD">
        <w:t xml:space="preserve"> as the statistical properties of the data would vary over time.</w:t>
      </w:r>
    </w:p>
    <w:p w14:paraId="1E2F9E83" w14:textId="4012BADD" w:rsidR="0065227F" w:rsidRDefault="00C80612" w:rsidP="00195061">
      <w:pPr>
        <w:pStyle w:val="Heading2"/>
        <w:numPr>
          <w:ilvl w:val="1"/>
          <w:numId w:val="1"/>
        </w:numPr>
      </w:pPr>
      <w:bookmarkStart w:id="12" w:name="_Toc78924456"/>
      <w:r>
        <w:t>Recurrent Neural Networks</w:t>
      </w:r>
      <w:bookmarkEnd w:id="12"/>
    </w:p>
    <w:p w14:paraId="709DEFD0" w14:textId="78FCCB8E" w:rsidR="00746350" w:rsidRDefault="00746350" w:rsidP="00746350">
      <w:r>
        <w:t>Traditional feedforward neural networks consist of varying hidden layers</w:t>
      </w:r>
      <w:r w:rsidR="00072A15">
        <w:t xml:space="preserve">, where each hidden layer is comprised of a set of neurons connected via weights. </w:t>
      </w:r>
      <w:r w:rsidR="008E1A8F">
        <w:t xml:space="preserve">Recurrent neural networks are a form of neural network targeted towards modelling sequence data </w:t>
      </w:r>
      <w:r w:rsidR="00992F79">
        <w:fldChar w:fldCharType="begin" w:fldLock="1"/>
      </w:r>
      <w:r w:rsidR="005B291F">
        <w:instrText>ADDIN CSL_CITATION {"citationItems":[{"id":"ITEM-1","itemData":{"DOI":"10.1007/978-3-642-36657-4_2","ISBN":"9783642366567","ISSN":"18684394","abstract":"This chapter presents an introduction to recurrent neural networks for readers familiar with artificial neural networks in general, and multi-layer perceptrons trained with gradient descent algorithms (back-propagation) in particular. A recurrent neural network (RNN) is an artificial neural network with internal loops. These internal loops induce recursive dynamics in the networks and thus introduce delayed activation dependencies across the processing elements (PEs) in the network. © Springer-Verlag Berlin Heidelberg 2013.","author":[{"dropping-particle":"","family":"Marhon","given":"Sajid A.","non-dropping-particle":"","parse-names":false,"suffix":""},{"dropping-particle":"","family":"Cameron","given":"Christopher J.F.","non-dropping-particle":"","parse-names":false,"suffix":""},{"dropping-particle":"","family":"Kremer","given":"Stefan C.","non-dropping-particle":"","parse-names":false,"suffix":""}],"container-title":"Intelligent Systems Reference Library","id":"ITEM-1","issued":{"date-parts":[["2013"]]},"page":"29-65","publisher":"Springer, Berlin, Heidelberg","title":"Recurrent Neural Networks","type":"article-journal","volume":"49"},"uris":["http://www.mendeley.com/documents/?uuid=7a0c29ce-082d-39e8-8090-4234b035966e"]}],"mendeley":{"formattedCitation":"[24]","plainTextFormattedCitation":"[24]","previouslyFormattedCitation":"[24]"},"properties":{"noteIndex":0},"schema":"https://github.com/citation-style-language/schema/raw/master/csl-citation.json"}</w:instrText>
      </w:r>
      <w:r w:rsidR="00992F79">
        <w:fldChar w:fldCharType="separate"/>
      </w:r>
      <w:r w:rsidR="005B291F" w:rsidRPr="005B291F">
        <w:rPr>
          <w:noProof/>
        </w:rPr>
        <w:t>[24]</w:t>
      </w:r>
      <w:r w:rsidR="00992F79">
        <w:fldChar w:fldCharType="end"/>
      </w:r>
      <w:r w:rsidR="008E1A8F">
        <w:t>.</w:t>
      </w:r>
      <w:r w:rsidR="00CA63D4">
        <w:t xml:space="preserve"> </w:t>
      </w:r>
      <w:r w:rsidR="006133B6">
        <w:t>Unlike</w:t>
      </w:r>
      <w:r w:rsidR="0057255C">
        <w:t xml:space="preserve"> </w:t>
      </w:r>
      <w:r w:rsidR="00CA63D4">
        <w:t>traditional network architectur</w:t>
      </w:r>
      <w:r w:rsidR="0057255C">
        <w:t>es,</w:t>
      </w:r>
      <w:r w:rsidR="00CA63D4">
        <w:t xml:space="preserve"> recurrent neural networks consist of a</w:t>
      </w:r>
      <w:r w:rsidR="00CA0AE6">
        <w:t xml:space="preserve"> feedback loop with</w:t>
      </w:r>
      <w:r w:rsidR="00CA63D4">
        <w:t xml:space="preserve"> hidden state</w:t>
      </w:r>
      <w:r w:rsidR="007D228C">
        <w:t>s</w:t>
      </w:r>
      <w:r w:rsidR="00CA63D4">
        <w:t xml:space="preserve"> which represent data from previous inputs</w:t>
      </w:r>
      <w:r w:rsidR="0013076F">
        <w:t xml:space="preserve"> </w:t>
      </w:r>
      <w:r w:rsidR="00F25C98">
        <w:t xml:space="preserve">each </w:t>
      </w:r>
      <w:r w:rsidR="0013076F">
        <w:t>time step</w:t>
      </w:r>
      <w:r w:rsidR="00CA63D4">
        <w:t>.</w:t>
      </w:r>
    </w:p>
    <w:p w14:paraId="1720A058" w14:textId="45E621A2" w:rsidR="006A1243" w:rsidRDefault="00851C56" w:rsidP="002A65CF">
      <w:r>
        <w:t>R</w:t>
      </w:r>
      <w:r w:rsidR="00CF7FA2">
        <w:t>ecurrent neural networks</w:t>
      </w:r>
      <w:r w:rsidR="00A03355">
        <w:t xml:space="preserve"> </w:t>
      </w:r>
      <w:r>
        <w:t>consist of</w:t>
      </w:r>
      <w:r w:rsidR="0024046F">
        <w:t xml:space="preserve"> three </w:t>
      </w:r>
      <w:r>
        <w:t xml:space="preserve">weight </w:t>
      </w:r>
      <w:r w:rsidR="0024046F">
        <w:t>matrices</w:t>
      </w:r>
      <w:r>
        <w:t>, one</w:t>
      </w:r>
      <w:r w:rsidR="0024046F">
        <w:t xml:space="preserve"> for</w:t>
      </w:r>
      <w:r w:rsidR="009635E9">
        <w:t xml:space="preserve"> input,</w:t>
      </w:r>
      <w:r>
        <w:t xml:space="preserve"> another for</w:t>
      </w:r>
      <w:r w:rsidR="00591B2B">
        <w:t xml:space="preserve"> the</w:t>
      </w:r>
      <w:r w:rsidR="009635E9">
        <w:t xml:space="preserve"> hidden state, and</w:t>
      </w:r>
      <w:r>
        <w:t xml:space="preserve"> for </w:t>
      </w:r>
      <w:r w:rsidR="009635E9">
        <w:t>output</w:t>
      </w:r>
      <w:r w:rsidR="007E5117">
        <w:t>.</w:t>
      </w:r>
      <w:r w:rsidR="004160E0">
        <w:t xml:space="preserve"> </w:t>
      </w:r>
      <w:r w:rsidR="007E5117">
        <w:t>T</w:t>
      </w:r>
      <w:r w:rsidR="004160E0">
        <w:t xml:space="preserve">he weight matrices are </w:t>
      </w:r>
      <w:r w:rsidR="004160E0" w:rsidRPr="00065C20">
        <w:rPr>
          <w:i/>
          <w:iCs/>
        </w:rPr>
        <w:t>parameters</w:t>
      </w:r>
      <w:r w:rsidR="00065C20">
        <w:t xml:space="preserve"> of the network that are</w:t>
      </w:r>
      <w:r w:rsidR="004160E0">
        <w:t xml:space="preserve"> shared across all timesteps </w:t>
      </w:r>
      <w:r w:rsidR="00992F79">
        <w:fldChar w:fldCharType="begin" w:fldLock="1"/>
      </w:r>
      <w:r w:rsidR="005B291F">
        <w:instrText>ADDIN CSL_CITATION {"citationItems":[{"id":"ITEM-1","itemData":{"DOI":"10.1109/ACCESS.2020.2982416","ISSN":"2169-3536","abstract":"Recurrent Neural Networks (RNNs) are a class of machine learning algorithms used for applications with time-series and sequential data. Recently, there has been a strong interest in executing RNNs on embedded devices. However, difficulties have arisen because RNN requires high computational capability and a large memory space. In this paper, we review existing implementations of RNN models on embedded platforms and discuss the methods adopted to overcome the limitations of embedded systems. We will define the objectives of mapping RNN algorithms on embedded platforms and the challenges facing their realization. Then, we explain the components of RNN models from an implementation perspective. We also discuss the optimizations applied to RNNs to run efficiently on embedded platforms. Finally, we compare the defined objectives with the implementations and highlight some open research questions and aspects currently not addressed for embedded RNNs. Overall, applying algorithmic optimizations to RNN models and decreasing the memory access overhead is vital to obtain high efficiency. To further increase the implementation efficiency, we point up the more promising optimizations that could be applied in future research. Additionally, this article observes that high performance has been targeted by many implementations, while flexibility has, as yet, been attempted less often. Thus, the article provides some guidelines for RNN hardware designers to support flexibility in a better manner.","author":[{"dropping-particle":"","family":"Rezk","given":"Nesma M.","non-dropping-particle":"","parse-names":false,"suffix":""},{"dropping-particle":"","family":"Purnaprajna","given":"Madhura","non-dropping-particle":"","parse-names":false,"suffix":""},{"dropping-particle":"","family":"Nordstrom","given":"Tomas","non-dropping-particle":"","parse-names":false,"suffix":""},{"dropping-particle":"","family":"Ul-Abdin","given":"Zain","non-dropping-particle":"","parse-names":false,"suffix":""}],"container-title":"IEEE Access","id":"ITEM-1","issued":{"date-parts":[["2020"]]},"page":"57967-57996","publisher":"Institute of Electrical and Electronics Engineers Inc.","title":"Recurrent Neural Networks: An Embedded Computing Perspective","type":"article-journal","volume":"8"},"uris":["http://www.mendeley.com/documents/?uuid=9b6c215b-d5a8-3315-ae44-cbf971b33052"]}],"mendeley":{"formattedCitation":"[25]","plainTextFormattedCitation":"[25]","previouslyFormattedCitation":"[25]"},"properties":{"noteIndex":0},"schema":"https://github.com/citation-style-language/schema/raw/master/csl-citation.json"}</w:instrText>
      </w:r>
      <w:r w:rsidR="00992F79">
        <w:fldChar w:fldCharType="separate"/>
      </w:r>
      <w:r w:rsidR="005B291F" w:rsidRPr="005B291F">
        <w:rPr>
          <w:noProof/>
        </w:rPr>
        <w:t>[25]</w:t>
      </w:r>
      <w:r w:rsidR="00992F79">
        <w:fldChar w:fldCharType="end"/>
      </w:r>
      <w:r w:rsidR="002C5025">
        <w:t xml:space="preserve">, </w:t>
      </w:r>
      <w:r w:rsidR="00877D22">
        <w:t>similar</w:t>
      </w:r>
      <w:r w:rsidR="002C5025">
        <w:t xml:space="preserve"> to convolutional neural networks </w:t>
      </w:r>
      <w:r w:rsidR="00222C38">
        <w:fldChar w:fldCharType="begin" w:fldLock="1"/>
      </w:r>
      <w:r w:rsidR="005B291F">
        <w:instrText>ADDIN CSL_CITATION {"citationItems":[{"id":"ITEM-1","itemData":{"DOI":"10.1109/ICEngTechnol.2017.8308186","ISBN":"9781538619490","abstract":"The term Deep Learning or Deep Neural Network refers to Artificial Neural Networks (ANN) with multi layers. Over the last few decades, it has been considered to be one of the most powerful tools, and has become very popular in the literature as it is able to handle a huge amount of data. The interest in having deeper hidden layers has recently begun to surpass classical methods performance in different fields; especially in pattern recognition. One of the most popular deep neural networks is the Convolutional Neural Network (CNN). It take this name from mathematical linear operation between matrixes called convolution. CNN have multiple layers; including convolutional layer, non-linearity layer, pooling layer and fully-connected layer. The convolutional and fully-connected layers have parameters but pooling and non-linearity layers don't have parameters. The CNN has an excellent performance in machine learning problems. Specially the applications that deal with image data, such as largest image classification data set (Image Net), computer vision, and in natural language processing (NLP) and the results achieved were very amazing. In this paper we will explain and define all the elements and important issues related to CNN, and how these elements work. In addition, we will also state the parameters that effect CNN efficiency. This paper assumes that the readers have adequate knowledge about both machine learning and artificial neural network.","author":[{"dropping-particle":"","family":"Albawi","given":"Saad","non-dropping-particle":"","parse-names":false,"suffix":""},{"dropping-particle":"","family":"Mohammed","given":"Tareq Abed","non-dropping-particle":"","parse-names":false,"suffix":""},{"dropping-particle":"","family":"Al-Zawi","given":"Saad","non-dropping-particle":"","parse-names":false,"suffix":""}],"container-title":"Proceedings of 2017 International Conference on Engineering and Technology, ICET 2017","id":"ITEM-1","issued":{"date-parts":[["2018","3","7"]]},"page":"1-6","publisher":"Institute of Electrical and Electronics Engineers Inc.","title":"Understanding of a convolutional neural network","type":"paper-conference","volume":"2018-Janua"},"uris":["http://www.mendeley.com/documents/?uuid=29cf984d-1d67-3d6f-a49d-bf1eac98010d"]}],"mendeley":{"formattedCitation":"[26]","plainTextFormattedCitation":"[26]","previouslyFormattedCitation":"[26]"},"properties":{"noteIndex":0},"schema":"https://github.com/citation-style-language/schema/raw/master/csl-citation.json"}</w:instrText>
      </w:r>
      <w:r w:rsidR="00222C38">
        <w:fldChar w:fldCharType="separate"/>
      </w:r>
      <w:r w:rsidR="005B291F" w:rsidRPr="005B291F">
        <w:rPr>
          <w:noProof/>
        </w:rPr>
        <w:t>[26]</w:t>
      </w:r>
      <w:r w:rsidR="00222C38">
        <w:fldChar w:fldCharType="end"/>
      </w:r>
      <w:r w:rsidR="007F7EC9">
        <w:t>.</w:t>
      </w:r>
      <w:r w:rsidR="009635E9">
        <w:t xml:space="preserve"> </w:t>
      </w:r>
      <w:r w:rsidR="0084589A">
        <w:t>To r</w:t>
      </w:r>
      <w:r w:rsidR="009635E9">
        <w:t>etain previous information that has passed through the network</w:t>
      </w:r>
      <w:r w:rsidR="0084589A">
        <w:t xml:space="preserve"> the initial hidden state’s input is multiplied by the hidden state’s weight matrix with the addition of some bias. Similarly, the input at time </w:t>
      </w:r>
      <w:r w:rsidR="0084589A">
        <w:rPr>
          <w:i/>
          <w:iCs/>
        </w:rPr>
        <w:t>t</w:t>
      </w:r>
      <w:r w:rsidR="0084589A">
        <w:t xml:space="preserve"> and the input’s weight matrix is multiplied with the addition of a new input bias. With the sum of both results passed to an activation function</w:t>
      </w:r>
      <w:r w:rsidR="00EB4FB0">
        <w:t xml:space="preserve">, typically a </w:t>
      </w:r>
      <w:proofErr w:type="spellStart"/>
      <w:r w:rsidR="00EB4FB0">
        <w:rPr>
          <w:i/>
          <w:iCs/>
        </w:rPr>
        <w:t>tanh</w:t>
      </w:r>
      <w:proofErr w:type="spellEnd"/>
      <w:r w:rsidR="00D63E65">
        <w:rPr>
          <w:i/>
          <w:iCs/>
        </w:rPr>
        <w:t xml:space="preserve"> </w:t>
      </w:r>
      <w:r w:rsidR="00992F79">
        <w:rPr>
          <w:i/>
          <w:iCs/>
        </w:rPr>
        <w:fldChar w:fldCharType="begin" w:fldLock="1"/>
      </w:r>
      <w:r w:rsidR="005B291F">
        <w:rPr>
          <w:i/>
          <w:iCs/>
        </w:rPr>
        <w:instrText>ADDIN CSL_CITATION {"citationItems":[{"id":"ITEM-1","itemData":{"abstract":"Recurrent neural networks (RNNs) are capable of learning features and long term dependencies from sequential and time-series data. The RNNs have a stack of non-linear units where at least one connection between units forms a directed cycle. A well-trained RNN can model any dynamical system; however, training RNNs is mostly plagued by issues in learning long-term dependencies. In this paper, we present a survey on RNNs and several new advances for newcomers and professionals in the field. The fundamentals and recent advances are explained and the research challenges are introduced.","author":[{"dropping-particle":"","family":"Salehinejad","given":"Hojjat","non-dropping-particle":"","parse-names":false,"suffix":""},{"dropping-particle":"","family":"Sankar","given":"Sharan","non-dropping-particle":"","parse-names":false,"suffix":""},{"dropping-particle":"","family":"Barfett","given":"Joseph","non-dropping-particle":"","parse-names":false,"suffix":""},{"dropping-particle":"","family":"Colak","given":"Errol","non-dropping-particle":"","parse-names":false,"suffix":""},{"dropping-particle":"","family":"Valaee","given":"Shahrokh","non-dropping-particle":"","parse-names":false,"suffix":""}],"id":"ITEM-1","issued":{"date-parts":[["2017","12","28"]]},"title":"Recent Advances in Recurrent Neural Networks","type":"article-journal"},"uris":["http://www.mendeley.com/documents/?uuid=a8f79fb2-f3e1-3371-9d01-a868618ba072"]}],"mendeley":{"formattedCitation":"[27]","plainTextFormattedCitation":"[27]","previouslyFormattedCitation":"[27]"},"properties":{"noteIndex":0},"schema":"https://github.com/citation-style-language/schema/raw/master/csl-citation.json"}</w:instrText>
      </w:r>
      <w:r w:rsidR="00992F79">
        <w:rPr>
          <w:i/>
          <w:iCs/>
        </w:rPr>
        <w:fldChar w:fldCharType="separate"/>
      </w:r>
      <w:r w:rsidR="005B291F" w:rsidRPr="005B291F">
        <w:rPr>
          <w:iCs/>
          <w:noProof/>
        </w:rPr>
        <w:t>[27]</w:t>
      </w:r>
      <w:r w:rsidR="00992F79">
        <w:rPr>
          <w:i/>
          <w:iCs/>
        </w:rPr>
        <w:fldChar w:fldCharType="end"/>
      </w:r>
      <w:r w:rsidR="0084589A">
        <w:t xml:space="preserve">, the hidden state at time </w:t>
      </w:r>
      <w:r w:rsidR="0084589A">
        <w:rPr>
          <w:i/>
          <w:iCs/>
        </w:rPr>
        <w:t xml:space="preserve">t </w:t>
      </w:r>
      <w:r>
        <w:t>is then</w:t>
      </w:r>
      <w:r w:rsidR="0084589A">
        <w:t xml:space="preserve"> further multiplied by the output weight matrix with the addition of an output bias</w:t>
      </w:r>
      <w:r w:rsidR="00601946">
        <w:rPr>
          <w:i/>
          <w:iCs/>
        </w:rPr>
        <w:t>.</w:t>
      </w:r>
      <w:r w:rsidR="00601946">
        <w:t xml:space="preserve"> The above operations are performed recursively within a finite number of time steps, the hidden states of the network maintain the temporal structure of data</w:t>
      </w:r>
      <w:r w:rsidR="006B4F1B">
        <w:t xml:space="preserve"> by</w:t>
      </w:r>
      <w:r w:rsidR="00601946">
        <w:t xml:space="preserve"> passing</w:t>
      </w:r>
      <w:r w:rsidR="006B4F1B">
        <w:t xml:space="preserve"> a weighted sum at each timestep</w:t>
      </w:r>
      <w:r w:rsidR="00601946">
        <w:t xml:space="preserve"> through the network simulating </w:t>
      </w:r>
      <w:r w:rsidR="00E41B5F">
        <w:t>a</w:t>
      </w:r>
      <w:r w:rsidR="006D753B">
        <w:t>n artificial</w:t>
      </w:r>
      <w:r w:rsidR="00E41B5F">
        <w:t xml:space="preserve"> form of </w:t>
      </w:r>
      <w:r w:rsidR="00601946">
        <w:t>sequential</w:t>
      </w:r>
      <w:r w:rsidR="00E41B5F">
        <w:t xml:space="preserve"> </w:t>
      </w:r>
      <w:r w:rsidR="00601946">
        <w:t>memory.</w:t>
      </w:r>
    </w:p>
    <w:p w14:paraId="741F53A2" w14:textId="53C11D5E" w:rsidR="002A65CF" w:rsidRDefault="00930A3D" w:rsidP="002A65CF">
      <w:r>
        <w:t>Data processing permits c</w:t>
      </w:r>
      <w:r w:rsidR="002A65CF">
        <w:t>ommon hyperparameters such as batch size</w:t>
      </w:r>
      <w:r>
        <w:t xml:space="preserve"> and number of features with the added hyperparameter of </w:t>
      </w:r>
      <w:r w:rsidR="002A65CF">
        <w:t>time steps.</w:t>
      </w:r>
      <w:r>
        <w:t xml:space="preserve"> Depending on the selected batch size during </w:t>
      </w:r>
      <w:r w:rsidR="006469B5">
        <w:t>training</w:t>
      </w:r>
      <w:r>
        <w:t xml:space="preserve"> the network adjusts its error rate with a modified variant of the backpropagation algorithm, backpropagation-through-time </w:t>
      </w:r>
      <w:r w:rsidR="00992F79">
        <w:fldChar w:fldCharType="begin" w:fldLock="1"/>
      </w:r>
      <w:r w:rsidR="005B291F">
        <w:instrText>ADDIN CSL_CITATION {"citationItems":[{"id":"ITEM-1","itemData":{"DOI":"10.1109/5.58337","ISSN":"15582256","abstract":"Backpropagation is now the most widely used tool in the field of artificial neural networks. At the core of backpropagation is a method for calculating derivatives exactly and efficiently in any large system made up of elementary subsystems or calculations which are represented by known, differentiable functions; thus, backpropagation has many applications which do not involve neural networks as such. This paper first reviews basic backpropagation, a simple method which is now being widely used in areas like pattern recognition and fault diagnosis. Next, it presents the basic equations for back-propagation through time, and discusses applications to areas like pattern recognition involving dynamic systems, systems identification, and control. Finally, it describes further extensions of this method, to deal with systems other than neural networks, systems involving simultaneous equations or true recurrent networks, and other practical issues which arise with this method. Pseudocode is provided to clarify the algorithms. The chain rule forordered derivatives—the theorem which underlies backpropagation—is briefly discussed. © 1990, IEEE","author":[{"dropping-particle":"","family":"Werbos","given":"Paul J.","non-dropping-particle":"","parse-names":false,"suffix":""}],"container-title":"Proceedings of the IEEE","id":"ITEM-1","issue":"10","issued":{"date-parts":[["1990"]]},"page":"1550-1560","title":"Backpropagation Through Time: What It Does and How to Do It","type":"article-journal","volume":"78"},"uris":["http://www.mendeley.com/documents/?uuid=1f398afd-a86d-3c4f-be87-1a2ec961a9ea"]}],"mendeley":{"formattedCitation":"[28]","plainTextFormattedCitation":"[28]","previouslyFormattedCitation":"[28]"},"properties":{"noteIndex":0},"schema":"https://github.com/citation-style-language/schema/raw/master/csl-citation.json"}</w:instrText>
      </w:r>
      <w:r w:rsidR="00992F79">
        <w:fldChar w:fldCharType="separate"/>
      </w:r>
      <w:r w:rsidR="005B291F" w:rsidRPr="005B291F">
        <w:rPr>
          <w:noProof/>
        </w:rPr>
        <w:t>[28]</w:t>
      </w:r>
      <w:r w:rsidR="00992F79">
        <w:fldChar w:fldCharType="end"/>
      </w:r>
      <w:r>
        <w:t>.</w:t>
      </w:r>
    </w:p>
    <w:p w14:paraId="2EE568DE" w14:textId="77777777" w:rsidR="002F5F46" w:rsidRDefault="002F5F46" w:rsidP="002F5F46">
      <w:pPr>
        <w:keepNext/>
      </w:pPr>
      <w:r>
        <w:rPr>
          <w:noProof/>
        </w:rPr>
        <w:lastRenderedPageBreak/>
        <w:drawing>
          <wp:inline distT="0" distB="0" distL="0" distR="0" wp14:anchorId="27DFFF93" wp14:editId="2D007093">
            <wp:extent cx="5731510" cy="152590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0">
                      <a:extLst>
                        <a:ext uri="{28A0092B-C50C-407E-A947-70E740481C1C}">
                          <a14:useLocalDpi xmlns:a14="http://schemas.microsoft.com/office/drawing/2010/main" val="0"/>
                        </a:ext>
                      </a:extLst>
                    </a:blip>
                    <a:stretch>
                      <a:fillRect/>
                    </a:stretch>
                  </pic:blipFill>
                  <pic:spPr>
                    <a:xfrm>
                      <a:off x="0" y="0"/>
                      <a:ext cx="5731510" cy="1525905"/>
                    </a:xfrm>
                    <a:prstGeom prst="rect">
                      <a:avLst/>
                    </a:prstGeom>
                  </pic:spPr>
                </pic:pic>
              </a:graphicData>
            </a:graphic>
          </wp:inline>
        </w:drawing>
      </w:r>
    </w:p>
    <w:p w14:paraId="39A7E633" w14:textId="6F78D929" w:rsidR="002F5F46" w:rsidRDefault="002F5F46" w:rsidP="002F5F46">
      <w:pPr>
        <w:pStyle w:val="Caption"/>
        <w:jc w:val="center"/>
      </w:pPr>
      <w:bookmarkStart w:id="13" w:name="_Toc78924515"/>
      <w:r>
        <w:t xml:space="preserve">Figure </w:t>
      </w:r>
      <w:r w:rsidR="00B218D5">
        <w:fldChar w:fldCharType="begin"/>
      </w:r>
      <w:r w:rsidR="00B218D5">
        <w:instrText xml:space="preserve"> SEQ Figure \* ARABIC </w:instrText>
      </w:r>
      <w:r w:rsidR="00B218D5">
        <w:fldChar w:fldCharType="separate"/>
      </w:r>
      <w:r w:rsidR="007E1313">
        <w:rPr>
          <w:noProof/>
        </w:rPr>
        <w:t>5</w:t>
      </w:r>
      <w:r w:rsidR="00B218D5">
        <w:rPr>
          <w:noProof/>
        </w:rPr>
        <w:fldChar w:fldCharType="end"/>
      </w:r>
      <w:r>
        <w:t xml:space="preserve"> - Left: Top-level view of RNN. Right: Unrolled view of RNN</w:t>
      </w:r>
      <w:bookmarkEnd w:id="13"/>
    </w:p>
    <w:p w14:paraId="620360B9" w14:textId="3915E183" w:rsidR="002F5F46" w:rsidRDefault="002F5F46" w:rsidP="002F5F46">
      <w:pPr>
        <w:pStyle w:val="Caption"/>
        <w:jc w:val="center"/>
      </w:pPr>
      <w:r>
        <w:t xml:space="preserve">Source: Adapted from </w:t>
      </w:r>
      <w:r>
        <w:fldChar w:fldCharType="begin" w:fldLock="1"/>
      </w:r>
      <w:r w:rsidR="005B291F">
        <w:instrText>ADDIN CSL_CITATION {"citationItems":[{"id":"ITEM-1","itemData":{"URL":"http://colah.github.io/posts/2015-08-Understanding-LSTMs/","abstract":"This page describes the idea behind LSTM","accessed":{"date-parts":[["2021","7","21"]]},"author":[{"dropping-particle":"","family":"Olah","given":"Chris","non-dropping-particle":"","parse-names":false,"suffix":""}],"id":"ITEM-1","issued":{"date-parts":[["2016"]]},"page":"1-8","title":"Understanding LSTM Networks","type":"webpage"},"uris":["http://www.mendeley.com/documents/?uuid=ffeb4382-f3ef-3972-a378-7678449cf06a"]}],"mendeley":{"formattedCitation":"[29]","plainTextFormattedCitation":"[29]","previouslyFormattedCitation":"[29]"},"properties":{"noteIndex":0},"schema":"https://github.com/citation-style-language/schema/raw/master/csl-citation.json"}</w:instrText>
      </w:r>
      <w:r>
        <w:fldChar w:fldCharType="separate"/>
      </w:r>
      <w:r w:rsidR="005B291F" w:rsidRPr="005B291F">
        <w:rPr>
          <w:i w:val="0"/>
          <w:noProof/>
        </w:rPr>
        <w:t>[29]</w:t>
      </w:r>
      <w:r>
        <w:fldChar w:fldCharType="end"/>
      </w:r>
    </w:p>
    <w:p w14:paraId="559B7E6A" w14:textId="4692D760" w:rsidR="00282FD7" w:rsidRDefault="00C81027" w:rsidP="00746350">
      <w:r>
        <w:t xml:space="preserve">In terms of time series forecasting, RNN’s have been widely accepted as a good fit with research proving </w:t>
      </w:r>
      <w:r w:rsidR="00D301DC">
        <w:t>conducive</w:t>
      </w:r>
      <w:r>
        <w:t xml:space="preserve"> results</w:t>
      </w:r>
      <w:r w:rsidR="002821E2">
        <w:t xml:space="preserve"> on a variety of </w:t>
      </w:r>
      <w:r w:rsidR="00D42B58">
        <w:t xml:space="preserve">complex </w:t>
      </w:r>
      <w:r w:rsidR="002821E2">
        <w:t>time series datasets</w:t>
      </w:r>
      <w:r>
        <w:t xml:space="preserve"> </w:t>
      </w:r>
      <w:r>
        <w:fldChar w:fldCharType="begin" w:fldLock="1"/>
      </w:r>
      <w:r w:rsidR="005B291F">
        <w:instrText>ADDIN CSL_CITATION {"citationItems":[{"id":"ITEM-1","itemData":{"abstract":"Time series forecasting is the use of a model to predict future values based on previously observed values. Time series forecasting has some important applications in real life, and also these kind of problems are a difficult type of predictive modeling problem. This paper studies the ability of the recurrent neural networks (RNN) to perform time-series forecasting. In RNNs, the signals passing through recurrent connections constitute an effective memory for the network, which it can then use the information in memory to better predict future time series values. In this paper we use a recurrent dynamic network, the Non-linear Auto-Regressive with eXogeneous inputs (NARX) model, to forecast time series like EURO/ALL exchange rate, USD/ALL exchange rate, Consumer Price Index (CPI) and Interest Rate for credits in Euro. The conclusion is that the RNN model achieves a high accuracy on the time series forecasting.","author":[{"dropping-particle":"","family":"Gjylapi","given":"Dezdemona","non-dropping-particle":"","parse-names":false,"suffix":""},{"dropping-particle":"","family":"Proko","given":"Eljona","non-dropping-particle":"","parse-names":false,"suffix":""},{"dropping-particle":"","family":"Hyso","given":"Alketa","non-dropping-particle":"","parse-names":false,"suffix":""}],"container-title":"Journal of Multidisciplinary Engineering Science and Technology (JMEST)","id":"ITEM-1","issued":{"date-parts":[["2018"]]},"page":"2458-9403","title":"Recurrent Neural Networks in Time Series Prediction","type":"article-journal","volume":"5"},"uris":["http://www.mendeley.com/documents/?uuid=3158a388-ba2a-331a-bbef-2e4df9086680"]}],"mendeley":{"formattedCitation":"[30]","plainTextFormattedCitation":"[30]","previouslyFormattedCitation":"[30]"},"properties":{"noteIndex":0},"schema":"https://github.com/citation-style-language/schema/raw/master/csl-citation.json"}</w:instrText>
      </w:r>
      <w:r>
        <w:fldChar w:fldCharType="separate"/>
      </w:r>
      <w:r w:rsidR="005B291F" w:rsidRPr="005B291F">
        <w:rPr>
          <w:noProof/>
        </w:rPr>
        <w:t>[30]</w:t>
      </w:r>
      <w:r>
        <w:fldChar w:fldCharType="end"/>
      </w:r>
      <w:r>
        <w:t xml:space="preserve">, </w:t>
      </w:r>
      <w:r w:rsidR="002821E2">
        <w:fldChar w:fldCharType="begin" w:fldLock="1"/>
      </w:r>
      <w:r w:rsidR="005B291F">
        <w:instrText>ADDIN CSL_CITATION {"citationItems":[{"id":"ITEM-1","itemData":{"DOI":"10.35940/ijeat.A1833.109119","ISSN":"22498958","abstract":"The prediction of time series data is a forecast using the analysis of a relationship pattern between what will be predicted (prediction) and the time variable. The prediction process using the recurrent neural network (RNN) model could recognize and learn the data pattern of time series, but the presence of fluctuations in data makes the introduction of data patterns difficult to be learned. The data used for forecasting are tourist visits to Tanah Lot Bali tourist attraction for 10 years (2008-2017). The training process uses the RNN method on high fluctuating data, which requires a relatively long time in recognizing and studying the data patterns. Modification of the RNN method on learning rate and momentum by using dynamic values, can shorten learning time. The results showed the learning time using the RNN dynamic value, smaller than the variants of the RNN method such as the RNN Elman, Jordan RNN, Fully RNN, LSTM and the feedforward method (Backpropagation). The resulting error value is 0,05105 MSE. This value is smaller than the Fully RNN, Jordan RNN, LSTM and Feedforward methods. The elman method has the shortest training time among other models. The purpose of this research is to make a prediction design consisting of sliding windows techniques, training with neural network models and validation of results with k-fold cross-validation.","author":[{"dropping-particle":"","family":"Sugiartawan","given":"Putu","non-dropping-particle":"","parse-names":false,"suffix":""},{"dropping-particle":"","family":"Hartati","given":"Sri","non-dropping-particle":"","parse-names":false,"suffix":""}],"container-title":"International Journal of Engineering and Advanced Technology","id":"ITEM-1","issue":"1","issued":{"date-parts":[["2019"]]},"page":"314-320","title":"Time series data prediction using elman recurrent neural network on tourist visits in tanah lot tourism object","type":"article-journal","volume":"9"},"uris":["http://www.mendeley.com/documents/?uuid=2598efd1-50db-32f6-b43a-715f69e59f9b"]}],"mendeley":{"formattedCitation":"[31]","plainTextFormattedCitation":"[31]","previouslyFormattedCitation":"[31]"},"properties":{"noteIndex":0},"schema":"https://github.com/citation-style-language/schema/raw/master/csl-citation.json"}</w:instrText>
      </w:r>
      <w:r w:rsidR="002821E2">
        <w:fldChar w:fldCharType="separate"/>
      </w:r>
      <w:r w:rsidR="005B291F" w:rsidRPr="005B291F">
        <w:rPr>
          <w:noProof/>
        </w:rPr>
        <w:t>[31]</w:t>
      </w:r>
      <w:r w:rsidR="002821E2">
        <w:fldChar w:fldCharType="end"/>
      </w:r>
      <w:r w:rsidR="002821E2">
        <w:t xml:space="preserve">, </w:t>
      </w:r>
      <w:r w:rsidR="002821E2">
        <w:fldChar w:fldCharType="begin" w:fldLock="1"/>
      </w:r>
      <w:r w:rsidR="005B291F">
        <w:instrText>ADDIN CSL_CITATION {"citationItems":[{"id":"ITEM-1","itemData":{"DOI":"10.1145/3185089.3185151","ISBN":"9781450354141","abstract":"Elman Neural Network (ENN) is considered one of the most powerful tool in solving various models. This paper suggests the use of ENN in a model free technique to solve time series models of any type. The objective of this paper is to compare between the suggested smart method against the traditional method in solving time series problems. The accuracy of the prediction method measures used in this paper are Root-Mean-Square Error (RMSE) and Mean Absolute Percentage Error (MAPE), thus evaluating the adopted prediction methods. The results show that suggested smart method which uses the ENN is better compared to the traditional method, which uses Autoregressive Integrated Moving Average (ARIMA) model to solve time series forecasting models.","author":[{"dropping-particle":"","family":"Ashour","given":"Marwan Abdul Hammed","non-dropping-particle":"","parse-names":false,"suffix":""},{"dropping-particle":"","family":"Abbas","given":"Rabab Alayham","non-dropping-particle":"","parse-names":false,"suffix":""}],"container-title":"ACM International Conference Proceeding Series","id":"ITEM-1","issued":{"date-parts":[["2018","2","8"]]},"page":"229-232","publisher":"Association for Computing Machinery","publisher-place":"New York, NY, USA","title":"Improving time series’ forecast errors by using recurrent neural networks","type":"paper-conference"},"uris":["http://www.mendeley.com/documents/?uuid=7aeeadb0-b53b-3b0c-b0b6-78b4ff3064c5"]}],"mendeley":{"formattedCitation":"[32]","plainTextFormattedCitation":"[32]","previouslyFormattedCitation":"[32]"},"properties":{"noteIndex":0},"schema":"https://github.com/citation-style-language/schema/raw/master/csl-citation.json"}</w:instrText>
      </w:r>
      <w:r w:rsidR="002821E2">
        <w:fldChar w:fldCharType="separate"/>
      </w:r>
      <w:r w:rsidR="005B291F" w:rsidRPr="005B291F">
        <w:rPr>
          <w:noProof/>
        </w:rPr>
        <w:t>[32]</w:t>
      </w:r>
      <w:r w:rsidR="002821E2">
        <w:fldChar w:fldCharType="end"/>
      </w:r>
      <w:r w:rsidR="004E430E">
        <w:t xml:space="preserve">. One particular paper compares </w:t>
      </w:r>
      <w:r w:rsidR="00C0739B">
        <w:t>two</w:t>
      </w:r>
      <w:r w:rsidR="004E430E">
        <w:t xml:space="preserve"> feedforward architectures against </w:t>
      </w:r>
      <w:r w:rsidR="00C0739B">
        <w:t>two</w:t>
      </w:r>
      <w:r w:rsidR="00DA1458">
        <w:t xml:space="preserve"> popular</w:t>
      </w:r>
      <w:r w:rsidR="00C0739B">
        <w:t xml:space="preserve"> </w:t>
      </w:r>
      <w:r w:rsidR="004E430E">
        <w:t>recurrent network architecture</w:t>
      </w:r>
      <w:r w:rsidR="00C0739B">
        <w:t>s</w:t>
      </w:r>
      <w:r w:rsidR="004E430E">
        <w:t xml:space="preserve"> concluding that </w:t>
      </w:r>
      <w:r w:rsidR="00C0739B">
        <w:t xml:space="preserve">the </w:t>
      </w:r>
      <w:r w:rsidR="004E430E">
        <w:t>ELMAN</w:t>
      </w:r>
      <w:r w:rsidR="00C0739B">
        <w:t xml:space="preserve"> </w:t>
      </w:r>
      <w:r w:rsidR="00A50DF0">
        <w:t>recurrent</w:t>
      </w:r>
      <w:r w:rsidR="004E3A32">
        <w:t xml:space="preserve"> neural</w:t>
      </w:r>
      <w:r w:rsidR="00A50DF0">
        <w:t xml:space="preserve"> </w:t>
      </w:r>
      <w:r w:rsidR="00C0739B">
        <w:t>network</w:t>
      </w:r>
      <w:r w:rsidR="004E430E">
        <w:t xml:space="preserve"> out-performed traditional feedforward network architectures </w:t>
      </w:r>
      <w:r w:rsidR="00122AEA">
        <w:t>in</w:t>
      </w:r>
      <w:r w:rsidR="00F72773">
        <w:t xml:space="preserve"> the context of</w:t>
      </w:r>
      <w:r w:rsidR="00122AEA">
        <w:t xml:space="preserve"> time series forecasting</w:t>
      </w:r>
      <w:r w:rsidR="00F72773">
        <w:t xml:space="preserve"> </w:t>
      </w:r>
      <w:r w:rsidR="004E430E">
        <w:fldChar w:fldCharType="begin" w:fldLock="1"/>
      </w:r>
      <w:r w:rsidR="005B291F">
        <w:instrText>ADDIN CSL_CITATION {"citationItems":[{"id":"ITEM-1","itemData":{"DOI":"10.1145/3230905.3230946","ISBN":"9781450353045","abstract":"This study aims at examining and comparing the ability of ANNs variances, including MLP, RBFNN, ELMAN and Jordan in forecasting monthly data of four different time series patterns. As well as to criticize the concept asserting that MLP is a “universal approximator”. The tackled patterns include time series with seasonality, trend, combined seasonality and trend, and non-constant variance. Thereafter, based on statistical metrics, the results of this study showed that ELMAN network outperforms the remaining models in dealing with all types of time series patterns. Therefore, we can confirm that ELMAN network is more suited to time series forecasting than feedforward networks, thanks to its embedding memory between its input and hidden layers.","author":[{"dropping-particle":"","family":"Khaldi","given":"Rohaifa","non-dropping-particle":"","parse-names":false,"suffix":""},{"dropping-particle":"","family":"Chiheb","given":"Raddouane","non-dropping-particle":"","parse-names":false,"suffix":""},{"dropping-particle":"El","family":"Afia","given":"Abdellatif","non-dropping-particle":"","parse-names":false,"suffix":""}],"container-title":"ACM International Conference Proceeding Series","id":"ITEM-1","issued":{"date-parts":[["2018","5","2"]]},"page":"1-6","publisher":"Association for Computing Machinery","publisher-place":"New York, New York, USA","title":"Feedforward and recurrent neural networks for time series forecasting: Comparative study","type":"paper-conference"},"uris":["http://www.mendeley.com/documents/?uuid=386af5f1-c216-3a99-9cf8-6eecd935f9c6"]}],"mendeley":{"formattedCitation":"[33]","plainTextFormattedCitation":"[33]","previouslyFormattedCitation":"[33]"},"properties":{"noteIndex":0},"schema":"https://github.com/citation-style-language/schema/raw/master/csl-citation.json"}</w:instrText>
      </w:r>
      <w:r w:rsidR="004E430E">
        <w:fldChar w:fldCharType="separate"/>
      </w:r>
      <w:r w:rsidR="005B291F" w:rsidRPr="005B291F">
        <w:rPr>
          <w:noProof/>
        </w:rPr>
        <w:t>[33]</w:t>
      </w:r>
      <w:r w:rsidR="004E430E">
        <w:fldChar w:fldCharType="end"/>
      </w:r>
      <w:r w:rsidR="002821E2">
        <w:t xml:space="preserve">. Further work towards utilising RNN’s where long-term dependencies in data are prevalent has shown negative results revealing </w:t>
      </w:r>
      <w:r w:rsidR="00D42B58">
        <w:t>a</w:t>
      </w:r>
      <w:r w:rsidR="002821E2">
        <w:t xml:space="preserve"> common issue with vanishing gradients during </w:t>
      </w:r>
      <w:r w:rsidR="00CF08CF">
        <w:t>the backpropagation procedure</w:t>
      </w:r>
      <w:r w:rsidR="00CC429F">
        <w:t xml:space="preserve"> </w:t>
      </w:r>
      <w:r w:rsidR="00C50A7E">
        <w:fldChar w:fldCharType="begin" w:fldLock="1"/>
      </w:r>
      <w:r w:rsidR="005B291F">
        <w:instrText>ADDIN CSL_CITATION {"citationItems":[{"id":"ITEM-1","itemData":{"DOI":"10.1142/S0218488598000094","ISSN":"0218-4885","abstract":"Recurrent nets are in principle capable to store past inputs to produce the currently desired output. Because of this property recurrent nets are used in time series prediction and process control. Practical applications involve temporal dependencies spanning many time steps, e.g. between relevant inputs and desired outputs. In this case, however, gradient based learning methods take too much time. The extremely increased learning time arises because the error vanishes as it gets propagated back. In this article the de-caying error flow is theoretically analyzed. Then methods trying to overcome vanishing gradients are briefly discussed. Finally, experiments comparing conventional algorithms and alternative methods are presented. With advanced methods long time lag problems can be solved in reasonable time.","author":[{"dropping-particle":"","family":"Hochreiter","given":"Sepp","non-dropping-particle":"","parse-names":false,"suffix":""}],"container-title":"International Journal of Uncertainty, Fuzziness and Knowledge-Based Systems","id":"ITEM-1","issue":"02","issued":{"date-parts":[["1998","4","21"]]},"page":"107-116","publisher":"World Scientific Publishing Company","title":"The Vanishing Gradient Problem During Learning Recurrent Neural Nets and Problem Solutions","type":"article-journal","volume":"06"},"uris":["http://www.mendeley.com/documents/?uuid=468ec6a5-bd34-32f0-9e8a-e99193463f46"]}],"mendeley":{"formattedCitation":"[34]","plainTextFormattedCitation":"[34]","previouslyFormattedCitation":"[34]"},"properties":{"noteIndex":0},"schema":"https://github.com/citation-style-language/schema/raw/master/csl-citation.json"}</w:instrText>
      </w:r>
      <w:r w:rsidR="00C50A7E">
        <w:fldChar w:fldCharType="separate"/>
      </w:r>
      <w:r w:rsidR="005B291F" w:rsidRPr="005B291F">
        <w:rPr>
          <w:noProof/>
        </w:rPr>
        <w:t>[34]</w:t>
      </w:r>
      <w:r w:rsidR="00C50A7E">
        <w:fldChar w:fldCharType="end"/>
      </w:r>
      <w:r w:rsidR="00C50A7E">
        <w:t xml:space="preserve">, </w:t>
      </w:r>
      <w:r w:rsidR="00C50A7E">
        <w:fldChar w:fldCharType="begin" w:fldLock="1"/>
      </w:r>
      <w:r w:rsidR="005B291F">
        <w:instrText>ADDIN CSL_CITATION {"citationItems":[{"id":"ITEM-1","itemData":{"abstract":"Plain recurrent networks greatly suffer from the vanishing gradient problem while Gated Neural Networks (GNNs) such as Long-short Term Memory (LSTM) and Gated Recurrent Unit (GRU) deliver promising results in many sequence learning tasks through sophisticated network designs. This paper shows how we can address this problem in a plain recurrent network by analyzing the gating mechanisms in GNNs. We propose a novel network called the Recurrent Identity Network (RIN) which allows a plain recurrent network to overcome the vanishing gradient problem while training very deep models without the use of gates. We compare this model with IRNNs and LSTMs on multiple sequence modeling benchmarks. The RINs demonstrate competitive performance and converge faster in all tasks. Notably, small RIN models produce 12%--67% higher accuracy on the Sequential and Permuted MNIST datasets and reach state-of-the-art performance on the bAbI question answering dataset.","author":[{"dropping-particle":"","family":"Hu","given":"Yuhuang","non-dropping-particle":"","parse-names":false,"suffix":""},{"dropping-particle":"","family":"Huber","given":"Adrian","non-dropping-particle":"","parse-names":false,"suffix":""},{"dropping-particle":"","family":"Anumula","given":"Jithendar","non-dropping-particle":"","parse-names":false,"suffix":""},{"dropping-particle":"","family":"Liu","given":"Shih-Chii","non-dropping-particle":"","parse-names":false,"suffix":""}],"id":"ITEM-1","issued":{"date-parts":[["2018","1","18"]]},"title":"Overcoming the vanishing gradient problem in plain recurrent networks","type":"article-journal"},"uris":["http://www.mendeley.com/documents/?uuid=07bccc54-4afd-345c-bbb1-cd578eae899c"]}],"mendeley":{"formattedCitation":"[35]","plainTextFormattedCitation":"[35]","previouslyFormattedCitation":"[35]"},"properties":{"noteIndex":0},"schema":"https://github.com/citation-style-language/schema/raw/master/csl-citation.json"}</w:instrText>
      </w:r>
      <w:r w:rsidR="00C50A7E">
        <w:fldChar w:fldCharType="separate"/>
      </w:r>
      <w:r w:rsidR="005B291F" w:rsidRPr="005B291F">
        <w:rPr>
          <w:noProof/>
        </w:rPr>
        <w:t>[35]</w:t>
      </w:r>
      <w:r w:rsidR="00C50A7E">
        <w:fldChar w:fldCharType="end"/>
      </w:r>
      <w:r w:rsidR="00C50A7E">
        <w:t xml:space="preserve">, </w:t>
      </w:r>
      <w:r w:rsidR="00C50A7E">
        <w:fldChar w:fldCharType="begin" w:fldLock="1"/>
      </w:r>
      <w:r w:rsidR="005B291F">
        <w:instrText>ADDIN CSL_CITATION {"citationItems":[{"id":"ITEM-1","itemData":{"abstract":"There are two widely known issues with properly training recurrent neural networks, the vanishing and the exploding gradient problems detailed in Bengio et al. (1994). In this paper we attempt to improve the understanding of the underlying issues by exploring these problems from an analytical, a geometric and a dynamical systems perspective. Our analysis is used to justify a simple yet effective solution. We propose a gradient norm clipping strategy to deal with exploding gradients and a soft constraint for the vanishing gradients problem. We validate empirically our hypothesis and proposed solutions in the experimental section. Copyright 2013 by the author(s).","author":[{"dropping-particle":"","family":"Pascanu","given":"Razvan","non-dropping-particle":"","parse-names":false,"suffix":""},{"dropping-particle":"","family":"Mikolov","given":"Tomas","non-dropping-particle":"","parse-names":false,"suffix":""},{"dropping-particle":"","family":"Bengio","given":"Yoshua","non-dropping-particle":"","parse-names":false,"suffix":""}],"container-title":"30th International Conference on Machine Learning, ICML 2013","id":"ITEM-1","issue":"PART 3","issued":{"date-parts":[["2013"]]},"page":"2347-2355","title":"On the difficulty of training recurrent neural networks","type":"paper-conference"},"uris":["http://www.mendeley.com/documents/?uuid=247ebd8c-38d5-3839-a199-dfc771ad2709"]}],"mendeley":{"formattedCitation":"[36]","plainTextFormattedCitation":"[36]","previouslyFormattedCitation":"[36]"},"properties":{"noteIndex":0},"schema":"https://github.com/citation-style-language/schema/raw/master/csl-citation.json"}</w:instrText>
      </w:r>
      <w:r w:rsidR="00C50A7E">
        <w:fldChar w:fldCharType="separate"/>
      </w:r>
      <w:r w:rsidR="005B291F" w:rsidRPr="005B291F">
        <w:rPr>
          <w:noProof/>
        </w:rPr>
        <w:t>[36]</w:t>
      </w:r>
      <w:r w:rsidR="00C50A7E">
        <w:fldChar w:fldCharType="end"/>
      </w:r>
      <w:r w:rsidR="00CF08CF">
        <w:t>.</w:t>
      </w:r>
    </w:p>
    <w:p w14:paraId="04D109BD" w14:textId="72BFAF7B" w:rsidR="00BE2465" w:rsidRDefault="00770F31" w:rsidP="00195061">
      <w:pPr>
        <w:pStyle w:val="Heading3"/>
        <w:numPr>
          <w:ilvl w:val="2"/>
          <w:numId w:val="1"/>
        </w:numPr>
      </w:pPr>
      <w:bookmarkStart w:id="14" w:name="_Toc78924457"/>
      <w:r>
        <w:t>Vanishing</w:t>
      </w:r>
      <w:r w:rsidR="003008DF">
        <w:t>/Exploding</w:t>
      </w:r>
      <w:r>
        <w:t xml:space="preserve"> Gradient</w:t>
      </w:r>
      <w:r w:rsidR="003008DF">
        <w:t>s</w:t>
      </w:r>
      <w:bookmarkEnd w:id="14"/>
    </w:p>
    <w:p w14:paraId="0A3478F4" w14:textId="5C68AFB4" w:rsidR="00901FC9" w:rsidRDefault="001400FD" w:rsidP="00901FC9">
      <w:r>
        <w:t>Similar to</w:t>
      </w:r>
      <w:r w:rsidR="00915E50" w:rsidRPr="005E5AE1">
        <w:t xml:space="preserve"> most neural networks with deep architectures vanishing gradients are a common </w:t>
      </w:r>
      <w:r>
        <w:t>and well-researched area with proposed solutions aiming to resolve the risk of growing or shrinking gradients during training</w:t>
      </w:r>
      <w:r w:rsidR="00915E50" w:rsidRPr="005E5AE1">
        <w:t xml:space="preserve"> </w:t>
      </w:r>
      <w:r w:rsidR="00C50A7E">
        <w:fldChar w:fldCharType="begin" w:fldLock="1"/>
      </w:r>
      <w:r w:rsidR="005B291F">
        <w:instrText>ADDIN CSL_CITATION {"citationItems":[{"id":"ITEM-1","itemData":{"DOI":"10.1186/s40537-021-00444-8","ISSN":"21961115","abstract":"In the last few years, the deep learning (DL) computing paradigm has been deemed the Gold Standard in the machine learning (ML) community. Moreover, it has gradually become the most widely used computational approach in the field of ML, thus achieving outstanding results on several complex cognitive tasks, matching or even beating those provided by human performance. One of the benefits of DL is the ability to learn massive amounts of data. The DL field has grown fast in the last few years and it has been extensively used to successfully address a wide range of traditional applications. More importantly, DL has outperformed well-known ML techniques in many domains, e.g., cybersecurity, natural language processing, bioinformatics, robotics and control, and medical information processing, among many others. Despite it has been contributed several works reviewing the State-of-the-Art on DL, all of them only tackled one aspect of the DL, which leads to an overall lack of knowledge about it. Therefore, in this contribution, we propose using a more holistic approach in order to provide a more suitable starting point from which to develop a full understanding of DL. Specifically, this review attempts to provide a more comprehensive survey of the most important aspects of DL and including those enhancements recently added to the field. In particular, this paper outlines the importance of DL, presents the types of DL techniques and networks. It then presents convolutional neural networks (CNNs) which the most utilized DL network type and describes the development of CNNs architectures together with their main features, e.g., starting with the AlexNet network and closing with the High-Resolution network (HR.Net). Finally, we further present the challenges and suggested solutions to help researchers understand the existing research gaps. It is followed by a list of the major DL applications. Computational tools including FPGA, GPU, and CPU are summarized along with a description of their influence on DL. The paper ends with the evolution matrix, benchmark datasets, and summary and conclusion.","author":[{"dropping-particle":"","family":"Alzubaidi","given":"Laith","non-dropping-particle":"","parse-names":false,"suffix":""},{"dropping-particle":"","family":"Zhang","given":"Jinglan","non-dropping-particle":"","parse-names":false,"suffix":""},{"dropping-particle":"","family":"Humaidi","given":"Amjad J.","non-dropping-particle":"","parse-names":false,"suffix":""},{"dropping-particle":"","family":"Al-Dujaili","given":"Ayad","non-dropping-particle":"","parse-names":false,"suffix":""},{"dropping-particle":"","family":"Duan","given":"Ye","non-dropping-particle":"","parse-names":false,"suffix":""},{"dropping-particle":"","family":"Al-Shamma","given":"Omran","non-dropping-particle":"","parse-names":false,"suffix":""},{"dropping-particle":"","family":"Santamaría","given":"J.","non-dropping-particle":"","parse-names":false,"suffix":""},{"dropping-particle":"","family":"Fadhel","given":"Mohammed A.","non-dropping-particle":"","parse-names":false,"suffix":""},{"dropping-particle":"","family":"Al-Amidie","given":"Muthana","non-dropping-particle":"","parse-names":false,"suffix":""},{"dropping-particle":"","family":"Farhan","given":"Laith","non-dropping-particle":"","parse-names":false,"suffix":""}],"container-title":"Journal of Big Data","id":"ITEM-1","issue":"1","issued":{"date-parts":[["2021","3","31"]]},"page":"1-74","publisher":"SpringerOpen","title":"Review of deep learning: concepts, CNN architectures, challenges, applications, future directions","type":"article-journal","volume":"8"},"uris":["http://www.mendeley.com/documents/?uuid=f90ee38a-9096-36a0-bb63-36bff185e2f2"]}],"mendeley":{"formattedCitation":"[37]","plainTextFormattedCitation":"[37]","previouslyFormattedCitation":"[37]"},"properties":{"noteIndex":0},"schema":"https://github.com/citation-style-language/schema/raw/master/csl-citation.json"}</w:instrText>
      </w:r>
      <w:r w:rsidR="00C50A7E">
        <w:fldChar w:fldCharType="separate"/>
      </w:r>
      <w:r w:rsidR="005B291F" w:rsidRPr="005B291F">
        <w:rPr>
          <w:noProof/>
        </w:rPr>
        <w:t>[37]</w:t>
      </w:r>
      <w:r w:rsidR="00C50A7E">
        <w:fldChar w:fldCharType="end"/>
      </w:r>
      <w:r w:rsidR="00C50A7E">
        <w:t xml:space="preserve">, </w:t>
      </w:r>
      <w:r w:rsidR="00C50A7E">
        <w:fldChar w:fldCharType="begin" w:fldLock="1"/>
      </w:r>
      <w:r w:rsidR="005B291F">
        <w:instrText>ADDIN CSL_CITATION {"citationItems":[{"id":"ITEM-1","itemData":{"abstract":"Gradient descent optimization algorithms, while increasingly popular, are often used as black-box optimizers, as practical explanations of their strengths and weaknesses are hard to come by. This article aims to provide the reader with intuitions with regard to the behaviour of different algorithms that will allow her to put them to use. In the course of this overview, we look at different variants of gradient descent, summarize challenges, introduce the most common optimization algorithms, review architectures in a parallel and distributed setting, and investigate additional strategies for optimizing gradient descent.","author":[{"dropping-particle":"","family":"Ruder","given":"Sebastian","non-dropping-particle":"","parse-names":false,"suffix":""}],"id":"ITEM-1","issued":{"date-parts":[["2016","9","15"]]},"title":"An overview of gradient descent optimization algorithms","type":"article-journal"},"uris":["http://www.mendeley.com/documents/?uuid=1d036fc1-6a66-3d37-a2ec-2eec83ebd84d"]}],"mendeley":{"formattedCitation":"[38]","plainTextFormattedCitation":"[38]","previouslyFormattedCitation":"[38]"},"properties":{"noteIndex":0},"schema":"https://github.com/citation-style-language/schema/raw/master/csl-citation.json"}</w:instrText>
      </w:r>
      <w:r w:rsidR="00C50A7E">
        <w:fldChar w:fldCharType="separate"/>
      </w:r>
      <w:r w:rsidR="005B291F" w:rsidRPr="005B291F">
        <w:rPr>
          <w:noProof/>
        </w:rPr>
        <w:t>[38]</w:t>
      </w:r>
      <w:r w:rsidR="00C50A7E">
        <w:fldChar w:fldCharType="end"/>
      </w:r>
      <w:r w:rsidR="00915E50" w:rsidRPr="005E5AE1">
        <w:t xml:space="preserve">. In the context of RNN’s the premise of a </w:t>
      </w:r>
      <w:r w:rsidR="00845428" w:rsidRPr="005E5AE1">
        <w:t>network’s</w:t>
      </w:r>
      <w:r w:rsidR="00915E50" w:rsidRPr="005E5AE1">
        <w:t xml:space="preserve"> parameters receiving a small </w:t>
      </w:r>
      <w:r w:rsidR="00883A11">
        <w:t xml:space="preserve">or large </w:t>
      </w:r>
      <w:r w:rsidR="00915E50" w:rsidRPr="005E5AE1">
        <w:t>shift in respect to its loss function remains true.</w:t>
      </w:r>
      <w:r w:rsidR="00845428" w:rsidRPr="005E5AE1">
        <w:t xml:space="preserve"> Backpropagation-through-time reflects changes to a network’s parameters at each time step giving </w:t>
      </w:r>
      <w:r w:rsidR="001F1329" w:rsidRPr="005E5AE1">
        <w:t xml:space="preserve">the </w:t>
      </w:r>
      <w:r w:rsidR="00845428" w:rsidRPr="005E5AE1">
        <w:t xml:space="preserve">effect </w:t>
      </w:r>
      <w:r w:rsidR="00D82629" w:rsidRPr="005E5AE1">
        <w:t>of</w:t>
      </w:r>
      <w:r w:rsidR="00845428" w:rsidRPr="005E5AE1">
        <w:t xml:space="preserve"> earlier inputs not contributing to the learning process. Short-term dependencies in data are unlikely to suffer from this problem whereas long-term dependencies ar</w:t>
      </w:r>
      <w:r w:rsidR="00C50A7E">
        <w:t>e, this is due to</w:t>
      </w:r>
      <w:r w:rsidR="00845428" w:rsidRPr="005E5AE1">
        <w:t xml:space="preserve"> </w:t>
      </w:r>
      <w:r w:rsidR="000616A0" w:rsidRPr="005E5AE1">
        <w:t>earlier</w:t>
      </w:r>
      <w:r w:rsidR="00845428" w:rsidRPr="005E5AE1">
        <w:t xml:space="preserve"> </w:t>
      </w:r>
      <w:r w:rsidR="001320C6" w:rsidRPr="005E5AE1">
        <w:t xml:space="preserve">and later time steps </w:t>
      </w:r>
      <w:r w:rsidR="00C50A7E">
        <w:t>potentially having</w:t>
      </w:r>
      <w:r w:rsidR="001320C6" w:rsidRPr="005E5AE1">
        <w:t xml:space="preserve"> a strong dependence</w:t>
      </w:r>
      <w:r w:rsidR="000616A0" w:rsidRPr="005E5AE1">
        <w:t xml:space="preserve"> between each other.</w:t>
      </w:r>
    </w:p>
    <w:p w14:paraId="46294D07" w14:textId="23D0E3AB" w:rsidR="00777336" w:rsidRPr="00777336" w:rsidRDefault="00777336" w:rsidP="00901FC9">
      <w:r>
        <w:t xml:space="preserve">Further work towards solving the issue of vanishing and exploding gradients </w:t>
      </w:r>
      <w:r w:rsidR="00376F56">
        <w:t>brought</w:t>
      </w:r>
      <w:r>
        <w:t xml:space="preserve"> development of gated recurrent units commonly referred to as </w:t>
      </w:r>
      <w:r>
        <w:rPr>
          <w:i/>
          <w:iCs/>
        </w:rPr>
        <w:t>GRU’s</w:t>
      </w:r>
      <w:r>
        <w:t xml:space="preserve"> </w:t>
      </w:r>
      <w:r w:rsidR="00E04920">
        <w:fldChar w:fldCharType="begin" w:fldLock="1"/>
      </w:r>
      <w:r w:rsidR="005B291F">
        <w:instrText>ADDIN CSL_CITATION {"citationItems":[{"id":"ITEM-1","itemData":{"abstract":"In this paper we compare different types of recurrent units in recurrent neural networks (RNNs). Especially, we focus on more sophisticated units that implement a gating mechanism, such as a long short-term memory (LSTM) unit and a recently proposed gated recurrent unit (GRU). We evaluate these recurrent units on the tasks of polyphonic music modeling and speech signal modeling. Our experiments revealed that these advanced recurrent units are indeed better than more traditional recurrent units such as tanh units. Also, we found GRU to be comparable to LSTM.","author":[{"dropping-particle":"","family":"Chung","given":"Junyoung","non-dropping-particle":"","parse-names":false,"suffix":""},{"dropping-particle":"","family":"Gulcehre","given":"Caglar","non-dropping-particle":"","parse-names":false,"suffix":""},{"dropping-particle":"","family":"Cho","given":"KyungHyun","non-dropping-particle":"","parse-names":false,"suffix":""},{"dropping-particle":"","family":"Bengio","given":"Yoshua","non-dropping-particle":"","parse-names":false,"suffix":""}],"id":"ITEM-1","issued":{"date-parts":[["2014","12","11"]]},"title":"Empirical Evaluation of Gated Recurrent Neural Networks on Sequence Modeling","type":"article-journal"},"uris":["http://www.mendeley.com/documents/?uuid=461662ad-c21d-3d4a-bad2-bbe4070cadf0"]}],"mendeley":{"formattedCitation":"[39]","plainTextFormattedCitation":"[39]","previouslyFormattedCitation":"[39]"},"properties":{"noteIndex":0},"schema":"https://github.com/citation-style-language/schema/raw/master/csl-citation.json"}</w:instrText>
      </w:r>
      <w:r w:rsidR="00E04920">
        <w:fldChar w:fldCharType="separate"/>
      </w:r>
      <w:r w:rsidR="005B291F" w:rsidRPr="005B291F">
        <w:rPr>
          <w:noProof/>
        </w:rPr>
        <w:t>[39]</w:t>
      </w:r>
      <w:r w:rsidR="00E04920">
        <w:fldChar w:fldCharType="end"/>
      </w:r>
      <w:r>
        <w:t xml:space="preserve">. GRU’s are </w:t>
      </w:r>
      <w:r w:rsidR="00B24E9F">
        <w:t xml:space="preserve">an extension of RNN’s and are </w:t>
      </w:r>
      <w:r>
        <w:t xml:space="preserve">comprised of two gates, an </w:t>
      </w:r>
      <w:r w:rsidRPr="00777336">
        <w:rPr>
          <w:i/>
          <w:iCs/>
        </w:rPr>
        <w:t>update</w:t>
      </w:r>
      <w:r>
        <w:t xml:space="preserve"> gate and </w:t>
      </w:r>
      <w:r w:rsidRPr="00777336">
        <w:rPr>
          <w:i/>
          <w:iCs/>
        </w:rPr>
        <w:t>relevance</w:t>
      </w:r>
      <w:r>
        <w:t xml:space="preserve"> gate. In contrast to other variants of RNN’s, such as LSTM’s </w:t>
      </w:r>
      <w:r w:rsidR="00E04920">
        <w:fldChar w:fldCharType="begin" w:fldLock="1"/>
      </w:r>
      <w:r w:rsidR="005B291F">
        <w:instrText>ADDIN CSL_CITATION {"citationItems":[{"id":"ITEM-1","itemData":{"DOI":"10.1162/neco.1997.9.8.1735","ISSN":"08997667","PMID":"9377276","abstract":"Learning to store information over extended time intervals by recurrent backpropagation takes a very long time, mostly because of insufficient, decaying error backflow. We briefly review Hochreiter's (1991) analysis of this problem, then address it by introducing a novel, efficient, gradient-based method called long short-term memory (LSTM). Truncating the gradient where this does not do harm, LSTM can learn to bridge minimal time lags in excess of 1000 discrete-time steps by enforcing constant error flow through constant error carousels within special units. Multiplicative gate units learn to open and close access to the constant error flow. LSTM is local in space and time; its computational complexity per time step and weight is O(1). Our experiments with artificial data involve local, distributed, real-valued, and noisy pattern representations. In comparisons with real-time recurrent learning, back propagation through time, recurrent cascade correlation, Elman nets, and neural sequence chunking, LSTM leads to many more successful runs, and learns much faster. LSTM also solves complex, artificial long-time-lag tasks that have never been solved by previous recurrent network algorithms.","author":[{"dropping-particle":"","family":"Hochreiter","given":"Sepp","non-dropping-particle":"","parse-names":false,"suffix":""},{"dropping-particle":"","family":"Schmidhuber","given":"Jürgen","non-dropping-particle":"","parse-names":false,"suffix":""}],"container-title":"Neural Computation","id":"ITEM-1","issue":"8","issued":{"date-parts":[["1997","11","1"]]},"page":"1735-1780","publisher":"MIT Press PUB1010 Cambridge, MA, USA","title":"Long Short-Term Memory","type":"article-journal","volume":"9"},"uris":["http://www.mendeley.com/documents/?uuid=a4fcd37a-402b-3da9-98a5-1da4251934c3"]}],"mendeley":{"formattedCitation":"[40]","plainTextFormattedCitation":"[40]","previouslyFormattedCitation":"[40]"},"properties":{"noteIndex":0},"schema":"https://github.com/citation-style-language/schema/raw/master/csl-citation.json"}</w:instrText>
      </w:r>
      <w:r w:rsidR="00E04920">
        <w:fldChar w:fldCharType="separate"/>
      </w:r>
      <w:r w:rsidR="005B291F" w:rsidRPr="005B291F">
        <w:rPr>
          <w:noProof/>
        </w:rPr>
        <w:t>[40]</w:t>
      </w:r>
      <w:r w:rsidR="00E04920">
        <w:fldChar w:fldCharType="end"/>
      </w:r>
      <w:r>
        <w:t xml:space="preserve">, GRU’s are more computationally efficient at solving less complex sequences in comparison to LSTM’s and </w:t>
      </w:r>
      <w:r w:rsidR="00DC5B3D">
        <w:t>traditional</w:t>
      </w:r>
      <w:r>
        <w:t xml:space="preserve"> RNN’s </w:t>
      </w:r>
      <w:r>
        <w:fldChar w:fldCharType="begin" w:fldLock="1"/>
      </w:r>
      <w:r w:rsidR="005B291F">
        <w:instrText>ADDIN CSL_CITATION {"citationItems":[{"id":"ITEM-1","itemData":{"abstract":"We explore relations between the hyper-parameters of a recurrent neural network (RNN) and the complexity of string sequences it is able to memorize. We compare long short-term memory (LSTM) networks and gated recurrent units (GRUs). We find that an increase of RNN depth does not necessarily result in better memorization capability when the training time is constrained. Our results also indicate that the learning rate and the number of units per layer are among the most important hyper-parameters to be tuned. Generally, GRUs outperform LSTM networks on low complexity sequences while on high complexity sequences LSTMs perform better.","author":[{"dropping-particle":"","family":"Cahuantzi","given":"Roberto","non-dropping-particle":"","parse-names":false,"suffix":""},{"dropping-particle":"","family":"Chen","given":"Xinye","non-dropping-particle":"","parse-names":false,"suffix":""},{"dropping-particle":"","family":"Güttel","given":"Stefan","non-dropping-particle":"","parse-names":false,"suffix":""}],"id":"ITEM-1","issued":{"date-parts":[["2021","7","5"]]},"title":"A comparison of LSTM and GRU networks for learning symbolic sequences","type":"article-journal"},"uris":["http://www.mendeley.com/documents/?uuid=24965667-56f5-38e4-88d5-7622a71acc7e"]}],"mendeley":{"formattedCitation":"[41]","plainTextFormattedCitation":"[41]","previouslyFormattedCitation":"[41]"},"properties":{"noteIndex":0},"schema":"https://github.com/citation-style-language/schema/raw/master/csl-citation.json"}</w:instrText>
      </w:r>
      <w:r>
        <w:fldChar w:fldCharType="separate"/>
      </w:r>
      <w:r w:rsidR="005B291F" w:rsidRPr="005B291F">
        <w:rPr>
          <w:noProof/>
        </w:rPr>
        <w:t>[41]</w:t>
      </w:r>
      <w:r>
        <w:fldChar w:fldCharType="end"/>
      </w:r>
      <w:r>
        <w:t xml:space="preserve">, </w:t>
      </w:r>
      <w:r>
        <w:fldChar w:fldCharType="begin" w:fldLock="1"/>
      </w:r>
      <w:r w:rsidR="005B291F">
        <w:instrText>ADDIN CSL_CITATION {"citationItems":[{"id":"ITEM-1","itemData":{"DOI":"10.1109/IWECAI50956.2020.00027","ISBN":"9781728181493","abstract":"Long short-term memory networks(LSTM) and gate recurrent unit networks(GRU) are two popular variants of recurrent neural networks(RNN) with long-term memory. This study compares the performance differences of these two deep learning models, involving two dimensions: dataset size for training, long/short text, and quantitative evaluation on five indicators including running speed, accuracy, recall, F1 value, and AUC. The corpus uses the datasets officially released by Yelp Inc. In terms of model training speed, GRU is 29.29% faster than LSTM for processing the same dataset; and in terms of performance, GRU performance will surpass LSTM in the scenario of long text and small dataset, and inferior to LSTM in other scenarios. Considering the two dimensions of both performance and computing power cost, the performance-cost ratio of GRU is higher than that of LSTM, which is 23.45%, 27.69%, and 26.95% higher in accuracy ratio, recall ratio, and F1 ratio respectively.","author":[{"dropping-particle":"","family":"Yang","given":"Shudong","non-dropping-particle":"","parse-names":false,"suffix":""},{"dropping-particle":"","family":"Yu","given":"Xueying","non-dropping-particle":"","parse-names":false,"suffix":""},{"dropping-particle":"","family":"Zhou","given":"Ying","non-dropping-particle":"","parse-names":false,"suffix":""}],"container-title":"Proceedings - 2020 International Workshop on Electronic Communication and Artificial Intelligence, IWECAI 2020","id":"ITEM-1","issued":{"date-parts":[["2020","6","1"]]},"page":"98-101","publisher":"Institute of Electrical and Electronics Engineers Inc.","title":"LSTM and GRU Neural Network Performance Comparison Study: Taking Yelp Review Dataset as an Example","type":"paper-conference"},"uris":["http://www.mendeley.com/documents/?uuid=428f437c-0198-301e-8374-7fe861b287d1"]}],"mendeley":{"formattedCitation":"[42]","plainTextFormattedCitation":"[42]","previouslyFormattedCitation":"[42]"},"properties":{"noteIndex":0},"schema":"https://github.com/citation-style-language/schema/raw/master/csl-citation.json"}</w:instrText>
      </w:r>
      <w:r>
        <w:fldChar w:fldCharType="separate"/>
      </w:r>
      <w:r w:rsidR="005B291F" w:rsidRPr="005B291F">
        <w:rPr>
          <w:noProof/>
        </w:rPr>
        <w:t>[42]</w:t>
      </w:r>
      <w:r>
        <w:fldChar w:fldCharType="end"/>
      </w:r>
      <w:r>
        <w:t>.</w:t>
      </w:r>
    </w:p>
    <w:p w14:paraId="42BBDAA9" w14:textId="40955118" w:rsidR="00912D2D" w:rsidRDefault="00912D2D" w:rsidP="00195061">
      <w:pPr>
        <w:pStyle w:val="Heading2"/>
        <w:numPr>
          <w:ilvl w:val="1"/>
          <w:numId w:val="1"/>
        </w:numPr>
      </w:pPr>
      <w:bookmarkStart w:id="15" w:name="_Toc78924458"/>
      <w:r>
        <w:t>Convolutional Neural Networks</w:t>
      </w:r>
      <w:bookmarkEnd w:id="15"/>
    </w:p>
    <w:p w14:paraId="35172E30" w14:textId="3562328E" w:rsidR="00851EE1" w:rsidRDefault="000F098A" w:rsidP="00851EE1">
      <w:r>
        <w:t xml:space="preserve">The process of convolution </w:t>
      </w:r>
      <w:r w:rsidR="009F01F7">
        <w:t>involves sliding a fixed-size kernel over an input</w:t>
      </w:r>
      <w:r w:rsidR="00941FEB">
        <w:t xml:space="preserve">. The kernel represents a table of numerical values where each value </w:t>
      </w:r>
      <w:r w:rsidR="007B11D1">
        <w:t xml:space="preserve">is the product of element-wise multiplication, further summing the products results in a single value </w:t>
      </w:r>
      <w:r w:rsidR="000C5626">
        <w:fldChar w:fldCharType="begin" w:fldLock="1"/>
      </w:r>
      <w:r w:rsidR="005B291F">
        <w:instrText>ADDIN CSL_CITATION {"citationItems":[{"id":"ITEM-1","itemData":{"DOI":"10.18201/ijisae.2019457674","ISSN":"2147-6799","abstract":"Over the past years, convolutional neural networks (CNNs) have achieved remarkable success in deep learning. The performance of CNN-based models has caused major advances in a wide range of tasks from computer vision to natural language processing. However, the exposition of the theoretical calculations behind the convolution operation is rarely emphasized. This study aims to provide better understanding the convolution operation entirely by means of diving into the theory of how backpropagation algorithm works for CNNs. In order to explain the training of CNNs clearly, the convolution operation on images is explained in detail and backpropagation in CNNs is highlighted. Besides, Labeled Faces in the Wild (LFW) dataset which is frequently used in face recognition applications is used to visualize what CNNs learn. The intermediate activations of a CNN trained on the LFW dataset are visualized to gain an insight about how CNNs perceive the world. Thus, the feature maps are interpreted visually as well, alongside the training process.","author":[{"dropping-particle":"","family":"Soydemir","given":"Derya","non-dropping-particle":"","parse-names":false,"suffix":""}],"container-title":"International Journal of Intelligent Systems and Applications in Engineering","id":"ITEM-1","issue":"4","issued":{"date-parts":[["2019","12","12"]]},"page":"222-226","publisher":"International Journal of Intelligent Systems and Applications in Engineering","title":"Rolling in the Deep Convolutional Neural Networks","type":"article-journal","volume":"7"},"uris":["http://www.mendeley.com/documents/?uuid=dda18809-5bdb-3958-ad78-6b742ff88191"]}],"mendeley":{"formattedCitation":"[43]","plainTextFormattedCitation":"[43]","previouslyFormattedCitation":"[43]"},"properties":{"noteIndex":0},"schema":"https://github.com/citation-style-language/schema/raw/master/csl-citation.json"}</w:instrText>
      </w:r>
      <w:r w:rsidR="000C5626">
        <w:fldChar w:fldCharType="separate"/>
      </w:r>
      <w:r w:rsidR="005B291F" w:rsidRPr="005B291F">
        <w:rPr>
          <w:noProof/>
        </w:rPr>
        <w:t>[43]</w:t>
      </w:r>
      <w:r w:rsidR="000C5626">
        <w:fldChar w:fldCharType="end"/>
      </w:r>
      <w:r w:rsidR="007B11D1">
        <w:t>.</w:t>
      </w:r>
      <w:r w:rsidR="00C35C29">
        <w:t xml:space="preserve"> Traditionally, convolutional neural networks perform tasks on input images,</w:t>
      </w:r>
      <w:r w:rsidR="0050178E">
        <w:t xml:space="preserve"> </w:t>
      </w:r>
      <w:r w:rsidR="00C35C29">
        <w:t>c</w:t>
      </w:r>
      <w:r w:rsidR="0050178E">
        <w:t xml:space="preserve">onvolving over the entire input image resolves to a new output image known as a feature map </w:t>
      </w:r>
      <w:r w:rsidR="000C5626">
        <w:fldChar w:fldCharType="begin" w:fldLock="1"/>
      </w:r>
      <w:r w:rsidR="005B291F">
        <w:instrText>ADDIN CSL_CITATION {"citationItems":[{"id":"ITEM-1","itemData":{"DOI":"10.13052/jcsm2245-1439.825","ISSN":"22454578","abstract":"The impressive gain in performance obtained using deep neural networks (DNN) for various tasks encouraged us to apply DNN for image classification task. We have used a variant of DNN called Deep convolutional Neural Networks (DCNN) for feature extraction and image classification. Neural networks can be used for classification as well as for feature extraction. Our whole work can be better seen as two different tasks. In the first task, DCNN is used for feature extraction and classification task. In the second task, features are extracted using DCNN and then SVM, a shallow classifier, is used to classify the extracted features. Performance of these tasks is compared. Various configurations ofDCNNare used for our experimental studies.Among different architectures that we have considered, the architecture with 3 levels of convolutional and pooling layers, followed by a fully connected output layer is used for feature extraction. In task 1 DCNN extracted features are fed to a 2 hidden layer neural network for classification. In task 2 SVM is used to classify the features extracted by DCNN. Experimental studies show that the performance of u-SVM classification on DCNN features is slightly better than the results of neural network classification on DCNN extracted features.","author":[{"dropping-particle":"","family":"Bodapati","given":"Jyostna Devi","non-dropping-particle":"","parse-names":false,"suffix":""},{"dropping-particle":"","family":"Veeranjaneyulu","given":"N","non-dropping-particle":"","parse-names":false,"suffix":""}],"container-title":"Journal of Cyber Security and Mobility","id":"ITEM-1","issue":"2","issued":{"date-parts":[["2019"]]},"page":"261-276","title":"Feature extraction and classification using Deep convolutional Neural Networks","type":"article-journal","volume":"8"},"uris":["http://www.mendeley.com/documents/?uuid=43a8d2b3-6ba4-38de-9f9b-129605f9c992"]}],"mendeley":{"formattedCitation":"[44]","plainTextFormattedCitation":"[44]","previouslyFormattedCitation":"[44]"},"properties":{"noteIndex":0},"schema":"https://github.com/citation-style-language/schema/raw/master/csl-citation.json"}</w:instrText>
      </w:r>
      <w:r w:rsidR="000C5626">
        <w:fldChar w:fldCharType="separate"/>
      </w:r>
      <w:r w:rsidR="005B291F" w:rsidRPr="005B291F">
        <w:rPr>
          <w:noProof/>
        </w:rPr>
        <w:t>[44]</w:t>
      </w:r>
      <w:r w:rsidR="000C5626">
        <w:fldChar w:fldCharType="end"/>
      </w:r>
      <w:r w:rsidR="0050178E">
        <w:t xml:space="preserve"> which represents extracted </w:t>
      </w:r>
      <w:r w:rsidR="0050178E" w:rsidRPr="00785680">
        <w:rPr>
          <w:i/>
          <w:iCs/>
        </w:rPr>
        <w:t>features</w:t>
      </w:r>
      <w:r w:rsidR="0050178E">
        <w:t xml:space="preserve"> from the input image.</w:t>
      </w:r>
      <w:r w:rsidR="00C35C29">
        <w:t xml:space="preserve"> The convolutional layers of the network are the learnable parameters which perform a forward pass of the image, akin to weight matrices in traditional feed-forward neural network</w:t>
      </w:r>
      <w:r w:rsidR="00EA40BB">
        <w:t>s</w:t>
      </w:r>
      <w:r w:rsidR="00C35C29">
        <w:t>.</w:t>
      </w:r>
    </w:p>
    <w:p w14:paraId="6D6C0E9C" w14:textId="77777777" w:rsidR="003A1DA5" w:rsidRDefault="003A1DA5" w:rsidP="003A1DA5">
      <w:pPr>
        <w:keepNext/>
      </w:pPr>
      <w:r>
        <w:rPr>
          <w:noProof/>
        </w:rPr>
        <w:lastRenderedPageBreak/>
        <w:drawing>
          <wp:inline distT="0" distB="0" distL="0" distR="0" wp14:anchorId="70F557C8" wp14:editId="616EBCB9">
            <wp:extent cx="5731510" cy="3905250"/>
            <wp:effectExtent l="0" t="0" r="2540" b="0"/>
            <wp:docPr id="7" name="Picture 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Diagram&#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731510" cy="3905250"/>
                    </a:xfrm>
                    <a:prstGeom prst="rect">
                      <a:avLst/>
                    </a:prstGeom>
                  </pic:spPr>
                </pic:pic>
              </a:graphicData>
            </a:graphic>
          </wp:inline>
        </w:drawing>
      </w:r>
    </w:p>
    <w:p w14:paraId="2D8BF04A" w14:textId="52AB1190" w:rsidR="003A1DA5" w:rsidRDefault="003A1DA5" w:rsidP="003A1DA5">
      <w:pPr>
        <w:pStyle w:val="Caption"/>
        <w:jc w:val="center"/>
      </w:pPr>
      <w:bookmarkStart w:id="16" w:name="_Toc78924516"/>
      <w:r>
        <w:t xml:space="preserve">Figure </w:t>
      </w:r>
      <w:fldSimple w:instr=" SEQ Figure \* ARABIC ">
        <w:r w:rsidR="007E1313">
          <w:rPr>
            <w:noProof/>
          </w:rPr>
          <w:t>6</w:t>
        </w:r>
      </w:fldSimple>
      <w:r>
        <w:t xml:space="preserve"> - Convolution example of Sobel operator</w:t>
      </w:r>
      <w:bookmarkEnd w:id="16"/>
    </w:p>
    <w:p w14:paraId="7D9512FB" w14:textId="36F62423" w:rsidR="003A1DA5" w:rsidRPr="003A1DA5" w:rsidRDefault="003A1DA5" w:rsidP="003A1DA5">
      <w:pPr>
        <w:pStyle w:val="Caption"/>
        <w:jc w:val="center"/>
      </w:pPr>
      <w:r>
        <w:t xml:space="preserve">Source: Adapted from </w:t>
      </w:r>
      <w:r>
        <w:fldChar w:fldCharType="begin" w:fldLock="1"/>
      </w:r>
      <w:r w:rsidR="005B291F">
        <w:instrText>ADDIN CSL_CITATION {"citationItems":[{"id":"ITEM-1","itemData":{"ISSN":"1552-5260","abstract":"Comments on an article by Elias M. Schwam et al. (see record [rid]2007-17573-002[/rid]). Health-related quality of life (HRQL) is a multidimensional concept that reflects the individual's subjective perception of the impact of a health condition on everyday life. It has become clear that people with dementia have things that positively and negatively influence the quality of their lives, and that they can report these. However, measuring HRQL in people with dementia is difficult. In dementia of whatever sort there are disorders of memory, attention, communication, insight, judgment, and behavior, all of which might impair the ability to complete measures of HRQL. All this means that instruments not developed for those with cognitive impairment will generally not work in those with dementia. Disease-specific measures of HRQL in dementia have therefore been developed. We identified nine such measures, and each of these measures has some evidence of reliability and validity, although all would benefit from further tests of validity and responsiveness. They include instruments that generate data from proxy report, self-report, and both. (PsycINFO Database Record (c) 2016 APA, all rights reserved)","author":[{"dropping-particle":"","family":"Cornelisse","given":"Daphne","non-dropping-particle":"","parse-names":false,"suffix":""}],"container-title":"free Code Camp","id":"ITEM-1","issued":{"date-parts":[["2018"]]},"page":"1-19","title":"An intuitive guide to Convolutional Neural Networks","type":"article"},"uris":["http://www.mendeley.com/documents/?uuid=526b9980-291f-345b-ab05-67f0729ae553"]}],"mendeley":{"formattedCitation":"[45]","plainTextFormattedCitation":"[45]","previouslyFormattedCitation":"[45]"},"properties":{"noteIndex":0},"schema":"https://github.com/citation-style-language/schema/raw/master/csl-citation.json"}</w:instrText>
      </w:r>
      <w:r>
        <w:fldChar w:fldCharType="separate"/>
      </w:r>
      <w:r w:rsidR="005B291F" w:rsidRPr="005B291F">
        <w:rPr>
          <w:i w:val="0"/>
          <w:noProof/>
        </w:rPr>
        <w:t>[45]</w:t>
      </w:r>
      <w:r>
        <w:fldChar w:fldCharType="end"/>
      </w:r>
    </w:p>
    <w:p w14:paraId="299CD1AC" w14:textId="1B6F8F17" w:rsidR="00CF53E9" w:rsidRDefault="00CF53E9" w:rsidP="00774DF4">
      <w:r>
        <w:t xml:space="preserve">Whilst traditional convolutional neural networks working exceedingly well with image data </w:t>
      </w:r>
      <w:r w:rsidR="00AC53A6">
        <w:fldChar w:fldCharType="begin" w:fldLock="1"/>
      </w:r>
      <w:r w:rsidR="005B291F">
        <w:instrText>ADDIN CSL_CITATION {"citationItems":[{"id":"ITEM-1","itemData":{"DOI":"10.1145/3065386","ISSN":"15577317","abstract":"We trained a large, deep convolutional neural network to classify the 1.2 million high-resolution images in the ImageNet LSVRC-2010 contest into the 1000 different classes. On the test data, we achieved top-1 and top-5 error rates of 37.5% and 17.0%, respectively, which is considerably better than the previous state-of-the-art. The neural network, which has 60 million parameters and 650,000 neurons, consists of five convolutional layers, some of which are followed by max-pooling layers, and three fully connected layers with a final 1000-way softmax. To make training faster, we used nonsaturating neurons and a very efficient GPU implementation of the convolution operation. To reduce overfitting in the fully connected layers we employed a recently developed regularization method called \"dropout\" that proved to be very effective. We also entered a variant of this model in the ILSVRC-2012 competition and achieved a winning top-5 test error rate of 15.3%, compared to 26.2% achieved by the second-best entry.","author":[{"dropping-particle":"","family":"Krizhevsky","given":"Alex","non-dropping-particle":"","parse-names":false,"suffix":""},{"dropping-particle":"","family":"Sutskever","given":"Ilya","non-dropping-particle":"","parse-names":false,"suffix":""},{"dropping-particle":"","family":"Hinton","given":"Geoffrey E","non-dropping-particle":"","parse-names":false,"suffix":""}],"container-title":"Communications of the ACM","id":"ITEM-1","issue":"6","issued":{"date-parts":[["2017"]]},"page":"84-90","title":"ImageNet classification with deep convolutional neural networks","type":"article-journal","volume":"60"},"uris":["http://www.mendeley.com/documents/?uuid=0c155e54-5819-3026-a676-452264cb9e9b"]}],"mendeley":{"formattedCitation":"[46]","plainTextFormattedCitation":"[46]","previouslyFormattedCitation":"[46]"},"properties":{"noteIndex":0},"schema":"https://github.com/citation-style-language/schema/raw/master/csl-citation.json"}</w:instrText>
      </w:r>
      <w:r w:rsidR="00AC53A6">
        <w:fldChar w:fldCharType="separate"/>
      </w:r>
      <w:r w:rsidR="005B291F" w:rsidRPr="005B291F">
        <w:rPr>
          <w:noProof/>
        </w:rPr>
        <w:t>[46]</w:t>
      </w:r>
      <w:r w:rsidR="00AC53A6">
        <w:fldChar w:fldCharType="end"/>
      </w:r>
      <w:r w:rsidR="00AC53A6">
        <w:t xml:space="preserve">, </w:t>
      </w:r>
      <w:r w:rsidR="00AC53A6">
        <w:fldChar w:fldCharType="begin" w:fldLock="1"/>
      </w:r>
      <w:r w:rsidR="005B291F">
        <w:instrText>ADDIN CSL_CITATION {"citationItems":[{"id":"ITEM-1","itemData":{"DOI":"10.1109/ACPR.2015.7486599","ISBN":"978-1-4799-6100-9","abstract":"Since Krizhevsky won the ImageNet Large Scale Visual Recognition Challenge (ILSVRC) 2012 competition with the brilliant deep convolutional neural networks(D-CNNs), researchers have designed lots of D-CNNs. However, almost all the existing very deep convolutional neural networks are trained on the giant ImageNet datasets. Small datasets like CIFAR-10 has rarely taken advantage of the power of depth since deep models are easy to overfit. In this paper, we proposed a modified VGG-16 network and used this model to fit CIFAR-10. By adding stronger regularizer and using Batch Normalization, we achieved 8.45% error rate on CIFAR-10 without severe overfitting. Our results show that the very deep CNN can be used to fit small datasets with simple and proper modifications and don't need to re-design specific small networks. We believe that if a model is strong enough to fit a large dataset, it can also fit a small one.","author":[{"dropping-particle":"","family":"Liu","given":"Shuying","non-dropping-particle":"","parse-names":false,"suffix":""},{"dropping-particle":"","family":"Deng","given":"Weihong","non-dropping-particle":"","parse-names":false,"suffix":""}],"container-title":"2015 3rd IAPR Asian Conference on Pattern Recognition (ACPR)","id":"ITEM-1","issued":{"date-parts":[["2015","11","7"]]},"page":"730-734","publisher":"IEEE","title":"Very deep convolutional neural network based image classification using small training sample size","type":"paper-conference"},"uris":["http://www.mendeley.com/documents/?uuid=7c3285dd-cc1a-3284-82de-ef6df2698321"]}],"mendeley":{"formattedCitation":"[47]","plainTextFormattedCitation":"[47]","previouslyFormattedCitation":"[47]"},"properties":{"noteIndex":0},"schema":"https://github.com/citation-style-language/schema/raw/master/csl-citation.json"}</w:instrText>
      </w:r>
      <w:r w:rsidR="00AC53A6">
        <w:fldChar w:fldCharType="separate"/>
      </w:r>
      <w:r w:rsidR="005B291F" w:rsidRPr="005B291F">
        <w:rPr>
          <w:noProof/>
        </w:rPr>
        <w:t>[47]</w:t>
      </w:r>
      <w:r w:rsidR="00AC53A6">
        <w:fldChar w:fldCharType="end"/>
      </w:r>
      <w:r w:rsidR="00AC53A6">
        <w:t xml:space="preserve">, </w:t>
      </w:r>
      <w:r w:rsidR="00AC53A6">
        <w:fldChar w:fldCharType="begin" w:fldLock="1"/>
      </w:r>
      <w:r w:rsidR="005B291F">
        <w:instrText>ADDIN CSL_CITATION {"citationItems":[{"id":"ITEM-1","itemData":{"DOI":"10.1109/CVPR.2016.90","ISBN":"9781467388504","ISSN":"10636919","abstract":"Deeper neural networks are more difficult to train. We present a residual learning framework to ease the training of networks that are substantially deeper than those used previously. We explicitly reformulate the layers as learning residual functions with reference to the layer inputs, instead of learning unreferenced functions. We provide comprehensive empirical evidence showing that these residual networks are easier to optimize, and can gain accuracy from considerably increased depth. On the ImageNet dataset we evaluate residual nets with a depth of up to 152 layers - 8× deeper than VGG nets [40] but still having lower complexity. An ensemble of these residual nets achieves 3.57% error on the ImageNet test set. This result won the 1st place on the ILSVRC 2015 classification task. We also present analysis on CIFAR-10 with 100 and 1000 layers. The depth of representations is of central importance for many visual recognition tasks. Solely due to our extremely deep representations, we obtain a 28% relative improvement on the COCO object detection dataset. Deep residual nets are foundations of our submissions to ILSVRC &amp; COCO 2015 competitions1, where we also won the 1st places on the tasks of ImageNet detection, ImageNet localization, COCO detection, and COCO segmentation.","author":[{"dropping-particle":"","family":"He","given":"Kaiming","non-dropping-particle":"","parse-names":false,"suffix":""},{"dropping-particle":"","family":"Zhang","given":"Xiangyu","non-dropping-particle":"","parse-names":false,"suffix":""},{"dropping-particle":"","family":"Ren","given":"Shaoqing","non-dropping-particle":"","parse-names":false,"suffix":""},{"dropping-particle":"","family":"Sun","given":"Jian","non-dropping-particle":"","parse-names":false,"suffix":""}],"container-title":"Proceedings of the IEEE Computer Society Conference on Computer Vision and Pattern Recognition","id":"ITEM-1","issued":{"date-parts":[["2016","12","10"]]},"page":"770-778","publisher":"IEEE Computer Society","title":"Deep residual learning for image recognition","type":"paper-conference","volume":"2016-Decem"},"uris":["http://www.mendeley.com/documents/?uuid=de362acb-2290-30dd-8a11-b56dacb2808e"]}],"mendeley":{"formattedCitation":"[48]","plainTextFormattedCitation":"[48]","previouslyFormattedCitation":"[48]"},"properties":{"noteIndex":0},"schema":"https://github.com/citation-style-language/schema/raw/master/csl-citation.json"}</w:instrText>
      </w:r>
      <w:r w:rsidR="00AC53A6">
        <w:fldChar w:fldCharType="separate"/>
      </w:r>
      <w:r w:rsidR="005B291F" w:rsidRPr="005B291F">
        <w:rPr>
          <w:noProof/>
        </w:rPr>
        <w:t>[48]</w:t>
      </w:r>
      <w:r w:rsidR="00AC53A6">
        <w:fldChar w:fldCharType="end"/>
      </w:r>
      <w:r>
        <w:t xml:space="preserve"> input data passed to a convolutional neural network can</w:t>
      </w:r>
      <w:r w:rsidR="00FC3A6A">
        <w:t xml:space="preserve"> be of different dimensions </w:t>
      </w:r>
      <w:r w:rsidR="00AC53A6">
        <w:fldChar w:fldCharType="begin" w:fldLock="1"/>
      </w:r>
      <w:r w:rsidR="005B291F">
        <w:instrText>ADDIN CSL_CITATION {"citationItems":[{"id":"ITEM-1","itemData":{"DOI":"10.1155/2018/8602103","ISSN":"1687-725X","abstract":"Inherent spectral characteristics of hyperspectral image (HSI) data are determined and need to be deeply mined. A convolution neural network (CNN) model of two-dimensional spectrum (2D spectrum) is proposed based on the advantages of deep learning to extract feature and classify HSI. First of all, the traditional data processing methods which use small area pixel block or one-dimensional spectral vector as input unit bring many heterogeneous noises. The 2D-spectrum image method is proposed to solve the problem and make full use of spectral value and spatial information. Furthermore, a batch normalization algorithm (BN) is introduced to address internal covariate shifts caused by changes in the distribution of input data and expedite the training of the network. Finally, Softmax loss models are proposed to induce competition among the outputs and improve the performance of the CNN model. The HSI datasets of experiments include Indian Pines, Salinas, Kennedy Space Center (KSC), and Botswana. Experimental results show that the overall accuracies of the 2D-spectrum CNN model can reach 98.26%, 97.28%, 96.22%, and 93.64%. These results are higher than the accuracies of other traditional methods described in this paper. The proposed model can achieve high target classification accuracy and efficiency.","author":[{"dropping-particle":"","family":"Gao","given":"Hongmin","non-dropping-particle":"","parse-names":false,"suffix":""},{"dropping-particle":"","family":"Lin","given":"Shuo","non-dropping-particle":"","parse-names":false,"suffix":""},{"dropping-particle":"","family":"Yang","given":"Yao","non-dropping-particle":"","parse-names":false,"suffix":""},{"dropping-particle":"","family":"Li","given":"Chenming","non-dropping-particle":"","parse-names":false,"suffix":""},{"dropping-particle":"","family":"Yang","given":"Mingxiang","non-dropping-particle":"","parse-names":false,"suffix":""}],"container-title":"Journal of Sensors","id":"ITEM-1","issued":{"date-parts":[["2018","8","28"]]},"page":"1-13","publisher":"Hindawi Limited","title":"Convolution Neural Network Based on Two-Dimensional Spectrum for Hyperspectral Image Classification","type":"article-journal","volume":"2018"},"uris":["http://www.mendeley.com/documents/?uuid=3567c1f4-ed30-3672-87c3-3892a37cf273"]}],"mendeley":{"formattedCitation":"[49]","plainTextFormattedCitation":"[49]","previouslyFormattedCitation":"[49]"},"properties":{"noteIndex":0},"schema":"https://github.com/citation-style-language/schema/raw/master/csl-citation.json"}</w:instrText>
      </w:r>
      <w:r w:rsidR="00AC53A6">
        <w:fldChar w:fldCharType="separate"/>
      </w:r>
      <w:r w:rsidR="005B291F" w:rsidRPr="005B291F">
        <w:rPr>
          <w:noProof/>
        </w:rPr>
        <w:t>[49]</w:t>
      </w:r>
      <w:r w:rsidR="00AC53A6">
        <w:fldChar w:fldCharType="end"/>
      </w:r>
      <w:r w:rsidR="00AC53A6">
        <w:t xml:space="preserve">, </w:t>
      </w:r>
      <w:r w:rsidR="00AC53A6">
        <w:fldChar w:fldCharType="begin" w:fldLock="1"/>
      </w:r>
      <w:r w:rsidR="005B291F">
        <w:instrText>ADDIN CSL_CITATION {"citationItems":[{"id":"ITEM-1","itemData":{"DOI":"10.1063/5.0025881","ISSN":"10897623","PMID":"33380008","abstract":"In recent years, due to the strong autonomous learning ability of neural network algorithms, they have been applied for electrical impedance tomography (EIT). Although their imaging accuracy is greatly improved compared with traditional algorithms, generalization for both simulation and experimental data is required to be improved. According to the characteristics of voltage data collected in EIT, a one-dimensional convolutional neural network (1D-CNN) is proposed to solve the inverse problem of image reconstruction. Abundant samples are generated with numerical simulation to improve the edge-preservation of reconstructed images. The TensorFlow-graphics processing unit environment and Adam optimizer are used to train and optimize the network, respectively. The reconstruction results of the new network are compared with the Deep Neural Network (DNN) and 2D-CNN to prove the effectiveness and edge-preservation. The anti-noise and generalization capabilities of the new network are also validated. Furthermore, experiments with the EIT system are carried out to verify the practicability of the new network. The average image correlation coefficient of the new network increases 0.0320 and 0.0616 compared with the DNN and 2D-CNN, respectively, which demonstrates that the proposed method could give better reconstruction results, especially for the distribution of complex geometries.","author":[{"dropping-particle":"","family":"Li","given":"Xiuyan","non-dropping-particle":"","parse-names":false,"suffix":""},{"dropping-particle":"","family":"Lu","given":"Rengui","non-dropping-particle":"","parse-names":false,"suffix":""},{"dropping-particle":"","family":"Wang","given":"Qi","non-dropping-particle":"","parse-names":false,"suffix":""},{"dropping-particle":"","family":"Wang","given":"Jianming","non-dropping-particle":"","parse-names":false,"suffix":""},{"dropping-particle":"","family":"Duan","given":"Xiaojie","non-dropping-particle":"","parse-names":false,"suffix":""},{"dropping-particle":"","family":"Sun","given":"Yukuan","non-dropping-particle":"","parse-names":false,"suffix":""},{"dropping-particle":"","family":"Li","given":"Xiaojie","non-dropping-particle":"","parse-names":false,"suffix":""},{"dropping-particle":"","family":"Zhou","given":"Yong","non-dropping-particle":"","parse-names":false,"suffix":""}],"container-title":"Review of Scientific Instruments","id":"ITEM-1","issue":"12","issued":{"date-parts":[["2020","12","7"]]},"page":"124704","publisher":"AIP Publishing LLCAIP Publishing","title":"One-dimensional convolutional neural network (1D-CNN) image reconstruction for electrical impedance tomography","type":"article-journal","volume":"91"},"uris":["http://www.mendeley.com/documents/?uuid=cb867ec6-1896-364a-bee6-0b0d2d107291"]}],"mendeley":{"formattedCitation":"[50]","plainTextFormattedCitation":"[50]","previouslyFormattedCitation":"[50]"},"properties":{"noteIndex":0},"schema":"https://github.com/citation-style-language/schema/raw/master/csl-citation.json"}</w:instrText>
      </w:r>
      <w:r w:rsidR="00AC53A6">
        <w:fldChar w:fldCharType="separate"/>
      </w:r>
      <w:r w:rsidR="005B291F" w:rsidRPr="005B291F">
        <w:rPr>
          <w:noProof/>
        </w:rPr>
        <w:t>[50]</w:t>
      </w:r>
      <w:r w:rsidR="00AC53A6">
        <w:fldChar w:fldCharType="end"/>
      </w:r>
      <w:r w:rsidR="00DA0603">
        <w:t xml:space="preserve"> permitting application to a variety of deep learning tasks</w:t>
      </w:r>
      <w:r w:rsidR="00FC3A6A">
        <w:t>.</w:t>
      </w:r>
    </w:p>
    <w:p w14:paraId="7CF455D7" w14:textId="6D387350" w:rsidR="00D0735E" w:rsidRDefault="00624A47" w:rsidP="00195061">
      <w:pPr>
        <w:pStyle w:val="Heading3"/>
        <w:numPr>
          <w:ilvl w:val="2"/>
          <w:numId w:val="1"/>
        </w:numPr>
      </w:pPr>
      <w:bookmarkStart w:id="17" w:name="_Toc78924459"/>
      <w:r>
        <w:t>Receptive Fields</w:t>
      </w:r>
      <w:bookmarkEnd w:id="17"/>
    </w:p>
    <w:p w14:paraId="29ACB701" w14:textId="16C89DDD" w:rsidR="0093624D" w:rsidRDefault="007E3C1A" w:rsidP="0093624D">
      <w:r>
        <w:t xml:space="preserve">As previously mentioned, filters are one of the core components of a CNN architecture. The receptive field of a filter refers to its size and dimensionality, as CNN’s </w:t>
      </w:r>
      <w:proofErr w:type="gramStart"/>
      <w:r>
        <w:t>are able to</w:t>
      </w:r>
      <w:proofErr w:type="gramEnd"/>
      <w:r>
        <w:t xml:space="preserve"> deal with higher dimensional data efficiently. This approach comes with a fall back when dealing with temporal data such as time series. Recurrent neural networks </w:t>
      </w:r>
      <w:proofErr w:type="gramStart"/>
      <w:r>
        <w:t>have the ability to</w:t>
      </w:r>
      <w:proofErr w:type="gramEnd"/>
      <w:r>
        <w:t xml:space="preserve"> look back through </w:t>
      </w:r>
      <w:r w:rsidR="00772B46">
        <w:t xml:space="preserve">temporal data using </w:t>
      </w:r>
      <w:r>
        <w:t>sequential memory, whilst convolutional neural networks are limited by the amount and size of their receptive fields</w:t>
      </w:r>
      <w:r w:rsidR="00772B46">
        <w:t xml:space="preserve">. This introduces locality of feature extraction based on the defined region of the filter. In contrast to traditional </w:t>
      </w:r>
      <w:r w:rsidR="00C56ADC">
        <w:t>fully connected</w:t>
      </w:r>
      <w:r w:rsidR="00772B46">
        <w:t xml:space="preserve"> neural networks where all layers are connected, this does not translate to traditional convolutional neural networks.</w:t>
      </w:r>
    </w:p>
    <w:p w14:paraId="295CF390" w14:textId="19374D68" w:rsidR="006F5A65" w:rsidRPr="0093624D" w:rsidRDefault="00642998" w:rsidP="0093624D">
      <w:r>
        <w:t xml:space="preserve">TCN’s or temporal convolutional networks aim to solve this issue through modifications of traditional CNN’s </w:t>
      </w:r>
      <w:r w:rsidR="005B291F">
        <w:t xml:space="preserve">using techniques such as dilation </w:t>
      </w:r>
      <w:r w:rsidR="005B291F">
        <w:fldChar w:fldCharType="begin" w:fldLock="1"/>
      </w:r>
      <w:r w:rsidR="00B8544B">
        <w:instrText>ADDIN CSL_CITATION {"citationItems":[{"id":"ITEM-1","itemData":{"DOI":"10.1109/ICECS46596.2019.8964885","ISBN":"9781728109961","abstract":"A system using Convolutional Neural Network was developed for Human Activity Recognition (HAR) application. The proposed method uses the algorithm to detect the daily activities of people with cognitive disabilities. As an initial application, daily hygienic activities were monitored to assist people with cognitive disabilities who often need prompts to start and finish activities. The proposed system discussed in the paper uses Dilated Temporal Convolutional Neural Network Architecture with Independent Component Layers (DT-CNN-IC) to detect daily hygienic activities. The proposed system can be trained to obtain high average classification accuracy of 92.66 percent from only using a single channel accelerometer information. This method can reduce the necessary computational resources to train the proposed neural network allowing the algorithm to be implemented on low-cost platforms.","author":[{"dropping-particle":"","family":"Ward","given":"Matthew","non-dropping-particle":"","parse-names":false,"suffix":""},{"dropping-particle":"","family":"Min","given":"Cheol Hong","non-dropping-particle":"","parse-names":false,"suffix":""},{"dropping-particle":"","family":"Salamy","given":"Hassan","non-dropping-particle":"","parse-names":false,"suffix":""},{"dropping-particle":"","family":"Nepal","given":"Kundan","non-dropping-particle":"","parse-names":false,"suffix":""}],"container-title":"2019 26th IEEE International Conference on Electronics, Circuits and Systems, ICECS 2019","id":"ITEM-1","issued":{"date-parts":[["2019","11","1"]]},"page":"49-52","publisher":"Institute of Electrical and Electronics Engineers Inc.","title":"Dilated temporal convolutional neural network architecture with independent component layer for human activity recognition","type":"paper-conference"},"uris":["http://www.mendeley.com/documents/?uuid=85ea8cf6-a4c0-3978-ae24-cfe6d130014c"]}],"mendeley":{"formattedCitation":"[51]","plainTextFormattedCitation":"[51]","previouslyFormattedCitation":"[51]"},"properties":{"noteIndex":0},"schema":"https://github.com/citation-style-language/schema/raw/master/csl-citation.json"}</w:instrText>
      </w:r>
      <w:r w:rsidR="005B291F">
        <w:fldChar w:fldCharType="separate"/>
      </w:r>
      <w:r w:rsidR="005B291F" w:rsidRPr="005B291F">
        <w:rPr>
          <w:noProof/>
        </w:rPr>
        <w:t>[51]</w:t>
      </w:r>
      <w:r w:rsidR="005B291F">
        <w:fldChar w:fldCharType="end"/>
      </w:r>
      <w:r w:rsidR="005B291F">
        <w:t xml:space="preserve"> and casual convolutions </w:t>
      </w:r>
      <w:r w:rsidR="00B3334B">
        <w:fldChar w:fldCharType="begin" w:fldLock="1"/>
      </w:r>
      <w:r w:rsidR="00B3334B">
        <w:instrText>ADDIN CSL_CITATION {"citationItems":[{"id":"ITEM-1","itemData":{"DOI":"10.1109/ACCESS.2019.2935504","ISSN":"21693536","abstract":"To reduce the increasingly congestion in cities, it is essential for intelligent transportation system (ITS) to accurately forecast the short-term traffic flow to identify the potential congestion sites. In recent years, the emerging deep learning method has been introduced to design traffic flow predictors, such as recurrent neural network (RNN) and long short-term memory (LSTM), which has demonstrated its promising results. In this paper, different from existing work, we study the temporal convolutional network (TCN) and propose a deep learning framework based on TCN model for short-term city-wide traffic forecast to accurately capture the temporal and spatial evolution of traffic flow. Moreover, we design the model with the Taguchi method to develop an optimized structure of the TCN model, which not only reduces the number of experiments, but also yields high accuracy of forecasting results.With the real-world traffic flow data collected from highways in Birmingham City of U.K., we compare our model with four deep learning based models including LSTM models, GRU models, SAE models, DeepTrend and CNN-LSTM models in terms of the mean absolute error (MAE) and mean relative error (MRE) regarding the actual flow data. The experimental results demonstrate that our framework achieves the state-of-art performance with superior accuracy in short-term traffic flow forecasting.","author":[{"dropping-particle":"","family":"Zhao","given":"Wentian","non-dropping-particle":"","parse-names":false,"suffix":""},{"dropping-particle":"","family":"Gao","given":"Yanyun","non-dropping-particle":"","parse-names":false,"suffix":""},{"dropping-particle":"","family":"Ji","given":"Tingxiang","non-dropping-particle":"","parse-names":false,"suffix":""},{"dropping-particle":"","family":"Wan","given":"Xili","non-dropping-particle":"","parse-names":false,"suffix":""},{"dropping-particle":"","family":"Ye","given":"Feng","non-dropping-particle":"","parse-names":false,"suffix":""},{"dropping-particle":"","family":"Bai","given":"Guangwei","non-dropping-particle":"","parse-names":false,"suffix":""}],"container-title":"IEEE Access","id":"ITEM-1","issued":{"date-parts":[["2019"]]},"page":"114496-114507","title":"Deep temporal convolutional networks for short-term traffic flow forecasting","type":"article-journal","volume":"7"},"uris":["http://www.mendeley.com/documents/?uuid=bf169a46-3a3a-3999-8126-f70f8db7221e"]}],"mendeley":{"formattedCitation":"[52]","plainTextFormattedCitation":"[52]","previouslyFormattedCitation":"[52]"},"properties":{"noteIndex":0},"schema":"https://github.com/citation-style-language/schema/raw/master/csl-citation.json"}</w:instrText>
      </w:r>
      <w:r w:rsidR="00B3334B">
        <w:fldChar w:fldCharType="separate"/>
      </w:r>
      <w:r w:rsidR="00B3334B" w:rsidRPr="00B3334B">
        <w:rPr>
          <w:noProof/>
        </w:rPr>
        <w:t>[52]</w:t>
      </w:r>
      <w:r w:rsidR="00B3334B">
        <w:fldChar w:fldCharType="end"/>
      </w:r>
      <w:r w:rsidR="005B291F">
        <w:t xml:space="preserve"> to adapt to sequential data</w:t>
      </w:r>
      <w:r>
        <w:t>.</w:t>
      </w:r>
      <w:r w:rsidR="005B291F">
        <w:t xml:space="preserve"> Much research surrounding TCN’s prove findings that offer great results in contrast to RNN’s and LSTM’s </w:t>
      </w:r>
      <w:r w:rsidR="005B291F">
        <w:fldChar w:fldCharType="begin" w:fldLock="1"/>
      </w:r>
      <w:r w:rsidR="00B3334B">
        <w:instrText>ADDIN CSL_CITATION {"citationItems":[{"id":"ITEM-1","itemData":{"DOI":"10.1088/1742-6596/1213/4/042050","ISSN":"17426596","abstract":"Convolutional Networks have been demonstrated to be particularly useful for extracting high level feature in structural data. Temporal convolutional network (TCN) is a framework which employs casual convolutions and dilations so that it is adaptive for sequential data with its temporality and large receptive fields. In this paper, we apply TCN for anomaly detection in time series. We train the TCN on normal sequences and use it to predict trend in a number of time steps. Prediction errors are fitted by a multivariate Gaussian distribution and used to calculate the anomaly scores of points. In addition, a multi-scale feature mixture method is raised to promote performance. The validity of this method is confirmed on three real-world datasets.","author":[{"dropping-particle":"","family":"He","given":"Yangdong","non-dropping-particle":"","parse-names":false,"suffix":""},{"dropping-particle":"","family":"Zhao","given":"Jiabao","non-dropping-particle":"","parse-names":false,"suffix":""}],"container-title":"Journal of Physics: Conference Series","id":"ITEM-1","issue":"4","issued":{"date-parts":[["2019","6","1"]]},"page":"042050","publisher":"IOP Publishing","title":"Temporal Convolutional Networks for Anomaly Detection in Time Series","type":"paper-conference","volume":"1213"},"uris":["http://www.mendeley.com/documents/?uuid=9b4a4d9f-9fcf-3d3b-a4f0-046c017220ea"]}],"mendeley":{"formattedCitation":"[53]","plainTextFormattedCitation":"[53]","previouslyFormattedCitation":"[53]"},"properties":{"noteIndex":0},"schema":"https://github.com/citation-style-language/schema/raw/master/csl-citation.json"}</w:instrText>
      </w:r>
      <w:r w:rsidR="005B291F">
        <w:fldChar w:fldCharType="separate"/>
      </w:r>
      <w:r w:rsidR="00B3334B" w:rsidRPr="00B3334B">
        <w:rPr>
          <w:noProof/>
        </w:rPr>
        <w:t>[53]</w:t>
      </w:r>
      <w:r w:rsidR="005B291F">
        <w:fldChar w:fldCharType="end"/>
      </w:r>
      <w:r w:rsidR="005B291F">
        <w:t xml:space="preserve">, </w:t>
      </w:r>
      <w:r w:rsidR="005B291F">
        <w:fldChar w:fldCharType="begin" w:fldLock="1"/>
      </w:r>
      <w:r w:rsidR="00B3334B">
        <w:instrText>ADDIN CSL_CITATION {"citationItems":[{"id":"ITEM-1","itemData":{"DOI":"10.1038/s41598-020-65070-5","ISSN":"20452322","PMID":"32415130","abstract":"El Niño-Southern Oscillation (ENSO), which is one of the main drivers of Earth’s inter-annual climate variability, often causes a wide range of climate anomalies, and the advance prediction of ENSO is always an important and challenging scientific issue. Since a unified and complete ENSO theory has yet to be established, people often use related indicators, such as the Niño 3.4 index and southern oscillation index (SOI), to predict the development trends of ENSO through appropriate numerical simulation models. However, because the ENSO phenomenon is a highly complex and dynamic model and the Niño 3.4 index and SOI mix many low- and high-frequency components, the prediction accuracy of current popular numerical prediction methods is not high. Therefore, this paper proposed the ensemble empirical mode decomposition-temporal convolutional network (EEMD-TCN) hybrid approach, which decomposes the highly variable Niño 3.4 index and SOI into relatively flat subcomponents and then uses the TCN model to predict each subcomponent in advance, finally combining the sub-prediction results to obtain the final ENSO prediction results. Niño 3.4 index and SOI reanalysis data from 1871 to 1973 were used for model training, and the data for 1984–2019 were predicted 1 month, 3 months, 6 months, and 12 months in advance. The results show that the accuracy of the 1-month-lead Niño 3.4 index prediction was the highest, the 12-month-lead SOI prediction was the slowest, and the correlation coefficient between the worst SOI prediction result and the actual value reached 0.6406. Furthermore, the overall prediction accuracy on the Niño 3.4 index was better than that on the SOI, which may have occurred because the SOI contains too many high-frequency components, making prediction difficult. The results of comparative experiments with the TCN, LSTM, and EEMD-LSTM methods showed that the EEMD-TCN provides the best overall prediction of both the Niño 3.4 index and SOI in the 1-, 3-, 6-, and 12-month-lead predictions among all the methods considered. This result means that the TCN approach performs well in the advance prediction of ENSO and will be of great guiding significance in studying it.","author":[{"dropping-particle":"","family":"Yan","given":"Jining","non-dropping-particle":"","parse-names":false,"suffix":""},{"dropping-particle":"","family":"Mu","given":"Lin","non-dropping-particle":"","parse-names":false,"suffix":""},{"dropping-particle":"","family":"Wang","given":"Lizhe","non-dropping-particle":"","parse-names":false,"suffix":""},{"dropping-particle":"","family":"Ranjan","given":"Rajiv","non-dropping-particle":"","parse-names":false,"suffix":""},{"dropping-particle":"","family":"Zomaya","given":"Albert Y.","non-dropping-particle":"","parse-names":false,"suffix":""}],"container-title":"Scientific Reports","id":"ITEM-1","issue":"1","issued":{"date-parts":[["2020","5","15"]]},"page":"1-15","publisher":"Nature Publishing Group","title":"Temporal Convolutional Networks for the Advance Prediction of ENSO","type":"article-journal","volume":"10"},"uris":["http://www.mendeley.com/documents/?uuid=c9234cc1-06e3-3079-aa40-c733460ecfbe"]}],"mendeley":{"formattedCitation":"[54]","plainTextFormattedCitation":"[54]","previouslyFormattedCitation":"[54]"},"properties":{"noteIndex":0},"schema":"https://github.com/citation-style-language/schema/raw/master/csl-citation.json"}</w:instrText>
      </w:r>
      <w:r w:rsidR="005B291F">
        <w:fldChar w:fldCharType="separate"/>
      </w:r>
      <w:r w:rsidR="00B3334B" w:rsidRPr="00B3334B">
        <w:rPr>
          <w:noProof/>
        </w:rPr>
        <w:t>[54]</w:t>
      </w:r>
      <w:r w:rsidR="005B291F">
        <w:fldChar w:fldCharType="end"/>
      </w:r>
      <w:r w:rsidR="005B291F">
        <w:t xml:space="preserve">, </w:t>
      </w:r>
      <w:r w:rsidR="005B291F">
        <w:fldChar w:fldCharType="begin" w:fldLock="1"/>
      </w:r>
      <w:r w:rsidR="00B3334B">
        <w:instrText>ADDIN CSL_CITATION {"citationItems":[{"id":"ITEM-1","itemData":{"DOI":"10.3390/s21062051","ISSN":"14248220","PMID":"33803929","abstract":"Action recognition plays an important role in various applications such as video monitoring, automatic video indexing, crowd analysis, human-machine interaction, smart homes and personal assistive robotics. In this paper, we propose improvements to some methods for human action recognition from videos that work with data represented in the form of skeleton poses. These methods are based on the most widely used techniques for this problem—Graph Convolutional Networks (GCNs), Temporal Convolutional Networks (TCNs) and Recurrent Neural Networks (RNNs). Initially, the paper explores and compares different ways to extract the most relevant spatial and temporal characteristics for a sequence of frames describing an action. Based on this comparative analysis, we show how a TCN type unit can be extended to work even on the characteristics extracted from the spatial domain. To validate our approach, we test it against a benchmark often used for human action recognition problems and we show that our solution obtains comparable results to the state-of-the-art, but with a significant increase in the inference speed.","author":[{"dropping-particle":"","family":"Nan","given":"Mihai","non-dropping-particle":"","parse-names":false,"suffix":""},{"dropping-particle":"","family":"Trăscău","given":"Mihai","non-dropping-particle":"","parse-names":false,"suffix":""},{"dropping-particle":"","family":"Florea","given":"Adina Magda","non-dropping-particle":"","parse-names":false,"suffix":""},{"dropping-particle":"","family":"Iacob","given":"Cezar Cătălin","non-dropping-particle":"","parse-names":false,"suffix":""}],"container-title":"Sensors","id":"ITEM-1","issue":"6","issued":{"date-parts":[["2021","3","15"]]},"page":"1-19","publisher":"Multidisciplinary Digital Publishing Institute","title":"Comparison between recurrent networks and temporal convolutional networks approaches for skeleton-based action recognition","type":"article-journal","volume":"21"},"uris":["http://www.mendeley.com/documents/?uuid=96ba3942-33fd-34c7-87ca-7a1e5f35e764"]}],"mendeley":{"formattedCitation":"[55]","plainTextFormattedCitation":"[55]","previouslyFormattedCitation":"[55]"},"properties":{"noteIndex":0},"schema":"https://github.com/citation-style-language/schema/raw/master/csl-citation.json"}</w:instrText>
      </w:r>
      <w:r w:rsidR="005B291F">
        <w:fldChar w:fldCharType="separate"/>
      </w:r>
      <w:r w:rsidR="00B3334B" w:rsidRPr="00B3334B">
        <w:rPr>
          <w:noProof/>
        </w:rPr>
        <w:t>[55]</w:t>
      </w:r>
      <w:r w:rsidR="005B291F">
        <w:fldChar w:fldCharType="end"/>
      </w:r>
      <w:r w:rsidR="005B291F">
        <w:t>.</w:t>
      </w:r>
    </w:p>
    <w:p w14:paraId="5A9F950A" w14:textId="5B24D545" w:rsidR="005F665C" w:rsidRDefault="00B8367E" w:rsidP="00195061">
      <w:pPr>
        <w:pStyle w:val="Heading2"/>
        <w:numPr>
          <w:ilvl w:val="1"/>
          <w:numId w:val="1"/>
        </w:numPr>
      </w:pPr>
      <w:bookmarkStart w:id="18" w:name="_Toc78924460"/>
      <w:r>
        <w:t>Comparison</w:t>
      </w:r>
      <w:r w:rsidR="005F665C">
        <w:t xml:space="preserve"> of </w:t>
      </w:r>
      <w:r>
        <w:t>Convolution</w:t>
      </w:r>
      <w:r w:rsidR="007E5F62">
        <w:t>al</w:t>
      </w:r>
      <w:r>
        <w:t xml:space="preserve"> &amp; Recurrent Neural Networks</w:t>
      </w:r>
      <w:bookmarkEnd w:id="18"/>
    </w:p>
    <w:p w14:paraId="2F168EE9" w14:textId="4EB1B13E" w:rsidR="000257A9" w:rsidRDefault="000257A9" w:rsidP="000257A9">
      <w:r>
        <w:t xml:space="preserve">Whilst convolutional neural networks form the backbone of deep learning for computer vision their benefits generalise to </w:t>
      </w:r>
      <w:r w:rsidR="005430A2">
        <w:t>other areas of deep learning</w:t>
      </w:r>
      <w:r>
        <w:t xml:space="preserve"> </w:t>
      </w:r>
      <w:r w:rsidR="00B3334B">
        <w:fldChar w:fldCharType="begin" w:fldLock="1"/>
      </w:r>
      <w:r w:rsidR="00B3334B">
        <w:instrText>ADDIN CSL_CITATION {"citationItems":[{"id":"ITEM-1","itemData":{"DOI":"10.1186/s40537-021-00444-8","ISSN":"21961115","abstract":"In the last few years, the deep learning (DL) computing paradigm has been deemed the Gold Standard in the machine learning (ML) community. Moreover, it has gradually become the most widely used computational approach in the field of ML, thus achieving outstanding results on several complex cognitive tasks, matching or even beating those provided by human performance. One of the benefits of DL is the ability to learn massive amounts of data. The DL field has grown fast in the last few years and it has been extensively used to successfully address a wide range of traditional applications. More importantly, DL has outperformed well-known ML techniques in many domains, e.g., cybersecurity, natural language processing, bioinformatics, robotics and control, and medical information processing, among many others. Despite it has been contributed several works reviewing the State-of-the-Art on DL, all of them only tackled one aspect of the DL, which leads to an overall lack of knowledge about it. Therefore, in this contribution, we propose using a more holistic approach in order to provide a more suitable starting point from which to develop a full understanding of DL. Specifically, this review attempts to provide a more comprehensive survey of the most important aspects of DL and including those enhancements recently added to the field. In particular, this paper outlines the importance of DL, presents the types of DL techniques and networks. It then presents convolutional neural networks (CNNs) which the most utilized DL network type and describes the development of CNNs architectures together with their main features, e.g., starting with the AlexNet network and closing with the High-Resolution network (HR.Net). Finally, we further present the challenges and suggested solutions to help researchers understand the existing research gaps. It is followed by a list of the major DL applications. Computational tools including FPGA, GPU, and CPU are summarized along with a description of their influence on DL. The paper ends with the evolution matrix, benchmark datasets, and summary and conclusion.","author":[{"dropping-particle":"","family":"Alzubaidi","given":"Laith","non-dropping-particle":"","parse-names":false,"suffix":""},{"dropping-particle":"","family":"Zhang","given":"Jinglan","non-dropping-particle":"","parse-names":false,"suffix":""},{"dropping-particle":"","family":"Humaidi","given":"Amjad J.","non-dropping-particle":"","parse-names":false,"suffix":""},{"dropping-particle":"","family":"Al-Dujaili","given":"Ayad","non-dropping-particle":"","parse-names":false,"suffix":""},{"dropping-particle":"","family":"Duan","given":"Ye","non-dropping-particle":"","parse-names":false,"suffix":""},{"dropping-particle":"","family":"Al-Shamma","given":"Omran","non-dropping-particle":"","parse-names":false,"suffix":""},{"dropping-particle":"","family":"Santamaría","given":"J.","non-dropping-particle":"","parse-names":false,"suffix":""},{"dropping-particle":"","family":"Fadhel","given":"Mohammed A.","non-dropping-particle":"","parse-names":false,"suffix":""},{"dropping-particle":"","family":"Al-Amidie","given":"Muthana","non-dropping-particle":"","parse-names":false,"suffix":""},{"dropping-particle":"","family":"Farhan","given":"Laith","non-dropping-particle":"","parse-names":false,"suffix":""}],"container-title":"Journal of Big Data","id":"ITEM-1","issue":"1","issued":{"date-parts":[["2021","3","31"]]},"page":"1-74","publisher":"SpringerOpen","title":"Review of deep learning: concepts, CNN architectures, challenges, applications, future directions","type":"article-journal","volume":"8"},"uris":["http://www.mendeley.com/documents/?uuid=2e46a7d9-8ccc-3904-98e7-67bcdd1a9685"]}],"mendeley":{"formattedCitation":"[56]","plainTextFormattedCitation":"[56]","previouslyFormattedCitation":"[56]"},"properties":{"noteIndex":0},"schema":"https://github.com/citation-style-language/schema/raw/master/csl-citation.json"}</w:instrText>
      </w:r>
      <w:r w:rsidR="00B3334B">
        <w:fldChar w:fldCharType="separate"/>
      </w:r>
      <w:r w:rsidR="00B3334B" w:rsidRPr="00B3334B">
        <w:rPr>
          <w:noProof/>
        </w:rPr>
        <w:t>[56]</w:t>
      </w:r>
      <w:r w:rsidR="00B3334B">
        <w:fldChar w:fldCharType="end"/>
      </w:r>
      <w:r>
        <w:t xml:space="preserve">. Parameter sharing </w:t>
      </w:r>
      <w:r w:rsidR="00B8544B">
        <w:fldChar w:fldCharType="begin" w:fldLock="1"/>
      </w:r>
      <w:r w:rsidR="00B3334B">
        <w:instrText>ADDIN CSL_CITATION {"citationItems":[{"id":"ITEM-1","itemData":{"DOI":"10.1016/j.neunet.2020.03.016","ISSN":"18792782","PMID":"32259763","abstract":"Weight-sharing is one of the pillars behind Convolutional Neural Networks and their successes. However, in physical neural systems such as the brain, weight-sharing is implausible. This discrepancy raises the fundamental question of whether weight-sharing is necessary. If so, to which degree of precision? If not, what are the alternatives? The goal of this study is to investigate these questions, primarily through simulations where the weight-sharing assumption is relaxed. Taking inspiration from neural circuitry, we explore the use of Free Convolutional Networks and neurons with variable connection patterns. Using Free Convolutional Networks, we show that while weight-sharing is a pragmatic optimization approach, it is not a necessity in computer vision applications. Furthermore, Free Convolutional Networks match the performance observed in standard architectures when trained using properly translated data (akin to video). Under the assumption of translationally augmented data, Free Convolutional Networks learn translationally invariant representations that yield an approximate form of weight-sharing.","author":[{"dropping-particle":"","family":"Ott","given":"Jordan","non-dropping-particle":"","parse-names":false,"suffix":""},{"dropping-particle":"","family":"Linstead","given":"Erik","non-dropping-particle":"","parse-names":false,"suffix":""},{"dropping-particle":"","family":"LaHaye","given":"Nicholas","non-dropping-particle":"","parse-names":false,"suffix":""},{"dropping-particle":"","family":"Baldi","given":"Pierre","non-dropping-particle":"","parse-names":false,"suffix":""}],"container-title":"Neural Networks","id":"ITEM-1","issued":{"date-parts":[["2020","6","1"]]},"page":"235-249","publisher":"Pergamon","title":"Learning in the machine: To share or not to share?","type":"article-journal","volume":"126"},"uris":["http://www.mendeley.com/documents/?uuid=1d05ce34-e88b-3168-95cf-29e482d3f356"]}],"mendeley":{"formattedCitation":"[57]","plainTextFormattedCitation":"[57]","previouslyFormattedCitation":"[57]"},"properties":{"noteIndex":0},"schema":"https://github.com/citation-style-language/schema/raw/master/csl-citation.json"}</w:instrText>
      </w:r>
      <w:r w:rsidR="00B8544B">
        <w:fldChar w:fldCharType="separate"/>
      </w:r>
      <w:r w:rsidR="00B3334B" w:rsidRPr="00B3334B">
        <w:rPr>
          <w:noProof/>
        </w:rPr>
        <w:t>[57]</w:t>
      </w:r>
      <w:r w:rsidR="00B8544B">
        <w:fldChar w:fldCharType="end"/>
      </w:r>
      <w:r>
        <w:t xml:space="preserve"> through data transformations that occur within a CNN offer a reduction in weights across each layer of the network. With a reduction in the learnable parameters of the network</w:t>
      </w:r>
      <w:r w:rsidR="0093624D">
        <w:t>.</w:t>
      </w:r>
      <w:r>
        <w:t xml:space="preserve"> </w:t>
      </w:r>
      <w:r w:rsidR="0093624D">
        <w:t>T</w:t>
      </w:r>
      <w:r>
        <w:t xml:space="preserve">his leads to quicker training </w:t>
      </w:r>
      <w:r>
        <w:lastRenderedPageBreak/>
        <w:t>sessions as the computation of less weights during the backpropagation procedure is much more efficient. Down sampling of data through pooling layers furthers optimization by giving the opportunity to compress the data as it traverses deeper through the network at varying layers. A large benefit of convolution</w:t>
      </w:r>
      <w:r w:rsidR="0095165E">
        <w:t>al</w:t>
      </w:r>
      <w:r>
        <w:t xml:space="preserve"> networks in comparison to recurrent neural networks is the ability to perform training in a parallelised manner, this provides a considerable boost in time spent training a model allowing models to run on specialized hardware such as GPU’s.</w:t>
      </w:r>
    </w:p>
    <w:p w14:paraId="1EB8A92B" w14:textId="0410BD77" w:rsidR="00BA6FBC" w:rsidRPr="000257A9" w:rsidRDefault="00BA6FBC" w:rsidP="000257A9">
      <w:r>
        <w:t xml:space="preserve">It is this parallelization that makes convolutional neural networks more attractive than recurrent neural networks and their variants as recurrent neural networks sequentially process data </w:t>
      </w:r>
      <w:r w:rsidR="0085118A">
        <w:t>with heavy</w:t>
      </w:r>
      <w:r>
        <w:t xml:space="preserve"> dependenc</w:t>
      </w:r>
      <w:r w:rsidR="0085118A">
        <w:t>e</w:t>
      </w:r>
      <w:r>
        <w:t xml:space="preserve"> </w:t>
      </w:r>
      <w:r w:rsidR="0085118A">
        <w:t>on</w:t>
      </w:r>
      <w:r>
        <w:t xml:space="preserve"> previous outputs.</w:t>
      </w:r>
    </w:p>
    <w:p w14:paraId="1DC8F8D1" w14:textId="17937E1A" w:rsidR="00195061" w:rsidRDefault="00195061" w:rsidP="00195061">
      <w:pPr>
        <w:pStyle w:val="Heading2"/>
        <w:numPr>
          <w:ilvl w:val="1"/>
          <w:numId w:val="1"/>
        </w:numPr>
      </w:pPr>
      <w:bookmarkStart w:id="19" w:name="_Toc78924461"/>
      <w:r>
        <w:t>Conclusion</w:t>
      </w:r>
      <w:bookmarkEnd w:id="19"/>
    </w:p>
    <w:p w14:paraId="105970AF" w14:textId="5DDEFBD8" w:rsidR="00F4405F" w:rsidRPr="00F4405F" w:rsidRDefault="00F4405F" w:rsidP="00F4405F">
      <w:r>
        <w:t xml:space="preserve">Whilst it may seem that convolutional neural networks offer more benefits in terms of speed, </w:t>
      </w:r>
      <w:r w:rsidR="000B75E3">
        <w:t>no definitive solution</w:t>
      </w:r>
      <w:r>
        <w:t xml:space="preserve"> towards which network architectures may be </w:t>
      </w:r>
      <w:r w:rsidR="00045E81">
        <w:t>a</w:t>
      </w:r>
      <w:r>
        <w:t xml:space="preserve"> better fit for time series classification and forecasting</w:t>
      </w:r>
      <w:r w:rsidR="000B75E3">
        <w:t xml:space="preserve"> exists</w:t>
      </w:r>
      <w:r>
        <w:t xml:space="preserve">. The constraints </w:t>
      </w:r>
      <w:r w:rsidR="000B75E3">
        <w:t>are limited by</w:t>
      </w:r>
      <w:r>
        <w:t xml:space="preserve"> the type of data and time series </w:t>
      </w:r>
      <w:r w:rsidR="00955401">
        <w:t>problem</w:t>
      </w:r>
      <w:r w:rsidR="000B75E3">
        <w:t>, making model selection a highly contextual task</w:t>
      </w:r>
      <w:r>
        <w:t xml:space="preserve">. Research shows that general cases for recurrent neural networks in the time series domain are suited towards datasets where short-term dependencies are observed </w:t>
      </w:r>
      <w:r w:rsidR="00B3334B">
        <w:fldChar w:fldCharType="begin" w:fldLock="1"/>
      </w:r>
      <w:r w:rsidR="00D26E9B">
        <w:instrText>ADDIN CSL_CITATION {"citationItems":[{"id":"ITEM-1","itemData":{"DOI":"10.1016/j.physd.2019.132306","ISSN":"01672789","abstract":"Because of their effectiveness in broad practical applications, LSTM networks have received a wealth of coverage in scientific journals, technical blogs, and implementation guides. However, in most articles, the inference formulas for the LSTM network and its parent, RNN, are stated axiomatically, while the training formulas are omitted altogether. In addition, the technique of “unrolling” an RNN is routinely presented without justification throughout the literature. The goal of this tutorial is to explain the essential RNN and LSTM fundamentals in a single document. Drawing from concepts in Signal Processing, we formally derive the canonical RNN formulation from differential equations. We then propose and prove a precise statement, which yields the RNN unrolling technique. We also review the difficulties with training the standard RNN and address them by transforming the RNN into the “Vanilla LSTM”1 network through a series of logical arguments. We provide all equations pertaining to the LSTM system together with detailed descriptions of its constituent entities. Albeit unconventional, our choice of notation and the method for presenting the LSTM system emphasizes ease of understanding. As part of the analysis, we identify new opportunities to enrich the LSTM system and incorporate these extensions into the Vanilla LSTM network, producing the most general LSTM variant to date. The target reader has already been exposed to RNNs and LSTM networks through numerous available resources and is open to an alternative pedagogical approach. A Machine Learning practitioner seeking guidance for implementing our new augmented LSTM model in software for experimentation and research will find the insights and derivations in this treatise valuable as well.","author":[{"dropping-particle":"","family":"Sherstinsky","given":"Alex","non-dropping-particle":"","parse-names":false,"suffix":""}],"container-title":"Physica D: Nonlinear Phenomena","id":"ITEM-1","issued":{"date-parts":[["2020","3","1"]]},"page":"132306","publisher":"North-Holland","title":"Fundamentals of Recurrent Neural Network (RNN) and Long Short-Term Memory (LSTM) network","type":"article-journal","volume":"404"},"uris":["http://www.mendeley.com/documents/?uuid=c22eee39-3f54-3707-8f94-f504d1a4c4d9"]}],"mendeley":{"formattedCitation":"[58]","plainTextFormattedCitation":"[58]","previouslyFormattedCitation":"[58]"},"properties":{"noteIndex":0},"schema":"https://github.com/citation-style-language/schema/raw/master/csl-citation.json"}</w:instrText>
      </w:r>
      <w:r w:rsidR="00B3334B">
        <w:fldChar w:fldCharType="separate"/>
      </w:r>
      <w:r w:rsidR="00B3334B" w:rsidRPr="00B3334B">
        <w:rPr>
          <w:noProof/>
        </w:rPr>
        <w:t>[58]</w:t>
      </w:r>
      <w:r w:rsidR="00B3334B">
        <w:fldChar w:fldCharType="end"/>
      </w:r>
      <w:r>
        <w:t xml:space="preserve">. Other RNN architectures provide solutions for long-term dependencies such as LSTMs with the disadvantage of slower training </w:t>
      </w:r>
      <w:r w:rsidR="00E033B2">
        <w:t>time</w:t>
      </w:r>
      <w:r w:rsidR="009351A9">
        <w:t>. For other time series tasks where deep learning is not a requirement, machine learning techniques such as ARIMA are highly favourable.</w:t>
      </w:r>
      <w:r w:rsidR="00C74FA6">
        <w:t xml:space="preserve"> In </w:t>
      </w:r>
      <w:r w:rsidR="002B4EF3">
        <w:t>general,</w:t>
      </w:r>
      <w:r w:rsidR="00C74FA6">
        <w:t xml:space="preserve"> it can be concluded that the analysis of data is the driving force that leads to a successful model selection</w:t>
      </w:r>
      <w:r w:rsidR="00072C60">
        <w:t>.</w:t>
      </w:r>
    </w:p>
    <w:p w14:paraId="0189EF13" w14:textId="2C83D6B5" w:rsidR="00F53778" w:rsidRDefault="00F53778" w:rsidP="00F53778">
      <w:pPr>
        <w:pStyle w:val="Heading1"/>
        <w:numPr>
          <w:ilvl w:val="0"/>
          <w:numId w:val="1"/>
        </w:numPr>
      </w:pPr>
      <w:bookmarkStart w:id="20" w:name="_Toc78924462"/>
      <w:r>
        <w:t>Natural Language Processing</w:t>
      </w:r>
      <w:bookmarkEnd w:id="20"/>
    </w:p>
    <w:p w14:paraId="58D0A4B6" w14:textId="5B307CBE" w:rsidR="00D203DC" w:rsidRDefault="008564EA" w:rsidP="00D203DC">
      <w:r>
        <w:t xml:space="preserve">Natural language processing is a branch of artificial intelligence derived from linguistics, the study of </w:t>
      </w:r>
      <w:r w:rsidR="007E5434">
        <w:t xml:space="preserve">human </w:t>
      </w:r>
      <w:r>
        <w:t xml:space="preserve">language </w:t>
      </w:r>
      <w:r w:rsidR="00D26E9B">
        <w:fldChar w:fldCharType="begin" w:fldLock="1"/>
      </w:r>
      <w:r w:rsidR="007870C4">
        <w:instrText>ADDIN CSL_CITATION {"citationItems":[{"id":"ITEM-1","itemData":{"DOI":"10.1136/amiajnl-2011-000464","ISSN":"1067-5027","PMID":"21846786","abstract":"Objectives: To provide an overview and tutorial of natural language processing (NLP) and modern NLP-system design. Target audience: This tutorial targets the medical informatics generalist who has limited acquaintance with the principles behind NLP and/or limited knowledge of the current state of the art. Scope: We describe the historical evolution of NLP, and summarize common NLP sub-problems in this extensive field. We then provide a synopsis of selected highlights of medical NLP efforts. After providing a brief description of common machine-learning approaches that are being used for diverse NLP sub-problems, we discuss how modern NLP architectures are designed, with a summary of the Apache Foundation's Unstructured Information Management Architecture. We finally consider possible future directions for NLP, and reflect on the possible impact of IBM Watson on the medical field.","author":[{"dropping-particle":"","family":"Nadkarni","given":"Prakash M","non-dropping-particle":"","parse-names":false,"suffix":""},{"dropping-particle":"","family":"Ohno-Machado","given":"Lucila","non-dropping-particle":"","parse-names":false,"suffix":""},{"dropping-particle":"","family":"Chapman","given":"Wendy W","non-dropping-particle":"","parse-names":false,"suffix":""}],"container-title":"Journal of the American Medical Informatics Association","id":"ITEM-1","issue":"5","issued":{"date-parts":[["2011","9","1"]]},"page":"544-551","publisher":"Oxford Academic","title":"Natural language processing: an introduction","type":"article-journal","volume":"18"},"uris":["http://www.mendeley.com/documents/?uuid=500861b6-ea11-3f40-bfff-f9b31014e55c"]}],"mendeley":{"formattedCitation":"[59]","plainTextFormattedCitation":"[59]","previouslyFormattedCitation":"[59]"},"properties":{"noteIndex":0},"schema":"https://github.com/citation-style-language/schema/raw/master/csl-citation.json"}</w:instrText>
      </w:r>
      <w:r w:rsidR="00D26E9B">
        <w:fldChar w:fldCharType="separate"/>
      </w:r>
      <w:r w:rsidR="00D26E9B" w:rsidRPr="00D26E9B">
        <w:rPr>
          <w:noProof/>
        </w:rPr>
        <w:t>[59]</w:t>
      </w:r>
      <w:r w:rsidR="00D26E9B">
        <w:fldChar w:fldCharType="end"/>
      </w:r>
      <w:r>
        <w:t xml:space="preserve">. NLP is used in most modern technology in the form of speech-to-text, language translation, and many other language tasks. Many variables </w:t>
      </w:r>
      <w:r w:rsidR="0051583E">
        <w:t>take effect when dealing with natural language processing, in the vocal space tonal variation impacts the delivery of a declaration which can display empathy, anger and other emotions. Text also takes many forms with statements potentially written as short-hand or interpreted with ironic or humorous meaning</w:t>
      </w:r>
      <w:r w:rsidR="00A07827">
        <w:t xml:space="preserve">, this task relates to sentiment analysis, inferring the meaning behind a textualized </w:t>
      </w:r>
      <w:r w:rsidR="00603D7D">
        <w:t>statement</w:t>
      </w:r>
      <w:r w:rsidR="0051583E">
        <w:t xml:space="preserve">. The complexities of </w:t>
      </w:r>
      <w:r w:rsidR="007A0AA2">
        <w:t>language</w:t>
      </w:r>
      <w:r w:rsidR="0051583E">
        <w:t xml:space="preserve"> host a wide set of problems where </w:t>
      </w:r>
      <w:r w:rsidR="007A0AA2">
        <w:t>natural language processing is concerned.</w:t>
      </w:r>
    </w:p>
    <w:p w14:paraId="10C1FF48" w14:textId="4372DAF0" w:rsidR="007E5434" w:rsidRDefault="00D21329" w:rsidP="00D21329">
      <w:pPr>
        <w:pStyle w:val="Heading2"/>
        <w:numPr>
          <w:ilvl w:val="1"/>
          <w:numId w:val="1"/>
        </w:numPr>
      </w:pPr>
      <w:bookmarkStart w:id="21" w:name="_Toc78924463"/>
      <w:r>
        <w:t>Pre-processing Techniques</w:t>
      </w:r>
      <w:bookmarkEnd w:id="21"/>
    </w:p>
    <w:p w14:paraId="2181EF3C" w14:textId="42390C77" w:rsidR="005E2FCD" w:rsidRDefault="00344886" w:rsidP="00D21329">
      <w:r>
        <w:t xml:space="preserve">Pre-processing is an important step to fulfil when building any model. Without the pre-processing of data, a model’s accuracy can often be negatively affected. Regarding natural language processing, pre-processing data is an incredibly important step as symbols and varying words introduce unwanted </w:t>
      </w:r>
      <w:r w:rsidR="00523EAD">
        <w:t>discrepancies</w:t>
      </w:r>
      <w:r>
        <w:t xml:space="preserve"> </w:t>
      </w:r>
      <w:r w:rsidR="004C1ED9">
        <w:t>within the</w:t>
      </w:r>
      <w:r>
        <w:t xml:space="preserve"> data. </w:t>
      </w:r>
      <w:proofErr w:type="gramStart"/>
      <w:r>
        <w:t>Similar to</w:t>
      </w:r>
      <w:proofErr w:type="gramEnd"/>
      <w:r>
        <w:t xml:space="preserve"> most pre-processing techniques in other domains of machine learning and artificial intelligence, the methods used to clean data are contextual, meaning not all techniques generalise across data sets</w:t>
      </w:r>
      <w:r w:rsidR="00144AD1">
        <w:t>.</w:t>
      </w:r>
      <w:r w:rsidR="005E2FCD">
        <w:t xml:space="preserve"> </w:t>
      </w:r>
      <w:r w:rsidR="00144AD1">
        <w:t>C</w:t>
      </w:r>
      <w:r w:rsidR="005E2FCD">
        <w:t xml:space="preserve">ommon steps for cleaning datasets </w:t>
      </w:r>
      <w:r w:rsidR="00BB5533">
        <w:t>comprised of</w:t>
      </w:r>
      <w:r w:rsidR="005E2FCD">
        <w:t xml:space="preserve"> text for tasks such as sentiment analysis, language translation and generation involve restructuring and transforming the data to</w:t>
      </w:r>
      <w:r w:rsidR="000255E7">
        <w:t xml:space="preserve"> resolve erroneous behaviour and</w:t>
      </w:r>
      <w:r w:rsidR="005E2FCD">
        <w:t xml:space="preserve"> boost the accuracy of the </w:t>
      </w:r>
      <w:r w:rsidR="00BB5533">
        <w:t xml:space="preserve">selected </w:t>
      </w:r>
      <w:r w:rsidR="005E2FCD">
        <w:t>model.</w:t>
      </w:r>
    </w:p>
    <w:p w14:paraId="014E104C" w14:textId="1A991452" w:rsidR="005E2FCD" w:rsidRDefault="005E2FCD" w:rsidP="005E2FCD">
      <w:pPr>
        <w:pStyle w:val="Heading3"/>
        <w:numPr>
          <w:ilvl w:val="2"/>
          <w:numId w:val="1"/>
        </w:numPr>
      </w:pPr>
      <w:bookmarkStart w:id="22" w:name="_Toc78924464"/>
      <w:r>
        <w:t>Tokenization</w:t>
      </w:r>
      <w:bookmarkEnd w:id="22"/>
    </w:p>
    <w:p w14:paraId="7DAD40E3" w14:textId="00214337" w:rsidR="00645BF2" w:rsidRPr="00645BF2" w:rsidRDefault="00645BF2" w:rsidP="00645BF2">
      <w:r>
        <w:t>Humans interpret text efficiently, understanding abstract constructs of how text should be read through a set of rules</w:t>
      </w:r>
      <w:r w:rsidR="001B3D11">
        <w:t xml:space="preserve">. The semantics of a body of text can be deduced through understanding of punctuation and grammar. Parsing text can be broken down into a sequence of words, this task is known as tokenization </w:t>
      </w:r>
      <w:r w:rsidR="007870C4">
        <w:fldChar w:fldCharType="begin" w:fldLock="1"/>
      </w:r>
      <w:r w:rsidR="007870C4">
        <w:instrText>ADDIN CSL_CITATION {"citationItems":[{"id":"ITEM-1","itemData":{"DOI":"10.21105/joss.00655","ISSN":"2475-9066","abstract":"Computational text analysis usually proceeds according to a series of well-defined steps. After importing texts, the usual next step is to turn the human-readable text into machine-readable tokens. Tokens are defined as segments of a text identified as meaningful units for the purpose of analyzing the text. They may consist of individual words or of larger or smaller segments, such as word sequences, word subsequences, paragraphs, sentences, or lines (Manning, Raghavan, and Schütze 2008, 22). Tokenization is the process of splitting the text into these smaller pieces, and it often involves preprocessing the text to remove punctuation and transform all tokens into lowercase (Welbers, Van Atteveldt, and Benoit 2017, 250-51). Decisions made during tokenization have a significant effect on subsequent analysis (Denny and Spirling 2018; D. Guthrie et al. 2006). Especially for large corpora, tokenization can be computationally expensive, and tokenization is highly language dependent. Efficiency and correctness are therefore paramount concerns for tokenization. The tokenizers package for R provides fast, consistent tokenization for natural language text (Mullen 2018; R Core Team 2017). (The package is available on GitHub and archived on Zenodo.) Each of the tokenizers expects a consistent input and returns a consistent output, so that the tokenizers can be used interchangeably with one another or relied on in other packages. To ensure the correctness of output, the package depends on the stringi package, which implements Unicode support for R (Gagolewski 2018). To ensure the speed of tokenization, key components such as the n-gram and skip n-gram tokenizers are written using the Rcpp package (Eddelbuettel 2013; Eddelbuettel and Balamuta 2017). The tokenizers package is part of the rOpenSci project. The most important tokenizers in the current version of the package can be grouped as follows: • tokenizers for characters and shingled characters • tokenizers for words and word stems, as well as for Penn Treebank tokens • tokenizers n-grams and skip n-grams • tokenizers for tweets, which preserve formatting of usernames and hashtags In addition the package provides functions for splitting longer documents into sentences and paragraphs, or for splitting a long text into smaller chunks each with the same number of words. This allows users to treat parts of very long texts as documents in their own right. The package also provides functions for counting words, charact…","author":[{"dropping-particle":"","family":"A. Mullen","given":"Lincoln","non-dropping-particle":"","parse-names":false,"suffix":""},{"dropping-particle":"","family":"Benoit","given":"Kenneth","non-dropping-particle":"","parse-names":false,"suffix":""},{"dropping-particle":"","family":"Keyes","given":"Os","non-dropping-particle":"","parse-names":false,"suffix":""},{"dropping-particle":"","family":"Selivanov","given":"Dmitry","non-dropping-particle":"","parse-names":false,"suffix":""},{"dropping-particle":"","family":"Arnold","given":"Jeffrey","non-dropping-particle":"","parse-names":false,"suffix":""}],"container-title":"Journal of Open Source Software","id":"ITEM-1","issue":"23","issued":{"date-parts":[["2018","3","28"]]},"page":"655","publisher":"The Open Journal","title":"Fast, Consistent Tokenization of Natural Language Text","type":"article-journal","volume":"3"},"uris":["http://www.mendeley.com/documents/?uuid=5cec200f-8350-3970-b201-8bbdca95f1a7"]}],"mendeley":{"formattedCitation":"[60]","plainTextFormattedCitation":"[60]","previouslyFormattedCitation":"[60]"},"properties":{"noteIndex":0},"schema":"https://github.com/citation-style-language/schema/raw/master/csl-citation.json"}</w:instrText>
      </w:r>
      <w:r w:rsidR="007870C4">
        <w:fldChar w:fldCharType="separate"/>
      </w:r>
      <w:r w:rsidR="007870C4" w:rsidRPr="007870C4">
        <w:rPr>
          <w:noProof/>
        </w:rPr>
        <w:t>[60]</w:t>
      </w:r>
      <w:r w:rsidR="007870C4">
        <w:fldChar w:fldCharType="end"/>
      </w:r>
      <w:r w:rsidR="001B3D11">
        <w:t xml:space="preserve"> where </w:t>
      </w:r>
      <w:r w:rsidR="00607545">
        <w:t xml:space="preserve">dividing a body of text into sub-components is achieved by </w:t>
      </w:r>
      <w:r w:rsidR="00607545">
        <w:lastRenderedPageBreak/>
        <w:t>splitting paragraphs into sentences and sentences into words</w:t>
      </w:r>
      <w:r w:rsidR="00A8610A">
        <w:t>.</w:t>
      </w:r>
      <w:r w:rsidR="00BE01E8">
        <w:t xml:space="preserve"> </w:t>
      </w:r>
      <w:r w:rsidR="00A8610A">
        <w:t>T</w:t>
      </w:r>
      <w:r w:rsidR="00BE01E8">
        <w:t>okenization is often referred to as lexical analysis</w:t>
      </w:r>
      <w:r w:rsidR="00607545">
        <w:t>.</w:t>
      </w:r>
    </w:p>
    <w:p w14:paraId="6951C993" w14:textId="52A8F6C0" w:rsidR="005E2FCD" w:rsidRDefault="005E2FCD" w:rsidP="005E2FCD">
      <w:pPr>
        <w:pStyle w:val="Heading3"/>
        <w:numPr>
          <w:ilvl w:val="2"/>
          <w:numId w:val="1"/>
        </w:numPr>
      </w:pPr>
      <w:bookmarkStart w:id="23" w:name="_Toc78924465"/>
      <w:r>
        <w:t>Normalization</w:t>
      </w:r>
      <w:bookmarkEnd w:id="23"/>
    </w:p>
    <w:p w14:paraId="370EF87F" w14:textId="33FEAECB" w:rsidR="00B46431" w:rsidRPr="00B46431" w:rsidRDefault="00B46431" w:rsidP="00B46431">
      <w:r>
        <w:t xml:space="preserve">Text can be presented in many forms such as upper and lower case, numerical mappings between words and </w:t>
      </w:r>
      <w:r w:rsidR="004B7F14">
        <w:t>symbolic</w:t>
      </w:r>
      <w:r>
        <w:t xml:space="preserve"> numbers, as well as punctuation. Normalizing text as a function of pre-processing unifies the data to remove ambiguity. Various techniques for achieving normalization allows different strategies </w:t>
      </w:r>
      <w:r w:rsidR="00F24377">
        <w:t xml:space="preserve">to achieve uniformity for textual data </w:t>
      </w:r>
      <w:r w:rsidR="007870C4">
        <w:fldChar w:fldCharType="begin" w:fldLock="1"/>
      </w:r>
      <w:r w:rsidR="00BE17A6">
        <w:instrText>ADDIN CSL_CITATION {"citationItems":[{"id":"ITEM-1","itemData":{"DOI":"10.1007/978-3-642-31137-6_47","ISBN":"9783642311369","ISSN":"03029743","abstract":"Text classification is an important task of Artificial Intelligence. Normally, this task uses large textual datasets whose representation is feasible because of normalization and selection techniques. In the literature, we can find three normalization techniques: stemming, lemmatization, and nominalization. Nevertheless, it is difficult to choose the most suitable technique for the text classification task. In this paper, we investigate this question experimentally by applying five different classifiers to four textual datasets in the Portuguese language. Additionally, the classification results are evaluated using unigrams, bigrams, and the combination of unigrams and bigrams. The results indicate that, in general, the number of terms obtained by each of the cases and the comprehensibility required in the results of the classification can be used as criteria to define the most suitable technique for the text classification task. © 2012 Springer-Verlag.","author":[{"dropping-particle":"","family":"Silva Conrado","given":"Merley","non-dropping-particle":"Da","parse-names":false,"suffix":""},{"dropping-particle":"","family":"Laguna Gutiérrez","given":"Víctor Antonio","non-dropping-particle":"","parse-names":false,"suffix":""},{"dropping-particle":"","family":"Rezende","given":"Solange Oliveira","non-dropping-particle":"","parse-names":false,"suffix":""}],"container-title":"Lecture Notes in Computer Science (including subseries Lecture Notes in Artificial Intelligence and Lecture Notes in Bioinformatics)","id":"ITEM-1","issue":"PART 3","issued":{"date-parts":[["2012"]]},"page":"618-630","publisher":"Springer, Berlin, Heidelberg","title":"Evaluation of normalization techniques in text classification for Portuguese","type":"paper-conference","volume":"7335 LNCS"},"uris":["http://www.mendeley.com/documents/?uuid=f5c46de1-dbb7-39dc-ad16-7b3a578f5e3f"]}],"mendeley":{"formattedCitation":"[61]","plainTextFormattedCitation":"[61]","previouslyFormattedCitation":"[61]"},"properties":{"noteIndex":0},"schema":"https://github.com/citation-style-language/schema/raw/master/csl-citation.json"}</w:instrText>
      </w:r>
      <w:r w:rsidR="007870C4">
        <w:fldChar w:fldCharType="separate"/>
      </w:r>
      <w:r w:rsidR="007870C4" w:rsidRPr="007870C4">
        <w:rPr>
          <w:noProof/>
        </w:rPr>
        <w:t>[61]</w:t>
      </w:r>
      <w:r w:rsidR="007870C4">
        <w:fldChar w:fldCharType="end"/>
      </w:r>
      <w:r>
        <w:t>. The most common components of normalization are stemming</w:t>
      </w:r>
      <w:r w:rsidR="00BE17A6">
        <w:t xml:space="preserve"> </w:t>
      </w:r>
      <w:r w:rsidR="00BE17A6">
        <w:fldChar w:fldCharType="begin" w:fldLock="1"/>
      </w:r>
      <w:r w:rsidR="00BE17A6">
        <w:instrText>ADDIN CSL_CITATION {"citationItems":[{"id":"ITEM-1","itemData":{"author":[{"dropping-particle":"","family":"Ganesh Jivani","given":"Anjali","non-dropping-particle":"","parse-names":false,"suffix":""}],"container-title":"International Journal of Circuit Theory and Applications","id":"ITEM-1","issue":"6","issued":{"date-parts":[["2011"]]},"page":"1930-1938","title":"A Comparative Study of Stemming Algorithms","type":"article-journal","volume":"2"},"uris":["http://www.mendeley.com/documents/?uuid=241743cf-3b6a-35c3-bcf3-ea58c582c88f"]}],"mendeley":{"formattedCitation":"[62]","plainTextFormattedCitation":"[62]","previouslyFormattedCitation":"[62]"},"properties":{"noteIndex":0},"schema":"https://github.com/citation-style-language/schema/raw/master/csl-citation.json"}</w:instrText>
      </w:r>
      <w:r w:rsidR="00BE17A6">
        <w:fldChar w:fldCharType="separate"/>
      </w:r>
      <w:r w:rsidR="00BE17A6" w:rsidRPr="00BE17A6">
        <w:rPr>
          <w:noProof/>
        </w:rPr>
        <w:t>[62]</w:t>
      </w:r>
      <w:r w:rsidR="00BE17A6">
        <w:fldChar w:fldCharType="end"/>
      </w:r>
      <w:r>
        <w:t xml:space="preserve"> and lemmatization </w:t>
      </w:r>
      <w:r w:rsidR="00BE17A6">
        <w:fldChar w:fldCharType="begin" w:fldLock="1"/>
      </w:r>
      <w:r w:rsidR="00BE17A6">
        <w:instrText>ADDIN CSL_CITATION {"citationItems":[{"id":"ITEM-1","itemData":{"abstract":"This research paper aims to provide a general perspective on Natural Language processing, lemmatization, and Stemming. It focuses on building up a base that helps in attaining a general idea over the technology. It explains the concept of Natural Language Processing, its evolution over the years, its applications, its merits, and demerits. In addition to that, it also gives a brief idea about concepts such as Lemmatization and Stemming. It helps in understanding their working, the algorithms that come under these processes, and their applications. At last, this research provides the comparison of lemmatization and stemming, attempting to find which one is the best.","author":[{"dropping-particle":"","family":"Khyani","given":"Divya","non-dropping-particle":"","parse-names":false,"suffix":""},{"dropping-particle":"","family":"S","given":"Siddhartha B","non-dropping-particle":"","parse-names":false,"suffix":""},{"dropping-particle":"","family":"M","given":"Niveditha N","non-dropping-particle":"","parse-names":false,"suffix":""},{"dropping-particle":"","family":"M","given":"Divya B","non-dropping-particle":"","parse-names":false,"suffix":""}],"id":"ITEM-1","issued":{"date-parts":[["2021"]]},"title":"An Interpretation of Lemmatization and Stemming in Natural Language Processing","type":"report"},"uris":["http://www.mendeley.com/documents/?uuid=6e0ad572-03ba-3cf8-adfa-8ed660b00928"]}],"mendeley":{"formattedCitation":"[63]","plainTextFormattedCitation":"[63]","previouslyFormattedCitation":"[63]"},"properties":{"noteIndex":0},"schema":"https://github.com/citation-style-language/schema/raw/master/csl-citation.json"}</w:instrText>
      </w:r>
      <w:r w:rsidR="00BE17A6">
        <w:fldChar w:fldCharType="separate"/>
      </w:r>
      <w:r w:rsidR="00BE17A6" w:rsidRPr="00BE17A6">
        <w:rPr>
          <w:noProof/>
        </w:rPr>
        <w:t>[63]</w:t>
      </w:r>
      <w:r w:rsidR="00BE17A6">
        <w:fldChar w:fldCharType="end"/>
      </w:r>
      <w:r>
        <w:t xml:space="preserve">, both techniques </w:t>
      </w:r>
      <w:r w:rsidR="001B5B37">
        <w:t xml:space="preserve">aim to remove indirect inflection between related words such as homonym’s, </w:t>
      </w:r>
      <w:r w:rsidR="00C87757">
        <w:t>polysemy’s,</w:t>
      </w:r>
      <w:r w:rsidR="001B5B37">
        <w:t xml:space="preserve"> and other concepts of similarity </w:t>
      </w:r>
      <w:r w:rsidR="00D36019">
        <w:t>inherent</w:t>
      </w:r>
      <w:r w:rsidR="001B5B37">
        <w:t xml:space="preserve"> in language.</w:t>
      </w:r>
    </w:p>
    <w:p w14:paraId="3DDD0834" w14:textId="6D569363" w:rsidR="005E2FCD" w:rsidRDefault="005E2FCD" w:rsidP="005E2FCD">
      <w:pPr>
        <w:pStyle w:val="Heading3"/>
        <w:numPr>
          <w:ilvl w:val="2"/>
          <w:numId w:val="1"/>
        </w:numPr>
      </w:pPr>
      <w:bookmarkStart w:id="24" w:name="_Toc78924466"/>
      <w:r>
        <w:t>Noise Removal</w:t>
      </w:r>
      <w:bookmarkEnd w:id="24"/>
    </w:p>
    <w:p w14:paraId="2D612651" w14:textId="3F5A5C59" w:rsidR="0088458D" w:rsidRPr="0088458D" w:rsidRDefault="00246A52" w:rsidP="0088458D">
      <w:r>
        <w:t xml:space="preserve">In some cases, data may contain meta information, whilst noise could be considered an intuitive concept in terms of signal processing, noise in </w:t>
      </w:r>
      <w:r w:rsidR="008A4639">
        <w:t xml:space="preserve">the </w:t>
      </w:r>
      <w:r>
        <w:t xml:space="preserve">context of text refers to sub-data within already existing data. By example, pre-processing scraped data from the web may likely contain HTML metadata such as tags, headers, etc. Noise removal targets the elimination of metadata, or unwanted information from the data of interest </w:t>
      </w:r>
      <w:r w:rsidR="00BE17A6">
        <w:fldChar w:fldCharType="begin" w:fldLock="1"/>
      </w:r>
      <w:r w:rsidR="007E1313">
        <w:instrText>ADDIN CSL_CITATION {"citationItems":[{"id":"ITEM-1","itemData":{"DOI":"10.1007/978-3-642-00382-0_7","ISBN":"3642003818","ISSN":"03029743","abstract":"This paper illustrates how a combination of information extraction, machine learning, and NLP corpus annotation practice was applied to a problem of ranking vulnerability of structures (service boxes, manholes) in the Manhattan electrical grid. By adapting NLP corpus annotation methods to the task of knowledge transfer from domain experts, we compensated for the lack of operational definitions of components of the model, such as serious event. The machine learning depended on the ticket classes, but it was not the end goal. Rather, our rule-based document classification determines both the labels of examples and their feature representations. Changes in our classification of events led to improvements in our model, as reflected in the AUC scores for the full ranked list of over 51K structures. The improvements for the very top of the ranked list, which is of most importance for prioritizing work on the electrical grid, affected one in every four or five structures. © Springer-Verlag Berlin Heidelberg 2009.","author":[{"dropping-particle":"","family":"Passonneau","given":"Rebecca J","non-dropping-particle":"","parse-names":false,"suffix":""},{"dropping-particle":"","family":"Rudin","given":"Cynthia","non-dropping-particle":"","parse-names":false,"suffix":""},{"dropping-particle":"","family":"Radeva","given":"Axinia","non-dropping-particle":"","parse-names":false,"suffix":""},{"dropping-particle":"","family":"Liu","given":"Zhi An","non-dropping-particle":"","parse-names":false,"suffix":""}],"container-title":"Lecture Notes in Computer Science (including subseries Lecture Notes in Artificial Intelligence and Lecture Notes in Bioinformatics)","id":"ITEM-1","issued":{"date-parts":[["2009"]]},"page":"86-97","title":"Reducing noise in labels and features for a real world dataset: Application of NLP corpus annotation methods","type":"paper-conference","volume":"5449 LNCS"},"uris":["http://www.mendeley.com/documents/?uuid=1410ce20-ab42-3def-9699-7b88be929c17"]}],"mendeley":{"formattedCitation":"[64]","plainTextFormattedCitation":"[64]","previouslyFormattedCitation":"[64]"},"properties":{"noteIndex":0},"schema":"https://github.com/citation-style-language/schema/raw/master/csl-citation.json"}</w:instrText>
      </w:r>
      <w:r w:rsidR="00BE17A6">
        <w:fldChar w:fldCharType="separate"/>
      </w:r>
      <w:r w:rsidR="00BE17A6" w:rsidRPr="00BE17A6">
        <w:rPr>
          <w:noProof/>
        </w:rPr>
        <w:t>[64]</w:t>
      </w:r>
      <w:r w:rsidR="00BE17A6">
        <w:fldChar w:fldCharType="end"/>
      </w:r>
      <w:r>
        <w:t>.</w:t>
      </w:r>
    </w:p>
    <w:p w14:paraId="0814E956" w14:textId="7E987166" w:rsidR="00F53778" w:rsidRDefault="00CA017B" w:rsidP="00F53778">
      <w:pPr>
        <w:pStyle w:val="Heading2"/>
        <w:numPr>
          <w:ilvl w:val="1"/>
          <w:numId w:val="1"/>
        </w:numPr>
      </w:pPr>
      <w:bookmarkStart w:id="25" w:name="_Toc78924467"/>
      <w:r>
        <w:t>Common</w:t>
      </w:r>
      <w:r w:rsidR="00F53778">
        <w:t xml:space="preserve"> </w:t>
      </w:r>
      <w:r w:rsidR="00D2655A">
        <w:t>Architectures</w:t>
      </w:r>
      <w:r w:rsidR="00AB3403">
        <w:t xml:space="preserve"> for NLP</w:t>
      </w:r>
      <w:bookmarkEnd w:id="25"/>
    </w:p>
    <w:p w14:paraId="33DDC0FF" w14:textId="7687B466" w:rsidR="00AB3403" w:rsidRDefault="00AB635C" w:rsidP="00AB3403">
      <w:r>
        <w:t xml:space="preserve">Popular neural networks for NLP tasks show progressive results with neural networks that </w:t>
      </w:r>
      <w:proofErr w:type="gramStart"/>
      <w:r w:rsidR="0098263C">
        <w:t>have the ability to</w:t>
      </w:r>
      <w:proofErr w:type="gramEnd"/>
      <w:r>
        <w:t xml:space="preserve"> model sequence data. It is the modelling of sequence data that describes </w:t>
      </w:r>
      <w:r w:rsidR="00CD4622">
        <w:t xml:space="preserve">many of </w:t>
      </w:r>
      <w:r>
        <w:t>the underlying problem</w:t>
      </w:r>
      <w:r w:rsidR="00CD4622">
        <w:t>s found in</w:t>
      </w:r>
      <w:r>
        <w:t xml:space="preserve"> natural language processing.</w:t>
      </w:r>
    </w:p>
    <w:p w14:paraId="38946018" w14:textId="6AD38071" w:rsidR="006C18CA" w:rsidRDefault="006C18CA" w:rsidP="006C18CA">
      <w:pPr>
        <w:pStyle w:val="Heading3"/>
        <w:numPr>
          <w:ilvl w:val="2"/>
          <w:numId w:val="1"/>
        </w:numPr>
      </w:pPr>
      <w:bookmarkStart w:id="26" w:name="_Toc78924468"/>
      <w:r>
        <w:t>Transformer Networks</w:t>
      </w:r>
      <w:bookmarkEnd w:id="26"/>
    </w:p>
    <w:p w14:paraId="4EF34DE9" w14:textId="6ACF6E17" w:rsidR="007E1313" w:rsidRDefault="00A6443E" w:rsidP="007E1313">
      <w:r>
        <w:t xml:space="preserve">One popular paper which developed a </w:t>
      </w:r>
      <w:r w:rsidR="00F324A8">
        <w:t xml:space="preserve">novel </w:t>
      </w:r>
      <w:r>
        <w:t xml:space="preserve">architecture to solve the common problems found in sequential modelling such as short-term memory and ambition for parallelization, introduced an encoder, decoder type network which uses attention mechanisms </w:t>
      </w:r>
      <w:r>
        <w:fldChar w:fldCharType="begin" w:fldLock="1"/>
      </w:r>
      <w:r w:rsidR="003861D5">
        <w:instrText>ADDIN CSL_CITATION {"citationItems":[{"id":"ITEM-1","itemData":{"abstract":"Neural machine translation is a recently proposed approach to machine translation. Unlike the traditional statistical machine translation, the neural machine translation aims at building a single neural network that can be jointly tuned to maximize the translation performance. The models proposed recently for neural machine translation often belong to a family of encoder–decoders and encode a source sentence into a fixed-length vector from which a decoder generates a translation. In this paper, we conjecture that the use of a fixed-length vector is a bottleneck in improving the performance of this basic encoder–decoder architecture, and propose to extend this by allowing a model to automatically (soft-)search for parts of a source sentence that are relevant to predicting a target word, without having to form these parts as a hard segment explicitly. With this new approach, we achieve a translation performance comparable to the existing state-of-the-art phrase-based system on the task of English-to-French translation. Furthermore, qualitative analysis reveals that the (soft-)alignments found by the model agree well with our intuition.","author":[{"dropping-particle":"","family":"Bahdanau","given":"Dzmitry","non-dropping-particle":"","parse-names":false,"suffix":""},{"dropping-particle":"","family":"Cho","given":"Kyung Hyun","non-dropping-particle":"","parse-names":false,"suffix":""},{"dropping-particle":"","family":"Bengio","given":"Yoshua","non-dropping-particle":"","parse-names":false,"suffix":""}],"container-title":"3rd International Conference on Learning Representations, ICLR 2015 - Conference Track Proceedings","id":"ITEM-1","issued":{"date-parts":[["2015","9","1"]]},"publisher":"International Conference on Learning Representations, ICLR","title":"Neural machine translation by jointly learning to align and translate","type":"paper-conference"},"uris":["http://www.mendeley.com/documents/?uuid=54ab56bc-a26e-32c0-80f1-ab6e3f9031c6"]}],"mendeley":{"formattedCitation":"[65]","plainTextFormattedCitation":"[65]","previouslyFormattedCitation":"[65]"},"properties":{"noteIndex":0},"schema":"https://github.com/citation-style-language/schema/raw/master/csl-citation.json"}</w:instrText>
      </w:r>
      <w:r>
        <w:fldChar w:fldCharType="separate"/>
      </w:r>
      <w:r w:rsidRPr="00A6443E">
        <w:rPr>
          <w:noProof/>
        </w:rPr>
        <w:t>[65]</w:t>
      </w:r>
      <w:r>
        <w:fldChar w:fldCharType="end"/>
      </w:r>
      <w:r>
        <w:t xml:space="preserve">. Attention mechanisms eliminate the need to use sequential information in its entirety. </w:t>
      </w:r>
      <w:r w:rsidR="003861D5">
        <w:t>In the contex</w:t>
      </w:r>
      <w:r w:rsidR="001F08E6">
        <w:t>t of a common NLP task such as text prediction</w:t>
      </w:r>
      <w:r w:rsidR="003861D5">
        <w:t xml:space="preserve">, </w:t>
      </w:r>
      <w:r>
        <w:t xml:space="preserve">each time the model predicts the output of a word, sections of the input which contain the most relevant information is used, attention </w:t>
      </w:r>
      <w:r w:rsidR="00E14A0E">
        <w:t>is paid towards fewer input words with contextual meaning through training.</w:t>
      </w:r>
    </w:p>
    <w:p w14:paraId="28DC4243" w14:textId="77777777" w:rsidR="007E1313" w:rsidRDefault="007E1313" w:rsidP="007E1313">
      <w:pPr>
        <w:keepNext/>
        <w:jc w:val="center"/>
      </w:pPr>
      <w:r>
        <w:rPr>
          <w:noProof/>
        </w:rPr>
        <w:drawing>
          <wp:inline distT="0" distB="0" distL="0" distR="0" wp14:anchorId="16A67617" wp14:editId="180F9015">
            <wp:extent cx="2640436" cy="3393877"/>
            <wp:effectExtent l="4445" t="0" r="0" b="0"/>
            <wp:docPr id="8" name="Picture 8"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Diagram&#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rot="5400000">
                      <a:off x="0" y="0"/>
                      <a:ext cx="2677916" cy="3442052"/>
                    </a:xfrm>
                    <a:prstGeom prst="rect">
                      <a:avLst/>
                    </a:prstGeom>
                  </pic:spPr>
                </pic:pic>
              </a:graphicData>
            </a:graphic>
          </wp:inline>
        </w:drawing>
      </w:r>
    </w:p>
    <w:p w14:paraId="1A84AE61" w14:textId="4F8E2D65" w:rsidR="007E1313" w:rsidRDefault="007E1313" w:rsidP="007E1313">
      <w:pPr>
        <w:pStyle w:val="Caption"/>
        <w:jc w:val="center"/>
      </w:pPr>
      <w:bookmarkStart w:id="27" w:name="_Toc78924517"/>
      <w:r>
        <w:t xml:space="preserve">Figure </w:t>
      </w:r>
      <w:r w:rsidR="00B218D5">
        <w:fldChar w:fldCharType="begin"/>
      </w:r>
      <w:r w:rsidR="00B218D5">
        <w:instrText xml:space="preserve"> SEQ Figure \* ARABIC </w:instrText>
      </w:r>
      <w:r w:rsidR="00B218D5">
        <w:fldChar w:fldCharType="separate"/>
      </w:r>
      <w:r>
        <w:rPr>
          <w:noProof/>
        </w:rPr>
        <w:t>7</w:t>
      </w:r>
      <w:r w:rsidR="00B218D5">
        <w:rPr>
          <w:noProof/>
        </w:rPr>
        <w:fldChar w:fldCharType="end"/>
      </w:r>
      <w:r>
        <w:t xml:space="preserve"> - Transformer Network Architecture</w:t>
      </w:r>
      <w:bookmarkEnd w:id="27"/>
    </w:p>
    <w:p w14:paraId="1C70615F" w14:textId="2F02CB3C" w:rsidR="007E1313" w:rsidRDefault="007E1313" w:rsidP="007E1313">
      <w:pPr>
        <w:pStyle w:val="Caption"/>
        <w:jc w:val="center"/>
      </w:pPr>
      <w:r>
        <w:t xml:space="preserve">Source: Adapted from </w:t>
      </w:r>
      <w:r>
        <w:fldChar w:fldCharType="begin" w:fldLock="1"/>
      </w:r>
      <w:r w:rsidR="003861D5">
        <w:instrText>ADDIN CSL_CITATION {"citationItems":[{"id":"ITEM-1","itemData":{"ISSN":"10495258","abstract":"The dominant sequence transduction models are based on complex recurrent or convolutional neural networks that include an encoder and a decoder. The best performing models also connect the encoder and decoder through an attention mechanism. We propose a new simple network architecture, the Transformer, based solely on attention mechanisms, dispensing with recurrence and convolutions entirely. Experiments on two machine translation tasks show these models to be superior in quality while being more parallelizable and requiring significantly less time to train. Our model achieves 28.4 BLEU on the WMT 2014 English-to-German translation task, improving over the existing best results, including ensembles, by over 2 BLEU. On the WMT 2014 English-to-French translation task, our model establishes a new single-model state-of-the-art BLEU score of 41.0 after training for 3.5 days on eight GPUs, a small fraction of the training costs of the best models from the literature.","author":[{"dropping-particle":"","family":"Vaswani","given":"Ashish","non-dropping-particle":"","parse-names":false,"suffix":""},{"dropping-particle":"","family":"Shazeer","given":"Noam","non-dropping-particle":"","parse-names":false,"suffix":""},{"dropping-particle":"","family":"Parmar","given":"Niki","non-dropping-particle":"","parse-names":false,"suffix":""},{"dropping-particle":"","family":"Uszkoreit","given":"Jakob","non-dropping-particle":"","parse-names":false,"suffix":""},{"dropping-particle":"","family":"Jones","given":"Llion","non-dropping-particle":"","parse-names":false,"suffix":""},{"dropping-particle":"","family":"Gomez","given":"Aidan N.","non-dropping-particle":"","parse-names":false,"suffix":""},{"dropping-particle":"","family":"Kaiser","given":"Łukasz","non-dropping-particle":"","parse-names":false,"suffix":""},{"dropping-particle":"","family":"Polosukhin","given":"Illia","non-dropping-particle":"","parse-names":false,"suffix":""}],"container-title":"Advances in Neural Information Processing Systems","id":"ITEM-1","issued":{"date-parts":[["2017","6","12"]]},"page":"5999-6009","publisher":"Neural information processing systems foundation","title":"Attention is all you need","type":"paper-conference","volume":"2017-Decem"},"uris":["http://www.mendeley.com/documents/?uuid=ec51c581-b28a-3614-8203-b23a0002c670"]}],"mendeley":{"formattedCitation":"[66]","plainTextFormattedCitation":"[66]","previouslyFormattedCitation":"[66]"},"properties":{"noteIndex":0},"schema":"https://github.com/citation-style-language/schema/raw/master/csl-citation.json"}</w:instrText>
      </w:r>
      <w:r>
        <w:fldChar w:fldCharType="separate"/>
      </w:r>
      <w:r w:rsidR="00A6443E" w:rsidRPr="00A6443E">
        <w:rPr>
          <w:i w:val="0"/>
          <w:noProof/>
        </w:rPr>
        <w:t>[66]</w:t>
      </w:r>
      <w:r>
        <w:fldChar w:fldCharType="end"/>
      </w:r>
    </w:p>
    <w:p w14:paraId="193B7AB1" w14:textId="48B02458" w:rsidR="00B72FEB" w:rsidRPr="00B72FEB" w:rsidRDefault="00B72FEB" w:rsidP="00B72FEB">
      <w:r>
        <w:lastRenderedPageBreak/>
        <w:t xml:space="preserve">Popular models which derive from the previously aforementioned work </w:t>
      </w:r>
      <w:r>
        <w:fldChar w:fldCharType="begin" w:fldLock="1"/>
      </w:r>
      <w:r w:rsidR="00F370FB">
        <w:instrText>ADDIN CSL_CITATION {"citationItems":[{"id":"ITEM-1","itemData":{"ISSN":"10495258","abstract":"The dominant sequence transduction models are based on complex recurrent or convolutional neural networks that include an encoder and a decoder. The best performing models also connect the encoder and decoder through an attention mechanism. We propose a new simple network architecture, the Transformer, based solely on attention mechanisms, dispensing with recurrence and convolutions entirely. Experiments on two machine translation tasks show these models to be superior in quality while being more parallelizable and requiring significantly less time to train. Our model achieves 28.4 BLEU on the WMT 2014 English-to-German translation task, improving over the existing best results, including ensembles, by over 2 BLEU. On the WMT 2014 English-to-French translation task, our model establishes a new single-model state-of-the-art BLEU score of 41.0 after training for 3.5 days on eight GPUs, a small fraction of the training costs of the best models from the literature.","author":[{"dropping-particle":"","family":"Vaswani","given":"Ashish","non-dropping-particle":"","parse-names":false,"suffix":""},{"dropping-particle":"","family":"Shazeer","given":"Noam","non-dropping-particle":"","parse-names":false,"suffix":""},{"dropping-particle":"","family":"Parmar","given":"Niki","non-dropping-particle":"","parse-names":false,"suffix":""},{"dropping-particle":"","family":"Uszkoreit","given":"Jakob","non-dropping-particle":"","parse-names":false,"suffix":""},{"dropping-particle":"","family":"Jones","given":"Llion","non-dropping-particle":"","parse-names":false,"suffix":""},{"dropping-particle":"","family":"Gomez","given":"Aidan N.","non-dropping-particle":"","parse-names":false,"suffix":""},{"dropping-particle":"","family":"Kaiser","given":"Łukasz","non-dropping-particle":"","parse-names":false,"suffix":""},{"dropping-particle":"","family":"Polosukhin","given":"Illia","non-dropping-particle":"","parse-names":false,"suffix":""}],"container-title":"Advances in Neural Information Processing Systems","id":"ITEM-1","issued":{"date-parts":[["2017","6","12"]]},"page":"5999-6009","publisher":"Neural information processing systems foundation","title":"Attention is all you need","type":"paper-conference","volume":"2017-Decem"},"uris":["http://www.mendeley.com/documents/?uuid=ec51c581-b28a-3614-8203-b23a0002c670"]}],"mendeley":{"formattedCitation":"[66]","plainTextFormattedCitation":"[66]","previouslyFormattedCitation":"[66]"},"properties":{"noteIndex":0},"schema":"https://github.com/citation-style-language/schema/raw/master/csl-citation.json"}</w:instrText>
      </w:r>
      <w:r>
        <w:fldChar w:fldCharType="separate"/>
      </w:r>
      <w:r w:rsidRPr="003861D5">
        <w:rPr>
          <w:noProof/>
        </w:rPr>
        <w:t>[66]</w:t>
      </w:r>
      <w:r>
        <w:fldChar w:fldCharType="end"/>
      </w:r>
      <w:r>
        <w:t xml:space="preserve"> consist of Google’s </w:t>
      </w:r>
      <w:r>
        <w:rPr>
          <w:i/>
          <w:iCs/>
        </w:rPr>
        <w:t xml:space="preserve">BERT </w:t>
      </w:r>
      <w:r>
        <w:t xml:space="preserve">model </w:t>
      </w:r>
      <w:r w:rsidR="00F370FB">
        <w:fldChar w:fldCharType="begin" w:fldLock="1"/>
      </w:r>
      <w:r w:rsidR="00F370FB">
        <w:instrText>ADDIN CSL_CITATION {"citationItems":[{"id":"ITEM-1","itemData":{"ISBN":"9781950737130","abstract":"We introduce a new language representation model called BERT, which stands for Bidirectional Encoder Representations from Transformers. Unlike recent language representation models (Peters et al., 2018a; Radford et al., 2018), BERT is designed to pre-train deep bidirectional representations from unlabeled text by jointly conditioning on both left and right context in all layers. As a result, the pre-trained BERT model can be fine-tuned with just one additional output layer to create state-of-the-art models for a wide range of tasks, such as question answering and language inference, without substantial task-specific architecture modifications. BERT is conceptually simple and empirically powerful. It obtains new state-of-the-art results on eleven natural language processing tasks, including pushing the GLUE score to 80.5% (7.7% point absolute improvement), MultiNLI accuracy to 86.7% (4.6% absolute improvement), SQuAD v1.1 question answering Test F1 to 93.2 (1.5 point absolute improvement) and SQuAD v2.0 Test F1 to 83.1 (5.1 point absolute improvement).","author":[{"dropping-particle":"","family":"Devlin","given":"Jacob","non-dropping-particle":"","parse-names":false,"suffix":""},{"dropping-particle":"","family":"Chang","given":"Ming Wei","non-dropping-particle":"","parse-names":false,"suffix":""},{"dropping-particle":"","family":"Lee","given":"Kenton","non-dropping-particle":"","parse-names":false,"suffix":""},{"dropping-particle":"","family":"Toutanova","given":"Kristina","non-dropping-particle":"","parse-names":false,"suffix":""}],"container-title":"NAACL HLT 2019 - 2019 Conference of the North American Chapter of the Association for Computational Linguistics: Human Language Technologies - Proceedings of the Conference","id":"ITEM-1","issued":{"date-parts":[["2019","10","11"]]},"page":"4171-4186","publisher":"Association for Computational Linguistics (ACL)","title":"BERT: Pre-training of deep bidirectional transformers for language understanding","type":"paper-conference","volume":"1"},"uris":["http://www.mendeley.com/documents/?uuid=a5df4718-da9e-37e0-b3b2-0cced830d169"]}],"mendeley":{"formattedCitation":"[67]","plainTextFormattedCitation":"[67]"},"properties":{"noteIndex":0},"schema":"https://github.com/citation-style-language/schema/raw/master/csl-citation.json"}</w:instrText>
      </w:r>
      <w:r w:rsidR="00F370FB">
        <w:fldChar w:fldCharType="separate"/>
      </w:r>
      <w:r w:rsidR="00F370FB" w:rsidRPr="00F370FB">
        <w:rPr>
          <w:noProof/>
        </w:rPr>
        <w:t>[67]</w:t>
      </w:r>
      <w:r w:rsidR="00F370FB">
        <w:fldChar w:fldCharType="end"/>
      </w:r>
      <w:r w:rsidR="0039678B">
        <w:t xml:space="preserve"> and</w:t>
      </w:r>
      <w:r>
        <w:t xml:space="preserve"> </w:t>
      </w:r>
      <w:proofErr w:type="spellStart"/>
      <w:r>
        <w:t>OpenAI’s</w:t>
      </w:r>
      <w:proofErr w:type="spellEnd"/>
      <w:r>
        <w:t xml:space="preserve"> </w:t>
      </w:r>
      <w:r>
        <w:rPr>
          <w:i/>
          <w:iCs/>
        </w:rPr>
        <w:t xml:space="preserve">GPT </w:t>
      </w:r>
      <w:r>
        <w:t xml:space="preserve">model </w:t>
      </w:r>
      <w:r w:rsidR="00F370FB">
        <w:fldChar w:fldCharType="begin" w:fldLock="1"/>
      </w:r>
      <w:r w:rsidR="00F370FB">
        <w:instrText>ADDIN CSL_CITATION {"citationItems":[{"id":"ITEM-1","itemData":{"abstract":"Natural language understanding comprises a wide range of diverse tasks such as textual entailment, question answering, semantic similarity assessment, and document classification. Although large unlabeled text corpora are abundant, labeled data for learning these specific tasks is scarce, making it challenging for discriminatively trained models to perform adequately. We demonstrate that large gains on these tasks can be realized by generative pre-training of a language model on a diverse corpus of unlabeled text, followed by discriminative fine-tuning on each specific task. In contrast to previous approaches, we make use of task-aware input transformations during fine-tuning to achieve effective transfer while requiring minimal changes to the model architecture. We demonstrate the effectiveness of our approach on a wide range of benchmarks for natural language understanding. Our general task-agnostic model outperforms discriminatively trained models that use architectures specifically crafted for each task, significantly improving upon the state of the art in 9 out of the 12 tasks studied. For instance, we achieve absolute improvements of 8.9% on commonsense reasoning (Stories Cloze Test), 5.7% on question answering (RACE), and 1.5% on textual entailment (MultiNLI). 1","author":[{"dropping-particle":"","family":"Radfort","given":"Alec","non-dropping-particle":"","parse-names":false,"suffix":""},{"dropping-particle":"","family":"Narasimhan","given":"Karthik","non-dropping-particle":"","parse-names":false,"suffix":""},{"dropping-particle":"","family":"Salimans","given":"Tim","non-dropping-particle":"","parse-names":false,"suffix":""},{"dropping-particle":"","family":"Sutskever","given":"Ilya","non-dropping-particle":"","parse-names":false,"suffix":""}],"container-title":"OpenAI","id":"ITEM-1","issued":{"date-parts":[["2018"]]},"page":"1-10","title":"(OpenAI Transformer): Improving Language Understanding by Generative Pre-Training","type":"article-journal"},"uris":["http://www.mendeley.com/documents/?uuid=c78cf1bf-9ef9-3a42-9b23-2c16f96de017"]}],"mendeley":{"formattedCitation":"[68]","plainTextFormattedCitation":"[68]","previouslyFormattedCitation":"[67]"},"properties":{"noteIndex":0},"schema":"https://github.com/citation-style-language/schema/raw/master/csl-citation.json"}</w:instrText>
      </w:r>
      <w:r w:rsidR="00F370FB">
        <w:fldChar w:fldCharType="separate"/>
      </w:r>
      <w:r w:rsidR="00F370FB" w:rsidRPr="00F370FB">
        <w:rPr>
          <w:noProof/>
        </w:rPr>
        <w:t>[68]</w:t>
      </w:r>
      <w:r w:rsidR="00F370FB">
        <w:fldChar w:fldCharType="end"/>
      </w:r>
      <w:r>
        <w:t>.</w:t>
      </w:r>
      <w:r>
        <w:rPr>
          <w:i/>
          <w:iCs/>
        </w:rPr>
        <w:t xml:space="preserve"> </w:t>
      </w:r>
      <w:r>
        <w:t>Regarding NLP most literature agrees that transformers surpass previous models such as LSTM, GRU, RNN, etc.</w:t>
      </w:r>
    </w:p>
    <w:p w14:paraId="5C111E36" w14:textId="4C01107A" w:rsidR="003D5C58" w:rsidRDefault="003D5C58" w:rsidP="003D5C58">
      <w:pPr>
        <w:pStyle w:val="Heading2"/>
        <w:numPr>
          <w:ilvl w:val="1"/>
          <w:numId w:val="1"/>
        </w:numPr>
      </w:pPr>
      <w:bookmarkStart w:id="28" w:name="_Toc78924469"/>
      <w:r>
        <w:t>Conclusion</w:t>
      </w:r>
      <w:bookmarkEnd w:id="28"/>
    </w:p>
    <w:p w14:paraId="5FE1F874" w14:textId="3A8161E2" w:rsidR="00F370FB" w:rsidRPr="00F370FB" w:rsidRDefault="00F370FB" w:rsidP="00F370FB">
      <w:r>
        <w:t xml:space="preserve">NLP and its rapid progression of </w:t>
      </w:r>
      <w:r w:rsidR="006535DE">
        <w:t>research,</w:t>
      </w:r>
      <w:r>
        <w:t xml:space="preserve"> </w:t>
      </w:r>
      <w:r w:rsidR="006535DE">
        <w:t xml:space="preserve">which is </w:t>
      </w:r>
      <w:r>
        <w:t>driving the field forward</w:t>
      </w:r>
      <w:r w:rsidR="006535DE">
        <w:t>, demonstrates that technology is progressing towards novel architectures with sophisticated intelligence in a variety of tasks related to natural language processing. With these advanced architectures and their components, parallelization provides absolute efficiency in data processing, providing advantages towards faster training to strive for better models</w:t>
      </w:r>
      <w:r w:rsidR="00970E8A">
        <w:t xml:space="preserve"> for solving complex natural language processing problems.</w:t>
      </w:r>
    </w:p>
    <w:p w14:paraId="4EFF1774" w14:textId="677A34A9" w:rsidR="009D187F" w:rsidRDefault="009D187F" w:rsidP="009D187F">
      <w:pPr>
        <w:pStyle w:val="Heading1"/>
        <w:numPr>
          <w:ilvl w:val="0"/>
          <w:numId w:val="1"/>
        </w:numPr>
      </w:pPr>
      <w:bookmarkStart w:id="29" w:name="_Toc78924470"/>
      <w:r>
        <w:t>References</w:t>
      </w:r>
      <w:bookmarkEnd w:id="29"/>
    </w:p>
    <w:p w14:paraId="706ECA09" w14:textId="7B8DEE2F" w:rsidR="00F370FB" w:rsidRPr="00F370FB" w:rsidRDefault="009D187F" w:rsidP="00F370FB">
      <w:pPr>
        <w:widowControl w:val="0"/>
        <w:autoSpaceDE w:val="0"/>
        <w:autoSpaceDN w:val="0"/>
        <w:adjustRightInd w:val="0"/>
        <w:spacing w:line="240" w:lineRule="auto"/>
        <w:ind w:left="640" w:hanging="640"/>
        <w:rPr>
          <w:rFonts w:ascii="Calibri" w:hAnsi="Calibri" w:cs="Calibri"/>
          <w:noProof/>
          <w:szCs w:val="24"/>
        </w:rPr>
      </w:pPr>
      <w:r>
        <w:fldChar w:fldCharType="begin" w:fldLock="1"/>
      </w:r>
      <w:r>
        <w:instrText xml:space="preserve">ADDIN Mendeley Bibliography CSL_BIBLIOGRAPHY </w:instrText>
      </w:r>
      <w:r>
        <w:fldChar w:fldCharType="separate"/>
      </w:r>
      <w:r w:rsidR="00F370FB" w:rsidRPr="00F370FB">
        <w:rPr>
          <w:rFonts w:ascii="Calibri" w:hAnsi="Calibri" w:cs="Calibri"/>
          <w:noProof/>
          <w:szCs w:val="24"/>
        </w:rPr>
        <w:t>[1]</w:t>
      </w:r>
      <w:r w:rsidR="00F370FB" w:rsidRPr="00F370FB">
        <w:rPr>
          <w:rFonts w:ascii="Calibri" w:hAnsi="Calibri" w:cs="Calibri"/>
          <w:noProof/>
          <w:szCs w:val="24"/>
        </w:rPr>
        <w:tab/>
        <w:t xml:space="preserve">J. F. Torres, D. Hadjout, A. Sebaa, F. Martínez-Álvarez, and A. Troncoso, “Deep Learning for Time Series Forecasting: A Survey,” </w:t>
      </w:r>
      <w:r w:rsidR="00F370FB" w:rsidRPr="00F370FB">
        <w:rPr>
          <w:rFonts w:ascii="Calibri" w:hAnsi="Calibri" w:cs="Calibri"/>
          <w:i/>
          <w:iCs/>
          <w:noProof/>
          <w:szCs w:val="24"/>
        </w:rPr>
        <w:t>Big Data</w:t>
      </w:r>
      <w:r w:rsidR="00F370FB" w:rsidRPr="00F370FB">
        <w:rPr>
          <w:rFonts w:ascii="Calibri" w:hAnsi="Calibri" w:cs="Calibri"/>
          <w:noProof/>
          <w:szCs w:val="24"/>
        </w:rPr>
        <w:t>, vol. 9, no. 1, pp. 3–21, Feb. 2021, doi: 10.1089/big.2020.0159.</w:t>
      </w:r>
    </w:p>
    <w:p w14:paraId="6549B9BF" w14:textId="77777777" w:rsidR="00F370FB" w:rsidRPr="00F370FB" w:rsidRDefault="00F370FB" w:rsidP="00F370FB">
      <w:pPr>
        <w:widowControl w:val="0"/>
        <w:autoSpaceDE w:val="0"/>
        <w:autoSpaceDN w:val="0"/>
        <w:adjustRightInd w:val="0"/>
        <w:spacing w:line="240" w:lineRule="auto"/>
        <w:ind w:left="640" w:hanging="640"/>
        <w:rPr>
          <w:rFonts w:ascii="Calibri" w:hAnsi="Calibri" w:cs="Calibri"/>
          <w:noProof/>
          <w:szCs w:val="24"/>
        </w:rPr>
      </w:pPr>
      <w:r w:rsidRPr="00F370FB">
        <w:rPr>
          <w:rFonts w:ascii="Calibri" w:hAnsi="Calibri" w:cs="Calibri"/>
          <w:noProof/>
          <w:szCs w:val="24"/>
        </w:rPr>
        <w:t>[2]</w:t>
      </w:r>
      <w:r w:rsidRPr="00F370FB">
        <w:rPr>
          <w:rFonts w:ascii="Calibri" w:hAnsi="Calibri" w:cs="Calibri"/>
          <w:noProof/>
          <w:szCs w:val="24"/>
        </w:rPr>
        <w:tab/>
        <w:t xml:space="preserve">P. Chemouil, P. Hui, W. Kellerer, N. Limam, R. Stadler, and Y. Wen, “Guest Editorial Special Issue on Advances in Artificial Intelligence and Machine Learning for Networking,” </w:t>
      </w:r>
      <w:r w:rsidRPr="00F370FB">
        <w:rPr>
          <w:rFonts w:ascii="Calibri" w:hAnsi="Calibri" w:cs="Calibri"/>
          <w:i/>
          <w:iCs/>
          <w:noProof/>
          <w:szCs w:val="24"/>
        </w:rPr>
        <w:t>IEEE Journal on Selected Areas in Communications</w:t>
      </w:r>
      <w:r w:rsidRPr="00F370FB">
        <w:rPr>
          <w:rFonts w:ascii="Calibri" w:hAnsi="Calibri" w:cs="Calibri"/>
          <w:noProof/>
          <w:szCs w:val="24"/>
        </w:rPr>
        <w:t>, vol. 38, no. 10. Institute of Electrical and Electronics Engineers Inc., pp. 2229–2233, Oct. 01, 2020, doi: 10.1109/JSAC.2020.3003065.</w:t>
      </w:r>
    </w:p>
    <w:p w14:paraId="5867C59A" w14:textId="77777777" w:rsidR="00F370FB" w:rsidRPr="00F370FB" w:rsidRDefault="00F370FB" w:rsidP="00F370FB">
      <w:pPr>
        <w:widowControl w:val="0"/>
        <w:autoSpaceDE w:val="0"/>
        <w:autoSpaceDN w:val="0"/>
        <w:adjustRightInd w:val="0"/>
        <w:spacing w:line="240" w:lineRule="auto"/>
        <w:ind w:left="640" w:hanging="640"/>
        <w:rPr>
          <w:rFonts w:ascii="Calibri" w:hAnsi="Calibri" w:cs="Calibri"/>
          <w:noProof/>
          <w:szCs w:val="24"/>
        </w:rPr>
      </w:pPr>
      <w:r w:rsidRPr="00F370FB">
        <w:rPr>
          <w:rFonts w:ascii="Calibri" w:hAnsi="Calibri" w:cs="Calibri"/>
          <w:noProof/>
          <w:szCs w:val="24"/>
        </w:rPr>
        <w:t>[3]</w:t>
      </w:r>
      <w:r w:rsidRPr="00F370FB">
        <w:rPr>
          <w:rFonts w:ascii="Calibri" w:hAnsi="Calibri" w:cs="Calibri"/>
          <w:noProof/>
          <w:szCs w:val="24"/>
        </w:rPr>
        <w:tab/>
        <w:t xml:space="preserve">H. B. Yilmaz </w:t>
      </w:r>
      <w:r w:rsidRPr="00F370FB">
        <w:rPr>
          <w:rFonts w:ascii="Calibri" w:hAnsi="Calibri" w:cs="Calibri"/>
          <w:i/>
          <w:iCs/>
          <w:noProof/>
          <w:szCs w:val="24"/>
        </w:rPr>
        <w:t>et al.</w:t>
      </w:r>
      <w:r w:rsidRPr="00F370FB">
        <w:rPr>
          <w:rFonts w:ascii="Calibri" w:hAnsi="Calibri" w:cs="Calibri"/>
          <w:noProof/>
          <w:szCs w:val="24"/>
        </w:rPr>
        <w:t xml:space="preserve">, “Special issue on advances and applications of artificial intelligence and machine learning for wireless communications,” </w:t>
      </w:r>
      <w:r w:rsidRPr="00F370FB">
        <w:rPr>
          <w:rFonts w:ascii="Calibri" w:hAnsi="Calibri" w:cs="Calibri"/>
          <w:i/>
          <w:iCs/>
          <w:noProof/>
          <w:szCs w:val="24"/>
        </w:rPr>
        <w:t>J. Commun. Networks</w:t>
      </w:r>
      <w:r w:rsidRPr="00F370FB">
        <w:rPr>
          <w:rFonts w:ascii="Calibri" w:hAnsi="Calibri" w:cs="Calibri"/>
          <w:noProof/>
          <w:szCs w:val="24"/>
        </w:rPr>
        <w:t>, vol. 22, no. 3, pp. 173–176, Jun. 2020, doi: 10.1109/JCN.2020.100015.</w:t>
      </w:r>
    </w:p>
    <w:p w14:paraId="20149065" w14:textId="77777777" w:rsidR="00F370FB" w:rsidRPr="00F370FB" w:rsidRDefault="00F370FB" w:rsidP="00F370FB">
      <w:pPr>
        <w:widowControl w:val="0"/>
        <w:autoSpaceDE w:val="0"/>
        <w:autoSpaceDN w:val="0"/>
        <w:adjustRightInd w:val="0"/>
        <w:spacing w:line="240" w:lineRule="auto"/>
        <w:ind w:left="640" w:hanging="640"/>
        <w:rPr>
          <w:rFonts w:ascii="Calibri" w:hAnsi="Calibri" w:cs="Calibri"/>
          <w:noProof/>
          <w:szCs w:val="24"/>
        </w:rPr>
      </w:pPr>
      <w:r w:rsidRPr="00F370FB">
        <w:rPr>
          <w:rFonts w:ascii="Calibri" w:hAnsi="Calibri" w:cs="Calibri"/>
          <w:noProof/>
          <w:szCs w:val="24"/>
        </w:rPr>
        <w:t>[4]</w:t>
      </w:r>
      <w:r w:rsidRPr="00F370FB">
        <w:rPr>
          <w:rFonts w:ascii="Calibri" w:hAnsi="Calibri" w:cs="Calibri"/>
          <w:noProof/>
          <w:szCs w:val="24"/>
        </w:rPr>
        <w:tab/>
        <w:t xml:space="preserve">X. Wang, Y. Zhao, and F. Pourpanah, “Recent advances in deep learning,” </w:t>
      </w:r>
      <w:r w:rsidRPr="00F370FB">
        <w:rPr>
          <w:rFonts w:ascii="Calibri" w:hAnsi="Calibri" w:cs="Calibri"/>
          <w:i/>
          <w:iCs/>
          <w:noProof/>
          <w:szCs w:val="24"/>
        </w:rPr>
        <w:t>Int. J. Mach. Learn. Cybern.</w:t>
      </w:r>
      <w:r w:rsidRPr="00F370FB">
        <w:rPr>
          <w:rFonts w:ascii="Calibri" w:hAnsi="Calibri" w:cs="Calibri"/>
          <w:noProof/>
          <w:szCs w:val="24"/>
        </w:rPr>
        <w:t>, vol. 11, no. 4, pp. 747–750, Apr. 2020, doi: 10.1007/s13042-020-01096-5.</w:t>
      </w:r>
    </w:p>
    <w:p w14:paraId="4FF4384D" w14:textId="77777777" w:rsidR="00F370FB" w:rsidRPr="00F370FB" w:rsidRDefault="00F370FB" w:rsidP="00F370FB">
      <w:pPr>
        <w:widowControl w:val="0"/>
        <w:autoSpaceDE w:val="0"/>
        <w:autoSpaceDN w:val="0"/>
        <w:adjustRightInd w:val="0"/>
        <w:spacing w:line="240" w:lineRule="auto"/>
        <w:ind w:left="640" w:hanging="640"/>
        <w:rPr>
          <w:rFonts w:ascii="Calibri" w:hAnsi="Calibri" w:cs="Calibri"/>
          <w:noProof/>
          <w:szCs w:val="24"/>
        </w:rPr>
      </w:pPr>
      <w:r w:rsidRPr="00F370FB">
        <w:rPr>
          <w:rFonts w:ascii="Calibri" w:hAnsi="Calibri" w:cs="Calibri"/>
          <w:noProof/>
          <w:szCs w:val="24"/>
        </w:rPr>
        <w:t>[5]</w:t>
      </w:r>
      <w:r w:rsidRPr="00F370FB">
        <w:rPr>
          <w:rFonts w:ascii="Calibri" w:hAnsi="Calibri" w:cs="Calibri"/>
          <w:noProof/>
          <w:szCs w:val="24"/>
        </w:rPr>
        <w:tab/>
        <w:t>I. B. Ciocoiu, “Recent Advances in Artificial Intelligence,” Oct. 2019, doi: 10.1109/ISEEE48094.2019.9136131.</w:t>
      </w:r>
    </w:p>
    <w:p w14:paraId="6720B1FE" w14:textId="77777777" w:rsidR="00F370FB" w:rsidRPr="00F370FB" w:rsidRDefault="00F370FB" w:rsidP="00F370FB">
      <w:pPr>
        <w:widowControl w:val="0"/>
        <w:autoSpaceDE w:val="0"/>
        <w:autoSpaceDN w:val="0"/>
        <w:adjustRightInd w:val="0"/>
        <w:spacing w:line="240" w:lineRule="auto"/>
        <w:ind w:left="640" w:hanging="640"/>
        <w:rPr>
          <w:rFonts w:ascii="Calibri" w:hAnsi="Calibri" w:cs="Calibri"/>
          <w:noProof/>
          <w:szCs w:val="24"/>
        </w:rPr>
      </w:pPr>
      <w:r w:rsidRPr="00F370FB">
        <w:rPr>
          <w:rFonts w:ascii="Calibri" w:hAnsi="Calibri" w:cs="Calibri"/>
          <w:noProof/>
          <w:szCs w:val="24"/>
        </w:rPr>
        <w:t>[6]</w:t>
      </w:r>
      <w:r w:rsidRPr="00F370FB">
        <w:rPr>
          <w:rFonts w:ascii="Calibri" w:hAnsi="Calibri" w:cs="Calibri"/>
          <w:noProof/>
          <w:szCs w:val="24"/>
        </w:rPr>
        <w:tab/>
        <w:t xml:space="preserve">S. Makridakis, “Time-Series Analysis and Forecasting: An Update and Evaluation,” </w:t>
      </w:r>
      <w:r w:rsidRPr="00F370FB">
        <w:rPr>
          <w:rFonts w:ascii="Calibri" w:hAnsi="Calibri" w:cs="Calibri"/>
          <w:i/>
          <w:iCs/>
          <w:noProof/>
          <w:szCs w:val="24"/>
        </w:rPr>
        <w:t>Int. Stat. Rev. / Rev. Int. Stat.</w:t>
      </w:r>
      <w:r w:rsidRPr="00F370FB">
        <w:rPr>
          <w:rFonts w:ascii="Calibri" w:hAnsi="Calibri" w:cs="Calibri"/>
          <w:noProof/>
          <w:szCs w:val="24"/>
        </w:rPr>
        <w:t>, vol. 46, no. 3, p. 255, Dec. 1978, doi: 10.2307/1402374.</w:t>
      </w:r>
    </w:p>
    <w:p w14:paraId="6C595D2C" w14:textId="77777777" w:rsidR="00F370FB" w:rsidRPr="00F370FB" w:rsidRDefault="00F370FB" w:rsidP="00F370FB">
      <w:pPr>
        <w:widowControl w:val="0"/>
        <w:autoSpaceDE w:val="0"/>
        <w:autoSpaceDN w:val="0"/>
        <w:adjustRightInd w:val="0"/>
        <w:spacing w:line="240" w:lineRule="auto"/>
        <w:ind w:left="640" w:hanging="640"/>
        <w:rPr>
          <w:rFonts w:ascii="Calibri" w:hAnsi="Calibri" w:cs="Calibri"/>
          <w:noProof/>
          <w:szCs w:val="24"/>
        </w:rPr>
      </w:pPr>
      <w:r w:rsidRPr="00F370FB">
        <w:rPr>
          <w:rFonts w:ascii="Calibri" w:hAnsi="Calibri" w:cs="Calibri"/>
          <w:noProof/>
          <w:szCs w:val="24"/>
        </w:rPr>
        <w:t>[7]</w:t>
      </w:r>
      <w:r w:rsidRPr="00F370FB">
        <w:rPr>
          <w:rFonts w:ascii="Calibri" w:hAnsi="Calibri" w:cs="Calibri"/>
          <w:noProof/>
          <w:szCs w:val="24"/>
        </w:rPr>
        <w:tab/>
        <w:t xml:space="preserve">V. Olsavszky, M. Dosius, C. Vladescu, and J. Benecke, “Time Series Analysis and Forecasting with Automated Machine Learning on a National ICD-10 Database.,” </w:t>
      </w:r>
      <w:r w:rsidRPr="00F370FB">
        <w:rPr>
          <w:rFonts w:ascii="Calibri" w:hAnsi="Calibri" w:cs="Calibri"/>
          <w:i/>
          <w:iCs/>
          <w:noProof/>
          <w:szCs w:val="24"/>
        </w:rPr>
        <w:t>Int. J. Environ. Res. Public Health</w:t>
      </w:r>
      <w:r w:rsidRPr="00F370FB">
        <w:rPr>
          <w:rFonts w:ascii="Calibri" w:hAnsi="Calibri" w:cs="Calibri"/>
          <w:noProof/>
          <w:szCs w:val="24"/>
        </w:rPr>
        <w:t>, vol. 17, no. 14, p. 4979, Jul. 2020, doi: 10.3390/ijerph17144979.</w:t>
      </w:r>
    </w:p>
    <w:p w14:paraId="3B586383" w14:textId="77777777" w:rsidR="00F370FB" w:rsidRPr="00F370FB" w:rsidRDefault="00F370FB" w:rsidP="00F370FB">
      <w:pPr>
        <w:widowControl w:val="0"/>
        <w:autoSpaceDE w:val="0"/>
        <w:autoSpaceDN w:val="0"/>
        <w:adjustRightInd w:val="0"/>
        <w:spacing w:line="240" w:lineRule="auto"/>
        <w:ind w:left="640" w:hanging="640"/>
        <w:rPr>
          <w:rFonts w:ascii="Calibri" w:hAnsi="Calibri" w:cs="Calibri"/>
          <w:noProof/>
          <w:szCs w:val="24"/>
        </w:rPr>
      </w:pPr>
      <w:r w:rsidRPr="00F370FB">
        <w:rPr>
          <w:rFonts w:ascii="Calibri" w:hAnsi="Calibri" w:cs="Calibri"/>
          <w:noProof/>
          <w:szCs w:val="24"/>
        </w:rPr>
        <w:t>[8]</w:t>
      </w:r>
      <w:r w:rsidRPr="00F370FB">
        <w:rPr>
          <w:rFonts w:ascii="Calibri" w:hAnsi="Calibri" w:cs="Calibri"/>
          <w:noProof/>
          <w:szCs w:val="24"/>
        </w:rPr>
        <w:tab/>
        <w:t xml:space="preserve">D. J. Pedregal, “Time series analysis and forecasting with ECOTOOL,” </w:t>
      </w:r>
      <w:r w:rsidRPr="00F370FB">
        <w:rPr>
          <w:rFonts w:ascii="Calibri" w:hAnsi="Calibri" w:cs="Calibri"/>
          <w:i/>
          <w:iCs/>
          <w:noProof/>
          <w:szCs w:val="24"/>
        </w:rPr>
        <w:t>PLoS One</w:t>
      </w:r>
      <w:r w:rsidRPr="00F370FB">
        <w:rPr>
          <w:rFonts w:ascii="Calibri" w:hAnsi="Calibri" w:cs="Calibri"/>
          <w:noProof/>
          <w:szCs w:val="24"/>
        </w:rPr>
        <w:t>, vol. 14, no. 10, p. e0221238, Oct. 2019, doi: 10.1371/journal.pone.0221238.</w:t>
      </w:r>
    </w:p>
    <w:p w14:paraId="48EE5C40" w14:textId="77777777" w:rsidR="00F370FB" w:rsidRPr="00F370FB" w:rsidRDefault="00F370FB" w:rsidP="00F370FB">
      <w:pPr>
        <w:widowControl w:val="0"/>
        <w:autoSpaceDE w:val="0"/>
        <w:autoSpaceDN w:val="0"/>
        <w:adjustRightInd w:val="0"/>
        <w:spacing w:line="240" w:lineRule="auto"/>
        <w:ind w:left="640" w:hanging="640"/>
        <w:rPr>
          <w:rFonts w:ascii="Calibri" w:hAnsi="Calibri" w:cs="Calibri"/>
          <w:noProof/>
          <w:szCs w:val="24"/>
        </w:rPr>
      </w:pPr>
      <w:r w:rsidRPr="00F370FB">
        <w:rPr>
          <w:rFonts w:ascii="Calibri" w:hAnsi="Calibri" w:cs="Calibri"/>
          <w:noProof/>
          <w:szCs w:val="24"/>
        </w:rPr>
        <w:t>[9]</w:t>
      </w:r>
      <w:r w:rsidRPr="00F370FB">
        <w:rPr>
          <w:rFonts w:ascii="Calibri" w:hAnsi="Calibri" w:cs="Calibri"/>
          <w:noProof/>
          <w:szCs w:val="24"/>
        </w:rPr>
        <w:tab/>
        <w:t xml:space="preserve">M. Ponce-Flores, J. Frausto-Solís, G. Santamaría-Bonfil, J. Pérez-Ortega, and J. J. González-Barbosa, “Time series complexities and their relationship to forecasting performance,” </w:t>
      </w:r>
      <w:r w:rsidRPr="00F370FB">
        <w:rPr>
          <w:rFonts w:ascii="Calibri" w:hAnsi="Calibri" w:cs="Calibri"/>
          <w:i/>
          <w:iCs/>
          <w:noProof/>
          <w:szCs w:val="24"/>
        </w:rPr>
        <w:t>Entropy</w:t>
      </w:r>
      <w:r w:rsidRPr="00F370FB">
        <w:rPr>
          <w:rFonts w:ascii="Calibri" w:hAnsi="Calibri" w:cs="Calibri"/>
          <w:noProof/>
          <w:szCs w:val="24"/>
        </w:rPr>
        <w:t>, vol. 22, no. 1, p. 89, Jan. 2020, doi: 10.3390/e22010089.</w:t>
      </w:r>
    </w:p>
    <w:p w14:paraId="7B55DDE9" w14:textId="77777777" w:rsidR="00F370FB" w:rsidRPr="00F370FB" w:rsidRDefault="00F370FB" w:rsidP="00F370FB">
      <w:pPr>
        <w:widowControl w:val="0"/>
        <w:autoSpaceDE w:val="0"/>
        <w:autoSpaceDN w:val="0"/>
        <w:adjustRightInd w:val="0"/>
        <w:spacing w:line="240" w:lineRule="auto"/>
        <w:ind w:left="640" w:hanging="640"/>
        <w:rPr>
          <w:rFonts w:ascii="Calibri" w:hAnsi="Calibri" w:cs="Calibri"/>
          <w:noProof/>
          <w:szCs w:val="24"/>
        </w:rPr>
      </w:pPr>
      <w:r w:rsidRPr="00F370FB">
        <w:rPr>
          <w:rFonts w:ascii="Calibri" w:hAnsi="Calibri" w:cs="Calibri"/>
          <w:noProof/>
          <w:szCs w:val="24"/>
        </w:rPr>
        <w:t>[10]</w:t>
      </w:r>
      <w:r w:rsidRPr="00F370FB">
        <w:rPr>
          <w:rFonts w:ascii="Calibri" w:hAnsi="Calibri" w:cs="Calibri"/>
          <w:noProof/>
          <w:szCs w:val="24"/>
        </w:rPr>
        <w:tab/>
        <w:t xml:space="preserve">J. L. Salmeron, M. B. Correia, and P. R. Palos-Sanchez, “Complexity in Forecasting and Predictive Models,” </w:t>
      </w:r>
      <w:r w:rsidRPr="00F370FB">
        <w:rPr>
          <w:rFonts w:ascii="Calibri" w:hAnsi="Calibri" w:cs="Calibri"/>
          <w:i/>
          <w:iCs/>
          <w:noProof/>
          <w:szCs w:val="24"/>
        </w:rPr>
        <w:t>Complexity</w:t>
      </w:r>
      <w:r w:rsidRPr="00F370FB">
        <w:rPr>
          <w:rFonts w:ascii="Calibri" w:hAnsi="Calibri" w:cs="Calibri"/>
          <w:noProof/>
          <w:szCs w:val="24"/>
        </w:rPr>
        <w:t>, vol. 2019, pp. 1–3, Jun. 2019, doi: 10.1155/2019/8160659.</w:t>
      </w:r>
    </w:p>
    <w:p w14:paraId="282F2B9B" w14:textId="77777777" w:rsidR="00F370FB" w:rsidRPr="00F370FB" w:rsidRDefault="00F370FB" w:rsidP="00F370FB">
      <w:pPr>
        <w:widowControl w:val="0"/>
        <w:autoSpaceDE w:val="0"/>
        <w:autoSpaceDN w:val="0"/>
        <w:adjustRightInd w:val="0"/>
        <w:spacing w:line="240" w:lineRule="auto"/>
        <w:ind w:left="640" w:hanging="640"/>
        <w:rPr>
          <w:rFonts w:ascii="Calibri" w:hAnsi="Calibri" w:cs="Calibri"/>
          <w:noProof/>
          <w:szCs w:val="24"/>
        </w:rPr>
      </w:pPr>
      <w:r w:rsidRPr="00F370FB">
        <w:rPr>
          <w:rFonts w:ascii="Calibri" w:hAnsi="Calibri" w:cs="Calibri"/>
          <w:noProof/>
          <w:szCs w:val="24"/>
        </w:rPr>
        <w:t>[11]</w:t>
      </w:r>
      <w:r w:rsidRPr="00F370FB">
        <w:rPr>
          <w:rFonts w:ascii="Calibri" w:hAnsi="Calibri" w:cs="Calibri"/>
          <w:noProof/>
          <w:szCs w:val="24"/>
        </w:rPr>
        <w:tab/>
        <w:t xml:space="preserve">J. H. Zhao, Z. Dong, and Z. Xu, “Effective feature preprocessing for time series forecasting,” in </w:t>
      </w:r>
      <w:r w:rsidRPr="00F370FB">
        <w:rPr>
          <w:rFonts w:ascii="Calibri" w:hAnsi="Calibri" w:cs="Calibri"/>
          <w:i/>
          <w:iCs/>
          <w:noProof/>
          <w:szCs w:val="24"/>
        </w:rPr>
        <w:t>Lecture Notes in Computer Science (including subseries Lecture Notes in Artificial Intelligence and Lecture Notes in Bioinformatics)</w:t>
      </w:r>
      <w:r w:rsidRPr="00F370FB">
        <w:rPr>
          <w:rFonts w:ascii="Calibri" w:hAnsi="Calibri" w:cs="Calibri"/>
          <w:noProof/>
          <w:szCs w:val="24"/>
        </w:rPr>
        <w:t>, 2006, vol. 4093 LNAI, pp. 769–781, doi: 10.1007/11811305_84.</w:t>
      </w:r>
    </w:p>
    <w:p w14:paraId="34A8ABCE" w14:textId="77777777" w:rsidR="00F370FB" w:rsidRPr="00F370FB" w:rsidRDefault="00F370FB" w:rsidP="00F370FB">
      <w:pPr>
        <w:widowControl w:val="0"/>
        <w:autoSpaceDE w:val="0"/>
        <w:autoSpaceDN w:val="0"/>
        <w:adjustRightInd w:val="0"/>
        <w:spacing w:line="240" w:lineRule="auto"/>
        <w:ind w:left="640" w:hanging="640"/>
        <w:rPr>
          <w:rFonts w:ascii="Calibri" w:hAnsi="Calibri" w:cs="Calibri"/>
          <w:noProof/>
          <w:szCs w:val="24"/>
        </w:rPr>
      </w:pPr>
      <w:r w:rsidRPr="00F370FB">
        <w:rPr>
          <w:rFonts w:ascii="Calibri" w:hAnsi="Calibri" w:cs="Calibri"/>
          <w:noProof/>
          <w:szCs w:val="24"/>
        </w:rPr>
        <w:t>[12]</w:t>
      </w:r>
      <w:r w:rsidRPr="00F370FB">
        <w:rPr>
          <w:rFonts w:ascii="Calibri" w:hAnsi="Calibri" w:cs="Calibri"/>
          <w:noProof/>
          <w:szCs w:val="24"/>
        </w:rPr>
        <w:tab/>
        <w:t xml:space="preserve">S. Naduvil-Vadukootu, R. A. Angryk, and P. Riley, “Evaluating preprocessing strategies for time </w:t>
      </w:r>
      <w:r w:rsidRPr="00F370FB">
        <w:rPr>
          <w:rFonts w:ascii="Calibri" w:hAnsi="Calibri" w:cs="Calibri"/>
          <w:noProof/>
          <w:szCs w:val="24"/>
        </w:rPr>
        <w:lastRenderedPageBreak/>
        <w:t xml:space="preserve">series prediction using deep learning architectures,” in </w:t>
      </w:r>
      <w:r w:rsidRPr="00F370FB">
        <w:rPr>
          <w:rFonts w:ascii="Calibri" w:hAnsi="Calibri" w:cs="Calibri"/>
          <w:i/>
          <w:iCs/>
          <w:noProof/>
          <w:szCs w:val="24"/>
        </w:rPr>
        <w:t>FLAIRS 2017 - Proceedings of the 30th International Florida Artificial Intelligence Research Society Conference</w:t>
      </w:r>
      <w:r w:rsidRPr="00F370FB">
        <w:rPr>
          <w:rFonts w:ascii="Calibri" w:hAnsi="Calibri" w:cs="Calibri"/>
          <w:noProof/>
          <w:szCs w:val="24"/>
        </w:rPr>
        <w:t>, 2017, pp. 520–525.</w:t>
      </w:r>
    </w:p>
    <w:p w14:paraId="45D3D727" w14:textId="77777777" w:rsidR="00F370FB" w:rsidRPr="00F370FB" w:rsidRDefault="00F370FB" w:rsidP="00F370FB">
      <w:pPr>
        <w:widowControl w:val="0"/>
        <w:autoSpaceDE w:val="0"/>
        <w:autoSpaceDN w:val="0"/>
        <w:adjustRightInd w:val="0"/>
        <w:spacing w:line="240" w:lineRule="auto"/>
        <w:ind w:left="640" w:hanging="640"/>
        <w:rPr>
          <w:rFonts w:ascii="Calibri" w:hAnsi="Calibri" w:cs="Calibri"/>
          <w:noProof/>
          <w:szCs w:val="24"/>
        </w:rPr>
      </w:pPr>
      <w:r w:rsidRPr="00F370FB">
        <w:rPr>
          <w:rFonts w:ascii="Calibri" w:hAnsi="Calibri" w:cs="Calibri"/>
          <w:noProof/>
          <w:szCs w:val="24"/>
        </w:rPr>
        <w:t>[13]</w:t>
      </w:r>
      <w:r w:rsidRPr="00F370FB">
        <w:rPr>
          <w:rFonts w:ascii="Calibri" w:hAnsi="Calibri" w:cs="Calibri"/>
          <w:noProof/>
          <w:szCs w:val="24"/>
        </w:rPr>
        <w:tab/>
        <w:t>M. Peixeiro, “The Complete Guide to Time Series Analysis and Forecasting,” 2019. https://towardsdatascience.com/the-complete-guide-to-time-series-analysis-and-forecasting-70d476bfe775 (accessed Jul. 24, 2021).</w:t>
      </w:r>
    </w:p>
    <w:p w14:paraId="6AF1BA6C" w14:textId="77777777" w:rsidR="00F370FB" w:rsidRPr="00F370FB" w:rsidRDefault="00F370FB" w:rsidP="00F370FB">
      <w:pPr>
        <w:widowControl w:val="0"/>
        <w:autoSpaceDE w:val="0"/>
        <w:autoSpaceDN w:val="0"/>
        <w:adjustRightInd w:val="0"/>
        <w:spacing w:line="240" w:lineRule="auto"/>
        <w:ind w:left="640" w:hanging="640"/>
        <w:rPr>
          <w:rFonts w:ascii="Calibri" w:hAnsi="Calibri" w:cs="Calibri"/>
          <w:noProof/>
          <w:szCs w:val="24"/>
        </w:rPr>
      </w:pPr>
      <w:r w:rsidRPr="00F370FB">
        <w:rPr>
          <w:rFonts w:ascii="Calibri" w:hAnsi="Calibri" w:cs="Calibri"/>
          <w:noProof/>
          <w:szCs w:val="24"/>
        </w:rPr>
        <w:t>[14]</w:t>
      </w:r>
      <w:r w:rsidRPr="00F370FB">
        <w:rPr>
          <w:rFonts w:ascii="Calibri" w:hAnsi="Calibri" w:cs="Calibri"/>
          <w:noProof/>
          <w:szCs w:val="24"/>
        </w:rPr>
        <w:tab/>
        <w:t xml:space="preserve">R. G. Brereton, “Statistically independent events and distributions,” </w:t>
      </w:r>
      <w:r w:rsidRPr="00F370FB">
        <w:rPr>
          <w:rFonts w:ascii="Calibri" w:hAnsi="Calibri" w:cs="Calibri"/>
          <w:i/>
          <w:iCs/>
          <w:noProof/>
          <w:szCs w:val="24"/>
        </w:rPr>
        <w:t>J. Chemom.</w:t>
      </w:r>
      <w:r w:rsidRPr="00F370FB">
        <w:rPr>
          <w:rFonts w:ascii="Calibri" w:hAnsi="Calibri" w:cs="Calibri"/>
          <w:noProof/>
          <w:szCs w:val="24"/>
        </w:rPr>
        <w:t>, vol. 30, no. 3, pp. 90–92, Feb. 2016, doi: 10.1002/cem.2773.</w:t>
      </w:r>
    </w:p>
    <w:p w14:paraId="5689B778" w14:textId="77777777" w:rsidR="00F370FB" w:rsidRPr="00F370FB" w:rsidRDefault="00F370FB" w:rsidP="00F370FB">
      <w:pPr>
        <w:widowControl w:val="0"/>
        <w:autoSpaceDE w:val="0"/>
        <w:autoSpaceDN w:val="0"/>
        <w:adjustRightInd w:val="0"/>
        <w:spacing w:line="240" w:lineRule="auto"/>
        <w:ind w:left="640" w:hanging="640"/>
        <w:rPr>
          <w:rFonts w:ascii="Calibri" w:hAnsi="Calibri" w:cs="Calibri"/>
          <w:noProof/>
          <w:szCs w:val="24"/>
        </w:rPr>
      </w:pPr>
      <w:r w:rsidRPr="00F370FB">
        <w:rPr>
          <w:rFonts w:ascii="Calibri" w:hAnsi="Calibri" w:cs="Calibri"/>
          <w:noProof/>
          <w:szCs w:val="24"/>
        </w:rPr>
        <w:t>[15]</w:t>
      </w:r>
      <w:r w:rsidRPr="00F370FB">
        <w:rPr>
          <w:rFonts w:ascii="Calibri" w:hAnsi="Calibri" w:cs="Calibri"/>
          <w:noProof/>
          <w:szCs w:val="24"/>
        </w:rPr>
        <w:tab/>
        <w:t xml:space="preserve">G. M. Cicchini, K. Mikellidou, and D. C. Burr, “The functional role of serial dependence,” </w:t>
      </w:r>
      <w:r w:rsidRPr="00F370FB">
        <w:rPr>
          <w:rFonts w:ascii="Calibri" w:hAnsi="Calibri" w:cs="Calibri"/>
          <w:i/>
          <w:iCs/>
          <w:noProof/>
          <w:szCs w:val="24"/>
        </w:rPr>
        <w:t>Proc. R. Soc. B Biol. Sci.</w:t>
      </w:r>
      <w:r w:rsidRPr="00F370FB">
        <w:rPr>
          <w:rFonts w:ascii="Calibri" w:hAnsi="Calibri" w:cs="Calibri"/>
          <w:noProof/>
          <w:szCs w:val="24"/>
        </w:rPr>
        <w:t>, vol. 285, no. 1890, Nov. 2018, doi: 10.1098/rspb.2018.1722.</w:t>
      </w:r>
    </w:p>
    <w:p w14:paraId="7C5068B5" w14:textId="77777777" w:rsidR="00F370FB" w:rsidRPr="00F370FB" w:rsidRDefault="00F370FB" w:rsidP="00F370FB">
      <w:pPr>
        <w:widowControl w:val="0"/>
        <w:autoSpaceDE w:val="0"/>
        <w:autoSpaceDN w:val="0"/>
        <w:adjustRightInd w:val="0"/>
        <w:spacing w:line="240" w:lineRule="auto"/>
        <w:ind w:left="640" w:hanging="640"/>
        <w:rPr>
          <w:rFonts w:ascii="Calibri" w:hAnsi="Calibri" w:cs="Calibri"/>
          <w:noProof/>
          <w:szCs w:val="24"/>
        </w:rPr>
      </w:pPr>
      <w:r w:rsidRPr="00F370FB">
        <w:rPr>
          <w:rFonts w:ascii="Calibri" w:hAnsi="Calibri" w:cs="Calibri"/>
          <w:noProof/>
          <w:szCs w:val="24"/>
        </w:rPr>
        <w:t>[16]</w:t>
      </w:r>
      <w:r w:rsidRPr="00F370FB">
        <w:rPr>
          <w:rFonts w:ascii="Calibri" w:hAnsi="Calibri" w:cs="Calibri"/>
          <w:noProof/>
          <w:szCs w:val="24"/>
        </w:rPr>
        <w:tab/>
        <w:t xml:space="preserve">M. P. Kritzman, “What practitioners need to know about serial correlation,” </w:t>
      </w:r>
      <w:r w:rsidRPr="00F370FB">
        <w:rPr>
          <w:rFonts w:ascii="Calibri" w:hAnsi="Calibri" w:cs="Calibri"/>
          <w:i/>
          <w:iCs/>
          <w:noProof/>
          <w:szCs w:val="24"/>
        </w:rPr>
        <w:t>Financ. Anal. J.</w:t>
      </w:r>
      <w:r w:rsidRPr="00F370FB">
        <w:rPr>
          <w:rFonts w:ascii="Calibri" w:hAnsi="Calibri" w:cs="Calibri"/>
          <w:noProof/>
          <w:szCs w:val="24"/>
        </w:rPr>
        <w:t>, no. 2, pp. 19–23, 1994, Accessed: Jul. 15, 2021. [Online]. Available: https://www.jstor.org/stable/4479726.</w:t>
      </w:r>
    </w:p>
    <w:p w14:paraId="33CDDA18" w14:textId="77777777" w:rsidR="00F370FB" w:rsidRPr="00F370FB" w:rsidRDefault="00F370FB" w:rsidP="00F370FB">
      <w:pPr>
        <w:widowControl w:val="0"/>
        <w:autoSpaceDE w:val="0"/>
        <w:autoSpaceDN w:val="0"/>
        <w:adjustRightInd w:val="0"/>
        <w:spacing w:line="240" w:lineRule="auto"/>
        <w:ind w:left="640" w:hanging="640"/>
        <w:rPr>
          <w:rFonts w:ascii="Calibri" w:hAnsi="Calibri" w:cs="Calibri"/>
          <w:noProof/>
          <w:szCs w:val="24"/>
        </w:rPr>
      </w:pPr>
      <w:r w:rsidRPr="00F370FB">
        <w:rPr>
          <w:rFonts w:ascii="Calibri" w:hAnsi="Calibri" w:cs="Calibri"/>
          <w:noProof/>
          <w:szCs w:val="24"/>
        </w:rPr>
        <w:t>[17]</w:t>
      </w:r>
      <w:r w:rsidRPr="00F370FB">
        <w:rPr>
          <w:rFonts w:ascii="Calibri" w:hAnsi="Calibri" w:cs="Calibri"/>
          <w:noProof/>
          <w:szCs w:val="24"/>
        </w:rPr>
        <w:tab/>
        <w:t xml:space="preserve">Y. Hong, “Serial correlation and serial dependence,” in </w:t>
      </w:r>
      <w:r w:rsidRPr="00F370FB">
        <w:rPr>
          <w:rFonts w:ascii="Calibri" w:hAnsi="Calibri" w:cs="Calibri"/>
          <w:i/>
          <w:iCs/>
          <w:noProof/>
          <w:szCs w:val="24"/>
        </w:rPr>
        <w:t>Macroeconometrics and Time Series Analysis</w:t>
      </w:r>
      <w:r w:rsidRPr="00F370FB">
        <w:rPr>
          <w:rFonts w:ascii="Calibri" w:hAnsi="Calibri" w:cs="Calibri"/>
          <w:noProof/>
          <w:szCs w:val="24"/>
        </w:rPr>
        <w:t>, London: Palgrave Macmillan UK, 2010, pp. 227–244.</w:t>
      </w:r>
    </w:p>
    <w:p w14:paraId="7B34ABBF" w14:textId="77777777" w:rsidR="00F370FB" w:rsidRPr="00F370FB" w:rsidRDefault="00F370FB" w:rsidP="00F370FB">
      <w:pPr>
        <w:widowControl w:val="0"/>
        <w:autoSpaceDE w:val="0"/>
        <w:autoSpaceDN w:val="0"/>
        <w:adjustRightInd w:val="0"/>
        <w:spacing w:line="240" w:lineRule="auto"/>
        <w:ind w:left="640" w:hanging="640"/>
        <w:rPr>
          <w:rFonts w:ascii="Calibri" w:hAnsi="Calibri" w:cs="Calibri"/>
          <w:noProof/>
          <w:szCs w:val="24"/>
        </w:rPr>
      </w:pPr>
      <w:r w:rsidRPr="00F370FB">
        <w:rPr>
          <w:rFonts w:ascii="Calibri" w:hAnsi="Calibri" w:cs="Calibri"/>
          <w:noProof/>
          <w:szCs w:val="24"/>
        </w:rPr>
        <w:t>[18]</w:t>
      </w:r>
      <w:r w:rsidRPr="00F370FB">
        <w:rPr>
          <w:rFonts w:ascii="Calibri" w:hAnsi="Calibri" w:cs="Calibri"/>
          <w:noProof/>
          <w:szCs w:val="24"/>
        </w:rPr>
        <w:tab/>
        <w:t xml:space="preserve">F. Canova, “Forecasting time series with common seasonal patterns,” </w:t>
      </w:r>
      <w:r w:rsidRPr="00F370FB">
        <w:rPr>
          <w:rFonts w:ascii="Calibri" w:hAnsi="Calibri" w:cs="Calibri"/>
          <w:i/>
          <w:iCs/>
          <w:noProof/>
          <w:szCs w:val="24"/>
        </w:rPr>
        <w:t>J. Econom.</w:t>
      </w:r>
      <w:r w:rsidRPr="00F370FB">
        <w:rPr>
          <w:rFonts w:ascii="Calibri" w:hAnsi="Calibri" w:cs="Calibri"/>
          <w:noProof/>
          <w:szCs w:val="24"/>
        </w:rPr>
        <w:t>, vol. 55, no. 1–2, pp. 173–200, Jan. 1993, doi: 10.1016/0304-4076(93)90010-3.</w:t>
      </w:r>
    </w:p>
    <w:p w14:paraId="2EADC735" w14:textId="77777777" w:rsidR="00F370FB" w:rsidRPr="00F370FB" w:rsidRDefault="00F370FB" w:rsidP="00F370FB">
      <w:pPr>
        <w:widowControl w:val="0"/>
        <w:autoSpaceDE w:val="0"/>
        <w:autoSpaceDN w:val="0"/>
        <w:adjustRightInd w:val="0"/>
        <w:spacing w:line="240" w:lineRule="auto"/>
        <w:ind w:left="640" w:hanging="640"/>
        <w:rPr>
          <w:rFonts w:ascii="Calibri" w:hAnsi="Calibri" w:cs="Calibri"/>
          <w:noProof/>
          <w:szCs w:val="24"/>
        </w:rPr>
      </w:pPr>
      <w:r w:rsidRPr="00F370FB">
        <w:rPr>
          <w:rFonts w:ascii="Calibri" w:hAnsi="Calibri" w:cs="Calibri"/>
          <w:noProof/>
          <w:szCs w:val="24"/>
        </w:rPr>
        <w:t>[19]</w:t>
      </w:r>
      <w:r w:rsidRPr="00F370FB">
        <w:rPr>
          <w:rFonts w:ascii="Calibri" w:hAnsi="Calibri" w:cs="Calibri"/>
          <w:noProof/>
          <w:szCs w:val="24"/>
        </w:rPr>
        <w:tab/>
        <w:t xml:space="preserve">A. M. Davey and B. E. Flores, “Identification of seasonality in time series: A note,” </w:t>
      </w:r>
      <w:r w:rsidRPr="00F370FB">
        <w:rPr>
          <w:rFonts w:ascii="Calibri" w:hAnsi="Calibri" w:cs="Calibri"/>
          <w:i/>
          <w:iCs/>
          <w:noProof/>
          <w:szCs w:val="24"/>
        </w:rPr>
        <w:t>Math. Comput. Model.</w:t>
      </w:r>
      <w:r w:rsidRPr="00F370FB">
        <w:rPr>
          <w:rFonts w:ascii="Calibri" w:hAnsi="Calibri" w:cs="Calibri"/>
          <w:noProof/>
          <w:szCs w:val="24"/>
        </w:rPr>
        <w:t>, vol. 18, no. 6, pp. 73–81, 1993, doi: 10.1016/0895-7177(93)90126-J.</w:t>
      </w:r>
    </w:p>
    <w:p w14:paraId="5BC009CE" w14:textId="77777777" w:rsidR="00F370FB" w:rsidRPr="00F370FB" w:rsidRDefault="00F370FB" w:rsidP="00F370FB">
      <w:pPr>
        <w:widowControl w:val="0"/>
        <w:autoSpaceDE w:val="0"/>
        <w:autoSpaceDN w:val="0"/>
        <w:adjustRightInd w:val="0"/>
        <w:spacing w:line="240" w:lineRule="auto"/>
        <w:ind w:left="640" w:hanging="640"/>
        <w:rPr>
          <w:rFonts w:ascii="Calibri" w:hAnsi="Calibri" w:cs="Calibri"/>
          <w:noProof/>
          <w:szCs w:val="24"/>
        </w:rPr>
      </w:pPr>
      <w:r w:rsidRPr="00F370FB">
        <w:rPr>
          <w:rFonts w:ascii="Calibri" w:hAnsi="Calibri" w:cs="Calibri"/>
          <w:noProof/>
          <w:szCs w:val="24"/>
        </w:rPr>
        <w:t>[20]</w:t>
      </w:r>
      <w:r w:rsidRPr="00F370FB">
        <w:rPr>
          <w:rFonts w:ascii="Calibri" w:hAnsi="Calibri" w:cs="Calibri"/>
          <w:noProof/>
          <w:szCs w:val="24"/>
        </w:rPr>
        <w:tab/>
        <w:t xml:space="preserve">A. T. Jebb and L. Tay, “Introduction to Time Series Analysis for Organizational Research,” </w:t>
      </w:r>
      <w:r w:rsidRPr="00F370FB">
        <w:rPr>
          <w:rFonts w:ascii="Calibri" w:hAnsi="Calibri" w:cs="Calibri"/>
          <w:i/>
          <w:iCs/>
          <w:noProof/>
          <w:szCs w:val="24"/>
        </w:rPr>
        <w:t>Organ. Res. Methods</w:t>
      </w:r>
      <w:r w:rsidRPr="00F370FB">
        <w:rPr>
          <w:rFonts w:ascii="Calibri" w:hAnsi="Calibri" w:cs="Calibri"/>
          <w:noProof/>
          <w:szCs w:val="24"/>
        </w:rPr>
        <w:t>, vol. 20, no. 1, pp. 61–94, Jan. 2017, doi: 10.1177/1094428116668035.</w:t>
      </w:r>
    </w:p>
    <w:p w14:paraId="7144FD99" w14:textId="77777777" w:rsidR="00F370FB" w:rsidRPr="00F370FB" w:rsidRDefault="00F370FB" w:rsidP="00F370FB">
      <w:pPr>
        <w:widowControl w:val="0"/>
        <w:autoSpaceDE w:val="0"/>
        <w:autoSpaceDN w:val="0"/>
        <w:adjustRightInd w:val="0"/>
        <w:spacing w:line="240" w:lineRule="auto"/>
        <w:ind w:left="640" w:hanging="640"/>
        <w:rPr>
          <w:rFonts w:ascii="Calibri" w:hAnsi="Calibri" w:cs="Calibri"/>
          <w:noProof/>
          <w:szCs w:val="24"/>
        </w:rPr>
      </w:pPr>
      <w:r w:rsidRPr="00F370FB">
        <w:rPr>
          <w:rFonts w:ascii="Calibri" w:hAnsi="Calibri" w:cs="Calibri"/>
          <w:noProof/>
          <w:szCs w:val="24"/>
        </w:rPr>
        <w:t>[21]</w:t>
      </w:r>
      <w:r w:rsidRPr="00F370FB">
        <w:rPr>
          <w:rFonts w:ascii="Calibri" w:hAnsi="Calibri" w:cs="Calibri"/>
          <w:noProof/>
          <w:szCs w:val="24"/>
        </w:rPr>
        <w:tab/>
        <w:t xml:space="preserve">Y. A. Gebretensae and D. Asmelash, “Trend analysis and forecasting the spread of COVID-19 pandemic in ethiopia using box– jenkins modeling procedure,” </w:t>
      </w:r>
      <w:r w:rsidRPr="00F370FB">
        <w:rPr>
          <w:rFonts w:ascii="Calibri" w:hAnsi="Calibri" w:cs="Calibri"/>
          <w:i/>
          <w:iCs/>
          <w:noProof/>
          <w:szCs w:val="24"/>
        </w:rPr>
        <w:t>Int. J. Gen. Med.</w:t>
      </w:r>
      <w:r w:rsidRPr="00F370FB">
        <w:rPr>
          <w:rFonts w:ascii="Calibri" w:hAnsi="Calibri" w:cs="Calibri"/>
          <w:noProof/>
          <w:szCs w:val="24"/>
        </w:rPr>
        <w:t>, vol. 14, pp. 1485–1498, Apr. 2021, doi: 10.2147/IJGM.S306250.</w:t>
      </w:r>
    </w:p>
    <w:p w14:paraId="7EC1C7A5" w14:textId="77777777" w:rsidR="00F370FB" w:rsidRPr="00F370FB" w:rsidRDefault="00F370FB" w:rsidP="00F370FB">
      <w:pPr>
        <w:widowControl w:val="0"/>
        <w:autoSpaceDE w:val="0"/>
        <w:autoSpaceDN w:val="0"/>
        <w:adjustRightInd w:val="0"/>
        <w:spacing w:line="240" w:lineRule="auto"/>
        <w:ind w:left="640" w:hanging="640"/>
        <w:rPr>
          <w:rFonts w:ascii="Calibri" w:hAnsi="Calibri" w:cs="Calibri"/>
          <w:noProof/>
          <w:szCs w:val="24"/>
        </w:rPr>
      </w:pPr>
      <w:r w:rsidRPr="00F370FB">
        <w:rPr>
          <w:rFonts w:ascii="Calibri" w:hAnsi="Calibri" w:cs="Calibri"/>
          <w:noProof/>
          <w:szCs w:val="24"/>
        </w:rPr>
        <w:t>[22]</w:t>
      </w:r>
      <w:r w:rsidRPr="00F370FB">
        <w:rPr>
          <w:rFonts w:ascii="Calibri" w:hAnsi="Calibri" w:cs="Calibri"/>
          <w:noProof/>
          <w:szCs w:val="24"/>
        </w:rPr>
        <w:tab/>
        <w:t xml:space="preserve">J. Van Greunen, A. Heymans, C. Van Heerden, and G. Van Vuuren, “The prominence of stationarity in time series forecasting,” </w:t>
      </w:r>
      <w:r w:rsidRPr="00F370FB">
        <w:rPr>
          <w:rFonts w:ascii="Calibri" w:hAnsi="Calibri" w:cs="Calibri"/>
          <w:i/>
          <w:iCs/>
          <w:noProof/>
          <w:szCs w:val="24"/>
        </w:rPr>
        <w:t>J. Stud. Econ. Econom.</w:t>
      </w:r>
      <w:r w:rsidRPr="00F370FB">
        <w:rPr>
          <w:rFonts w:ascii="Calibri" w:hAnsi="Calibri" w:cs="Calibri"/>
          <w:noProof/>
          <w:szCs w:val="24"/>
        </w:rPr>
        <w:t>, vol. 38, no. 1, pp. 1–16, 2014, doi: 10.1080/10800379.2014.12097260.</w:t>
      </w:r>
    </w:p>
    <w:p w14:paraId="6B1508E3" w14:textId="77777777" w:rsidR="00F370FB" w:rsidRPr="00F370FB" w:rsidRDefault="00F370FB" w:rsidP="00F370FB">
      <w:pPr>
        <w:widowControl w:val="0"/>
        <w:autoSpaceDE w:val="0"/>
        <w:autoSpaceDN w:val="0"/>
        <w:adjustRightInd w:val="0"/>
        <w:spacing w:line="240" w:lineRule="auto"/>
        <w:ind w:left="640" w:hanging="640"/>
        <w:rPr>
          <w:rFonts w:ascii="Calibri" w:hAnsi="Calibri" w:cs="Calibri"/>
          <w:noProof/>
          <w:szCs w:val="24"/>
        </w:rPr>
      </w:pPr>
      <w:r w:rsidRPr="00F370FB">
        <w:rPr>
          <w:rFonts w:ascii="Calibri" w:hAnsi="Calibri" w:cs="Calibri"/>
          <w:noProof/>
          <w:szCs w:val="24"/>
        </w:rPr>
        <w:t>[23]</w:t>
      </w:r>
      <w:r w:rsidRPr="00F370FB">
        <w:rPr>
          <w:rFonts w:ascii="Calibri" w:hAnsi="Calibri" w:cs="Calibri"/>
          <w:noProof/>
          <w:szCs w:val="24"/>
        </w:rPr>
        <w:tab/>
        <w:t xml:space="preserve">R. Manuca and R. Savit, “Stationarity and nonstationarity in time series analysis,” </w:t>
      </w:r>
      <w:r w:rsidRPr="00F370FB">
        <w:rPr>
          <w:rFonts w:ascii="Calibri" w:hAnsi="Calibri" w:cs="Calibri"/>
          <w:i/>
          <w:iCs/>
          <w:noProof/>
          <w:szCs w:val="24"/>
        </w:rPr>
        <w:t>Phys. D Nonlinear Phenom.</w:t>
      </w:r>
      <w:r w:rsidRPr="00F370FB">
        <w:rPr>
          <w:rFonts w:ascii="Calibri" w:hAnsi="Calibri" w:cs="Calibri"/>
          <w:noProof/>
          <w:szCs w:val="24"/>
        </w:rPr>
        <w:t>, vol. 99, no. 2–3, pp. 134–161, Dec. 1996, doi: 10.1016/S0167-2789(96)00139-X.</w:t>
      </w:r>
    </w:p>
    <w:p w14:paraId="2102E7B9" w14:textId="77777777" w:rsidR="00F370FB" w:rsidRPr="00F370FB" w:rsidRDefault="00F370FB" w:rsidP="00F370FB">
      <w:pPr>
        <w:widowControl w:val="0"/>
        <w:autoSpaceDE w:val="0"/>
        <w:autoSpaceDN w:val="0"/>
        <w:adjustRightInd w:val="0"/>
        <w:spacing w:line="240" w:lineRule="auto"/>
        <w:ind w:left="640" w:hanging="640"/>
        <w:rPr>
          <w:rFonts w:ascii="Calibri" w:hAnsi="Calibri" w:cs="Calibri"/>
          <w:noProof/>
          <w:szCs w:val="24"/>
        </w:rPr>
      </w:pPr>
      <w:r w:rsidRPr="00F370FB">
        <w:rPr>
          <w:rFonts w:ascii="Calibri" w:hAnsi="Calibri" w:cs="Calibri"/>
          <w:noProof/>
          <w:szCs w:val="24"/>
        </w:rPr>
        <w:t>[24]</w:t>
      </w:r>
      <w:r w:rsidRPr="00F370FB">
        <w:rPr>
          <w:rFonts w:ascii="Calibri" w:hAnsi="Calibri" w:cs="Calibri"/>
          <w:noProof/>
          <w:szCs w:val="24"/>
        </w:rPr>
        <w:tab/>
        <w:t xml:space="preserve">S. A. Marhon, C. J. F. Cameron, and S. C. Kremer, “Recurrent Neural Networks,” </w:t>
      </w:r>
      <w:r w:rsidRPr="00F370FB">
        <w:rPr>
          <w:rFonts w:ascii="Calibri" w:hAnsi="Calibri" w:cs="Calibri"/>
          <w:i/>
          <w:iCs/>
          <w:noProof/>
          <w:szCs w:val="24"/>
        </w:rPr>
        <w:t>Intell. Syst. Ref. Libr.</w:t>
      </w:r>
      <w:r w:rsidRPr="00F370FB">
        <w:rPr>
          <w:rFonts w:ascii="Calibri" w:hAnsi="Calibri" w:cs="Calibri"/>
          <w:noProof/>
          <w:szCs w:val="24"/>
        </w:rPr>
        <w:t>, vol. 49, pp. 29–65, 2013, doi: 10.1007/978-3-642-36657-4_2.</w:t>
      </w:r>
    </w:p>
    <w:p w14:paraId="07807668" w14:textId="77777777" w:rsidR="00F370FB" w:rsidRPr="00F370FB" w:rsidRDefault="00F370FB" w:rsidP="00F370FB">
      <w:pPr>
        <w:widowControl w:val="0"/>
        <w:autoSpaceDE w:val="0"/>
        <w:autoSpaceDN w:val="0"/>
        <w:adjustRightInd w:val="0"/>
        <w:spacing w:line="240" w:lineRule="auto"/>
        <w:ind w:left="640" w:hanging="640"/>
        <w:rPr>
          <w:rFonts w:ascii="Calibri" w:hAnsi="Calibri" w:cs="Calibri"/>
          <w:noProof/>
          <w:szCs w:val="24"/>
        </w:rPr>
      </w:pPr>
      <w:r w:rsidRPr="00F370FB">
        <w:rPr>
          <w:rFonts w:ascii="Calibri" w:hAnsi="Calibri" w:cs="Calibri"/>
          <w:noProof/>
          <w:szCs w:val="24"/>
        </w:rPr>
        <w:t>[25]</w:t>
      </w:r>
      <w:r w:rsidRPr="00F370FB">
        <w:rPr>
          <w:rFonts w:ascii="Calibri" w:hAnsi="Calibri" w:cs="Calibri"/>
          <w:noProof/>
          <w:szCs w:val="24"/>
        </w:rPr>
        <w:tab/>
        <w:t xml:space="preserve">N. M. Rezk, M. Purnaprajna, T. Nordstrom, and Z. Ul-Abdin, “Recurrent Neural Networks: An Embedded Computing Perspective,” </w:t>
      </w:r>
      <w:r w:rsidRPr="00F370FB">
        <w:rPr>
          <w:rFonts w:ascii="Calibri" w:hAnsi="Calibri" w:cs="Calibri"/>
          <w:i/>
          <w:iCs/>
          <w:noProof/>
          <w:szCs w:val="24"/>
        </w:rPr>
        <w:t>IEEE Access</w:t>
      </w:r>
      <w:r w:rsidRPr="00F370FB">
        <w:rPr>
          <w:rFonts w:ascii="Calibri" w:hAnsi="Calibri" w:cs="Calibri"/>
          <w:noProof/>
          <w:szCs w:val="24"/>
        </w:rPr>
        <w:t>, vol. 8, pp. 57967–57996, 2020, doi: 10.1109/ACCESS.2020.2982416.</w:t>
      </w:r>
    </w:p>
    <w:p w14:paraId="664B3138" w14:textId="77777777" w:rsidR="00F370FB" w:rsidRPr="00F370FB" w:rsidRDefault="00F370FB" w:rsidP="00F370FB">
      <w:pPr>
        <w:widowControl w:val="0"/>
        <w:autoSpaceDE w:val="0"/>
        <w:autoSpaceDN w:val="0"/>
        <w:adjustRightInd w:val="0"/>
        <w:spacing w:line="240" w:lineRule="auto"/>
        <w:ind w:left="640" w:hanging="640"/>
        <w:rPr>
          <w:rFonts w:ascii="Calibri" w:hAnsi="Calibri" w:cs="Calibri"/>
          <w:noProof/>
          <w:szCs w:val="24"/>
        </w:rPr>
      </w:pPr>
      <w:r w:rsidRPr="00F370FB">
        <w:rPr>
          <w:rFonts w:ascii="Calibri" w:hAnsi="Calibri" w:cs="Calibri"/>
          <w:noProof/>
          <w:szCs w:val="24"/>
        </w:rPr>
        <w:t>[26]</w:t>
      </w:r>
      <w:r w:rsidRPr="00F370FB">
        <w:rPr>
          <w:rFonts w:ascii="Calibri" w:hAnsi="Calibri" w:cs="Calibri"/>
          <w:noProof/>
          <w:szCs w:val="24"/>
        </w:rPr>
        <w:tab/>
        <w:t xml:space="preserve">S. Albawi, T. A. Mohammed, and S. Al-Zawi, “Understanding of a convolutional neural network,” in </w:t>
      </w:r>
      <w:r w:rsidRPr="00F370FB">
        <w:rPr>
          <w:rFonts w:ascii="Calibri" w:hAnsi="Calibri" w:cs="Calibri"/>
          <w:i/>
          <w:iCs/>
          <w:noProof/>
          <w:szCs w:val="24"/>
        </w:rPr>
        <w:t>Proceedings of 2017 International Conference on Engineering and Technology, ICET 2017</w:t>
      </w:r>
      <w:r w:rsidRPr="00F370FB">
        <w:rPr>
          <w:rFonts w:ascii="Calibri" w:hAnsi="Calibri" w:cs="Calibri"/>
          <w:noProof/>
          <w:szCs w:val="24"/>
        </w:rPr>
        <w:t>, Mar. 2018, vol. 2018-Janua, pp. 1–6, doi: 10.1109/ICEngTechnol.2017.8308186.</w:t>
      </w:r>
    </w:p>
    <w:p w14:paraId="6DAC2F72" w14:textId="77777777" w:rsidR="00F370FB" w:rsidRPr="00F370FB" w:rsidRDefault="00F370FB" w:rsidP="00F370FB">
      <w:pPr>
        <w:widowControl w:val="0"/>
        <w:autoSpaceDE w:val="0"/>
        <w:autoSpaceDN w:val="0"/>
        <w:adjustRightInd w:val="0"/>
        <w:spacing w:line="240" w:lineRule="auto"/>
        <w:ind w:left="640" w:hanging="640"/>
        <w:rPr>
          <w:rFonts w:ascii="Calibri" w:hAnsi="Calibri" w:cs="Calibri"/>
          <w:noProof/>
          <w:szCs w:val="24"/>
        </w:rPr>
      </w:pPr>
      <w:r w:rsidRPr="00F370FB">
        <w:rPr>
          <w:rFonts w:ascii="Calibri" w:hAnsi="Calibri" w:cs="Calibri"/>
          <w:noProof/>
          <w:szCs w:val="24"/>
        </w:rPr>
        <w:t>[27]</w:t>
      </w:r>
      <w:r w:rsidRPr="00F370FB">
        <w:rPr>
          <w:rFonts w:ascii="Calibri" w:hAnsi="Calibri" w:cs="Calibri"/>
          <w:noProof/>
          <w:szCs w:val="24"/>
        </w:rPr>
        <w:tab/>
        <w:t>H. Salehinejad, S. Sankar, J. Barfett, E. Colak, and S. Valaee, “Recent Advances in Recurrent Neural Networks,” Dec. 2017, Accessed: Jul. 23, 2021. [Online]. Available: http://arxiv.org/abs/1801.01078.</w:t>
      </w:r>
    </w:p>
    <w:p w14:paraId="01A51D28" w14:textId="77777777" w:rsidR="00F370FB" w:rsidRPr="00F370FB" w:rsidRDefault="00F370FB" w:rsidP="00F370FB">
      <w:pPr>
        <w:widowControl w:val="0"/>
        <w:autoSpaceDE w:val="0"/>
        <w:autoSpaceDN w:val="0"/>
        <w:adjustRightInd w:val="0"/>
        <w:spacing w:line="240" w:lineRule="auto"/>
        <w:ind w:left="640" w:hanging="640"/>
        <w:rPr>
          <w:rFonts w:ascii="Calibri" w:hAnsi="Calibri" w:cs="Calibri"/>
          <w:noProof/>
          <w:szCs w:val="24"/>
        </w:rPr>
      </w:pPr>
      <w:r w:rsidRPr="00F370FB">
        <w:rPr>
          <w:rFonts w:ascii="Calibri" w:hAnsi="Calibri" w:cs="Calibri"/>
          <w:noProof/>
          <w:szCs w:val="24"/>
        </w:rPr>
        <w:t>[28]</w:t>
      </w:r>
      <w:r w:rsidRPr="00F370FB">
        <w:rPr>
          <w:rFonts w:ascii="Calibri" w:hAnsi="Calibri" w:cs="Calibri"/>
          <w:noProof/>
          <w:szCs w:val="24"/>
        </w:rPr>
        <w:tab/>
        <w:t xml:space="preserve">P. J. Werbos, “Backpropagation Through Time: What It Does and How to Do It,” </w:t>
      </w:r>
      <w:r w:rsidRPr="00F370FB">
        <w:rPr>
          <w:rFonts w:ascii="Calibri" w:hAnsi="Calibri" w:cs="Calibri"/>
          <w:i/>
          <w:iCs/>
          <w:noProof/>
          <w:szCs w:val="24"/>
        </w:rPr>
        <w:t>Proc. IEEE</w:t>
      </w:r>
      <w:r w:rsidRPr="00F370FB">
        <w:rPr>
          <w:rFonts w:ascii="Calibri" w:hAnsi="Calibri" w:cs="Calibri"/>
          <w:noProof/>
          <w:szCs w:val="24"/>
        </w:rPr>
        <w:t>, vol. 78, no. 10, pp. 1550–1560, 1990, doi: 10.1109/5.58337.</w:t>
      </w:r>
    </w:p>
    <w:p w14:paraId="365C3B02" w14:textId="77777777" w:rsidR="00F370FB" w:rsidRPr="00F370FB" w:rsidRDefault="00F370FB" w:rsidP="00F370FB">
      <w:pPr>
        <w:widowControl w:val="0"/>
        <w:autoSpaceDE w:val="0"/>
        <w:autoSpaceDN w:val="0"/>
        <w:adjustRightInd w:val="0"/>
        <w:spacing w:line="240" w:lineRule="auto"/>
        <w:ind w:left="640" w:hanging="640"/>
        <w:rPr>
          <w:rFonts w:ascii="Calibri" w:hAnsi="Calibri" w:cs="Calibri"/>
          <w:noProof/>
          <w:szCs w:val="24"/>
        </w:rPr>
      </w:pPr>
      <w:r w:rsidRPr="00F370FB">
        <w:rPr>
          <w:rFonts w:ascii="Calibri" w:hAnsi="Calibri" w:cs="Calibri"/>
          <w:noProof/>
          <w:szCs w:val="24"/>
        </w:rPr>
        <w:lastRenderedPageBreak/>
        <w:t>[29]</w:t>
      </w:r>
      <w:r w:rsidRPr="00F370FB">
        <w:rPr>
          <w:rFonts w:ascii="Calibri" w:hAnsi="Calibri" w:cs="Calibri"/>
          <w:noProof/>
          <w:szCs w:val="24"/>
        </w:rPr>
        <w:tab/>
        <w:t>C. Olah, “Understanding LSTM Networks,” 2016. http://colah.github.io/posts/2015-08-Understanding-LSTMs/ (accessed Jul. 21, 2021).</w:t>
      </w:r>
    </w:p>
    <w:p w14:paraId="0B508D67" w14:textId="77777777" w:rsidR="00F370FB" w:rsidRPr="00F370FB" w:rsidRDefault="00F370FB" w:rsidP="00F370FB">
      <w:pPr>
        <w:widowControl w:val="0"/>
        <w:autoSpaceDE w:val="0"/>
        <w:autoSpaceDN w:val="0"/>
        <w:adjustRightInd w:val="0"/>
        <w:spacing w:line="240" w:lineRule="auto"/>
        <w:ind w:left="640" w:hanging="640"/>
        <w:rPr>
          <w:rFonts w:ascii="Calibri" w:hAnsi="Calibri" w:cs="Calibri"/>
          <w:noProof/>
          <w:szCs w:val="24"/>
        </w:rPr>
      </w:pPr>
      <w:r w:rsidRPr="00F370FB">
        <w:rPr>
          <w:rFonts w:ascii="Calibri" w:hAnsi="Calibri" w:cs="Calibri"/>
          <w:noProof/>
          <w:szCs w:val="24"/>
        </w:rPr>
        <w:t>[30]</w:t>
      </w:r>
      <w:r w:rsidRPr="00F370FB">
        <w:rPr>
          <w:rFonts w:ascii="Calibri" w:hAnsi="Calibri" w:cs="Calibri"/>
          <w:noProof/>
          <w:szCs w:val="24"/>
        </w:rPr>
        <w:tab/>
        <w:t xml:space="preserve">D. Gjylapi, E. Proko, and A. Hyso, “Recurrent Neural Networks in Time Series Prediction,” </w:t>
      </w:r>
      <w:r w:rsidRPr="00F370FB">
        <w:rPr>
          <w:rFonts w:ascii="Calibri" w:hAnsi="Calibri" w:cs="Calibri"/>
          <w:i/>
          <w:iCs/>
          <w:noProof/>
          <w:szCs w:val="24"/>
        </w:rPr>
        <w:t>J. Multidiscip. Eng. Sci. Technol.</w:t>
      </w:r>
      <w:r w:rsidRPr="00F370FB">
        <w:rPr>
          <w:rFonts w:ascii="Calibri" w:hAnsi="Calibri" w:cs="Calibri"/>
          <w:noProof/>
          <w:szCs w:val="24"/>
        </w:rPr>
        <w:t>, vol. 5, pp. 2458–9403, 2018, Accessed: Jul. 20, 2021. [Online]. Available: www.jmest.org.</w:t>
      </w:r>
    </w:p>
    <w:p w14:paraId="2C4D66E9" w14:textId="77777777" w:rsidR="00F370FB" w:rsidRPr="00F370FB" w:rsidRDefault="00F370FB" w:rsidP="00F370FB">
      <w:pPr>
        <w:widowControl w:val="0"/>
        <w:autoSpaceDE w:val="0"/>
        <w:autoSpaceDN w:val="0"/>
        <w:adjustRightInd w:val="0"/>
        <w:spacing w:line="240" w:lineRule="auto"/>
        <w:ind w:left="640" w:hanging="640"/>
        <w:rPr>
          <w:rFonts w:ascii="Calibri" w:hAnsi="Calibri" w:cs="Calibri"/>
          <w:noProof/>
          <w:szCs w:val="24"/>
        </w:rPr>
      </w:pPr>
      <w:r w:rsidRPr="00F370FB">
        <w:rPr>
          <w:rFonts w:ascii="Calibri" w:hAnsi="Calibri" w:cs="Calibri"/>
          <w:noProof/>
          <w:szCs w:val="24"/>
        </w:rPr>
        <w:t>[31]</w:t>
      </w:r>
      <w:r w:rsidRPr="00F370FB">
        <w:rPr>
          <w:rFonts w:ascii="Calibri" w:hAnsi="Calibri" w:cs="Calibri"/>
          <w:noProof/>
          <w:szCs w:val="24"/>
        </w:rPr>
        <w:tab/>
        <w:t xml:space="preserve">P. Sugiartawan and S. Hartati, “Time series data prediction using elman recurrent neural network on tourist visits in tanah lot tourism object,” </w:t>
      </w:r>
      <w:r w:rsidRPr="00F370FB">
        <w:rPr>
          <w:rFonts w:ascii="Calibri" w:hAnsi="Calibri" w:cs="Calibri"/>
          <w:i/>
          <w:iCs/>
          <w:noProof/>
          <w:szCs w:val="24"/>
        </w:rPr>
        <w:t>Int. J. Eng. Adv. Technol.</w:t>
      </w:r>
      <w:r w:rsidRPr="00F370FB">
        <w:rPr>
          <w:rFonts w:ascii="Calibri" w:hAnsi="Calibri" w:cs="Calibri"/>
          <w:noProof/>
          <w:szCs w:val="24"/>
        </w:rPr>
        <w:t>, vol. 9, no. 1, pp. 314–320, 2019, doi: 10.35940/ijeat.A1833.109119.</w:t>
      </w:r>
    </w:p>
    <w:p w14:paraId="3071BEDB" w14:textId="77777777" w:rsidR="00F370FB" w:rsidRPr="00F370FB" w:rsidRDefault="00F370FB" w:rsidP="00F370FB">
      <w:pPr>
        <w:widowControl w:val="0"/>
        <w:autoSpaceDE w:val="0"/>
        <w:autoSpaceDN w:val="0"/>
        <w:adjustRightInd w:val="0"/>
        <w:spacing w:line="240" w:lineRule="auto"/>
        <w:ind w:left="640" w:hanging="640"/>
        <w:rPr>
          <w:rFonts w:ascii="Calibri" w:hAnsi="Calibri" w:cs="Calibri"/>
          <w:noProof/>
          <w:szCs w:val="24"/>
        </w:rPr>
      </w:pPr>
      <w:r w:rsidRPr="00F370FB">
        <w:rPr>
          <w:rFonts w:ascii="Calibri" w:hAnsi="Calibri" w:cs="Calibri"/>
          <w:noProof/>
          <w:szCs w:val="24"/>
        </w:rPr>
        <w:t>[32]</w:t>
      </w:r>
      <w:r w:rsidRPr="00F370FB">
        <w:rPr>
          <w:rFonts w:ascii="Calibri" w:hAnsi="Calibri" w:cs="Calibri"/>
          <w:noProof/>
          <w:szCs w:val="24"/>
        </w:rPr>
        <w:tab/>
        <w:t xml:space="preserve">M. A. H. Ashour and R. A. Abbas, “Improving time series’ forecast errors by using recurrent neural networks,” in </w:t>
      </w:r>
      <w:r w:rsidRPr="00F370FB">
        <w:rPr>
          <w:rFonts w:ascii="Calibri" w:hAnsi="Calibri" w:cs="Calibri"/>
          <w:i/>
          <w:iCs/>
          <w:noProof/>
          <w:szCs w:val="24"/>
        </w:rPr>
        <w:t>ACM International Conference Proceeding Series</w:t>
      </w:r>
      <w:r w:rsidRPr="00F370FB">
        <w:rPr>
          <w:rFonts w:ascii="Calibri" w:hAnsi="Calibri" w:cs="Calibri"/>
          <w:noProof/>
          <w:szCs w:val="24"/>
        </w:rPr>
        <w:t>, Feb. 2018, pp. 229–232, doi: 10.1145/3185089.3185151.</w:t>
      </w:r>
    </w:p>
    <w:p w14:paraId="16B3929B" w14:textId="77777777" w:rsidR="00F370FB" w:rsidRPr="00F370FB" w:rsidRDefault="00F370FB" w:rsidP="00F370FB">
      <w:pPr>
        <w:widowControl w:val="0"/>
        <w:autoSpaceDE w:val="0"/>
        <w:autoSpaceDN w:val="0"/>
        <w:adjustRightInd w:val="0"/>
        <w:spacing w:line="240" w:lineRule="auto"/>
        <w:ind w:left="640" w:hanging="640"/>
        <w:rPr>
          <w:rFonts w:ascii="Calibri" w:hAnsi="Calibri" w:cs="Calibri"/>
          <w:noProof/>
          <w:szCs w:val="24"/>
        </w:rPr>
      </w:pPr>
      <w:r w:rsidRPr="00F370FB">
        <w:rPr>
          <w:rFonts w:ascii="Calibri" w:hAnsi="Calibri" w:cs="Calibri"/>
          <w:noProof/>
          <w:szCs w:val="24"/>
        </w:rPr>
        <w:t>[33]</w:t>
      </w:r>
      <w:r w:rsidRPr="00F370FB">
        <w:rPr>
          <w:rFonts w:ascii="Calibri" w:hAnsi="Calibri" w:cs="Calibri"/>
          <w:noProof/>
          <w:szCs w:val="24"/>
        </w:rPr>
        <w:tab/>
        <w:t xml:space="preserve">R. Khaldi, R. Chiheb, and A. El Afia, “Feedforward and recurrent neural networks for time series forecasting: Comparative study,” in </w:t>
      </w:r>
      <w:r w:rsidRPr="00F370FB">
        <w:rPr>
          <w:rFonts w:ascii="Calibri" w:hAnsi="Calibri" w:cs="Calibri"/>
          <w:i/>
          <w:iCs/>
          <w:noProof/>
          <w:szCs w:val="24"/>
        </w:rPr>
        <w:t>ACM International Conference Proceeding Series</w:t>
      </w:r>
      <w:r w:rsidRPr="00F370FB">
        <w:rPr>
          <w:rFonts w:ascii="Calibri" w:hAnsi="Calibri" w:cs="Calibri"/>
          <w:noProof/>
          <w:szCs w:val="24"/>
        </w:rPr>
        <w:t>, May 2018, pp. 1–6, doi: 10.1145/3230905.3230946.</w:t>
      </w:r>
    </w:p>
    <w:p w14:paraId="020BFCE2" w14:textId="77777777" w:rsidR="00F370FB" w:rsidRPr="00F370FB" w:rsidRDefault="00F370FB" w:rsidP="00F370FB">
      <w:pPr>
        <w:widowControl w:val="0"/>
        <w:autoSpaceDE w:val="0"/>
        <w:autoSpaceDN w:val="0"/>
        <w:adjustRightInd w:val="0"/>
        <w:spacing w:line="240" w:lineRule="auto"/>
        <w:ind w:left="640" w:hanging="640"/>
        <w:rPr>
          <w:rFonts w:ascii="Calibri" w:hAnsi="Calibri" w:cs="Calibri"/>
          <w:noProof/>
          <w:szCs w:val="24"/>
        </w:rPr>
      </w:pPr>
      <w:r w:rsidRPr="00F370FB">
        <w:rPr>
          <w:rFonts w:ascii="Calibri" w:hAnsi="Calibri" w:cs="Calibri"/>
          <w:noProof/>
          <w:szCs w:val="24"/>
        </w:rPr>
        <w:t>[34]</w:t>
      </w:r>
      <w:r w:rsidRPr="00F370FB">
        <w:rPr>
          <w:rFonts w:ascii="Calibri" w:hAnsi="Calibri" w:cs="Calibri"/>
          <w:noProof/>
          <w:szCs w:val="24"/>
        </w:rPr>
        <w:tab/>
        <w:t xml:space="preserve">S. Hochreiter, “The Vanishing Gradient Problem During Learning Recurrent Neural Nets and Problem Solutions,” </w:t>
      </w:r>
      <w:r w:rsidRPr="00F370FB">
        <w:rPr>
          <w:rFonts w:ascii="Calibri" w:hAnsi="Calibri" w:cs="Calibri"/>
          <w:i/>
          <w:iCs/>
          <w:noProof/>
          <w:szCs w:val="24"/>
        </w:rPr>
        <w:t>Int. J. Uncertainty, Fuzziness Knowledge-Based Syst.</w:t>
      </w:r>
      <w:r w:rsidRPr="00F370FB">
        <w:rPr>
          <w:rFonts w:ascii="Calibri" w:hAnsi="Calibri" w:cs="Calibri"/>
          <w:noProof/>
          <w:szCs w:val="24"/>
        </w:rPr>
        <w:t>, vol. 06, no. 02, pp. 107–116, Apr. 1998, doi: 10.1142/S0218488598000094.</w:t>
      </w:r>
    </w:p>
    <w:p w14:paraId="20F122E6" w14:textId="77777777" w:rsidR="00F370FB" w:rsidRPr="00F370FB" w:rsidRDefault="00F370FB" w:rsidP="00F370FB">
      <w:pPr>
        <w:widowControl w:val="0"/>
        <w:autoSpaceDE w:val="0"/>
        <w:autoSpaceDN w:val="0"/>
        <w:adjustRightInd w:val="0"/>
        <w:spacing w:line="240" w:lineRule="auto"/>
        <w:ind w:left="640" w:hanging="640"/>
        <w:rPr>
          <w:rFonts w:ascii="Calibri" w:hAnsi="Calibri" w:cs="Calibri"/>
          <w:noProof/>
          <w:szCs w:val="24"/>
        </w:rPr>
      </w:pPr>
      <w:r w:rsidRPr="00F370FB">
        <w:rPr>
          <w:rFonts w:ascii="Calibri" w:hAnsi="Calibri" w:cs="Calibri"/>
          <w:noProof/>
          <w:szCs w:val="24"/>
        </w:rPr>
        <w:t>[35]</w:t>
      </w:r>
      <w:r w:rsidRPr="00F370FB">
        <w:rPr>
          <w:rFonts w:ascii="Calibri" w:hAnsi="Calibri" w:cs="Calibri"/>
          <w:noProof/>
          <w:szCs w:val="24"/>
        </w:rPr>
        <w:tab/>
        <w:t>Y. Hu, A. Huber, J. Anumula, and S.-C. Liu, “Overcoming the vanishing gradient problem in plain recurrent networks,” Jan. 2018, Accessed: Jul. 22, 2021. [Online]. Available: https://arxiv.org/abs/1801.06105v3.</w:t>
      </w:r>
    </w:p>
    <w:p w14:paraId="5DD49F42" w14:textId="77777777" w:rsidR="00F370FB" w:rsidRPr="00F370FB" w:rsidRDefault="00F370FB" w:rsidP="00F370FB">
      <w:pPr>
        <w:widowControl w:val="0"/>
        <w:autoSpaceDE w:val="0"/>
        <w:autoSpaceDN w:val="0"/>
        <w:adjustRightInd w:val="0"/>
        <w:spacing w:line="240" w:lineRule="auto"/>
        <w:ind w:left="640" w:hanging="640"/>
        <w:rPr>
          <w:rFonts w:ascii="Calibri" w:hAnsi="Calibri" w:cs="Calibri"/>
          <w:noProof/>
          <w:szCs w:val="24"/>
        </w:rPr>
      </w:pPr>
      <w:r w:rsidRPr="00F370FB">
        <w:rPr>
          <w:rFonts w:ascii="Calibri" w:hAnsi="Calibri" w:cs="Calibri"/>
          <w:noProof/>
          <w:szCs w:val="24"/>
        </w:rPr>
        <w:t>[36]</w:t>
      </w:r>
      <w:r w:rsidRPr="00F370FB">
        <w:rPr>
          <w:rFonts w:ascii="Calibri" w:hAnsi="Calibri" w:cs="Calibri"/>
          <w:noProof/>
          <w:szCs w:val="24"/>
        </w:rPr>
        <w:tab/>
        <w:t xml:space="preserve">R. Pascanu, T. Mikolov, and Y. Bengio, “On the difficulty of training recurrent neural networks,” in </w:t>
      </w:r>
      <w:r w:rsidRPr="00F370FB">
        <w:rPr>
          <w:rFonts w:ascii="Calibri" w:hAnsi="Calibri" w:cs="Calibri"/>
          <w:i/>
          <w:iCs/>
          <w:noProof/>
          <w:szCs w:val="24"/>
        </w:rPr>
        <w:t>30th International Conference on Machine Learning, ICML 2013</w:t>
      </w:r>
      <w:r w:rsidRPr="00F370FB">
        <w:rPr>
          <w:rFonts w:ascii="Calibri" w:hAnsi="Calibri" w:cs="Calibri"/>
          <w:noProof/>
          <w:szCs w:val="24"/>
        </w:rPr>
        <w:t>, 2013, no. PART 3, pp. 2347–2355.</w:t>
      </w:r>
    </w:p>
    <w:p w14:paraId="40EE7F51" w14:textId="77777777" w:rsidR="00F370FB" w:rsidRPr="00F370FB" w:rsidRDefault="00F370FB" w:rsidP="00F370FB">
      <w:pPr>
        <w:widowControl w:val="0"/>
        <w:autoSpaceDE w:val="0"/>
        <w:autoSpaceDN w:val="0"/>
        <w:adjustRightInd w:val="0"/>
        <w:spacing w:line="240" w:lineRule="auto"/>
        <w:ind w:left="640" w:hanging="640"/>
        <w:rPr>
          <w:rFonts w:ascii="Calibri" w:hAnsi="Calibri" w:cs="Calibri"/>
          <w:noProof/>
          <w:szCs w:val="24"/>
        </w:rPr>
      </w:pPr>
      <w:r w:rsidRPr="00F370FB">
        <w:rPr>
          <w:rFonts w:ascii="Calibri" w:hAnsi="Calibri" w:cs="Calibri"/>
          <w:noProof/>
          <w:szCs w:val="24"/>
        </w:rPr>
        <w:t>[37]</w:t>
      </w:r>
      <w:r w:rsidRPr="00F370FB">
        <w:rPr>
          <w:rFonts w:ascii="Calibri" w:hAnsi="Calibri" w:cs="Calibri"/>
          <w:noProof/>
          <w:szCs w:val="24"/>
        </w:rPr>
        <w:tab/>
        <w:t xml:space="preserve">L. Alzubaidi </w:t>
      </w:r>
      <w:r w:rsidRPr="00F370FB">
        <w:rPr>
          <w:rFonts w:ascii="Calibri" w:hAnsi="Calibri" w:cs="Calibri"/>
          <w:i/>
          <w:iCs/>
          <w:noProof/>
          <w:szCs w:val="24"/>
        </w:rPr>
        <w:t>et al.</w:t>
      </w:r>
      <w:r w:rsidRPr="00F370FB">
        <w:rPr>
          <w:rFonts w:ascii="Calibri" w:hAnsi="Calibri" w:cs="Calibri"/>
          <w:noProof/>
          <w:szCs w:val="24"/>
        </w:rPr>
        <w:t xml:space="preserve">, “Review of deep learning: concepts, CNN architectures, challenges, applications, future directions,” </w:t>
      </w:r>
      <w:r w:rsidRPr="00F370FB">
        <w:rPr>
          <w:rFonts w:ascii="Calibri" w:hAnsi="Calibri" w:cs="Calibri"/>
          <w:i/>
          <w:iCs/>
          <w:noProof/>
          <w:szCs w:val="24"/>
        </w:rPr>
        <w:t>J. Big Data</w:t>
      </w:r>
      <w:r w:rsidRPr="00F370FB">
        <w:rPr>
          <w:rFonts w:ascii="Calibri" w:hAnsi="Calibri" w:cs="Calibri"/>
          <w:noProof/>
          <w:szCs w:val="24"/>
        </w:rPr>
        <w:t>, vol. 8, no. 1, pp. 1–74, Mar. 2021, doi: 10.1186/s40537-021-00444-8.</w:t>
      </w:r>
    </w:p>
    <w:p w14:paraId="18972630" w14:textId="77777777" w:rsidR="00F370FB" w:rsidRPr="00F370FB" w:rsidRDefault="00F370FB" w:rsidP="00F370FB">
      <w:pPr>
        <w:widowControl w:val="0"/>
        <w:autoSpaceDE w:val="0"/>
        <w:autoSpaceDN w:val="0"/>
        <w:adjustRightInd w:val="0"/>
        <w:spacing w:line="240" w:lineRule="auto"/>
        <w:ind w:left="640" w:hanging="640"/>
        <w:rPr>
          <w:rFonts w:ascii="Calibri" w:hAnsi="Calibri" w:cs="Calibri"/>
          <w:noProof/>
          <w:szCs w:val="24"/>
        </w:rPr>
      </w:pPr>
      <w:r w:rsidRPr="00F370FB">
        <w:rPr>
          <w:rFonts w:ascii="Calibri" w:hAnsi="Calibri" w:cs="Calibri"/>
          <w:noProof/>
          <w:szCs w:val="24"/>
        </w:rPr>
        <w:t>[38]</w:t>
      </w:r>
      <w:r w:rsidRPr="00F370FB">
        <w:rPr>
          <w:rFonts w:ascii="Calibri" w:hAnsi="Calibri" w:cs="Calibri"/>
          <w:noProof/>
          <w:szCs w:val="24"/>
        </w:rPr>
        <w:tab/>
        <w:t>S. Ruder, “An overview of gradient descent optimization algorithms,” Sep. 2016, Accessed: Jul. 23, 2021. [Online]. Available: http://arxiv.org/abs/1609.04747.</w:t>
      </w:r>
    </w:p>
    <w:p w14:paraId="79A0B828" w14:textId="77777777" w:rsidR="00F370FB" w:rsidRPr="00F370FB" w:rsidRDefault="00F370FB" w:rsidP="00F370FB">
      <w:pPr>
        <w:widowControl w:val="0"/>
        <w:autoSpaceDE w:val="0"/>
        <w:autoSpaceDN w:val="0"/>
        <w:adjustRightInd w:val="0"/>
        <w:spacing w:line="240" w:lineRule="auto"/>
        <w:ind w:left="640" w:hanging="640"/>
        <w:rPr>
          <w:rFonts w:ascii="Calibri" w:hAnsi="Calibri" w:cs="Calibri"/>
          <w:noProof/>
          <w:szCs w:val="24"/>
        </w:rPr>
      </w:pPr>
      <w:r w:rsidRPr="00F370FB">
        <w:rPr>
          <w:rFonts w:ascii="Calibri" w:hAnsi="Calibri" w:cs="Calibri"/>
          <w:noProof/>
          <w:szCs w:val="24"/>
        </w:rPr>
        <w:t>[39]</w:t>
      </w:r>
      <w:r w:rsidRPr="00F370FB">
        <w:rPr>
          <w:rFonts w:ascii="Calibri" w:hAnsi="Calibri" w:cs="Calibri"/>
          <w:noProof/>
          <w:szCs w:val="24"/>
        </w:rPr>
        <w:tab/>
        <w:t>J. Chung, C. Gulcehre, K. Cho, and Y. Bengio, “Empirical Evaluation of Gated Recurrent Neural Networks on Sequence Modeling,” Dec. 2014, Accessed: Aug. 01, 2021. [Online]. Available: https://arxiv.org/abs/1412.3555v1.</w:t>
      </w:r>
    </w:p>
    <w:p w14:paraId="25C5C3A1" w14:textId="77777777" w:rsidR="00F370FB" w:rsidRPr="00F370FB" w:rsidRDefault="00F370FB" w:rsidP="00F370FB">
      <w:pPr>
        <w:widowControl w:val="0"/>
        <w:autoSpaceDE w:val="0"/>
        <w:autoSpaceDN w:val="0"/>
        <w:adjustRightInd w:val="0"/>
        <w:spacing w:line="240" w:lineRule="auto"/>
        <w:ind w:left="640" w:hanging="640"/>
        <w:rPr>
          <w:rFonts w:ascii="Calibri" w:hAnsi="Calibri" w:cs="Calibri"/>
          <w:noProof/>
          <w:szCs w:val="24"/>
        </w:rPr>
      </w:pPr>
      <w:r w:rsidRPr="00F370FB">
        <w:rPr>
          <w:rFonts w:ascii="Calibri" w:hAnsi="Calibri" w:cs="Calibri"/>
          <w:noProof/>
          <w:szCs w:val="24"/>
        </w:rPr>
        <w:t>[40]</w:t>
      </w:r>
      <w:r w:rsidRPr="00F370FB">
        <w:rPr>
          <w:rFonts w:ascii="Calibri" w:hAnsi="Calibri" w:cs="Calibri"/>
          <w:noProof/>
          <w:szCs w:val="24"/>
        </w:rPr>
        <w:tab/>
        <w:t xml:space="preserve">S. Hochreiter and J. Schmidhuber, “Long Short-Term Memory,” </w:t>
      </w:r>
      <w:r w:rsidRPr="00F370FB">
        <w:rPr>
          <w:rFonts w:ascii="Calibri" w:hAnsi="Calibri" w:cs="Calibri"/>
          <w:i/>
          <w:iCs/>
          <w:noProof/>
          <w:szCs w:val="24"/>
        </w:rPr>
        <w:t>Neural Comput.</w:t>
      </w:r>
      <w:r w:rsidRPr="00F370FB">
        <w:rPr>
          <w:rFonts w:ascii="Calibri" w:hAnsi="Calibri" w:cs="Calibri"/>
          <w:noProof/>
          <w:szCs w:val="24"/>
        </w:rPr>
        <w:t>, vol. 9, no. 8, pp. 1735–1780, Nov. 1997, doi: 10.1162/neco.1997.9.8.1735.</w:t>
      </w:r>
    </w:p>
    <w:p w14:paraId="2EEEBCF3" w14:textId="77777777" w:rsidR="00F370FB" w:rsidRPr="00F370FB" w:rsidRDefault="00F370FB" w:rsidP="00F370FB">
      <w:pPr>
        <w:widowControl w:val="0"/>
        <w:autoSpaceDE w:val="0"/>
        <w:autoSpaceDN w:val="0"/>
        <w:adjustRightInd w:val="0"/>
        <w:spacing w:line="240" w:lineRule="auto"/>
        <w:ind w:left="640" w:hanging="640"/>
        <w:rPr>
          <w:rFonts w:ascii="Calibri" w:hAnsi="Calibri" w:cs="Calibri"/>
          <w:noProof/>
          <w:szCs w:val="24"/>
        </w:rPr>
      </w:pPr>
      <w:r w:rsidRPr="00F370FB">
        <w:rPr>
          <w:rFonts w:ascii="Calibri" w:hAnsi="Calibri" w:cs="Calibri"/>
          <w:noProof/>
          <w:szCs w:val="24"/>
        </w:rPr>
        <w:t>[41]</w:t>
      </w:r>
      <w:r w:rsidRPr="00F370FB">
        <w:rPr>
          <w:rFonts w:ascii="Calibri" w:hAnsi="Calibri" w:cs="Calibri"/>
          <w:noProof/>
          <w:szCs w:val="24"/>
        </w:rPr>
        <w:tab/>
        <w:t>R. Cahuantzi, X. Chen, and S. Güttel, “A comparison of LSTM and GRU networks for learning symbolic sequences,” Jul. 2021, Accessed: Aug. 01, 2021. [Online]. Available: https://arxiv.org/abs/2107.02248v1.</w:t>
      </w:r>
    </w:p>
    <w:p w14:paraId="17D3785E" w14:textId="77777777" w:rsidR="00F370FB" w:rsidRPr="00F370FB" w:rsidRDefault="00F370FB" w:rsidP="00F370FB">
      <w:pPr>
        <w:widowControl w:val="0"/>
        <w:autoSpaceDE w:val="0"/>
        <w:autoSpaceDN w:val="0"/>
        <w:adjustRightInd w:val="0"/>
        <w:spacing w:line="240" w:lineRule="auto"/>
        <w:ind w:left="640" w:hanging="640"/>
        <w:rPr>
          <w:rFonts w:ascii="Calibri" w:hAnsi="Calibri" w:cs="Calibri"/>
          <w:noProof/>
          <w:szCs w:val="24"/>
        </w:rPr>
      </w:pPr>
      <w:r w:rsidRPr="00F370FB">
        <w:rPr>
          <w:rFonts w:ascii="Calibri" w:hAnsi="Calibri" w:cs="Calibri"/>
          <w:noProof/>
          <w:szCs w:val="24"/>
        </w:rPr>
        <w:t>[42]</w:t>
      </w:r>
      <w:r w:rsidRPr="00F370FB">
        <w:rPr>
          <w:rFonts w:ascii="Calibri" w:hAnsi="Calibri" w:cs="Calibri"/>
          <w:noProof/>
          <w:szCs w:val="24"/>
        </w:rPr>
        <w:tab/>
        <w:t xml:space="preserve">S. Yang, X. Yu, and Y. Zhou, “LSTM and GRU Neural Network Performance Comparison Study: Taking Yelp Review Dataset as an Example,” in </w:t>
      </w:r>
      <w:r w:rsidRPr="00F370FB">
        <w:rPr>
          <w:rFonts w:ascii="Calibri" w:hAnsi="Calibri" w:cs="Calibri"/>
          <w:i/>
          <w:iCs/>
          <w:noProof/>
          <w:szCs w:val="24"/>
        </w:rPr>
        <w:t>Proceedings - 2020 International Workshop on Electronic Communication and Artificial Intelligence, IWECAI 2020</w:t>
      </w:r>
      <w:r w:rsidRPr="00F370FB">
        <w:rPr>
          <w:rFonts w:ascii="Calibri" w:hAnsi="Calibri" w:cs="Calibri"/>
          <w:noProof/>
          <w:szCs w:val="24"/>
        </w:rPr>
        <w:t>, Jun. 2020, pp. 98–101, doi: 10.1109/IWECAI50956.2020.00027.</w:t>
      </w:r>
    </w:p>
    <w:p w14:paraId="26BD6992" w14:textId="77777777" w:rsidR="00F370FB" w:rsidRPr="00F370FB" w:rsidRDefault="00F370FB" w:rsidP="00F370FB">
      <w:pPr>
        <w:widowControl w:val="0"/>
        <w:autoSpaceDE w:val="0"/>
        <w:autoSpaceDN w:val="0"/>
        <w:adjustRightInd w:val="0"/>
        <w:spacing w:line="240" w:lineRule="auto"/>
        <w:ind w:left="640" w:hanging="640"/>
        <w:rPr>
          <w:rFonts w:ascii="Calibri" w:hAnsi="Calibri" w:cs="Calibri"/>
          <w:noProof/>
          <w:szCs w:val="24"/>
        </w:rPr>
      </w:pPr>
      <w:r w:rsidRPr="00F370FB">
        <w:rPr>
          <w:rFonts w:ascii="Calibri" w:hAnsi="Calibri" w:cs="Calibri"/>
          <w:noProof/>
          <w:szCs w:val="24"/>
        </w:rPr>
        <w:t>[43]</w:t>
      </w:r>
      <w:r w:rsidRPr="00F370FB">
        <w:rPr>
          <w:rFonts w:ascii="Calibri" w:hAnsi="Calibri" w:cs="Calibri"/>
          <w:noProof/>
          <w:szCs w:val="24"/>
        </w:rPr>
        <w:tab/>
        <w:t xml:space="preserve">D. Soydemir, “Rolling in the Deep Convolutional Neural Networks,” </w:t>
      </w:r>
      <w:r w:rsidRPr="00F370FB">
        <w:rPr>
          <w:rFonts w:ascii="Calibri" w:hAnsi="Calibri" w:cs="Calibri"/>
          <w:i/>
          <w:iCs/>
          <w:noProof/>
          <w:szCs w:val="24"/>
        </w:rPr>
        <w:t>Int. J. Intell. Syst. Appl. Eng.</w:t>
      </w:r>
      <w:r w:rsidRPr="00F370FB">
        <w:rPr>
          <w:rFonts w:ascii="Calibri" w:hAnsi="Calibri" w:cs="Calibri"/>
          <w:noProof/>
          <w:szCs w:val="24"/>
        </w:rPr>
        <w:t>, vol. 7, no. 4, pp. 222–226, Dec. 2019, doi: 10.18201/ijisae.2019457674.</w:t>
      </w:r>
    </w:p>
    <w:p w14:paraId="4B87BB17" w14:textId="77777777" w:rsidR="00F370FB" w:rsidRPr="00F370FB" w:rsidRDefault="00F370FB" w:rsidP="00F370FB">
      <w:pPr>
        <w:widowControl w:val="0"/>
        <w:autoSpaceDE w:val="0"/>
        <w:autoSpaceDN w:val="0"/>
        <w:adjustRightInd w:val="0"/>
        <w:spacing w:line="240" w:lineRule="auto"/>
        <w:ind w:left="640" w:hanging="640"/>
        <w:rPr>
          <w:rFonts w:ascii="Calibri" w:hAnsi="Calibri" w:cs="Calibri"/>
          <w:noProof/>
          <w:szCs w:val="24"/>
        </w:rPr>
      </w:pPr>
      <w:r w:rsidRPr="00F370FB">
        <w:rPr>
          <w:rFonts w:ascii="Calibri" w:hAnsi="Calibri" w:cs="Calibri"/>
          <w:noProof/>
          <w:szCs w:val="24"/>
        </w:rPr>
        <w:t>[44]</w:t>
      </w:r>
      <w:r w:rsidRPr="00F370FB">
        <w:rPr>
          <w:rFonts w:ascii="Calibri" w:hAnsi="Calibri" w:cs="Calibri"/>
          <w:noProof/>
          <w:szCs w:val="24"/>
        </w:rPr>
        <w:tab/>
        <w:t xml:space="preserve">J. D. Bodapati and N. Veeranjaneyulu, “Feature extraction and classification using Deep </w:t>
      </w:r>
      <w:r w:rsidRPr="00F370FB">
        <w:rPr>
          <w:rFonts w:ascii="Calibri" w:hAnsi="Calibri" w:cs="Calibri"/>
          <w:noProof/>
          <w:szCs w:val="24"/>
        </w:rPr>
        <w:lastRenderedPageBreak/>
        <w:t xml:space="preserve">convolutional Neural Networks,” </w:t>
      </w:r>
      <w:r w:rsidRPr="00F370FB">
        <w:rPr>
          <w:rFonts w:ascii="Calibri" w:hAnsi="Calibri" w:cs="Calibri"/>
          <w:i/>
          <w:iCs/>
          <w:noProof/>
          <w:szCs w:val="24"/>
        </w:rPr>
        <w:t>J. Cyber Secur. Mobil.</w:t>
      </w:r>
      <w:r w:rsidRPr="00F370FB">
        <w:rPr>
          <w:rFonts w:ascii="Calibri" w:hAnsi="Calibri" w:cs="Calibri"/>
          <w:noProof/>
          <w:szCs w:val="24"/>
        </w:rPr>
        <w:t>, vol. 8, no. 2, pp. 261–276, 2019, doi: 10.13052/jcsm2245-1439.825.</w:t>
      </w:r>
    </w:p>
    <w:p w14:paraId="31212BE9" w14:textId="77777777" w:rsidR="00F370FB" w:rsidRPr="00F370FB" w:rsidRDefault="00F370FB" w:rsidP="00F370FB">
      <w:pPr>
        <w:widowControl w:val="0"/>
        <w:autoSpaceDE w:val="0"/>
        <w:autoSpaceDN w:val="0"/>
        <w:adjustRightInd w:val="0"/>
        <w:spacing w:line="240" w:lineRule="auto"/>
        <w:ind w:left="640" w:hanging="640"/>
        <w:rPr>
          <w:rFonts w:ascii="Calibri" w:hAnsi="Calibri" w:cs="Calibri"/>
          <w:noProof/>
          <w:szCs w:val="24"/>
        </w:rPr>
      </w:pPr>
      <w:r w:rsidRPr="00F370FB">
        <w:rPr>
          <w:rFonts w:ascii="Calibri" w:hAnsi="Calibri" w:cs="Calibri"/>
          <w:noProof/>
          <w:szCs w:val="24"/>
        </w:rPr>
        <w:t>[45]</w:t>
      </w:r>
      <w:r w:rsidRPr="00F370FB">
        <w:rPr>
          <w:rFonts w:ascii="Calibri" w:hAnsi="Calibri" w:cs="Calibri"/>
          <w:noProof/>
          <w:szCs w:val="24"/>
        </w:rPr>
        <w:tab/>
        <w:t xml:space="preserve">D. Cornelisse, “An intuitive guide to Convolutional Neural Networks,” </w:t>
      </w:r>
      <w:r w:rsidRPr="00F370FB">
        <w:rPr>
          <w:rFonts w:ascii="Calibri" w:hAnsi="Calibri" w:cs="Calibri"/>
          <w:i/>
          <w:iCs/>
          <w:noProof/>
          <w:szCs w:val="24"/>
        </w:rPr>
        <w:t>free Code Camp</w:t>
      </w:r>
      <w:r w:rsidRPr="00F370FB">
        <w:rPr>
          <w:rFonts w:ascii="Calibri" w:hAnsi="Calibri" w:cs="Calibri"/>
          <w:noProof/>
          <w:szCs w:val="24"/>
        </w:rPr>
        <w:t>. pp. 1–19, 2018, Accessed: Aug. 01, 2021. [Online]. Available: https://www.freecodecamp.org/news/an-intuitive-guide-to-convolutional-neural-networks-260c2de0a050/.</w:t>
      </w:r>
    </w:p>
    <w:p w14:paraId="609E5937" w14:textId="77777777" w:rsidR="00F370FB" w:rsidRPr="00F370FB" w:rsidRDefault="00F370FB" w:rsidP="00F370FB">
      <w:pPr>
        <w:widowControl w:val="0"/>
        <w:autoSpaceDE w:val="0"/>
        <w:autoSpaceDN w:val="0"/>
        <w:adjustRightInd w:val="0"/>
        <w:spacing w:line="240" w:lineRule="auto"/>
        <w:ind w:left="640" w:hanging="640"/>
        <w:rPr>
          <w:rFonts w:ascii="Calibri" w:hAnsi="Calibri" w:cs="Calibri"/>
          <w:noProof/>
          <w:szCs w:val="24"/>
        </w:rPr>
      </w:pPr>
      <w:r w:rsidRPr="00F370FB">
        <w:rPr>
          <w:rFonts w:ascii="Calibri" w:hAnsi="Calibri" w:cs="Calibri"/>
          <w:noProof/>
          <w:szCs w:val="24"/>
        </w:rPr>
        <w:t>[46]</w:t>
      </w:r>
      <w:r w:rsidRPr="00F370FB">
        <w:rPr>
          <w:rFonts w:ascii="Calibri" w:hAnsi="Calibri" w:cs="Calibri"/>
          <w:noProof/>
          <w:szCs w:val="24"/>
        </w:rPr>
        <w:tab/>
        <w:t xml:space="preserve">A. Krizhevsky, I. Sutskever, and G. E. Hinton, “ImageNet classification with deep convolutional neural networks,” </w:t>
      </w:r>
      <w:r w:rsidRPr="00F370FB">
        <w:rPr>
          <w:rFonts w:ascii="Calibri" w:hAnsi="Calibri" w:cs="Calibri"/>
          <w:i/>
          <w:iCs/>
          <w:noProof/>
          <w:szCs w:val="24"/>
        </w:rPr>
        <w:t>Commun. ACM</w:t>
      </w:r>
      <w:r w:rsidRPr="00F370FB">
        <w:rPr>
          <w:rFonts w:ascii="Calibri" w:hAnsi="Calibri" w:cs="Calibri"/>
          <w:noProof/>
          <w:szCs w:val="24"/>
        </w:rPr>
        <w:t>, vol. 60, no. 6, pp. 84–90, 2017, doi: 10.1145/3065386.</w:t>
      </w:r>
    </w:p>
    <w:p w14:paraId="35D18F70" w14:textId="77777777" w:rsidR="00F370FB" w:rsidRPr="00F370FB" w:rsidRDefault="00F370FB" w:rsidP="00F370FB">
      <w:pPr>
        <w:widowControl w:val="0"/>
        <w:autoSpaceDE w:val="0"/>
        <w:autoSpaceDN w:val="0"/>
        <w:adjustRightInd w:val="0"/>
        <w:spacing w:line="240" w:lineRule="auto"/>
        <w:ind w:left="640" w:hanging="640"/>
        <w:rPr>
          <w:rFonts w:ascii="Calibri" w:hAnsi="Calibri" w:cs="Calibri"/>
          <w:noProof/>
          <w:szCs w:val="24"/>
        </w:rPr>
      </w:pPr>
      <w:r w:rsidRPr="00F370FB">
        <w:rPr>
          <w:rFonts w:ascii="Calibri" w:hAnsi="Calibri" w:cs="Calibri"/>
          <w:noProof/>
          <w:szCs w:val="24"/>
        </w:rPr>
        <w:t>[47]</w:t>
      </w:r>
      <w:r w:rsidRPr="00F370FB">
        <w:rPr>
          <w:rFonts w:ascii="Calibri" w:hAnsi="Calibri" w:cs="Calibri"/>
          <w:noProof/>
          <w:szCs w:val="24"/>
        </w:rPr>
        <w:tab/>
        <w:t xml:space="preserve">S. Liu and W. Deng, “Very deep convolutional neural network based image classification using small training sample size,” in </w:t>
      </w:r>
      <w:r w:rsidRPr="00F370FB">
        <w:rPr>
          <w:rFonts w:ascii="Calibri" w:hAnsi="Calibri" w:cs="Calibri"/>
          <w:i/>
          <w:iCs/>
          <w:noProof/>
          <w:szCs w:val="24"/>
        </w:rPr>
        <w:t>2015 3rd IAPR Asian Conference on Pattern Recognition (ACPR)</w:t>
      </w:r>
      <w:r w:rsidRPr="00F370FB">
        <w:rPr>
          <w:rFonts w:ascii="Calibri" w:hAnsi="Calibri" w:cs="Calibri"/>
          <w:noProof/>
          <w:szCs w:val="24"/>
        </w:rPr>
        <w:t>, Nov. 2015, pp. 730–734, doi: 10.1109/ACPR.2015.7486599.</w:t>
      </w:r>
    </w:p>
    <w:p w14:paraId="43788A36" w14:textId="77777777" w:rsidR="00F370FB" w:rsidRPr="00F370FB" w:rsidRDefault="00F370FB" w:rsidP="00F370FB">
      <w:pPr>
        <w:widowControl w:val="0"/>
        <w:autoSpaceDE w:val="0"/>
        <w:autoSpaceDN w:val="0"/>
        <w:adjustRightInd w:val="0"/>
        <w:spacing w:line="240" w:lineRule="auto"/>
        <w:ind w:left="640" w:hanging="640"/>
        <w:rPr>
          <w:rFonts w:ascii="Calibri" w:hAnsi="Calibri" w:cs="Calibri"/>
          <w:noProof/>
          <w:szCs w:val="24"/>
        </w:rPr>
      </w:pPr>
      <w:r w:rsidRPr="00F370FB">
        <w:rPr>
          <w:rFonts w:ascii="Calibri" w:hAnsi="Calibri" w:cs="Calibri"/>
          <w:noProof/>
          <w:szCs w:val="24"/>
        </w:rPr>
        <w:t>[48]</w:t>
      </w:r>
      <w:r w:rsidRPr="00F370FB">
        <w:rPr>
          <w:rFonts w:ascii="Calibri" w:hAnsi="Calibri" w:cs="Calibri"/>
          <w:noProof/>
          <w:szCs w:val="24"/>
        </w:rPr>
        <w:tab/>
        <w:t xml:space="preserve">K. He, X. Zhang, S. Ren, and J. Sun, “Deep residual learning for image recognition,” in </w:t>
      </w:r>
      <w:r w:rsidRPr="00F370FB">
        <w:rPr>
          <w:rFonts w:ascii="Calibri" w:hAnsi="Calibri" w:cs="Calibri"/>
          <w:i/>
          <w:iCs/>
          <w:noProof/>
          <w:szCs w:val="24"/>
        </w:rPr>
        <w:t>Proceedings of the IEEE Computer Society Conference on Computer Vision and Pattern Recognition</w:t>
      </w:r>
      <w:r w:rsidRPr="00F370FB">
        <w:rPr>
          <w:rFonts w:ascii="Calibri" w:hAnsi="Calibri" w:cs="Calibri"/>
          <w:noProof/>
          <w:szCs w:val="24"/>
        </w:rPr>
        <w:t>, Dec. 2016, vol. 2016-Decem, pp. 770–778, doi: 10.1109/CVPR.2016.90.</w:t>
      </w:r>
    </w:p>
    <w:p w14:paraId="025B213F" w14:textId="77777777" w:rsidR="00F370FB" w:rsidRPr="00F370FB" w:rsidRDefault="00F370FB" w:rsidP="00F370FB">
      <w:pPr>
        <w:widowControl w:val="0"/>
        <w:autoSpaceDE w:val="0"/>
        <w:autoSpaceDN w:val="0"/>
        <w:adjustRightInd w:val="0"/>
        <w:spacing w:line="240" w:lineRule="auto"/>
        <w:ind w:left="640" w:hanging="640"/>
        <w:rPr>
          <w:rFonts w:ascii="Calibri" w:hAnsi="Calibri" w:cs="Calibri"/>
          <w:noProof/>
          <w:szCs w:val="24"/>
        </w:rPr>
      </w:pPr>
      <w:r w:rsidRPr="00F370FB">
        <w:rPr>
          <w:rFonts w:ascii="Calibri" w:hAnsi="Calibri" w:cs="Calibri"/>
          <w:noProof/>
          <w:szCs w:val="24"/>
        </w:rPr>
        <w:t>[49]</w:t>
      </w:r>
      <w:r w:rsidRPr="00F370FB">
        <w:rPr>
          <w:rFonts w:ascii="Calibri" w:hAnsi="Calibri" w:cs="Calibri"/>
          <w:noProof/>
          <w:szCs w:val="24"/>
        </w:rPr>
        <w:tab/>
        <w:t xml:space="preserve">H. Gao, S. Lin, Y. Yang, C. Li, and M. Yang, “Convolution Neural Network Based on Two-Dimensional Spectrum for Hyperspectral Image Classification,” </w:t>
      </w:r>
      <w:r w:rsidRPr="00F370FB">
        <w:rPr>
          <w:rFonts w:ascii="Calibri" w:hAnsi="Calibri" w:cs="Calibri"/>
          <w:i/>
          <w:iCs/>
          <w:noProof/>
          <w:szCs w:val="24"/>
        </w:rPr>
        <w:t>J. Sensors</w:t>
      </w:r>
      <w:r w:rsidRPr="00F370FB">
        <w:rPr>
          <w:rFonts w:ascii="Calibri" w:hAnsi="Calibri" w:cs="Calibri"/>
          <w:noProof/>
          <w:szCs w:val="24"/>
        </w:rPr>
        <w:t>, vol. 2018, pp. 1–13, Aug. 2018, doi: 10.1155/2018/8602103.</w:t>
      </w:r>
    </w:p>
    <w:p w14:paraId="7D172960" w14:textId="77777777" w:rsidR="00F370FB" w:rsidRPr="00F370FB" w:rsidRDefault="00F370FB" w:rsidP="00F370FB">
      <w:pPr>
        <w:widowControl w:val="0"/>
        <w:autoSpaceDE w:val="0"/>
        <w:autoSpaceDN w:val="0"/>
        <w:adjustRightInd w:val="0"/>
        <w:spacing w:line="240" w:lineRule="auto"/>
        <w:ind w:left="640" w:hanging="640"/>
        <w:rPr>
          <w:rFonts w:ascii="Calibri" w:hAnsi="Calibri" w:cs="Calibri"/>
          <w:noProof/>
          <w:szCs w:val="24"/>
        </w:rPr>
      </w:pPr>
      <w:r w:rsidRPr="00F370FB">
        <w:rPr>
          <w:rFonts w:ascii="Calibri" w:hAnsi="Calibri" w:cs="Calibri"/>
          <w:noProof/>
          <w:szCs w:val="24"/>
        </w:rPr>
        <w:t>[50]</w:t>
      </w:r>
      <w:r w:rsidRPr="00F370FB">
        <w:rPr>
          <w:rFonts w:ascii="Calibri" w:hAnsi="Calibri" w:cs="Calibri"/>
          <w:noProof/>
          <w:szCs w:val="24"/>
        </w:rPr>
        <w:tab/>
        <w:t xml:space="preserve">X. Li </w:t>
      </w:r>
      <w:r w:rsidRPr="00F370FB">
        <w:rPr>
          <w:rFonts w:ascii="Calibri" w:hAnsi="Calibri" w:cs="Calibri"/>
          <w:i/>
          <w:iCs/>
          <w:noProof/>
          <w:szCs w:val="24"/>
        </w:rPr>
        <w:t>et al.</w:t>
      </w:r>
      <w:r w:rsidRPr="00F370FB">
        <w:rPr>
          <w:rFonts w:ascii="Calibri" w:hAnsi="Calibri" w:cs="Calibri"/>
          <w:noProof/>
          <w:szCs w:val="24"/>
        </w:rPr>
        <w:t xml:space="preserve">, “One-dimensional convolutional neural network (1D-CNN) image reconstruction for electrical impedance tomography,” </w:t>
      </w:r>
      <w:r w:rsidRPr="00F370FB">
        <w:rPr>
          <w:rFonts w:ascii="Calibri" w:hAnsi="Calibri" w:cs="Calibri"/>
          <w:i/>
          <w:iCs/>
          <w:noProof/>
          <w:szCs w:val="24"/>
        </w:rPr>
        <w:t>Rev. Sci. Instrum.</w:t>
      </w:r>
      <w:r w:rsidRPr="00F370FB">
        <w:rPr>
          <w:rFonts w:ascii="Calibri" w:hAnsi="Calibri" w:cs="Calibri"/>
          <w:noProof/>
          <w:szCs w:val="24"/>
        </w:rPr>
        <w:t>, vol. 91, no. 12, p. 124704, Dec. 2020, doi: 10.1063/5.0025881.</w:t>
      </w:r>
    </w:p>
    <w:p w14:paraId="7C9B509E" w14:textId="77777777" w:rsidR="00F370FB" w:rsidRPr="00F370FB" w:rsidRDefault="00F370FB" w:rsidP="00F370FB">
      <w:pPr>
        <w:widowControl w:val="0"/>
        <w:autoSpaceDE w:val="0"/>
        <w:autoSpaceDN w:val="0"/>
        <w:adjustRightInd w:val="0"/>
        <w:spacing w:line="240" w:lineRule="auto"/>
        <w:ind w:left="640" w:hanging="640"/>
        <w:rPr>
          <w:rFonts w:ascii="Calibri" w:hAnsi="Calibri" w:cs="Calibri"/>
          <w:noProof/>
          <w:szCs w:val="24"/>
        </w:rPr>
      </w:pPr>
      <w:r w:rsidRPr="00F370FB">
        <w:rPr>
          <w:rFonts w:ascii="Calibri" w:hAnsi="Calibri" w:cs="Calibri"/>
          <w:noProof/>
          <w:szCs w:val="24"/>
        </w:rPr>
        <w:t>[51]</w:t>
      </w:r>
      <w:r w:rsidRPr="00F370FB">
        <w:rPr>
          <w:rFonts w:ascii="Calibri" w:hAnsi="Calibri" w:cs="Calibri"/>
          <w:noProof/>
          <w:szCs w:val="24"/>
        </w:rPr>
        <w:tab/>
        <w:t xml:space="preserve">M. Ward, C. H. Min, H. Salamy, and K. Nepal, “Dilated temporal convolutional neural network architecture with independent component layer for human activity recognition,” in </w:t>
      </w:r>
      <w:r w:rsidRPr="00F370FB">
        <w:rPr>
          <w:rFonts w:ascii="Calibri" w:hAnsi="Calibri" w:cs="Calibri"/>
          <w:i/>
          <w:iCs/>
          <w:noProof/>
          <w:szCs w:val="24"/>
        </w:rPr>
        <w:t>2019 26th IEEE International Conference on Electronics, Circuits and Systems, ICECS 2019</w:t>
      </w:r>
      <w:r w:rsidRPr="00F370FB">
        <w:rPr>
          <w:rFonts w:ascii="Calibri" w:hAnsi="Calibri" w:cs="Calibri"/>
          <w:noProof/>
          <w:szCs w:val="24"/>
        </w:rPr>
        <w:t>, Nov. 2019, pp. 49–52, doi: 10.1109/ICECS46596.2019.8964885.</w:t>
      </w:r>
    </w:p>
    <w:p w14:paraId="6D70C132" w14:textId="77777777" w:rsidR="00F370FB" w:rsidRPr="00F370FB" w:rsidRDefault="00F370FB" w:rsidP="00F370FB">
      <w:pPr>
        <w:widowControl w:val="0"/>
        <w:autoSpaceDE w:val="0"/>
        <w:autoSpaceDN w:val="0"/>
        <w:adjustRightInd w:val="0"/>
        <w:spacing w:line="240" w:lineRule="auto"/>
        <w:ind w:left="640" w:hanging="640"/>
        <w:rPr>
          <w:rFonts w:ascii="Calibri" w:hAnsi="Calibri" w:cs="Calibri"/>
          <w:noProof/>
          <w:szCs w:val="24"/>
        </w:rPr>
      </w:pPr>
      <w:r w:rsidRPr="00F370FB">
        <w:rPr>
          <w:rFonts w:ascii="Calibri" w:hAnsi="Calibri" w:cs="Calibri"/>
          <w:noProof/>
          <w:szCs w:val="24"/>
        </w:rPr>
        <w:t>[52]</w:t>
      </w:r>
      <w:r w:rsidRPr="00F370FB">
        <w:rPr>
          <w:rFonts w:ascii="Calibri" w:hAnsi="Calibri" w:cs="Calibri"/>
          <w:noProof/>
          <w:szCs w:val="24"/>
        </w:rPr>
        <w:tab/>
        <w:t xml:space="preserve">W. Zhao, Y. Gao, T. Ji, X. Wan, F. Ye, and G. Bai, “Deep temporal convolutional networks for short-term traffic flow forecasting,” </w:t>
      </w:r>
      <w:r w:rsidRPr="00F370FB">
        <w:rPr>
          <w:rFonts w:ascii="Calibri" w:hAnsi="Calibri" w:cs="Calibri"/>
          <w:i/>
          <w:iCs/>
          <w:noProof/>
          <w:szCs w:val="24"/>
        </w:rPr>
        <w:t>IEEE Access</w:t>
      </w:r>
      <w:r w:rsidRPr="00F370FB">
        <w:rPr>
          <w:rFonts w:ascii="Calibri" w:hAnsi="Calibri" w:cs="Calibri"/>
          <w:noProof/>
          <w:szCs w:val="24"/>
        </w:rPr>
        <w:t>, vol. 7, pp. 114496–114507, 2019, doi: 10.1109/ACCESS.2019.2935504.</w:t>
      </w:r>
    </w:p>
    <w:p w14:paraId="19B0887D" w14:textId="77777777" w:rsidR="00F370FB" w:rsidRPr="00F370FB" w:rsidRDefault="00F370FB" w:rsidP="00F370FB">
      <w:pPr>
        <w:widowControl w:val="0"/>
        <w:autoSpaceDE w:val="0"/>
        <w:autoSpaceDN w:val="0"/>
        <w:adjustRightInd w:val="0"/>
        <w:spacing w:line="240" w:lineRule="auto"/>
        <w:ind w:left="640" w:hanging="640"/>
        <w:rPr>
          <w:rFonts w:ascii="Calibri" w:hAnsi="Calibri" w:cs="Calibri"/>
          <w:noProof/>
          <w:szCs w:val="24"/>
        </w:rPr>
      </w:pPr>
      <w:r w:rsidRPr="00F370FB">
        <w:rPr>
          <w:rFonts w:ascii="Calibri" w:hAnsi="Calibri" w:cs="Calibri"/>
          <w:noProof/>
          <w:szCs w:val="24"/>
        </w:rPr>
        <w:t>[53]</w:t>
      </w:r>
      <w:r w:rsidRPr="00F370FB">
        <w:rPr>
          <w:rFonts w:ascii="Calibri" w:hAnsi="Calibri" w:cs="Calibri"/>
          <w:noProof/>
          <w:szCs w:val="24"/>
        </w:rPr>
        <w:tab/>
        <w:t xml:space="preserve">Y. He and J. Zhao, “Temporal Convolutional Networks for Anomaly Detection in Time Series,” in </w:t>
      </w:r>
      <w:r w:rsidRPr="00F370FB">
        <w:rPr>
          <w:rFonts w:ascii="Calibri" w:hAnsi="Calibri" w:cs="Calibri"/>
          <w:i/>
          <w:iCs/>
          <w:noProof/>
          <w:szCs w:val="24"/>
        </w:rPr>
        <w:t>Journal of Physics: Conference Series</w:t>
      </w:r>
      <w:r w:rsidRPr="00F370FB">
        <w:rPr>
          <w:rFonts w:ascii="Calibri" w:hAnsi="Calibri" w:cs="Calibri"/>
          <w:noProof/>
          <w:szCs w:val="24"/>
        </w:rPr>
        <w:t>, Jun. 2019, vol. 1213, no. 4, p. 042050, doi: 10.1088/1742-6596/1213/4/042050.</w:t>
      </w:r>
    </w:p>
    <w:p w14:paraId="2470D77D" w14:textId="77777777" w:rsidR="00F370FB" w:rsidRPr="00F370FB" w:rsidRDefault="00F370FB" w:rsidP="00F370FB">
      <w:pPr>
        <w:widowControl w:val="0"/>
        <w:autoSpaceDE w:val="0"/>
        <w:autoSpaceDN w:val="0"/>
        <w:adjustRightInd w:val="0"/>
        <w:spacing w:line="240" w:lineRule="auto"/>
        <w:ind w:left="640" w:hanging="640"/>
        <w:rPr>
          <w:rFonts w:ascii="Calibri" w:hAnsi="Calibri" w:cs="Calibri"/>
          <w:noProof/>
          <w:szCs w:val="24"/>
        </w:rPr>
      </w:pPr>
      <w:r w:rsidRPr="00F370FB">
        <w:rPr>
          <w:rFonts w:ascii="Calibri" w:hAnsi="Calibri" w:cs="Calibri"/>
          <w:noProof/>
          <w:szCs w:val="24"/>
        </w:rPr>
        <w:t>[54]</w:t>
      </w:r>
      <w:r w:rsidRPr="00F370FB">
        <w:rPr>
          <w:rFonts w:ascii="Calibri" w:hAnsi="Calibri" w:cs="Calibri"/>
          <w:noProof/>
          <w:szCs w:val="24"/>
        </w:rPr>
        <w:tab/>
        <w:t xml:space="preserve">J. Yan, L. Mu, L. Wang, R. Ranjan, and A. Y. Zomaya, “Temporal Convolutional Networks for the Advance Prediction of ENSO,” </w:t>
      </w:r>
      <w:r w:rsidRPr="00F370FB">
        <w:rPr>
          <w:rFonts w:ascii="Calibri" w:hAnsi="Calibri" w:cs="Calibri"/>
          <w:i/>
          <w:iCs/>
          <w:noProof/>
          <w:szCs w:val="24"/>
        </w:rPr>
        <w:t>Sci. Rep.</w:t>
      </w:r>
      <w:r w:rsidRPr="00F370FB">
        <w:rPr>
          <w:rFonts w:ascii="Calibri" w:hAnsi="Calibri" w:cs="Calibri"/>
          <w:noProof/>
          <w:szCs w:val="24"/>
        </w:rPr>
        <w:t>, vol. 10, no. 1, pp. 1–15, May 2020, doi: 10.1038/s41598-020-65070-5.</w:t>
      </w:r>
    </w:p>
    <w:p w14:paraId="1807931B" w14:textId="77777777" w:rsidR="00F370FB" w:rsidRPr="00F370FB" w:rsidRDefault="00F370FB" w:rsidP="00F370FB">
      <w:pPr>
        <w:widowControl w:val="0"/>
        <w:autoSpaceDE w:val="0"/>
        <w:autoSpaceDN w:val="0"/>
        <w:adjustRightInd w:val="0"/>
        <w:spacing w:line="240" w:lineRule="auto"/>
        <w:ind w:left="640" w:hanging="640"/>
        <w:rPr>
          <w:rFonts w:ascii="Calibri" w:hAnsi="Calibri" w:cs="Calibri"/>
          <w:noProof/>
          <w:szCs w:val="24"/>
        </w:rPr>
      </w:pPr>
      <w:r w:rsidRPr="00F370FB">
        <w:rPr>
          <w:rFonts w:ascii="Calibri" w:hAnsi="Calibri" w:cs="Calibri"/>
          <w:noProof/>
          <w:szCs w:val="24"/>
        </w:rPr>
        <w:t>[55]</w:t>
      </w:r>
      <w:r w:rsidRPr="00F370FB">
        <w:rPr>
          <w:rFonts w:ascii="Calibri" w:hAnsi="Calibri" w:cs="Calibri"/>
          <w:noProof/>
          <w:szCs w:val="24"/>
        </w:rPr>
        <w:tab/>
        <w:t xml:space="preserve">M. Nan, M. Trăscău, A. M. Florea, and C. C. Iacob, “Comparison between recurrent networks and temporal convolutional networks approaches for skeleton-based action recognition,” </w:t>
      </w:r>
      <w:r w:rsidRPr="00F370FB">
        <w:rPr>
          <w:rFonts w:ascii="Calibri" w:hAnsi="Calibri" w:cs="Calibri"/>
          <w:i/>
          <w:iCs/>
          <w:noProof/>
          <w:szCs w:val="24"/>
        </w:rPr>
        <w:t>Sensors</w:t>
      </w:r>
      <w:r w:rsidRPr="00F370FB">
        <w:rPr>
          <w:rFonts w:ascii="Calibri" w:hAnsi="Calibri" w:cs="Calibri"/>
          <w:noProof/>
          <w:szCs w:val="24"/>
        </w:rPr>
        <w:t>, vol. 21, no. 6, pp. 1–19, Mar. 2021, doi: 10.3390/s21062051.</w:t>
      </w:r>
    </w:p>
    <w:p w14:paraId="75A32B3A" w14:textId="77777777" w:rsidR="00F370FB" w:rsidRPr="00F370FB" w:rsidRDefault="00F370FB" w:rsidP="00F370FB">
      <w:pPr>
        <w:widowControl w:val="0"/>
        <w:autoSpaceDE w:val="0"/>
        <w:autoSpaceDN w:val="0"/>
        <w:adjustRightInd w:val="0"/>
        <w:spacing w:line="240" w:lineRule="auto"/>
        <w:ind w:left="640" w:hanging="640"/>
        <w:rPr>
          <w:rFonts w:ascii="Calibri" w:hAnsi="Calibri" w:cs="Calibri"/>
          <w:noProof/>
          <w:szCs w:val="24"/>
        </w:rPr>
      </w:pPr>
      <w:r w:rsidRPr="00F370FB">
        <w:rPr>
          <w:rFonts w:ascii="Calibri" w:hAnsi="Calibri" w:cs="Calibri"/>
          <w:noProof/>
          <w:szCs w:val="24"/>
        </w:rPr>
        <w:t>[56]</w:t>
      </w:r>
      <w:r w:rsidRPr="00F370FB">
        <w:rPr>
          <w:rFonts w:ascii="Calibri" w:hAnsi="Calibri" w:cs="Calibri"/>
          <w:noProof/>
          <w:szCs w:val="24"/>
        </w:rPr>
        <w:tab/>
        <w:t xml:space="preserve">L. Alzubaidi </w:t>
      </w:r>
      <w:r w:rsidRPr="00F370FB">
        <w:rPr>
          <w:rFonts w:ascii="Calibri" w:hAnsi="Calibri" w:cs="Calibri"/>
          <w:i/>
          <w:iCs/>
          <w:noProof/>
          <w:szCs w:val="24"/>
        </w:rPr>
        <w:t>et al.</w:t>
      </w:r>
      <w:r w:rsidRPr="00F370FB">
        <w:rPr>
          <w:rFonts w:ascii="Calibri" w:hAnsi="Calibri" w:cs="Calibri"/>
          <w:noProof/>
          <w:szCs w:val="24"/>
        </w:rPr>
        <w:t xml:space="preserve">, “Review of deep learning: concepts, CNN architectures, challenges, applications, future directions,” </w:t>
      </w:r>
      <w:r w:rsidRPr="00F370FB">
        <w:rPr>
          <w:rFonts w:ascii="Calibri" w:hAnsi="Calibri" w:cs="Calibri"/>
          <w:i/>
          <w:iCs/>
          <w:noProof/>
          <w:szCs w:val="24"/>
        </w:rPr>
        <w:t>J. Big Data</w:t>
      </w:r>
      <w:r w:rsidRPr="00F370FB">
        <w:rPr>
          <w:rFonts w:ascii="Calibri" w:hAnsi="Calibri" w:cs="Calibri"/>
          <w:noProof/>
          <w:szCs w:val="24"/>
        </w:rPr>
        <w:t>, vol. 8, no. 1, pp. 1–74, Mar. 2021, doi: 10.1186/s40537-021-00444-8.</w:t>
      </w:r>
    </w:p>
    <w:p w14:paraId="0FBE47A9" w14:textId="77777777" w:rsidR="00F370FB" w:rsidRPr="00F370FB" w:rsidRDefault="00F370FB" w:rsidP="00F370FB">
      <w:pPr>
        <w:widowControl w:val="0"/>
        <w:autoSpaceDE w:val="0"/>
        <w:autoSpaceDN w:val="0"/>
        <w:adjustRightInd w:val="0"/>
        <w:spacing w:line="240" w:lineRule="auto"/>
        <w:ind w:left="640" w:hanging="640"/>
        <w:rPr>
          <w:rFonts w:ascii="Calibri" w:hAnsi="Calibri" w:cs="Calibri"/>
          <w:noProof/>
          <w:szCs w:val="24"/>
        </w:rPr>
      </w:pPr>
      <w:r w:rsidRPr="00F370FB">
        <w:rPr>
          <w:rFonts w:ascii="Calibri" w:hAnsi="Calibri" w:cs="Calibri"/>
          <w:noProof/>
          <w:szCs w:val="24"/>
        </w:rPr>
        <w:t>[57]</w:t>
      </w:r>
      <w:r w:rsidRPr="00F370FB">
        <w:rPr>
          <w:rFonts w:ascii="Calibri" w:hAnsi="Calibri" w:cs="Calibri"/>
          <w:noProof/>
          <w:szCs w:val="24"/>
        </w:rPr>
        <w:tab/>
        <w:t xml:space="preserve">J. Ott, E. Linstead, N. LaHaye, and P. Baldi, “Learning in the machine: To share or not to share?,” </w:t>
      </w:r>
      <w:r w:rsidRPr="00F370FB">
        <w:rPr>
          <w:rFonts w:ascii="Calibri" w:hAnsi="Calibri" w:cs="Calibri"/>
          <w:i/>
          <w:iCs/>
          <w:noProof/>
          <w:szCs w:val="24"/>
        </w:rPr>
        <w:t>Neural Networks</w:t>
      </w:r>
      <w:r w:rsidRPr="00F370FB">
        <w:rPr>
          <w:rFonts w:ascii="Calibri" w:hAnsi="Calibri" w:cs="Calibri"/>
          <w:noProof/>
          <w:szCs w:val="24"/>
        </w:rPr>
        <w:t>, vol. 126, pp. 235–249, Jun. 2020, doi: 10.1016/j.neunet.2020.03.016.</w:t>
      </w:r>
    </w:p>
    <w:p w14:paraId="11CFCDFA" w14:textId="77777777" w:rsidR="00F370FB" w:rsidRPr="00F370FB" w:rsidRDefault="00F370FB" w:rsidP="00F370FB">
      <w:pPr>
        <w:widowControl w:val="0"/>
        <w:autoSpaceDE w:val="0"/>
        <w:autoSpaceDN w:val="0"/>
        <w:adjustRightInd w:val="0"/>
        <w:spacing w:line="240" w:lineRule="auto"/>
        <w:ind w:left="640" w:hanging="640"/>
        <w:rPr>
          <w:rFonts w:ascii="Calibri" w:hAnsi="Calibri" w:cs="Calibri"/>
          <w:noProof/>
          <w:szCs w:val="24"/>
        </w:rPr>
      </w:pPr>
      <w:r w:rsidRPr="00F370FB">
        <w:rPr>
          <w:rFonts w:ascii="Calibri" w:hAnsi="Calibri" w:cs="Calibri"/>
          <w:noProof/>
          <w:szCs w:val="24"/>
        </w:rPr>
        <w:t>[58]</w:t>
      </w:r>
      <w:r w:rsidRPr="00F370FB">
        <w:rPr>
          <w:rFonts w:ascii="Calibri" w:hAnsi="Calibri" w:cs="Calibri"/>
          <w:noProof/>
          <w:szCs w:val="24"/>
        </w:rPr>
        <w:tab/>
        <w:t xml:space="preserve">A. Sherstinsky, “Fundamentals of Recurrent Neural Network (RNN) and Long Short-Term </w:t>
      </w:r>
      <w:r w:rsidRPr="00F370FB">
        <w:rPr>
          <w:rFonts w:ascii="Calibri" w:hAnsi="Calibri" w:cs="Calibri"/>
          <w:noProof/>
          <w:szCs w:val="24"/>
        </w:rPr>
        <w:lastRenderedPageBreak/>
        <w:t xml:space="preserve">Memory (LSTM) network,” </w:t>
      </w:r>
      <w:r w:rsidRPr="00F370FB">
        <w:rPr>
          <w:rFonts w:ascii="Calibri" w:hAnsi="Calibri" w:cs="Calibri"/>
          <w:i/>
          <w:iCs/>
          <w:noProof/>
          <w:szCs w:val="24"/>
        </w:rPr>
        <w:t>Phys. D Nonlinear Phenom.</w:t>
      </w:r>
      <w:r w:rsidRPr="00F370FB">
        <w:rPr>
          <w:rFonts w:ascii="Calibri" w:hAnsi="Calibri" w:cs="Calibri"/>
          <w:noProof/>
          <w:szCs w:val="24"/>
        </w:rPr>
        <w:t>, vol. 404, p. 132306, Mar. 2020, doi: 10.1016/j.physd.2019.132306.</w:t>
      </w:r>
    </w:p>
    <w:p w14:paraId="6C1DB068" w14:textId="77777777" w:rsidR="00F370FB" w:rsidRPr="00F370FB" w:rsidRDefault="00F370FB" w:rsidP="00F370FB">
      <w:pPr>
        <w:widowControl w:val="0"/>
        <w:autoSpaceDE w:val="0"/>
        <w:autoSpaceDN w:val="0"/>
        <w:adjustRightInd w:val="0"/>
        <w:spacing w:line="240" w:lineRule="auto"/>
        <w:ind w:left="640" w:hanging="640"/>
        <w:rPr>
          <w:rFonts w:ascii="Calibri" w:hAnsi="Calibri" w:cs="Calibri"/>
          <w:noProof/>
          <w:szCs w:val="24"/>
        </w:rPr>
      </w:pPr>
      <w:r w:rsidRPr="00F370FB">
        <w:rPr>
          <w:rFonts w:ascii="Calibri" w:hAnsi="Calibri" w:cs="Calibri"/>
          <w:noProof/>
          <w:szCs w:val="24"/>
        </w:rPr>
        <w:t>[59]</w:t>
      </w:r>
      <w:r w:rsidRPr="00F370FB">
        <w:rPr>
          <w:rFonts w:ascii="Calibri" w:hAnsi="Calibri" w:cs="Calibri"/>
          <w:noProof/>
          <w:szCs w:val="24"/>
        </w:rPr>
        <w:tab/>
        <w:t xml:space="preserve">P. M. Nadkarni, L. Ohno-Machado, and W. W. Chapman, “Natural language processing: an introduction,” </w:t>
      </w:r>
      <w:r w:rsidRPr="00F370FB">
        <w:rPr>
          <w:rFonts w:ascii="Calibri" w:hAnsi="Calibri" w:cs="Calibri"/>
          <w:i/>
          <w:iCs/>
          <w:noProof/>
          <w:szCs w:val="24"/>
        </w:rPr>
        <w:t>J. Am. Med. Informatics Assoc.</w:t>
      </w:r>
      <w:r w:rsidRPr="00F370FB">
        <w:rPr>
          <w:rFonts w:ascii="Calibri" w:hAnsi="Calibri" w:cs="Calibri"/>
          <w:noProof/>
          <w:szCs w:val="24"/>
        </w:rPr>
        <w:t>, vol. 18, no. 5, pp. 544–551, Sep. 2011, doi: 10.1136/amiajnl-2011-000464.</w:t>
      </w:r>
    </w:p>
    <w:p w14:paraId="4A0575A6" w14:textId="77777777" w:rsidR="00F370FB" w:rsidRPr="00F370FB" w:rsidRDefault="00F370FB" w:rsidP="00F370FB">
      <w:pPr>
        <w:widowControl w:val="0"/>
        <w:autoSpaceDE w:val="0"/>
        <w:autoSpaceDN w:val="0"/>
        <w:adjustRightInd w:val="0"/>
        <w:spacing w:line="240" w:lineRule="auto"/>
        <w:ind w:left="640" w:hanging="640"/>
        <w:rPr>
          <w:rFonts w:ascii="Calibri" w:hAnsi="Calibri" w:cs="Calibri"/>
          <w:noProof/>
          <w:szCs w:val="24"/>
        </w:rPr>
      </w:pPr>
      <w:r w:rsidRPr="00F370FB">
        <w:rPr>
          <w:rFonts w:ascii="Calibri" w:hAnsi="Calibri" w:cs="Calibri"/>
          <w:noProof/>
          <w:szCs w:val="24"/>
        </w:rPr>
        <w:t>[60]</w:t>
      </w:r>
      <w:r w:rsidRPr="00F370FB">
        <w:rPr>
          <w:rFonts w:ascii="Calibri" w:hAnsi="Calibri" w:cs="Calibri"/>
          <w:noProof/>
          <w:szCs w:val="24"/>
        </w:rPr>
        <w:tab/>
        <w:t xml:space="preserve">L. A. Mullen, K. Benoit, O. Keyes, D. Selivanov, and J. Arnold, “Fast, Consistent Tokenization of Natural Language Text,” </w:t>
      </w:r>
      <w:r w:rsidRPr="00F370FB">
        <w:rPr>
          <w:rFonts w:ascii="Calibri" w:hAnsi="Calibri" w:cs="Calibri"/>
          <w:i/>
          <w:iCs/>
          <w:noProof/>
          <w:szCs w:val="24"/>
        </w:rPr>
        <w:t>J. Open Source Softw.</w:t>
      </w:r>
      <w:r w:rsidRPr="00F370FB">
        <w:rPr>
          <w:rFonts w:ascii="Calibri" w:hAnsi="Calibri" w:cs="Calibri"/>
          <w:noProof/>
          <w:szCs w:val="24"/>
        </w:rPr>
        <w:t>, vol. 3, no. 23, p. 655, Mar. 2018, doi: 10.21105/joss.00655.</w:t>
      </w:r>
    </w:p>
    <w:p w14:paraId="4E7F427C" w14:textId="77777777" w:rsidR="00F370FB" w:rsidRPr="00F370FB" w:rsidRDefault="00F370FB" w:rsidP="00F370FB">
      <w:pPr>
        <w:widowControl w:val="0"/>
        <w:autoSpaceDE w:val="0"/>
        <w:autoSpaceDN w:val="0"/>
        <w:adjustRightInd w:val="0"/>
        <w:spacing w:line="240" w:lineRule="auto"/>
        <w:ind w:left="640" w:hanging="640"/>
        <w:rPr>
          <w:rFonts w:ascii="Calibri" w:hAnsi="Calibri" w:cs="Calibri"/>
          <w:noProof/>
          <w:szCs w:val="24"/>
        </w:rPr>
      </w:pPr>
      <w:r w:rsidRPr="00F370FB">
        <w:rPr>
          <w:rFonts w:ascii="Calibri" w:hAnsi="Calibri" w:cs="Calibri"/>
          <w:noProof/>
          <w:szCs w:val="24"/>
        </w:rPr>
        <w:t>[61]</w:t>
      </w:r>
      <w:r w:rsidRPr="00F370FB">
        <w:rPr>
          <w:rFonts w:ascii="Calibri" w:hAnsi="Calibri" w:cs="Calibri"/>
          <w:noProof/>
          <w:szCs w:val="24"/>
        </w:rPr>
        <w:tab/>
        <w:t xml:space="preserve">M. Da Silva Conrado, V. A. Laguna Gutiérrez, and S. O. Rezende, “Evaluation of normalization techniques in text classification for Portuguese,” in </w:t>
      </w:r>
      <w:r w:rsidRPr="00F370FB">
        <w:rPr>
          <w:rFonts w:ascii="Calibri" w:hAnsi="Calibri" w:cs="Calibri"/>
          <w:i/>
          <w:iCs/>
          <w:noProof/>
          <w:szCs w:val="24"/>
        </w:rPr>
        <w:t>Lecture Notes in Computer Science (including subseries Lecture Notes in Artificial Intelligence and Lecture Notes in Bioinformatics)</w:t>
      </w:r>
      <w:r w:rsidRPr="00F370FB">
        <w:rPr>
          <w:rFonts w:ascii="Calibri" w:hAnsi="Calibri" w:cs="Calibri"/>
          <w:noProof/>
          <w:szCs w:val="24"/>
        </w:rPr>
        <w:t>, 2012, vol. 7335 LNCS, no. PART 3, pp. 618–630, doi: 10.1007/978-3-642-31137-6_47.</w:t>
      </w:r>
    </w:p>
    <w:p w14:paraId="03267F71" w14:textId="77777777" w:rsidR="00F370FB" w:rsidRPr="00F370FB" w:rsidRDefault="00F370FB" w:rsidP="00F370FB">
      <w:pPr>
        <w:widowControl w:val="0"/>
        <w:autoSpaceDE w:val="0"/>
        <w:autoSpaceDN w:val="0"/>
        <w:adjustRightInd w:val="0"/>
        <w:spacing w:line="240" w:lineRule="auto"/>
        <w:ind w:left="640" w:hanging="640"/>
        <w:rPr>
          <w:rFonts w:ascii="Calibri" w:hAnsi="Calibri" w:cs="Calibri"/>
          <w:noProof/>
          <w:szCs w:val="24"/>
        </w:rPr>
      </w:pPr>
      <w:r w:rsidRPr="00F370FB">
        <w:rPr>
          <w:rFonts w:ascii="Calibri" w:hAnsi="Calibri" w:cs="Calibri"/>
          <w:noProof/>
          <w:szCs w:val="24"/>
        </w:rPr>
        <w:t>[62]</w:t>
      </w:r>
      <w:r w:rsidRPr="00F370FB">
        <w:rPr>
          <w:rFonts w:ascii="Calibri" w:hAnsi="Calibri" w:cs="Calibri"/>
          <w:noProof/>
          <w:szCs w:val="24"/>
        </w:rPr>
        <w:tab/>
        <w:t xml:space="preserve">A. Ganesh Jivani, “A Comparative Study of Stemming Algorithms,” </w:t>
      </w:r>
      <w:r w:rsidRPr="00F370FB">
        <w:rPr>
          <w:rFonts w:ascii="Calibri" w:hAnsi="Calibri" w:cs="Calibri"/>
          <w:i/>
          <w:iCs/>
          <w:noProof/>
          <w:szCs w:val="24"/>
        </w:rPr>
        <w:t>Int. J. Circuit Theory Appl.</w:t>
      </w:r>
      <w:r w:rsidRPr="00F370FB">
        <w:rPr>
          <w:rFonts w:ascii="Calibri" w:hAnsi="Calibri" w:cs="Calibri"/>
          <w:noProof/>
          <w:szCs w:val="24"/>
        </w:rPr>
        <w:t>, vol. 2, no. 6, pp. 1930–1938, 2011, Accessed: Aug. 03, 2021. [Online]. Available: https://www.researchgate.net/publication/284038938_A_Comparative_Study_of_Stemming_Algorithms.</w:t>
      </w:r>
    </w:p>
    <w:p w14:paraId="76F3D735" w14:textId="77777777" w:rsidR="00F370FB" w:rsidRPr="00F370FB" w:rsidRDefault="00F370FB" w:rsidP="00F370FB">
      <w:pPr>
        <w:widowControl w:val="0"/>
        <w:autoSpaceDE w:val="0"/>
        <w:autoSpaceDN w:val="0"/>
        <w:adjustRightInd w:val="0"/>
        <w:spacing w:line="240" w:lineRule="auto"/>
        <w:ind w:left="640" w:hanging="640"/>
        <w:rPr>
          <w:rFonts w:ascii="Calibri" w:hAnsi="Calibri" w:cs="Calibri"/>
          <w:noProof/>
          <w:szCs w:val="24"/>
        </w:rPr>
      </w:pPr>
      <w:r w:rsidRPr="00F370FB">
        <w:rPr>
          <w:rFonts w:ascii="Calibri" w:hAnsi="Calibri" w:cs="Calibri"/>
          <w:noProof/>
          <w:szCs w:val="24"/>
        </w:rPr>
        <w:t>[63]</w:t>
      </w:r>
      <w:r w:rsidRPr="00F370FB">
        <w:rPr>
          <w:rFonts w:ascii="Calibri" w:hAnsi="Calibri" w:cs="Calibri"/>
          <w:noProof/>
          <w:szCs w:val="24"/>
        </w:rPr>
        <w:tab/>
        <w:t>D. Khyani, S. B. S, N. N. M, and D. B. M, “An Interpretation of Lemmatization and Stemming in Natural Language Processing,” 2021. Accessed: Aug. 03, 2021. [Online]. Available: https://www.researchgate.net/publication/348306833_An_Interpretation_of_Lemmatization_and_Stemming_in_Natural_Language_Processing.</w:t>
      </w:r>
    </w:p>
    <w:p w14:paraId="0393FF33" w14:textId="77777777" w:rsidR="00F370FB" w:rsidRPr="00F370FB" w:rsidRDefault="00F370FB" w:rsidP="00F370FB">
      <w:pPr>
        <w:widowControl w:val="0"/>
        <w:autoSpaceDE w:val="0"/>
        <w:autoSpaceDN w:val="0"/>
        <w:adjustRightInd w:val="0"/>
        <w:spacing w:line="240" w:lineRule="auto"/>
        <w:ind w:left="640" w:hanging="640"/>
        <w:rPr>
          <w:rFonts w:ascii="Calibri" w:hAnsi="Calibri" w:cs="Calibri"/>
          <w:noProof/>
          <w:szCs w:val="24"/>
        </w:rPr>
      </w:pPr>
      <w:r w:rsidRPr="00F370FB">
        <w:rPr>
          <w:rFonts w:ascii="Calibri" w:hAnsi="Calibri" w:cs="Calibri"/>
          <w:noProof/>
          <w:szCs w:val="24"/>
        </w:rPr>
        <w:t>[64]</w:t>
      </w:r>
      <w:r w:rsidRPr="00F370FB">
        <w:rPr>
          <w:rFonts w:ascii="Calibri" w:hAnsi="Calibri" w:cs="Calibri"/>
          <w:noProof/>
          <w:szCs w:val="24"/>
        </w:rPr>
        <w:tab/>
        <w:t xml:space="preserve">R. J. Passonneau, C. Rudin, A. Radeva, and Z. A. Liu, “Reducing noise in labels and features for a real world dataset: Application of NLP corpus annotation methods,” in </w:t>
      </w:r>
      <w:r w:rsidRPr="00F370FB">
        <w:rPr>
          <w:rFonts w:ascii="Calibri" w:hAnsi="Calibri" w:cs="Calibri"/>
          <w:i/>
          <w:iCs/>
          <w:noProof/>
          <w:szCs w:val="24"/>
        </w:rPr>
        <w:t>Lecture Notes in Computer Science (including subseries Lecture Notes in Artificial Intelligence and Lecture Notes in Bioinformatics)</w:t>
      </w:r>
      <w:r w:rsidRPr="00F370FB">
        <w:rPr>
          <w:rFonts w:ascii="Calibri" w:hAnsi="Calibri" w:cs="Calibri"/>
          <w:noProof/>
          <w:szCs w:val="24"/>
        </w:rPr>
        <w:t>, 2009, vol. 5449 LNCS, pp. 86–97, doi: 10.1007/978-3-642-00382-0_7.</w:t>
      </w:r>
    </w:p>
    <w:p w14:paraId="5FB20425" w14:textId="77777777" w:rsidR="00F370FB" w:rsidRPr="00F370FB" w:rsidRDefault="00F370FB" w:rsidP="00F370FB">
      <w:pPr>
        <w:widowControl w:val="0"/>
        <w:autoSpaceDE w:val="0"/>
        <w:autoSpaceDN w:val="0"/>
        <w:adjustRightInd w:val="0"/>
        <w:spacing w:line="240" w:lineRule="auto"/>
        <w:ind w:left="640" w:hanging="640"/>
        <w:rPr>
          <w:rFonts w:ascii="Calibri" w:hAnsi="Calibri" w:cs="Calibri"/>
          <w:noProof/>
          <w:szCs w:val="24"/>
        </w:rPr>
      </w:pPr>
      <w:r w:rsidRPr="00F370FB">
        <w:rPr>
          <w:rFonts w:ascii="Calibri" w:hAnsi="Calibri" w:cs="Calibri"/>
          <w:noProof/>
          <w:szCs w:val="24"/>
        </w:rPr>
        <w:t>[65]</w:t>
      </w:r>
      <w:r w:rsidRPr="00F370FB">
        <w:rPr>
          <w:rFonts w:ascii="Calibri" w:hAnsi="Calibri" w:cs="Calibri"/>
          <w:noProof/>
          <w:szCs w:val="24"/>
        </w:rPr>
        <w:tab/>
        <w:t>D. Bahdanau, K. H. Cho, and Y. Bengio, “Neural machine translation by jointly learning to align and translate,” Sep. 2015, Accessed: Aug. 03, 2021. [Online]. Available: https://arxiv.org/abs/1409.0473v7.</w:t>
      </w:r>
    </w:p>
    <w:p w14:paraId="4B55D742" w14:textId="77777777" w:rsidR="00F370FB" w:rsidRPr="00F370FB" w:rsidRDefault="00F370FB" w:rsidP="00F370FB">
      <w:pPr>
        <w:widowControl w:val="0"/>
        <w:autoSpaceDE w:val="0"/>
        <w:autoSpaceDN w:val="0"/>
        <w:adjustRightInd w:val="0"/>
        <w:spacing w:line="240" w:lineRule="auto"/>
        <w:ind w:left="640" w:hanging="640"/>
        <w:rPr>
          <w:rFonts w:ascii="Calibri" w:hAnsi="Calibri" w:cs="Calibri"/>
          <w:noProof/>
          <w:szCs w:val="24"/>
        </w:rPr>
      </w:pPr>
      <w:r w:rsidRPr="00F370FB">
        <w:rPr>
          <w:rFonts w:ascii="Calibri" w:hAnsi="Calibri" w:cs="Calibri"/>
          <w:noProof/>
          <w:szCs w:val="24"/>
        </w:rPr>
        <w:t>[66]</w:t>
      </w:r>
      <w:r w:rsidRPr="00F370FB">
        <w:rPr>
          <w:rFonts w:ascii="Calibri" w:hAnsi="Calibri" w:cs="Calibri"/>
          <w:noProof/>
          <w:szCs w:val="24"/>
        </w:rPr>
        <w:tab/>
        <w:t xml:space="preserve">A. Vaswani </w:t>
      </w:r>
      <w:r w:rsidRPr="00F370FB">
        <w:rPr>
          <w:rFonts w:ascii="Calibri" w:hAnsi="Calibri" w:cs="Calibri"/>
          <w:i/>
          <w:iCs/>
          <w:noProof/>
          <w:szCs w:val="24"/>
        </w:rPr>
        <w:t>et al.</w:t>
      </w:r>
      <w:r w:rsidRPr="00F370FB">
        <w:rPr>
          <w:rFonts w:ascii="Calibri" w:hAnsi="Calibri" w:cs="Calibri"/>
          <w:noProof/>
          <w:szCs w:val="24"/>
        </w:rPr>
        <w:t xml:space="preserve">, “Attention is all you need,” in </w:t>
      </w:r>
      <w:r w:rsidRPr="00F370FB">
        <w:rPr>
          <w:rFonts w:ascii="Calibri" w:hAnsi="Calibri" w:cs="Calibri"/>
          <w:i/>
          <w:iCs/>
          <w:noProof/>
          <w:szCs w:val="24"/>
        </w:rPr>
        <w:t>Advances in Neural Information Processing Systems</w:t>
      </w:r>
      <w:r w:rsidRPr="00F370FB">
        <w:rPr>
          <w:rFonts w:ascii="Calibri" w:hAnsi="Calibri" w:cs="Calibri"/>
          <w:noProof/>
          <w:szCs w:val="24"/>
        </w:rPr>
        <w:t>, Jun. 2017, vol. 2017-Decem, pp. 5999–6009, Accessed: Aug. 03, 2021. [Online]. Available: https://arxiv.org/abs/1706.03762v5.</w:t>
      </w:r>
    </w:p>
    <w:p w14:paraId="372FD452" w14:textId="77777777" w:rsidR="00F370FB" w:rsidRPr="00F370FB" w:rsidRDefault="00F370FB" w:rsidP="00F370FB">
      <w:pPr>
        <w:widowControl w:val="0"/>
        <w:autoSpaceDE w:val="0"/>
        <w:autoSpaceDN w:val="0"/>
        <w:adjustRightInd w:val="0"/>
        <w:spacing w:line="240" w:lineRule="auto"/>
        <w:ind w:left="640" w:hanging="640"/>
        <w:rPr>
          <w:rFonts w:ascii="Calibri" w:hAnsi="Calibri" w:cs="Calibri"/>
          <w:noProof/>
          <w:szCs w:val="24"/>
        </w:rPr>
      </w:pPr>
      <w:r w:rsidRPr="00F370FB">
        <w:rPr>
          <w:rFonts w:ascii="Calibri" w:hAnsi="Calibri" w:cs="Calibri"/>
          <w:noProof/>
          <w:szCs w:val="24"/>
        </w:rPr>
        <w:t>[67]</w:t>
      </w:r>
      <w:r w:rsidRPr="00F370FB">
        <w:rPr>
          <w:rFonts w:ascii="Calibri" w:hAnsi="Calibri" w:cs="Calibri"/>
          <w:noProof/>
          <w:szCs w:val="24"/>
        </w:rPr>
        <w:tab/>
        <w:t xml:space="preserve">J. Devlin, M. W. Chang, K. Lee, and K. Toutanova, “BERT: Pre-training of deep bidirectional transformers for language understanding,” in </w:t>
      </w:r>
      <w:r w:rsidRPr="00F370FB">
        <w:rPr>
          <w:rFonts w:ascii="Calibri" w:hAnsi="Calibri" w:cs="Calibri"/>
          <w:i/>
          <w:iCs/>
          <w:noProof/>
          <w:szCs w:val="24"/>
        </w:rPr>
        <w:t>NAACL HLT 2019 - 2019 Conference of the North American Chapter of the Association for Computational Linguistics: Human Language Technologies - Proceedings of the Conference</w:t>
      </w:r>
      <w:r w:rsidRPr="00F370FB">
        <w:rPr>
          <w:rFonts w:ascii="Calibri" w:hAnsi="Calibri" w:cs="Calibri"/>
          <w:noProof/>
          <w:szCs w:val="24"/>
        </w:rPr>
        <w:t>, Oct. 2019, vol. 1, pp. 4171–4186, Accessed: Aug. 03, 2021. [Online]. Available: https://arxiv.org/abs/1810.04805v2.</w:t>
      </w:r>
    </w:p>
    <w:p w14:paraId="40F1235C" w14:textId="77777777" w:rsidR="00F370FB" w:rsidRPr="00F370FB" w:rsidRDefault="00F370FB" w:rsidP="00F370FB">
      <w:pPr>
        <w:widowControl w:val="0"/>
        <w:autoSpaceDE w:val="0"/>
        <w:autoSpaceDN w:val="0"/>
        <w:adjustRightInd w:val="0"/>
        <w:spacing w:line="240" w:lineRule="auto"/>
        <w:ind w:left="640" w:hanging="640"/>
        <w:rPr>
          <w:rFonts w:ascii="Calibri" w:hAnsi="Calibri" w:cs="Calibri"/>
          <w:noProof/>
        </w:rPr>
      </w:pPr>
      <w:r w:rsidRPr="00F370FB">
        <w:rPr>
          <w:rFonts w:ascii="Calibri" w:hAnsi="Calibri" w:cs="Calibri"/>
          <w:noProof/>
          <w:szCs w:val="24"/>
        </w:rPr>
        <w:t>[68]</w:t>
      </w:r>
      <w:r w:rsidRPr="00F370FB">
        <w:rPr>
          <w:rFonts w:ascii="Calibri" w:hAnsi="Calibri" w:cs="Calibri"/>
          <w:noProof/>
          <w:szCs w:val="24"/>
        </w:rPr>
        <w:tab/>
        <w:t xml:space="preserve">A. Radfort, K. Narasimhan, T. Salimans, and I. Sutskever, “(OpenAI Transformer): Improving Language Understanding by Generative Pre-Training,” </w:t>
      </w:r>
      <w:r w:rsidRPr="00F370FB">
        <w:rPr>
          <w:rFonts w:ascii="Calibri" w:hAnsi="Calibri" w:cs="Calibri"/>
          <w:i/>
          <w:iCs/>
          <w:noProof/>
          <w:szCs w:val="24"/>
        </w:rPr>
        <w:t>OpenAI</w:t>
      </w:r>
      <w:r w:rsidRPr="00F370FB">
        <w:rPr>
          <w:rFonts w:ascii="Calibri" w:hAnsi="Calibri" w:cs="Calibri"/>
          <w:noProof/>
          <w:szCs w:val="24"/>
        </w:rPr>
        <w:t>, pp. 1–10, 2018, Accessed: Aug. 03, 2021. [Online]. Available: https://gluebenchmark.com/leaderboard.</w:t>
      </w:r>
    </w:p>
    <w:p w14:paraId="564318CD" w14:textId="761627F2" w:rsidR="009D187F" w:rsidRPr="009D187F" w:rsidRDefault="009D187F" w:rsidP="009D187F">
      <w:r>
        <w:fldChar w:fldCharType="end"/>
      </w:r>
    </w:p>
    <w:sectPr w:rsidR="009D187F" w:rsidRPr="009D187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1058EC"/>
    <w:multiLevelType w:val="multilevel"/>
    <w:tmpl w:val="8ACC4B76"/>
    <w:lvl w:ilvl="0">
      <w:start w:val="1"/>
      <w:numFmt w:val="decimal"/>
      <w:lvlText w:val="%1."/>
      <w:lvlJc w:val="left"/>
      <w:pPr>
        <w:ind w:left="720" w:hanging="360"/>
      </w:pPr>
    </w:lvl>
    <w:lvl w:ilvl="1">
      <w:start w:val="1"/>
      <w:numFmt w:val="decimal"/>
      <w:isLgl/>
      <w:lvlText w:val="%1.%2."/>
      <w:lvlJc w:val="left"/>
      <w:pPr>
        <w:ind w:left="1080" w:hanging="720"/>
      </w:pPr>
    </w:lvl>
    <w:lvl w:ilvl="2">
      <w:start w:val="1"/>
      <w:numFmt w:val="decimal"/>
      <w:isLgl/>
      <w:lvlText w:val="%1.%2.%3."/>
      <w:lvlJc w:val="left"/>
      <w:pPr>
        <w:ind w:left="1080" w:hanging="720"/>
      </w:pPr>
    </w:lvl>
    <w:lvl w:ilvl="3">
      <w:start w:val="1"/>
      <w:numFmt w:val="decimal"/>
      <w:isLgl/>
      <w:lvlText w:val="%1.%2.%3.%4."/>
      <w:lvlJc w:val="left"/>
      <w:pPr>
        <w:ind w:left="1440" w:hanging="1080"/>
      </w:pPr>
    </w:lvl>
    <w:lvl w:ilvl="4">
      <w:start w:val="1"/>
      <w:numFmt w:val="decimal"/>
      <w:isLgl/>
      <w:lvlText w:val="%1.%2.%3.%4.%5."/>
      <w:lvlJc w:val="left"/>
      <w:pPr>
        <w:ind w:left="1440" w:hanging="1080"/>
      </w:pPr>
    </w:lvl>
    <w:lvl w:ilvl="5">
      <w:start w:val="1"/>
      <w:numFmt w:val="decimal"/>
      <w:isLgl/>
      <w:lvlText w:val="%1.%2.%3.%4.%5.%6."/>
      <w:lvlJc w:val="left"/>
      <w:pPr>
        <w:ind w:left="1800" w:hanging="1440"/>
      </w:pPr>
    </w:lvl>
    <w:lvl w:ilvl="6">
      <w:start w:val="1"/>
      <w:numFmt w:val="decimal"/>
      <w:isLgl/>
      <w:lvlText w:val="%1.%2.%3.%4.%5.%6.%7."/>
      <w:lvlJc w:val="left"/>
      <w:pPr>
        <w:ind w:left="1800" w:hanging="1440"/>
      </w:pPr>
    </w:lvl>
    <w:lvl w:ilvl="7">
      <w:start w:val="1"/>
      <w:numFmt w:val="decimal"/>
      <w:isLgl/>
      <w:lvlText w:val="%1.%2.%3.%4.%5.%6.%7.%8."/>
      <w:lvlJc w:val="left"/>
      <w:pPr>
        <w:ind w:left="2160" w:hanging="1800"/>
      </w:pPr>
    </w:lvl>
    <w:lvl w:ilvl="8">
      <w:start w:val="1"/>
      <w:numFmt w:val="decimal"/>
      <w:isLgl/>
      <w:lvlText w:val="%1.%2.%3.%4.%5.%6.%7.%8.%9."/>
      <w:lvlJc w:val="left"/>
      <w:pPr>
        <w:ind w:left="2160" w:hanging="1800"/>
      </w:p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230B"/>
    <w:rsid w:val="000079EB"/>
    <w:rsid w:val="00013C6C"/>
    <w:rsid w:val="000210A0"/>
    <w:rsid w:val="000255E7"/>
    <w:rsid w:val="000257A9"/>
    <w:rsid w:val="00027362"/>
    <w:rsid w:val="00027A8E"/>
    <w:rsid w:val="00045E81"/>
    <w:rsid w:val="000616A0"/>
    <w:rsid w:val="00062369"/>
    <w:rsid w:val="00065C20"/>
    <w:rsid w:val="00066606"/>
    <w:rsid w:val="00072A15"/>
    <w:rsid w:val="00072C60"/>
    <w:rsid w:val="00086F3B"/>
    <w:rsid w:val="000878F3"/>
    <w:rsid w:val="00092D05"/>
    <w:rsid w:val="000A6A12"/>
    <w:rsid w:val="000B75E3"/>
    <w:rsid w:val="000C349D"/>
    <w:rsid w:val="000C5626"/>
    <w:rsid w:val="000E03C8"/>
    <w:rsid w:val="000E4229"/>
    <w:rsid w:val="000E5AA1"/>
    <w:rsid w:val="000F098A"/>
    <w:rsid w:val="001006B0"/>
    <w:rsid w:val="00117B20"/>
    <w:rsid w:val="00122AEA"/>
    <w:rsid w:val="001268FC"/>
    <w:rsid w:val="0013076F"/>
    <w:rsid w:val="001320C6"/>
    <w:rsid w:val="001338DA"/>
    <w:rsid w:val="001400FD"/>
    <w:rsid w:val="001423BF"/>
    <w:rsid w:val="00144AD1"/>
    <w:rsid w:val="00146A30"/>
    <w:rsid w:val="00146C68"/>
    <w:rsid w:val="001520E0"/>
    <w:rsid w:val="00170447"/>
    <w:rsid w:val="00195061"/>
    <w:rsid w:val="001B3352"/>
    <w:rsid w:val="001B3D11"/>
    <w:rsid w:val="001B5B37"/>
    <w:rsid w:val="001C274A"/>
    <w:rsid w:val="001C7253"/>
    <w:rsid w:val="001D7BF4"/>
    <w:rsid w:val="001E5D55"/>
    <w:rsid w:val="001F08E6"/>
    <w:rsid w:val="001F1329"/>
    <w:rsid w:val="002024FD"/>
    <w:rsid w:val="0020532E"/>
    <w:rsid w:val="00207D94"/>
    <w:rsid w:val="00211895"/>
    <w:rsid w:val="0021525B"/>
    <w:rsid w:val="00222C38"/>
    <w:rsid w:val="0023361B"/>
    <w:rsid w:val="0024046F"/>
    <w:rsid w:val="00246A52"/>
    <w:rsid w:val="002479FA"/>
    <w:rsid w:val="00261978"/>
    <w:rsid w:val="0027100D"/>
    <w:rsid w:val="002821E2"/>
    <w:rsid w:val="00282B08"/>
    <w:rsid w:val="00282FD7"/>
    <w:rsid w:val="002A2421"/>
    <w:rsid w:val="002A65CF"/>
    <w:rsid w:val="002B4EF3"/>
    <w:rsid w:val="002B519C"/>
    <w:rsid w:val="002C5025"/>
    <w:rsid w:val="002D1F62"/>
    <w:rsid w:val="002D2096"/>
    <w:rsid w:val="002D6328"/>
    <w:rsid w:val="002F227E"/>
    <w:rsid w:val="002F5F46"/>
    <w:rsid w:val="003008DF"/>
    <w:rsid w:val="00310C71"/>
    <w:rsid w:val="003111BA"/>
    <w:rsid w:val="00322808"/>
    <w:rsid w:val="00344886"/>
    <w:rsid w:val="00350015"/>
    <w:rsid w:val="00350C00"/>
    <w:rsid w:val="00376F56"/>
    <w:rsid w:val="003773C8"/>
    <w:rsid w:val="003861D5"/>
    <w:rsid w:val="0039183B"/>
    <w:rsid w:val="003932FD"/>
    <w:rsid w:val="0039678B"/>
    <w:rsid w:val="003A1DA5"/>
    <w:rsid w:val="003C096F"/>
    <w:rsid w:val="003D5C58"/>
    <w:rsid w:val="003D75B3"/>
    <w:rsid w:val="003E37BA"/>
    <w:rsid w:val="003E7E33"/>
    <w:rsid w:val="003F3A12"/>
    <w:rsid w:val="0041221A"/>
    <w:rsid w:val="004160E0"/>
    <w:rsid w:val="0043480B"/>
    <w:rsid w:val="00434E07"/>
    <w:rsid w:val="00443AD4"/>
    <w:rsid w:val="00451CC9"/>
    <w:rsid w:val="00463D29"/>
    <w:rsid w:val="004653F3"/>
    <w:rsid w:val="00470192"/>
    <w:rsid w:val="004728CB"/>
    <w:rsid w:val="00492897"/>
    <w:rsid w:val="004B36B2"/>
    <w:rsid w:val="004B7F14"/>
    <w:rsid w:val="004C1ED9"/>
    <w:rsid w:val="004D4CE6"/>
    <w:rsid w:val="004E237A"/>
    <w:rsid w:val="004E3A32"/>
    <w:rsid w:val="004E430E"/>
    <w:rsid w:val="004F00C4"/>
    <w:rsid w:val="004F4329"/>
    <w:rsid w:val="0050178E"/>
    <w:rsid w:val="005019D6"/>
    <w:rsid w:val="005136A2"/>
    <w:rsid w:val="0051583E"/>
    <w:rsid w:val="00523EAD"/>
    <w:rsid w:val="00534FF6"/>
    <w:rsid w:val="00537254"/>
    <w:rsid w:val="005430A2"/>
    <w:rsid w:val="00552B0F"/>
    <w:rsid w:val="00563765"/>
    <w:rsid w:val="0057255C"/>
    <w:rsid w:val="00590193"/>
    <w:rsid w:val="00591B2B"/>
    <w:rsid w:val="00594926"/>
    <w:rsid w:val="005B291F"/>
    <w:rsid w:val="005B2D5A"/>
    <w:rsid w:val="005C0C12"/>
    <w:rsid w:val="005C554D"/>
    <w:rsid w:val="005D2781"/>
    <w:rsid w:val="005D2FDC"/>
    <w:rsid w:val="005D3028"/>
    <w:rsid w:val="005D424B"/>
    <w:rsid w:val="005D67A5"/>
    <w:rsid w:val="005E2FCD"/>
    <w:rsid w:val="005E5AE1"/>
    <w:rsid w:val="005E7E9D"/>
    <w:rsid w:val="005F665C"/>
    <w:rsid w:val="005F77BF"/>
    <w:rsid w:val="0060079F"/>
    <w:rsid w:val="00601946"/>
    <w:rsid w:val="00603D7D"/>
    <w:rsid w:val="00607545"/>
    <w:rsid w:val="006133B6"/>
    <w:rsid w:val="00624A47"/>
    <w:rsid w:val="00635FD4"/>
    <w:rsid w:val="00642998"/>
    <w:rsid w:val="00645BF2"/>
    <w:rsid w:val="006469B5"/>
    <w:rsid w:val="00647B26"/>
    <w:rsid w:val="0065227F"/>
    <w:rsid w:val="006535DE"/>
    <w:rsid w:val="00656B99"/>
    <w:rsid w:val="00662C85"/>
    <w:rsid w:val="0067756E"/>
    <w:rsid w:val="00680716"/>
    <w:rsid w:val="006A0A96"/>
    <w:rsid w:val="006A0DFF"/>
    <w:rsid w:val="006A1243"/>
    <w:rsid w:val="006A4B3F"/>
    <w:rsid w:val="006A5BC2"/>
    <w:rsid w:val="006B4F1B"/>
    <w:rsid w:val="006C18CA"/>
    <w:rsid w:val="006D753B"/>
    <w:rsid w:val="006E374A"/>
    <w:rsid w:val="006F5A65"/>
    <w:rsid w:val="006F7ECD"/>
    <w:rsid w:val="007151C5"/>
    <w:rsid w:val="0074627B"/>
    <w:rsid w:val="00746350"/>
    <w:rsid w:val="007640D8"/>
    <w:rsid w:val="00770F31"/>
    <w:rsid w:val="00772B46"/>
    <w:rsid w:val="00774DF4"/>
    <w:rsid w:val="00777336"/>
    <w:rsid w:val="00785680"/>
    <w:rsid w:val="007870C4"/>
    <w:rsid w:val="007A0AA2"/>
    <w:rsid w:val="007A2026"/>
    <w:rsid w:val="007B11D1"/>
    <w:rsid w:val="007D228C"/>
    <w:rsid w:val="007D2464"/>
    <w:rsid w:val="007D3125"/>
    <w:rsid w:val="007E1313"/>
    <w:rsid w:val="007E3C1A"/>
    <w:rsid w:val="007E5117"/>
    <w:rsid w:val="007E5434"/>
    <w:rsid w:val="007E5F62"/>
    <w:rsid w:val="007E6EFA"/>
    <w:rsid w:val="007F26B4"/>
    <w:rsid w:val="007F7EC9"/>
    <w:rsid w:val="00812F2A"/>
    <w:rsid w:val="00816200"/>
    <w:rsid w:val="0082386A"/>
    <w:rsid w:val="00831DB0"/>
    <w:rsid w:val="008348CD"/>
    <w:rsid w:val="00845428"/>
    <w:rsid w:val="0084589A"/>
    <w:rsid w:val="00850295"/>
    <w:rsid w:val="0085118A"/>
    <w:rsid w:val="00851C56"/>
    <w:rsid w:val="00851EE1"/>
    <w:rsid w:val="0085635D"/>
    <w:rsid w:val="008564EA"/>
    <w:rsid w:val="0085766C"/>
    <w:rsid w:val="00862DF5"/>
    <w:rsid w:val="00872DD7"/>
    <w:rsid w:val="00874831"/>
    <w:rsid w:val="00874FA0"/>
    <w:rsid w:val="008752C0"/>
    <w:rsid w:val="00876A61"/>
    <w:rsid w:val="00877D22"/>
    <w:rsid w:val="0088230B"/>
    <w:rsid w:val="00883137"/>
    <w:rsid w:val="00883A11"/>
    <w:rsid w:val="0088458D"/>
    <w:rsid w:val="008935B8"/>
    <w:rsid w:val="008A4639"/>
    <w:rsid w:val="008D0EAB"/>
    <w:rsid w:val="008E1A8F"/>
    <w:rsid w:val="008E230E"/>
    <w:rsid w:val="00901FC9"/>
    <w:rsid w:val="00912D2D"/>
    <w:rsid w:val="00915E50"/>
    <w:rsid w:val="00924925"/>
    <w:rsid w:val="009272A7"/>
    <w:rsid w:val="00927EDF"/>
    <w:rsid w:val="00930A3D"/>
    <w:rsid w:val="00931163"/>
    <w:rsid w:val="009351A9"/>
    <w:rsid w:val="0093624D"/>
    <w:rsid w:val="00940505"/>
    <w:rsid w:val="00941506"/>
    <w:rsid w:val="00941FEB"/>
    <w:rsid w:val="00946689"/>
    <w:rsid w:val="0095165E"/>
    <w:rsid w:val="00954043"/>
    <w:rsid w:val="00955401"/>
    <w:rsid w:val="00961405"/>
    <w:rsid w:val="009635E9"/>
    <w:rsid w:val="00970E8A"/>
    <w:rsid w:val="00977A14"/>
    <w:rsid w:val="0098263C"/>
    <w:rsid w:val="00992F79"/>
    <w:rsid w:val="00996514"/>
    <w:rsid w:val="009D187F"/>
    <w:rsid w:val="009E6CBE"/>
    <w:rsid w:val="009F01F7"/>
    <w:rsid w:val="009F33A9"/>
    <w:rsid w:val="00A03355"/>
    <w:rsid w:val="00A07827"/>
    <w:rsid w:val="00A14E0A"/>
    <w:rsid w:val="00A14EF9"/>
    <w:rsid w:val="00A22F22"/>
    <w:rsid w:val="00A26489"/>
    <w:rsid w:val="00A27823"/>
    <w:rsid w:val="00A50DF0"/>
    <w:rsid w:val="00A529CA"/>
    <w:rsid w:val="00A6443E"/>
    <w:rsid w:val="00A651D2"/>
    <w:rsid w:val="00A70299"/>
    <w:rsid w:val="00A77C3E"/>
    <w:rsid w:val="00A85E72"/>
    <w:rsid w:val="00A8610A"/>
    <w:rsid w:val="00A92221"/>
    <w:rsid w:val="00AA53B2"/>
    <w:rsid w:val="00AA654D"/>
    <w:rsid w:val="00AB3086"/>
    <w:rsid w:val="00AB3403"/>
    <w:rsid w:val="00AB635C"/>
    <w:rsid w:val="00AB7349"/>
    <w:rsid w:val="00AC53A6"/>
    <w:rsid w:val="00AE72FE"/>
    <w:rsid w:val="00AF03E8"/>
    <w:rsid w:val="00B038D4"/>
    <w:rsid w:val="00B05479"/>
    <w:rsid w:val="00B141DE"/>
    <w:rsid w:val="00B218D5"/>
    <w:rsid w:val="00B24E9F"/>
    <w:rsid w:val="00B30236"/>
    <w:rsid w:val="00B3334B"/>
    <w:rsid w:val="00B333D5"/>
    <w:rsid w:val="00B46431"/>
    <w:rsid w:val="00B72FEB"/>
    <w:rsid w:val="00B75CEC"/>
    <w:rsid w:val="00B80252"/>
    <w:rsid w:val="00B8367E"/>
    <w:rsid w:val="00B84450"/>
    <w:rsid w:val="00B8544B"/>
    <w:rsid w:val="00BA4851"/>
    <w:rsid w:val="00BA6FBC"/>
    <w:rsid w:val="00BB5533"/>
    <w:rsid w:val="00BD3280"/>
    <w:rsid w:val="00BD6496"/>
    <w:rsid w:val="00BD6E87"/>
    <w:rsid w:val="00BE01E8"/>
    <w:rsid w:val="00BE17A6"/>
    <w:rsid w:val="00BE1DCD"/>
    <w:rsid w:val="00BE2015"/>
    <w:rsid w:val="00BE2465"/>
    <w:rsid w:val="00BE53D9"/>
    <w:rsid w:val="00BF13A6"/>
    <w:rsid w:val="00BF254B"/>
    <w:rsid w:val="00BF27D9"/>
    <w:rsid w:val="00C06E44"/>
    <w:rsid w:val="00C0739B"/>
    <w:rsid w:val="00C211CA"/>
    <w:rsid w:val="00C26D49"/>
    <w:rsid w:val="00C35C29"/>
    <w:rsid w:val="00C37B9A"/>
    <w:rsid w:val="00C47ADB"/>
    <w:rsid w:val="00C50A7E"/>
    <w:rsid w:val="00C5248A"/>
    <w:rsid w:val="00C56ADC"/>
    <w:rsid w:val="00C60A01"/>
    <w:rsid w:val="00C62CC3"/>
    <w:rsid w:val="00C74FA6"/>
    <w:rsid w:val="00C80612"/>
    <w:rsid w:val="00C81027"/>
    <w:rsid w:val="00C87757"/>
    <w:rsid w:val="00CA017B"/>
    <w:rsid w:val="00CA0AE6"/>
    <w:rsid w:val="00CA63D4"/>
    <w:rsid w:val="00CB38BC"/>
    <w:rsid w:val="00CC429F"/>
    <w:rsid w:val="00CC6570"/>
    <w:rsid w:val="00CD3A05"/>
    <w:rsid w:val="00CD4622"/>
    <w:rsid w:val="00CD4CBC"/>
    <w:rsid w:val="00CF08CF"/>
    <w:rsid w:val="00CF53E9"/>
    <w:rsid w:val="00CF7FA2"/>
    <w:rsid w:val="00D0735E"/>
    <w:rsid w:val="00D203DC"/>
    <w:rsid w:val="00D21279"/>
    <w:rsid w:val="00D21329"/>
    <w:rsid w:val="00D21FCE"/>
    <w:rsid w:val="00D25F66"/>
    <w:rsid w:val="00D2655A"/>
    <w:rsid w:val="00D26E9B"/>
    <w:rsid w:val="00D301DC"/>
    <w:rsid w:val="00D36019"/>
    <w:rsid w:val="00D42B58"/>
    <w:rsid w:val="00D557E1"/>
    <w:rsid w:val="00D63E65"/>
    <w:rsid w:val="00D75E41"/>
    <w:rsid w:val="00D82629"/>
    <w:rsid w:val="00D85777"/>
    <w:rsid w:val="00D9312F"/>
    <w:rsid w:val="00DA0603"/>
    <w:rsid w:val="00DA1458"/>
    <w:rsid w:val="00DA7098"/>
    <w:rsid w:val="00DB0FA5"/>
    <w:rsid w:val="00DB3849"/>
    <w:rsid w:val="00DC4666"/>
    <w:rsid w:val="00DC5B3D"/>
    <w:rsid w:val="00DD4996"/>
    <w:rsid w:val="00DE75D7"/>
    <w:rsid w:val="00E033B2"/>
    <w:rsid w:val="00E04920"/>
    <w:rsid w:val="00E14A0E"/>
    <w:rsid w:val="00E16B10"/>
    <w:rsid w:val="00E30D07"/>
    <w:rsid w:val="00E3299D"/>
    <w:rsid w:val="00E32A49"/>
    <w:rsid w:val="00E41B5F"/>
    <w:rsid w:val="00E52CAF"/>
    <w:rsid w:val="00E820BA"/>
    <w:rsid w:val="00E901F0"/>
    <w:rsid w:val="00E916F6"/>
    <w:rsid w:val="00EA40BB"/>
    <w:rsid w:val="00EB185E"/>
    <w:rsid w:val="00EB4FB0"/>
    <w:rsid w:val="00EB7D59"/>
    <w:rsid w:val="00EC55AF"/>
    <w:rsid w:val="00EC7346"/>
    <w:rsid w:val="00ED1E75"/>
    <w:rsid w:val="00ED291E"/>
    <w:rsid w:val="00ED569E"/>
    <w:rsid w:val="00EE08B6"/>
    <w:rsid w:val="00EF0B98"/>
    <w:rsid w:val="00EF2A0F"/>
    <w:rsid w:val="00EF59F4"/>
    <w:rsid w:val="00F04525"/>
    <w:rsid w:val="00F126D1"/>
    <w:rsid w:val="00F24377"/>
    <w:rsid w:val="00F25C98"/>
    <w:rsid w:val="00F324A8"/>
    <w:rsid w:val="00F370FB"/>
    <w:rsid w:val="00F4405F"/>
    <w:rsid w:val="00F53778"/>
    <w:rsid w:val="00F6123A"/>
    <w:rsid w:val="00F72773"/>
    <w:rsid w:val="00F81A98"/>
    <w:rsid w:val="00F84B9D"/>
    <w:rsid w:val="00F9394C"/>
    <w:rsid w:val="00FA5DEF"/>
    <w:rsid w:val="00FC3A6A"/>
    <w:rsid w:val="00FF137D"/>
    <w:rsid w:val="00FF2B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3AF5E3"/>
  <w15:chartTrackingRefBased/>
  <w15:docId w15:val="{05CA86FA-2546-44A9-AFE6-CF384974D8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8230B"/>
    <w:pPr>
      <w:spacing w:line="256" w:lineRule="auto"/>
    </w:pPr>
  </w:style>
  <w:style w:type="paragraph" w:styleId="Heading1">
    <w:name w:val="heading 1"/>
    <w:basedOn w:val="Normal"/>
    <w:next w:val="Normal"/>
    <w:link w:val="Heading1Char"/>
    <w:uiPriority w:val="9"/>
    <w:qFormat/>
    <w:rsid w:val="0088230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8230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BE246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8230B"/>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88230B"/>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88230B"/>
    <w:rPr>
      <w:color w:val="0563C1" w:themeColor="hyperlink"/>
      <w:u w:val="single"/>
    </w:rPr>
  </w:style>
  <w:style w:type="paragraph" w:styleId="TOC1">
    <w:name w:val="toc 1"/>
    <w:basedOn w:val="Normal"/>
    <w:next w:val="Normal"/>
    <w:autoRedefine/>
    <w:uiPriority w:val="39"/>
    <w:unhideWhenUsed/>
    <w:rsid w:val="0088230B"/>
    <w:pPr>
      <w:spacing w:after="100"/>
    </w:pPr>
  </w:style>
  <w:style w:type="paragraph" w:styleId="TOC2">
    <w:name w:val="toc 2"/>
    <w:basedOn w:val="Normal"/>
    <w:next w:val="Normal"/>
    <w:autoRedefine/>
    <w:uiPriority w:val="39"/>
    <w:unhideWhenUsed/>
    <w:rsid w:val="0088230B"/>
    <w:pPr>
      <w:spacing w:after="100"/>
      <w:ind w:left="220"/>
    </w:pPr>
  </w:style>
  <w:style w:type="paragraph" w:styleId="Caption">
    <w:name w:val="caption"/>
    <w:basedOn w:val="Normal"/>
    <w:next w:val="Normal"/>
    <w:uiPriority w:val="35"/>
    <w:unhideWhenUsed/>
    <w:qFormat/>
    <w:rsid w:val="0088230B"/>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88230B"/>
    <w:pPr>
      <w:spacing w:after="0"/>
    </w:pPr>
  </w:style>
  <w:style w:type="paragraph" w:styleId="Title">
    <w:name w:val="Title"/>
    <w:basedOn w:val="Normal"/>
    <w:next w:val="Normal"/>
    <w:link w:val="TitleChar"/>
    <w:uiPriority w:val="10"/>
    <w:qFormat/>
    <w:rsid w:val="0088230B"/>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8230B"/>
    <w:rPr>
      <w:rFonts w:asciiTheme="majorHAnsi" w:eastAsiaTheme="majorEastAsia" w:hAnsiTheme="majorHAnsi" w:cstheme="majorBidi"/>
      <w:spacing w:val="-10"/>
      <w:kern w:val="28"/>
      <w:sz w:val="56"/>
      <w:szCs w:val="56"/>
    </w:rPr>
  </w:style>
  <w:style w:type="paragraph" w:styleId="TOCHeading">
    <w:name w:val="TOC Heading"/>
    <w:basedOn w:val="Heading1"/>
    <w:next w:val="Normal"/>
    <w:uiPriority w:val="39"/>
    <w:semiHidden/>
    <w:unhideWhenUsed/>
    <w:qFormat/>
    <w:rsid w:val="0088230B"/>
    <w:pPr>
      <w:outlineLvl w:val="9"/>
    </w:pPr>
    <w:rPr>
      <w:lang w:val="en-US"/>
    </w:rPr>
  </w:style>
  <w:style w:type="character" w:customStyle="1" w:styleId="Heading3Char">
    <w:name w:val="Heading 3 Char"/>
    <w:basedOn w:val="DefaultParagraphFont"/>
    <w:link w:val="Heading3"/>
    <w:uiPriority w:val="9"/>
    <w:rsid w:val="00BE2465"/>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F53778"/>
    <w:pPr>
      <w:spacing w:after="100"/>
      <w:ind w:left="440"/>
    </w:pPr>
  </w:style>
  <w:style w:type="paragraph" w:styleId="ListParagraph">
    <w:name w:val="List Paragraph"/>
    <w:basedOn w:val="Normal"/>
    <w:uiPriority w:val="34"/>
    <w:qFormat/>
    <w:rsid w:val="00EB7D59"/>
    <w:pPr>
      <w:ind w:left="720"/>
      <w:contextualSpacing/>
    </w:pPr>
  </w:style>
  <w:style w:type="character" w:styleId="CommentReference">
    <w:name w:val="annotation reference"/>
    <w:basedOn w:val="DefaultParagraphFont"/>
    <w:uiPriority w:val="99"/>
    <w:semiHidden/>
    <w:unhideWhenUsed/>
    <w:rsid w:val="005E5AE1"/>
    <w:rPr>
      <w:sz w:val="16"/>
      <w:szCs w:val="16"/>
    </w:rPr>
  </w:style>
  <w:style w:type="paragraph" w:styleId="CommentText">
    <w:name w:val="annotation text"/>
    <w:basedOn w:val="Normal"/>
    <w:link w:val="CommentTextChar"/>
    <w:uiPriority w:val="99"/>
    <w:semiHidden/>
    <w:unhideWhenUsed/>
    <w:rsid w:val="005E5AE1"/>
    <w:pPr>
      <w:spacing w:line="240" w:lineRule="auto"/>
    </w:pPr>
    <w:rPr>
      <w:sz w:val="20"/>
      <w:szCs w:val="20"/>
    </w:rPr>
  </w:style>
  <w:style w:type="character" w:customStyle="1" w:styleId="CommentTextChar">
    <w:name w:val="Comment Text Char"/>
    <w:basedOn w:val="DefaultParagraphFont"/>
    <w:link w:val="CommentText"/>
    <w:uiPriority w:val="99"/>
    <w:semiHidden/>
    <w:rsid w:val="005E5AE1"/>
    <w:rPr>
      <w:sz w:val="20"/>
      <w:szCs w:val="20"/>
    </w:rPr>
  </w:style>
  <w:style w:type="paragraph" w:styleId="CommentSubject">
    <w:name w:val="annotation subject"/>
    <w:basedOn w:val="CommentText"/>
    <w:next w:val="CommentText"/>
    <w:link w:val="CommentSubjectChar"/>
    <w:uiPriority w:val="99"/>
    <w:semiHidden/>
    <w:unhideWhenUsed/>
    <w:rsid w:val="005E5AE1"/>
    <w:rPr>
      <w:b/>
      <w:bCs/>
    </w:rPr>
  </w:style>
  <w:style w:type="character" w:customStyle="1" w:styleId="CommentSubjectChar">
    <w:name w:val="Comment Subject Char"/>
    <w:basedOn w:val="CommentTextChar"/>
    <w:link w:val="CommentSubject"/>
    <w:uiPriority w:val="99"/>
    <w:semiHidden/>
    <w:rsid w:val="005E5AE1"/>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508341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5086922-6D74-45F0-B0E9-F74B9EB9C8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30321</TotalTime>
  <Pages>15</Pages>
  <Words>28085</Words>
  <Characters>160090</Characters>
  <Application>Microsoft Office Word</Application>
  <DocSecurity>0</DocSecurity>
  <Lines>1334</Lines>
  <Paragraphs>375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187800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Robin James</dc:creator>
  <cp:keywords/>
  <dc:description/>
  <cp:lastModifiedBy>David Robin James</cp:lastModifiedBy>
  <cp:revision>343</cp:revision>
  <dcterms:created xsi:type="dcterms:W3CDTF">2021-04-21T11:10:00Z</dcterms:created>
  <dcterms:modified xsi:type="dcterms:W3CDTF">2021-08-03T22:08:00Z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 11th edition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7th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 6th edition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09ea8bd1-88fe-317e-bcc0-8a183298ead0</vt:lpwstr>
  </property>
  <property fmtid="{D5CDD505-2E9C-101B-9397-08002B2CF9AE}" pid="24" name="Mendeley Citation Style_1">
    <vt:lpwstr>http://www.zotero.org/styles/ieee</vt:lpwstr>
  </property>
</Properties>
</file>