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858DD" w14:textId="206FEB6B" w:rsidR="00657EA0" w:rsidRPr="00F25259" w:rsidRDefault="00657EA0" w:rsidP="00547CA8">
      <w:pPr>
        <w:spacing w:after="120" w:line="360" w:lineRule="auto"/>
        <w:jc w:val="center"/>
        <w:rPr>
          <w:rFonts w:ascii="Arial" w:hAnsi="Arial" w:cs="Arial"/>
          <w:b/>
          <w:bCs/>
        </w:rPr>
      </w:pPr>
      <w:r w:rsidRPr="00F25259">
        <w:rPr>
          <w:rFonts w:ascii="Arial" w:hAnsi="Arial" w:cs="Arial"/>
          <w:b/>
          <w:bCs/>
        </w:rPr>
        <w:t>Cover Page</w:t>
      </w:r>
    </w:p>
    <w:p w14:paraId="64C5E76E" w14:textId="77777777" w:rsidR="00657EA0" w:rsidRPr="00F25259" w:rsidRDefault="00657EA0" w:rsidP="00547CA8">
      <w:pPr>
        <w:spacing w:after="120" w:line="360" w:lineRule="auto"/>
        <w:jc w:val="center"/>
        <w:rPr>
          <w:rFonts w:ascii="Arial" w:hAnsi="Arial" w:cs="Arial"/>
          <w:b/>
          <w:bCs/>
        </w:rPr>
      </w:pPr>
    </w:p>
    <w:p w14:paraId="174C5C4D" w14:textId="77777777" w:rsidR="00657EA0" w:rsidRPr="00F25259" w:rsidRDefault="00657EA0" w:rsidP="00547CA8">
      <w:pPr>
        <w:spacing w:after="120" w:line="360" w:lineRule="auto"/>
        <w:jc w:val="both"/>
        <w:rPr>
          <w:rFonts w:ascii="Arial" w:hAnsi="Arial" w:cs="Arial"/>
          <w:b/>
          <w:bCs/>
        </w:rPr>
      </w:pPr>
      <w:r w:rsidRPr="00F25259">
        <w:rPr>
          <w:rFonts w:ascii="Arial" w:hAnsi="Arial" w:cs="Arial"/>
          <w:b/>
          <w:bCs/>
        </w:rPr>
        <w:t xml:space="preserve">Name: </w:t>
      </w:r>
      <w:r w:rsidRPr="00F25259">
        <w:rPr>
          <w:rFonts w:ascii="Arial" w:hAnsi="Arial" w:cs="Arial"/>
          <w:b/>
          <w:bCs/>
        </w:rPr>
        <w:tab/>
      </w:r>
      <w:r w:rsidRPr="00F25259">
        <w:rPr>
          <w:rFonts w:ascii="Arial" w:hAnsi="Arial" w:cs="Arial"/>
          <w:b/>
          <w:bCs/>
        </w:rPr>
        <w:tab/>
        <w:t>Hajira Zaman</w:t>
      </w:r>
    </w:p>
    <w:p w14:paraId="677DBAAE" w14:textId="77777777" w:rsidR="00657EA0" w:rsidRPr="00F25259" w:rsidRDefault="00657EA0" w:rsidP="00547CA8">
      <w:pPr>
        <w:spacing w:after="120" w:line="360" w:lineRule="auto"/>
        <w:jc w:val="both"/>
        <w:rPr>
          <w:rFonts w:ascii="Arial" w:hAnsi="Arial" w:cs="Arial"/>
          <w:b/>
          <w:bCs/>
        </w:rPr>
      </w:pPr>
      <w:r w:rsidRPr="00F25259">
        <w:rPr>
          <w:rFonts w:ascii="Arial" w:hAnsi="Arial" w:cs="Arial"/>
          <w:b/>
          <w:bCs/>
        </w:rPr>
        <w:t xml:space="preserve">Student No: </w:t>
      </w:r>
      <w:r w:rsidRPr="00F25259">
        <w:rPr>
          <w:rFonts w:ascii="Arial" w:hAnsi="Arial" w:cs="Arial"/>
          <w:b/>
          <w:bCs/>
        </w:rPr>
        <w:tab/>
      </w:r>
      <w:r w:rsidRPr="00F25259">
        <w:rPr>
          <w:rFonts w:ascii="Arial" w:hAnsi="Arial" w:cs="Arial"/>
          <w:b/>
          <w:bCs/>
        </w:rPr>
        <w:tab/>
        <w:t>2325655</w:t>
      </w:r>
    </w:p>
    <w:p w14:paraId="5D6F94B4" w14:textId="6FCC8938" w:rsidR="00657EA0" w:rsidRPr="00F25259" w:rsidRDefault="00657EA0" w:rsidP="00547CA8">
      <w:pPr>
        <w:spacing w:after="120" w:line="360" w:lineRule="auto"/>
        <w:ind w:left="2160" w:hanging="2160"/>
        <w:rPr>
          <w:rFonts w:ascii="Arial" w:hAnsi="Arial" w:cs="Arial"/>
          <w:b/>
          <w:bCs/>
        </w:rPr>
      </w:pPr>
      <w:r w:rsidRPr="00F25259">
        <w:rPr>
          <w:rFonts w:ascii="Arial" w:hAnsi="Arial" w:cs="Arial"/>
          <w:b/>
          <w:bCs/>
        </w:rPr>
        <w:t xml:space="preserve">Module: </w:t>
      </w:r>
      <w:r w:rsidRPr="00F25259">
        <w:rPr>
          <w:rFonts w:ascii="Arial" w:hAnsi="Arial" w:cs="Arial"/>
          <w:b/>
          <w:bCs/>
        </w:rPr>
        <w:tab/>
        <w:t xml:space="preserve">Digital Transformations </w:t>
      </w:r>
      <w:r w:rsidR="00F25259" w:rsidRPr="00F25259">
        <w:rPr>
          <w:rFonts w:ascii="Arial" w:hAnsi="Arial" w:cs="Arial"/>
          <w:b/>
          <w:bCs/>
        </w:rPr>
        <w:t>in</w:t>
      </w:r>
      <w:r w:rsidRPr="00F25259">
        <w:rPr>
          <w:rFonts w:ascii="Arial" w:hAnsi="Arial" w:cs="Arial"/>
          <w:b/>
          <w:bCs/>
        </w:rPr>
        <w:t xml:space="preserve"> </w:t>
      </w:r>
      <w:r w:rsidR="00F25259" w:rsidRPr="00F25259">
        <w:rPr>
          <w:rFonts w:ascii="Arial" w:hAnsi="Arial" w:cs="Arial"/>
          <w:b/>
          <w:bCs/>
        </w:rPr>
        <w:t>t</w:t>
      </w:r>
      <w:r w:rsidRPr="00F25259">
        <w:rPr>
          <w:rFonts w:ascii="Arial" w:hAnsi="Arial" w:cs="Arial"/>
          <w:b/>
          <w:bCs/>
        </w:rPr>
        <w:t>he Health and Care Professions</w:t>
      </w:r>
    </w:p>
    <w:p w14:paraId="1CA8A206" w14:textId="74E9A065" w:rsidR="00657EA0" w:rsidRPr="00F25259" w:rsidRDefault="00657EA0" w:rsidP="00547CA8">
      <w:pPr>
        <w:spacing w:after="120" w:line="360" w:lineRule="auto"/>
        <w:rPr>
          <w:rFonts w:ascii="Arial" w:hAnsi="Arial" w:cs="Arial"/>
          <w:b/>
          <w:bCs/>
        </w:rPr>
      </w:pPr>
      <w:r w:rsidRPr="00F25259">
        <w:rPr>
          <w:rFonts w:ascii="Arial" w:hAnsi="Arial" w:cs="Arial"/>
          <w:b/>
          <w:bCs/>
        </w:rPr>
        <w:t xml:space="preserve">Title: </w:t>
      </w:r>
      <w:r w:rsidRPr="00F25259">
        <w:rPr>
          <w:rFonts w:ascii="Arial" w:hAnsi="Arial" w:cs="Arial"/>
          <w:b/>
          <w:bCs/>
        </w:rPr>
        <w:tab/>
      </w:r>
      <w:r w:rsidRPr="00F25259">
        <w:rPr>
          <w:rFonts w:ascii="Arial" w:hAnsi="Arial" w:cs="Arial"/>
          <w:b/>
          <w:bCs/>
        </w:rPr>
        <w:tab/>
      </w:r>
      <w:r w:rsidRPr="00F25259">
        <w:rPr>
          <w:rFonts w:ascii="Arial" w:hAnsi="Arial" w:cs="Arial"/>
          <w:b/>
          <w:bCs/>
        </w:rPr>
        <w:tab/>
        <w:t>Component 1 – Written Report</w:t>
      </w:r>
    </w:p>
    <w:p w14:paraId="0C5C717C" w14:textId="311EED72" w:rsidR="00657EA0" w:rsidRPr="00F25259" w:rsidRDefault="00657EA0" w:rsidP="00547CA8">
      <w:pPr>
        <w:spacing w:after="120" w:line="360" w:lineRule="auto"/>
        <w:jc w:val="both"/>
        <w:rPr>
          <w:rFonts w:ascii="Arial" w:hAnsi="Arial" w:cs="Arial"/>
          <w:b/>
          <w:bCs/>
        </w:rPr>
      </w:pPr>
      <w:r w:rsidRPr="00F25259">
        <w:rPr>
          <w:rFonts w:ascii="Arial" w:hAnsi="Arial" w:cs="Arial"/>
          <w:b/>
          <w:bCs/>
        </w:rPr>
        <w:t xml:space="preserve">Module Code: </w:t>
      </w:r>
      <w:r w:rsidRPr="00F25259">
        <w:rPr>
          <w:rFonts w:ascii="Arial" w:hAnsi="Arial" w:cs="Arial"/>
          <w:b/>
          <w:bCs/>
        </w:rPr>
        <w:tab/>
        <w:t xml:space="preserve">BMHP6026 </w:t>
      </w:r>
    </w:p>
    <w:p w14:paraId="517A6974" w14:textId="210D7A44" w:rsidR="00657EA0" w:rsidRPr="00F25259" w:rsidRDefault="00657EA0" w:rsidP="00547CA8">
      <w:pPr>
        <w:spacing w:after="120" w:line="360" w:lineRule="auto"/>
        <w:jc w:val="both"/>
        <w:rPr>
          <w:rFonts w:ascii="Arial" w:hAnsi="Arial" w:cs="Arial"/>
          <w:b/>
          <w:bCs/>
        </w:rPr>
      </w:pPr>
      <w:r w:rsidRPr="00F25259">
        <w:rPr>
          <w:rFonts w:ascii="Arial" w:hAnsi="Arial" w:cs="Arial"/>
          <w:b/>
          <w:bCs/>
        </w:rPr>
        <w:t xml:space="preserve">Lecturer: </w:t>
      </w:r>
      <w:r w:rsidRPr="00F25259">
        <w:rPr>
          <w:rFonts w:ascii="Arial" w:hAnsi="Arial" w:cs="Arial"/>
          <w:b/>
          <w:bCs/>
        </w:rPr>
        <w:tab/>
      </w:r>
      <w:r w:rsidRPr="00F25259">
        <w:rPr>
          <w:rFonts w:ascii="Arial" w:hAnsi="Arial" w:cs="Arial"/>
          <w:b/>
          <w:bCs/>
        </w:rPr>
        <w:tab/>
        <w:t>Martin Svejda</w:t>
      </w:r>
    </w:p>
    <w:p w14:paraId="1D183FEC" w14:textId="77777777" w:rsidR="00657EA0" w:rsidRPr="00F25259" w:rsidRDefault="00657EA0" w:rsidP="00547CA8">
      <w:pPr>
        <w:spacing w:after="120" w:line="360" w:lineRule="auto"/>
        <w:rPr>
          <w:rFonts w:ascii="Arial" w:hAnsi="Arial" w:cs="Arial"/>
          <w:b/>
          <w:bCs/>
        </w:rPr>
      </w:pPr>
      <w:r w:rsidRPr="00F25259">
        <w:rPr>
          <w:rFonts w:ascii="Arial" w:hAnsi="Arial" w:cs="Arial"/>
          <w:b/>
          <w:bCs/>
        </w:rPr>
        <w:br w:type="page"/>
      </w:r>
    </w:p>
    <w:p w14:paraId="7D00C188" w14:textId="71049419" w:rsidR="00657EA0" w:rsidRPr="00F25259" w:rsidRDefault="00657EA0" w:rsidP="00547CA8">
      <w:pPr>
        <w:spacing w:after="120" w:line="360" w:lineRule="auto"/>
        <w:jc w:val="center"/>
        <w:rPr>
          <w:rFonts w:ascii="Arial" w:hAnsi="Arial" w:cs="Arial"/>
          <w:b/>
          <w:bCs/>
        </w:rPr>
      </w:pPr>
      <w:r w:rsidRPr="00F25259">
        <w:rPr>
          <w:rFonts w:ascii="Arial" w:hAnsi="Arial" w:cs="Arial"/>
          <w:b/>
          <w:bCs/>
        </w:rPr>
        <w:lastRenderedPageBreak/>
        <w:t>Contents Page</w:t>
      </w:r>
    </w:p>
    <w:p w14:paraId="7DCC0E5C" w14:textId="77777777" w:rsidR="00657EA0" w:rsidRPr="00F25259" w:rsidRDefault="00657EA0" w:rsidP="00547CA8">
      <w:pPr>
        <w:spacing w:after="120" w:line="360" w:lineRule="auto"/>
        <w:jc w:val="both"/>
        <w:rPr>
          <w:rFonts w:ascii="Arial" w:hAnsi="Arial" w:cs="Arial"/>
          <w:b/>
          <w:bCs/>
        </w:rPr>
      </w:pPr>
    </w:p>
    <w:p w14:paraId="38B808B2" w14:textId="29FAD270" w:rsidR="00657EA0" w:rsidRPr="00F25259" w:rsidRDefault="00657EA0" w:rsidP="00547CA8">
      <w:pPr>
        <w:spacing w:after="120" w:line="360" w:lineRule="auto"/>
        <w:jc w:val="both"/>
        <w:rPr>
          <w:rFonts w:ascii="Arial" w:hAnsi="Arial" w:cs="Arial"/>
          <w:b/>
          <w:bCs/>
        </w:rPr>
      </w:pPr>
      <w:r w:rsidRPr="00F25259">
        <w:rPr>
          <w:rFonts w:ascii="Arial" w:hAnsi="Arial" w:cs="Arial"/>
          <w:b/>
          <w:bCs/>
        </w:rPr>
        <w:t xml:space="preserve">Cover Page </w:t>
      </w:r>
      <w:r w:rsidR="00547CA8" w:rsidRPr="00F25259">
        <w:rPr>
          <w:rFonts w:ascii="Arial" w:hAnsi="Arial" w:cs="Arial"/>
          <w:b/>
          <w:bCs/>
        </w:rPr>
        <w:t>……………………………………………………………………………………..</w:t>
      </w:r>
      <w:r w:rsidR="00547CA8" w:rsidRPr="00F25259">
        <w:rPr>
          <w:rFonts w:ascii="Arial" w:hAnsi="Arial" w:cs="Arial"/>
          <w:b/>
          <w:bCs/>
        </w:rPr>
        <w:tab/>
        <w:t>1</w:t>
      </w:r>
    </w:p>
    <w:p w14:paraId="05439C31" w14:textId="77777777" w:rsidR="00657EA0" w:rsidRPr="00F25259" w:rsidRDefault="00657EA0" w:rsidP="00547CA8">
      <w:pPr>
        <w:spacing w:after="120" w:line="360" w:lineRule="auto"/>
        <w:jc w:val="both"/>
        <w:rPr>
          <w:rFonts w:ascii="Arial" w:hAnsi="Arial" w:cs="Arial"/>
          <w:b/>
          <w:bCs/>
        </w:rPr>
      </w:pPr>
    </w:p>
    <w:p w14:paraId="5376CB14" w14:textId="1B81731E" w:rsidR="00657EA0" w:rsidRPr="00F25259" w:rsidRDefault="00657EA0" w:rsidP="00547CA8">
      <w:pPr>
        <w:spacing w:after="120" w:line="360" w:lineRule="auto"/>
        <w:jc w:val="both"/>
        <w:rPr>
          <w:rFonts w:ascii="Arial" w:hAnsi="Arial" w:cs="Arial"/>
          <w:b/>
          <w:bCs/>
        </w:rPr>
      </w:pPr>
      <w:r w:rsidRPr="00F25259">
        <w:rPr>
          <w:rFonts w:ascii="Arial" w:hAnsi="Arial" w:cs="Arial"/>
          <w:b/>
          <w:bCs/>
        </w:rPr>
        <w:t xml:space="preserve">Contents Page </w:t>
      </w:r>
      <w:r w:rsidR="00547CA8" w:rsidRPr="00F25259">
        <w:rPr>
          <w:rFonts w:ascii="Arial" w:hAnsi="Arial" w:cs="Arial"/>
          <w:b/>
          <w:bCs/>
        </w:rPr>
        <w:t>…………………………………………………………………………………..</w:t>
      </w:r>
      <w:r w:rsidR="00547CA8" w:rsidRPr="00F25259">
        <w:rPr>
          <w:rFonts w:ascii="Arial" w:hAnsi="Arial" w:cs="Arial"/>
          <w:b/>
          <w:bCs/>
        </w:rPr>
        <w:tab/>
        <w:t>2</w:t>
      </w:r>
    </w:p>
    <w:p w14:paraId="5D457950" w14:textId="77777777" w:rsidR="00657EA0" w:rsidRPr="00F25259" w:rsidRDefault="00657EA0" w:rsidP="00547CA8">
      <w:pPr>
        <w:spacing w:after="120" w:line="360" w:lineRule="auto"/>
        <w:jc w:val="both"/>
        <w:rPr>
          <w:rFonts w:ascii="Arial" w:hAnsi="Arial" w:cs="Arial"/>
          <w:b/>
          <w:bCs/>
        </w:rPr>
      </w:pPr>
    </w:p>
    <w:p w14:paraId="4AF8123C" w14:textId="15EF175F" w:rsidR="00657EA0" w:rsidRPr="00F25259" w:rsidRDefault="00657EA0" w:rsidP="00547CA8">
      <w:pPr>
        <w:spacing w:after="120" w:line="360" w:lineRule="auto"/>
        <w:jc w:val="both"/>
        <w:rPr>
          <w:rFonts w:ascii="Arial" w:hAnsi="Arial" w:cs="Arial"/>
          <w:b/>
          <w:bCs/>
        </w:rPr>
      </w:pPr>
      <w:r w:rsidRPr="00F25259">
        <w:rPr>
          <w:rFonts w:ascii="Arial" w:hAnsi="Arial" w:cs="Arial"/>
          <w:b/>
          <w:bCs/>
        </w:rPr>
        <w:t xml:space="preserve">Written Report </w:t>
      </w:r>
      <w:r w:rsidR="00547CA8" w:rsidRPr="00F25259">
        <w:rPr>
          <w:rFonts w:ascii="Arial" w:hAnsi="Arial" w:cs="Arial"/>
          <w:b/>
          <w:bCs/>
        </w:rPr>
        <w:t>…………………………………………………………………………………..</w:t>
      </w:r>
      <w:r w:rsidR="00547CA8" w:rsidRPr="00F25259">
        <w:rPr>
          <w:rFonts w:ascii="Arial" w:hAnsi="Arial" w:cs="Arial"/>
          <w:b/>
          <w:bCs/>
        </w:rPr>
        <w:tab/>
        <w:t>3-</w:t>
      </w:r>
      <w:r w:rsidR="00F25259">
        <w:rPr>
          <w:rFonts w:ascii="Arial" w:hAnsi="Arial" w:cs="Arial"/>
          <w:b/>
          <w:bCs/>
        </w:rPr>
        <w:t>10</w:t>
      </w:r>
    </w:p>
    <w:p w14:paraId="74385C47" w14:textId="77777777" w:rsidR="00657EA0" w:rsidRPr="00F25259" w:rsidRDefault="00657EA0" w:rsidP="00547CA8">
      <w:pPr>
        <w:spacing w:after="120" w:line="360" w:lineRule="auto"/>
        <w:jc w:val="both"/>
        <w:rPr>
          <w:rFonts w:ascii="Arial" w:hAnsi="Arial" w:cs="Arial"/>
          <w:b/>
          <w:bCs/>
        </w:rPr>
      </w:pPr>
    </w:p>
    <w:p w14:paraId="31363446" w14:textId="13BF31D2" w:rsidR="00657EA0" w:rsidRPr="00F25259" w:rsidRDefault="00657EA0" w:rsidP="00547CA8">
      <w:pPr>
        <w:spacing w:after="120" w:line="360" w:lineRule="auto"/>
        <w:jc w:val="both"/>
        <w:rPr>
          <w:rFonts w:ascii="Arial" w:hAnsi="Arial" w:cs="Arial"/>
          <w:b/>
          <w:bCs/>
        </w:rPr>
      </w:pPr>
      <w:r w:rsidRPr="00F25259">
        <w:rPr>
          <w:rFonts w:ascii="Arial" w:hAnsi="Arial" w:cs="Arial"/>
          <w:b/>
          <w:bCs/>
        </w:rPr>
        <w:t xml:space="preserve">References </w:t>
      </w:r>
      <w:r w:rsidR="00547CA8" w:rsidRPr="00F25259">
        <w:rPr>
          <w:rFonts w:ascii="Arial" w:hAnsi="Arial" w:cs="Arial"/>
          <w:b/>
          <w:bCs/>
        </w:rPr>
        <w:t>……………………………………………………………………………………….</w:t>
      </w:r>
      <w:r w:rsidR="00547CA8" w:rsidRPr="00F25259">
        <w:rPr>
          <w:rFonts w:ascii="Arial" w:hAnsi="Arial" w:cs="Arial"/>
          <w:b/>
          <w:bCs/>
        </w:rPr>
        <w:tab/>
      </w:r>
      <w:r w:rsidR="00F25259">
        <w:rPr>
          <w:rFonts w:ascii="Arial" w:hAnsi="Arial" w:cs="Arial"/>
          <w:b/>
          <w:bCs/>
        </w:rPr>
        <w:t>11</w:t>
      </w:r>
      <w:r w:rsidR="006046D1" w:rsidRPr="00F25259">
        <w:rPr>
          <w:rFonts w:ascii="Arial" w:hAnsi="Arial" w:cs="Arial"/>
          <w:b/>
          <w:bCs/>
        </w:rPr>
        <w:t>-1</w:t>
      </w:r>
      <w:r w:rsidR="00F25259">
        <w:rPr>
          <w:rFonts w:ascii="Arial" w:hAnsi="Arial" w:cs="Arial"/>
          <w:b/>
          <w:bCs/>
        </w:rPr>
        <w:t>4</w:t>
      </w:r>
    </w:p>
    <w:p w14:paraId="2B37B8AA" w14:textId="77777777" w:rsidR="00657EA0" w:rsidRPr="00F25259" w:rsidRDefault="00657EA0" w:rsidP="00547CA8">
      <w:pPr>
        <w:spacing w:after="120" w:line="360" w:lineRule="auto"/>
        <w:jc w:val="both"/>
        <w:rPr>
          <w:rFonts w:ascii="Arial" w:hAnsi="Arial" w:cs="Arial"/>
          <w:b/>
          <w:bCs/>
        </w:rPr>
      </w:pPr>
    </w:p>
    <w:p w14:paraId="37A7B513" w14:textId="602C64F3" w:rsidR="00657EA0" w:rsidRPr="00F25259" w:rsidRDefault="00657EA0" w:rsidP="00547CA8">
      <w:pPr>
        <w:spacing w:after="120" w:line="360" w:lineRule="auto"/>
        <w:rPr>
          <w:rFonts w:ascii="Arial" w:hAnsi="Arial" w:cs="Arial"/>
          <w:b/>
          <w:bCs/>
        </w:rPr>
      </w:pPr>
    </w:p>
    <w:p w14:paraId="2A4063EC" w14:textId="77777777" w:rsidR="00657EA0" w:rsidRPr="00F25259" w:rsidRDefault="00657EA0" w:rsidP="00547CA8">
      <w:pPr>
        <w:spacing w:after="120" w:line="360" w:lineRule="auto"/>
        <w:rPr>
          <w:rFonts w:ascii="Arial" w:hAnsi="Arial" w:cs="Arial"/>
          <w:b/>
          <w:bCs/>
        </w:rPr>
      </w:pPr>
      <w:r w:rsidRPr="00F25259">
        <w:rPr>
          <w:rFonts w:ascii="Arial" w:hAnsi="Arial" w:cs="Arial"/>
          <w:b/>
          <w:bCs/>
        </w:rPr>
        <w:br w:type="page"/>
      </w:r>
    </w:p>
    <w:p w14:paraId="6F74FD17" w14:textId="00A738F3" w:rsidR="008C3287" w:rsidRPr="00F25259" w:rsidRDefault="00195425" w:rsidP="00547CA8">
      <w:pPr>
        <w:spacing w:after="120" w:line="360" w:lineRule="auto"/>
        <w:jc w:val="center"/>
        <w:rPr>
          <w:rFonts w:ascii="Arial" w:hAnsi="Arial" w:cs="Arial"/>
          <w:b/>
          <w:bCs/>
        </w:rPr>
      </w:pPr>
      <w:r w:rsidRPr="00F25259">
        <w:rPr>
          <w:rFonts w:ascii="Arial" w:hAnsi="Arial" w:cs="Arial"/>
          <w:b/>
          <w:bCs/>
        </w:rPr>
        <w:lastRenderedPageBreak/>
        <w:t>NHS AI Lab (2019) Problem-Solution-Outcome Approach</w:t>
      </w:r>
    </w:p>
    <w:p w14:paraId="7179CA77" w14:textId="77777777" w:rsidR="00547CA8" w:rsidRPr="00F25259" w:rsidRDefault="00547CA8" w:rsidP="00547CA8">
      <w:pPr>
        <w:spacing w:after="120" w:line="360" w:lineRule="auto"/>
        <w:rPr>
          <w:rFonts w:ascii="Arial" w:hAnsi="Arial" w:cs="Arial"/>
          <w:b/>
          <w:bCs/>
        </w:rPr>
      </w:pPr>
    </w:p>
    <w:p w14:paraId="15585412" w14:textId="57BC64F4" w:rsidR="00195425" w:rsidRPr="00F25259" w:rsidRDefault="00195425" w:rsidP="00547CA8">
      <w:pPr>
        <w:spacing w:after="120" w:line="360" w:lineRule="auto"/>
        <w:rPr>
          <w:rFonts w:ascii="Arial" w:hAnsi="Arial" w:cs="Arial"/>
          <w:b/>
          <w:bCs/>
        </w:rPr>
      </w:pPr>
      <w:r w:rsidRPr="00F25259">
        <w:rPr>
          <w:rFonts w:ascii="Arial" w:hAnsi="Arial" w:cs="Arial"/>
          <w:b/>
          <w:bCs/>
        </w:rPr>
        <w:t>Introduction</w:t>
      </w:r>
    </w:p>
    <w:p w14:paraId="273B66AD" w14:textId="434CA9FE" w:rsidR="003A506B" w:rsidRDefault="003A506B" w:rsidP="00A15DE7">
      <w:pPr>
        <w:spacing w:after="120" w:line="360" w:lineRule="auto"/>
        <w:rPr>
          <w:rFonts w:ascii="Arial" w:hAnsi="Arial" w:cs="Arial"/>
        </w:rPr>
      </w:pPr>
      <w:r>
        <w:rPr>
          <w:rFonts w:ascii="Arial" w:hAnsi="Arial" w:cs="Arial"/>
        </w:rPr>
        <w:t>AI</w:t>
      </w:r>
      <w:r w:rsidRPr="003A506B">
        <w:rPr>
          <w:rFonts w:ascii="Arial" w:hAnsi="Arial" w:cs="Arial"/>
        </w:rPr>
        <w:t xml:space="preserve"> is transforming healthcare, but shift</w:t>
      </w:r>
      <w:r>
        <w:rPr>
          <w:rFonts w:ascii="Arial" w:hAnsi="Arial" w:cs="Arial"/>
        </w:rPr>
        <w:t>s</w:t>
      </w:r>
      <w:r w:rsidRPr="003A506B">
        <w:rPr>
          <w:rFonts w:ascii="Arial" w:hAnsi="Arial" w:cs="Arial"/>
        </w:rPr>
        <w:t xml:space="preserve"> from research to clinical use often faces obstacles like inadequate infrastructure, regulatory challenges, and shortage of trained staff (Kiran Vutukuri, 2026). Industry 4.0's cyber-physical systems demonstrate how unified digital-physical framework can help overcome gaps, offering insights for healthcare AI implementation (Lee, Bagheri and Kao, 2015). Launched in 2019 with £250 million in initial funding (later reduced to £143.5 million), the NHS AI Lab aims to address these issues as the first national initiative for safe AI integration, focusing on AI infrastructure, regulatory pathways for medical device approval, and training professionals in algorithmic healthcare (NHS, 2019).</w:t>
      </w:r>
    </w:p>
    <w:p w14:paraId="06E405BC" w14:textId="4CFEE3C6" w:rsidR="003A506B" w:rsidRDefault="003A506B" w:rsidP="00A15DE7">
      <w:pPr>
        <w:spacing w:after="120" w:line="360" w:lineRule="auto"/>
        <w:rPr>
          <w:rFonts w:ascii="Arial" w:hAnsi="Arial" w:cs="Arial"/>
        </w:rPr>
      </w:pPr>
      <w:r w:rsidRPr="003A506B">
        <w:rPr>
          <w:rFonts w:ascii="Arial" w:hAnsi="Arial" w:cs="Arial"/>
        </w:rPr>
        <w:t xml:space="preserve">The AI Lab is crucial in technology, transforming clinical decision-making, professional roles, and patient interactions through algorithms. However, this brings challenges like workforce readiness, algorithm accountability, and fairness issues. While it enhances diagnostic accuracy and efficiency, AI risks undermining clinician expertise, worsening biases, and creating new forms of digital exclusion </w:t>
      </w:r>
      <w:r>
        <w:rPr>
          <w:rFonts w:ascii="Arial" w:hAnsi="Arial" w:cs="Arial"/>
        </w:rPr>
        <w:t xml:space="preserve">limiting </w:t>
      </w:r>
      <w:r w:rsidRPr="003A506B">
        <w:rPr>
          <w:rFonts w:ascii="Arial" w:hAnsi="Arial" w:cs="Arial"/>
        </w:rPr>
        <w:t>its potential (Varnosfaderani and Forouzanfar, 2024).</w:t>
      </w:r>
    </w:p>
    <w:p w14:paraId="4FC11111" w14:textId="307F5A03" w:rsidR="00275C05" w:rsidRPr="00F25259" w:rsidRDefault="00531FAE" w:rsidP="00547CA8">
      <w:pPr>
        <w:spacing w:after="120" w:line="360" w:lineRule="auto"/>
        <w:rPr>
          <w:rFonts w:ascii="Arial" w:hAnsi="Arial" w:cs="Arial"/>
        </w:rPr>
      </w:pPr>
      <w:r w:rsidRPr="00531FAE">
        <w:rPr>
          <w:rFonts w:ascii="Arial" w:hAnsi="Arial" w:cs="Arial"/>
        </w:rPr>
        <w:t>This report uses a problem-solution-outcome framework to evaluate the NHS AI Lab's impact on workforce transformation and patient experiences. It examines the challenges the Lab sought to address, the solutions implemented through infrastructure and governance investments, and the measurable outcomes achieved, both expected and unexpected (The University of Edinburgh, 2025). The evaluation shows that while the Lab successfully tackled technical infrastructure issues, it struggled with workforce readiness and algorithmic fairness, leading to significant returns on investment but highlighting ongoing disparities that require urgent policy action.</w:t>
      </w:r>
    </w:p>
    <w:p w14:paraId="40D3191B" w14:textId="7D76EC2F" w:rsidR="00547CA8" w:rsidRPr="00F25259" w:rsidRDefault="00195425" w:rsidP="00547CA8">
      <w:pPr>
        <w:spacing w:after="120" w:line="360" w:lineRule="auto"/>
        <w:rPr>
          <w:rFonts w:ascii="Arial" w:hAnsi="Arial" w:cs="Arial"/>
          <w:b/>
          <w:bCs/>
        </w:rPr>
      </w:pPr>
      <w:r w:rsidRPr="00F25259">
        <w:rPr>
          <w:rFonts w:ascii="Arial" w:hAnsi="Arial" w:cs="Arial"/>
          <w:b/>
          <w:bCs/>
        </w:rPr>
        <w:t>Workforce Transformation</w:t>
      </w:r>
    </w:p>
    <w:p w14:paraId="7EBAEEAC" w14:textId="685931A9" w:rsidR="00195425" w:rsidRPr="00F25259" w:rsidRDefault="00195425" w:rsidP="00547CA8">
      <w:pPr>
        <w:spacing w:after="120" w:line="360" w:lineRule="auto"/>
        <w:rPr>
          <w:rFonts w:ascii="Arial" w:hAnsi="Arial" w:cs="Arial"/>
          <w:b/>
          <w:bCs/>
        </w:rPr>
      </w:pPr>
      <w:r w:rsidRPr="00F25259">
        <w:rPr>
          <w:rFonts w:ascii="Arial" w:hAnsi="Arial" w:cs="Arial"/>
          <w:b/>
          <w:bCs/>
        </w:rPr>
        <w:t>The Problem: Skills Gaps, Implementation Barriers, and "Algorithmic Anxiety"</w:t>
      </w:r>
    </w:p>
    <w:p w14:paraId="4750E150" w14:textId="77777777" w:rsidR="00531FAE" w:rsidRDefault="00531FAE" w:rsidP="00547CA8">
      <w:pPr>
        <w:spacing w:after="120" w:line="360" w:lineRule="auto"/>
        <w:rPr>
          <w:rFonts w:ascii="Arial" w:hAnsi="Arial" w:cs="Arial"/>
        </w:rPr>
      </w:pPr>
      <w:r w:rsidRPr="00531FAE">
        <w:rPr>
          <w:rFonts w:ascii="Arial" w:hAnsi="Arial" w:cs="Arial"/>
        </w:rPr>
        <w:t>Before 2019, the NHS workforce was not prepared for AI integration, despite growing recognition of its transformative potential in healthcare. The Topol Review (2019) predicted that within twenty years, 90% of NHS roles would need digital skills, particularly in radiology, pathology, and clinical decision-making, all impacted by AI (House of Commons Library, 2020). However, training programs focused mainly on traditional clinical skills, with few covering machine learning, algorithmic interpretation, or data ethics. Consequently, healthcare professionals expressed concerns about their AI knowledge, which impeded its adoption (Nora, Katonai and Mesko, 2024).</w:t>
      </w:r>
    </w:p>
    <w:p w14:paraId="4674705E" w14:textId="1BDB4E20" w:rsidR="00A23970" w:rsidRPr="00F25259" w:rsidRDefault="00A23970" w:rsidP="00547CA8">
      <w:pPr>
        <w:spacing w:after="120" w:line="360" w:lineRule="auto"/>
        <w:rPr>
          <w:rFonts w:ascii="Arial" w:hAnsi="Arial" w:cs="Arial"/>
        </w:rPr>
      </w:pPr>
      <w:r w:rsidRPr="00F25259">
        <w:rPr>
          <w:rFonts w:ascii="Arial" w:hAnsi="Arial" w:cs="Arial"/>
        </w:rPr>
        <w:t>Professionals faced "algorithmic anxiety," accountability</w:t>
      </w:r>
      <w:r w:rsidR="003351E3" w:rsidRPr="00F25259">
        <w:rPr>
          <w:rFonts w:ascii="Arial" w:hAnsi="Arial" w:cs="Arial"/>
        </w:rPr>
        <w:t xml:space="preserve"> worries</w:t>
      </w:r>
      <w:r w:rsidRPr="00F25259">
        <w:rPr>
          <w:rFonts w:ascii="Arial" w:hAnsi="Arial" w:cs="Arial"/>
        </w:rPr>
        <w:t>, liability, and autonomy when AI suggestions conflicted with their judgment. This manifested reluctanc</w:t>
      </w:r>
      <w:r w:rsidR="003A506B">
        <w:rPr>
          <w:rFonts w:ascii="Arial" w:hAnsi="Arial" w:cs="Arial"/>
        </w:rPr>
        <w:t>y</w:t>
      </w:r>
      <w:r w:rsidRPr="00F25259">
        <w:rPr>
          <w:rFonts w:ascii="Arial" w:hAnsi="Arial" w:cs="Arial"/>
        </w:rPr>
        <w:t xml:space="preserve"> to adopt technology as "automation bias," where clinicians accepted AI outcomes without scrutiny to avoid responsibility. </w:t>
      </w:r>
      <w:r w:rsidR="003351E3" w:rsidRPr="00F25259">
        <w:rPr>
          <w:rFonts w:ascii="Arial" w:hAnsi="Arial" w:cs="Arial"/>
        </w:rPr>
        <w:lastRenderedPageBreak/>
        <w:t xml:space="preserve">Clear </w:t>
      </w:r>
      <w:r w:rsidRPr="00F25259">
        <w:rPr>
          <w:rFonts w:ascii="Arial" w:hAnsi="Arial" w:cs="Arial"/>
        </w:rPr>
        <w:t xml:space="preserve">guidance </w:t>
      </w:r>
      <w:r w:rsidR="003351E3" w:rsidRPr="00F25259">
        <w:rPr>
          <w:rFonts w:ascii="Arial" w:hAnsi="Arial" w:cs="Arial"/>
        </w:rPr>
        <w:t xml:space="preserve">absence </w:t>
      </w:r>
      <w:r w:rsidRPr="00F25259">
        <w:rPr>
          <w:rFonts w:ascii="Arial" w:hAnsi="Arial" w:cs="Arial"/>
        </w:rPr>
        <w:t xml:space="preserve">on AI accountability left practitioners vulnerable to legal issues and </w:t>
      </w:r>
      <w:r w:rsidR="003351E3" w:rsidRPr="00F25259">
        <w:rPr>
          <w:rFonts w:ascii="Arial" w:hAnsi="Arial" w:cs="Arial"/>
        </w:rPr>
        <w:t>delayed</w:t>
      </w:r>
      <w:r w:rsidRPr="00F25259">
        <w:rPr>
          <w:rFonts w:ascii="Arial" w:hAnsi="Arial" w:cs="Arial"/>
        </w:rPr>
        <w:t xml:space="preserve"> experiential learning necessary for developing medical expertise</w:t>
      </w:r>
      <w:r w:rsidR="008A5E4D" w:rsidRPr="00F25259">
        <w:rPr>
          <w:rFonts w:ascii="Arial" w:hAnsi="Arial" w:cs="Arial"/>
        </w:rPr>
        <w:t xml:space="preserve"> (Naik et al., 2022).</w:t>
      </w:r>
    </w:p>
    <w:p w14:paraId="1CF70BDA" w14:textId="0C054246" w:rsidR="00A23970" w:rsidRPr="00F25259" w:rsidRDefault="00A23970" w:rsidP="00547CA8">
      <w:pPr>
        <w:spacing w:after="120" w:line="360" w:lineRule="auto"/>
        <w:rPr>
          <w:rFonts w:ascii="Arial" w:hAnsi="Arial" w:cs="Arial"/>
        </w:rPr>
      </w:pPr>
      <w:r w:rsidRPr="00F25259">
        <w:rPr>
          <w:rFonts w:ascii="Arial" w:hAnsi="Arial" w:cs="Arial"/>
        </w:rPr>
        <w:t>The implementation faced systemic challenges. Procurement procedures were misaligned with AI development timelines, causing delays in acquiring rapidly evolving technologies. Integrating with existing electronic patient record systems was technically difficult and expensive, creating 'digital islands' disrupt</w:t>
      </w:r>
      <w:r w:rsidR="003351E3" w:rsidRPr="00F25259">
        <w:rPr>
          <w:rFonts w:ascii="Arial" w:hAnsi="Arial" w:cs="Arial"/>
        </w:rPr>
        <w:t>ing</w:t>
      </w:r>
      <w:r w:rsidRPr="00F25259">
        <w:rPr>
          <w:rFonts w:ascii="Arial" w:hAnsi="Arial" w:cs="Arial"/>
        </w:rPr>
        <w:t xml:space="preserve"> care pathways</w:t>
      </w:r>
      <w:r w:rsidR="00A419AE" w:rsidRPr="00F25259">
        <w:rPr>
          <w:rFonts w:ascii="Times New Roman" w:eastAsia="Times New Roman" w:hAnsi="Times New Roman" w:cs="Times New Roman"/>
          <w:kern w:val="0"/>
          <w:lang w:eastAsia="en-GB"/>
          <w14:ligatures w14:val="none"/>
        </w:rPr>
        <w:t xml:space="preserve"> </w:t>
      </w:r>
      <w:r w:rsidR="00A419AE" w:rsidRPr="00F25259">
        <w:rPr>
          <w:rFonts w:ascii="Arial" w:hAnsi="Arial" w:cs="Arial"/>
        </w:rPr>
        <w:t>(Mohona Gazi Tiva and Rahman, 2025)</w:t>
      </w:r>
      <w:r w:rsidRPr="00F25259">
        <w:rPr>
          <w:rFonts w:ascii="Arial" w:hAnsi="Arial" w:cs="Arial"/>
        </w:rPr>
        <w:t>. Frontline staff viewed AI initiatives as top-down mandates rather than collaborative solutions, increasing resistance during workforce strain and burnout. The disbandment of NHSX in 2022 severed vital digital leadership connections, resulting in loss of valuable expertise and fragmented support for implementation (Cresswell et al., 2025).</w:t>
      </w:r>
    </w:p>
    <w:p w14:paraId="3E4263FA" w14:textId="77777777" w:rsidR="00DF3D01" w:rsidRPr="00F25259" w:rsidRDefault="00DF3D01" w:rsidP="00547CA8">
      <w:pPr>
        <w:spacing w:after="120" w:line="360" w:lineRule="auto"/>
        <w:rPr>
          <w:rFonts w:ascii="Arial" w:hAnsi="Arial" w:cs="Arial"/>
          <w:b/>
          <w:bCs/>
        </w:rPr>
      </w:pPr>
    </w:p>
    <w:p w14:paraId="35395B27" w14:textId="360378E9" w:rsidR="00195425" w:rsidRPr="00F25259" w:rsidRDefault="00195425" w:rsidP="00547CA8">
      <w:pPr>
        <w:spacing w:after="120" w:line="360" w:lineRule="auto"/>
        <w:rPr>
          <w:rFonts w:ascii="Arial" w:hAnsi="Arial" w:cs="Arial"/>
          <w:b/>
          <w:bCs/>
        </w:rPr>
      </w:pPr>
      <w:r w:rsidRPr="00F25259">
        <w:rPr>
          <w:rFonts w:ascii="Arial" w:hAnsi="Arial" w:cs="Arial"/>
          <w:b/>
          <w:bCs/>
        </w:rPr>
        <w:t>The Solution: AI Lab Workforce Initiatives and Governance Frameworks</w:t>
      </w:r>
    </w:p>
    <w:p w14:paraId="5DF979D6" w14:textId="098BB0CD" w:rsidR="00AE2E6C" w:rsidRPr="00F25259" w:rsidRDefault="00AE2E6C" w:rsidP="00547CA8">
      <w:pPr>
        <w:spacing w:after="120" w:line="360" w:lineRule="auto"/>
        <w:rPr>
          <w:rFonts w:ascii="Arial" w:hAnsi="Arial" w:cs="Arial"/>
        </w:rPr>
      </w:pPr>
      <w:r w:rsidRPr="00F25259">
        <w:rPr>
          <w:rFonts w:ascii="Arial" w:hAnsi="Arial" w:cs="Arial"/>
        </w:rPr>
        <w:t xml:space="preserve">The AI Lab developed comprehensive solutions </w:t>
      </w:r>
      <w:r w:rsidR="003351E3" w:rsidRPr="00F25259">
        <w:rPr>
          <w:rFonts w:ascii="Arial" w:hAnsi="Arial" w:cs="Arial"/>
        </w:rPr>
        <w:t>focusing</w:t>
      </w:r>
      <w:r w:rsidRPr="00F25259">
        <w:rPr>
          <w:rFonts w:ascii="Arial" w:hAnsi="Arial" w:cs="Arial"/>
        </w:rPr>
        <w:t xml:space="preserve"> on skills, infrastructure, and engagement.</w:t>
      </w:r>
    </w:p>
    <w:p w14:paraId="7875442B" w14:textId="79F558E5" w:rsidR="00AE2E6C" w:rsidRPr="00F25259" w:rsidRDefault="00AE2E6C" w:rsidP="00547CA8">
      <w:pPr>
        <w:spacing w:after="120" w:line="360" w:lineRule="auto"/>
        <w:rPr>
          <w:rFonts w:ascii="Arial" w:hAnsi="Arial" w:cs="Arial"/>
        </w:rPr>
      </w:pPr>
      <w:r w:rsidRPr="00F25259">
        <w:rPr>
          <w:rFonts w:ascii="Arial" w:hAnsi="Arial" w:cs="Arial"/>
        </w:rPr>
        <w:t>The AI in Health and Care Awards allocated funding to 86 projects over four distinct phases, mandating the technologies funded showcas</w:t>
      </w:r>
      <w:r w:rsidR="00A95AD8">
        <w:rPr>
          <w:rFonts w:ascii="Arial" w:hAnsi="Arial" w:cs="Arial"/>
        </w:rPr>
        <w:t>ing</w:t>
      </w:r>
      <w:r w:rsidRPr="00F25259">
        <w:rPr>
          <w:rFonts w:ascii="Arial" w:hAnsi="Arial" w:cs="Arial"/>
        </w:rPr>
        <w:t xml:space="preserve"> clinician engagement and compatibility with existing workflows.</w:t>
      </w:r>
      <w:r w:rsidR="003351E3" w:rsidRPr="00F25259">
        <w:rPr>
          <w:rFonts w:ascii="Arial" w:hAnsi="Arial" w:cs="Arial"/>
        </w:rPr>
        <w:t xml:space="preserve"> </w:t>
      </w:r>
      <w:r w:rsidRPr="00F25259">
        <w:rPr>
          <w:rFonts w:ascii="Arial" w:hAnsi="Arial" w:cs="Arial"/>
        </w:rPr>
        <w:t xml:space="preserve">This guaranteed AI tools were created in collaboration with frontline staff, rather than for them, effectively addressing the disparity between "work as imagined" and "work as done" </w:t>
      </w:r>
      <w:r w:rsidR="00A95AD8">
        <w:rPr>
          <w:rFonts w:ascii="Arial" w:hAnsi="Arial" w:cs="Arial"/>
        </w:rPr>
        <w:t>stalling</w:t>
      </w:r>
      <w:r w:rsidRPr="00F25259">
        <w:rPr>
          <w:rFonts w:ascii="Arial" w:hAnsi="Arial" w:cs="Arial"/>
        </w:rPr>
        <w:t xml:space="preserve"> earlier digital initiatives. Phase 4 awards were aimed at technologies that were market-ready and established evidence bases, striving to close the "valley of death" </w:t>
      </w:r>
      <w:r w:rsidR="003351E3" w:rsidRPr="00F25259">
        <w:rPr>
          <w:rFonts w:ascii="Arial" w:hAnsi="Arial" w:cs="Arial"/>
        </w:rPr>
        <w:t>existing</w:t>
      </w:r>
      <w:r w:rsidRPr="00F25259">
        <w:rPr>
          <w:rFonts w:ascii="Arial" w:hAnsi="Arial" w:cs="Arial"/>
        </w:rPr>
        <w:t xml:space="preserve"> between research and routine implementation</w:t>
      </w:r>
      <w:r w:rsidR="006331DA" w:rsidRPr="00F25259">
        <w:rPr>
          <w:rFonts w:ascii="Arial" w:hAnsi="Arial" w:cs="Arial"/>
        </w:rPr>
        <w:t xml:space="preserve"> (England, 2024)</w:t>
      </w:r>
      <w:r w:rsidRPr="00F25259">
        <w:rPr>
          <w:rFonts w:ascii="Arial" w:hAnsi="Arial" w:cs="Arial"/>
        </w:rPr>
        <w:t>.</w:t>
      </w:r>
    </w:p>
    <w:p w14:paraId="68CA1868" w14:textId="4DBCC008" w:rsidR="00AE2E6C" w:rsidRPr="00F25259" w:rsidRDefault="00AE2E6C" w:rsidP="00547CA8">
      <w:pPr>
        <w:spacing w:after="120" w:line="360" w:lineRule="auto"/>
        <w:rPr>
          <w:rFonts w:ascii="Arial" w:hAnsi="Arial" w:cs="Arial"/>
        </w:rPr>
      </w:pPr>
      <w:r w:rsidRPr="00F25259">
        <w:rPr>
          <w:rFonts w:ascii="Arial" w:hAnsi="Arial" w:cs="Arial"/>
        </w:rPr>
        <w:t>The Digital Clinical Champions programme, along with AI-specific training pathways, sought to enhance internal capabilities for "clinical informatics intermediaries"</w:t>
      </w:r>
      <w:r w:rsidR="003351E3" w:rsidRPr="00F25259">
        <w:rPr>
          <w:rFonts w:ascii="Arial" w:hAnsi="Arial" w:cs="Arial"/>
        </w:rPr>
        <w:t xml:space="preserve"> </w:t>
      </w:r>
      <w:r w:rsidRPr="00F25259">
        <w:rPr>
          <w:rFonts w:ascii="Arial" w:hAnsi="Arial" w:cs="Arial"/>
        </w:rPr>
        <w:t>positions merg</w:t>
      </w:r>
      <w:r w:rsidR="00A95AD8">
        <w:rPr>
          <w:rFonts w:ascii="Arial" w:hAnsi="Arial" w:cs="Arial"/>
        </w:rPr>
        <w:t>ing</w:t>
      </w:r>
      <w:r w:rsidRPr="00F25259">
        <w:rPr>
          <w:rFonts w:ascii="Arial" w:hAnsi="Arial" w:cs="Arial"/>
        </w:rPr>
        <w:t xml:space="preserve"> domain knowledge with data literacy facilitat</w:t>
      </w:r>
      <w:r w:rsidR="003351E3" w:rsidRPr="00F25259">
        <w:rPr>
          <w:rFonts w:ascii="Arial" w:hAnsi="Arial" w:cs="Arial"/>
        </w:rPr>
        <w:t>ing</w:t>
      </w:r>
      <w:r w:rsidRPr="00F25259">
        <w:rPr>
          <w:rFonts w:ascii="Arial" w:hAnsi="Arial" w:cs="Arial"/>
        </w:rPr>
        <w:t xml:space="preserve"> communication between technical developers and frontline personnel (Cresswell et al., 2025). These champions offered peer support</w:t>
      </w:r>
      <w:r w:rsidR="00A95AD8">
        <w:rPr>
          <w:rFonts w:ascii="Arial" w:hAnsi="Arial" w:cs="Arial"/>
        </w:rPr>
        <w:t xml:space="preserve">, </w:t>
      </w:r>
      <w:r w:rsidRPr="00F25259">
        <w:rPr>
          <w:rFonts w:ascii="Arial" w:hAnsi="Arial" w:cs="Arial"/>
        </w:rPr>
        <w:t>advocacy, mitigating the issue of "algorithmic anxiety" through establishment of relational trust rather than relying on formal training</w:t>
      </w:r>
      <w:r w:rsidR="00E14CD1" w:rsidRPr="00F25259">
        <w:rPr>
          <w:rFonts w:ascii="Arial" w:hAnsi="Arial" w:cs="Arial"/>
        </w:rPr>
        <w:t xml:space="preserve"> (Register et al., 2023)</w:t>
      </w:r>
      <w:r w:rsidRPr="00F25259">
        <w:rPr>
          <w:rFonts w:ascii="Arial" w:hAnsi="Arial" w:cs="Arial"/>
        </w:rPr>
        <w:t>.</w:t>
      </w:r>
    </w:p>
    <w:p w14:paraId="41F00CC7" w14:textId="234E2366" w:rsidR="00AE2E6C" w:rsidRPr="00F25259" w:rsidRDefault="00AE2E6C" w:rsidP="00547CA8">
      <w:pPr>
        <w:spacing w:after="120" w:line="360" w:lineRule="auto"/>
        <w:rPr>
          <w:rFonts w:ascii="Arial" w:hAnsi="Arial" w:cs="Arial"/>
        </w:rPr>
      </w:pPr>
      <w:r w:rsidRPr="00F25259">
        <w:rPr>
          <w:rFonts w:ascii="Arial" w:hAnsi="Arial" w:cs="Arial"/>
        </w:rPr>
        <w:t>In terms of regulatory infrastructure, the Lab initiated the AI Deployment Platform (AIDP) and the AI Airlock (developed in collaboration with the MHRA) to optimize approval processes. The Airlock's "regulatory sandbox" enabled manufacturers to trial technologies within simulated NHS settings prior to receiving formal market authorization, addressing conventional delay between innovation and implementation</w:t>
      </w:r>
      <w:r w:rsidR="00A95AD8">
        <w:rPr>
          <w:rFonts w:ascii="Arial" w:hAnsi="Arial" w:cs="Arial"/>
        </w:rPr>
        <w:t xml:space="preserve"> while </w:t>
      </w:r>
      <w:r w:rsidRPr="00F25259">
        <w:rPr>
          <w:rFonts w:ascii="Arial" w:hAnsi="Arial" w:cs="Arial"/>
        </w:rPr>
        <w:t>ensuring safety assessments (Digital Health, 2024). Five technologies were chosen for the pilot phase, including AI applications for COPD risk stratification and optimization of radiology workflows, with results anticipated to shape future UK AI medical device regulations</w:t>
      </w:r>
      <w:r w:rsidR="00E14CD1" w:rsidRPr="00F25259">
        <w:rPr>
          <w:rFonts w:ascii="Times New Roman" w:eastAsia="Times New Roman" w:hAnsi="Times New Roman" w:cs="Times New Roman"/>
          <w:kern w:val="0"/>
          <w:lang w:eastAsia="en-GB"/>
          <w14:ligatures w14:val="none"/>
        </w:rPr>
        <w:t xml:space="preserve"> </w:t>
      </w:r>
      <w:r w:rsidR="00E14CD1" w:rsidRPr="00F25259">
        <w:rPr>
          <w:rFonts w:ascii="Arial" w:hAnsi="Arial" w:cs="Arial"/>
        </w:rPr>
        <w:t>(GOV.UK, 2024)</w:t>
      </w:r>
      <w:r w:rsidRPr="00F25259">
        <w:rPr>
          <w:rFonts w:ascii="Arial" w:hAnsi="Arial" w:cs="Arial"/>
        </w:rPr>
        <w:t>.</w:t>
      </w:r>
    </w:p>
    <w:p w14:paraId="6CC5ABBB" w14:textId="385B5A70" w:rsidR="00AE2E6C" w:rsidRPr="00F25259" w:rsidRDefault="00AE2E6C" w:rsidP="00547CA8">
      <w:pPr>
        <w:spacing w:after="120" w:line="360" w:lineRule="auto"/>
        <w:rPr>
          <w:rFonts w:ascii="Arial" w:hAnsi="Arial" w:cs="Arial"/>
        </w:rPr>
      </w:pPr>
      <w:r w:rsidRPr="00F25259">
        <w:rPr>
          <w:rFonts w:ascii="Arial" w:hAnsi="Arial" w:cs="Arial"/>
        </w:rPr>
        <w:lastRenderedPageBreak/>
        <w:t>To enhance workforce efficiency, the Lab facilitated implementation of radiology AI tools</w:t>
      </w:r>
      <w:r w:rsidR="0070575D" w:rsidRPr="00F25259">
        <w:rPr>
          <w:rFonts w:ascii="Arial" w:hAnsi="Arial" w:cs="Arial"/>
        </w:rPr>
        <w:t xml:space="preserve"> </w:t>
      </w:r>
      <w:r w:rsidRPr="00F25259">
        <w:rPr>
          <w:rFonts w:ascii="Arial" w:hAnsi="Arial" w:cs="Arial"/>
        </w:rPr>
        <w:t>target</w:t>
      </w:r>
      <w:r w:rsidR="0070575D" w:rsidRPr="00F25259">
        <w:rPr>
          <w:rFonts w:ascii="Arial" w:hAnsi="Arial" w:cs="Arial"/>
        </w:rPr>
        <w:t>ing</w:t>
      </w:r>
      <w:r w:rsidRPr="00F25259">
        <w:rPr>
          <w:rFonts w:ascii="Arial" w:hAnsi="Arial" w:cs="Arial"/>
        </w:rPr>
        <w:t xml:space="preserve"> 9% consultant vacancy rate, anticipat</w:t>
      </w:r>
      <w:r w:rsidR="0070575D" w:rsidRPr="00F25259">
        <w:rPr>
          <w:rFonts w:ascii="Arial" w:hAnsi="Arial" w:cs="Arial"/>
        </w:rPr>
        <w:t>ing</w:t>
      </w:r>
      <w:r w:rsidRPr="00F25259">
        <w:rPr>
          <w:rFonts w:ascii="Arial" w:hAnsi="Arial" w:cs="Arial"/>
        </w:rPr>
        <w:t xml:space="preserve"> to escalate to 39% by 2029. This was achieved through automation of routine task management and alleviation of backlogs (Azmed, 2025). These innovations recognized that for AI deployment to be sustainable, it must effectively tackle workforce challenges.</w:t>
      </w:r>
    </w:p>
    <w:p w14:paraId="40A6B9D8" w14:textId="77777777" w:rsidR="00A23970" w:rsidRPr="00F25259" w:rsidRDefault="00A23970" w:rsidP="00547CA8">
      <w:pPr>
        <w:spacing w:after="120" w:line="360" w:lineRule="auto"/>
        <w:rPr>
          <w:rFonts w:ascii="Arial" w:hAnsi="Arial" w:cs="Arial"/>
          <w:b/>
          <w:bCs/>
        </w:rPr>
      </w:pPr>
    </w:p>
    <w:p w14:paraId="7E0B2075" w14:textId="1A0B5ACA" w:rsidR="00195425" w:rsidRPr="00F25259" w:rsidRDefault="00195425" w:rsidP="00547CA8">
      <w:pPr>
        <w:spacing w:after="120" w:line="360" w:lineRule="auto"/>
        <w:rPr>
          <w:rFonts w:ascii="Arial" w:hAnsi="Arial" w:cs="Arial"/>
          <w:b/>
          <w:bCs/>
        </w:rPr>
      </w:pPr>
      <w:r w:rsidRPr="00F25259">
        <w:rPr>
          <w:rFonts w:ascii="Arial" w:hAnsi="Arial" w:cs="Arial"/>
          <w:b/>
          <w:bCs/>
        </w:rPr>
        <w:t>The Outcomes: Efficiency Gains, Persistent Skills Gaps, and "Automation Bias"</w:t>
      </w:r>
    </w:p>
    <w:p w14:paraId="00F3905C" w14:textId="13BD5F69" w:rsidR="00275C05" w:rsidRPr="00F25259" w:rsidRDefault="007D14E8" w:rsidP="00547CA8">
      <w:pPr>
        <w:spacing w:after="120" w:line="360" w:lineRule="auto"/>
        <w:rPr>
          <w:rFonts w:ascii="Arial" w:hAnsi="Arial" w:cs="Arial"/>
        </w:rPr>
      </w:pPr>
      <w:r w:rsidRPr="00F25259">
        <w:rPr>
          <w:rFonts w:ascii="Arial" w:hAnsi="Arial" w:cs="Arial"/>
        </w:rPr>
        <w:t>F</w:t>
      </w:r>
      <w:r w:rsidR="00275C05" w:rsidRPr="00F25259">
        <w:rPr>
          <w:rFonts w:ascii="Arial" w:hAnsi="Arial" w:cs="Arial"/>
        </w:rPr>
        <w:t>indings show some success, but significant shortcomings remain. When implemented effectively, AI Lab technologies provided substantial benefits: diagnostic tool in regional stroke networks improved urgent treatment options, increasing mechanical thrombectomy rates from 1% in 2019 to over 10%, saving an estimated £44 million for 150,000 patients (Cresswell et al., 2025). Th</w:t>
      </w:r>
      <w:r w:rsidR="00A95AD8">
        <w:rPr>
          <w:rFonts w:ascii="Arial" w:hAnsi="Arial" w:cs="Arial"/>
        </w:rPr>
        <w:t xml:space="preserve">is </w:t>
      </w:r>
      <w:r w:rsidR="00275C05" w:rsidRPr="00F25259">
        <w:rPr>
          <w:rFonts w:ascii="Arial" w:hAnsi="Arial" w:cs="Arial"/>
        </w:rPr>
        <w:t>reduced cognitive load in high-pressure situations, allowing clinicians to focus on patient care rather than routine tasks.</w:t>
      </w:r>
    </w:p>
    <w:p w14:paraId="798CCAED" w14:textId="4A7BBFB2" w:rsidR="00275C05" w:rsidRPr="00F25259" w:rsidRDefault="00275C05" w:rsidP="00547CA8">
      <w:pPr>
        <w:spacing w:after="120" w:line="360" w:lineRule="auto"/>
        <w:rPr>
          <w:rFonts w:ascii="Arial" w:hAnsi="Arial" w:cs="Arial"/>
        </w:rPr>
      </w:pPr>
      <w:r w:rsidRPr="00F25259">
        <w:rPr>
          <w:rFonts w:ascii="Arial" w:hAnsi="Arial" w:cs="Arial"/>
        </w:rPr>
        <w:t xml:space="preserve">AI technologies in radiology </w:t>
      </w:r>
      <w:r w:rsidR="007D14E8" w:rsidRPr="00F25259">
        <w:rPr>
          <w:rFonts w:ascii="Arial" w:hAnsi="Arial" w:cs="Arial"/>
        </w:rPr>
        <w:t>show</w:t>
      </w:r>
      <w:r w:rsidRPr="00F25259">
        <w:rPr>
          <w:rFonts w:ascii="Arial" w:hAnsi="Arial" w:cs="Arial"/>
        </w:rPr>
        <w:t xml:space="preserve"> positive outcomes: a 2025 survey found that 62% of users of diagnostic-decision-support systems reported improved clinical decision-making due to AI's effectiveness in automating procedures and reducing reporting delays (Doctors.net.uk, 2024). The AI Lab's National COVID-19 Chest Imaging Database (NCCID) enabled rapid training of diagnostic algorithms during the pandemic, leading to faster diagnosis of serious infections (Roberts et al., 2021).</w:t>
      </w:r>
    </w:p>
    <w:p w14:paraId="2B10F7C5" w14:textId="63C94392" w:rsidR="00275C05" w:rsidRPr="00F25259" w:rsidRDefault="00275C05" w:rsidP="00547CA8">
      <w:pPr>
        <w:spacing w:after="120" w:line="360" w:lineRule="auto"/>
        <w:rPr>
          <w:rFonts w:ascii="Arial" w:hAnsi="Arial" w:cs="Arial"/>
        </w:rPr>
      </w:pPr>
      <w:r w:rsidRPr="00F25259">
        <w:rPr>
          <w:rFonts w:ascii="Arial" w:hAnsi="Arial" w:cs="Arial"/>
        </w:rPr>
        <w:t>Workforce training results remain inadequate</w:t>
      </w:r>
      <w:r w:rsidR="00A95AD8">
        <w:rPr>
          <w:rFonts w:ascii="Arial" w:hAnsi="Arial" w:cs="Arial"/>
        </w:rPr>
        <w:t xml:space="preserve">: </w:t>
      </w:r>
      <w:r w:rsidRPr="00F25259">
        <w:rPr>
          <w:rFonts w:ascii="Arial" w:hAnsi="Arial" w:cs="Arial"/>
        </w:rPr>
        <w:t>12% of physicians feeling sufficiently trained in AI responsibilities, dropping to 8% for generative AI users (Doctors.net.uk, 2024). This 'confidence gap' is notable among primary care providers and non-medical prescribers, who are interested in AI but lack formal education in</w:t>
      </w:r>
      <w:r w:rsidR="007D14E8" w:rsidRPr="00F25259">
        <w:rPr>
          <w:rFonts w:ascii="Arial" w:hAnsi="Arial" w:cs="Arial"/>
        </w:rPr>
        <w:t xml:space="preserve"> </w:t>
      </w:r>
      <w:r w:rsidRPr="00F25259">
        <w:rPr>
          <w:rFonts w:ascii="Arial" w:hAnsi="Arial" w:cs="Arial"/>
        </w:rPr>
        <w:t>algorithm interpretation, bias detection, and accountability frameworks</w:t>
      </w:r>
      <w:r w:rsidR="0096474B" w:rsidRPr="00F25259">
        <w:rPr>
          <w:rFonts w:ascii="Arial" w:hAnsi="Arial" w:cs="Arial"/>
        </w:rPr>
        <w:t xml:space="preserve"> (Abdelwanis et al., 2025)</w:t>
      </w:r>
      <w:r w:rsidRPr="00F25259">
        <w:rPr>
          <w:rFonts w:ascii="Arial" w:hAnsi="Arial" w:cs="Arial"/>
        </w:rPr>
        <w:t>.</w:t>
      </w:r>
    </w:p>
    <w:p w14:paraId="030296D2" w14:textId="05197BCC" w:rsidR="00275C05" w:rsidRPr="00F25259" w:rsidRDefault="00275C05" w:rsidP="00547CA8">
      <w:pPr>
        <w:spacing w:after="120" w:line="360" w:lineRule="auto"/>
        <w:rPr>
          <w:rFonts w:ascii="Arial" w:hAnsi="Arial" w:cs="Arial"/>
        </w:rPr>
      </w:pPr>
      <w:r w:rsidRPr="00F25259">
        <w:rPr>
          <w:rFonts w:ascii="Arial" w:hAnsi="Arial" w:cs="Arial"/>
        </w:rPr>
        <w:t>Qualitative research indicates a persistent issue of 'algorithmic anxiety' undermin</w:t>
      </w:r>
      <w:r w:rsidR="007D14E8" w:rsidRPr="00F25259">
        <w:rPr>
          <w:rFonts w:ascii="Arial" w:hAnsi="Arial" w:cs="Arial"/>
        </w:rPr>
        <w:t>ing</w:t>
      </w:r>
      <w:r w:rsidRPr="00F25259">
        <w:rPr>
          <w:rFonts w:ascii="Arial" w:hAnsi="Arial" w:cs="Arial"/>
        </w:rPr>
        <w:t xml:space="preserve"> clinical autonomy. Sajid et al. (2025) found that general practitioners hesitated to disregard AI recommendations, even when they felt intuitively opposed, due legal repercussions: 'I would struggle to go against it</w:t>
      </w:r>
      <w:r w:rsidR="007D14E8" w:rsidRPr="00F25259">
        <w:rPr>
          <w:rFonts w:ascii="Arial" w:hAnsi="Arial" w:cs="Arial"/>
        </w:rPr>
        <w:t xml:space="preserve">, </w:t>
      </w:r>
      <w:r w:rsidRPr="00F25259">
        <w:rPr>
          <w:rFonts w:ascii="Arial" w:hAnsi="Arial" w:cs="Arial"/>
        </w:rPr>
        <w:t xml:space="preserve">if it's showing you a risk and you're going for duloxetine when mirtazapine and fluoxetine are better options then, I'd do as the tool </w:t>
      </w:r>
      <w:r w:rsidR="00A76560" w:rsidRPr="00F25259">
        <w:rPr>
          <w:rFonts w:ascii="Arial" w:hAnsi="Arial" w:cs="Arial"/>
        </w:rPr>
        <w:t>say’s</w:t>
      </w:r>
      <w:r w:rsidRPr="00F25259">
        <w:rPr>
          <w:rFonts w:ascii="Arial" w:hAnsi="Arial" w:cs="Arial"/>
        </w:rPr>
        <w:t xml:space="preserve"> (Sajid et al., 2025). This 'automation bias' threatens experiential learning and clinical judgment, leading to gradual decline in healthcare professionals' skills over time.</w:t>
      </w:r>
    </w:p>
    <w:p w14:paraId="134397CF" w14:textId="4A06A863" w:rsidR="00565FCF" w:rsidRPr="00F25259" w:rsidRDefault="00565FCF" w:rsidP="00547CA8">
      <w:pPr>
        <w:spacing w:after="120" w:line="360" w:lineRule="auto"/>
        <w:rPr>
          <w:rFonts w:ascii="Arial" w:hAnsi="Arial" w:cs="Arial"/>
        </w:rPr>
      </w:pPr>
      <w:r w:rsidRPr="00F25259">
        <w:rPr>
          <w:rFonts w:ascii="Arial" w:hAnsi="Arial" w:cs="Arial"/>
        </w:rPr>
        <w:t xml:space="preserve">The "productivity dip" was observed as employees spent extra time verifying AI outputs, explaining algorithmic decisions to patients, and dealing with alert fatigue from false positives (Fazakarley et al., 2023). The AI Lab's evaluation </w:t>
      </w:r>
      <w:r w:rsidR="00A76560">
        <w:rPr>
          <w:rFonts w:ascii="Arial" w:hAnsi="Arial" w:cs="Arial"/>
        </w:rPr>
        <w:t>showed</w:t>
      </w:r>
      <w:r w:rsidRPr="00F25259">
        <w:rPr>
          <w:rFonts w:ascii="Arial" w:hAnsi="Arial" w:cs="Arial"/>
        </w:rPr>
        <w:t xml:space="preserve"> implementation faced challenges due to shifting goals, </w:t>
      </w:r>
      <w:r w:rsidRPr="00F25259">
        <w:rPr>
          <w:rFonts w:ascii="Arial" w:hAnsi="Arial" w:cs="Arial"/>
        </w:rPr>
        <w:lastRenderedPageBreak/>
        <w:t>limited capacity, and misalignment with service needs (Cresswell et al., 2025). Frontline clinicians viewed the initiatives as imposed, increasing resistance.</w:t>
      </w:r>
    </w:p>
    <w:p w14:paraId="30794C50" w14:textId="3871638B" w:rsidR="00547CA8" w:rsidRDefault="00195425" w:rsidP="00547CA8">
      <w:pPr>
        <w:spacing w:after="120" w:line="360" w:lineRule="auto"/>
        <w:rPr>
          <w:rFonts w:ascii="Arial" w:hAnsi="Arial" w:cs="Arial"/>
        </w:rPr>
      </w:pPr>
      <w:r w:rsidRPr="00F25259">
        <w:rPr>
          <w:rFonts w:ascii="Arial" w:hAnsi="Arial" w:cs="Arial"/>
        </w:rPr>
        <w:t xml:space="preserve">Critically, </w:t>
      </w:r>
      <w:r w:rsidR="00A23970" w:rsidRPr="00F25259">
        <w:rPr>
          <w:rFonts w:ascii="Arial" w:hAnsi="Arial" w:cs="Arial"/>
        </w:rPr>
        <w:t>t</w:t>
      </w:r>
      <w:r w:rsidR="00565FCF" w:rsidRPr="00F25259">
        <w:rPr>
          <w:rFonts w:ascii="Arial" w:hAnsi="Arial" w:cs="Arial"/>
        </w:rPr>
        <w:t>he workforce's "digital divide" has widened, with older clinicians feeling anxious about competency expectations, while younger staff, though tech-savvy, lack training in AI ethics and bias (Meskó et al., 2019). Training programs have been inadequate, failing to incorporate AI literacy into professional education</w:t>
      </w:r>
      <w:r w:rsidR="00E3236A" w:rsidRPr="00F25259">
        <w:rPr>
          <w:rFonts w:ascii="Arial" w:hAnsi="Arial" w:cs="Arial"/>
        </w:rPr>
        <w:t xml:space="preserve">, </w:t>
      </w:r>
      <w:r w:rsidR="00565FCF" w:rsidRPr="00F25259">
        <w:rPr>
          <w:rFonts w:ascii="Arial" w:hAnsi="Arial" w:cs="Arial"/>
        </w:rPr>
        <w:t>provid</w:t>
      </w:r>
      <w:r w:rsidR="00E3236A" w:rsidRPr="00F25259">
        <w:rPr>
          <w:rFonts w:ascii="Arial" w:hAnsi="Arial" w:cs="Arial"/>
        </w:rPr>
        <w:t>ing</w:t>
      </w:r>
      <w:r w:rsidR="00565FCF" w:rsidRPr="00F25259">
        <w:rPr>
          <w:rFonts w:ascii="Arial" w:hAnsi="Arial" w:cs="Arial"/>
        </w:rPr>
        <w:t xml:space="preserve"> sufficient development time.</w:t>
      </w:r>
    </w:p>
    <w:p w14:paraId="03493234" w14:textId="77777777" w:rsidR="00F25259" w:rsidRPr="00F25259" w:rsidRDefault="00F25259" w:rsidP="00547CA8">
      <w:pPr>
        <w:spacing w:after="120" w:line="360" w:lineRule="auto"/>
        <w:rPr>
          <w:rFonts w:ascii="Arial" w:hAnsi="Arial" w:cs="Arial"/>
        </w:rPr>
      </w:pPr>
    </w:p>
    <w:p w14:paraId="5DF3B018" w14:textId="439BC7C9" w:rsidR="00195425" w:rsidRPr="00F25259" w:rsidRDefault="0024052E" w:rsidP="00547CA8">
      <w:pPr>
        <w:spacing w:after="120" w:line="360" w:lineRule="auto"/>
        <w:rPr>
          <w:rFonts w:ascii="Arial" w:hAnsi="Arial" w:cs="Arial"/>
        </w:rPr>
      </w:pPr>
      <w:r w:rsidRPr="00F25259">
        <w:rPr>
          <w:rFonts w:ascii="Arial" w:hAnsi="Arial" w:cs="Arial"/>
          <w:noProof/>
        </w:rPr>
        <w:drawing>
          <wp:inline distT="0" distB="0" distL="0" distR="0" wp14:anchorId="4A4C3506" wp14:editId="5996131F">
            <wp:extent cx="6441413" cy="2668329"/>
            <wp:effectExtent l="0" t="0" r="0" b="0"/>
            <wp:docPr id="794023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023077" name="Picture 794023077"/>
                    <pic:cNvPicPr/>
                  </pic:nvPicPr>
                  <pic:blipFill rotWithShape="1">
                    <a:blip r:embed="rId7">
                      <a:extLst>
                        <a:ext uri="{28A0092B-C50C-407E-A947-70E740481C1C}">
                          <a14:useLocalDpi xmlns:a14="http://schemas.microsoft.com/office/drawing/2010/main" val="0"/>
                        </a:ext>
                      </a:extLst>
                    </a:blip>
                    <a:srcRect t="5505" b="8143"/>
                    <a:stretch>
                      <a:fillRect/>
                    </a:stretch>
                  </pic:blipFill>
                  <pic:spPr bwMode="auto">
                    <a:xfrm>
                      <a:off x="0" y="0"/>
                      <a:ext cx="6512205" cy="2697654"/>
                    </a:xfrm>
                    <a:prstGeom prst="rect">
                      <a:avLst/>
                    </a:prstGeom>
                    <a:ln>
                      <a:noFill/>
                    </a:ln>
                    <a:extLst>
                      <a:ext uri="{53640926-AAD7-44D8-BBD7-CCE9431645EC}">
                        <a14:shadowObscured xmlns:a14="http://schemas.microsoft.com/office/drawing/2010/main"/>
                      </a:ext>
                    </a:extLst>
                  </pic:spPr>
                </pic:pic>
              </a:graphicData>
            </a:graphic>
          </wp:inline>
        </w:drawing>
      </w:r>
    </w:p>
    <w:p w14:paraId="19BEBF1D" w14:textId="77777777" w:rsidR="00F25259" w:rsidRDefault="00F25259" w:rsidP="004D1053">
      <w:pPr>
        <w:rPr>
          <w:rFonts w:ascii="Arial" w:hAnsi="Arial" w:cs="Arial"/>
          <w:b/>
          <w:bCs/>
        </w:rPr>
      </w:pPr>
    </w:p>
    <w:p w14:paraId="68B77117" w14:textId="14B909EE" w:rsidR="00195425" w:rsidRPr="00F25259" w:rsidRDefault="00195425" w:rsidP="004D1053">
      <w:pPr>
        <w:rPr>
          <w:rFonts w:ascii="Arial" w:hAnsi="Arial" w:cs="Arial"/>
          <w:b/>
          <w:bCs/>
        </w:rPr>
      </w:pPr>
      <w:r w:rsidRPr="00F25259">
        <w:rPr>
          <w:rFonts w:ascii="Arial" w:hAnsi="Arial" w:cs="Arial"/>
          <w:b/>
          <w:bCs/>
        </w:rPr>
        <w:t>Patient/Service User Experience</w:t>
      </w:r>
    </w:p>
    <w:p w14:paraId="607A8088" w14:textId="5F3ED4A6" w:rsidR="00195425" w:rsidRPr="00F25259" w:rsidRDefault="00195425" w:rsidP="00547CA8">
      <w:pPr>
        <w:spacing w:after="120" w:line="360" w:lineRule="auto"/>
        <w:rPr>
          <w:rFonts w:ascii="Arial" w:hAnsi="Arial" w:cs="Arial"/>
          <w:b/>
          <w:bCs/>
        </w:rPr>
      </w:pPr>
      <w:r w:rsidRPr="00F25259">
        <w:rPr>
          <w:rFonts w:ascii="Arial" w:hAnsi="Arial" w:cs="Arial"/>
          <w:b/>
          <w:bCs/>
        </w:rPr>
        <w:t>The Problem: Diagnostic Delays, Algorithmic Bias, and Erosion of Trust</w:t>
      </w:r>
    </w:p>
    <w:p w14:paraId="3EE07196" w14:textId="3044A5B2" w:rsidR="00275C05" w:rsidRPr="00F25259" w:rsidRDefault="00275C05" w:rsidP="00547CA8">
      <w:pPr>
        <w:spacing w:after="120" w:line="360" w:lineRule="auto"/>
        <w:rPr>
          <w:rFonts w:ascii="Arial" w:hAnsi="Arial" w:cs="Arial"/>
        </w:rPr>
      </w:pPr>
      <w:r w:rsidRPr="00F25259">
        <w:rPr>
          <w:rFonts w:ascii="Arial" w:hAnsi="Arial" w:cs="Arial"/>
        </w:rPr>
        <w:t>Before the AI Lab's intervention, patients faced significant delays in urgent diagnoses. Skin cancer referrals required dermatologist consultations, often unavailable in community settings, leading to unequal access based on location</w:t>
      </w:r>
      <w:r w:rsidR="004D1053" w:rsidRPr="00F25259">
        <w:rPr>
          <w:rFonts w:ascii="Arial" w:hAnsi="Arial" w:cs="Arial"/>
        </w:rPr>
        <w:t xml:space="preserve"> (Dottie, 2025)</w:t>
      </w:r>
      <w:r w:rsidRPr="00F25259">
        <w:rPr>
          <w:rFonts w:ascii="Arial" w:hAnsi="Arial" w:cs="Arial"/>
        </w:rPr>
        <w:t>. Stroke networks struggled to quickly identify patients for mechanical thrombectomy, resulting in treatment disparities across regions. These delays disproportionately affected underserved communities and minority ethnic groups</w:t>
      </w:r>
      <w:r w:rsidR="004D1053" w:rsidRPr="00F25259">
        <w:rPr>
          <w:rFonts w:ascii="Times New Roman" w:eastAsia="Times New Roman" w:hAnsi="Times New Roman" w:cs="Times New Roman"/>
          <w:kern w:val="0"/>
          <w:lang w:eastAsia="en-GB"/>
          <w14:ligatures w14:val="none"/>
        </w:rPr>
        <w:t xml:space="preserve"> </w:t>
      </w:r>
      <w:r w:rsidR="004D1053" w:rsidRPr="00F25259">
        <w:rPr>
          <w:rFonts w:ascii="Arial" w:hAnsi="Arial" w:cs="Arial"/>
        </w:rPr>
        <w:t>(Chintaluru et al., 2025)</w:t>
      </w:r>
      <w:r w:rsidRPr="00F25259">
        <w:rPr>
          <w:rFonts w:ascii="Arial" w:hAnsi="Arial" w:cs="Arial"/>
        </w:rPr>
        <w:t>.</w:t>
      </w:r>
    </w:p>
    <w:p w14:paraId="4F7D4AC2" w14:textId="75E1D524" w:rsidR="00275C05" w:rsidRPr="00F25259" w:rsidRDefault="00275C05" w:rsidP="00547CA8">
      <w:pPr>
        <w:spacing w:after="120" w:line="360" w:lineRule="auto"/>
        <w:rPr>
          <w:rFonts w:ascii="Arial" w:hAnsi="Arial" w:cs="Arial"/>
        </w:rPr>
      </w:pPr>
      <w:r w:rsidRPr="00F25259">
        <w:rPr>
          <w:rFonts w:ascii="Arial" w:hAnsi="Arial" w:cs="Arial"/>
        </w:rPr>
        <w:t xml:space="preserve">Healthcare AI faces data diversity crisis </w:t>
      </w:r>
      <w:r w:rsidR="00A76560">
        <w:rPr>
          <w:rFonts w:ascii="Arial" w:hAnsi="Arial" w:cs="Arial"/>
        </w:rPr>
        <w:t>risking</w:t>
      </w:r>
      <w:r w:rsidRPr="00F25259">
        <w:rPr>
          <w:rFonts w:ascii="Arial" w:hAnsi="Arial" w:cs="Arial"/>
        </w:rPr>
        <w:t xml:space="preserve"> reinforcing existing inequalities in algorithmic decision-making. Training datasets</w:t>
      </w:r>
      <w:r w:rsidR="00A76560">
        <w:rPr>
          <w:rFonts w:ascii="Arial" w:hAnsi="Arial" w:cs="Arial"/>
        </w:rPr>
        <w:t xml:space="preserve"> </w:t>
      </w:r>
      <w:r w:rsidRPr="00F25259">
        <w:rPr>
          <w:rFonts w:ascii="Arial" w:hAnsi="Arial" w:cs="Arial"/>
        </w:rPr>
        <w:t>reflect White, male, and older populations, leading to 19% accuracy drop for Black patients in facial recognition and skin cancer detection (Ghafur et al., 2022). Additionally, the NHS Race and Health Observatory (2024) notes that ethnic minority communities are largely excluded from genetic medicine research and AI risk prediction tools, showing minimal progress toward equitable representation.</w:t>
      </w:r>
    </w:p>
    <w:p w14:paraId="342D76A1" w14:textId="73BAAB3A" w:rsidR="00275C05" w:rsidRPr="00F25259" w:rsidRDefault="00275C05" w:rsidP="00547CA8">
      <w:pPr>
        <w:spacing w:after="120" w:line="360" w:lineRule="auto"/>
        <w:rPr>
          <w:rFonts w:ascii="Arial" w:hAnsi="Arial" w:cs="Arial"/>
        </w:rPr>
      </w:pPr>
      <w:r w:rsidRPr="00F25259">
        <w:rPr>
          <w:rFonts w:ascii="Arial" w:hAnsi="Arial" w:cs="Arial"/>
        </w:rPr>
        <w:t xml:space="preserve">Patient trust in AI is low due to the 'black box' issue, limiting transparency and collaboration. Patients rarely receive clear explanations of algorithmic suggestions, </w:t>
      </w:r>
      <w:r w:rsidR="00E3236A" w:rsidRPr="00F25259">
        <w:rPr>
          <w:rFonts w:ascii="Arial" w:hAnsi="Arial" w:cs="Arial"/>
        </w:rPr>
        <w:t>deterring</w:t>
      </w:r>
      <w:r w:rsidRPr="00F25259">
        <w:rPr>
          <w:rFonts w:ascii="Arial" w:hAnsi="Arial" w:cs="Arial"/>
        </w:rPr>
        <w:t xml:space="preserve"> informed consent </w:t>
      </w:r>
      <w:r w:rsidRPr="00F25259">
        <w:rPr>
          <w:rFonts w:ascii="Arial" w:hAnsi="Arial" w:cs="Arial"/>
        </w:rPr>
        <w:lastRenderedPageBreak/>
        <w:t>for AI-influenced treatments</w:t>
      </w:r>
      <w:r w:rsidR="004D1053" w:rsidRPr="00F25259">
        <w:rPr>
          <w:rFonts w:ascii="Arial" w:hAnsi="Arial" w:cs="Arial"/>
        </w:rPr>
        <w:t xml:space="preserve"> (Cox, 2025)</w:t>
      </w:r>
      <w:r w:rsidRPr="00F25259">
        <w:rPr>
          <w:rFonts w:ascii="Arial" w:hAnsi="Arial" w:cs="Arial"/>
        </w:rPr>
        <w:t>. Concerns about data privacy, potential commercial misuse of NHS data, reduced human empathy in care further fuel</w:t>
      </w:r>
      <w:r w:rsidR="00A76560">
        <w:rPr>
          <w:rFonts w:ascii="Arial" w:hAnsi="Arial" w:cs="Arial"/>
        </w:rPr>
        <w:t>s</w:t>
      </w:r>
      <w:r w:rsidRPr="00F25259">
        <w:rPr>
          <w:rFonts w:ascii="Arial" w:hAnsi="Arial" w:cs="Arial"/>
        </w:rPr>
        <w:t xml:space="preserve"> opposition to AI, particularly in mental health and palliative care, where relational continuity is crucial</w:t>
      </w:r>
      <w:r w:rsidR="00F0776A" w:rsidRPr="00F25259">
        <w:rPr>
          <w:rFonts w:ascii="Times New Roman" w:eastAsia="Times New Roman" w:hAnsi="Times New Roman" w:cs="Times New Roman"/>
          <w:kern w:val="0"/>
          <w:lang w:eastAsia="en-GB"/>
          <w14:ligatures w14:val="none"/>
        </w:rPr>
        <w:t xml:space="preserve"> </w:t>
      </w:r>
      <w:r w:rsidR="00F0776A" w:rsidRPr="00F25259">
        <w:rPr>
          <w:rFonts w:ascii="Arial" w:hAnsi="Arial" w:cs="Arial"/>
        </w:rPr>
        <w:t>(Erman Yıldız, 2025)</w:t>
      </w:r>
      <w:r w:rsidRPr="00F25259">
        <w:rPr>
          <w:rFonts w:ascii="Arial" w:hAnsi="Arial" w:cs="Arial"/>
        </w:rPr>
        <w:t>.</w:t>
      </w:r>
    </w:p>
    <w:p w14:paraId="59BF823A" w14:textId="08292ED9" w:rsidR="00565FCF" w:rsidRPr="00F25259" w:rsidRDefault="00565FCF" w:rsidP="00547CA8">
      <w:pPr>
        <w:spacing w:after="120" w:line="360" w:lineRule="auto"/>
        <w:rPr>
          <w:rFonts w:ascii="Arial" w:hAnsi="Arial" w:cs="Arial"/>
        </w:rPr>
      </w:pPr>
      <w:r w:rsidRPr="00F25259">
        <w:rPr>
          <w:rFonts w:ascii="Arial" w:hAnsi="Arial" w:cs="Arial"/>
        </w:rPr>
        <w:t xml:space="preserve">The 'broad consent' framework for data use, allowing patients to consent to unspecified future research, challenges informed autonomy, particularly for marginalized groups with historical </w:t>
      </w:r>
      <w:r w:rsidR="00E3236A" w:rsidRPr="00F25259">
        <w:rPr>
          <w:rFonts w:ascii="Arial" w:hAnsi="Arial" w:cs="Arial"/>
        </w:rPr>
        <w:t>scepticism</w:t>
      </w:r>
      <w:r w:rsidRPr="00F25259">
        <w:rPr>
          <w:rFonts w:ascii="Arial" w:hAnsi="Arial" w:cs="Arial"/>
        </w:rPr>
        <w:t xml:space="preserve"> towards healthcare data practices, including discrimination and non-consensual research involvement (Roberts et al., 2021).</w:t>
      </w:r>
    </w:p>
    <w:p w14:paraId="53FB6908" w14:textId="77777777" w:rsidR="00E3236A" w:rsidRPr="00F25259" w:rsidRDefault="00E3236A" w:rsidP="00547CA8">
      <w:pPr>
        <w:spacing w:after="120" w:line="360" w:lineRule="auto"/>
        <w:rPr>
          <w:rFonts w:ascii="Arial" w:hAnsi="Arial" w:cs="Arial"/>
          <w:b/>
          <w:bCs/>
        </w:rPr>
      </w:pPr>
    </w:p>
    <w:p w14:paraId="53D4762D" w14:textId="2EF6FAAC" w:rsidR="00195425" w:rsidRPr="00F25259" w:rsidRDefault="00195425" w:rsidP="00547CA8">
      <w:pPr>
        <w:spacing w:after="120" w:line="360" w:lineRule="auto"/>
        <w:rPr>
          <w:rFonts w:ascii="Arial" w:hAnsi="Arial" w:cs="Arial"/>
          <w:b/>
          <w:bCs/>
        </w:rPr>
      </w:pPr>
      <w:r w:rsidRPr="00F25259">
        <w:rPr>
          <w:rFonts w:ascii="Arial" w:hAnsi="Arial" w:cs="Arial"/>
          <w:b/>
          <w:bCs/>
        </w:rPr>
        <w:t>The Solution: Infrastructure, Governance, and Community-Based Deployment</w:t>
      </w:r>
    </w:p>
    <w:p w14:paraId="53B4C42E" w14:textId="77777777" w:rsidR="00531FAE" w:rsidRDefault="00531FAE" w:rsidP="00547CA8">
      <w:pPr>
        <w:spacing w:after="120" w:line="360" w:lineRule="auto"/>
        <w:rPr>
          <w:rFonts w:ascii="Arial" w:hAnsi="Arial" w:cs="Arial"/>
        </w:rPr>
      </w:pPr>
      <w:r w:rsidRPr="00531FAE">
        <w:rPr>
          <w:rFonts w:ascii="Arial" w:hAnsi="Arial" w:cs="Arial"/>
        </w:rPr>
        <w:t>The AI Lab addressed these challenges by enhancing infrastructure and governance. The National COVID-19 Chest Imaging Database (NCCID) gathered over 24,000 imaging studies from 7,685 patients across 19 NHS trusts, creating a unique resource for algorithm development (Roberts et al., 2021). This initiative improved data diversity through multi-site training with different populations, though demographic representation remained biased towards hospitalized COVID-19 patients.</w:t>
      </w:r>
    </w:p>
    <w:p w14:paraId="2521C37D" w14:textId="60846F75" w:rsidR="00565FCF" w:rsidRPr="00F25259" w:rsidRDefault="00565FCF" w:rsidP="00547CA8">
      <w:pPr>
        <w:spacing w:after="120" w:line="360" w:lineRule="auto"/>
        <w:rPr>
          <w:rFonts w:ascii="Arial" w:hAnsi="Arial" w:cs="Arial"/>
        </w:rPr>
      </w:pPr>
      <w:r w:rsidRPr="00F25259">
        <w:rPr>
          <w:rFonts w:ascii="Arial" w:hAnsi="Arial" w:cs="Arial"/>
        </w:rPr>
        <w:t>The AI Airlock created a systematic method for secure testing in regulatory governance, whil</w:t>
      </w:r>
      <w:r w:rsidR="00A76560">
        <w:rPr>
          <w:rFonts w:ascii="Arial" w:hAnsi="Arial" w:cs="Arial"/>
        </w:rPr>
        <w:t>st</w:t>
      </w:r>
      <w:r w:rsidRPr="00F25259">
        <w:rPr>
          <w:rFonts w:ascii="Arial" w:hAnsi="Arial" w:cs="Arial"/>
        </w:rPr>
        <w:t xml:space="preserve"> Lab's ethical framework emphasized transparency, bias reduction, and equity impact evaluation. It called for diverse training data and performance monitoring across demographics address</w:t>
      </w:r>
      <w:r w:rsidR="00A76560">
        <w:rPr>
          <w:rFonts w:ascii="Arial" w:hAnsi="Arial" w:cs="Arial"/>
        </w:rPr>
        <w:t>ing</w:t>
      </w:r>
      <w:r w:rsidRPr="00F25259">
        <w:rPr>
          <w:rFonts w:ascii="Arial" w:hAnsi="Arial" w:cs="Arial"/>
        </w:rPr>
        <w:t xml:space="preserve"> algorithmic bias, but enforcement mechanisms remain underdeveloped</w:t>
      </w:r>
      <w:r w:rsidR="00F64B9A" w:rsidRPr="00F25259">
        <w:rPr>
          <w:rFonts w:ascii="Arial" w:hAnsi="Arial" w:cs="Arial"/>
        </w:rPr>
        <w:t xml:space="preserve"> (Medicines and Healthcare Products Regulatory Agency, 2025)</w:t>
      </w:r>
      <w:r w:rsidRPr="00F25259">
        <w:rPr>
          <w:rFonts w:ascii="Arial" w:hAnsi="Arial" w:cs="Arial"/>
        </w:rPr>
        <w:t>.</w:t>
      </w:r>
    </w:p>
    <w:p w14:paraId="58054529" w14:textId="77777777" w:rsidR="00565FCF" w:rsidRPr="00F25259" w:rsidRDefault="00565FCF" w:rsidP="00547CA8">
      <w:pPr>
        <w:spacing w:after="120" w:line="360" w:lineRule="auto"/>
        <w:rPr>
          <w:rFonts w:ascii="Arial" w:hAnsi="Arial" w:cs="Arial"/>
        </w:rPr>
      </w:pPr>
      <w:r w:rsidRPr="00F25259">
        <w:rPr>
          <w:rFonts w:ascii="Arial" w:hAnsi="Arial" w:cs="Arial"/>
        </w:rPr>
        <w:t>Community-focused AI tools have improved patient diagnostics. The Skin Analytics dermatology tool, developed with the Lab, enables community assessments of skin cancer, reducing referral delays and travel issues for rural areas (Compass Associates, 2025). eConsult, used by over 3,000 GP practices, employs AI to identify key symptoms before consultations, improving access and cutting administrative tasks by up to 40% (Compass Associates, 2025).</w:t>
      </w:r>
    </w:p>
    <w:p w14:paraId="14D047FB" w14:textId="375557BE" w:rsidR="00565FCF" w:rsidRPr="00F25259" w:rsidRDefault="00565FCF" w:rsidP="00547CA8">
      <w:pPr>
        <w:spacing w:after="120" w:line="360" w:lineRule="auto"/>
        <w:rPr>
          <w:rFonts w:ascii="Arial" w:hAnsi="Arial" w:cs="Arial"/>
        </w:rPr>
      </w:pPr>
      <w:r w:rsidRPr="00F25259">
        <w:rPr>
          <w:rFonts w:ascii="Arial" w:hAnsi="Arial" w:cs="Arial"/>
        </w:rPr>
        <w:t>The Lab's AI Awards targeted patient-engaging applications, with Phase 4 funding emphasizing technologies demonstrat</w:t>
      </w:r>
      <w:r w:rsidR="006203F9" w:rsidRPr="00F25259">
        <w:rPr>
          <w:rFonts w:ascii="Arial" w:hAnsi="Arial" w:cs="Arial"/>
        </w:rPr>
        <w:t>ing</w:t>
      </w:r>
      <w:r w:rsidRPr="00F25259">
        <w:rPr>
          <w:rFonts w:ascii="Arial" w:hAnsi="Arial" w:cs="Arial"/>
        </w:rPr>
        <w:t xml:space="preserve"> real patient benefits and acceptable risks. These solutions aimed to balance efficiency and accessibility, though patient involvement in design process remained limited</w:t>
      </w:r>
      <w:r w:rsidR="00F64B9A" w:rsidRPr="00F25259">
        <w:rPr>
          <w:rFonts w:ascii="Times New Roman" w:eastAsia="Times New Roman" w:hAnsi="Times New Roman" w:cs="Times New Roman"/>
          <w:kern w:val="0"/>
          <w:lang w:eastAsia="en-GB"/>
          <w14:ligatures w14:val="none"/>
        </w:rPr>
        <w:t xml:space="preserve"> </w:t>
      </w:r>
      <w:r w:rsidR="00F64B9A" w:rsidRPr="00F25259">
        <w:rPr>
          <w:rFonts w:ascii="Arial" w:hAnsi="Arial" w:cs="Arial"/>
        </w:rPr>
        <w:t>(Department of Health and Social Care, 2021)</w:t>
      </w:r>
      <w:r w:rsidRPr="00F25259">
        <w:rPr>
          <w:rFonts w:ascii="Arial" w:hAnsi="Arial" w:cs="Arial"/>
        </w:rPr>
        <w:t>.</w:t>
      </w:r>
    </w:p>
    <w:p w14:paraId="24AD4F1D" w14:textId="77777777" w:rsidR="00565FCF" w:rsidRPr="00F25259" w:rsidRDefault="00565FCF" w:rsidP="00547CA8">
      <w:pPr>
        <w:spacing w:after="120" w:line="360" w:lineRule="auto"/>
        <w:rPr>
          <w:rFonts w:ascii="Arial" w:hAnsi="Arial" w:cs="Arial"/>
          <w:b/>
          <w:bCs/>
        </w:rPr>
      </w:pPr>
    </w:p>
    <w:p w14:paraId="2979DE92" w14:textId="27BD4FDB" w:rsidR="00195425" w:rsidRPr="00F25259" w:rsidRDefault="00195425" w:rsidP="00547CA8">
      <w:pPr>
        <w:spacing w:after="120" w:line="360" w:lineRule="auto"/>
        <w:rPr>
          <w:rFonts w:ascii="Arial" w:hAnsi="Arial" w:cs="Arial"/>
          <w:b/>
          <w:bCs/>
        </w:rPr>
      </w:pPr>
      <w:r w:rsidRPr="00F25259">
        <w:rPr>
          <w:rFonts w:ascii="Arial" w:hAnsi="Arial" w:cs="Arial"/>
          <w:b/>
          <w:bCs/>
        </w:rPr>
        <w:t>The Outcomes: Efficiency Improvements and Persistent Inequities</w:t>
      </w:r>
    </w:p>
    <w:p w14:paraId="14B770A3" w14:textId="120ADF25" w:rsidR="00275C05" w:rsidRPr="00F25259" w:rsidRDefault="00A76560" w:rsidP="00547CA8">
      <w:pPr>
        <w:spacing w:after="120" w:line="360" w:lineRule="auto"/>
        <w:rPr>
          <w:rFonts w:ascii="Arial" w:hAnsi="Arial" w:cs="Arial"/>
        </w:rPr>
      </w:pPr>
      <w:r>
        <w:rPr>
          <w:rFonts w:ascii="Arial" w:hAnsi="Arial" w:cs="Arial"/>
        </w:rPr>
        <w:t>F</w:t>
      </w:r>
      <w:r w:rsidR="00275C05" w:rsidRPr="00F25259">
        <w:rPr>
          <w:rFonts w:ascii="Arial" w:hAnsi="Arial" w:cs="Arial"/>
        </w:rPr>
        <w:t>indings show improved efficiency reveal</w:t>
      </w:r>
      <w:r>
        <w:rPr>
          <w:rFonts w:ascii="Arial" w:hAnsi="Arial" w:cs="Arial"/>
        </w:rPr>
        <w:t>ing</w:t>
      </w:r>
      <w:r w:rsidR="00275C05" w:rsidRPr="00F25259">
        <w:rPr>
          <w:rFonts w:ascii="Arial" w:hAnsi="Arial" w:cs="Arial"/>
        </w:rPr>
        <w:t xml:space="preserve"> equity disparities. NCCID's COVID-19 tools have sped up triage in emergency departments, while stroke AI reduced treatment times</w:t>
      </w:r>
      <w:r w:rsidR="006203F9" w:rsidRPr="00F25259">
        <w:rPr>
          <w:rFonts w:ascii="Arial" w:hAnsi="Arial" w:cs="Arial"/>
        </w:rPr>
        <w:t xml:space="preserve"> and</w:t>
      </w:r>
      <w:r w:rsidR="00275C05" w:rsidRPr="00F25259">
        <w:rPr>
          <w:rFonts w:ascii="Arial" w:hAnsi="Arial" w:cs="Arial"/>
        </w:rPr>
        <w:t xml:space="preserve"> improved patient outcomes (Roberts et al., 2021; Cresswell et al., 2025). In oncology, AI for lung nodule </w:t>
      </w:r>
      <w:r w:rsidR="00275C05" w:rsidRPr="00F25259">
        <w:rPr>
          <w:rFonts w:ascii="Arial" w:hAnsi="Arial" w:cs="Arial"/>
        </w:rPr>
        <w:lastRenderedPageBreak/>
        <w:t>detection changed management recommendations in 7.9%</w:t>
      </w:r>
      <w:r w:rsidR="006147C0">
        <w:rPr>
          <w:rFonts w:ascii="Arial" w:hAnsi="Arial" w:cs="Arial"/>
        </w:rPr>
        <w:t xml:space="preserve"> </w:t>
      </w:r>
      <w:r w:rsidR="00275C05" w:rsidRPr="00F25259">
        <w:rPr>
          <w:rFonts w:ascii="Arial" w:hAnsi="Arial" w:cs="Arial"/>
        </w:rPr>
        <w:t>cases, with 69% of these changes being significant (Cresswell et al., 2025).</w:t>
      </w:r>
    </w:p>
    <w:p w14:paraId="1FF96464" w14:textId="40482CD8" w:rsidR="00A23970" w:rsidRPr="00F25259" w:rsidRDefault="00A23970" w:rsidP="00547CA8">
      <w:pPr>
        <w:spacing w:after="120" w:line="360" w:lineRule="auto"/>
        <w:rPr>
          <w:rFonts w:ascii="Arial" w:hAnsi="Arial" w:cs="Arial"/>
        </w:rPr>
      </w:pPr>
      <w:r w:rsidRPr="00F25259">
        <w:rPr>
          <w:rFonts w:ascii="Arial" w:hAnsi="Arial" w:cs="Arial"/>
        </w:rPr>
        <w:t xml:space="preserve">Patients view AI efficiency positively, appreciating </w:t>
      </w:r>
      <w:r w:rsidR="006147C0">
        <w:rPr>
          <w:rFonts w:ascii="Arial" w:hAnsi="Arial" w:cs="Arial"/>
        </w:rPr>
        <w:t>the</w:t>
      </w:r>
      <w:r w:rsidRPr="00F25259">
        <w:rPr>
          <w:rFonts w:ascii="Arial" w:hAnsi="Arial" w:cs="Arial"/>
        </w:rPr>
        <w:t xml:space="preserve"> '24-hour monitoring'</w:t>
      </w:r>
      <w:r w:rsidR="006203F9" w:rsidRPr="00F25259">
        <w:rPr>
          <w:rFonts w:ascii="Arial" w:hAnsi="Arial" w:cs="Arial"/>
        </w:rPr>
        <w:t>,</w:t>
      </w:r>
      <w:r w:rsidRPr="00F25259">
        <w:rPr>
          <w:rFonts w:ascii="Arial" w:hAnsi="Arial" w:cs="Arial"/>
        </w:rPr>
        <w:t xml:space="preserve"> reducing human error, according to a 2023 study. Many expressed indifference whether care was provided by humans or algorithms, as long as outcomes improved (Fazakarley et al., 2023). Those with chronic conditions particularly valued predictive analytics for proactive care rather than reactive responses (Slevin et al., 2019).</w:t>
      </w:r>
    </w:p>
    <w:p w14:paraId="1E060D6F" w14:textId="695D316B" w:rsidR="00275C05" w:rsidRPr="00F25259" w:rsidRDefault="00275C05" w:rsidP="00547CA8">
      <w:pPr>
        <w:spacing w:after="120" w:line="360" w:lineRule="auto"/>
        <w:rPr>
          <w:rFonts w:ascii="Arial" w:hAnsi="Arial" w:cs="Arial"/>
        </w:rPr>
      </w:pPr>
      <w:r w:rsidRPr="00F25259">
        <w:rPr>
          <w:rFonts w:ascii="Arial" w:hAnsi="Arial" w:cs="Arial"/>
        </w:rPr>
        <w:t>Algorithmic bias highlights persistent inequalities. The Institute of Global Health Innovation at Imperial College London (2022) found that AI systems trained on non-representative datasets perform poorly for minority ethnic patients. This 'digital determinism' creates cycles of disadvantage, as ineffective AI tools for Black patients lead to delayed diagnoses and increased mortality disparities in marginalized communities. Although the NCCID was comprehensive, it reflected the demographics of hospitalized COVID-19 patients mainly older, White, male, limiting the algorithms' generalizability (Roberts et al., 2021).</w:t>
      </w:r>
    </w:p>
    <w:p w14:paraId="00D4754A" w14:textId="6DA480D2" w:rsidR="00A23970" w:rsidRPr="00F25259" w:rsidRDefault="00A23970" w:rsidP="00547CA8">
      <w:pPr>
        <w:spacing w:after="120" w:line="360" w:lineRule="auto"/>
        <w:rPr>
          <w:rFonts w:ascii="Arial" w:hAnsi="Arial" w:cs="Arial"/>
        </w:rPr>
      </w:pPr>
      <w:r w:rsidRPr="00F25259">
        <w:rPr>
          <w:rFonts w:ascii="Arial" w:hAnsi="Arial" w:cs="Arial"/>
        </w:rPr>
        <w:t>Patient trust outcomes remain mixed. A 2025 study found that patients resisted AI in psychological and healthcare settings due to human empathy</w:t>
      </w:r>
      <w:r w:rsidR="006203F9" w:rsidRPr="00F25259">
        <w:rPr>
          <w:rFonts w:ascii="Arial" w:hAnsi="Arial" w:cs="Arial"/>
        </w:rPr>
        <w:t xml:space="preserve"> need</w:t>
      </w:r>
      <w:r w:rsidRPr="00F25259">
        <w:rPr>
          <w:rFonts w:ascii="Arial" w:hAnsi="Arial" w:cs="Arial"/>
        </w:rPr>
        <w:t xml:space="preserve">, </w:t>
      </w:r>
      <w:r w:rsidR="006147C0">
        <w:rPr>
          <w:rFonts w:ascii="Arial" w:hAnsi="Arial" w:cs="Arial"/>
        </w:rPr>
        <w:t>however</w:t>
      </w:r>
      <w:r w:rsidR="006203F9" w:rsidRPr="00F25259">
        <w:rPr>
          <w:rFonts w:ascii="Arial" w:hAnsi="Arial" w:cs="Arial"/>
        </w:rPr>
        <w:t xml:space="preserve"> </w:t>
      </w:r>
      <w:r w:rsidRPr="00F25259">
        <w:rPr>
          <w:rFonts w:ascii="Arial" w:hAnsi="Arial" w:cs="Arial"/>
        </w:rPr>
        <w:t>open to AI in administrative and diagnostic roles (Löffler et al., 2026). Major barriers to acceptance included concerns over 'profit-driven motives' and commercial use of NHS data, particularly amid recent controversies about patient data commercialization (Löffler et al., 2026).</w:t>
      </w:r>
    </w:p>
    <w:p w14:paraId="36E1ED15" w14:textId="0FE3DFBA" w:rsidR="00A23970" w:rsidRPr="00F25259" w:rsidRDefault="00A23970" w:rsidP="00547CA8">
      <w:pPr>
        <w:spacing w:after="120" w:line="360" w:lineRule="auto"/>
        <w:rPr>
          <w:rFonts w:ascii="Arial" w:hAnsi="Arial" w:cs="Arial"/>
        </w:rPr>
      </w:pPr>
      <w:r w:rsidRPr="00F25259">
        <w:rPr>
          <w:rFonts w:ascii="Arial" w:hAnsi="Arial" w:cs="Arial"/>
        </w:rPr>
        <w:t>The 'black box' issue persists: patients rarely receive clear explanations of algorithmic recommendations, complicating informed consent. While healthcare providers can request explanations from AI systems, the</w:t>
      </w:r>
      <w:r w:rsidR="006147C0">
        <w:rPr>
          <w:rFonts w:ascii="Arial" w:hAnsi="Arial" w:cs="Arial"/>
        </w:rPr>
        <w:t xml:space="preserve">y’re </w:t>
      </w:r>
      <w:r w:rsidRPr="00F25259">
        <w:rPr>
          <w:rFonts w:ascii="Arial" w:hAnsi="Arial" w:cs="Arial"/>
        </w:rPr>
        <w:t>not communicated to patients in understandable formats, particularly for those with low health literacy or limited English proficiency (Amann et al., 2023).</w:t>
      </w:r>
    </w:p>
    <w:p w14:paraId="53EB057D" w14:textId="300B9C94" w:rsidR="00C03479" w:rsidRPr="00F25259" w:rsidRDefault="00A23970" w:rsidP="00547CA8">
      <w:pPr>
        <w:spacing w:after="120" w:line="360" w:lineRule="auto"/>
        <w:rPr>
          <w:rFonts w:ascii="Arial" w:hAnsi="Arial" w:cs="Arial"/>
        </w:rPr>
      </w:pPr>
      <w:r w:rsidRPr="00F25259">
        <w:rPr>
          <w:rFonts w:ascii="Arial" w:hAnsi="Arial" w:cs="Arial"/>
        </w:rPr>
        <w:t>The co-production results were inadequate, as AI Lab focused on technical progress while overlooking patient and community involvement, particularly</w:t>
      </w:r>
      <w:r w:rsidR="006147C0">
        <w:rPr>
          <w:rFonts w:ascii="Arial" w:hAnsi="Arial" w:cs="Arial"/>
        </w:rPr>
        <w:t>,</w:t>
      </w:r>
      <w:r w:rsidRPr="00F25259">
        <w:rPr>
          <w:rFonts w:ascii="Arial" w:hAnsi="Arial" w:cs="Arial"/>
        </w:rPr>
        <w:t xml:space="preserve"> marginalized groups</w:t>
      </w:r>
      <w:r w:rsidR="00C03479" w:rsidRPr="00F25259">
        <w:rPr>
          <w:rFonts w:ascii="Times New Roman" w:eastAsia="Times New Roman" w:hAnsi="Times New Roman" w:cs="Times New Roman"/>
          <w:kern w:val="0"/>
          <w:lang w:eastAsia="en-GB"/>
          <w14:ligatures w14:val="none"/>
        </w:rPr>
        <w:t xml:space="preserve"> </w:t>
      </w:r>
      <w:r w:rsidR="00C03479" w:rsidRPr="00F25259">
        <w:rPr>
          <w:rFonts w:ascii="Arial" w:hAnsi="Arial" w:cs="Arial"/>
        </w:rPr>
        <w:t>(Marko, Neagu and Anand, 2025)</w:t>
      </w:r>
      <w:r w:rsidRPr="00F25259">
        <w:rPr>
          <w:rFonts w:ascii="Arial" w:hAnsi="Arial" w:cs="Arial"/>
        </w:rPr>
        <w:t>. The Lab's closure in 2024 and transition to smaller National AI Team raise concerns about sustaining equity-</w:t>
      </w:r>
      <w:r w:rsidR="00DF3D01" w:rsidRPr="00F25259">
        <w:rPr>
          <w:rFonts w:ascii="Arial" w:hAnsi="Arial" w:cs="Arial"/>
        </w:rPr>
        <w:t>centred</w:t>
      </w:r>
      <w:r w:rsidRPr="00F25259">
        <w:rPr>
          <w:rFonts w:ascii="Arial" w:hAnsi="Arial" w:cs="Arial"/>
        </w:rPr>
        <w:t xml:space="preserve"> governance without strong institutional support, funding, and accountability (Cresswell et al., 2025).</w:t>
      </w:r>
    </w:p>
    <w:p w14:paraId="62C526CE" w14:textId="7A651D7C" w:rsidR="00A23970" w:rsidRPr="00F25259" w:rsidRDefault="0024052E" w:rsidP="00C03479">
      <w:pPr>
        <w:spacing w:after="120" w:line="360" w:lineRule="auto"/>
        <w:jc w:val="center"/>
        <w:rPr>
          <w:rFonts w:ascii="Arial" w:hAnsi="Arial" w:cs="Arial"/>
        </w:rPr>
      </w:pPr>
      <w:r w:rsidRPr="00F25259">
        <w:rPr>
          <w:rFonts w:ascii="Arial" w:hAnsi="Arial" w:cs="Arial"/>
          <w:noProof/>
        </w:rPr>
        <w:lastRenderedPageBreak/>
        <w:drawing>
          <wp:inline distT="0" distB="0" distL="0" distR="0" wp14:anchorId="773E1CDA" wp14:editId="69E41676">
            <wp:extent cx="6125261" cy="2934586"/>
            <wp:effectExtent l="0" t="0" r="8890" b="0"/>
            <wp:docPr id="640616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616607" name="Picture 640616607"/>
                    <pic:cNvPicPr/>
                  </pic:nvPicPr>
                  <pic:blipFill>
                    <a:blip r:embed="rId8">
                      <a:extLst>
                        <a:ext uri="{28A0092B-C50C-407E-A947-70E740481C1C}">
                          <a14:useLocalDpi xmlns:a14="http://schemas.microsoft.com/office/drawing/2010/main" val="0"/>
                        </a:ext>
                      </a:extLst>
                    </a:blip>
                    <a:stretch>
                      <a:fillRect/>
                    </a:stretch>
                  </pic:blipFill>
                  <pic:spPr>
                    <a:xfrm>
                      <a:off x="0" y="0"/>
                      <a:ext cx="6173293" cy="2957598"/>
                    </a:xfrm>
                    <a:prstGeom prst="rect">
                      <a:avLst/>
                    </a:prstGeom>
                  </pic:spPr>
                </pic:pic>
              </a:graphicData>
            </a:graphic>
          </wp:inline>
        </w:drawing>
      </w:r>
    </w:p>
    <w:p w14:paraId="072FBDCC" w14:textId="77777777" w:rsidR="00C03479" w:rsidRPr="00F25259" w:rsidRDefault="00C03479" w:rsidP="00547CA8">
      <w:pPr>
        <w:spacing w:after="120" w:line="360" w:lineRule="auto"/>
        <w:rPr>
          <w:rFonts w:ascii="Arial" w:hAnsi="Arial" w:cs="Arial"/>
          <w:b/>
          <w:bCs/>
        </w:rPr>
      </w:pPr>
    </w:p>
    <w:p w14:paraId="490DB503" w14:textId="142915A3" w:rsidR="00195425" w:rsidRPr="00F25259" w:rsidRDefault="00195425" w:rsidP="00547CA8">
      <w:pPr>
        <w:spacing w:after="120" w:line="360" w:lineRule="auto"/>
        <w:rPr>
          <w:rFonts w:ascii="Arial" w:hAnsi="Arial" w:cs="Arial"/>
          <w:b/>
          <w:bCs/>
        </w:rPr>
      </w:pPr>
      <w:r w:rsidRPr="00F25259">
        <w:rPr>
          <w:rFonts w:ascii="Arial" w:hAnsi="Arial" w:cs="Arial"/>
          <w:b/>
          <w:bCs/>
        </w:rPr>
        <w:t>Conclusi</w:t>
      </w:r>
      <w:r w:rsidR="00DF3D01" w:rsidRPr="00F25259">
        <w:rPr>
          <w:rFonts w:ascii="Arial" w:hAnsi="Arial" w:cs="Arial"/>
          <w:b/>
          <w:bCs/>
        </w:rPr>
        <w:t>on</w:t>
      </w:r>
    </w:p>
    <w:p w14:paraId="29CF8B55" w14:textId="56455214" w:rsidR="00A23970" w:rsidRPr="00F25259" w:rsidRDefault="00890613" w:rsidP="00547CA8">
      <w:pPr>
        <w:spacing w:after="120" w:line="360" w:lineRule="auto"/>
        <w:rPr>
          <w:rFonts w:ascii="Arial" w:hAnsi="Arial" w:cs="Arial"/>
          <w:b/>
          <w:bCs/>
        </w:rPr>
      </w:pPr>
      <w:r w:rsidRPr="00890613">
        <w:rPr>
          <w:rFonts w:ascii="Arial" w:hAnsi="Arial" w:cs="Arial"/>
        </w:rPr>
        <w:t xml:space="preserve">The NHS AI Lab's journey highlights its successes in tackling infrastructure and regulatory issues, but it struggled with workforce readiness and algorithm fairness. It saved £44 million in stroke diagnostics and created unique global data infrastructure, yet failed to close the skills gap or address algorithmic bias affecting equitable outcomes. </w:t>
      </w:r>
      <w:r w:rsidR="006147C0">
        <w:rPr>
          <w:rFonts w:ascii="Arial" w:hAnsi="Arial" w:cs="Arial"/>
        </w:rPr>
        <w:t>Fi</w:t>
      </w:r>
      <w:r w:rsidRPr="00890613">
        <w:rPr>
          <w:rFonts w:ascii="Arial" w:hAnsi="Arial" w:cs="Arial"/>
        </w:rPr>
        <w:t>ndings indicat</w:t>
      </w:r>
      <w:r w:rsidR="006147C0">
        <w:rPr>
          <w:rFonts w:ascii="Arial" w:hAnsi="Arial" w:cs="Arial"/>
        </w:rPr>
        <w:t>ed</w:t>
      </w:r>
      <w:r w:rsidRPr="00890613">
        <w:rPr>
          <w:rFonts w:ascii="Arial" w:hAnsi="Arial" w:cs="Arial"/>
        </w:rPr>
        <w:t xml:space="preserve"> </w:t>
      </w:r>
      <w:r w:rsidR="006147C0">
        <w:rPr>
          <w:rFonts w:ascii="Arial" w:hAnsi="Arial" w:cs="Arial"/>
        </w:rPr>
        <w:t>whilst</w:t>
      </w:r>
      <w:r w:rsidRPr="00890613">
        <w:rPr>
          <w:rFonts w:ascii="Arial" w:hAnsi="Arial" w:cs="Arial"/>
        </w:rPr>
        <w:t xml:space="preserve"> technical solutions like infrastructure and funding are vital, they alone cannot drive transformative change. Equal focus on workforce development and patient trust is necessary, along with proactive monitoring of algorithmic equity instead of relying on retrospective fixes.</w:t>
      </w:r>
    </w:p>
    <w:p w14:paraId="34137684" w14:textId="612C41FA" w:rsidR="00472EBD" w:rsidRDefault="00472EBD">
      <w:pPr>
        <w:rPr>
          <w:rFonts w:ascii="Arial" w:hAnsi="Arial" w:cs="Arial"/>
          <w:b/>
          <w:bCs/>
          <w:sz w:val="20"/>
          <w:szCs w:val="20"/>
        </w:rPr>
      </w:pPr>
    </w:p>
    <w:p w14:paraId="3E826A9D" w14:textId="7C21B46B" w:rsidR="00195425" w:rsidRPr="00472EBD" w:rsidRDefault="00195425" w:rsidP="00547CA8">
      <w:pPr>
        <w:spacing w:after="120" w:line="360" w:lineRule="auto"/>
        <w:rPr>
          <w:rFonts w:ascii="Arial" w:hAnsi="Arial" w:cs="Arial"/>
        </w:rPr>
      </w:pPr>
      <w:r w:rsidRPr="00472EBD">
        <w:rPr>
          <w:rFonts w:ascii="Arial" w:hAnsi="Arial" w:cs="Arial"/>
          <w:b/>
          <w:bCs/>
        </w:rPr>
        <w:t>Recommendations:</w:t>
      </w:r>
    </w:p>
    <w:p w14:paraId="3DA03375" w14:textId="703F65D0" w:rsidR="00195425" w:rsidRPr="00263801" w:rsidRDefault="00472EBD" w:rsidP="00472EBD">
      <w:pPr>
        <w:spacing w:after="120" w:line="360" w:lineRule="auto"/>
        <w:ind w:left="-142"/>
      </w:pPr>
      <w:r>
        <w:rPr>
          <w:rFonts w:ascii="Arial" w:hAnsi="Arial" w:cs="Arial"/>
          <w:b/>
          <w:bCs/>
          <w:noProof/>
        </w:rPr>
        <w:drawing>
          <wp:inline distT="0" distB="0" distL="0" distR="0" wp14:anchorId="4B31BEF1" wp14:editId="301F7EE9">
            <wp:extent cx="6326372" cy="2901920"/>
            <wp:effectExtent l="0" t="0" r="0" b="0"/>
            <wp:docPr id="172281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81450" name="Picture 172281450"/>
                    <pic:cNvPicPr/>
                  </pic:nvPicPr>
                  <pic:blipFill>
                    <a:blip r:embed="rId9">
                      <a:extLst>
                        <a:ext uri="{28A0092B-C50C-407E-A947-70E740481C1C}">
                          <a14:useLocalDpi xmlns:a14="http://schemas.microsoft.com/office/drawing/2010/main" val="0"/>
                        </a:ext>
                      </a:extLst>
                    </a:blip>
                    <a:stretch>
                      <a:fillRect/>
                    </a:stretch>
                  </pic:blipFill>
                  <pic:spPr>
                    <a:xfrm>
                      <a:off x="0" y="0"/>
                      <a:ext cx="6382597" cy="2927710"/>
                    </a:xfrm>
                    <a:prstGeom prst="rect">
                      <a:avLst/>
                    </a:prstGeom>
                  </pic:spPr>
                </pic:pic>
              </a:graphicData>
            </a:graphic>
          </wp:inline>
        </w:drawing>
      </w:r>
      <w:r w:rsidR="00195425" w:rsidRPr="00F25259">
        <w:rPr>
          <w:rFonts w:ascii="Arial" w:hAnsi="Arial" w:cs="Arial"/>
          <w:b/>
          <w:bCs/>
        </w:rPr>
        <w:br w:type="page"/>
      </w:r>
    </w:p>
    <w:p w14:paraId="7F7DF890" w14:textId="51A83904" w:rsidR="00195425" w:rsidRPr="00F25259" w:rsidRDefault="00195425" w:rsidP="00547CA8">
      <w:pPr>
        <w:spacing w:after="120" w:line="360" w:lineRule="auto"/>
        <w:rPr>
          <w:rFonts w:ascii="Arial" w:hAnsi="Arial" w:cs="Arial"/>
          <w:b/>
          <w:bCs/>
        </w:rPr>
      </w:pPr>
      <w:r w:rsidRPr="00F25259">
        <w:rPr>
          <w:rFonts w:ascii="Arial" w:hAnsi="Arial" w:cs="Arial"/>
          <w:b/>
          <w:bCs/>
        </w:rPr>
        <w:lastRenderedPageBreak/>
        <w:t>Reference List</w:t>
      </w:r>
    </w:p>
    <w:p w14:paraId="10DB8B92" w14:textId="77777777" w:rsidR="0096474B" w:rsidRPr="0096474B" w:rsidRDefault="0096474B" w:rsidP="0096474B">
      <w:pPr>
        <w:spacing w:after="120" w:line="360" w:lineRule="auto"/>
        <w:rPr>
          <w:rFonts w:ascii="Arial" w:hAnsi="Arial" w:cs="Arial"/>
        </w:rPr>
      </w:pPr>
      <w:r w:rsidRPr="0096474B">
        <w:rPr>
          <w:rFonts w:ascii="Arial" w:hAnsi="Arial" w:cs="Arial"/>
        </w:rPr>
        <w:t xml:space="preserve">Abdelwanis, M., Simsekler, M.C.E., Gabor, A.F., Sleptchenko, A. and Omar, M. (2025). Artificial intelligence adoption challenges from healthcare providers’ perspectives: A comprehensive review and future directions. </w:t>
      </w:r>
      <w:r w:rsidRPr="0096474B">
        <w:rPr>
          <w:rFonts w:ascii="Arial" w:hAnsi="Arial" w:cs="Arial"/>
          <w:i/>
          <w:iCs/>
        </w:rPr>
        <w:t>Safety Science</w:t>
      </w:r>
      <w:r w:rsidRPr="0096474B">
        <w:rPr>
          <w:rFonts w:ascii="Arial" w:hAnsi="Arial" w:cs="Arial"/>
        </w:rPr>
        <w:t>, [online] 193, p.107028. doi:https://doi.org/10.1016/j.ssci.2025.107028.</w:t>
      </w:r>
    </w:p>
    <w:p w14:paraId="1EB5AFD0" w14:textId="77777777" w:rsidR="00195425" w:rsidRPr="00F25259" w:rsidRDefault="00195425" w:rsidP="00547CA8">
      <w:pPr>
        <w:spacing w:after="120" w:line="360" w:lineRule="auto"/>
        <w:rPr>
          <w:rFonts w:ascii="Arial" w:hAnsi="Arial" w:cs="Arial"/>
        </w:rPr>
      </w:pPr>
      <w:r w:rsidRPr="00F25259">
        <w:rPr>
          <w:rFonts w:ascii="Arial" w:hAnsi="Arial" w:cs="Arial"/>
        </w:rPr>
        <w:t xml:space="preserve">Amann, J., Blasimme, A., Vayena, E., Frey, D. and Madai, V.I. (2023) 'Explainability for artificial intelligence in healthcare: a multidisciplinary perspective', </w:t>
      </w:r>
      <w:r w:rsidRPr="00F25259">
        <w:rPr>
          <w:rFonts w:ascii="Arial" w:hAnsi="Arial" w:cs="Arial"/>
          <w:i/>
          <w:iCs/>
        </w:rPr>
        <w:t>BMC Medical Informatics and Decision Making</w:t>
      </w:r>
      <w:r w:rsidRPr="00F25259">
        <w:rPr>
          <w:rFonts w:ascii="Arial" w:hAnsi="Arial" w:cs="Arial"/>
        </w:rPr>
        <w:t>, 20(1), pp. 1-9.</w:t>
      </w:r>
    </w:p>
    <w:p w14:paraId="3B269003" w14:textId="57F04BAD" w:rsidR="00195425" w:rsidRPr="00F25259" w:rsidRDefault="00195425" w:rsidP="00547CA8">
      <w:pPr>
        <w:spacing w:after="120" w:line="360" w:lineRule="auto"/>
        <w:rPr>
          <w:rFonts w:ascii="Arial" w:hAnsi="Arial" w:cs="Arial"/>
        </w:rPr>
      </w:pPr>
      <w:r w:rsidRPr="00F25259">
        <w:rPr>
          <w:rFonts w:ascii="Arial" w:hAnsi="Arial" w:cs="Arial"/>
        </w:rPr>
        <w:t xml:space="preserve">Azmed (2025) 'England 10 Year Health Plan and AI in Radiology', </w:t>
      </w:r>
      <w:r w:rsidRPr="00F25259">
        <w:rPr>
          <w:rFonts w:ascii="Arial" w:hAnsi="Arial" w:cs="Arial"/>
          <w:i/>
          <w:iCs/>
        </w:rPr>
        <w:t>Azmed News</w:t>
      </w:r>
      <w:r w:rsidRPr="00F25259">
        <w:rPr>
          <w:rFonts w:ascii="Arial" w:hAnsi="Arial" w:cs="Arial"/>
        </w:rPr>
        <w:t xml:space="preserve">, 15 July. Available at: https://www.azmed.co/news-post/england-10-year-health-plan-and-ai-in-radiology (Accessed: </w:t>
      </w:r>
      <w:r w:rsidR="00547CA8" w:rsidRPr="00F25259">
        <w:rPr>
          <w:rFonts w:ascii="Arial" w:hAnsi="Arial" w:cs="Arial"/>
        </w:rPr>
        <w:t>14</w:t>
      </w:r>
      <w:r w:rsidRPr="00F25259">
        <w:rPr>
          <w:rFonts w:ascii="Arial" w:hAnsi="Arial" w:cs="Arial"/>
        </w:rPr>
        <w:t xml:space="preserve"> February 2026).</w:t>
      </w:r>
    </w:p>
    <w:p w14:paraId="00D78048" w14:textId="77777777" w:rsidR="00263801" w:rsidRPr="00263801" w:rsidRDefault="00263801" w:rsidP="00263801">
      <w:pPr>
        <w:spacing w:after="120" w:line="360" w:lineRule="auto"/>
        <w:rPr>
          <w:rFonts w:ascii="Arial" w:hAnsi="Arial" w:cs="Arial"/>
        </w:rPr>
      </w:pPr>
      <w:r w:rsidRPr="00263801">
        <w:rPr>
          <w:rFonts w:ascii="Arial" w:hAnsi="Arial" w:cs="Arial"/>
        </w:rPr>
        <w:t xml:space="preserve">Banerjee, S., Alsop, P., Jones, L. and Cardinal, R.N. (2022). Patient and public involvement to build trust in artificial intelligence: A framework, tools, and case studies. </w:t>
      </w:r>
      <w:r w:rsidRPr="00263801">
        <w:rPr>
          <w:rFonts w:ascii="Arial" w:hAnsi="Arial" w:cs="Arial"/>
          <w:i/>
          <w:iCs/>
        </w:rPr>
        <w:t>Patterns</w:t>
      </w:r>
      <w:r w:rsidRPr="00263801">
        <w:rPr>
          <w:rFonts w:ascii="Arial" w:hAnsi="Arial" w:cs="Arial"/>
        </w:rPr>
        <w:t>, 3(6), p.100506. doi:https://doi.org/10.1016/j.patter.2022.100506.</w:t>
      </w:r>
    </w:p>
    <w:p w14:paraId="0272DFEE" w14:textId="15DA19BF" w:rsidR="004D1053" w:rsidRPr="00F25259" w:rsidRDefault="004D1053" w:rsidP="00547CA8">
      <w:pPr>
        <w:spacing w:after="120" w:line="360" w:lineRule="auto"/>
        <w:rPr>
          <w:rFonts w:ascii="Arial" w:hAnsi="Arial" w:cs="Arial"/>
        </w:rPr>
      </w:pPr>
      <w:r w:rsidRPr="004D1053">
        <w:rPr>
          <w:rFonts w:ascii="Arial" w:hAnsi="Arial" w:cs="Arial"/>
        </w:rPr>
        <w:t>Chintaluru, Y., Jaffee, A., Shankar, D., Diwanji, S. and Desai, S. (2025). Abstract 478: MTDYNAMIC (Mechanical Thrombectomy Device Availability And Cost Variability: a Multi</w:t>
      </w:r>
      <w:r w:rsidRPr="004D1053">
        <w:rPr>
          <w:rFonts w:ascii="Cambria Math" w:hAnsi="Cambria Math" w:cs="Cambria Math"/>
        </w:rPr>
        <w:t>‐</w:t>
      </w:r>
      <w:r w:rsidRPr="004D1053">
        <w:rPr>
          <w:rFonts w:ascii="Arial" w:hAnsi="Arial" w:cs="Arial"/>
        </w:rPr>
        <w:t xml:space="preserve">Country survey) an international effort to assess the availability of thrombectomy devices across diverse stroke care settings. </w:t>
      </w:r>
      <w:r w:rsidRPr="004D1053">
        <w:rPr>
          <w:rFonts w:ascii="Arial" w:hAnsi="Arial" w:cs="Arial"/>
          <w:i/>
          <w:iCs/>
        </w:rPr>
        <w:t>Stroke: Vascular and Interventional Neurology</w:t>
      </w:r>
      <w:r w:rsidRPr="004D1053">
        <w:rPr>
          <w:rFonts w:ascii="Arial" w:hAnsi="Arial" w:cs="Arial"/>
        </w:rPr>
        <w:t>, 5(S1). doi:https://doi.org/10.1161/svi270000_478.</w:t>
      </w:r>
    </w:p>
    <w:p w14:paraId="516F8793" w14:textId="25AD3471" w:rsidR="00195425" w:rsidRPr="00F25259" w:rsidRDefault="00195425" w:rsidP="00547CA8">
      <w:pPr>
        <w:spacing w:after="120" w:line="360" w:lineRule="auto"/>
        <w:rPr>
          <w:rFonts w:ascii="Arial" w:hAnsi="Arial" w:cs="Arial"/>
        </w:rPr>
      </w:pPr>
      <w:r w:rsidRPr="00F25259">
        <w:rPr>
          <w:rFonts w:ascii="Arial" w:hAnsi="Arial" w:cs="Arial"/>
        </w:rPr>
        <w:t xml:space="preserve">Compass Associates (2025) 'How Artificial Intelligence is transforming UK Primary Care', </w:t>
      </w:r>
      <w:r w:rsidRPr="00F25259">
        <w:rPr>
          <w:rFonts w:ascii="Arial" w:hAnsi="Arial" w:cs="Arial"/>
          <w:i/>
          <w:iCs/>
        </w:rPr>
        <w:t>Compass Associates</w:t>
      </w:r>
      <w:r w:rsidRPr="00F25259">
        <w:rPr>
          <w:rFonts w:ascii="Arial" w:hAnsi="Arial" w:cs="Arial"/>
        </w:rPr>
        <w:t>, 21 October. Available at: https://compass-associates.com/how-artificial-intelligence-is-transforming-uk-primary-care/ (Accessed: 1</w:t>
      </w:r>
      <w:r w:rsidR="00547CA8" w:rsidRPr="00F25259">
        <w:rPr>
          <w:rFonts w:ascii="Arial" w:hAnsi="Arial" w:cs="Arial"/>
        </w:rPr>
        <w:t>3</w:t>
      </w:r>
      <w:r w:rsidRPr="00F25259">
        <w:rPr>
          <w:rFonts w:ascii="Arial" w:hAnsi="Arial" w:cs="Arial"/>
        </w:rPr>
        <w:t xml:space="preserve"> February 2026).</w:t>
      </w:r>
    </w:p>
    <w:p w14:paraId="02D459A0" w14:textId="625B5DED" w:rsidR="004D1053" w:rsidRPr="00F25259" w:rsidRDefault="004D1053" w:rsidP="00547CA8">
      <w:pPr>
        <w:spacing w:after="120" w:line="360" w:lineRule="auto"/>
        <w:rPr>
          <w:rFonts w:ascii="Arial" w:hAnsi="Arial" w:cs="Arial"/>
        </w:rPr>
      </w:pPr>
      <w:r w:rsidRPr="004D1053">
        <w:rPr>
          <w:rFonts w:ascii="Arial" w:hAnsi="Arial" w:cs="Arial"/>
        </w:rPr>
        <w:t xml:space="preserve">Cox, H. (2025). </w:t>
      </w:r>
      <w:r w:rsidRPr="004D1053">
        <w:rPr>
          <w:rFonts w:ascii="Arial" w:hAnsi="Arial" w:cs="Arial"/>
          <w:i/>
          <w:iCs/>
        </w:rPr>
        <w:t>The ‘Black Box’ Challenge: Demystifying AI Algorithms for Trusted Patient Care</w:t>
      </w:r>
      <w:r w:rsidRPr="004D1053">
        <w:rPr>
          <w:rFonts w:ascii="Arial" w:hAnsi="Arial" w:cs="Arial"/>
        </w:rPr>
        <w:t xml:space="preserve">. [online] Onspring. Available at: https://onspring.com/resources/blog/ai-transparency-healthcare-compliance/ </w:t>
      </w:r>
      <w:r w:rsidRPr="00F25259">
        <w:rPr>
          <w:rFonts w:ascii="Arial" w:hAnsi="Arial" w:cs="Arial"/>
        </w:rPr>
        <w:t>(</w:t>
      </w:r>
      <w:r w:rsidRPr="004D1053">
        <w:rPr>
          <w:rFonts w:ascii="Arial" w:hAnsi="Arial" w:cs="Arial"/>
        </w:rPr>
        <w:t>Accessed 20 Feb</w:t>
      </w:r>
      <w:r w:rsidR="00A15DE7">
        <w:rPr>
          <w:rFonts w:ascii="Arial" w:hAnsi="Arial" w:cs="Arial"/>
        </w:rPr>
        <w:t>ruary</w:t>
      </w:r>
      <w:r w:rsidRPr="004D1053">
        <w:rPr>
          <w:rFonts w:ascii="Arial" w:hAnsi="Arial" w:cs="Arial"/>
        </w:rPr>
        <w:t xml:space="preserve"> 2026</w:t>
      </w:r>
      <w:r w:rsidRPr="00F25259">
        <w:rPr>
          <w:rFonts w:ascii="Arial" w:hAnsi="Arial" w:cs="Arial"/>
        </w:rPr>
        <w:t>)</w:t>
      </w:r>
      <w:r w:rsidRPr="004D1053">
        <w:rPr>
          <w:rFonts w:ascii="Arial" w:hAnsi="Arial" w:cs="Arial"/>
        </w:rPr>
        <w:t>.</w:t>
      </w:r>
    </w:p>
    <w:p w14:paraId="3EB0ECFE" w14:textId="77777777" w:rsidR="00195425" w:rsidRPr="00F25259" w:rsidRDefault="00195425" w:rsidP="00547CA8">
      <w:pPr>
        <w:spacing w:after="120" w:line="360" w:lineRule="auto"/>
        <w:rPr>
          <w:rFonts w:ascii="Arial" w:hAnsi="Arial" w:cs="Arial"/>
        </w:rPr>
      </w:pPr>
      <w:r w:rsidRPr="00F25259">
        <w:rPr>
          <w:rFonts w:ascii="Arial" w:hAnsi="Arial" w:cs="Arial"/>
        </w:rPr>
        <w:t xml:space="preserve">Cresswell, K., Sheikh, A., Franklin, B.D. et al. (2025) 'A mixed methods formative evaluation of the United Kingdom National Health Service Artificial Intelligence Lab', </w:t>
      </w:r>
      <w:r w:rsidRPr="00F25259">
        <w:rPr>
          <w:rFonts w:ascii="Arial" w:hAnsi="Arial" w:cs="Arial"/>
          <w:i/>
          <w:iCs/>
        </w:rPr>
        <w:t>npj Digital Medicine</w:t>
      </w:r>
      <w:r w:rsidRPr="00F25259">
        <w:rPr>
          <w:rFonts w:ascii="Arial" w:hAnsi="Arial" w:cs="Arial"/>
        </w:rPr>
        <w:t>, 8(1), pp. 1-15.</w:t>
      </w:r>
    </w:p>
    <w:p w14:paraId="741DF10C" w14:textId="2F3A8B42" w:rsidR="00F64B9A" w:rsidRPr="00F25259" w:rsidRDefault="00F64B9A" w:rsidP="00547CA8">
      <w:pPr>
        <w:spacing w:after="120" w:line="360" w:lineRule="auto"/>
        <w:rPr>
          <w:rFonts w:ascii="Arial" w:hAnsi="Arial" w:cs="Arial"/>
        </w:rPr>
      </w:pPr>
      <w:r w:rsidRPr="00F64B9A">
        <w:rPr>
          <w:rFonts w:ascii="Arial" w:hAnsi="Arial" w:cs="Arial"/>
        </w:rPr>
        <w:t xml:space="preserve">Department of Health and Social Care (2021). </w:t>
      </w:r>
      <w:r w:rsidRPr="00F64B9A">
        <w:rPr>
          <w:rFonts w:ascii="Arial" w:hAnsi="Arial" w:cs="Arial"/>
          <w:i/>
          <w:iCs/>
        </w:rPr>
        <w:t>£36 million boost for AI technologies to revolutionise NHS care</w:t>
      </w:r>
      <w:r w:rsidRPr="00F64B9A">
        <w:rPr>
          <w:rFonts w:ascii="Arial" w:hAnsi="Arial" w:cs="Arial"/>
        </w:rPr>
        <w:t xml:space="preserve">. [online] GOV.UK. Available at: https://www.gov.uk/government/news/36-million-boost-for-ai-technologies-to-revolutionise-nhs-care </w:t>
      </w:r>
      <w:r w:rsidRPr="00F25259">
        <w:rPr>
          <w:rFonts w:ascii="Arial" w:hAnsi="Arial" w:cs="Arial"/>
        </w:rPr>
        <w:t>(</w:t>
      </w:r>
      <w:r w:rsidRPr="00F64B9A">
        <w:rPr>
          <w:rFonts w:ascii="Arial" w:hAnsi="Arial" w:cs="Arial"/>
        </w:rPr>
        <w:t>Accessed 17 Feb</w:t>
      </w:r>
      <w:r w:rsidR="00A15DE7">
        <w:rPr>
          <w:rFonts w:ascii="Arial" w:hAnsi="Arial" w:cs="Arial"/>
        </w:rPr>
        <w:t>ruary</w:t>
      </w:r>
      <w:r w:rsidRPr="00F64B9A">
        <w:rPr>
          <w:rFonts w:ascii="Arial" w:hAnsi="Arial" w:cs="Arial"/>
        </w:rPr>
        <w:t xml:space="preserve"> 2026</w:t>
      </w:r>
      <w:r w:rsidRPr="00F25259">
        <w:rPr>
          <w:rFonts w:ascii="Arial" w:hAnsi="Arial" w:cs="Arial"/>
        </w:rPr>
        <w:t>)</w:t>
      </w:r>
      <w:r w:rsidRPr="00F64B9A">
        <w:rPr>
          <w:rFonts w:ascii="Arial" w:hAnsi="Arial" w:cs="Arial"/>
        </w:rPr>
        <w:t>.</w:t>
      </w:r>
    </w:p>
    <w:p w14:paraId="35F3CE33" w14:textId="7BD4C006" w:rsidR="00263801" w:rsidRDefault="00263801" w:rsidP="00547CA8">
      <w:pPr>
        <w:spacing w:after="120" w:line="360" w:lineRule="auto"/>
        <w:rPr>
          <w:rFonts w:ascii="Arial" w:hAnsi="Arial" w:cs="Arial"/>
        </w:rPr>
      </w:pPr>
      <w:r w:rsidRPr="00263801">
        <w:rPr>
          <w:rFonts w:ascii="Arial" w:hAnsi="Arial" w:cs="Arial"/>
        </w:rPr>
        <w:t xml:space="preserve">Denniston, A., Hughes, D.H. and Tallon, L. (2026). </w:t>
      </w:r>
      <w:r w:rsidRPr="00263801">
        <w:rPr>
          <w:rFonts w:ascii="Arial" w:hAnsi="Arial" w:cs="Arial"/>
          <w:i/>
          <w:iCs/>
        </w:rPr>
        <w:t>You have until Monday to help influence the NHS’s use of AI</w:t>
      </w:r>
      <w:r w:rsidRPr="00263801">
        <w:rPr>
          <w:rFonts w:ascii="Arial" w:hAnsi="Arial" w:cs="Arial"/>
        </w:rPr>
        <w:t>. [online] Health Service Journal. Available at: https://www.hsj.co.uk/technology-</w:t>
      </w:r>
      <w:r w:rsidRPr="00263801">
        <w:rPr>
          <w:rFonts w:ascii="Arial" w:hAnsi="Arial" w:cs="Arial"/>
        </w:rPr>
        <w:lastRenderedPageBreak/>
        <w:t xml:space="preserve">and-innovation/you-have-until-monday-to-help-influence-the-nhss-use-of-ai/7040995.article </w:t>
      </w:r>
      <w:r>
        <w:rPr>
          <w:rFonts w:ascii="Arial" w:hAnsi="Arial" w:cs="Arial"/>
        </w:rPr>
        <w:t>(</w:t>
      </w:r>
      <w:r w:rsidRPr="00263801">
        <w:rPr>
          <w:rFonts w:ascii="Arial" w:hAnsi="Arial" w:cs="Arial"/>
        </w:rPr>
        <w:t>Accessed 23 Feb</w:t>
      </w:r>
      <w:r>
        <w:rPr>
          <w:rFonts w:ascii="Arial" w:hAnsi="Arial" w:cs="Arial"/>
        </w:rPr>
        <w:t>ruary</w:t>
      </w:r>
      <w:r w:rsidRPr="00263801">
        <w:rPr>
          <w:rFonts w:ascii="Arial" w:hAnsi="Arial" w:cs="Arial"/>
        </w:rPr>
        <w:t xml:space="preserve"> 2026</w:t>
      </w:r>
      <w:r>
        <w:rPr>
          <w:rFonts w:ascii="Arial" w:hAnsi="Arial" w:cs="Arial"/>
        </w:rPr>
        <w:t>)</w:t>
      </w:r>
      <w:r w:rsidRPr="00263801">
        <w:rPr>
          <w:rFonts w:ascii="Arial" w:hAnsi="Arial" w:cs="Arial"/>
        </w:rPr>
        <w:t>.</w:t>
      </w:r>
    </w:p>
    <w:p w14:paraId="248096E7" w14:textId="294ACEFF" w:rsidR="00195425" w:rsidRPr="00F25259" w:rsidRDefault="00195425" w:rsidP="00547CA8">
      <w:pPr>
        <w:spacing w:after="120" w:line="360" w:lineRule="auto"/>
        <w:rPr>
          <w:rFonts w:ascii="Arial" w:hAnsi="Arial" w:cs="Arial"/>
        </w:rPr>
      </w:pPr>
      <w:r w:rsidRPr="00F25259">
        <w:rPr>
          <w:rFonts w:ascii="Arial" w:hAnsi="Arial" w:cs="Arial"/>
        </w:rPr>
        <w:t xml:space="preserve">Digital Health (2024) 'MHRA selects five AI-powered medical devices for regulatory pilot', </w:t>
      </w:r>
      <w:r w:rsidRPr="00F25259">
        <w:rPr>
          <w:rFonts w:ascii="Arial" w:hAnsi="Arial" w:cs="Arial"/>
          <w:i/>
          <w:iCs/>
        </w:rPr>
        <w:t>Digital Health</w:t>
      </w:r>
      <w:r w:rsidRPr="00F25259">
        <w:rPr>
          <w:rFonts w:ascii="Arial" w:hAnsi="Arial" w:cs="Arial"/>
        </w:rPr>
        <w:t>, 6 December. Available at: https://www.digitalhealth.net/2024/12/mhra-selects-five-ai-powered-medical-devices-for-regulatory-pilot/ (Accessed: 10 February 2026).</w:t>
      </w:r>
    </w:p>
    <w:p w14:paraId="7429F275" w14:textId="77777777" w:rsidR="00195425" w:rsidRPr="00F25259" w:rsidRDefault="00195425" w:rsidP="00547CA8">
      <w:pPr>
        <w:spacing w:after="120" w:line="360" w:lineRule="auto"/>
        <w:rPr>
          <w:rFonts w:ascii="Arial" w:hAnsi="Arial" w:cs="Arial"/>
        </w:rPr>
      </w:pPr>
      <w:r w:rsidRPr="00F25259">
        <w:rPr>
          <w:rFonts w:ascii="Arial" w:hAnsi="Arial" w:cs="Arial"/>
        </w:rPr>
        <w:t xml:space="preserve">Doctors.net.uk (2024) 'Exploring doctors' perspectives on generative-AI and diagnostic-decision-support systems', </w:t>
      </w:r>
      <w:r w:rsidRPr="00F25259">
        <w:rPr>
          <w:rFonts w:ascii="Arial" w:hAnsi="Arial" w:cs="Arial"/>
          <w:i/>
          <w:iCs/>
        </w:rPr>
        <w:t>BMJ Health &amp; Care Informatics</w:t>
      </w:r>
      <w:r w:rsidRPr="00F25259">
        <w:rPr>
          <w:rFonts w:ascii="Arial" w:hAnsi="Arial" w:cs="Arial"/>
        </w:rPr>
        <w:t>, 31(1), e100894.</w:t>
      </w:r>
    </w:p>
    <w:p w14:paraId="743ADEA9" w14:textId="0D76487C" w:rsidR="004D1053" w:rsidRPr="00F25259" w:rsidRDefault="004D1053" w:rsidP="00547CA8">
      <w:pPr>
        <w:spacing w:after="120" w:line="360" w:lineRule="auto"/>
        <w:rPr>
          <w:rFonts w:ascii="Arial" w:hAnsi="Arial" w:cs="Arial"/>
        </w:rPr>
      </w:pPr>
      <w:r w:rsidRPr="004D1053">
        <w:rPr>
          <w:rFonts w:ascii="Arial" w:hAnsi="Arial" w:cs="Arial"/>
        </w:rPr>
        <w:t xml:space="preserve">Dottie, C. (2025). </w:t>
      </w:r>
      <w:r w:rsidRPr="004D1053">
        <w:rPr>
          <w:rFonts w:ascii="Arial" w:hAnsi="Arial" w:cs="Arial"/>
          <w:i/>
          <w:iCs/>
        </w:rPr>
        <w:t>AI Technology to Speed up Diagnosis of Skin Cancer in Warrington</w:t>
      </w:r>
      <w:r w:rsidRPr="004D1053">
        <w:rPr>
          <w:rFonts w:ascii="Arial" w:hAnsi="Arial" w:cs="Arial"/>
        </w:rPr>
        <w:t xml:space="preserve">. [online] NHS Cheshire and Merseyside. Available at: https://www.cheshireandmerseyside.nhs.uk/posts/ai-technology-to-speed-up-diagnosis-of-skin-cancer-in-warrington/ </w:t>
      </w:r>
      <w:r w:rsidRPr="00F25259">
        <w:rPr>
          <w:rFonts w:ascii="Arial" w:hAnsi="Arial" w:cs="Arial"/>
        </w:rPr>
        <w:t>(</w:t>
      </w:r>
      <w:r w:rsidRPr="004D1053">
        <w:rPr>
          <w:rFonts w:ascii="Arial" w:hAnsi="Arial" w:cs="Arial"/>
        </w:rPr>
        <w:t>Accessed 14 Feb</w:t>
      </w:r>
      <w:r w:rsidR="00A15DE7">
        <w:rPr>
          <w:rFonts w:ascii="Arial" w:hAnsi="Arial" w:cs="Arial"/>
        </w:rPr>
        <w:t>ruary</w:t>
      </w:r>
      <w:r w:rsidRPr="004D1053">
        <w:rPr>
          <w:rFonts w:ascii="Arial" w:hAnsi="Arial" w:cs="Arial"/>
        </w:rPr>
        <w:t xml:space="preserve"> 2026</w:t>
      </w:r>
      <w:r w:rsidRPr="00F25259">
        <w:rPr>
          <w:rFonts w:ascii="Arial" w:hAnsi="Arial" w:cs="Arial"/>
        </w:rPr>
        <w:t>)</w:t>
      </w:r>
      <w:r w:rsidRPr="004D1053">
        <w:rPr>
          <w:rFonts w:ascii="Arial" w:hAnsi="Arial" w:cs="Arial"/>
        </w:rPr>
        <w:t>.</w:t>
      </w:r>
    </w:p>
    <w:p w14:paraId="338CF493" w14:textId="455EB404" w:rsidR="006331DA" w:rsidRPr="00F25259" w:rsidRDefault="006331DA" w:rsidP="00547CA8">
      <w:pPr>
        <w:spacing w:after="120" w:line="360" w:lineRule="auto"/>
        <w:rPr>
          <w:rFonts w:ascii="Arial" w:hAnsi="Arial" w:cs="Arial"/>
        </w:rPr>
      </w:pPr>
      <w:r w:rsidRPr="006331DA">
        <w:rPr>
          <w:rFonts w:ascii="Arial" w:hAnsi="Arial" w:cs="Arial"/>
        </w:rPr>
        <w:t xml:space="preserve">England, N. (2024). </w:t>
      </w:r>
      <w:r w:rsidRPr="006331DA">
        <w:rPr>
          <w:rFonts w:ascii="Arial" w:hAnsi="Arial" w:cs="Arial"/>
          <w:i/>
          <w:iCs/>
        </w:rPr>
        <w:t>NHS England» Planning and Implementing real-world Artificial Intelligence (AI) evaluations: Lessons from the AI in Health and Care Award</w:t>
      </w:r>
      <w:r w:rsidRPr="006331DA">
        <w:rPr>
          <w:rFonts w:ascii="Arial" w:hAnsi="Arial" w:cs="Arial"/>
        </w:rPr>
        <w:t xml:space="preserve">. [online] England.nhs.uk. Available at: https://www.england.nhs.uk/long-read/planning-and-implementing-real-world-ai-evaluations-lessons-from-the-ai-in-health-and-care-award/ </w:t>
      </w:r>
      <w:r w:rsidRPr="00F25259">
        <w:rPr>
          <w:rFonts w:ascii="Arial" w:hAnsi="Arial" w:cs="Arial"/>
        </w:rPr>
        <w:t>(</w:t>
      </w:r>
      <w:r w:rsidRPr="006331DA">
        <w:rPr>
          <w:rFonts w:ascii="Arial" w:hAnsi="Arial" w:cs="Arial"/>
        </w:rPr>
        <w:t>Accessed 19 Feb</w:t>
      </w:r>
      <w:r w:rsidR="00A15DE7">
        <w:rPr>
          <w:rFonts w:ascii="Arial" w:hAnsi="Arial" w:cs="Arial"/>
        </w:rPr>
        <w:t>ruary</w:t>
      </w:r>
      <w:r w:rsidRPr="006331DA">
        <w:rPr>
          <w:rFonts w:ascii="Arial" w:hAnsi="Arial" w:cs="Arial"/>
        </w:rPr>
        <w:t xml:space="preserve"> 2026</w:t>
      </w:r>
      <w:r w:rsidRPr="00F25259">
        <w:rPr>
          <w:rFonts w:ascii="Arial" w:hAnsi="Arial" w:cs="Arial"/>
        </w:rPr>
        <w:t>)</w:t>
      </w:r>
      <w:r w:rsidRPr="006331DA">
        <w:rPr>
          <w:rFonts w:ascii="Arial" w:hAnsi="Arial" w:cs="Arial"/>
        </w:rPr>
        <w:t>.</w:t>
      </w:r>
    </w:p>
    <w:p w14:paraId="0A79F5DE" w14:textId="741658AC" w:rsidR="00F0776A" w:rsidRPr="00F25259" w:rsidRDefault="00F0776A" w:rsidP="00547CA8">
      <w:pPr>
        <w:spacing w:after="120" w:line="360" w:lineRule="auto"/>
        <w:rPr>
          <w:rFonts w:ascii="Arial" w:hAnsi="Arial" w:cs="Arial"/>
        </w:rPr>
      </w:pPr>
      <w:r w:rsidRPr="00F0776A">
        <w:rPr>
          <w:rFonts w:ascii="Arial" w:hAnsi="Arial" w:cs="Arial"/>
        </w:rPr>
        <w:t xml:space="preserve">Erman Yıldız (2025). Artificial Intelligence in Mental Health Nursing: Balancing Clinical Efficiency and the Human Touch—A Quest for a New Synthesis. </w:t>
      </w:r>
      <w:r w:rsidRPr="00F0776A">
        <w:rPr>
          <w:rFonts w:ascii="Arial" w:hAnsi="Arial" w:cs="Arial"/>
          <w:i/>
          <w:iCs/>
        </w:rPr>
        <w:t>Journal of Psychiatric and Mental Health Nursing</w:t>
      </w:r>
      <w:r w:rsidRPr="00F0776A">
        <w:rPr>
          <w:rFonts w:ascii="Arial" w:hAnsi="Arial" w:cs="Arial"/>
        </w:rPr>
        <w:t>. doi:https://doi.org/10.1111/jpm.13173.</w:t>
      </w:r>
    </w:p>
    <w:p w14:paraId="08476AD8" w14:textId="77777777" w:rsidR="00195425" w:rsidRPr="00F25259" w:rsidRDefault="00195425" w:rsidP="00547CA8">
      <w:pPr>
        <w:spacing w:after="120" w:line="360" w:lineRule="auto"/>
        <w:rPr>
          <w:rFonts w:ascii="Arial" w:hAnsi="Arial" w:cs="Arial"/>
        </w:rPr>
      </w:pPr>
      <w:r w:rsidRPr="00F25259">
        <w:rPr>
          <w:rFonts w:ascii="Arial" w:hAnsi="Arial" w:cs="Arial"/>
        </w:rPr>
        <w:t xml:space="preserve">Fazakarley, C.A., Breen, M., Leeson, P., Thompson, B. and Williamson, V. (2023) 'Experiences of using artificial intelligence in healthcare: a qualitative study of UK clinician and key stakeholder perspectives', </w:t>
      </w:r>
      <w:r w:rsidRPr="00F25259">
        <w:rPr>
          <w:rFonts w:ascii="Arial" w:hAnsi="Arial" w:cs="Arial"/>
          <w:i/>
          <w:iCs/>
        </w:rPr>
        <w:t>BMJ Open</w:t>
      </w:r>
      <w:r w:rsidRPr="00F25259">
        <w:rPr>
          <w:rFonts w:ascii="Arial" w:hAnsi="Arial" w:cs="Arial"/>
        </w:rPr>
        <w:t>, 13(12), e076950.</w:t>
      </w:r>
    </w:p>
    <w:p w14:paraId="36DA8928" w14:textId="77777777" w:rsidR="00195425" w:rsidRPr="00F25259" w:rsidRDefault="00195425" w:rsidP="00547CA8">
      <w:pPr>
        <w:spacing w:after="120" w:line="360" w:lineRule="auto"/>
        <w:rPr>
          <w:rFonts w:ascii="Arial" w:hAnsi="Arial" w:cs="Arial"/>
        </w:rPr>
      </w:pPr>
      <w:r w:rsidRPr="00F25259">
        <w:rPr>
          <w:rFonts w:ascii="Arial" w:hAnsi="Arial" w:cs="Arial"/>
        </w:rPr>
        <w:t xml:space="preserve">Ghafur, S., Van Dael, J., Darzi, A. and Sheikh, A. (2022) </w:t>
      </w:r>
      <w:r w:rsidRPr="00F25259">
        <w:rPr>
          <w:rFonts w:ascii="Arial" w:hAnsi="Arial" w:cs="Arial"/>
          <w:i/>
          <w:iCs/>
        </w:rPr>
        <w:t>Addressing Racial and Ethnic Inequities in Data-Driven Health Technologies</w:t>
      </w:r>
      <w:r w:rsidRPr="00F25259">
        <w:rPr>
          <w:rFonts w:ascii="Arial" w:hAnsi="Arial" w:cs="Arial"/>
        </w:rPr>
        <w:t>. London: Institute of Global Health Innovation, Imperial College London.</w:t>
      </w:r>
    </w:p>
    <w:p w14:paraId="643820C0" w14:textId="76CDD20A" w:rsidR="00E14CD1" w:rsidRPr="00F25259" w:rsidRDefault="00E14CD1" w:rsidP="00547CA8">
      <w:pPr>
        <w:spacing w:after="120" w:line="360" w:lineRule="auto"/>
        <w:rPr>
          <w:rFonts w:ascii="Arial" w:hAnsi="Arial" w:cs="Arial"/>
        </w:rPr>
      </w:pPr>
      <w:r w:rsidRPr="00E14CD1">
        <w:rPr>
          <w:rFonts w:ascii="Arial" w:hAnsi="Arial" w:cs="Arial"/>
        </w:rPr>
        <w:t xml:space="preserve">GOV.UK (2024). </w:t>
      </w:r>
      <w:r w:rsidRPr="00E14CD1">
        <w:rPr>
          <w:rFonts w:ascii="Arial" w:hAnsi="Arial" w:cs="Arial"/>
          <w:i/>
          <w:iCs/>
        </w:rPr>
        <w:t>MHRA trials five innovative AI technologies as part of pilot scheme to change regulatory approach</w:t>
      </w:r>
      <w:r w:rsidRPr="00E14CD1">
        <w:rPr>
          <w:rFonts w:ascii="Arial" w:hAnsi="Arial" w:cs="Arial"/>
        </w:rPr>
        <w:t>. [online] GOV.UK. Available at: https://www.gov.uk/government/news/mhra-trials-five-innovative-ai-technologies-as-part-of-pilot-scheme-to-change-regulatory-approach</w:t>
      </w:r>
      <w:r w:rsidRPr="00F25259">
        <w:rPr>
          <w:rFonts w:ascii="Arial" w:hAnsi="Arial" w:cs="Arial"/>
        </w:rPr>
        <w:t xml:space="preserve"> (Accessed: 10 February 2026).</w:t>
      </w:r>
    </w:p>
    <w:p w14:paraId="78CC8F35" w14:textId="77777777" w:rsidR="00195425" w:rsidRPr="00F25259" w:rsidRDefault="00195425" w:rsidP="00547CA8">
      <w:pPr>
        <w:spacing w:after="120" w:line="360" w:lineRule="auto"/>
        <w:rPr>
          <w:rFonts w:ascii="Arial" w:hAnsi="Arial" w:cs="Arial"/>
        </w:rPr>
      </w:pPr>
      <w:r w:rsidRPr="00F25259">
        <w:rPr>
          <w:rFonts w:ascii="Arial" w:hAnsi="Arial" w:cs="Arial"/>
        </w:rPr>
        <w:t xml:space="preserve">House of Commons Library (2020) </w:t>
      </w:r>
      <w:r w:rsidRPr="00F25259">
        <w:rPr>
          <w:rFonts w:ascii="Arial" w:hAnsi="Arial" w:cs="Arial"/>
          <w:i/>
          <w:iCs/>
        </w:rPr>
        <w:t>AI and Healthcare</w:t>
      </w:r>
      <w:r w:rsidRPr="00F25259">
        <w:rPr>
          <w:rFonts w:ascii="Arial" w:hAnsi="Arial" w:cs="Arial"/>
        </w:rPr>
        <w:t>. London: House of Commons Library.</w:t>
      </w:r>
    </w:p>
    <w:p w14:paraId="546C1BDC" w14:textId="79CED7EF" w:rsidR="008A5E4D" w:rsidRDefault="008A5E4D" w:rsidP="00547CA8">
      <w:pPr>
        <w:spacing w:after="120" w:line="360" w:lineRule="auto"/>
        <w:rPr>
          <w:rFonts w:ascii="Arial" w:hAnsi="Arial" w:cs="Arial"/>
        </w:rPr>
      </w:pPr>
      <w:r w:rsidRPr="008A5E4D">
        <w:rPr>
          <w:rFonts w:ascii="Arial" w:hAnsi="Arial" w:cs="Arial"/>
        </w:rPr>
        <w:t xml:space="preserve">Kiran vutukuri (2026). </w:t>
      </w:r>
      <w:r w:rsidRPr="008A5E4D">
        <w:rPr>
          <w:rFonts w:ascii="Arial" w:hAnsi="Arial" w:cs="Arial"/>
          <w:i/>
          <w:iCs/>
        </w:rPr>
        <w:t>The Uncomfortable Truth about What Artificial Intelligence Can and Cannot Do</w:t>
      </w:r>
      <w:r w:rsidRPr="008A5E4D">
        <w:rPr>
          <w:rFonts w:ascii="Arial" w:hAnsi="Arial" w:cs="Arial"/>
        </w:rPr>
        <w:t xml:space="preserve">. [online] Medium. Available at: https://medium.com/core-ai/the-uncomfortable-truth-about-what-artificial-intelligence-can-and-cannot-do-d4878a9a69c7 </w:t>
      </w:r>
      <w:r w:rsidRPr="00F25259">
        <w:rPr>
          <w:rFonts w:ascii="Arial" w:hAnsi="Arial" w:cs="Arial"/>
        </w:rPr>
        <w:t>(</w:t>
      </w:r>
      <w:r w:rsidRPr="008A5E4D">
        <w:rPr>
          <w:rFonts w:ascii="Arial" w:hAnsi="Arial" w:cs="Arial"/>
        </w:rPr>
        <w:t xml:space="preserve">Accessed </w:t>
      </w:r>
      <w:r w:rsidR="00C50233" w:rsidRPr="00F25259">
        <w:rPr>
          <w:rFonts w:ascii="Arial" w:hAnsi="Arial" w:cs="Arial"/>
        </w:rPr>
        <w:t>19</w:t>
      </w:r>
      <w:r w:rsidRPr="008A5E4D">
        <w:rPr>
          <w:rFonts w:ascii="Arial" w:hAnsi="Arial" w:cs="Arial"/>
        </w:rPr>
        <w:t xml:space="preserve"> Feb</w:t>
      </w:r>
      <w:r w:rsidR="00A15DE7">
        <w:rPr>
          <w:rFonts w:ascii="Arial" w:hAnsi="Arial" w:cs="Arial"/>
        </w:rPr>
        <w:t>ruary</w:t>
      </w:r>
      <w:r w:rsidRPr="008A5E4D">
        <w:rPr>
          <w:rFonts w:ascii="Arial" w:hAnsi="Arial" w:cs="Arial"/>
        </w:rPr>
        <w:t xml:space="preserve"> 2026</w:t>
      </w:r>
      <w:r w:rsidRPr="00F25259">
        <w:rPr>
          <w:rFonts w:ascii="Arial" w:hAnsi="Arial" w:cs="Arial"/>
        </w:rPr>
        <w:t>)</w:t>
      </w:r>
      <w:r w:rsidRPr="008A5E4D">
        <w:rPr>
          <w:rFonts w:ascii="Arial" w:hAnsi="Arial" w:cs="Arial"/>
        </w:rPr>
        <w:t>.</w:t>
      </w:r>
    </w:p>
    <w:p w14:paraId="7DE1111B" w14:textId="0503D765" w:rsidR="00A15DE7" w:rsidRPr="00F25259" w:rsidRDefault="00A15DE7" w:rsidP="00547CA8">
      <w:pPr>
        <w:spacing w:after="120" w:line="360" w:lineRule="auto"/>
        <w:rPr>
          <w:rFonts w:ascii="Arial" w:hAnsi="Arial" w:cs="Arial"/>
        </w:rPr>
      </w:pPr>
      <w:r w:rsidRPr="00A15DE7">
        <w:rPr>
          <w:rFonts w:ascii="Arial" w:hAnsi="Arial" w:cs="Arial"/>
        </w:rPr>
        <w:t xml:space="preserve">Lee, J., Bagheri, B. and Kao, H.A. (2015) 'A Cyber-Physical Systems architecture for Industry 4.0-based manufacturing systems', </w:t>
      </w:r>
      <w:r w:rsidRPr="00A15DE7">
        <w:rPr>
          <w:rFonts w:ascii="Arial" w:hAnsi="Arial" w:cs="Arial"/>
          <w:i/>
          <w:iCs/>
        </w:rPr>
        <w:t>Manufacturing Letters</w:t>
      </w:r>
      <w:r w:rsidRPr="00A15DE7">
        <w:rPr>
          <w:rFonts w:ascii="Arial" w:hAnsi="Arial" w:cs="Arial"/>
        </w:rPr>
        <w:t>, 3, pp. 18-23.</w:t>
      </w:r>
    </w:p>
    <w:p w14:paraId="5A9ECFA0" w14:textId="77777777" w:rsidR="00195425" w:rsidRPr="00F25259" w:rsidRDefault="00195425" w:rsidP="00547CA8">
      <w:pPr>
        <w:spacing w:after="120" w:line="360" w:lineRule="auto"/>
        <w:rPr>
          <w:rFonts w:ascii="Arial" w:hAnsi="Arial" w:cs="Arial"/>
        </w:rPr>
      </w:pPr>
      <w:r w:rsidRPr="00F25259">
        <w:rPr>
          <w:rFonts w:ascii="Arial" w:hAnsi="Arial" w:cs="Arial"/>
        </w:rPr>
        <w:lastRenderedPageBreak/>
        <w:t xml:space="preserve">Löffler, C.E., Deckert, S., Rüther, A. et al. (2026) 'Patients' perceptions of artificial intelligence acceptance, challenges, and use in medical care: qualitative study', </w:t>
      </w:r>
      <w:r w:rsidRPr="00F25259">
        <w:rPr>
          <w:rFonts w:ascii="Arial" w:hAnsi="Arial" w:cs="Arial"/>
          <w:i/>
          <w:iCs/>
        </w:rPr>
        <w:t>Journal of Medical Internet Research</w:t>
      </w:r>
      <w:r w:rsidRPr="00F25259">
        <w:rPr>
          <w:rFonts w:ascii="Arial" w:hAnsi="Arial" w:cs="Arial"/>
        </w:rPr>
        <w:t>, 27(1), e70487.</w:t>
      </w:r>
    </w:p>
    <w:p w14:paraId="19C548FD" w14:textId="65C96644" w:rsidR="00C03479" w:rsidRPr="00F25259" w:rsidRDefault="00C03479" w:rsidP="00547CA8">
      <w:pPr>
        <w:spacing w:after="120" w:line="360" w:lineRule="auto"/>
        <w:rPr>
          <w:rFonts w:ascii="Arial" w:hAnsi="Arial" w:cs="Arial"/>
        </w:rPr>
      </w:pPr>
      <w:r w:rsidRPr="00C03479">
        <w:rPr>
          <w:rFonts w:ascii="Arial" w:hAnsi="Arial" w:cs="Arial"/>
        </w:rPr>
        <w:t xml:space="preserve">Marko, J.G.O., Neagu, C.D. and Anand, P.B. (2025). Examining inclusivity: the use of AI and diverse populations in health and social care: a systematic review. </w:t>
      </w:r>
      <w:r w:rsidRPr="00C03479">
        <w:rPr>
          <w:rFonts w:ascii="Arial" w:hAnsi="Arial" w:cs="Arial"/>
          <w:i/>
          <w:iCs/>
        </w:rPr>
        <w:t>BMC Medical Informatics and Decision Making</w:t>
      </w:r>
      <w:r w:rsidRPr="00C03479">
        <w:rPr>
          <w:rFonts w:ascii="Arial" w:hAnsi="Arial" w:cs="Arial"/>
        </w:rPr>
        <w:t>, [online] 25(1). doi:https://doi.org/10.1186/s12911-025-02884-1.</w:t>
      </w:r>
    </w:p>
    <w:p w14:paraId="42B77891" w14:textId="1ED8F30D" w:rsidR="00F64B9A" w:rsidRPr="00F25259" w:rsidRDefault="00F64B9A" w:rsidP="00547CA8">
      <w:pPr>
        <w:spacing w:after="120" w:line="360" w:lineRule="auto"/>
        <w:rPr>
          <w:rFonts w:ascii="Arial" w:hAnsi="Arial" w:cs="Arial"/>
        </w:rPr>
      </w:pPr>
      <w:r w:rsidRPr="00F64B9A">
        <w:rPr>
          <w:rFonts w:ascii="Arial" w:hAnsi="Arial" w:cs="Arial"/>
        </w:rPr>
        <w:t xml:space="preserve">Medicines and Healthcare Products Regulatory Agency (2025). </w:t>
      </w:r>
      <w:r w:rsidRPr="00F64B9A">
        <w:rPr>
          <w:rFonts w:ascii="Arial" w:hAnsi="Arial" w:cs="Arial"/>
          <w:i/>
          <w:iCs/>
        </w:rPr>
        <w:t>AI Airlock Sandbox Pilot Programme Report Published by the Medicines and Healthcare products Regulatory Agency (MHRA)</w:t>
      </w:r>
      <w:r w:rsidRPr="00F64B9A">
        <w:rPr>
          <w:rFonts w:ascii="Arial" w:hAnsi="Arial" w:cs="Arial"/>
        </w:rPr>
        <w:t xml:space="preserve">. [online] Available at: https://assets.publishing.service.gov.uk/media/68ee1fb88427701993d5e02c/AI_Airlock_Sandbox_Programme_Report_Final.pdf </w:t>
      </w:r>
      <w:r w:rsidRPr="00F25259">
        <w:rPr>
          <w:rFonts w:ascii="Arial" w:hAnsi="Arial" w:cs="Arial"/>
        </w:rPr>
        <w:t>(</w:t>
      </w:r>
      <w:r w:rsidRPr="00F64B9A">
        <w:rPr>
          <w:rFonts w:ascii="Arial" w:hAnsi="Arial" w:cs="Arial"/>
        </w:rPr>
        <w:t>Accessed 16 Feb</w:t>
      </w:r>
      <w:r w:rsidR="00A15DE7">
        <w:rPr>
          <w:rFonts w:ascii="Arial" w:hAnsi="Arial" w:cs="Arial"/>
        </w:rPr>
        <w:t>ruary</w:t>
      </w:r>
      <w:r w:rsidRPr="00F64B9A">
        <w:rPr>
          <w:rFonts w:ascii="Arial" w:hAnsi="Arial" w:cs="Arial"/>
        </w:rPr>
        <w:t xml:space="preserve"> 2026</w:t>
      </w:r>
      <w:r w:rsidRPr="00F25259">
        <w:rPr>
          <w:rFonts w:ascii="Arial" w:hAnsi="Arial" w:cs="Arial"/>
        </w:rPr>
        <w:t>)</w:t>
      </w:r>
      <w:r w:rsidRPr="00F64B9A">
        <w:rPr>
          <w:rFonts w:ascii="Arial" w:hAnsi="Arial" w:cs="Arial"/>
        </w:rPr>
        <w:t>.</w:t>
      </w:r>
    </w:p>
    <w:p w14:paraId="0FB37BAA" w14:textId="77777777" w:rsidR="00263801" w:rsidRPr="00263801" w:rsidRDefault="00263801" w:rsidP="00263801">
      <w:pPr>
        <w:spacing w:after="120" w:line="360" w:lineRule="auto"/>
        <w:rPr>
          <w:rFonts w:ascii="Arial" w:hAnsi="Arial" w:cs="Arial"/>
        </w:rPr>
      </w:pPr>
      <w:r w:rsidRPr="00263801">
        <w:rPr>
          <w:rFonts w:ascii="Arial" w:hAnsi="Arial" w:cs="Arial"/>
        </w:rPr>
        <w:t xml:space="preserve">Mendes, J.M. (2025). Reimagining healthcare education through nurturing AI-driven innovation. </w:t>
      </w:r>
      <w:r w:rsidRPr="00263801">
        <w:rPr>
          <w:rFonts w:ascii="Arial" w:hAnsi="Arial" w:cs="Arial"/>
          <w:i/>
          <w:iCs/>
        </w:rPr>
        <w:t>BMC Medical Education</w:t>
      </w:r>
      <w:r w:rsidRPr="00263801">
        <w:rPr>
          <w:rFonts w:ascii="Arial" w:hAnsi="Arial" w:cs="Arial"/>
        </w:rPr>
        <w:t>, [online] 25(1). doi:https://doi.org/10.1186/s12909-025-08254-9.</w:t>
      </w:r>
    </w:p>
    <w:p w14:paraId="19901235" w14:textId="77777777" w:rsidR="00195425" w:rsidRPr="00F25259" w:rsidRDefault="00195425" w:rsidP="00547CA8">
      <w:pPr>
        <w:spacing w:after="120" w:line="360" w:lineRule="auto"/>
        <w:rPr>
          <w:rFonts w:ascii="Arial" w:hAnsi="Arial" w:cs="Arial"/>
        </w:rPr>
      </w:pPr>
      <w:r w:rsidRPr="00F25259">
        <w:rPr>
          <w:rFonts w:ascii="Arial" w:hAnsi="Arial" w:cs="Arial"/>
        </w:rPr>
        <w:t xml:space="preserve">Meskó, B., Radó, N. and Győrffy, Z. (2019) 'Opinion leader empowered patients about the era of digital health: a qualitative study', </w:t>
      </w:r>
      <w:r w:rsidRPr="00F25259">
        <w:rPr>
          <w:rFonts w:ascii="Arial" w:hAnsi="Arial" w:cs="Arial"/>
          <w:i/>
          <w:iCs/>
        </w:rPr>
        <w:t>BMJ Open</w:t>
      </w:r>
      <w:r w:rsidRPr="00F25259">
        <w:rPr>
          <w:rFonts w:ascii="Arial" w:hAnsi="Arial" w:cs="Arial"/>
        </w:rPr>
        <w:t>, 9(3), e025267.</w:t>
      </w:r>
    </w:p>
    <w:p w14:paraId="745A4F28" w14:textId="50FFC9B9" w:rsidR="00A419AE" w:rsidRPr="00F25259" w:rsidRDefault="00A419AE" w:rsidP="00547CA8">
      <w:pPr>
        <w:spacing w:after="120" w:line="360" w:lineRule="auto"/>
        <w:rPr>
          <w:rFonts w:ascii="Arial" w:hAnsi="Arial" w:cs="Arial"/>
        </w:rPr>
      </w:pPr>
      <w:r w:rsidRPr="00A419AE">
        <w:rPr>
          <w:rFonts w:ascii="Arial" w:hAnsi="Arial" w:cs="Arial"/>
        </w:rPr>
        <w:t xml:space="preserve">Mohona Gazi Tiva and Rahman, S. (2025). Adoption of AI and Predictive Analytics in Hospital Management. </w:t>
      </w:r>
      <w:r w:rsidRPr="00A419AE">
        <w:rPr>
          <w:rFonts w:ascii="Arial" w:hAnsi="Arial" w:cs="Arial"/>
          <w:i/>
          <w:iCs/>
        </w:rPr>
        <w:t>Pathfinder of Research</w:t>
      </w:r>
      <w:r w:rsidRPr="00A419AE">
        <w:rPr>
          <w:rFonts w:ascii="Arial" w:hAnsi="Arial" w:cs="Arial"/>
        </w:rPr>
        <w:t>, [online] 3</w:t>
      </w:r>
      <w:r w:rsidR="00F25259">
        <w:rPr>
          <w:rFonts w:ascii="Arial" w:hAnsi="Arial" w:cs="Arial"/>
        </w:rPr>
        <w:t xml:space="preserve"> </w:t>
      </w:r>
      <w:r w:rsidRPr="00A419AE">
        <w:rPr>
          <w:rFonts w:ascii="Arial" w:hAnsi="Arial" w:cs="Arial"/>
        </w:rPr>
        <w:t>(August 2025), pp.22–45. doi:https://doi.org/10.69937/pf.por.3.2.52.</w:t>
      </w:r>
    </w:p>
    <w:p w14:paraId="7FE3BDD2" w14:textId="22C5EC5F" w:rsidR="008A5E4D" w:rsidRPr="00F25259" w:rsidRDefault="008A5E4D" w:rsidP="00547CA8">
      <w:pPr>
        <w:spacing w:after="120" w:line="360" w:lineRule="auto"/>
        <w:rPr>
          <w:rFonts w:ascii="Arial" w:hAnsi="Arial" w:cs="Arial"/>
        </w:rPr>
      </w:pPr>
      <w:r w:rsidRPr="008A5E4D">
        <w:rPr>
          <w:rFonts w:ascii="Arial" w:hAnsi="Arial" w:cs="Arial"/>
        </w:rPr>
        <w:t>Naik, N., Hameed, B.M.Z., Shetty, D.K., Swain, D., Shah, M., Paul, R., Aggarwal, K., Ibrahim, S., Patil, V., Smriti, K., Shetty, S., Rai, B.P., Chlosta, P. and Somani, B.K. (2022). Legal and Ethical Consideration in Artificial Intelligence in Healthcare: Who Takes Responsibility? </w:t>
      </w:r>
      <w:r w:rsidRPr="008A5E4D">
        <w:rPr>
          <w:rFonts w:ascii="Arial" w:hAnsi="Arial" w:cs="Arial"/>
          <w:i/>
          <w:iCs/>
        </w:rPr>
        <w:t>Frontiers in Surgery</w:t>
      </w:r>
      <w:r w:rsidRPr="008A5E4D">
        <w:rPr>
          <w:rFonts w:ascii="Arial" w:hAnsi="Arial" w:cs="Arial"/>
        </w:rPr>
        <w:t>, [online] 9(862322), pp.1–6. doi:https://doi.org/10.3389/fsurg.2022.862322.</w:t>
      </w:r>
    </w:p>
    <w:p w14:paraId="7533C428" w14:textId="4FBE9CDC" w:rsidR="00263801" w:rsidRPr="00F25259" w:rsidRDefault="00195425" w:rsidP="00547CA8">
      <w:pPr>
        <w:spacing w:after="120" w:line="360" w:lineRule="auto"/>
        <w:rPr>
          <w:rFonts w:ascii="Arial" w:hAnsi="Arial" w:cs="Arial"/>
        </w:rPr>
      </w:pPr>
      <w:r w:rsidRPr="00F25259">
        <w:rPr>
          <w:rFonts w:ascii="Arial" w:hAnsi="Arial" w:cs="Arial"/>
        </w:rPr>
        <w:t xml:space="preserve">NHS England (2019) </w:t>
      </w:r>
      <w:r w:rsidRPr="00F25259">
        <w:rPr>
          <w:rFonts w:ascii="Arial" w:hAnsi="Arial" w:cs="Arial"/>
          <w:i/>
          <w:iCs/>
        </w:rPr>
        <w:t>The NHS Long Term Plan</w:t>
      </w:r>
      <w:r w:rsidRPr="00F25259">
        <w:rPr>
          <w:rFonts w:ascii="Arial" w:hAnsi="Arial" w:cs="Arial"/>
        </w:rPr>
        <w:t>. London: NHS England.</w:t>
      </w:r>
    </w:p>
    <w:p w14:paraId="2252C9DA" w14:textId="644CE356" w:rsidR="003A1BE1" w:rsidRDefault="003A1BE1" w:rsidP="00547CA8">
      <w:pPr>
        <w:spacing w:after="120" w:line="360" w:lineRule="auto"/>
        <w:rPr>
          <w:rFonts w:ascii="Arial" w:hAnsi="Arial" w:cs="Arial"/>
        </w:rPr>
      </w:pPr>
      <w:r w:rsidRPr="003A1BE1">
        <w:rPr>
          <w:rFonts w:ascii="Arial" w:hAnsi="Arial" w:cs="Arial"/>
        </w:rPr>
        <w:t xml:space="preserve">NHS (2019). </w:t>
      </w:r>
      <w:r w:rsidRPr="003A1BE1">
        <w:rPr>
          <w:rFonts w:ascii="Arial" w:hAnsi="Arial" w:cs="Arial"/>
          <w:i/>
          <w:iCs/>
        </w:rPr>
        <w:t>Evaluation Report Launched for the NHS AI Lab</w:t>
      </w:r>
      <w:r w:rsidRPr="003A1BE1">
        <w:rPr>
          <w:rFonts w:ascii="Arial" w:hAnsi="Arial" w:cs="Arial"/>
        </w:rPr>
        <w:t xml:space="preserve">. [online] Ardengemcsu.nhs.uk. Available at: https://www.ardengemcsu.nhs.uk/showcase/news-events/news-events/evaluation-report-launched-for-the-nhs-ai-lab/ </w:t>
      </w:r>
      <w:r w:rsidRPr="00F25259">
        <w:rPr>
          <w:rFonts w:ascii="Arial" w:hAnsi="Arial" w:cs="Arial"/>
        </w:rPr>
        <w:t>(</w:t>
      </w:r>
      <w:r w:rsidRPr="003A1BE1">
        <w:rPr>
          <w:rFonts w:ascii="Arial" w:hAnsi="Arial" w:cs="Arial"/>
        </w:rPr>
        <w:t>Accessed 16 Feb</w:t>
      </w:r>
      <w:r w:rsidR="00A15DE7">
        <w:rPr>
          <w:rFonts w:ascii="Arial" w:hAnsi="Arial" w:cs="Arial"/>
        </w:rPr>
        <w:t>ruary</w:t>
      </w:r>
      <w:r w:rsidRPr="003A1BE1">
        <w:rPr>
          <w:rFonts w:ascii="Arial" w:hAnsi="Arial" w:cs="Arial"/>
        </w:rPr>
        <w:t xml:space="preserve"> 2026</w:t>
      </w:r>
      <w:r w:rsidRPr="00F25259">
        <w:rPr>
          <w:rFonts w:ascii="Arial" w:hAnsi="Arial" w:cs="Arial"/>
        </w:rPr>
        <w:t>)</w:t>
      </w:r>
      <w:r w:rsidRPr="003A1BE1">
        <w:rPr>
          <w:rFonts w:ascii="Arial" w:hAnsi="Arial" w:cs="Arial"/>
        </w:rPr>
        <w:t>.</w:t>
      </w:r>
    </w:p>
    <w:p w14:paraId="01059AE3" w14:textId="7AA8B82F" w:rsidR="00263801" w:rsidRPr="00F25259" w:rsidRDefault="00263801" w:rsidP="00547CA8">
      <w:pPr>
        <w:spacing w:after="120" w:line="360" w:lineRule="auto"/>
        <w:rPr>
          <w:rFonts w:ascii="Arial" w:hAnsi="Arial" w:cs="Arial"/>
        </w:rPr>
      </w:pPr>
      <w:r w:rsidRPr="00263801">
        <w:rPr>
          <w:rFonts w:ascii="Arial" w:hAnsi="Arial" w:cs="Arial"/>
        </w:rPr>
        <w:t xml:space="preserve">NHS England (2024). </w:t>
      </w:r>
      <w:r w:rsidRPr="00263801">
        <w:rPr>
          <w:rFonts w:ascii="Arial" w:hAnsi="Arial" w:cs="Arial"/>
          <w:i/>
          <w:iCs/>
        </w:rPr>
        <w:t>NHS England - NHS Long Term Workforce Plan</w:t>
      </w:r>
      <w:r w:rsidRPr="00263801">
        <w:rPr>
          <w:rFonts w:ascii="Arial" w:hAnsi="Arial" w:cs="Arial"/>
        </w:rPr>
        <w:t xml:space="preserve">. [online] NHS England. Available at: https://www.england.nhs.uk/long-read/nhs-long-term-workforce-plan-2/ </w:t>
      </w:r>
      <w:r>
        <w:rPr>
          <w:rFonts w:ascii="Arial" w:hAnsi="Arial" w:cs="Arial"/>
        </w:rPr>
        <w:t>(</w:t>
      </w:r>
      <w:r w:rsidRPr="00263801">
        <w:rPr>
          <w:rFonts w:ascii="Arial" w:hAnsi="Arial" w:cs="Arial"/>
        </w:rPr>
        <w:t>Accessed 23 Feb</w:t>
      </w:r>
      <w:r>
        <w:rPr>
          <w:rFonts w:ascii="Arial" w:hAnsi="Arial" w:cs="Arial"/>
        </w:rPr>
        <w:t>ruary</w:t>
      </w:r>
      <w:r w:rsidRPr="00263801">
        <w:rPr>
          <w:rFonts w:ascii="Arial" w:hAnsi="Arial" w:cs="Arial"/>
        </w:rPr>
        <w:t xml:space="preserve"> 2026</w:t>
      </w:r>
      <w:r>
        <w:rPr>
          <w:rFonts w:ascii="Arial" w:hAnsi="Arial" w:cs="Arial"/>
        </w:rPr>
        <w:t>)</w:t>
      </w:r>
      <w:r w:rsidRPr="00263801">
        <w:rPr>
          <w:rFonts w:ascii="Arial" w:hAnsi="Arial" w:cs="Arial"/>
        </w:rPr>
        <w:t>.</w:t>
      </w:r>
    </w:p>
    <w:p w14:paraId="5F996B68" w14:textId="77777777" w:rsidR="00195425" w:rsidRPr="00F25259" w:rsidRDefault="00195425" w:rsidP="00547CA8">
      <w:pPr>
        <w:spacing w:after="120" w:line="360" w:lineRule="auto"/>
        <w:rPr>
          <w:rFonts w:ascii="Arial" w:hAnsi="Arial" w:cs="Arial"/>
        </w:rPr>
      </w:pPr>
      <w:r w:rsidRPr="00F25259">
        <w:rPr>
          <w:rFonts w:ascii="Arial" w:hAnsi="Arial" w:cs="Arial"/>
        </w:rPr>
        <w:t xml:space="preserve">NHS Race and Health Observatory (2024) </w:t>
      </w:r>
      <w:r w:rsidRPr="00F25259">
        <w:rPr>
          <w:rFonts w:ascii="Arial" w:hAnsi="Arial" w:cs="Arial"/>
          <w:i/>
          <w:iCs/>
        </w:rPr>
        <w:t>Ethnic inequities in genomics and precision medicine review report</w:t>
      </w:r>
      <w:r w:rsidRPr="00F25259">
        <w:rPr>
          <w:rFonts w:ascii="Arial" w:hAnsi="Arial" w:cs="Arial"/>
        </w:rPr>
        <w:t>. London: NHS Race and Health Observatory.</w:t>
      </w:r>
    </w:p>
    <w:p w14:paraId="50661BA0" w14:textId="77777777" w:rsidR="008A5E4D" w:rsidRPr="00F25259" w:rsidRDefault="008A5E4D" w:rsidP="008A5E4D">
      <w:pPr>
        <w:spacing w:after="120" w:line="360" w:lineRule="auto"/>
        <w:rPr>
          <w:rFonts w:ascii="Arial" w:hAnsi="Arial" w:cs="Arial"/>
        </w:rPr>
      </w:pPr>
      <w:r w:rsidRPr="008A5E4D">
        <w:rPr>
          <w:rFonts w:ascii="Arial" w:hAnsi="Arial" w:cs="Arial"/>
        </w:rPr>
        <w:t xml:space="preserve">Nora, A., Katonai, G. and Mesko, B. (2024). Healthcare Professionals Concerns about Medical AI: a Scoping Review of Psychological Barriers and Strategies for Successful Implementation (Preprint). </w:t>
      </w:r>
      <w:r w:rsidRPr="008A5E4D">
        <w:rPr>
          <w:rFonts w:ascii="Arial" w:hAnsi="Arial" w:cs="Arial"/>
          <w:i/>
          <w:iCs/>
        </w:rPr>
        <w:t>Journal of Medical Internet Research</w:t>
      </w:r>
      <w:r w:rsidRPr="008A5E4D">
        <w:rPr>
          <w:rFonts w:ascii="Arial" w:hAnsi="Arial" w:cs="Arial"/>
        </w:rPr>
        <w:t>, 27(1). doi:https://doi.org/10.2196/66986.</w:t>
      </w:r>
    </w:p>
    <w:p w14:paraId="23838D37" w14:textId="567E9A7F" w:rsidR="00E14CD1" w:rsidRPr="008A5E4D" w:rsidRDefault="00E14CD1" w:rsidP="008A5E4D">
      <w:pPr>
        <w:spacing w:after="120" w:line="360" w:lineRule="auto"/>
        <w:rPr>
          <w:rFonts w:ascii="Arial" w:hAnsi="Arial" w:cs="Arial"/>
        </w:rPr>
      </w:pPr>
      <w:r w:rsidRPr="00E14CD1">
        <w:rPr>
          <w:rFonts w:ascii="Arial" w:hAnsi="Arial" w:cs="Arial"/>
        </w:rPr>
        <w:lastRenderedPageBreak/>
        <w:t xml:space="preserve">Register, Y., Qin, L., Baughan, A. and Spiro, E.S. (2023). Attached to ‘The Algorithm’: Making Sense of Algorithmic Precarity on Instagram. </w:t>
      </w:r>
      <w:r w:rsidRPr="00E14CD1">
        <w:rPr>
          <w:rFonts w:ascii="Arial" w:hAnsi="Arial" w:cs="Arial"/>
          <w:i/>
          <w:iCs/>
        </w:rPr>
        <w:t>Proceedings of the 2023 CHI Conference on Human Factors in Computing Systems</w:t>
      </w:r>
      <w:r w:rsidRPr="00E14CD1">
        <w:rPr>
          <w:rFonts w:ascii="Arial" w:hAnsi="Arial" w:cs="Arial"/>
        </w:rPr>
        <w:t>, 563(1). doi:https://doi.org/10.1145/3544548.3581257.</w:t>
      </w:r>
    </w:p>
    <w:p w14:paraId="1BBA54D8" w14:textId="77777777" w:rsidR="00195425" w:rsidRPr="00F25259" w:rsidRDefault="00195425" w:rsidP="00547CA8">
      <w:pPr>
        <w:spacing w:after="120" w:line="360" w:lineRule="auto"/>
        <w:rPr>
          <w:rFonts w:ascii="Arial" w:hAnsi="Arial" w:cs="Arial"/>
        </w:rPr>
      </w:pPr>
      <w:r w:rsidRPr="00F25259">
        <w:rPr>
          <w:rFonts w:ascii="Arial" w:hAnsi="Arial" w:cs="Arial"/>
        </w:rPr>
        <w:t xml:space="preserve">Roberts, M., Driggs, D., Thorpe, M. et al. (2021) 'An overview of the National COVID-19 Chest Imaging Database', </w:t>
      </w:r>
      <w:r w:rsidRPr="00F25259">
        <w:rPr>
          <w:rFonts w:ascii="Arial" w:hAnsi="Arial" w:cs="Arial"/>
          <w:i/>
          <w:iCs/>
        </w:rPr>
        <w:t>GigaScience</w:t>
      </w:r>
      <w:r w:rsidRPr="00F25259">
        <w:rPr>
          <w:rFonts w:ascii="Arial" w:hAnsi="Arial" w:cs="Arial"/>
        </w:rPr>
        <w:t>, 10(12), giab101.</w:t>
      </w:r>
    </w:p>
    <w:p w14:paraId="565590B3" w14:textId="77777777" w:rsidR="00195425" w:rsidRPr="00F25259" w:rsidRDefault="00195425" w:rsidP="00547CA8">
      <w:pPr>
        <w:spacing w:after="120" w:line="360" w:lineRule="auto"/>
        <w:rPr>
          <w:rFonts w:ascii="Arial" w:hAnsi="Arial" w:cs="Arial"/>
        </w:rPr>
      </w:pPr>
      <w:r w:rsidRPr="00F25259">
        <w:rPr>
          <w:rFonts w:ascii="Arial" w:hAnsi="Arial" w:cs="Arial"/>
        </w:rPr>
        <w:t xml:space="preserve">Sajid, M.I., Sapey, E., Parekh, T.M. et al. (2025) 'Perceptions of an AI-based clinical decision support tool for prescribing in multiple long-term conditions: a qualitative study of general practice clinicians in England', </w:t>
      </w:r>
      <w:r w:rsidRPr="00F25259">
        <w:rPr>
          <w:rFonts w:ascii="Arial" w:hAnsi="Arial" w:cs="Arial"/>
          <w:i/>
          <w:iCs/>
        </w:rPr>
        <w:t>BMJ Open</w:t>
      </w:r>
      <w:r w:rsidRPr="00F25259">
        <w:rPr>
          <w:rFonts w:ascii="Arial" w:hAnsi="Arial" w:cs="Arial"/>
        </w:rPr>
        <w:t>, 15(11), e102833.</w:t>
      </w:r>
    </w:p>
    <w:p w14:paraId="2B9CFFA4" w14:textId="77777777" w:rsidR="00195425" w:rsidRPr="00F25259" w:rsidRDefault="00195425" w:rsidP="00547CA8">
      <w:pPr>
        <w:spacing w:after="120" w:line="360" w:lineRule="auto"/>
        <w:rPr>
          <w:rFonts w:ascii="Arial" w:hAnsi="Arial" w:cs="Arial"/>
        </w:rPr>
      </w:pPr>
      <w:r w:rsidRPr="00F25259">
        <w:rPr>
          <w:rFonts w:ascii="Arial" w:hAnsi="Arial" w:cs="Arial"/>
        </w:rPr>
        <w:t xml:space="preserve">Slevin, P., Kessie, T., Cullen, J. et al. (2019) 'Exploring the potential benefits of digital health technology for the management of COPD: a qualitative study of patient perceptions', </w:t>
      </w:r>
      <w:r w:rsidRPr="00F25259">
        <w:rPr>
          <w:rFonts w:ascii="Arial" w:hAnsi="Arial" w:cs="Arial"/>
          <w:i/>
          <w:iCs/>
        </w:rPr>
        <w:t>European Respiratory Journal</w:t>
      </w:r>
      <w:r w:rsidRPr="00F25259">
        <w:rPr>
          <w:rFonts w:ascii="Arial" w:hAnsi="Arial" w:cs="Arial"/>
        </w:rPr>
        <w:t>, 54(suppl 63), PA3115.</w:t>
      </w:r>
    </w:p>
    <w:p w14:paraId="5BE71B4D" w14:textId="440E7DAC" w:rsidR="0035470F" w:rsidRPr="00F25259" w:rsidRDefault="0035470F" w:rsidP="00547CA8">
      <w:pPr>
        <w:spacing w:after="120" w:line="360" w:lineRule="auto"/>
        <w:rPr>
          <w:rFonts w:ascii="Arial" w:hAnsi="Arial" w:cs="Arial"/>
        </w:rPr>
      </w:pPr>
      <w:r w:rsidRPr="0035470F">
        <w:rPr>
          <w:rFonts w:ascii="Arial" w:hAnsi="Arial" w:cs="Arial"/>
        </w:rPr>
        <w:t xml:space="preserve">The University of Edinburgh (2025). </w:t>
      </w:r>
      <w:r w:rsidRPr="0035470F">
        <w:rPr>
          <w:rFonts w:ascii="Arial" w:hAnsi="Arial" w:cs="Arial"/>
          <w:i/>
          <w:iCs/>
        </w:rPr>
        <w:t>Putt</w:t>
      </w:r>
      <w:r w:rsidR="0050462D" w:rsidRPr="00F25259">
        <w:rPr>
          <w:rFonts w:ascii="Arial" w:hAnsi="Arial" w:cs="Arial"/>
          <w:i/>
          <w:iCs/>
        </w:rPr>
        <w:t>i</w:t>
      </w:r>
      <w:r w:rsidRPr="0035470F">
        <w:rPr>
          <w:rFonts w:ascii="Arial" w:hAnsi="Arial" w:cs="Arial"/>
          <w:i/>
          <w:iCs/>
        </w:rPr>
        <w:t>ng the United Kingdom at the Forefront of Using Artificial Intelligence for the Benefit of Health and care: a Mixed Methods forma</w:t>
      </w:r>
      <w:r w:rsidR="0050462D" w:rsidRPr="00F25259">
        <w:rPr>
          <w:rFonts w:ascii="Arial" w:hAnsi="Arial" w:cs="Arial"/>
          <w:i/>
          <w:iCs/>
        </w:rPr>
        <w:t>ti</w:t>
      </w:r>
      <w:r w:rsidRPr="0035470F">
        <w:rPr>
          <w:rFonts w:ascii="Arial" w:hAnsi="Arial" w:cs="Arial"/>
          <w:i/>
          <w:iCs/>
        </w:rPr>
        <w:t>ve evalua</w:t>
      </w:r>
      <w:r w:rsidR="0050462D" w:rsidRPr="00F25259">
        <w:rPr>
          <w:rFonts w:ascii="Arial" w:hAnsi="Arial" w:cs="Arial"/>
          <w:i/>
          <w:iCs/>
        </w:rPr>
        <w:t>ti</w:t>
      </w:r>
      <w:r w:rsidRPr="0035470F">
        <w:rPr>
          <w:rFonts w:ascii="Arial" w:hAnsi="Arial" w:cs="Arial"/>
          <w:i/>
          <w:iCs/>
        </w:rPr>
        <w:t>on of the NHS Ar4ficial Intelligence Lab</w:t>
      </w:r>
      <w:r w:rsidRPr="0035470F">
        <w:rPr>
          <w:rFonts w:ascii="Arial" w:hAnsi="Arial" w:cs="Arial"/>
        </w:rPr>
        <w:t xml:space="preserve">. [online] Available at: https://usher.ed.ac.uk/sites/default/files/2025-04/AI%20Lab%20Evaluation%20Final%20Report%20April%202025_0.pdf </w:t>
      </w:r>
      <w:r w:rsidRPr="00F25259">
        <w:rPr>
          <w:rFonts w:ascii="Arial" w:hAnsi="Arial" w:cs="Arial"/>
        </w:rPr>
        <w:t>(</w:t>
      </w:r>
      <w:r w:rsidRPr="0035470F">
        <w:rPr>
          <w:rFonts w:ascii="Arial" w:hAnsi="Arial" w:cs="Arial"/>
        </w:rPr>
        <w:t>Accessed 1</w:t>
      </w:r>
      <w:r w:rsidR="0050462D" w:rsidRPr="00F25259">
        <w:rPr>
          <w:rFonts w:ascii="Arial" w:hAnsi="Arial" w:cs="Arial"/>
        </w:rPr>
        <w:t>8</w:t>
      </w:r>
      <w:r w:rsidRPr="0035470F">
        <w:rPr>
          <w:rFonts w:ascii="Arial" w:hAnsi="Arial" w:cs="Arial"/>
        </w:rPr>
        <w:t xml:space="preserve"> Feb</w:t>
      </w:r>
      <w:r w:rsidR="00A15DE7">
        <w:rPr>
          <w:rFonts w:ascii="Arial" w:hAnsi="Arial" w:cs="Arial"/>
        </w:rPr>
        <w:t>ruary</w:t>
      </w:r>
      <w:r w:rsidRPr="0035470F">
        <w:rPr>
          <w:rFonts w:ascii="Arial" w:hAnsi="Arial" w:cs="Arial"/>
        </w:rPr>
        <w:t xml:space="preserve"> 2026</w:t>
      </w:r>
      <w:r w:rsidRPr="00F25259">
        <w:rPr>
          <w:rFonts w:ascii="Arial" w:hAnsi="Arial" w:cs="Arial"/>
        </w:rPr>
        <w:t>)</w:t>
      </w:r>
      <w:r w:rsidRPr="0035470F">
        <w:rPr>
          <w:rFonts w:ascii="Arial" w:hAnsi="Arial" w:cs="Arial"/>
        </w:rPr>
        <w:t>.</w:t>
      </w:r>
    </w:p>
    <w:p w14:paraId="38CCAACB" w14:textId="0F524390" w:rsidR="00784E90" w:rsidRPr="00F25259" w:rsidRDefault="003A1BE1" w:rsidP="00547CA8">
      <w:pPr>
        <w:spacing w:after="120" w:line="360" w:lineRule="auto"/>
        <w:rPr>
          <w:rFonts w:ascii="Arial" w:hAnsi="Arial" w:cs="Arial"/>
        </w:rPr>
      </w:pPr>
      <w:r w:rsidRPr="003A1BE1">
        <w:rPr>
          <w:rFonts w:ascii="Arial" w:hAnsi="Arial" w:cs="Arial"/>
        </w:rPr>
        <w:t xml:space="preserve">Varnosfaderani, S.M. and Forouzanfar, M. (2024). The Role of AI in Hospitals and Clinics: Transforming Healthcare in the 21st Century. </w:t>
      </w:r>
      <w:r w:rsidRPr="003A1BE1">
        <w:rPr>
          <w:rFonts w:ascii="Arial" w:hAnsi="Arial" w:cs="Arial"/>
          <w:i/>
          <w:iCs/>
        </w:rPr>
        <w:t>Bioengineering</w:t>
      </w:r>
      <w:r w:rsidRPr="003A1BE1">
        <w:rPr>
          <w:rFonts w:ascii="Arial" w:hAnsi="Arial" w:cs="Arial"/>
        </w:rPr>
        <w:t xml:space="preserve">, [online] 11(4), pp.1–38. Available at: https://www.mdpi.com/2306-5354/11/4/337 </w:t>
      </w:r>
      <w:r w:rsidRPr="00F25259">
        <w:rPr>
          <w:rFonts w:ascii="Arial" w:hAnsi="Arial" w:cs="Arial"/>
        </w:rPr>
        <w:t>(</w:t>
      </w:r>
      <w:r w:rsidRPr="003A1BE1">
        <w:rPr>
          <w:rFonts w:ascii="Arial" w:hAnsi="Arial" w:cs="Arial"/>
        </w:rPr>
        <w:t>Accessed 17 Feb</w:t>
      </w:r>
      <w:r w:rsidR="00A15DE7">
        <w:rPr>
          <w:rFonts w:ascii="Arial" w:hAnsi="Arial" w:cs="Arial"/>
        </w:rPr>
        <w:t>ruary</w:t>
      </w:r>
      <w:r w:rsidRPr="003A1BE1">
        <w:rPr>
          <w:rFonts w:ascii="Arial" w:hAnsi="Arial" w:cs="Arial"/>
        </w:rPr>
        <w:t xml:space="preserve"> 2026</w:t>
      </w:r>
      <w:r w:rsidRPr="00F25259">
        <w:rPr>
          <w:rFonts w:ascii="Arial" w:hAnsi="Arial" w:cs="Arial"/>
        </w:rPr>
        <w:t>)</w:t>
      </w:r>
      <w:r w:rsidR="004D3082">
        <w:rPr>
          <w:rFonts w:ascii="Arial" w:hAnsi="Arial" w:cs="Arial"/>
        </w:rPr>
        <w:t>.</w:t>
      </w:r>
    </w:p>
    <w:sectPr w:rsidR="00784E90" w:rsidRPr="00F25259" w:rsidSect="00535824">
      <w:footerReference w:type="default" r:id="rId10"/>
      <w:pgSz w:w="11906" w:h="16838"/>
      <w:pgMar w:top="1276" w:right="1133" w:bottom="1276"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4229C" w14:textId="77777777" w:rsidR="00C57A57" w:rsidRDefault="00C57A57" w:rsidP="00657EA0">
      <w:pPr>
        <w:spacing w:after="0" w:line="240" w:lineRule="auto"/>
      </w:pPr>
      <w:r>
        <w:separator/>
      </w:r>
    </w:p>
  </w:endnote>
  <w:endnote w:type="continuationSeparator" w:id="0">
    <w:p w14:paraId="0C58566B" w14:textId="77777777" w:rsidR="00C57A57" w:rsidRDefault="00C57A57" w:rsidP="00657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4937989"/>
      <w:docPartObj>
        <w:docPartGallery w:val="Page Numbers (Bottom of Page)"/>
        <w:docPartUnique/>
      </w:docPartObj>
    </w:sdtPr>
    <w:sdtEndPr>
      <w:rPr>
        <w:noProof/>
      </w:rPr>
    </w:sdtEndPr>
    <w:sdtContent>
      <w:p w14:paraId="1AA2AAEC" w14:textId="790D84F6" w:rsidR="00657EA0" w:rsidRDefault="00657E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84736A" w14:textId="77777777" w:rsidR="00657EA0" w:rsidRDefault="00657E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DA0B7" w14:textId="77777777" w:rsidR="00C57A57" w:rsidRDefault="00C57A57" w:rsidP="00657EA0">
      <w:pPr>
        <w:spacing w:after="0" w:line="240" w:lineRule="auto"/>
      </w:pPr>
      <w:r>
        <w:separator/>
      </w:r>
    </w:p>
  </w:footnote>
  <w:footnote w:type="continuationSeparator" w:id="0">
    <w:p w14:paraId="3DEC17C3" w14:textId="77777777" w:rsidR="00C57A57" w:rsidRDefault="00C57A57" w:rsidP="00657E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824"/>
    <w:rsid w:val="0003358E"/>
    <w:rsid w:val="00195425"/>
    <w:rsid w:val="0024052E"/>
    <w:rsid w:val="00256AE8"/>
    <w:rsid w:val="00263801"/>
    <w:rsid w:val="00267EAD"/>
    <w:rsid w:val="00275C05"/>
    <w:rsid w:val="002D51A2"/>
    <w:rsid w:val="00327B08"/>
    <w:rsid w:val="003351E3"/>
    <w:rsid w:val="0035470F"/>
    <w:rsid w:val="003A1BE1"/>
    <w:rsid w:val="003A506B"/>
    <w:rsid w:val="00472EBD"/>
    <w:rsid w:val="004D1053"/>
    <w:rsid w:val="004D3082"/>
    <w:rsid w:val="0050462D"/>
    <w:rsid w:val="005222D7"/>
    <w:rsid w:val="00531FAE"/>
    <w:rsid w:val="00535824"/>
    <w:rsid w:val="00547CA8"/>
    <w:rsid w:val="00565FCF"/>
    <w:rsid w:val="005A6AD7"/>
    <w:rsid w:val="006046D1"/>
    <w:rsid w:val="006147C0"/>
    <w:rsid w:val="006203F9"/>
    <w:rsid w:val="006331DA"/>
    <w:rsid w:val="00657EA0"/>
    <w:rsid w:val="00681864"/>
    <w:rsid w:val="006E1632"/>
    <w:rsid w:val="0070575D"/>
    <w:rsid w:val="00710E19"/>
    <w:rsid w:val="00784E90"/>
    <w:rsid w:val="007D14E8"/>
    <w:rsid w:val="00874933"/>
    <w:rsid w:val="00890613"/>
    <w:rsid w:val="008A5E4D"/>
    <w:rsid w:val="008C3287"/>
    <w:rsid w:val="009314A6"/>
    <w:rsid w:val="00943400"/>
    <w:rsid w:val="009606D8"/>
    <w:rsid w:val="0096474B"/>
    <w:rsid w:val="00995A79"/>
    <w:rsid w:val="00A15DE7"/>
    <w:rsid w:val="00A23970"/>
    <w:rsid w:val="00A419AE"/>
    <w:rsid w:val="00A76560"/>
    <w:rsid w:val="00A95AD8"/>
    <w:rsid w:val="00AE2E6C"/>
    <w:rsid w:val="00BC2ADA"/>
    <w:rsid w:val="00BF102A"/>
    <w:rsid w:val="00C03479"/>
    <w:rsid w:val="00C50233"/>
    <w:rsid w:val="00C57A57"/>
    <w:rsid w:val="00CB6669"/>
    <w:rsid w:val="00DA096A"/>
    <w:rsid w:val="00DF3D01"/>
    <w:rsid w:val="00E14CD1"/>
    <w:rsid w:val="00E3236A"/>
    <w:rsid w:val="00F04600"/>
    <w:rsid w:val="00F0776A"/>
    <w:rsid w:val="00F25259"/>
    <w:rsid w:val="00F64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3505A"/>
  <w15:chartTrackingRefBased/>
  <w15:docId w15:val="{E8CC906F-9A94-4BAD-9862-9650B699A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82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3582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3582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3582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3582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358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58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58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58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8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358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358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358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358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358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58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58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5824"/>
    <w:rPr>
      <w:rFonts w:eastAsiaTheme="majorEastAsia" w:cstheme="majorBidi"/>
      <w:color w:val="272727" w:themeColor="text1" w:themeTint="D8"/>
    </w:rPr>
  </w:style>
  <w:style w:type="paragraph" w:styleId="Title">
    <w:name w:val="Title"/>
    <w:basedOn w:val="Normal"/>
    <w:next w:val="Normal"/>
    <w:link w:val="TitleChar"/>
    <w:uiPriority w:val="10"/>
    <w:qFormat/>
    <w:rsid w:val="005358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8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8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8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5824"/>
    <w:pPr>
      <w:spacing w:before="160"/>
      <w:jc w:val="center"/>
    </w:pPr>
    <w:rPr>
      <w:i/>
      <w:iCs/>
      <w:color w:val="404040" w:themeColor="text1" w:themeTint="BF"/>
    </w:rPr>
  </w:style>
  <w:style w:type="character" w:customStyle="1" w:styleId="QuoteChar">
    <w:name w:val="Quote Char"/>
    <w:basedOn w:val="DefaultParagraphFont"/>
    <w:link w:val="Quote"/>
    <w:uiPriority w:val="29"/>
    <w:rsid w:val="00535824"/>
    <w:rPr>
      <w:i/>
      <w:iCs/>
      <w:color w:val="404040" w:themeColor="text1" w:themeTint="BF"/>
    </w:rPr>
  </w:style>
  <w:style w:type="paragraph" w:styleId="ListParagraph">
    <w:name w:val="List Paragraph"/>
    <w:basedOn w:val="Normal"/>
    <w:uiPriority w:val="34"/>
    <w:qFormat/>
    <w:rsid w:val="00535824"/>
    <w:pPr>
      <w:ind w:left="720"/>
      <w:contextualSpacing/>
    </w:pPr>
  </w:style>
  <w:style w:type="character" w:styleId="IntenseEmphasis">
    <w:name w:val="Intense Emphasis"/>
    <w:basedOn w:val="DefaultParagraphFont"/>
    <w:uiPriority w:val="21"/>
    <w:qFormat/>
    <w:rsid w:val="00535824"/>
    <w:rPr>
      <w:i/>
      <w:iCs/>
      <w:color w:val="2F5496" w:themeColor="accent1" w:themeShade="BF"/>
    </w:rPr>
  </w:style>
  <w:style w:type="paragraph" w:styleId="IntenseQuote">
    <w:name w:val="Intense Quote"/>
    <w:basedOn w:val="Normal"/>
    <w:next w:val="Normal"/>
    <w:link w:val="IntenseQuoteChar"/>
    <w:uiPriority w:val="30"/>
    <w:qFormat/>
    <w:rsid w:val="005358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5824"/>
    <w:rPr>
      <w:i/>
      <w:iCs/>
      <w:color w:val="2F5496" w:themeColor="accent1" w:themeShade="BF"/>
    </w:rPr>
  </w:style>
  <w:style w:type="character" w:styleId="IntenseReference">
    <w:name w:val="Intense Reference"/>
    <w:basedOn w:val="DefaultParagraphFont"/>
    <w:uiPriority w:val="32"/>
    <w:qFormat/>
    <w:rsid w:val="00535824"/>
    <w:rPr>
      <w:b/>
      <w:bCs/>
      <w:smallCaps/>
      <w:color w:val="2F5496" w:themeColor="accent1" w:themeShade="BF"/>
      <w:spacing w:val="5"/>
    </w:rPr>
  </w:style>
  <w:style w:type="character" w:styleId="Hyperlink">
    <w:name w:val="Hyperlink"/>
    <w:basedOn w:val="DefaultParagraphFont"/>
    <w:uiPriority w:val="99"/>
    <w:unhideWhenUsed/>
    <w:rsid w:val="00535824"/>
    <w:rPr>
      <w:color w:val="0563C1" w:themeColor="hyperlink"/>
      <w:u w:val="single"/>
    </w:rPr>
  </w:style>
  <w:style w:type="character" w:styleId="UnresolvedMention">
    <w:name w:val="Unresolved Mention"/>
    <w:basedOn w:val="DefaultParagraphFont"/>
    <w:uiPriority w:val="99"/>
    <w:semiHidden/>
    <w:unhideWhenUsed/>
    <w:rsid w:val="00535824"/>
    <w:rPr>
      <w:color w:val="605E5C"/>
      <w:shd w:val="clear" w:color="auto" w:fill="E1DFDD"/>
    </w:rPr>
  </w:style>
  <w:style w:type="paragraph" w:styleId="Header">
    <w:name w:val="header"/>
    <w:basedOn w:val="Normal"/>
    <w:link w:val="HeaderChar"/>
    <w:uiPriority w:val="99"/>
    <w:unhideWhenUsed/>
    <w:rsid w:val="00657E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EA0"/>
  </w:style>
  <w:style w:type="paragraph" w:styleId="Footer">
    <w:name w:val="footer"/>
    <w:basedOn w:val="Normal"/>
    <w:link w:val="FooterChar"/>
    <w:uiPriority w:val="99"/>
    <w:unhideWhenUsed/>
    <w:rsid w:val="00657E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DDB9D-85F9-4885-984A-C1E479358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13</Pages>
  <Words>3925</Words>
  <Characters>22378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Hajira Zaman</dc:creator>
  <cp:keywords/>
  <dc:description/>
  <cp:lastModifiedBy>Hajira Zaman</cp:lastModifiedBy>
  <cp:revision>33</cp:revision>
  <dcterms:created xsi:type="dcterms:W3CDTF">2026-02-10T11:09:00Z</dcterms:created>
  <dcterms:modified xsi:type="dcterms:W3CDTF">2026-02-27T13:27:00Z</dcterms:modified>
</cp:coreProperties>
</file>