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ABC2D" w14:textId="33BF6A64" w:rsidR="0078313E" w:rsidRDefault="0078313E" w:rsidP="005F2D16">
      <w:pPr>
        <w:spacing w:line="360" w:lineRule="auto"/>
        <w:rPr>
          <w:rFonts w:ascii="Arial" w:hAnsi="Arial" w:cs="Arial"/>
          <w:b/>
          <w:bCs/>
        </w:rPr>
      </w:pPr>
      <w:r w:rsidRPr="005F2D16">
        <w:rPr>
          <w:rFonts w:ascii="Arial" w:hAnsi="Arial" w:cs="Arial"/>
          <w:b/>
          <w:bCs/>
        </w:rPr>
        <w:t>Overview of my research</w:t>
      </w:r>
    </w:p>
    <w:p w14:paraId="69B8F02F" w14:textId="77777777" w:rsidR="005F2D16" w:rsidRPr="005F2D16" w:rsidRDefault="005F2D16" w:rsidP="005F2D16">
      <w:pPr>
        <w:spacing w:line="360" w:lineRule="auto"/>
        <w:rPr>
          <w:rFonts w:ascii="Arial" w:hAnsi="Arial" w:cs="Arial"/>
          <w:b/>
          <w:bCs/>
        </w:rPr>
      </w:pPr>
    </w:p>
    <w:p w14:paraId="44BE5CBE" w14:textId="6B2EC22F" w:rsidR="000D1BB8" w:rsidRPr="005F2D16" w:rsidRDefault="0078313E" w:rsidP="005F2D16">
      <w:pPr>
        <w:spacing w:line="360" w:lineRule="auto"/>
        <w:rPr>
          <w:rFonts w:ascii="Arial" w:hAnsi="Arial" w:cs="Arial"/>
        </w:rPr>
      </w:pPr>
      <w:r w:rsidRPr="005F2D16">
        <w:rPr>
          <w:rFonts w:ascii="Arial" w:hAnsi="Arial" w:cs="Arial"/>
        </w:rPr>
        <w:t>My shallow sense of self (or heightened awareness of my consciousness) has frequently led me to worry (with real ambition) about how ‘the other’ (De Beauvoir, 1949) perceives me. I would find myself “indulging in all the misery of reflection” (Shelley, 1818), stalking my own social media, re-reading my own messages, looking at myself in the mirror—through another mirror—</w:t>
      </w:r>
      <w:proofErr w:type="gramStart"/>
      <w:r w:rsidRPr="005F2D16">
        <w:rPr>
          <w:rFonts w:ascii="Arial" w:hAnsi="Arial" w:cs="Arial"/>
        </w:rPr>
        <w:t>in an attempt to</w:t>
      </w:r>
      <w:proofErr w:type="gramEnd"/>
      <w:r w:rsidRPr="005F2D16">
        <w:rPr>
          <w:rFonts w:ascii="Arial" w:hAnsi="Arial" w:cs="Arial"/>
        </w:rPr>
        <w:t xml:space="preserve"> see what others see. I couldn't trust what others </w:t>
      </w:r>
      <w:r w:rsidR="00416D26" w:rsidRPr="005F2D16">
        <w:rPr>
          <w:rFonts w:ascii="Arial" w:hAnsi="Arial" w:cs="Arial"/>
        </w:rPr>
        <w:t>say,</w:t>
      </w:r>
      <w:r w:rsidRPr="005F2D16">
        <w:rPr>
          <w:rFonts w:ascii="Arial" w:hAnsi="Arial" w:cs="Arial"/>
        </w:rPr>
        <w:t xml:space="preserve"> their responses are tailored to what they think I want to hear. Who could be so bravely objective? </w:t>
      </w:r>
    </w:p>
    <w:p w14:paraId="3CE8F21F" w14:textId="6A64CF45" w:rsidR="000D1BB8" w:rsidRPr="005F2D16" w:rsidRDefault="000D1BB8" w:rsidP="005F2D16">
      <w:pPr>
        <w:spacing w:line="360" w:lineRule="auto"/>
        <w:rPr>
          <w:rFonts w:ascii="Arial" w:hAnsi="Arial" w:cs="Arial"/>
        </w:rPr>
      </w:pPr>
      <w:r w:rsidRPr="005F2D16">
        <w:rPr>
          <w:rFonts w:ascii="Arial" w:hAnsi="Arial" w:cs="Arial"/>
        </w:rPr>
        <w:t>Matt Haig commented in 2018</w:t>
      </w:r>
      <w:r w:rsidR="00416D26">
        <w:rPr>
          <w:rFonts w:ascii="Arial" w:hAnsi="Arial" w:cs="Arial"/>
        </w:rPr>
        <w:t>, “When progress happens so fast,</w:t>
      </w:r>
      <w:r w:rsidRPr="005F2D16">
        <w:rPr>
          <w:rFonts w:ascii="Arial" w:hAnsi="Arial" w:cs="Arial"/>
        </w:rPr>
        <w:t xml:space="preserve"> it can make the present feel like a continual future… it feels like reality has become science fiction”. Technology has accelerated exponentially since (Roser, 2022), following Moore’s law (Tardi, 2024)</w:t>
      </w:r>
      <w:r w:rsidR="00416D26">
        <w:rPr>
          <w:rFonts w:ascii="Arial" w:hAnsi="Arial" w:cs="Arial"/>
        </w:rPr>
        <w:t>, proving the necessity of this research,</w:t>
      </w:r>
      <w:r w:rsidRPr="005F2D16">
        <w:rPr>
          <w:rFonts w:ascii="Arial" w:hAnsi="Arial" w:cs="Arial"/>
        </w:rPr>
        <w:t xml:space="preserve"> not just for my own insights but for public knowledge Walliman (2009).  AI poses numerous threats to artists, encroaching </w:t>
      </w:r>
      <w:r w:rsidR="00416D26">
        <w:rPr>
          <w:rFonts w:ascii="Arial" w:hAnsi="Arial" w:cs="Arial"/>
        </w:rPr>
        <w:t xml:space="preserve">on </w:t>
      </w:r>
      <w:r w:rsidRPr="005F2D16">
        <w:rPr>
          <w:rFonts w:ascii="Arial" w:hAnsi="Arial" w:cs="Arial"/>
        </w:rPr>
        <w:t>our livelihoods, plagiari</w:t>
      </w:r>
      <w:r w:rsidR="00416D26">
        <w:rPr>
          <w:rFonts w:ascii="Arial" w:hAnsi="Arial" w:cs="Arial"/>
        </w:rPr>
        <w:t>s</w:t>
      </w:r>
      <w:r w:rsidRPr="005F2D16">
        <w:rPr>
          <w:rFonts w:ascii="Arial" w:hAnsi="Arial" w:cs="Arial"/>
        </w:rPr>
        <w:t xml:space="preserve">ing our work and impacting the artistic process itself (Mello-Klein, 2022). </w:t>
      </w:r>
      <w:proofErr w:type="gramStart"/>
      <w:r w:rsidRPr="005F2D16">
        <w:rPr>
          <w:rFonts w:ascii="Arial" w:hAnsi="Arial" w:cs="Arial"/>
        </w:rPr>
        <w:t>With this in mind, one</w:t>
      </w:r>
      <w:proofErr w:type="gramEnd"/>
      <w:r w:rsidRPr="005F2D16">
        <w:rPr>
          <w:rFonts w:ascii="Arial" w:hAnsi="Arial" w:cs="Arial"/>
        </w:rPr>
        <w:t xml:space="preserve"> can either be on the steam roller, or under it. </w:t>
      </w:r>
    </w:p>
    <w:p w14:paraId="63BD699A" w14:textId="3DAFC108" w:rsidR="0078313E" w:rsidRPr="005F2D16" w:rsidRDefault="0078313E" w:rsidP="005F2D16">
      <w:pPr>
        <w:spacing w:line="360" w:lineRule="auto"/>
        <w:rPr>
          <w:rFonts w:ascii="Arial" w:hAnsi="Arial" w:cs="Arial"/>
        </w:rPr>
      </w:pPr>
      <w:r w:rsidRPr="005F2D16">
        <w:rPr>
          <w:rFonts w:ascii="Arial" w:hAnsi="Arial" w:cs="Arial"/>
        </w:rPr>
        <w:t>The aim of this research through design (RtD) is to create an artefact, an AI chatbot that can mimic my identity, which shall he</w:t>
      </w:r>
      <w:r w:rsidR="00416D26">
        <w:rPr>
          <w:rFonts w:ascii="Arial" w:hAnsi="Arial" w:cs="Arial"/>
        </w:rPr>
        <w:t>reafter</w:t>
      </w:r>
      <w:r w:rsidRPr="005F2D16">
        <w:rPr>
          <w:rFonts w:ascii="Arial" w:hAnsi="Arial" w:cs="Arial"/>
        </w:rPr>
        <w:t xml:space="preserve"> be referred to as ‘FrankeNico’. Th</w:t>
      </w:r>
      <w:r w:rsidR="00F66527" w:rsidRPr="005F2D16">
        <w:rPr>
          <w:rFonts w:ascii="Arial" w:hAnsi="Arial" w:cs="Arial"/>
        </w:rPr>
        <w:t xml:space="preserve">is research </w:t>
      </w:r>
      <w:r w:rsidR="00416D26">
        <w:rPr>
          <w:rFonts w:ascii="Arial" w:hAnsi="Arial" w:cs="Arial"/>
        </w:rPr>
        <w:t>explores</w:t>
      </w:r>
      <w:r w:rsidRPr="005F2D16">
        <w:rPr>
          <w:rFonts w:ascii="Arial" w:hAnsi="Arial" w:cs="Arial"/>
        </w:rPr>
        <w:t xml:space="preserve"> how successful emerging technologies can understand the nuanced nature of the human mind. She has been crafted by inputting archival letters I have written into ChatGPT, poising questions about the author's (my) identity, then inputting the responses into a character chatbot. This study is supported by Isley and Rider (2018)</w:t>
      </w:r>
      <w:r w:rsidR="00416D26">
        <w:rPr>
          <w:rFonts w:ascii="Arial" w:hAnsi="Arial" w:cs="Arial"/>
        </w:rPr>
        <w:t>, who</w:t>
      </w:r>
      <w:r w:rsidRPr="005F2D16">
        <w:rPr>
          <w:rFonts w:ascii="Arial" w:hAnsi="Arial" w:cs="Arial"/>
        </w:rPr>
        <w:t xml:space="preserve"> state the “researcher and the object created are entwined and cannot be separated”.  </w:t>
      </w:r>
    </w:p>
    <w:p w14:paraId="4ACBB601" w14:textId="3A1D1F3B" w:rsidR="0078313E" w:rsidRDefault="0078313E" w:rsidP="005F2D16">
      <w:pPr>
        <w:spacing w:line="360" w:lineRule="auto"/>
        <w:rPr>
          <w:rFonts w:ascii="Arial" w:hAnsi="Arial" w:cs="Arial"/>
        </w:rPr>
      </w:pPr>
      <w:r w:rsidRPr="005F2D16">
        <w:rPr>
          <w:rFonts w:ascii="Arial" w:hAnsi="Arial" w:cs="Arial"/>
        </w:rPr>
        <w:t xml:space="preserve"> Although the whole research project incorporates multiple methods, this paper shall exclusively discuss the use of </w:t>
      </w:r>
      <w:r w:rsidR="00416D26">
        <w:rPr>
          <w:rFonts w:ascii="Arial" w:hAnsi="Arial" w:cs="Arial"/>
        </w:rPr>
        <w:t>autoethnography, which utilizes the researchers' own lived experiences, under the methodology of narrative enquiry, a research method that entails collecting stories. This paper shall cover their strengths and weaknesses,</w:t>
      </w:r>
      <w:r w:rsidRPr="005F2D16">
        <w:rPr>
          <w:rFonts w:ascii="Arial" w:hAnsi="Arial" w:cs="Arial"/>
        </w:rPr>
        <w:t xml:space="preserve"> followed by the ethical implications of the research of my archived documents and AI’s interpretation. </w:t>
      </w:r>
    </w:p>
    <w:p w14:paraId="30FF610A" w14:textId="77777777" w:rsidR="005F2D16" w:rsidRPr="005F2D16" w:rsidRDefault="005F2D16" w:rsidP="005F2D16">
      <w:pPr>
        <w:spacing w:line="360" w:lineRule="auto"/>
        <w:rPr>
          <w:rFonts w:ascii="Arial" w:hAnsi="Arial" w:cs="Arial"/>
        </w:rPr>
      </w:pPr>
    </w:p>
    <w:p w14:paraId="599FF924" w14:textId="70B8EF48" w:rsidR="0078313E" w:rsidRDefault="0078313E" w:rsidP="005F2D16">
      <w:pPr>
        <w:spacing w:line="360" w:lineRule="auto"/>
        <w:rPr>
          <w:rFonts w:ascii="Arial" w:hAnsi="Arial" w:cs="Arial"/>
        </w:rPr>
      </w:pPr>
      <w:r w:rsidRPr="005F2D16">
        <w:rPr>
          <w:rFonts w:ascii="Arial" w:hAnsi="Arial" w:cs="Arial"/>
          <w:b/>
          <w:bCs/>
        </w:rPr>
        <w:t> Methodology</w:t>
      </w:r>
      <w:r w:rsidRPr="005F2D16">
        <w:rPr>
          <w:rFonts w:ascii="Arial" w:hAnsi="Arial" w:cs="Arial"/>
        </w:rPr>
        <w:t xml:space="preserve">   </w:t>
      </w:r>
    </w:p>
    <w:p w14:paraId="06B660D9" w14:textId="77777777" w:rsidR="005F2D16" w:rsidRPr="005F2D16" w:rsidRDefault="005F2D16" w:rsidP="005F2D16">
      <w:pPr>
        <w:spacing w:line="360" w:lineRule="auto"/>
        <w:rPr>
          <w:rFonts w:ascii="Arial" w:hAnsi="Arial" w:cs="Arial"/>
        </w:rPr>
      </w:pPr>
    </w:p>
    <w:p w14:paraId="6A610B0F" w14:textId="297FC285" w:rsidR="0078313E" w:rsidRPr="005F2D16" w:rsidRDefault="0078313E" w:rsidP="005F2D16">
      <w:pPr>
        <w:spacing w:line="360" w:lineRule="auto"/>
        <w:rPr>
          <w:rFonts w:ascii="Arial" w:hAnsi="Arial" w:cs="Arial"/>
        </w:rPr>
      </w:pPr>
      <w:r w:rsidRPr="005F2D16">
        <w:rPr>
          <w:rFonts w:ascii="Arial" w:hAnsi="Arial" w:cs="Arial"/>
        </w:rPr>
        <w:t>Any methodology is best defined as how a researcher designs a study to address its aims and objectives (Jansen and Warren, 2023)</w:t>
      </w:r>
      <w:r w:rsidR="00416D26">
        <w:rPr>
          <w:rFonts w:ascii="Arial" w:hAnsi="Arial" w:cs="Arial"/>
        </w:rPr>
        <w:t>. It is applied during the initial stage of the research process,</w:t>
      </w:r>
      <w:r w:rsidRPr="005F2D16">
        <w:rPr>
          <w:rFonts w:ascii="Arial" w:hAnsi="Arial" w:cs="Arial"/>
        </w:rPr>
        <w:t xml:space="preserve"> which informs which methods will be utilised.  </w:t>
      </w:r>
    </w:p>
    <w:p w14:paraId="710DA725" w14:textId="7D4D8CD7" w:rsidR="0078313E" w:rsidRPr="005F2D16" w:rsidRDefault="0078313E" w:rsidP="005F2D16">
      <w:pPr>
        <w:spacing w:line="360" w:lineRule="auto"/>
        <w:rPr>
          <w:rFonts w:ascii="Arial" w:hAnsi="Arial" w:cs="Arial"/>
        </w:rPr>
      </w:pPr>
      <w:r w:rsidRPr="005F2D16">
        <w:rPr>
          <w:rFonts w:ascii="Arial" w:hAnsi="Arial" w:cs="Arial"/>
        </w:rPr>
        <w:t>Narrative enquiry provides qualitative data in the form of</w:t>
      </w:r>
      <w:r w:rsidR="00F66527" w:rsidRPr="005F2D16">
        <w:rPr>
          <w:rFonts w:ascii="Arial" w:hAnsi="Arial" w:cs="Arial"/>
        </w:rPr>
        <w:t xml:space="preserve"> written text, field notes, conversations, photos, and archival objects to convey participants' lived experiences through </w:t>
      </w:r>
      <w:r w:rsidR="00416D26">
        <w:rPr>
          <w:rFonts w:ascii="Arial" w:hAnsi="Arial" w:cs="Arial"/>
        </w:rPr>
        <w:t>authentic storytelling</w:t>
      </w:r>
      <w:r w:rsidR="00F66527" w:rsidRPr="005F2D16">
        <w:rPr>
          <w:rFonts w:ascii="Arial" w:hAnsi="Arial" w:cs="Arial"/>
        </w:rPr>
        <w:t>,</w:t>
      </w:r>
      <w:r w:rsidRPr="005F2D16">
        <w:rPr>
          <w:rFonts w:ascii="Arial" w:hAnsi="Arial" w:cs="Arial"/>
        </w:rPr>
        <w:t xml:space="preserve"> which is the penultimate aim underlying my research.  </w:t>
      </w:r>
    </w:p>
    <w:p w14:paraId="51DCABC1" w14:textId="696797C1" w:rsidR="0078313E" w:rsidRDefault="0078313E" w:rsidP="005F2D16">
      <w:pPr>
        <w:spacing w:line="360" w:lineRule="auto"/>
        <w:rPr>
          <w:rFonts w:ascii="Arial" w:hAnsi="Arial" w:cs="Arial"/>
        </w:rPr>
      </w:pPr>
      <w:r w:rsidRPr="005F2D16">
        <w:rPr>
          <w:rFonts w:ascii="Arial" w:hAnsi="Arial" w:cs="Arial"/>
        </w:rPr>
        <w:t xml:space="preserve">Through this methodology, the researcher </w:t>
      </w:r>
      <w:r w:rsidR="00F66527" w:rsidRPr="005F2D16">
        <w:rPr>
          <w:rFonts w:ascii="Arial" w:hAnsi="Arial" w:cs="Arial"/>
        </w:rPr>
        <w:t>can</w:t>
      </w:r>
      <w:r w:rsidRPr="005F2D16">
        <w:rPr>
          <w:rFonts w:ascii="Arial" w:hAnsi="Arial" w:cs="Arial"/>
        </w:rPr>
        <w:t xml:space="preserve"> delve deeply into the participants’ subjective experiences and construct meaning from their narratives. This unearths </w:t>
      </w:r>
      <w:r w:rsidR="00F66527" w:rsidRPr="005F2D16">
        <w:rPr>
          <w:rFonts w:ascii="Arial" w:hAnsi="Arial" w:cs="Arial"/>
        </w:rPr>
        <w:t xml:space="preserve">the </w:t>
      </w:r>
      <w:r w:rsidR="00416D26">
        <w:rPr>
          <w:rFonts w:ascii="Arial" w:hAnsi="Arial" w:cs="Arial"/>
        </w:rPr>
        <w:t>subject's underlying values, beliefs and emotions</w:t>
      </w:r>
      <w:r w:rsidR="00F66527" w:rsidRPr="005F2D16">
        <w:rPr>
          <w:rFonts w:ascii="Arial" w:hAnsi="Arial" w:cs="Arial"/>
        </w:rPr>
        <w:t>, revealing</w:t>
      </w:r>
      <w:r w:rsidRPr="005F2D16">
        <w:rPr>
          <w:rFonts w:ascii="Arial" w:hAnsi="Arial" w:cs="Arial"/>
        </w:rPr>
        <w:t xml:space="preserve"> an insight into the broader cultural or social scope. It is an apt approach for my research as it is exploratory in nature, with no set end point or concrete definitive answer. Furthermore, humans are made of subjective experiences and stories</w:t>
      </w:r>
      <w:r w:rsidR="00416D26">
        <w:rPr>
          <w:rFonts w:ascii="Arial" w:hAnsi="Arial" w:cs="Arial"/>
        </w:rPr>
        <w:t>; consequentially,</w:t>
      </w:r>
      <w:r w:rsidRPr="005F2D16">
        <w:rPr>
          <w:rFonts w:ascii="Arial" w:hAnsi="Arial" w:cs="Arial"/>
        </w:rPr>
        <w:t xml:space="preserve"> research methodologies with this at its core are clearly the best suited. Its greatest asset and biggest downfall are not just the subjectivity of the data but also how it is interpreted.  </w:t>
      </w:r>
    </w:p>
    <w:p w14:paraId="27CAD055" w14:textId="77777777" w:rsidR="005F2D16" w:rsidRPr="005F2D16" w:rsidRDefault="005F2D16" w:rsidP="005F2D16">
      <w:pPr>
        <w:spacing w:line="360" w:lineRule="auto"/>
        <w:rPr>
          <w:rFonts w:ascii="Arial" w:hAnsi="Arial" w:cs="Arial"/>
        </w:rPr>
      </w:pPr>
    </w:p>
    <w:p w14:paraId="7C52D2D1" w14:textId="735AC9BD" w:rsidR="0078313E" w:rsidRDefault="0078313E" w:rsidP="005F2D16">
      <w:pPr>
        <w:spacing w:line="360" w:lineRule="auto"/>
        <w:rPr>
          <w:rFonts w:ascii="Arial" w:hAnsi="Arial" w:cs="Arial"/>
          <w:b/>
          <w:bCs/>
        </w:rPr>
      </w:pPr>
      <w:r w:rsidRPr="005F2D16">
        <w:rPr>
          <w:rFonts w:ascii="Arial" w:hAnsi="Arial" w:cs="Arial"/>
          <w:b/>
          <w:bCs/>
        </w:rPr>
        <w:t>Strengths and limitations  </w:t>
      </w:r>
    </w:p>
    <w:p w14:paraId="3ACAA1AA" w14:textId="77777777" w:rsidR="005F2D16" w:rsidRPr="005F2D16" w:rsidRDefault="005F2D16" w:rsidP="005F2D16">
      <w:pPr>
        <w:spacing w:line="360" w:lineRule="auto"/>
        <w:rPr>
          <w:rFonts w:ascii="Arial" w:hAnsi="Arial" w:cs="Arial"/>
          <w:b/>
          <w:bCs/>
        </w:rPr>
      </w:pPr>
    </w:p>
    <w:p w14:paraId="106E8AE6" w14:textId="1D858E69" w:rsidR="0078313E" w:rsidRPr="005F2D16" w:rsidRDefault="0078313E" w:rsidP="005F2D16">
      <w:pPr>
        <w:spacing w:line="360" w:lineRule="auto"/>
        <w:rPr>
          <w:rFonts w:ascii="Arial" w:hAnsi="Arial" w:cs="Arial"/>
        </w:rPr>
      </w:pPr>
      <w:r w:rsidRPr="005F2D16">
        <w:rPr>
          <w:rFonts w:ascii="Arial" w:hAnsi="Arial" w:cs="Arial"/>
        </w:rPr>
        <w:t xml:space="preserve">Walliman </w:t>
      </w:r>
      <w:r w:rsidR="000D1BB8" w:rsidRPr="005F2D16">
        <w:rPr>
          <w:rFonts w:ascii="Arial" w:hAnsi="Arial" w:cs="Arial"/>
        </w:rPr>
        <w:t>(</w:t>
      </w:r>
      <w:r w:rsidR="00F66527" w:rsidRPr="005F2D16">
        <w:rPr>
          <w:rFonts w:ascii="Arial" w:hAnsi="Arial" w:cs="Arial"/>
        </w:rPr>
        <w:t>2009</w:t>
      </w:r>
      <w:r w:rsidRPr="005F2D16">
        <w:rPr>
          <w:rFonts w:ascii="Arial" w:hAnsi="Arial" w:cs="Arial"/>
        </w:rPr>
        <w:t>) acknowledges that human emotions and feelings are potentially impossible to quantify</w:t>
      </w:r>
      <w:r w:rsidR="000A2AA9" w:rsidRPr="005F2D16">
        <w:rPr>
          <w:rFonts w:ascii="Arial" w:hAnsi="Arial" w:cs="Arial"/>
        </w:rPr>
        <w:t>,</w:t>
      </w:r>
      <w:r w:rsidRPr="005F2D16">
        <w:rPr>
          <w:rFonts w:ascii="Arial" w:hAnsi="Arial" w:cs="Arial"/>
        </w:rPr>
        <w:t xml:space="preserve"> so word-based data is necessary to gain </w:t>
      </w:r>
      <w:r w:rsidR="00416D26">
        <w:rPr>
          <w:rFonts w:ascii="Arial" w:hAnsi="Arial" w:cs="Arial"/>
        </w:rPr>
        <w:t xml:space="preserve">an </w:t>
      </w:r>
      <w:r w:rsidRPr="005F2D16">
        <w:rPr>
          <w:rFonts w:ascii="Arial" w:hAnsi="Arial" w:cs="Arial"/>
        </w:rPr>
        <w:t xml:space="preserve">understanding of the subject's </w:t>
      </w:r>
      <w:r w:rsidR="00F66527" w:rsidRPr="005F2D16">
        <w:rPr>
          <w:rFonts w:ascii="Arial" w:hAnsi="Arial" w:cs="Arial"/>
        </w:rPr>
        <w:t>whole</w:t>
      </w:r>
      <w:r w:rsidRPr="005F2D16">
        <w:rPr>
          <w:rFonts w:ascii="Arial" w:hAnsi="Arial" w:cs="Arial"/>
        </w:rPr>
        <w:t xml:space="preserve"> experience. It is less established than alternative methodologies with its advent in the early 20th century</w:t>
      </w:r>
      <w:r w:rsidR="00F66527" w:rsidRPr="005F2D16">
        <w:rPr>
          <w:rFonts w:ascii="Arial" w:hAnsi="Arial" w:cs="Arial"/>
        </w:rPr>
        <w:t>,</w:t>
      </w:r>
      <w:r w:rsidRPr="005F2D16">
        <w:rPr>
          <w:rFonts w:ascii="Arial" w:hAnsi="Arial" w:cs="Arial"/>
        </w:rPr>
        <w:t xml:space="preserve"> therefore looked down upon </w:t>
      </w:r>
      <w:r w:rsidR="00F66527" w:rsidRPr="005F2D16">
        <w:rPr>
          <w:rFonts w:ascii="Arial" w:hAnsi="Arial" w:cs="Arial"/>
          <w:kern w:val="0"/>
          <w:sz w:val="26"/>
          <w:szCs w:val="26"/>
        </w:rPr>
        <w:t>(Bochner and Riggs, 2014)</w:t>
      </w:r>
      <w:r w:rsidRPr="005F2D16">
        <w:rPr>
          <w:rFonts w:ascii="Arial" w:hAnsi="Arial" w:cs="Arial"/>
        </w:rPr>
        <w:t xml:space="preserve"> despite storytelling being innate in our biology (Gottschall, 2013), “wherever there are humans, there appear to be stories” (Cobley, 2001), art is older than agriculture (Harari, 2019) by around 40000 years so the act or art of storytelling should not be discredited.  </w:t>
      </w:r>
    </w:p>
    <w:p w14:paraId="45396B80" w14:textId="6CAF2C60" w:rsidR="0078313E" w:rsidRPr="005F2D16" w:rsidRDefault="0078313E" w:rsidP="005F2D16">
      <w:pPr>
        <w:spacing w:line="360" w:lineRule="auto"/>
        <w:rPr>
          <w:rFonts w:ascii="Arial" w:hAnsi="Arial" w:cs="Arial"/>
        </w:rPr>
      </w:pPr>
    </w:p>
    <w:p w14:paraId="3CFCDF28" w14:textId="742BD50C" w:rsidR="0078313E" w:rsidRPr="005F2D16" w:rsidRDefault="00F66527" w:rsidP="005F2D16">
      <w:pPr>
        <w:spacing w:line="360" w:lineRule="auto"/>
        <w:rPr>
          <w:rFonts w:ascii="Arial" w:hAnsi="Arial" w:cs="Arial"/>
        </w:rPr>
      </w:pPr>
      <w:r w:rsidRPr="005F2D16">
        <w:rPr>
          <w:rFonts w:ascii="Arial" w:hAnsi="Arial" w:cs="Arial"/>
        </w:rPr>
        <w:lastRenderedPageBreak/>
        <w:t>T</w:t>
      </w:r>
      <w:r w:rsidR="0078313E" w:rsidRPr="005F2D16">
        <w:rPr>
          <w:rFonts w:ascii="Arial" w:hAnsi="Arial" w:cs="Arial"/>
        </w:rPr>
        <w:t>he biggest drawback of narrative enquiry in my research was how time-consuming it became. Firstly, to write the letters, which then became my primary data, but also ‘interviewing’ AI however this was more convenient than an interview with a real person as AI was always available regardless of time or location and never had prior engagements as human interviewees tend to. Furthermore, to ensure FrankeNico is more attuned to my personality</w:t>
      </w:r>
      <w:r w:rsidR="00416D26">
        <w:rPr>
          <w:rFonts w:ascii="Arial" w:hAnsi="Arial" w:cs="Arial"/>
        </w:rPr>
        <w:t>, the results must be triangulated by conducting further research from living,</w:t>
      </w:r>
      <w:r w:rsidR="0078313E" w:rsidRPr="005F2D16">
        <w:rPr>
          <w:rFonts w:ascii="Arial" w:hAnsi="Arial" w:cs="Arial"/>
        </w:rPr>
        <w:t xml:space="preserve"> breathing participants who know me and could confirm or deny whether AI has successfully mimicked my persona. Narrative enquiry usually uses a smaller pool of participants which can also lead to limited and biased results.  </w:t>
      </w:r>
    </w:p>
    <w:p w14:paraId="63703E13" w14:textId="2A7B6828" w:rsidR="0078313E" w:rsidRPr="005F2D16" w:rsidRDefault="0078313E" w:rsidP="005F2D16">
      <w:pPr>
        <w:spacing w:line="360" w:lineRule="auto"/>
        <w:rPr>
          <w:rFonts w:ascii="Arial" w:hAnsi="Arial" w:cs="Arial"/>
        </w:rPr>
      </w:pPr>
      <w:r w:rsidRPr="005F2D16">
        <w:rPr>
          <w:rFonts w:ascii="Arial" w:hAnsi="Arial" w:cs="Arial"/>
        </w:rPr>
        <w:t>When conducting narrative enquiry research, the subject tells their own story, in their own words, however, may come with their own biases of telling the story how they believe the researcher to perceive them</w:t>
      </w:r>
      <w:r w:rsidR="00712F63" w:rsidRPr="005F2D16">
        <w:rPr>
          <w:rFonts w:ascii="Arial" w:hAnsi="Arial" w:cs="Arial"/>
        </w:rPr>
        <w:t>,</w:t>
      </w:r>
      <w:r w:rsidRPr="005F2D16">
        <w:rPr>
          <w:rFonts w:ascii="Arial" w:hAnsi="Arial" w:cs="Arial"/>
        </w:rPr>
        <w:t xml:space="preserve"> equally there is also the potential for the researcher to misunderstand or misinterpret the storytellers’ words based on preconceived ideas of the researcher.  </w:t>
      </w:r>
    </w:p>
    <w:p w14:paraId="51A8A7C1" w14:textId="509916EF" w:rsidR="0078313E" w:rsidRPr="005F2D16" w:rsidRDefault="0078313E" w:rsidP="005F2D16">
      <w:pPr>
        <w:spacing w:line="360" w:lineRule="auto"/>
        <w:rPr>
          <w:rFonts w:ascii="Arial" w:hAnsi="Arial" w:cs="Arial"/>
        </w:rPr>
      </w:pPr>
      <w:r w:rsidRPr="005F2D16">
        <w:rPr>
          <w:rFonts w:ascii="Arial" w:hAnsi="Arial" w:cs="Arial"/>
        </w:rPr>
        <w:t xml:space="preserve">Any qualitative data is difficult to replicate, especially when writing about one's own thoughts and feelings, so to mitigate the subtleties of the fluctuation of personality and identity that alternate according to emotions and mood at the time as the self is an ever-changing fluid concept, an extensive body of data from over the past </w:t>
      </w:r>
      <w:r w:rsidR="00F66527" w:rsidRPr="005F2D16">
        <w:rPr>
          <w:rFonts w:ascii="Arial" w:hAnsi="Arial" w:cs="Arial"/>
        </w:rPr>
        <w:t>five</w:t>
      </w:r>
      <w:r w:rsidRPr="005F2D16">
        <w:rPr>
          <w:rFonts w:ascii="Arial" w:hAnsi="Arial" w:cs="Arial"/>
        </w:rPr>
        <w:t xml:space="preserve"> months was compiled totalling over twenty-five thousand words to ensure that AI had a substantial amount of data to interpret.  </w:t>
      </w:r>
    </w:p>
    <w:p w14:paraId="73CF2C59" w14:textId="77777777" w:rsidR="00D6544C" w:rsidRPr="005F2D16" w:rsidRDefault="00D6544C" w:rsidP="005F2D16">
      <w:pPr>
        <w:spacing w:line="360" w:lineRule="auto"/>
        <w:rPr>
          <w:rFonts w:ascii="Arial" w:hAnsi="Arial" w:cs="Arial"/>
        </w:rPr>
      </w:pPr>
    </w:p>
    <w:p w14:paraId="4F7F044B" w14:textId="6DA0C0B5" w:rsidR="0078313E" w:rsidRDefault="0078313E" w:rsidP="005F2D16">
      <w:pPr>
        <w:spacing w:line="360" w:lineRule="auto"/>
        <w:rPr>
          <w:rFonts w:ascii="Arial" w:hAnsi="Arial" w:cs="Arial"/>
          <w:b/>
          <w:bCs/>
        </w:rPr>
      </w:pPr>
      <w:r w:rsidRPr="005F2D16">
        <w:rPr>
          <w:rFonts w:ascii="Arial" w:hAnsi="Arial" w:cs="Arial"/>
          <w:b/>
          <w:bCs/>
        </w:rPr>
        <w:t> Method  </w:t>
      </w:r>
    </w:p>
    <w:p w14:paraId="09B34B1E" w14:textId="77777777" w:rsidR="005F2D16" w:rsidRPr="005F2D16" w:rsidRDefault="005F2D16" w:rsidP="005F2D16">
      <w:pPr>
        <w:spacing w:line="360" w:lineRule="auto"/>
        <w:rPr>
          <w:rFonts w:ascii="Arial" w:hAnsi="Arial" w:cs="Arial"/>
          <w:b/>
          <w:bCs/>
        </w:rPr>
      </w:pPr>
    </w:p>
    <w:p w14:paraId="76F006A8" w14:textId="78C3DAAA" w:rsidR="0078313E" w:rsidRPr="005F2D16" w:rsidRDefault="0078313E" w:rsidP="005F2D16">
      <w:pPr>
        <w:spacing w:line="360" w:lineRule="auto"/>
        <w:rPr>
          <w:rFonts w:ascii="Arial" w:hAnsi="Arial" w:cs="Arial"/>
        </w:rPr>
      </w:pPr>
      <w:r w:rsidRPr="005F2D16">
        <w:rPr>
          <w:rFonts w:ascii="Arial" w:hAnsi="Arial" w:cs="Arial"/>
        </w:rPr>
        <w:t>The method of a research is how the data is collected, the actual techniques or tools used for the study which is applied after the methodology is developed during the later stage of the research.</w:t>
      </w:r>
    </w:p>
    <w:p w14:paraId="1B1EDF8E" w14:textId="0CA89423" w:rsidR="0078313E" w:rsidRPr="005F2D16" w:rsidRDefault="0078313E" w:rsidP="005F2D16">
      <w:pPr>
        <w:spacing w:line="360" w:lineRule="auto"/>
        <w:rPr>
          <w:rFonts w:ascii="Arial" w:hAnsi="Arial" w:cs="Arial"/>
        </w:rPr>
      </w:pPr>
      <w:r w:rsidRPr="005F2D16">
        <w:rPr>
          <w:rFonts w:ascii="Arial" w:hAnsi="Arial" w:cs="Arial"/>
        </w:rPr>
        <w:t xml:space="preserve">Autoethnography (AE) can be succinctly defined as using personal experience (auto), to decode cultural experience (ethno) and analyse (graphy) (Ellis et al., 2010).  Holman Jones (2005) defines autoethnography as an obfuscated genre of research integrating “anthropology, sociology, psychology, literary criticism, </w:t>
      </w:r>
      <w:r w:rsidRPr="005F2D16">
        <w:rPr>
          <w:rFonts w:ascii="Arial" w:hAnsi="Arial" w:cs="Arial"/>
        </w:rPr>
        <w:lastRenderedPageBreak/>
        <w:t xml:space="preserve">journalism, and communication... [and the work of] storytellers, poets, and musicians” (p. 765)”. This multidisciplinary approach results in rich qualitative data, which blends seamlessly into research that </w:t>
      </w:r>
      <w:r w:rsidR="00F66527" w:rsidRPr="005F2D16">
        <w:rPr>
          <w:rFonts w:ascii="Arial" w:hAnsi="Arial" w:cs="Arial"/>
        </w:rPr>
        <w:t>explores</w:t>
      </w:r>
      <w:r w:rsidRPr="005F2D16">
        <w:rPr>
          <w:rFonts w:ascii="Arial" w:hAnsi="Arial" w:cs="Arial"/>
        </w:rPr>
        <w:t xml:space="preserve"> the complexities and nuances of identity.   </w:t>
      </w:r>
    </w:p>
    <w:p w14:paraId="1F36F207" w14:textId="3E558681" w:rsidR="0078313E" w:rsidRDefault="0078313E" w:rsidP="005F2D16">
      <w:pPr>
        <w:spacing w:line="360" w:lineRule="auto"/>
        <w:rPr>
          <w:rFonts w:ascii="Arial" w:hAnsi="Arial" w:cs="Arial"/>
        </w:rPr>
      </w:pPr>
      <w:r w:rsidRPr="005F2D16">
        <w:rPr>
          <w:rFonts w:ascii="Arial" w:hAnsi="Arial" w:cs="Arial"/>
        </w:rPr>
        <w:t xml:space="preserve">My autoethnographic writing positions itself under the umbrella of narrative enquiry as </w:t>
      </w:r>
      <w:r w:rsidR="00366D22" w:rsidRPr="005F2D16">
        <w:rPr>
          <w:rFonts w:ascii="Arial" w:hAnsi="Arial" w:cs="Arial"/>
        </w:rPr>
        <w:t>I</w:t>
      </w:r>
      <w:r w:rsidRPr="005F2D16">
        <w:rPr>
          <w:rFonts w:ascii="Arial" w:hAnsi="Arial" w:cs="Arial"/>
        </w:rPr>
        <w:t xml:space="preserve"> am retelling a story through my written documents, and for FrankeNico to be an authentic clone of myself</w:t>
      </w:r>
      <w:r w:rsidR="00D869CA" w:rsidRPr="005F2D16">
        <w:rPr>
          <w:rFonts w:ascii="Arial" w:hAnsi="Arial" w:cs="Arial"/>
        </w:rPr>
        <w:t>,</w:t>
      </w:r>
      <w:r w:rsidRPr="005F2D16">
        <w:rPr>
          <w:rFonts w:ascii="Arial" w:hAnsi="Arial" w:cs="Arial"/>
        </w:rPr>
        <w:t xml:space="preserve"> I believe my narrative should be the primary data.  </w:t>
      </w:r>
    </w:p>
    <w:p w14:paraId="4BCF166A" w14:textId="77777777" w:rsidR="005F2D16" w:rsidRPr="005F2D16" w:rsidRDefault="005F2D16" w:rsidP="005F2D16">
      <w:pPr>
        <w:spacing w:line="360" w:lineRule="auto"/>
        <w:rPr>
          <w:rFonts w:ascii="Arial" w:hAnsi="Arial" w:cs="Arial"/>
        </w:rPr>
      </w:pPr>
    </w:p>
    <w:p w14:paraId="68533267" w14:textId="672297E9" w:rsidR="0078313E" w:rsidRPr="005F2D16" w:rsidRDefault="0078313E" w:rsidP="005F2D16">
      <w:pPr>
        <w:spacing w:line="360" w:lineRule="auto"/>
        <w:rPr>
          <w:rFonts w:ascii="Arial" w:hAnsi="Arial" w:cs="Arial"/>
        </w:rPr>
      </w:pPr>
      <w:r w:rsidRPr="005F2D16">
        <w:rPr>
          <w:rFonts w:ascii="Arial" w:hAnsi="Arial" w:cs="Arial"/>
          <w:b/>
          <w:bCs/>
        </w:rPr>
        <w:t>Application</w:t>
      </w:r>
      <w:r w:rsidRPr="005F2D16">
        <w:rPr>
          <w:rFonts w:ascii="Arial" w:hAnsi="Arial" w:cs="Arial"/>
        </w:rPr>
        <w:t xml:space="preserve">   </w:t>
      </w:r>
    </w:p>
    <w:p w14:paraId="5AC19B0B" w14:textId="77777777" w:rsidR="0078313E" w:rsidRPr="005F2D16" w:rsidRDefault="0078313E" w:rsidP="005F2D16">
      <w:pPr>
        <w:spacing w:line="360" w:lineRule="auto"/>
        <w:rPr>
          <w:rFonts w:ascii="Arial" w:hAnsi="Arial" w:cs="Arial"/>
        </w:rPr>
      </w:pPr>
    </w:p>
    <w:p w14:paraId="0681AE99" w14:textId="70FA08E9" w:rsidR="0078313E" w:rsidRPr="005F2D16" w:rsidRDefault="0078313E" w:rsidP="005F2D16">
      <w:pPr>
        <w:spacing w:line="360" w:lineRule="auto"/>
        <w:rPr>
          <w:rFonts w:ascii="Arial" w:hAnsi="Arial" w:cs="Arial"/>
        </w:rPr>
      </w:pPr>
      <w:r w:rsidRPr="005F2D16">
        <w:rPr>
          <w:rFonts w:ascii="Arial" w:hAnsi="Arial" w:cs="Arial"/>
        </w:rPr>
        <w:t>Lapadat (2017) states th</w:t>
      </w:r>
      <w:r w:rsidR="00F66527" w:rsidRPr="005F2D16">
        <w:rPr>
          <w:rFonts w:ascii="Arial" w:hAnsi="Arial" w:cs="Arial"/>
        </w:rPr>
        <w:t>at</w:t>
      </w:r>
      <w:r w:rsidRPr="005F2D16">
        <w:rPr>
          <w:rFonts w:ascii="Arial" w:hAnsi="Arial" w:cs="Arial"/>
        </w:rPr>
        <w:t xml:space="preserve"> “autoethnographic inquiry in academia has developed in parallel with the democrati</w:t>
      </w:r>
      <w:r w:rsidR="00F66527" w:rsidRPr="005F2D16">
        <w:rPr>
          <w:rFonts w:ascii="Arial" w:hAnsi="Arial" w:cs="Arial"/>
        </w:rPr>
        <w:t>s</w:t>
      </w:r>
      <w:r w:rsidRPr="005F2D16">
        <w:rPr>
          <w:rFonts w:ascii="Arial" w:hAnsi="Arial" w:cs="Arial"/>
        </w:rPr>
        <w:t>ing communication technology of the Internet” my research aims to continue and surpass this correlation with technology by incorporating innovative technology, an AI chatbot. FrankeNico was created by inputting the letters written into ChatGPT as if from the receiver of the email. I would begin the dialogue with: “Nico has just sent this email... what does it mean?” and then further the inquiry with questions such as</w:t>
      </w:r>
      <w:r w:rsidR="00D869CA" w:rsidRPr="005F2D16">
        <w:rPr>
          <w:rFonts w:ascii="Arial" w:hAnsi="Arial" w:cs="Arial"/>
        </w:rPr>
        <w:t>:</w:t>
      </w:r>
    </w:p>
    <w:p w14:paraId="06129444" w14:textId="73B9D5B0" w:rsidR="0078313E" w:rsidRPr="005F2D16" w:rsidRDefault="0078313E" w:rsidP="005F2D16">
      <w:pPr>
        <w:spacing w:line="360" w:lineRule="auto"/>
        <w:rPr>
          <w:rFonts w:ascii="Arial" w:hAnsi="Arial" w:cs="Arial"/>
        </w:rPr>
      </w:pPr>
      <w:r w:rsidRPr="005F2D16">
        <w:rPr>
          <w:rFonts w:ascii="Arial" w:hAnsi="Arial" w:cs="Arial"/>
        </w:rPr>
        <w:t xml:space="preserve">“What stereotypes would you make based </w:t>
      </w:r>
      <w:r w:rsidR="00F66527" w:rsidRPr="005F2D16">
        <w:rPr>
          <w:rFonts w:ascii="Arial" w:hAnsi="Arial" w:cs="Arial"/>
        </w:rPr>
        <w:t>on</w:t>
      </w:r>
      <w:r w:rsidRPr="005F2D16">
        <w:rPr>
          <w:rFonts w:ascii="Arial" w:hAnsi="Arial" w:cs="Arial"/>
        </w:rPr>
        <w:t xml:space="preserve"> this email? </w:t>
      </w:r>
      <w:proofErr w:type="gramStart"/>
      <w:r w:rsidRPr="005F2D16">
        <w:rPr>
          <w:rFonts w:ascii="Arial" w:hAnsi="Arial" w:cs="Arial"/>
        </w:rPr>
        <w:t>And,</w:t>
      </w:r>
      <w:proofErr w:type="gramEnd"/>
      <w:r w:rsidRPr="005F2D16">
        <w:rPr>
          <w:rFonts w:ascii="Arial" w:hAnsi="Arial" w:cs="Arial"/>
        </w:rPr>
        <w:t xml:space="preserve"> what characters do you think Nico would be like?” then</w:t>
      </w:r>
      <w:r w:rsidR="00416D26">
        <w:rPr>
          <w:rFonts w:ascii="Arial" w:hAnsi="Arial" w:cs="Arial"/>
        </w:rPr>
        <w:t>, based on its responses, I would query, “W</w:t>
      </w:r>
      <w:r w:rsidRPr="005F2D16">
        <w:rPr>
          <w:rFonts w:ascii="Arial" w:hAnsi="Arial" w:cs="Arial"/>
        </w:rPr>
        <w:t xml:space="preserve">hy </w:t>
      </w:r>
      <w:r w:rsidR="00416D26">
        <w:rPr>
          <w:rFonts w:ascii="Arial" w:hAnsi="Arial" w:cs="Arial"/>
        </w:rPr>
        <w:t xml:space="preserve">do </w:t>
      </w:r>
      <w:r w:rsidRPr="005F2D16">
        <w:rPr>
          <w:rFonts w:ascii="Arial" w:hAnsi="Arial" w:cs="Arial"/>
        </w:rPr>
        <w:t>you think she is ‘intellectually curious</w:t>
      </w:r>
      <w:r w:rsidR="00D869CA" w:rsidRPr="005F2D16">
        <w:rPr>
          <w:rFonts w:ascii="Arial" w:hAnsi="Arial" w:cs="Arial"/>
        </w:rPr>
        <w:t>?”</w:t>
      </w:r>
      <w:r w:rsidRPr="005F2D16">
        <w:rPr>
          <w:rFonts w:ascii="Arial" w:hAnsi="Arial" w:cs="Arial"/>
        </w:rPr>
        <w:t xml:space="preserve"> (which was a frequently repeated trope). </w:t>
      </w:r>
      <w:r w:rsidR="00D869CA" w:rsidRPr="005F2D16">
        <w:rPr>
          <w:rFonts w:ascii="Arial" w:hAnsi="Arial" w:cs="Arial"/>
        </w:rPr>
        <w:t>This</w:t>
      </w:r>
      <w:r w:rsidRPr="005F2D16">
        <w:rPr>
          <w:rFonts w:ascii="Arial" w:hAnsi="Arial" w:cs="Arial"/>
        </w:rPr>
        <w:t xml:space="preserve"> created more of a ‘conversation’ or open dialogue with AI. This allowed me to understand the logic underlying its statement, </w:t>
      </w:r>
      <w:r w:rsidR="00366D22" w:rsidRPr="005F2D16">
        <w:rPr>
          <w:rFonts w:ascii="Arial" w:hAnsi="Arial" w:cs="Arial"/>
        </w:rPr>
        <w:t>I</w:t>
      </w:r>
      <w:r w:rsidRPr="005F2D16">
        <w:rPr>
          <w:rFonts w:ascii="Arial" w:hAnsi="Arial" w:cs="Arial"/>
        </w:rPr>
        <w:t xml:space="preserve"> would ask it for references in my text </w:t>
      </w:r>
      <w:proofErr w:type="gramStart"/>
      <w:r w:rsidRPr="005F2D16">
        <w:rPr>
          <w:rFonts w:ascii="Arial" w:hAnsi="Arial" w:cs="Arial"/>
        </w:rPr>
        <w:t>in order to</w:t>
      </w:r>
      <w:proofErr w:type="gramEnd"/>
      <w:r w:rsidRPr="005F2D16">
        <w:rPr>
          <w:rFonts w:ascii="Arial" w:hAnsi="Arial" w:cs="Arial"/>
        </w:rPr>
        <w:t xml:space="preserve"> identify AI’s rationale, this is what allowed me to gain a greater understanding of myself, most notably and surprisingly the use of self-deprecating humour. Although time-consuming, the method is easily reproducible for other researchers.  </w:t>
      </w:r>
    </w:p>
    <w:p w14:paraId="11CE9B25" w14:textId="77777777" w:rsidR="0078313E" w:rsidRPr="005F2D16" w:rsidRDefault="0078313E" w:rsidP="005F2D16">
      <w:pPr>
        <w:spacing w:line="360" w:lineRule="auto"/>
        <w:rPr>
          <w:rFonts w:ascii="Arial" w:hAnsi="Arial" w:cs="Arial"/>
          <w:b/>
          <w:bCs/>
        </w:rPr>
      </w:pPr>
      <w:r w:rsidRPr="005F2D16">
        <w:rPr>
          <w:rFonts w:ascii="Arial" w:hAnsi="Arial" w:cs="Arial"/>
          <w:b/>
          <w:bCs/>
        </w:rPr>
        <w:t>Strengths and Limitations   </w:t>
      </w:r>
    </w:p>
    <w:p w14:paraId="2AA5F138" w14:textId="14CAF663" w:rsidR="0078313E" w:rsidRPr="005F2D16" w:rsidRDefault="0078313E" w:rsidP="005F2D16">
      <w:pPr>
        <w:spacing w:line="360" w:lineRule="auto"/>
        <w:rPr>
          <w:rFonts w:ascii="Arial" w:hAnsi="Arial" w:cs="Arial"/>
        </w:rPr>
      </w:pPr>
    </w:p>
    <w:p w14:paraId="0622A290" w14:textId="6FE48862" w:rsidR="0078313E" w:rsidRPr="005F2D16" w:rsidRDefault="0078313E" w:rsidP="005F2D16">
      <w:pPr>
        <w:spacing w:line="360" w:lineRule="auto"/>
        <w:rPr>
          <w:rFonts w:ascii="Arial" w:hAnsi="Arial" w:cs="Arial"/>
        </w:rPr>
      </w:pPr>
      <w:r w:rsidRPr="005F2D16">
        <w:rPr>
          <w:rFonts w:ascii="Arial" w:hAnsi="Arial" w:cs="Arial"/>
        </w:rPr>
        <w:t>ChatGPT, a</w:t>
      </w:r>
      <w:r w:rsidR="00D869CA" w:rsidRPr="005F2D16">
        <w:rPr>
          <w:rFonts w:ascii="Arial" w:hAnsi="Arial" w:cs="Arial"/>
        </w:rPr>
        <w:t>n invention</w:t>
      </w:r>
      <w:r w:rsidRPr="005F2D16">
        <w:rPr>
          <w:rFonts w:ascii="Arial" w:hAnsi="Arial" w:cs="Arial"/>
        </w:rPr>
        <w:t xml:space="preserve"> that holds promise in the field of AI, was unveiled on November 30, 2022 (Ghassemi et al., 2023). Despite its aim to be an objective entity, </w:t>
      </w:r>
      <w:r w:rsidRPr="005F2D16">
        <w:rPr>
          <w:rFonts w:ascii="Arial" w:hAnsi="Arial" w:cs="Arial"/>
        </w:rPr>
        <w:lastRenderedPageBreak/>
        <w:t>it is not immune to biases that can be ingrained in its training data (Judy Wawira Gichoya et al., 2023) therefore can reinforce both positive and negative stereotypes such as gender (Chen, Zhai and Sun, 2023). It is a true embodiment of ‘the hive mind,’ a term populari</w:t>
      </w:r>
      <w:r w:rsidR="00F66527" w:rsidRPr="005F2D16">
        <w:rPr>
          <w:rFonts w:ascii="Arial" w:hAnsi="Arial" w:cs="Arial"/>
        </w:rPr>
        <w:t>s</w:t>
      </w:r>
      <w:r w:rsidRPr="005F2D16">
        <w:rPr>
          <w:rFonts w:ascii="Arial" w:hAnsi="Arial" w:cs="Arial"/>
        </w:rPr>
        <w:t>ed by James H. Schmitz in the 1950’s (Knudsen, 2019), which refers to many minds thinking as one</w:t>
      </w:r>
      <w:r w:rsidR="00D869CA" w:rsidRPr="005F2D16">
        <w:rPr>
          <w:rFonts w:ascii="Arial" w:hAnsi="Arial" w:cs="Arial"/>
        </w:rPr>
        <w:t>,</w:t>
      </w:r>
      <w:r w:rsidRPr="005F2D16">
        <w:rPr>
          <w:rFonts w:ascii="Arial" w:hAnsi="Arial" w:cs="Arial"/>
        </w:rPr>
        <w:t xml:space="preserve"> akin to the collective consciousness theory by Jung (1959).   </w:t>
      </w:r>
    </w:p>
    <w:p w14:paraId="23B4E6CC" w14:textId="5D9E6729" w:rsidR="0078313E" w:rsidRPr="005F2D16" w:rsidRDefault="0078313E" w:rsidP="005F2D16">
      <w:pPr>
        <w:spacing w:line="360" w:lineRule="auto"/>
        <w:rPr>
          <w:rFonts w:ascii="Arial" w:hAnsi="Arial" w:cs="Arial"/>
        </w:rPr>
      </w:pPr>
      <w:r w:rsidRPr="005F2D16">
        <w:rPr>
          <w:rFonts w:ascii="Arial" w:hAnsi="Arial" w:cs="Arial"/>
        </w:rPr>
        <w:t xml:space="preserve">Identical to its human creators, we </w:t>
      </w:r>
      <w:r w:rsidR="00366D22" w:rsidRPr="005F2D16">
        <w:rPr>
          <w:rFonts w:ascii="Arial" w:hAnsi="Arial" w:cs="Arial"/>
        </w:rPr>
        <w:t>are</w:t>
      </w:r>
      <w:r w:rsidRPr="005F2D16">
        <w:rPr>
          <w:rFonts w:ascii="Arial" w:hAnsi="Arial" w:cs="Arial"/>
        </w:rPr>
        <w:t xml:space="preserve"> shaped by our ontology (thus rarely objective) products of our environment Watts (1966) writes:  </w:t>
      </w:r>
    </w:p>
    <w:p w14:paraId="0EA6090D" w14:textId="77777777" w:rsidR="00D6544C" w:rsidRPr="005F2D16" w:rsidRDefault="00D6544C" w:rsidP="0078313E">
      <w:pPr>
        <w:rPr>
          <w:rFonts w:ascii="Arial" w:hAnsi="Arial" w:cs="Arial"/>
        </w:rPr>
      </w:pPr>
    </w:p>
    <w:p w14:paraId="37807434" w14:textId="55D736B5" w:rsidR="0078313E" w:rsidRPr="005F2D16" w:rsidRDefault="0078313E" w:rsidP="00D869CA">
      <w:pPr>
        <w:spacing w:line="240" w:lineRule="auto"/>
        <w:ind w:left="720"/>
        <w:rPr>
          <w:rFonts w:ascii="Arial" w:hAnsi="Arial" w:cs="Arial"/>
        </w:rPr>
      </w:pPr>
      <w:r w:rsidRPr="005F2D16">
        <w:rPr>
          <w:rFonts w:ascii="Arial" w:hAnsi="Arial" w:cs="Arial"/>
        </w:rPr>
        <w:t>We seldom realise, for example, that our most private thoughts and emotions are not actually our own. For we think in terms of languages and images which we did not invent, but which were given to us by our society.</w:t>
      </w:r>
    </w:p>
    <w:p w14:paraId="6C9DA939" w14:textId="77777777" w:rsidR="002C5E4A" w:rsidRPr="005F2D16" w:rsidRDefault="002C5E4A" w:rsidP="0078313E">
      <w:pPr>
        <w:rPr>
          <w:rFonts w:ascii="Arial" w:hAnsi="Arial" w:cs="Arial"/>
        </w:rPr>
      </w:pPr>
    </w:p>
    <w:p w14:paraId="221D339D" w14:textId="7F28EC56" w:rsidR="00F66527" w:rsidRPr="005F2D16" w:rsidRDefault="0078313E" w:rsidP="005F2D16">
      <w:pPr>
        <w:spacing w:line="360" w:lineRule="auto"/>
        <w:rPr>
          <w:rFonts w:ascii="Arial" w:hAnsi="Arial" w:cs="Arial"/>
        </w:rPr>
      </w:pPr>
      <w:r w:rsidRPr="005F2D16">
        <w:rPr>
          <w:rFonts w:ascii="Arial" w:hAnsi="Arial" w:cs="Arial"/>
        </w:rPr>
        <w:t>The letters themselves are inherently bias</w:t>
      </w:r>
      <w:r w:rsidR="00F66527" w:rsidRPr="005F2D16">
        <w:rPr>
          <w:rFonts w:ascii="Arial" w:hAnsi="Arial" w:cs="Arial"/>
        </w:rPr>
        <w:t>ed as they were tailored to a specific other, crafted to interest the recipient, a stranger. Fortunately, this stranger’s interests align with my own, and I felt I could be more open and authentic due to the anonymity the internet provides,</w:t>
      </w:r>
      <w:r w:rsidRPr="005F2D16">
        <w:rPr>
          <w:rFonts w:ascii="Arial" w:hAnsi="Arial" w:cs="Arial"/>
        </w:rPr>
        <w:t xml:space="preserve"> as Charles Ess (2020) observes</w:t>
      </w:r>
      <w:r w:rsidR="00F66527" w:rsidRPr="005F2D16">
        <w:rPr>
          <w:rFonts w:ascii="Arial" w:hAnsi="Arial" w:cs="Arial"/>
        </w:rPr>
        <w:t xml:space="preserve">. </w:t>
      </w:r>
    </w:p>
    <w:p w14:paraId="0C45D3F0" w14:textId="79D617AF" w:rsidR="0078313E" w:rsidRPr="005F2D16" w:rsidRDefault="00F66527" w:rsidP="005F2D16">
      <w:pPr>
        <w:spacing w:line="360" w:lineRule="auto"/>
        <w:rPr>
          <w:rFonts w:ascii="Arial" w:hAnsi="Arial" w:cs="Arial"/>
        </w:rPr>
      </w:pPr>
      <w:r w:rsidRPr="005F2D16">
        <w:rPr>
          <w:rFonts w:ascii="Arial" w:hAnsi="Arial" w:cs="Arial"/>
        </w:rPr>
        <w:t>There</w:t>
      </w:r>
      <w:r w:rsidR="0078313E" w:rsidRPr="005F2D16">
        <w:rPr>
          <w:rFonts w:ascii="Arial" w:hAnsi="Arial" w:cs="Arial"/>
        </w:rPr>
        <w:t xml:space="preserve"> is no visible other for me to gauge the reception of my comments</w:t>
      </w:r>
      <w:r w:rsidR="00416D26">
        <w:rPr>
          <w:rFonts w:ascii="Arial" w:hAnsi="Arial" w:cs="Arial"/>
        </w:rPr>
        <w:t xml:space="preserve">, thus making the letters more authentic and aligning with Cooley's looking-glass self theory </w:t>
      </w:r>
      <w:r w:rsidRPr="005F2D16">
        <w:rPr>
          <w:rFonts w:ascii="Arial" w:hAnsi="Arial" w:cs="Arial"/>
        </w:rPr>
        <w:t xml:space="preserve">(Lesley University, 2023). </w:t>
      </w:r>
    </w:p>
    <w:p w14:paraId="202B559E" w14:textId="3607D496" w:rsidR="0078313E" w:rsidRPr="005F2D16" w:rsidRDefault="0078313E" w:rsidP="005F2D16">
      <w:pPr>
        <w:spacing w:line="360" w:lineRule="auto"/>
        <w:rPr>
          <w:rFonts w:ascii="Arial" w:hAnsi="Arial" w:cs="Arial"/>
        </w:rPr>
      </w:pPr>
      <w:r w:rsidRPr="005F2D16">
        <w:rPr>
          <w:rFonts w:ascii="Arial" w:hAnsi="Arial" w:cs="Arial"/>
        </w:rPr>
        <w:t xml:space="preserve">The subject and researcher having not just a lack of distance but being completely </w:t>
      </w:r>
      <w:r w:rsidR="00F66527" w:rsidRPr="005F2D16">
        <w:rPr>
          <w:rFonts w:ascii="Arial" w:hAnsi="Arial" w:cs="Arial"/>
        </w:rPr>
        <w:t>entwined must not be overlooked; this can result in ‘blind spots’ of research; however, this is mitigated by using ChatGPT, a fresh pair of ‘eyes’,</w:t>
      </w:r>
      <w:r w:rsidRPr="005F2D16">
        <w:rPr>
          <w:rFonts w:ascii="Arial" w:hAnsi="Arial" w:cs="Arial"/>
        </w:rPr>
        <w:t xml:space="preserve"> which </w:t>
      </w:r>
      <w:r w:rsidR="00D95667" w:rsidRPr="005F2D16">
        <w:rPr>
          <w:rFonts w:ascii="Arial" w:hAnsi="Arial" w:cs="Arial"/>
        </w:rPr>
        <w:t>I</w:t>
      </w:r>
      <w:r w:rsidRPr="005F2D16">
        <w:rPr>
          <w:rFonts w:ascii="Arial" w:hAnsi="Arial" w:cs="Arial"/>
        </w:rPr>
        <w:t xml:space="preserve"> </w:t>
      </w:r>
      <w:r w:rsidR="00F66527" w:rsidRPr="005F2D16">
        <w:rPr>
          <w:rFonts w:ascii="Arial" w:hAnsi="Arial" w:cs="Arial"/>
        </w:rPr>
        <w:t>can</w:t>
      </w:r>
      <w:r w:rsidRPr="005F2D16">
        <w:rPr>
          <w:rFonts w:ascii="Arial" w:hAnsi="Arial" w:cs="Arial"/>
        </w:rPr>
        <w:t xml:space="preserve"> scaffold my ideas from. This also arises the benefit of there being no power imbalance between researcher and subject, nor was I once afraid of its judgement. Similarly</w:t>
      </w:r>
      <w:r w:rsidR="00416D26">
        <w:rPr>
          <w:rFonts w:ascii="Arial" w:hAnsi="Arial" w:cs="Arial"/>
        </w:rPr>
        <w:t>, with a self-study, I cannot misinterpret the participant's words or intentions,</w:t>
      </w:r>
      <w:r w:rsidRPr="005F2D16">
        <w:rPr>
          <w:rFonts w:ascii="Arial" w:hAnsi="Arial" w:cs="Arial"/>
        </w:rPr>
        <w:t xml:space="preserve"> resulting in more credible results (Lapadat, 2017).</w:t>
      </w:r>
    </w:p>
    <w:p w14:paraId="117DAD92" w14:textId="2D511662" w:rsidR="0078313E" w:rsidRPr="005F2D16" w:rsidRDefault="0078313E" w:rsidP="005F2D16">
      <w:pPr>
        <w:spacing w:line="360" w:lineRule="auto"/>
        <w:rPr>
          <w:rFonts w:ascii="Arial" w:hAnsi="Arial" w:cs="Arial"/>
        </w:rPr>
      </w:pPr>
      <w:r w:rsidRPr="005F2D16">
        <w:rPr>
          <w:rFonts w:ascii="Arial" w:hAnsi="Arial" w:cs="Arial"/>
        </w:rPr>
        <w:t xml:space="preserve">Autoethnography provides many strengths as a </w:t>
      </w:r>
      <w:r w:rsidR="00D95667" w:rsidRPr="005F2D16">
        <w:rPr>
          <w:rFonts w:ascii="Arial" w:hAnsi="Arial" w:cs="Arial"/>
        </w:rPr>
        <w:t>qualitative</w:t>
      </w:r>
      <w:r w:rsidRPr="005F2D16">
        <w:rPr>
          <w:rFonts w:ascii="Arial" w:hAnsi="Arial" w:cs="Arial"/>
        </w:rPr>
        <w:t xml:space="preserve"> research tool</w:t>
      </w:r>
      <w:r w:rsidR="00D95667" w:rsidRPr="005F2D16">
        <w:rPr>
          <w:rFonts w:ascii="Arial" w:hAnsi="Arial" w:cs="Arial"/>
        </w:rPr>
        <w:t xml:space="preserve"> as</w:t>
      </w:r>
      <w:r w:rsidRPr="005F2D16">
        <w:rPr>
          <w:rFonts w:ascii="Arial" w:hAnsi="Arial" w:cs="Arial"/>
        </w:rPr>
        <w:t xml:space="preserve"> I am exploring the </w:t>
      </w:r>
      <w:r w:rsidR="00D95667" w:rsidRPr="005F2D16">
        <w:rPr>
          <w:rFonts w:ascii="Arial" w:hAnsi="Arial" w:cs="Arial"/>
        </w:rPr>
        <w:t xml:space="preserve">multifaced </w:t>
      </w:r>
      <w:r w:rsidRPr="005F2D16">
        <w:rPr>
          <w:rFonts w:ascii="Arial" w:hAnsi="Arial" w:cs="Arial"/>
        </w:rPr>
        <w:t xml:space="preserve">self. </w:t>
      </w:r>
      <w:r w:rsidR="00D95667" w:rsidRPr="005F2D16">
        <w:rPr>
          <w:rFonts w:ascii="Arial" w:hAnsi="Arial" w:cs="Arial"/>
        </w:rPr>
        <w:t xml:space="preserve">Lapadat (2017) cites the </w:t>
      </w:r>
      <w:r w:rsidRPr="005F2D16">
        <w:rPr>
          <w:rFonts w:ascii="Arial" w:hAnsi="Arial" w:cs="Arial"/>
        </w:rPr>
        <w:t>value is how this method allows scholarship to be more accessible, both as a reader of the study and as a researcher. </w:t>
      </w:r>
    </w:p>
    <w:p w14:paraId="2ADB7153" w14:textId="0FEFBF50" w:rsidR="0078313E" w:rsidRPr="005F2D16" w:rsidRDefault="0078313E" w:rsidP="005F2D16">
      <w:pPr>
        <w:spacing w:line="360" w:lineRule="auto"/>
        <w:rPr>
          <w:rFonts w:ascii="Arial" w:hAnsi="Arial" w:cs="Arial"/>
        </w:rPr>
      </w:pPr>
      <w:r w:rsidRPr="005F2D16">
        <w:rPr>
          <w:rFonts w:ascii="Arial" w:hAnsi="Arial" w:cs="Arial"/>
        </w:rPr>
        <w:lastRenderedPageBreak/>
        <w:t>The age</w:t>
      </w:r>
      <w:r w:rsidR="00416D26">
        <w:rPr>
          <w:rFonts w:ascii="Arial" w:hAnsi="Arial" w:cs="Arial"/>
        </w:rPr>
        <w:t>-old strategy of telling stories now fused with emerging technologies is an innovative research method that creates the potential for uncharted groundbreaking discoveries,</w:t>
      </w:r>
      <w:r w:rsidRPr="005F2D16">
        <w:rPr>
          <w:rFonts w:ascii="Arial" w:hAnsi="Arial" w:cs="Arial"/>
        </w:rPr>
        <w:t xml:space="preserve"> as there is little research of this nature due to AI being in its infancy. In </w:t>
      </w:r>
      <w:r w:rsidR="00591C28" w:rsidRPr="005F2D16">
        <w:rPr>
          <w:rFonts w:ascii="Arial" w:hAnsi="Arial" w:cs="Arial"/>
        </w:rPr>
        <w:t>addition,</w:t>
      </w:r>
      <w:r w:rsidRPr="005F2D16">
        <w:rPr>
          <w:rFonts w:ascii="Arial" w:hAnsi="Arial" w:cs="Arial"/>
        </w:rPr>
        <w:t xml:space="preserve"> Frank (2016) infers through speaking your truth through your own voice and being heard the researcher/subject can achieve catharsis as it brings to light a new understanding of the self, which Lapadat (2017) insists results in a deepened understanding of others in turn.  </w:t>
      </w:r>
    </w:p>
    <w:p w14:paraId="15E6F826" w14:textId="426B9BAE" w:rsidR="0078313E" w:rsidRDefault="0078313E" w:rsidP="005F2D16">
      <w:pPr>
        <w:spacing w:line="360" w:lineRule="auto"/>
        <w:rPr>
          <w:rFonts w:ascii="Arial" w:hAnsi="Arial" w:cs="Arial"/>
        </w:rPr>
      </w:pPr>
      <w:r w:rsidRPr="005F2D16">
        <w:rPr>
          <w:rFonts w:ascii="Arial" w:hAnsi="Arial" w:cs="Arial"/>
        </w:rPr>
        <w:t xml:space="preserve">Lastly the convenience of autoethnography cannot be taken for granted, I am always </w:t>
      </w:r>
      <w:r w:rsidR="00591C28" w:rsidRPr="005F2D16">
        <w:rPr>
          <w:rFonts w:ascii="Arial" w:hAnsi="Arial" w:cs="Arial"/>
        </w:rPr>
        <w:t>available</w:t>
      </w:r>
      <w:r w:rsidRPr="005F2D16">
        <w:rPr>
          <w:rFonts w:ascii="Arial" w:hAnsi="Arial" w:cs="Arial"/>
        </w:rPr>
        <w:t xml:space="preserve"> when </w:t>
      </w:r>
      <w:r w:rsidR="00591C28" w:rsidRPr="005F2D16">
        <w:rPr>
          <w:rFonts w:ascii="Arial" w:hAnsi="Arial" w:cs="Arial"/>
        </w:rPr>
        <w:t>I</w:t>
      </w:r>
      <w:r w:rsidRPr="005F2D16">
        <w:rPr>
          <w:rFonts w:ascii="Arial" w:hAnsi="Arial" w:cs="Arial"/>
        </w:rPr>
        <w:t xml:space="preserve"> need to be, resulting in the ability to </w:t>
      </w:r>
      <w:r w:rsidR="00591C28" w:rsidRPr="005F2D16">
        <w:rPr>
          <w:rFonts w:ascii="Arial" w:hAnsi="Arial" w:cs="Arial"/>
        </w:rPr>
        <w:t>delegate</w:t>
      </w:r>
      <w:r w:rsidRPr="005F2D16">
        <w:rPr>
          <w:rFonts w:ascii="Arial" w:hAnsi="Arial" w:cs="Arial"/>
        </w:rPr>
        <w:t xml:space="preserve"> more time to my studies. </w:t>
      </w:r>
    </w:p>
    <w:p w14:paraId="7A8F0470" w14:textId="77777777" w:rsidR="005F2D16" w:rsidRPr="005F2D16" w:rsidRDefault="005F2D16" w:rsidP="005F2D16">
      <w:pPr>
        <w:spacing w:line="360" w:lineRule="auto"/>
        <w:rPr>
          <w:rFonts w:ascii="Arial" w:hAnsi="Arial" w:cs="Arial"/>
        </w:rPr>
      </w:pPr>
    </w:p>
    <w:p w14:paraId="034924A9" w14:textId="041717B5" w:rsidR="0078313E" w:rsidRDefault="0078313E" w:rsidP="005F2D16">
      <w:pPr>
        <w:spacing w:line="360" w:lineRule="auto"/>
        <w:rPr>
          <w:rFonts w:ascii="Arial" w:hAnsi="Arial" w:cs="Arial"/>
          <w:b/>
          <w:bCs/>
        </w:rPr>
      </w:pPr>
      <w:r w:rsidRPr="005F2D16">
        <w:rPr>
          <w:rFonts w:ascii="Arial" w:hAnsi="Arial" w:cs="Arial"/>
          <w:b/>
          <w:bCs/>
        </w:rPr>
        <w:t>Ethical considerations   </w:t>
      </w:r>
    </w:p>
    <w:p w14:paraId="628B77B1" w14:textId="77777777" w:rsidR="005F2D16" w:rsidRPr="005F2D16" w:rsidRDefault="005F2D16" w:rsidP="005F2D16">
      <w:pPr>
        <w:spacing w:line="360" w:lineRule="auto"/>
        <w:rPr>
          <w:rFonts w:ascii="Arial" w:hAnsi="Arial" w:cs="Arial"/>
          <w:b/>
          <w:bCs/>
        </w:rPr>
      </w:pPr>
    </w:p>
    <w:p w14:paraId="6118DC1B" w14:textId="1B7BAEC6" w:rsidR="0078313E" w:rsidRPr="005F2D16" w:rsidRDefault="0078313E" w:rsidP="005F2D16">
      <w:pPr>
        <w:spacing w:line="360" w:lineRule="auto"/>
        <w:rPr>
          <w:rFonts w:ascii="Arial" w:hAnsi="Arial" w:cs="Arial"/>
        </w:rPr>
      </w:pPr>
      <w:r w:rsidRPr="005F2D16">
        <w:rPr>
          <w:rFonts w:ascii="Arial" w:hAnsi="Arial" w:cs="Arial"/>
        </w:rPr>
        <w:t>Plagiarizing my personality comes with a host of ethical implications, fiction preliminary to the invention of the ‘hologram’ (Bauldrillard,1981) provides cautionary tales most notably Frankenstein. The three main ethical implications of my project and of both research methods </w:t>
      </w:r>
      <w:r w:rsidR="00591C28" w:rsidRPr="005F2D16">
        <w:rPr>
          <w:rFonts w:ascii="Arial" w:hAnsi="Arial" w:cs="Arial"/>
        </w:rPr>
        <w:t>are</w:t>
      </w:r>
      <w:r w:rsidRPr="005F2D16">
        <w:rPr>
          <w:rFonts w:ascii="Arial" w:hAnsi="Arial" w:cs="Arial"/>
        </w:rPr>
        <w:t xml:space="preserve"> privacy, relational ethics and my own mental well-being.   </w:t>
      </w:r>
    </w:p>
    <w:p w14:paraId="2DB03FD3" w14:textId="324DB0FC" w:rsidR="0078313E" w:rsidRPr="005F2D16" w:rsidRDefault="0078313E" w:rsidP="005F2D16">
      <w:pPr>
        <w:spacing w:line="360" w:lineRule="auto"/>
        <w:rPr>
          <w:rFonts w:ascii="Arial" w:hAnsi="Arial" w:cs="Arial"/>
        </w:rPr>
      </w:pPr>
      <w:r w:rsidRPr="005F2D16">
        <w:rPr>
          <w:rFonts w:ascii="Arial" w:hAnsi="Arial" w:cs="Arial"/>
        </w:rPr>
        <w:t xml:space="preserve">Firstly, the potential for cyberstalking however this is mitigated by the accessibility settings, only those who have been gifted the link have access to this chatbot. Nonetheless, I am putting my private correspondence online, but this is no </w:t>
      </w:r>
      <w:r w:rsidR="00591C28" w:rsidRPr="005F2D16">
        <w:rPr>
          <w:rFonts w:ascii="Arial" w:hAnsi="Arial" w:cs="Arial"/>
        </w:rPr>
        <w:t>different</w:t>
      </w:r>
      <w:r w:rsidRPr="005F2D16">
        <w:rPr>
          <w:rFonts w:ascii="Arial" w:hAnsi="Arial" w:cs="Arial"/>
        </w:rPr>
        <w:t xml:space="preserve"> to posting on any form of social media, once part of the public domain your words are accessible to everyone. I have ensured to remove any statements that </w:t>
      </w:r>
      <w:r w:rsidR="00591C28" w:rsidRPr="005F2D16">
        <w:rPr>
          <w:rFonts w:ascii="Arial" w:hAnsi="Arial" w:cs="Arial"/>
        </w:rPr>
        <w:t>I</w:t>
      </w:r>
      <w:r w:rsidRPr="005F2D16">
        <w:rPr>
          <w:rFonts w:ascii="Arial" w:hAnsi="Arial" w:cs="Arial"/>
        </w:rPr>
        <w:t xml:space="preserve"> would not </w:t>
      </w:r>
      <w:r w:rsidR="00591C28" w:rsidRPr="005F2D16">
        <w:rPr>
          <w:rFonts w:ascii="Arial" w:hAnsi="Arial" w:cs="Arial"/>
        </w:rPr>
        <w:t>publicly</w:t>
      </w:r>
      <w:r w:rsidRPr="005F2D16">
        <w:rPr>
          <w:rFonts w:ascii="Arial" w:hAnsi="Arial" w:cs="Arial"/>
        </w:rPr>
        <w:t xml:space="preserve"> </w:t>
      </w:r>
      <w:r w:rsidR="00591C28" w:rsidRPr="005F2D16">
        <w:rPr>
          <w:rFonts w:ascii="Arial" w:hAnsi="Arial" w:cs="Arial"/>
        </w:rPr>
        <w:t>announce</w:t>
      </w:r>
      <w:r w:rsidRPr="005F2D16">
        <w:rPr>
          <w:rFonts w:ascii="Arial" w:hAnsi="Arial" w:cs="Arial"/>
        </w:rPr>
        <w:t>. </w:t>
      </w:r>
    </w:p>
    <w:p w14:paraId="2EE6D16A" w14:textId="0800B52E" w:rsidR="0078313E" w:rsidRPr="005F2D16" w:rsidRDefault="0078313E" w:rsidP="005F2D16">
      <w:pPr>
        <w:spacing w:line="360" w:lineRule="auto"/>
        <w:rPr>
          <w:rFonts w:ascii="Arial" w:hAnsi="Arial" w:cs="Arial"/>
        </w:rPr>
      </w:pPr>
      <w:r w:rsidRPr="005F2D16">
        <w:rPr>
          <w:rFonts w:ascii="Arial" w:hAnsi="Arial" w:cs="Arial"/>
        </w:rPr>
        <w:t xml:space="preserve">Although the documents are my own, there are mentions of other people in my life, the anonymization of any third-party references within the text is necessary to protect their privacy, which is considered one of the leading significant ethical complications arising from widespread digital media by Ess, (2020) also noting that computer ethics is still in its infancy. </w:t>
      </w:r>
      <w:r w:rsidR="00591C28" w:rsidRPr="005F2D16">
        <w:rPr>
          <w:rFonts w:ascii="Arial" w:hAnsi="Arial" w:cs="Arial"/>
        </w:rPr>
        <w:t>However,</w:t>
      </w:r>
      <w:r w:rsidRPr="005F2D16">
        <w:rPr>
          <w:rFonts w:ascii="Arial" w:hAnsi="Arial" w:cs="Arial"/>
        </w:rPr>
        <w:t xml:space="preserve"> as the research method is autoethnography, should the written documents themselves enter the public domain it would be </w:t>
      </w:r>
      <w:r w:rsidR="00F66527" w:rsidRPr="005F2D16">
        <w:rPr>
          <w:rFonts w:ascii="Arial" w:hAnsi="Arial" w:cs="Arial"/>
        </w:rPr>
        <w:t>apparent</w:t>
      </w:r>
      <w:r w:rsidRPr="005F2D16">
        <w:rPr>
          <w:rFonts w:ascii="Arial" w:hAnsi="Arial" w:cs="Arial"/>
        </w:rPr>
        <w:t xml:space="preserve"> to any third-party that they are being used in the research which could </w:t>
      </w:r>
      <w:r w:rsidRPr="005F2D16">
        <w:rPr>
          <w:rFonts w:ascii="Arial" w:hAnsi="Arial" w:cs="Arial"/>
        </w:rPr>
        <w:lastRenderedPageBreak/>
        <w:t xml:space="preserve">cause emotional distress. </w:t>
      </w:r>
      <w:r w:rsidR="00591C28" w:rsidRPr="005F2D16">
        <w:rPr>
          <w:rFonts w:ascii="Arial" w:hAnsi="Arial" w:cs="Arial"/>
        </w:rPr>
        <w:t>Also,</w:t>
      </w:r>
      <w:r w:rsidRPr="005F2D16">
        <w:rPr>
          <w:rFonts w:ascii="Arial" w:hAnsi="Arial" w:cs="Arial"/>
        </w:rPr>
        <w:t xml:space="preserve"> </w:t>
      </w:r>
      <w:r w:rsidR="00591C28" w:rsidRPr="005F2D16">
        <w:rPr>
          <w:rFonts w:ascii="Arial" w:hAnsi="Arial" w:cs="Arial"/>
        </w:rPr>
        <w:t>I</w:t>
      </w:r>
      <w:r w:rsidRPr="005F2D16">
        <w:rPr>
          <w:rFonts w:ascii="Arial" w:hAnsi="Arial" w:cs="Arial"/>
        </w:rPr>
        <w:t xml:space="preserve"> have altered the context of anecdotes, they are </w:t>
      </w:r>
      <w:r w:rsidR="00591C28" w:rsidRPr="005F2D16">
        <w:rPr>
          <w:rFonts w:ascii="Arial" w:hAnsi="Arial" w:cs="Arial"/>
        </w:rPr>
        <w:t>parallel</w:t>
      </w:r>
      <w:r w:rsidRPr="005F2D16">
        <w:rPr>
          <w:rFonts w:ascii="Arial" w:hAnsi="Arial" w:cs="Arial"/>
        </w:rPr>
        <w:t xml:space="preserve"> to the real-life events </w:t>
      </w:r>
      <w:r w:rsidR="00591C28" w:rsidRPr="005F2D16">
        <w:rPr>
          <w:rFonts w:ascii="Arial" w:hAnsi="Arial" w:cs="Arial"/>
        </w:rPr>
        <w:t>I</w:t>
      </w:r>
      <w:r w:rsidRPr="005F2D16">
        <w:rPr>
          <w:rFonts w:ascii="Arial" w:hAnsi="Arial" w:cs="Arial"/>
        </w:rPr>
        <w:t xml:space="preserve"> documented but not identical thus third parties would not be able to identify </w:t>
      </w:r>
      <w:r w:rsidR="00591C28" w:rsidRPr="005F2D16">
        <w:rPr>
          <w:rFonts w:ascii="Arial" w:hAnsi="Arial" w:cs="Arial"/>
        </w:rPr>
        <w:t>themselves</w:t>
      </w:r>
      <w:r w:rsidRPr="005F2D16">
        <w:rPr>
          <w:rFonts w:ascii="Arial" w:hAnsi="Arial" w:cs="Arial"/>
        </w:rPr>
        <w:t>. </w:t>
      </w:r>
    </w:p>
    <w:p w14:paraId="4BAA6820" w14:textId="539621B3" w:rsidR="0078313E" w:rsidRPr="005F2D16" w:rsidRDefault="0078313E" w:rsidP="005F2D16">
      <w:pPr>
        <w:spacing w:line="360" w:lineRule="auto"/>
        <w:rPr>
          <w:rFonts w:ascii="Arial" w:hAnsi="Arial" w:cs="Arial"/>
        </w:rPr>
      </w:pPr>
      <w:r w:rsidRPr="005F2D16">
        <w:rPr>
          <w:rFonts w:ascii="Arial" w:hAnsi="Arial" w:cs="Arial"/>
        </w:rPr>
        <w:t>In terms of the art FrankeNico makes, it is 50% more likely to be favoured by my peers (Zhou and Lee, 2024), this comparison could potentially reduce my self-esteem.</w:t>
      </w:r>
      <w:r w:rsidR="00591C28" w:rsidRPr="005F2D16">
        <w:rPr>
          <w:rFonts w:ascii="Arial" w:hAnsi="Arial" w:cs="Arial"/>
        </w:rPr>
        <w:t xml:space="preserve"> Similarly,</w:t>
      </w:r>
      <w:r w:rsidRPr="005F2D16">
        <w:rPr>
          <w:rFonts w:ascii="Arial" w:hAnsi="Arial" w:cs="Arial"/>
        </w:rPr>
        <w:t xml:space="preserve"> </w:t>
      </w:r>
      <w:r w:rsidR="00591C28" w:rsidRPr="005F2D16">
        <w:rPr>
          <w:rFonts w:ascii="Arial" w:hAnsi="Arial" w:cs="Arial"/>
        </w:rPr>
        <w:t>Huxley’s</w:t>
      </w:r>
      <w:r w:rsidRPr="005F2D16">
        <w:rPr>
          <w:rFonts w:ascii="Arial" w:hAnsi="Arial" w:cs="Arial"/>
        </w:rPr>
        <w:t xml:space="preserve"> cautionary statement “To see ourselves as others see us is a most salutary gift.” (Hux</w:t>
      </w:r>
      <w:r w:rsidR="00F66527" w:rsidRPr="005F2D16">
        <w:rPr>
          <w:rFonts w:ascii="Arial" w:hAnsi="Arial" w:cs="Arial"/>
        </w:rPr>
        <w:t>le</w:t>
      </w:r>
      <w:r w:rsidRPr="005F2D16">
        <w:rPr>
          <w:rFonts w:ascii="Arial" w:hAnsi="Arial" w:cs="Arial"/>
        </w:rPr>
        <w:t>y, 2014</w:t>
      </w:r>
      <w:r w:rsidR="00416D26" w:rsidRPr="005F2D16">
        <w:rPr>
          <w:rFonts w:ascii="Arial" w:hAnsi="Arial" w:cs="Arial"/>
        </w:rPr>
        <w:t>) I</w:t>
      </w:r>
      <w:r w:rsidRPr="005F2D16">
        <w:rPr>
          <w:rFonts w:ascii="Arial" w:hAnsi="Arial" w:cs="Arial"/>
        </w:rPr>
        <w:t xml:space="preserve"> was </w:t>
      </w:r>
      <w:r w:rsidR="00591C28" w:rsidRPr="005F2D16">
        <w:rPr>
          <w:rFonts w:ascii="Arial" w:hAnsi="Arial" w:cs="Arial"/>
        </w:rPr>
        <w:t>apprehensive</w:t>
      </w:r>
      <w:r w:rsidRPr="005F2D16">
        <w:rPr>
          <w:rFonts w:ascii="Arial" w:hAnsi="Arial" w:cs="Arial"/>
        </w:rPr>
        <w:t xml:space="preserve"> that the AI may describe me as someone unlikeable or to </w:t>
      </w:r>
      <w:r w:rsidR="00591C28" w:rsidRPr="005F2D16">
        <w:rPr>
          <w:rFonts w:ascii="Arial" w:hAnsi="Arial" w:cs="Arial"/>
        </w:rPr>
        <w:t>ridicule</w:t>
      </w:r>
      <w:r w:rsidRPr="005F2D16">
        <w:rPr>
          <w:rFonts w:ascii="Arial" w:hAnsi="Arial" w:cs="Arial"/>
        </w:rPr>
        <w:t xml:space="preserve"> my </w:t>
      </w:r>
      <w:r w:rsidR="00591C28" w:rsidRPr="005F2D16">
        <w:rPr>
          <w:rFonts w:ascii="Arial" w:hAnsi="Arial" w:cs="Arial"/>
        </w:rPr>
        <w:t>insecurities</w:t>
      </w:r>
      <w:r w:rsidRPr="005F2D16">
        <w:rPr>
          <w:rFonts w:ascii="Arial" w:hAnsi="Arial" w:cs="Arial"/>
        </w:rPr>
        <w:t xml:space="preserve">, however it did </w:t>
      </w:r>
      <w:proofErr w:type="gramStart"/>
      <w:r w:rsidRPr="005F2D16">
        <w:rPr>
          <w:rFonts w:ascii="Arial" w:hAnsi="Arial" w:cs="Arial"/>
        </w:rPr>
        <w:t>not</w:t>
      </w:r>
      <w:proofErr w:type="gramEnd"/>
      <w:r w:rsidRPr="005F2D16">
        <w:rPr>
          <w:rFonts w:ascii="Arial" w:hAnsi="Arial" w:cs="Arial"/>
        </w:rPr>
        <w:t xml:space="preserve"> and </w:t>
      </w:r>
      <w:r w:rsidR="00591C28" w:rsidRPr="005F2D16">
        <w:rPr>
          <w:rFonts w:ascii="Arial" w:hAnsi="Arial" w:cs="Arial"/>
        </w:rPr>
        <w:t>I</w:t>
      </w:r>
      <w:r w:rsidRPr="005F2D16">
        <w:rPr>
          <w:rFonts w:ascii="Arial" w:hAnsi="Arial" w:cs="Arial"/>
        </w:rPr>
        <w:t xml:space="preserve"> found it to be rather flattering.  I am aware of the risks so have ensured </w:t>
      </w:r>
      <w:r w:rsidR="00591C28" w:rsidRPr="005F2D16">
        <w:rPr>
          <w:rFonts w:ascii="Arial" w:hAnsi="Arial" w:cs="Arial"/>
        </w:rPr>
        <w:t>I</w:t>
      </w:r>
      <w:r w:rsidRPr="005F2D16">
        <w:rPr>
          <w:rFonts w:ascii="Arial" w:hAnsi="Arial" w:cs="Arial"/>
        </w:rPr>
        <w:t xml:space="preserve"> have a support network should my mental health decline.  </w:t>
      </w:r>
    </w:p>
    <w:p w14:paraId="74CD3EC5" w14:textId="77777777" w:rsidR="002C5E4A" w:rsidRPr="005F2D16" w:rsidRDefault="002C5E4A" w:rsidP="005F2D16">
      <w:pPr>
        <w:spacing w:line="360" w:lineRule="auto"/>
        <w:rPr>
          <w:rFonts w:ascii="Arial" w:hAnsi="Arial" w:cs="Arial"/>
        </w:rPr>
      </w:pPr>
    </w:p>
    <w:p w14:paraId="450D2FEB" w14:textId="039713E8" w:rsidR="002C5E4A" w:rsidRPr="005F2D16" w:rsidRDefault="002C5E4A" w:rsidP="005F2D16">
      <w:pPr>
        <w:spacing w:line="360" w:lineRule="auto"/>
        <w:rPr>
          <w:rFonts w:ascii="Arial" w:hAnsi="Arial" w:cs="Arial"/>
          <w:b/>
          <w:bCs/>
        </w:rPr>
      </w:pPr>
      <w:r w:rsidRPr="005F2D16">
        <w:rPr>
          <w:rFonts w:ascii="Arial" w:hAnsi="Arial" w:cs="Arial"/>
          <w:b/>
          <w:bCs/>
        </w:rPr>
        <w:t xml:space="preserve">Conclusion </w:t>
      </w:r>
    </w:p>
    <w:p w14:paraId="0BC5EC09" w14:textId="77777777" w:rsidR="002C5E4A" w:rsidRPr="005F2D16" w:rsidRDefault="002C5E4A" w:rsidP="005F2D16">
      <w:pPr>
        <w:spacing w:line="360" w:lineRule="auto"/>
        <w:rPr>
          <w:rFonts w:ascii="Arial" w:hAnsi="Arial" w:cs="Arial"/>
        </w:rPr>
      </w:pPr>
    </w:p>
    <w:p w14:paraId="63697674" w14:textId="0387CEA2" w:rsidR="0078313E" w:rsidRPr="005F2D16" w:rsidRDefault="0078313E" w:rsidP="005F2D16">
      <w:pPr>
        <w:spacing w:line="360" w:lineRule="auto"/>
        <w:rPr>
          <w:rFonts w:ascii="Arial" w:hAnsi="Arial" w:cs="Arial"/>
        </w:rPr>
      </w:pPr>
      <w:r w:rsidRPr="005F2D16">
        <w:rPr>
          <w:rFonts w:ascii="Arial" w:hAnsi="Arial" w:cs="Arial"/>
        </w:rPr>
        <w:t xml:space="preserve">This innovative research has explored </w:t>
      </w:r>
      <w:r w:rsidR="00F66527" w:rsidRPr="005F2D16">
        <w:rPr>
          <w:rFonts w:ascii="Arial" w:hAnsi="Arial" w:cs="Arial"/>
        </w:rPr>
        <w:t>AI's capacity</w:t>
      </w:r>
      <w:r w:rsidRPr="005F2D16">
        <w:rPr>
          <w:rFonts w:ascii="Arial" w:hAnsi="Arial" w:cs="Arial"/>
        </w:rPr>
        <w:t xml:space="preserve"> in mimicking my identity through the vessel of a chatbot. </w:t>
      </w:r>
      <w:r w:rsidR="00591C28" w:rsidRPr="005F2D16">
        <w:rPr>
          <w:rFonts w:ascii="Arial" w:hAnsi="Arial" w:cs="Arial"/>
        </w:rPr>
        <w:t>Narrative</w:t>
      </w:r>
      <w:r w:rsidRPr="005F2D16">
        <w:rPr>
          <w:rFonts w:ascii="Arial" w:hAnsi="Arial" w:cs="Arial"/>
        </w:rPr>
        <w:t xml:space="preserve"> enquiry provided a framework and way of </w:t>
      </w:r>
      <w:r w:rsidR="00591C28" w:rsidRPr="005F2D16">
        <w:rPr>
          <w:rFonts w:ascii="Arial" w:hAnsi="Arial" w:cs="Arial"/>
        </w:rPr>
        <w:t>viewing</w:t>
      </w:r>
      <w:r w:rsidRPr="005F2D16">
        <w:rPr>
          <w:rFonts w:ascii="Arial" w:hAnsi="Arial" w:cs="Arial"/>
        </w:rPr>
        <w:t xml:space="preserve"> my letters and life as a story to be told. Through AI</w:t>
      </w:r>
      <w:r w:rsidR="00EF2F0A" w:rsidRPr="005F2D16">
        <w:rPr>
          <w:rFonts w:ascii="Arial" w:hAnsi="Arial" w:cs="Arial"/>
        </w:rPr>
        <w:t>-</w:t>
      </w:r>
      <w:r w:rsidRPr="005F2D16">
        <w:rPr>
          <w:rFonts w:ascii="Arial" w:hAnsi="Arial" w:cs="Arial"/>
        </w:rPr>
        <w:t xml:space="preserve">assisted autoethnography </w:t>
      </w:r>
      <w:r w:rsidR="00591C28" w:rsidRPr="005F2D16">
        <w:rPr>
          <w:rFonts w:ascii="Arial" w:hAnsi="Arial" w:cs="Arial"/>
        </w:rPr>
        <w:t>I</w:t>
      </w:r>
      <w:r w:rsidRPr="005F2D16">
        <w:rPr>
          <w:rFonts w:ascii="Arial" w:hAnsi="Arial" w:cs="Arial"/>
        </w:rPr>
        <w:t xml:space="preserve"> </w:t>
      </w:r>
      <w:r w:rsidR="00F66527" w:rsidRPr="005F2D16">
        <w:rPr>
          <w:rFonts w:ascii="Arial" w:hAnsi="Arial" w:cs="Arial"/>
        </w:rPr>
        <w:t>pushed the boundaries of self-reflection, and found it far less ‘miserable’, enabling</w:t>
      </w:r>
      <w:r w:rsidRPr="005F2D16">
        <w:rPr>
          <w:rFonts w:ascii="Arial" w:hAnsi="Arial" w:cs="Arial"/>
        </w:rPr>
        <w:t xml:space="preserve"> me to </w:t>
      </w:r>
      <w:r w:rsidR="00591C28" w:rsidRPr="005F2D16">
        <w:rPr>
          <w:rFonts w:ascii="Arial" w:hAnsi="Arial" w:cs="Arial"/>
        </w:rPr>
        <w:t>analyse</w:t>
      </w:r>
      <w:r w:rsidRPr="005F2D16">
        <w:rPr>
          <w:rFonts w:ascii="Arial" w:hAnsi="Arial" w:cs="Arial"/>
        </w:rPr>
        <w:t xml:space="preserve"> my data without the lens of self-doubt, giving me a new </w:t>
      </w:r>
      <w:r w:rsidR="00591C28" w:rsidRPr="005F2D16">
        <w:rPr>
          <w:rFonts w:ascii="Arial" w:hAnsi="Arial" w:cs="Arial"/>
        </w:rPr>
        <w:t>insight</w:t>
      </w:r>
      <w:r w:rsidRPr="005F2D16">
        <w:rPr>
          <w:rFonts w:ascii="Arial" w:hAnsi="Arial" w:cs="Arial"/>
        </w:rPr>
        <w:t xml:space="preserve"> into my own </w:t>
      </w:r>
      <w:r w:rsidR="00591C28" w:rsidRPr="005F2D16">
        <w:rPr>
          <w:rFonts w:ascii="Arial" w:hAnsi="Arial" w:cs="Arial"/>
        </w:rPr>
        <w:t>psyche</w:t>
      </w:r>
      <w:r w:rsidRPr="005F2D16">
        <w:rPr>
          <w:rFonts w:ascii="Arial" w:hAnsi="Arial" w:cs="Arial"/>
        </w:rPr>
        <w:t xml:space="preserve"> not possible before. I have critically </w:t>
      </w:r>
      <w:r w:rsidR="00F66527" w:rsidRPr="005F2D16">
        <w:rPr>
          <w:rFonts w:ascii="Arial" w:hAnsi="Arial" w:cs="Arial"/>
        </w:rPr>
        <w:t>examin</w:t>
      </w:r>
      <w:r w:rsidR="00591C28" w:rsidRPr="005F2D16">
        <w:rPr>
          <w:rFonts w:ascii="Arial" w:hAnsi="Arial" w:cs="Arial"/>
        </w:rPr>
        <w:t>ed</w:t>
      </w:r>
      <w:r w:rsidRPr="005F2D16">
        <w:rPr>
          <w:rFonts w:ascii="Arial" w:hAnsi="Arial" w:cs="Arial"/>
        </w:rPr>
        <w:t xml:space="preserve"> the strengths and limitations of both </w:t>
      </w:r>
      <w:r w:rsidR="00591C28" w:rsidRPr="005F2D16">
        <w:rPr>
          <w:rFonts w:ascii="Arial" w:hAnsi="Arial" w:cs="Arial"/>
        </w:rPr>
        <w:t>narrative</w:t>
      </w:r>
      <w:r w:rsidRPr="005F2D16">
        <w:rPr>
          <w:rFonts w:ascii="Arial" w:hAnsi="Arial" w:cs="Arial"/>
        </w:rPr>
        <w:t xml:space="preserve"> enquiry and autoethnography, the </w:t>
      </w:r>
      <w:r w:rsidR="00591C28" w:rsidRPr="005F2D16">
        <w:rPr>
          <w:rFonts w:ascii="Arial" w:hAnsi="Arial" w:cs="Arial"/>
        </w:rPr>
        <w:t>chief</w:t>
      </w:r>
      <w:r w:rsidRPr="005F2D16">
        <w:rPr>
          <w:rFonts w:ascii="Arial" w:hAnsi="Arial" w:cs="Arial"/>
        </w:rPr>
        <w:t xml:space="preserve"> </w:t>
      </w:r>
      <w:r w:rsidR="00591C28" w:rsidRPr="005F2D16">
        <w:rPr>
          <w:rFonts w:ascii="Arial" w:hAnsi="Arial" w:cs="Arial"/>
        </w:rPr>
        <w:t>concern</w:t>
      </w:r>
      <w:r w:rsidRPr="005F2D16">
        <w:rPr>
          <w:rFonts w:ascii="Arial" w:hAnsi="Arial" w:cs="Arial"/>
        </w:rPr>
        <w:t xml:space="preserve"> was the subjective nature of both however this is </w:t>
      </w:r>
      <w:r w:rsidR="00591C28" w:rsidRPr="005F2D16">
        <w:rPr>
          <w:rFonts w:ascii="Arial" w:hAnsi="Arial" w:cs="Arial"/>
        </w:rPr>
        <w:t>necessary</w:t>
      </w:r>
      <w:r w:rsidRPr="005F2D16">
        <w:rPr>
          <w:rFonts w:ascii="Arial" w:hAnsi="Arial" w:cs="Arial"/>
        </w:rPr>
        <w:t xml:space="preserve"> and </w:t>
      </w:r>
      <w:r w:rsidR="00591C28" w:rsidRPr="005F2D16">
        <w:rPr>
          <w:rFonts w:ascii="Arial" w:hAnsi="Arial" w:cs="Arial"/>
        </w:rPr>
        <w:t>unavoidable</w:t>
      </w:r>
      <w:r w:rsidRPr="005F2D16">
        <w:rPr>
          <w:rFonts w:ascii="Arial" w:hAnsi="Arial" w:cs="Arial"/>
        </w:rPr>
        <w:t xml:space="preserve"> when considering the human </w:t>
      </w:r>
      <w:r w:rsidR="00591C28" w:rsidRPr="005F2D16">
        <w:rPr>
          <w:rFonts w:ascii="Arial" w:hAnsi="Arial" w:cs="Arial"/>
        </w:rPr>
        <w:t>psyche</w:t>
      </w:r>
      <w:r w:rsidRPr="005F2D16">
        <w:rPr>
          <w:rFonts w:ascii="Arial" w:hAnsi="Arial" w:cs="Arial"/>
        </w:rPr>
        <w:t xml:space="preserve">. Whilst also considering strategies to lessen the </w:t>
      </w:r>
      <w:r w:rsidR="00591C28" w:rsidRPr="005F2D16">
        <w:rPr>
          <w:rFonts w:ascii="Arial" w:hAnsi="Arial" w:cs="Arial"/>
        </w:rPr>
        <w:t>effects</w:t>
      </w:r>
      <w:r w:rsidRPr="005F2D16">
        <w:rPr>
          <w:rFonts w:ascii="Arial" w:hAnsi="Arial" w:cs="Arial"/>
        </w:rPr>
        <w:t xml:space="preserve"> of the ethical implications. To give more depth to my research I must input data using </w:t>
      </w:r>
      <w:r w:rsidR="00591C28" w:rsidRPr="005F2D16">
        <w:rPr>
          <w:rFonts w:ascii="Arial" w:hAnsi="Arial" w:cs="Arial"/>
        </w:rPr>
        <w:t>different</w:t>
      </w:r>
      <w:r w:rsidRPr="005F2D16">
        <w:rPr>
          <w:rFonts w:ascii="Arial" w:hAnsi="Arial" w:cs="Arial"/>
        </w:rPr>
        <w:t xml:space="preserve"> methods such as </w:t>
      </w:r>
      <w:r w:rsidR="00591C28" w:rsidRPr="005F2D16">
        <w:rPr>
          <w:rFonts w:ascii="Arial" w:hAnsi="Arial" w:cs="Arial"/>
        </w:rPr>
        <w:t>interviews</w:t>
      </w:r>
      <w:r w:rsidRPr="005F2D16">
        <w:rPr>
          <w:rFonts w:ascii="Arial" w:hAnsi="Arial" w:cs="Arial"/>
        </w:rPr>
        <w:t xml:space="preserve"> with humans that know me to cross </w:t>
      </w:r>
      <w:r w:rsidR="00591C28" w:rsidRPr="005F2D16">
        <w:rPr>
          <w:rFonts w:ascii="Arial" w:hAnsi="Arial" w:cs="Arial"/>
        </w:rPr>
        <w:t>reference</w:t>
      </w:r>
      <w:r w:rsidRPr="005F2D16">
        <w:rPr>
          <w:rFonts w:ascii="Arial" w:hAnsi="Arial" w:cs="Arial"/>
        </w:rPr>
        <w:t xml:space="preserve"> to ensure the AI has </w:t>
      </w:r>
      <w:r w:rsidR="00591C28" w:rsidRPr="005F2D16">
        <w:rPr>
          <w:rFonts w:ascii="Arial" w:hAnsi="Arial" w:cs="Arial"/>
        </w:rPr>
        <w:t>perceived</w:t>
      </w:r>
      <w:r w:rsidRPr="005F2D16">
        <w:rPr>
          <w:rFonts w:ascii="Arial" w:hAnsi="Arial" w:cs="Arial"/>
        </w:rPr>
        <w:t xml:space="preserve"> me </w:t>
      </w:r>
      <w:r w:rsidR="00591C28" w:rsidRPr="005F2D16">
        <w:rPr>
          <w:rFonts w:ascii="Arial" w:hAnsi="Arial" w:cs="Arial"/>
        </w:rPr>
        <w:t>accurately</w:t>
      </w:r>
      <w:r w:rsidRPr="005F2D16">
        <w:rPr>
          <w:rFonts w:ascii="Arial" w:hAnsi="Arial" w:cs="Arial"/>
        </w:rPr>
        <w:t>. </w:t>
      </w:r>
    </w:p>
    <w:p w14:paraId="5FF23062" w14:textId="77777777" w:rsidR="0078313E" w:rsidRPr="005F2D16" w:rsidRDefault="0078313E" w:rsidP="005F2D16">
      <w:pPr>
        <w:spacing w:line="360" w:lineRule="auto"/>
        <w:rPr>
          <w:rFonts w:ascii="Arial" w:hAnsi="Arial" w:cs="Arial"/>
        </w:rPr>
      </w:pPr>
    </w:p>
    <w:p w14:paraId="7D9BEF41" w14:textId="5491B297" w:rsidR="0078313E" w:rsidRPr="005F2D16" w:rsidRDefault="0078313E" w:rsidP="005F2D16">
      <w:pPr>
        <w:spacing w:line="360" w:lineRule="auto"/>
        <w:rPr>
          <w:rFonts w:ascii="Arial" w:hAnsi="Arial" w:cs="Arial"/>
        </w:rPr>
      </w:pPr>
    </w:p>
    <w:p w14:paraId="62368221" w14:textId="04090365" w:rsidR="0078313E" w:rsidRPr="005F2D16" w:rsidRDefault="0078313E" w:rsidP="005F2D16">
      <w:pPr>
        <w:spacing w:line="360" w:lineRule="auto"/>
        <w:rPr>
          <w:rFonts w:ascii="Arial" w:hAnsi="Arial" w:cs="Arial"/>
        </w:rPr>
      </w:pPr>
      <w:r w:rsidRPr="005F2D16">
        <w:rPr>
          <w:rFonts w:ascii="Arial" w:hAnsi="Arial" w:cs="Arial"/>
        </w:rPr>
        <w:t xml:space="preserve">This research is only the beginning, </w:t>
      </w:r>
      <w:r w:rsidR="00591C28" w:rsidRPr="005F2D16">
        <w:rPr>
          <w:rFonts w:ascii="Arial" w:hAnsi="Arial" w:cs="Arial"/>
        </w:rPr>
        <w:t>w</w:t>
      </w:r>
      <w:r w:rsidRPr="005F2D16">
        <w:rPr>
          <w:rFonts w:ascii="Arial" w:hAnsi="Arial" w:cs="Arial"/>
        </w:rPr>
        <w:t xml:space="preserve">hether this is positive or negative, </w:t>
      </w:r>
      <w:r w:rsidR="00591C28" w:rsidRPr="005F2D16">
        <w:rPr>
          <w:rFonts w:ascii="Arial" w:hAnsi="Arial" w:cs="Arial"/>
        </w:rPr>
        <w:t>I</w:t>
      </w:r>
      <w:r w:rsidRPr="005F2D16">
        <w:rPr>
          <w:rFonts w:ascii="Arial" w:hAnsi="Arial" w:cs="Arial"/>
        </w:rPr>
        <w:t xml:space="preserve"> a</w:t>
      </w:r>
      <w:r w:rsidR="00591C28" w:rsidRPr="005F2D16">
        <w:rPr>
          <w:rFonts w:ascii="Arial" w:hAnsi="Arial" w:cs="Arial"/>
        </w:rPr>
        <w:t>m yet to unearth…</w:t>
      </w:r>
    </w:p>
    <w:p w14:paraId="10760A29" w14:textId="77777777" w:rsidR="00A32794" w:rsidRDefault="00A32794" w:rsidP="0078313E">
      <w:pPr>
        <w:rPr>
          <w:rFonts w:ascii="Arial" w:hAnsi="Arial" w:cs="Arial"/>
        </w:rPr>
      </w:pPr>
    </w:p>
    <w:p w14:paraId="7B574F7D" w14:textId="77777777" w:rsidR="005F2D16" w:rsidRDefault="005F2D16" w:rsidP="0078313E">
      <w:pPr>
        <w:rPr>
          <w:rFonts w:ascii="Arial" w:hAnsi="Arial" w:cs="Arial"/>
        </w:rPr>
      </w:pPr>
    </w:p>
    <w:p w14:paraId="6AC8BDB5" w14:textId="77777777" w:rsidR="005F2D16" w:rsidRDefault="005F2D16" w:rsidP="0078313E">
      <w:pPr>
        <w:rPr>
          <w:rFonts w:ascii="Arial" w:hAnsi="Arial" w:cs="Arial"/>
        </w:rPr>
      </w:pPr>
    </w:p>
    <w:p w14:paraId="7B75D152" w14:textId="77777777" w:rsidR="005F2D16" w:rsidRDefault="005F2D16" w:rsidP="0078313E">
      <w:pPr>
        <w:rPr>
          <w:rFonts w:ascii="Arial" w:hAnsi="Arial" w:cs="Arial"/>
        </w:rPr>
      </w:pPr>
    </w:p>
    <w:p w14:paraId="0B4BFF60" w14:textId="77777777" w:rsidR="005F2D16" w:rsidRDefault="005F2D16" w:rsidP="0078313E">
      <w:pPr>
        <w:rPr>
          <w:rFonts w:ascii="Arial" w:hAnsi="Arial" w:cs="Arial"/>
        </w:rPr>
      </w:pPr>
    </w:p>
    <w:p w14:paraId="34AD7D29" w14:textId="77777777" w:rsidR="005F2D16" w:rsidRDefault="005F2D16" w:rsidP="0078313E">
      <w:pPr>
        <w:rPr>
          <w:rFonts w:ascii="Arial" w:hAnsi="Arial" w:cs="Arial"/>
        </w:rPr>
      </w:pPr>
    </w:p>
    <w:p w14:paraId="764C3416" w14:textId="77777777" w:rsidR="005F2D16" w:rsidRDefault="005F2D16" w:rsidP="0078313E">
      <w:pPr>
        <w:rPr>
          <w:rFonts w:ascii="Arial" w:hAnsi="Arial" w:cs="Arial"/>
        </w:rPr>
      </w:pPr>
    </w:p>
    <w:p w14:paraId="4CCE30E9" w14:textId="77777777" w:rsidR="005F2D16" w:rsidRDefault="005F2D16" w:rsidP="0078313E">
      <w:pPr>
        <w:rPr>
          <w:rFonts w:ascii="Arial" w:hAnsi="Arial" w:cs="Arial"/>
        </w:rPr>
      </w:pPr>
    </w:p>
    <w:p w14:paraId="6838FDFC" w14:textId="77777777" w:rsidR="005F2D16" w:rsidRDefault="005F2D16" w:rsidP="0078313E">
      <w:pPr>
        <w:rPr>
          <w:rFonts w:ascii="Arial" w:hAnsi="Arial" w:cs="Arial"/>
        </w:rPr>
      </w:pPr>
    </w:p>
    <w:p w14:paraId="300B73D0" w14:textId="77777777" w:rsidR="005F2D16" w:rsidRDefault="005F2D16" w:rsidP="0078313E">
      <w:pPr>
        <w:rPr>
          <w:rFonts w:ascii="Arial" w:hAnsi="Arial" w:cs="Arial"/>
        </w:rPr>
      </w:pPr>
    </w:p>
    <w:p w14:paraId="78C88A9C" w14:textId="77777777" w:rsidR="005F2D16" w:rsidRDefault="005F2D16" w:rsidP="0078313E">
      <w:pPr>
        <w:rPr>
          <w:rFonts w:ascii="Arial" w:hAnsi="Arial" w:cs="Arial"/>
        </w:rPr>
      </w:pPr>
    </w:p>
    <w:p w14:paraId="35D66A50" w14:textId="77777777" w:rsidR="005F2D16" w:rsidRDefault="005F2D16" w:rsidP="0078313E">
      <w:pPr>
        <w:rPr>
          <w:rFonts w:ascii="Arial" w:hAnsi="Arial" w:cs="Arial"/>
        </w:rPr>
      </w:pPr>
    </w:p>
    <w:p w14:paraId="4B4F3F2F" w14:textId="77777777" w:rsidR="005F2D16" w:rsidRDefault="005F2D16" w:rsidP="0078313E">
      <w:pPr>
        <w:rPr>
          <w:rFonts w:ascii="Arial" w:hAnsi="Arial" w:cs="Arial"/>
        </w:rPr>
      </w:pPr>
    </w:p>
    <w:p w14:paraId="0908AD2B" w14:textId="77777777" w:rsidR="005F2D16" w:rsidRDefault="005F2D16" w:rsidP="0078313E">
      <w:pPr>
        <w:rPr>
          <w:rFonts w:ascii="Arial" w:hAnsi="Arial" w:cs="Arial"/>
        </w:rPr>
      </w:pPr>
    </w:p>
    <w:p w14:paraId="588233FB" w14:textId="77777777" w:rsidR="005F2D16" w:rsidRDefault="005F2D16" w:rsidP="0078313E">
      <w:pPr>
        <w:rPr>
          <w:rFonts w:ascii="Arial" w:hAnsi="Arial" w:cs="Arial"/>
        </w:rPr>
      </w:pPr>
    </w:p>
    <w:p w14:paraId="2674EC44" w14:textId="77777777" w:rsidR="005F2D16" w:rsidRDefault="005F2D16" w:rsidP="0078313E">
      <w:pPr>
        <w:rPr>
          <w:rFonts w:ascii="Arial" w:hAnsi="Arial" w:cs="Arial"/>
        </w:rPr>
      </w:pPr>
    </w:p>
    <w:p w14:paraId="72737D4A" w14:textId="77777777" w:rsidR="005F2D16" w:rsidRDefault="005F2D16" w:rsidP="0078313E">
      <w:pPr>
        <w:rPr>
          <w:rFonts w:ascii="Arial" w:hAnsi="Arial" w:cs="Arial"/>
        </w:rPr>
      </w:pPr>
    </w:p>
    <w:p w14:paraId="6A0B13E8" w14:textId="77777777" w:rsidR="005F2D16" w:rsidRDefault="005F2D16" w:rsidP="0078313E">
      <w:pPr>
        <w:rPr>
          <w:rFonts w:ascii="Arial" w:hAnsi="Arial" w:cs="Arial"/>
        </w:rPr>
      </w:pPr>
    </w:p>
    <w:p w14:paraId="4742BC6F" w14:textId="77777777" w:rsidR="00416D26" w:rsidRDefault="00416D26" w:rsidP="0078313E">
      <w:pPr>
        <w:rPr>
          <w:rFonts w:ascii="Arial" w:hAnsi="Arial" w:cs="Arial"/>
        </w:rPr>
      </w:pPr>
    </w:p>
    <w:p w14:paraId="50D02B86" w14:textId="77777777" w:rsidR="00416D26" w:rsidRDefault="00416D26" w:rsidP="0078313E">
      <w:pPr>
        <w:rPr>
          <w:rFonts w:ascii="Arial" w:hAnsi="Arial" w:cs="Arial"/>
        </w:rPr>
      </w:pPr>
    </w:p>
    <w:p w14:paraId="144AFA15" w14:textId="77777777" w:rsidR="00416D26" w:rsidRDefault="00416D26" w:rsidP="0078313E">
      <w:pPr>
        <w:rPr>
          <w:rFonts w:ascii="Arial" w:hAnsi="Arial" w:cs="Arial"/>
        </w:rPr>
      </w:pPr>
    </w:p>
    <w:p w14:paraId="2F532555" w14:textId="77777777" w:rsidR="005F2D16" w:rsidRDefault="005F2D16" w:rsidP="0078313E">
      <w:pPr>
        <w:rPr>
          <w:rFonts w:ascii="Arial" w:hAnsi="Arial" w:cs="Arial"/>
        </w:rPr>
      </w:pPr>
    </w:p>
    <w:p w14:paraId="636565A1" w14:textId="77777777" w:rsidR="005F2D16" w:rsidRDefault="005F2D16" w:rsidP="0078313E">
      <w:pPr>
        <w:rPr>
          <w:rFonts w:ascii="Arial" w:hAnsi="Arial" w:cs="Arial"/>
        </w:rPr>
      </w:pPr>
    </w:p>
    <w:p w14:paraId="37DF8F86" w14:textId="77777777" w:rsidR="005F2D16" w:rsidRDefault="005F2D16" w:rsidP="0078313E">
      <w:pPr>
        <w:rPr>
          <w:rFonts w:ascii="Arial" w:hAnsi="Arial" w:cs="Arial"/>
        </w:rPr>
      </w:pPr>
    </w:p>
    <w:p w14:paraId="71AB8958" w14:textId="77777777" w:rsidR="005F2D16" w:rsidRDefault="005F2D16" w:rsidP="0078313E">
      <w:pPr>
        <w:rPr>
          <w:rFonts w:ascii="Arial" w:hAnsi="Arial" w:cs="Arial"/>
        </w:rPr>
      </w:pPr>
    </w:p>
    <w:p w14:paraId="709615A5" w14:textId="77777777" w:rsidR="005F2D16" w:rsidRDefault="005F2D16" w:rsidP="0078313E">
      <w:pPr>
        <w:rPr>
          <w:rFonts w:ascii="Arial" w:hAnsi="Arial" w:cs="Arial"/>
        </w:rPr>
      </w:pPr>
    </w:p>
    <w:p w14:paraId="7069C439" w14:textId="77777777" w:rsidR="005F2D16" w:rsidRDefault="005F2D16" w:rsidP="0078313E">
      <w:pPr>
        <w:rPr>
          <w:rFonts w:ascii="Arial" w:hAnsi="Arial" w:cs="Arial"/>
        </w:rPr>
      </w:pPr>
    </w:p>
    <w:p w14:paraId="35FF07B1" w14:textId="77777777" w:rsidR="005F2D16" w:rsidRDefault="005F2D16" w:rsidP="0078313E">
      <w:pPr>
        <w:rPr>
          <w:rFonts w:ascii="Arial" w:hAnsi="Arial" w:cs="Arial"/>
        </w:rPr>
      </w:pPr>
    </w:p>
    <w:p w14:paraId="3738738D" w14:textId="77777777" w:rsidR="005F2D16" w:rsidRPr="005F2D16" w:rsidRDefault="005F2D16" w:rsidP="0078313E">
      <w:pPr>
        <w:rPr>
          <w:rFonts w:ascii="Arial" w:hAnsi="Arial" w:cs="Arial"/>
        </w:rPr>
      </w:pPr>
    </w:p>
    <w:p w14:paraId="47A5A291" w14:textId="77777777" w:rsidR="00A32794" w:rsidRPr="005F2D16" w:rsidRDefault="00A32794" w:rsidP="0078313E">
      <w:pPr>
        <w:rPr>
          <w:rFonts w:ascii="Arial" w:hAnsi="Arial" w:cs="Arial"/>
        </w:rPr>
      </w:pPr>
    </w:p>
    <w:p w14:paraId="4C30A185" w14:textId="77777777" w:rsidR="00A32794" w:rsidRDefault="00A32794" w:rsidP="00A32794">
      <w:pPr>
        <w:rPr>
          <w:rFonts w:ascii="Arial" w:hAnsi="Arial" w:cs="Arial"/>
          <w:b/>
          <w:bCs/>
        </w:rPr>
      </w:pPr>
      <w:r w:rsidRPr="005F2D16">
        <w:rPr>
          <w:rFonts w:ascii="Arial" w:hAnsi="Arial" w:cs="Arial"/>
          <w:b/>
          <w:bCs/>
        </w:rPr>
        <w:lastRenderedPageBreak/>
        <w:t>Reference list</w:t>
      </w:r>
    </w:p>
    <w:p w14:paraId="57D146C0" w14:textId="77777777" w:rsidR="005F2D16" w:rsidRPr="005F2D16" w:rsidRDefault="005F2D16" w:rsidP="00A32794">
      <w:pPr>
        <w:rPr>
          <w:rFonts w:ascii="Arial" w:hAnsi="Arial" w:cs="Arial"/>
          <w:b/>
          <w:bCs/>
        </w:rPr>
      </w:pPr>
    </w:p>
    <w:p w14:paraId="00B13F51" w14:textId="77777777" w:rsidR="00A32794" w:rsidRPr="005F2D16" w:rsidRDefault="00A32794" w:rsidP="00A32794">
      <w:pPr>
        <w:rPr>
          <w:rFonts w:ascii="Arial" w:hAnsi="Arial" w:cs="Arial"/>
        </w:rPr>
      </w:pPr>
      <w:r w:rsidRPr="005F2D16">
        <w:rPr>
          <w:rFonts w:ascii="Arial" w:hAnsi="Arial" w:cs="Arial"/>
        </w:rPr>
        <w:t>Baudrillard, J. (1981). Simulacra and Simulation. Ann Arbor: The University of Michigan Press.</w:t>
      </w:r>
    </w:p>
    <w:p w14:paraId="2AD6AB4B" w14:textId="77777777" w:rsidR="00A32794" w:rsidRPr="005F2D16" w:rsidRDefault="00A32794" w:rsidP="00A32794">
      <w:pPr>
        <w:rPr>
          <w:rFonts w:ascii="Arial" w:hAnsi="Arial" w:cs="Arial"/>
        </w:rPr>
      </w:pPr>
      <w:r w:rsidRPr="005F2D16">
        <w:rPr>
          <w:rFonts w:ascii="Arial" w:hAnsi="Arial" w:cs="Arial"/>
        </w:rPr>
        <w:t xml:space="preserve">Bochner, A.P. and Riggs, N.A. (2014). Practicing Narrative Inquiry. The Oxford Handbook of Qualitative Research, pp.194–222. </w:t>
      </w:r>
      <w:proofErr w:type="gramStart"/>
      <w:r w:rsidRPr="005F2D16">
        <w:rPr>
          <w:rFonts w:ascii="Arial" w:hAnsi="Arial" w:cs="Arial"/>
        </w:rPr>
        <w:t>doi:https://doi.org/10.1093/</w:t>
      </w:r>
      <w:proofErr w:type="spellStart"/>
      <w:r w:rsidRPr="005F2D16">
        <w:rPr>
          <w:rFonts w:ascii="Arial" w:hAnsi="Arial" w:cs="Arial"/>
        </w:rPr>
        <w:t>oxfordhb</w:t>
      </w:r>
      <w:proofErr w:type="spellEnd"/>
      <w:r w:rsidRPr="005F2D16">
        <w:rPr>
          <w:rFonts w:ascii="Arial" w:hAnsi="Arial" w:cs="Arial"/>
        </w:rPr>
        <w:t>/9780199811755.013.024</w:t>
      </w:r>
      <w:proofErr w:type="gramEnd"/>
      <w:r w:rsidRPr="005F2D16">
        <w:rPr>
          <w:rFonts w:ascii="Arial" w:hAnsi="Arial" w:cs="Arial"/>
        </w:rPr>
        <w:t>.</w:t>
      </w:r>
    </w:p>
    <w:p w14:paraId="08761DD0" w14:textId="77777777" w:rsidR="00A32794" w:rsidRPr="005F2D16" w:rsidRDefault="00A32794" w:rsidP="00A32794">
      <w:pPr>
        <w:rPr>
          <w:rFonts w:ascii="Arial" w:hAnsi="Arial" w:cs="Arial"/>
        </w:rPr>
      </w:pPr>
      <w:r w:rsidRPr="005F2D16">
        <w:rPr>
          <w:rFonts w:ascii="Arial" w:hAnsi="Arial" w:cs="Arial"/>
        </w:rPr>
        <w:t xml:space="preserve">Chen, Y., Zhai, Y. and Sun, S. (2023). The gendered lens of AI: examining news imagery across digital spaces. Journal of computer-mediated communication, 29(1). </w:t>
      </w:r>
      <w:proofErr w:type="spellStart"/>
      <w:proofErr w:type="gramStart"/>
      <w:r w:rsidRPr="005F2D16">
        <w:rPr>
          <w:rFonts w:ascii="Arial" w:hAnsi="Arial" w:cs="Arial"/>
        </w:rPr>
        <w:t>doi:https</w:t>
      </w:r>
      <w:proofErr w:type="spellEnd"/>
      <w:r w:rsidRPr="005F2D16">
        <w:rPr>
          <w:rFonts w:ascii="Arial" w:hAnsi="Arial" w:cs="Arial"/>
        </w:rPr>
        <w:t>://doi.org/10.1093/</w:t>
      </w:r>
      <w:proofErr w:type="spellStart"/>
      <w:r w:rsidRPr="005F2D16">
        <w:rPr>
          <w:rFonts w:ascii="Arial" w:hAnsi="Arial" w:cs="Arial"/>
        </w:rPr>
        <w:t>jcmc</w:t>
      </w:r>
      <w:proofErr w:type="spellEnd"/>
      <w:r w:rsidRPr="005F2D16">
        <w:rPr>
          <w:rFonts w:ascii="Arial" w:hAnsi="Arial" w:cs="Arial"/>
        </w:rPr>
        <w:t>/zmad047</w:t>
      </w:r>
      <w:proofErr w:type="gramEnd"/>
      <w:r w:rsidRPr="005F2D16">
        <w:rPr>
          <w:rFonts w:ascii="Arial" w:hAnsi="Arial" w:cs="Arial"/>
        </w:rPr>
        <w:t>.</w:t>
      </w:r>
    </w:p>
    <w:p w14:paraId="36627111" w14:textId="77777777" w:rsidR="00A32794" w:rsidRPr="005F2D16" w:rsidRDefault="00A32794" w:rsidP="00A32794">
      <w:pPr>
        <w:rPr>
          <w:rFonts w:ascii="Arial" w:hAnsi="Arial" w:cs="Arial"/>
        </w:rPr>
      </w:pPr>
      <w:proofErr w:type="spellStart"/>
      <w:r w:rsidRPr="005F2D16">
        <w:rPr>
          <w:rFonts w:ascii="Arial" w:hAnsi="Arial" w:cs="Arial"/>
        </w:rPr>
        <w:t>Cobley</w:t>
      </w:r>
      <w:proofErr w:type="spellEnd"/>
      <w:r w:rsidRPr="005F2D16">
        <w:rPr>
          <w:rFonts w:ascii="Arial" w:hAnsi="Arial" w:cs="Arial"/>
        </w:rPr>
        <w:t>, P. (2001). Narrative. London: Routledge.</w:t>
      </w:r>
    </w:p>
    <w:p w14:paraId="799879B8" w14:textId="77777777" w:rsidR="00A32794" w:rsidRPr="005F2D16" w:rsidRDefault="00A32794" w:rsidP="00A32794">
      <w:pPr>
        <w:rPr>
          <w:rFonts w:ascii="Arial" w:hAnsi="Arial" w:cs="Arial"/>
        </w:rPr>
      </w:pPr>
      <w:r w:rsidRPr="005F2D16">
        <w:rPr>
          <w:rFonts w:ascii="Arial" w:hAnsi="Arial" w:cs="Arial"/>
        </w:rPr>
        <w:t>De Beauvoir, S. (1949). The Second Sex. New York: Vintage Books.</w:t>
      </w:r>
    </w:p>
    <w:p w14:paraId="69827696" w14:textId="77777777" w:rsidR="00A32794" w:rsidRPr="005F2D16" w:rsidRDefault="00A32794" w:rsidP="00A32794">
      <w:pPr>
        <w:rPr>
          <w:rFonts w:ascii="Arial" w:hAnsi="Arial" w:cs="Arial"/>
        </w:rPr>
      </w:pPr>
      <w:r w:rsidRPr="005F2D16">
        <w:rPr>
          <w:rFonts w:ascii="Arial" w:hAnsi="Arial" w:cs="Arial"/>
        </w:rPr>
        <w:t>Ess, C.M. (2020). Digital Media Ethics. S.L.: Polity Press.</w:t>
      </w:r>
    </w:p>
    <w:p w14:paraId="4D0C442A" w14:textId="77777777" w:rsidR="00A32794" w:rsidRPr="005F2D16" w:rsidRDefault="00A32794" w:rsidP="00A32794">
      <w:pPr>
        <w:rPr>
          <w:rFonts w:ascii="Arial" w:hAnsi="Arial" w:cs="Arial"/>
        </w:rPr>
      </w:pPr>
      <w:proofErr w:type="spellStart"/>
      <w:r w:rsidRPr="005F2D16">
        <w:rPr>
          <w:rFonts w:ascii="Arial" w:hAnsi="Arial" w:cs="Arial"/>
        </w:rPr>
        <w:t>Ghassemi</w:t>
      </w:r>
      <w:proofErr w:type="spellEnd"/>
      <w:r w:rsidRPr="005F2D16">
        <w:rPr>
          <w:rFonts w:ascii="Arial" w:hAnsi="Arial" w:cs="Arial"/>
        </w:rPr>
        <w:t xml:space="preserve">, M., </w:t>
      </w:r>
      <w:proofErr w:type="spellStart"/>
      <w:r w:rsidRPr="005F2D16">
        <w:rPr>
          <w:rFonts w:ascii="Arial" w:hAnsi="Arial" w:cs="Arial"/>
        </w:rPr>
        <w:t>Birhane</w:t>
      </w:r>
      <w:proofErr w:type="spellEnd"/>
      <w:r w:rsidRPr="005F2D16">
        <w:rPr>
          <w:rFonts w:ascii="Arial" w:hAnsi="Arial" w:cs="Arial"/>
        </w:rPr>
        <w:t xml:space="preserve">, A., Bilal, M., </w:t>
      </w:r>
      <w:proofErr w:type="spellStart"/>
      <w:r w:rsidRPr="005F2D16">
        <w:rPr>
          <w:rFonts w:ascii="Arial" w:hAnsi="Arial" w:cs="Arial"/>
        </w:rPr>
        <w:t>Kankaria</w:t>
      </w:r>
      <w:proofErr w:type="spellEnd"/>
      <w:r w:rsidRPr="005F2D16">
        <w:rPr>
          <w:rFonts w:ascii="Arial" w:hAnsi="Arial" w:cs="Arial"/>
        </w:rPr>
        <w:t xml:space="preserve">, S., Malone, C., </w:t>
      </w:r>
      <w:proofErr w:type="spellStart"/>
      <w:r w:rsidRPr="005F2D16">
        <w:rPr>
          <w:rFonts w:ascii="Arial" w:hAnsi="Arial" w:cs="Arial"/>
        </w:rPr>
        <w:t>Mollick</w:t>
      </w:r>
      <w:proofErr w:type="spellEnd"/>
      <w:r w:rsidRPr="005F2D16">
        <w:rPr>
          <w:rFonts w:ascii="Arial" w:hAnsi="Arial" w:cs="Arial"/>
        </w:rPr>
        <w:t xml:space="preserve">, E. and </w:t>
      </w:r>
      <w:proofErr w:type="spellStart"/>
      <w:r w:rsidRPr="005F2D16">
        <w:rPr>
          <w:rFonts w:ascii="Arial" w:hAnsi="Arial" w:cs="Arial"/>
        </w:rPr>
        <w:t>Tustumi</w:t>
      </w:r>
      <w:proofErr w:type="spellEnd"/>
      <w:r w:rsidRPr="005F2D16">
        <w:rPr>
          <w:rFonts w:ascii="Arial" w:hAnsi="Arial" w:cs="Arial"/>
        </w:rPr>
        <w:t xml:space="preserve">, F. (2023). ChatGPT one year on: who is using it, how and why? Nature, [online] 624(7990), pp.39–41. </w:t>
      </w:r>
      <w:proofErr w:type="spellStart"/>
      <w:proofErr w:type="gramStart"/>
      <w:r w:rsidRPr="005F2D16">
        <w:rPr>
          <w:rFonts w:ascii="Arial" w:hAnsi="Arial" w:cs="Arial"/>
        </w:rPr>
        <w:t>doi:https</w:t>
      </w:r>
      <w:proofErr w:type="spellEnd"/>
      <w:r w:rsidRPr="005F2D16">
        <w:rPr>
          <w:rFonts w:ascii="Arial" w:hAnsi="Arial" w:cs="Arial"/>
        </w:rPr>
        <w:t>://doi.org/10.1038/d41586-023-03798-6</w:t>
      </w:r>
      <w:proofErr w:type="gramEnd"/>
      <w:r w:rsidRPr="005F2D16">
        <w:rPr>
          <w:rFonts w:ascii="Arial" w:hAnsi="Arial" w:cs="Arial"/>
        </w:rPr>
        <w:t>.</w:t>
      </w:r>
    </w:p>
    <w:p w14:paraId="6A9FD9C5" w14:textId="77777777" w:rsidR="00A32794" w:rsidRPr="005F2D16" w:rsidRDefault="00A32794" w:rsidP="00A32794">
      <w:pPr>
        <w:rPr>
          <w:rFonts w:ascii="Arial" w:hAnsi="Arial" w:cs="Arial"/>
        </w:rPr>
      </w:pPr>
      <w:r w:rsidRPr="005F2D16">
        <w:rPr>
          <w:rFonts w:ascii="Arial" w:hAnsi="Arial" w:cs="Arial"/>
        </w:rPr>
        <w:t xml:space="preserve">Gottschall, J. (2013). The Storytelling Animal: How Stories Make Us Human. </w:t>
      </w:r>
      <w:proofErr w:type="gramStart"/>
      <w:r w:rsidRPr="005F2D16">
        <w:rPr>
          <w:rFonts w:ascii="Arial" w:hAnsi="Arial" w:cs="Arial"/>
        </w:rPr>
        <w:t>Boston ;</w:t>
      </w:r>
      <w:proofErr w:type="gramEnd"/>
      <w:r w:rsidRPr="005F2D16">
        <w:rPr>
          <w:rFonts w:ascii="Arial" w:hAnsi="Arial" w:cs="Arial"/>
        </w:rPr>
        <w:t xml:space="preserve"> New York: Mariner Books.</w:t>
      </w:r>
    </w:p>
    <w:p w14:paraId="11724498" w14:textId="77777777" w:rsidR="00A32794" w:rsidRPr="005F2D16" w:rsidRDefault="00A32794" w:rsidP="00A32794">
      <w:pPr>
        <w:rPr>
          <w:rFonts w:ascii="Arial" w:hAnsi="Arial" w:cs="Arial"/>
        </w:rPr>
      </w:pPr>
      <w:r w:rsidRPr="005F2D16">
        <w:rPr>
          <w:rFonts w:ascii="Arial" w:hAnsi="Arial" w:cs="Arial"/>
        </w:rPr>
        <w:t xml:space="preserve">Harari, Y.N. (2019). Sapiens: A Brief History of Humankind. Random House </w:t>
      </w:r>
      <w:proofErr w:type="spellStart"/>
      <w:r w:rsidRPr="005F2D16">
        <w:rPr>
          <w:rFonts w:ascii="Arial" w:hAnsi="Arial" w:cs="Arial"/>
        </w:rPr>
        <w:t>Uk</w:t>
      </w:r>
      <w:proofErr w:type="spellEnd"/>
      <w:r w:rsidRPr="005F2D16">
        <w:rPr>
          <w:rFonts w:ascii="Arial" w:hAnsi="Arial" w:cs="Arial"/>
        </w:rPr>
        <w:t>.</w:t>
      </w:r>
    </w:p>
    <w:p w14:paraId="67BE2F84" w14:textId="77777777" w:rsidR="00A32794" w:rsidRPr="005F2D16" w:rsidRDefault="00A32794" w:rsidP="00A32794">
      <w:pPr>
        <w:rPr>
          <w:rFonts w:ascii="Arial" w:hAnsi="Arial" w:cs="Arial"/>
        </w:rPr>
      </w:pPr>
      <w:r w:rsidRPr="005F2D16">
        <w:rPr>
          <w:rFonts w:ascii="Arial" w:hAnsi="Arial" w:cs="Arial"/>
        </w:rPr>
        <w:t xml:space="preserve">Huxley, A. (2014). The doors of perception. </w:t>
      </w:r>
      <w:proofErr w:type="spellStart"/>
      <w:r w:rsidRPr="005F2D16">
        <w:rPr>
          <w:rFonts w:ascii="Arial" w:hAnsi="Arial" w:cs="Arial"/>
        </w:rPr>
        <w:t>HarperTorch</w:t>
      </w:r>
      <w:proofErr w:type="spellEnd"/>
      <w:r w:rsidRPr="005F2D16">
        <w:rPr>
          <w:rFonts w:ascii="Arial" w:hAnsi="Arial" w:cs="Arial"/>
        </w:rPr>
        <w:t>.</w:t>
      </w:r>
    </w:p>
    <w:p w14:paraId="0631D2EB" w14:textId="77777777" w:rsidR="00A32794" w:rsidRPr="005F2D16" w:rsidRDefault="00A32794" w:rsidP="00A32794">
      <w:pPr>
        <w:rPr>
          <w:rFonts w:ascii="Arial" w:hAnsi="Arial" w:cs="Arial"/>
        </w:rPr>
      </w:pPr>
      <w:r w:rsidRPr="005F2D16">
        <w:rPr>
          <w:rFonts w:ascii="Arial" w:hAnsi="Arial" w:cs="Arial"/>
        </w:rPr>
        <w:t xml:space="preserve">Isley, C.G. and Rider, T. (2018). Research-Through-Design: Exploring a design-based research paradigm through its ontology, epistemology, and </w:t>
      </w:r>
      <w:proofErr w:type="spellStart"/>
      <w:r w:rsidRPr="005F2D16">
        <w:rPr>
          <w:rFonts w:ascii="Arial" w:hAnsi="Arial" w:cs="Arial"/>
        </w:rPr>
        <w:t>methodolog</w:t>
      </w:r>
      <w:proofErr w:type="spellEnd"/>
      <w:r w:rsidRPr="005F2D16">
        <w:rPr>
          <w:rFonts w:ascii="Arial" w:hAnsi="Arial" w:cs="Arial"/>
        </w:rPr>
        <w:t xml:space="preserve">. DRS2018: Catalyst. [online] </w:t>
      </w:r>
      <w:proofErr w:type="spellStart"/>
      <w:proofErr w:type="gramStart"/>
      <w:r w:rsidRPr="005F2D16">
        <w:rPr>
          <w:rFonts w:ascii="Arial" w:hAnsi="Arial" w:cs="Arial"/>
        </w:rPr>
        <w:t>doi:https</w:t>
      </w:r>
      <w:proofErr w:type="spellEnd"/>
      <w:r w:rsidRPr="005F2D16">
        <w:rPr>
          <w:rFonts w:ascii="Arial" w:hAnsi="Arial" w:cs="Arial"/>
        </w:rPr>
        <w:t>://doi.org/10.21606/drs.2018.263</w:t>
      </w:r>
      <w:proofErr w:type="gramEnd"/>
      <w:r w:rsidRPr="005F2D16">
        <w:rPr>
          <w:rFonts w:ascii="Arial" w:hAnsi="Arial" w:cs="Arial"/>
        </w:rPr>
        <w:t>.</w:t>
      </w:r>
    </w:p>
    <w:p w14:paraId="40752D6E" w14:textId="3C73D2D2" w:rsidR="00A32794" w:rsidRPr="005F2D16" w:rsidRDefault="00A32794" w:rsidP="00A32794">
      <w:pPr>
        <w:rPr>
          <w:rFonts w:ascii="Arial" w:hAnsi="Arial" w:cs="Arial"/>
        </w:rPr>
      </w:pPr>
      <w:r w:rsidRPr="005F2D16">
        <w:rPr>
          <w:rFonts w:ascii="Arial" w:hAnsi="Arial" w:cs="Arial"/>
        </w:rPr>
        <w:t xml:space="preserve">Jansen, D. and Warren, K. (2023). What is research methodology? [online] Grad Coach. Available at: https://gradcoach.com/what-is-research-methodology/ </w:t>
      </w:r>
      <w:r w:rsidR="005F2D16">
        <w:rPr>
          <w:rFonts w:ascii="Arial" w:hAnsi="Arial" w:cs="Arial"/>
        </w:rPr>
        <w:t>(</w:t>
      </w:r>
      <w:r w:rsidRPr="005F2D16">
        <w:rPr>
          <w:rFonts w:ascii="Arial" w:hAnsi="Arial" w:cs="Arial"/>
        </w:rPr>
        <w:t>Accessed 24 May 2024</w:t>
      </w:r>
      <w:r w:rsidR="005F2D16">
        <w:rPr>
          <w:rFonts w:ascii="Arial" w:hAnsi="Arial" w:cs="Arial"/>
        </w:rPr>
        <w:t>)</w:t>
      </w:r>
      <w:r w:rsidRPr="005F2D16">
        <w:rPr>
          <w:rFonts w:ascii="Arial" w:hAnsi="Arial" w:cs="Arial"/>
        </w:rPr>
        <w:t>.</w:t>
      </w:r>
    </w:p>
    <w:p w14:paraId="6A5CA74E" w14:textId="77777777" w:rsidR="00A32794" w:rsidRPr="005F2D16" w:rsidRDefault="00A32794" w:rsidP="00A32794">
      <w:pPr>
        <w:rPr>
          <w:rFonts w:ascii="Arial" w:hAnsi="Arial" w:cs="Arial"/>
        </w:rPr>
      </w:pPr>
      <w:r w:rsidRPr="005F2D16">
        <w:rPr>
          <w:rFonts w:ascii="Arial" w:hAnsi="Arial" w:cs="Arial"/>
        </w:rPr>
        <w:t xml:space="preserve">Judy </w:t>
      </w:r>
      <w:proofErr w:type="spellStart"/>
      <w:r w:rsidRPr="005F2D16">
        <w:rPr>
          <w:rFonts w:ascii="Arial" w:hAnsi="Arial" w:cs="Arial"/>
        </w:rPr>
        <w:t>Wawira</w:t>
      </w:r>
      <w:proofErr w:type="spellEnd"/>
      <w:r w:rsidRPr="005F2D16">
        <w:rPr>
          <w:rFonts w:ascii="Arial" w:hAnsi="Arial" w:cs="Arial"/>
        </w:rPr>
        <w:t xml:space="preserve"> </w:t>
      </w:r>
      <w:proofErr w:type="spellStart"/>
      <w:r w:rsidRPr="005F2D16">
        <w:rPr>
          <w:rFonts w:ascii="Arial" w:hAnsi="Arial" w:cs="Arial"/>
        </w:rPr>
        <w:t>Gichoya</w:t>
      </w:r>
      <w:proofErr w:type="spellEnd"/>
      <w:r w:rsidRPr="005F2D16">
        <w:rPr>
          <w:rFonts w:ascii="Arial" w:hAnsi="Arial" w:cs="Arial"/>
        </w:rPr>
        <w:t xml:space="preserve">, Thomas, K.J., Leo Anthony </w:t>
      </w:r>
      <w:proofErr w:type="spellStart"/>
      <w:r w:rsidRPr="005F2D16">
        <w:rPr>
          <w:rFonts w:ascii="Arial" w:hAnsi="Arial" w:cs="Arial"/>
        </w:rPr>
        <w:t>Celi</w:t>
      </w:r>
      <w:proofErr w:type="spellEnd"/>
      <w:r w:rsidRPr="005F2D16">
        <w:rPr>
          <w:rFonts w:ascii="Arial" w:hAnsi="Arial" w:cs="Arial"/>
        </w:rPr>
        <w:t xml:space="preserve">, Safdar, N.M., Banerjee, I., Banja, J.D., </w:t>
      </w:r>
      <w:proofErr w:type="spellStart"/>
      <w:r w:rsidRPr="005F2D16">
        <w:rPr>
          <w:rFonts w:ascii="Arial" w:hAnsi="Arial" w:cs="Arial"/>
        </w:rPr>
        <w:t>Laleh</w:t>
      </w:r>
      <w:proofErr w:type="spellEnd"/>
      <w:r w:rsidRPr="005F2D16">
        <w:rPr>
          <w:rFonts w:ascii="Arial" w:hAnsi="Arial" w:cs="Arial"/>
        </w:rPr>
        <w:t xml:space="preserve"> Seyyed-Kalantari, Trivedi, H. and </w:t>
      </w:r>
      <w:proofErr w:type="spellStart"/>
      <w:r w:rsidRPr="005F2D16">
        <w:rPr>
          <w:rFonts w:ascii="Arial" w:hAnsi="Arial" w:cs="Arial"/>
        </w:rPr>
        <w:t>Saptarshi</w:t>
      </w:r>
      <w:proofErr w:type="spellEnd"/>
      <w:r w:rsidRPr="005F2D16">
        <w:rPr>
          <w:rFonts w:ascii="Arial" w:hAnsi="Arial" w:cs="Arial"/>
        </w:rPr>
        <w:t xml:space="preserve"> </w:t>
      </w:r>
      <w:proofErr w:type="spellStart"/>
      <w:r w:rsidRPr="005F2D16">
        <w:rPr>
          <w:rFonts w:ascii="Arial" w:hAnsi="Arial" w:cs="Arial"/>
        </w:rPr>
        <w:t>Purkayastha</w:t>
      </w:r>
      <w:proofErr w:type="spellEnd"/>
      <w:r w:rsidRPr="005F2D16">
        <w:rPr>
          <w:rFonts w:ascii="Arial" w:hAnsi="Arial" w:cs="Arial"/>
        </w:rPr>
        <w:t xml:space="preserve"> (2023). AI pitfalls and what not to do: Mitigating bias in AI. British Journal of Radiology, 96(1150). </w:t>
      </w:r>
      <w:proofErr w:type="spellStart"/>
      <w:proofErr w:type="gramStart"/>
      <w:r w:rsidRPr="005F2D16">
        <w:rPr>
          <w:rFonts w:ascii="Arial" w:hAnsi="Arial" w:cs="Arial"/>
        </w:rPr>
        <w:t>doi:https</w:t>
      </w:r>
      <w:proofErr w:type="spellEnd"/>
      <w:r w:rsidRPr="005F2D16">
        <w:rPr>
          <w:rFonts w:ascii="Arial" w:hAnsi="Arial" w:cs="Arial"/>
        </w:rPr>
        <w:t>://doi.org/10.1259/bjr.20230023</w:t>
      </w:r>
      <w:proofErr w:type="gramEnd"/>
      <w:r w:rsidRPr="005F2D16">
        <w:rPr>
          <w:rFonts w:ascii="Arial" w:hAnsi="Arial" w:cs="Arial"/>
        </w:rPr>
        <w:t>.</w:t>
      </w:r>
    </w:p>
    <w:p w14:paraId="7F8B4D13" w14:textId="77777777" w:rsidR="00A32794" w:rsidRPr="005F2D16" w:rsidRDefault="00A32794" w:rsidP="00A32794">
      <w:pPr>
        <w:rPr>
          <w:rFonts w:ascii="Arial" w:hAnsi="Arial" w:cs="Arial"/>
        </w:rPr>
      </w:pPr>
      <w:r w:rsidRPr="005F2D16">
        <w:rPr>
          <w:rFonts w:ascii="Arial" w:hAnsi="Arial" w:cs="Arial"/>
        </w:rPr>
        <w:t>Jung, C. (1959). The archetypes and the collective unconscious. Princeton, Nj: Princeton University Press.</w:t>
      </w:r>
    </w:p>
    <w:p w14:paraId="1E18C7C4" w14:textId="41388B70" w:rsidR="00A32794" w:rsidRPr="005F2D16" w:rsidRDefault="00A32794" w:rsidP="00A32794">
      <w:pPr>
        <w:rPr>
          <w:rFonts w:ascii="Arial" w:hAnsi="Arial" w:cs="Arial"/>
        </w:rPr>
      </w:pPr>
      <w:r w:rsidRPr="005F2D16">
        <w:rPr>
          <w:rFonts w:ascii="Arial" w:hAnsi="Arial" w:cs="Arial"/>
        </w:rPr>
        <w:t xml:space="preserve">Knudsen, C. (2019). Hive Mind: Humans Aren’t So Different </w:t>
      </w:r>
      <w:proofErr w:type="gramStart"/>
      <w:r w:rsidRPr="005F2D16">
        <w:rPr>
          <w:rFonts w:ascii="Arial" w:hAnsi="Arial" w:cs="Arial"/>
        </w:rPr>
        <w:t>From</w:t>
      </w:r>
      <w:proofErr w:type="gramEnd"/>
      <w:r w:rsidRPr="005F2D16">
        <w:rPr>
          <w:rFonts w:ascii="Arial" w:hAnsi="Arial" w:cs="Arial"/>
        </w:rPr>
        <w:t xml:space="preserve"> Bees -. [online] </w:t>
      </w:r>
      <w:proofErr w:type="spellStart"/>
      <w:r w:rsidRPr="005F2D16">
        <w:rPr>
          <w:rFonts w:ascii="Arial" w:hAnsi="Arial" w:cs="Arial"/>
        </w:rPr>
        <w:t>Beepods</w:t>
      </w:r>
      <w:proofErr w:type="spellEnd"/>
      <w:r w:rsidRPr="005F2D16">
        <w:rPr>
          <w:rFonts w:ascii="Arial" w:hAnsi="Arial" w:cs="Arial"/>
        </w:rPr>
        <w:t>. Available at: https://www.beepods.com/humans-have-a-hive-</w:t>
      </w:r>
      <w:r w:rsidRPr="005F2D16">
        <w:rPr>
          <w:rFonts w:ascii="Arial" w:hAnsi="Arial" w:cs="Arial"/>
        </w:rPr>
        <w:lastRenderedPageBreak/>
        <w:t xml:space="preserve">mind/#:~:text=The%20History%20of%20Hive%20Mind&amp;text=The%20term%20 </w:t>
      </w:r>
      <w:r w:rsidR="00EF2F0A" w:rsidRPr="005F2D16">
        <w:rPr>
          <w:rFonts w:ascii="Arial" w:hAnsi="Arial" w:cs="Arial"/>
        </w:rPr>
        <w:t>(</w:t>
      </w:r>
      <w:r w:rsidRPr="005F2D16">
        <w:rPr>
          <w:rFonts w:ascii="Arial" w:hAnsi="Arial" w:cs="Arial"/>
        </w:rPr>
        <w:t>Accessed 19 May 2024</w:t>
      </w:r>
      <w:r w:rsidR="00EF2F0A" w:rsidRPr="005F2D16">
        <w:rPr>
          <w:rFonts w:ascii="Arial" w:hAnsi="Arial" w:cs="Arial"/>
        </w:rPr>
        <w:t>)</w:t>
      </w:r>
      <w:r w:rsidRPr="005F2D16">
        <w:rPr>
          <w:rFonts w:ascii="Arial" w:hAnsi="Arial" w:cs="Arial"/>
        </w:rPr>
        <w:t>.</w:t>
      </w:r>
    </w:p>
    <w:p w14:paraId="37B47967" w14:textId="77777777" w:rsidR="00A32794" w:rsidRPr="005F2D16" w:rsidRDefault="00A32794" w:rsidP="00A32794">
      <w:pPr>
        <w:rPr>
          <w:rFonts w:ascii="Arial" w:hAnsi="Arial" w:cs="Arial"/>
        </w:rPr>
      </w:pPr>
      <w:proofErr w:type="spellStart"/>
      <w:r w:rsidRPr="005F2D16">
        <w:rPr>
          <w:rFonts w:ascii="Arial" w:hAnsi="Arial" w:cs="Arial"/>
        </w:rPr>
        <w:t>Lapadat</w:t>
      </w:r>
      <w:proofErr w:type="spellEnd"/>
      <w:r w:rsidRPr="005F2D16">
        <w:rPr>
          <w:rFonts w:ascii="Arial" w:hAnsi="Arial" w:cs="Arial"/>
        </w:rPr>
        <w:t xml:space="preserve">, J.C. (2017). Ethics in Autoethnography and Collaborative Autoethnography. Qualitative Inquiry, 23(8), pp.589–603. </w:t>
      </w:r>
      <w:proofErr w:type="spellStart"/>
      <w:proofErr w:type="gramStart"/>
      <w:r w:rsidRPr="005F2D16">
        <w:rPr>
          <w:rFonts w:ascii="Arial" w:hAnsi="Arial" w:cs="Arial"/>
        </w:rPr>
        <w:t>doi:https</w:t>
      </w:r>
      <w:proofErr w:type="spellEnd"/>
      <w:r w:rsidRPr="005F2D16">
        <w:rPr>
          <w:rFonts w:ascii="Arial" w:hAnsi="Arial" w:cs="Arial"/>
        </w:rPr>
        <w:t>://doi.org/10.1177/1077800417704462</w:t>
      </w:r>
      <w:proofErr w:type="gramEnd"/>
      <w:r w:rsidRPr="005F2D16">
        <w:rPr>
          <w:rFonts w:ascii="Arial" w:hAnsi="Arial" w:cs="Arial"/>
        </w:rPr>
        <w:t>.</w:t>
      </w:r>
    </w:p>
    <w:p w14:paraId="21A23E09" w14:textId="77777777" w:rsidR="00A32794" w:rsidRPr="005F2D16" w:rsidRDefault="00A32794" w:rsidP="00A32794">
      <w:pPr>
        <w:rPr>
          <w:rFonts w:ascii="Arial" w:hAnsi="Arial" w:cs="Arial"/>
        </w:rPr>
      </w:pPr>
      <w:r w:rsidRPr="005F2D16">
        <w:rPr>
          <w:rFonts w:ascii="Arial" w:hAnsi="Arial" w:cs="Arial"/>
        </w:rPr>
        <w:t>Lesley University (2023). Perception Is Reality: The Looking-Glass Self | Lesley University. [online] lesley.edu. Available at: https://lesley.edu/article/perception-is-reality-the-looking-glass-self#:~:text=The%20looking%2Dglass%20self%20describes.</w:t>
      </w:r>
    </w:p>
    <w:p w14:paraId="68329C09" w14:textId="77777777" w:rsidR="00A32794" w:rsidRPr="005F2D16" w:rsidRDefault="00A32794" w:rsidP="00A32794">
      <w:pPr>
        <w:rPr>
          <w:rFonts w:ascii="Arial" w:hAnsi="Arial" w:cs="Arial"/>
        </w:rPr>
      </w:pPr>
      <w:r w:rsidRPr="005F2D16">
        <w:rPr>
          <w:rFonts w:ascii="Arial" w:hAnsi="Arial" w:cs="Arial"/>
        </w:rPr>
        <w:t>Mello-Klein, C. (2022). Artificial intelligence is here in our entertainment. What does that mean for the future of the arts? [online] News @ Northeastern. Available at: https://news.northeastern.edu/2022/09/09/art-and-ai/.</w:t>
      </w:r>
    </w:p>
    <w:p w14:paraId="7898EB05" w14:textId="1F2C0F0E" w:rsidR="00A32794" w:rsidRPr="005F2D16" w:rsidRDefault="00A32794" w:rsidP="00A32794">
      <w:pPr>
        <w:rPr>
          <w:rFonts w:ascii="Arial" w:hAnsi="Arial" w:cs="Arial"/>
        </w:rPr>
      </w:pPr>
      <w:proofErr w:type="spellStart"/>
      <w:r w:rsidRPr="005F2D16">
        <w:rPr>
          <w:rFonts w:ascii="Arial" w:hAnsi="Arial" w:cs="Arial"/>
        </w:rPr>
        <w:t>Roser</w:t>
      </w:r>
      <w:proofErr w:type="spellEnd"/>
      <w:r w:rsidRPr="005F2D16">
        <w:rPr>
          <w:rFonts w:ascii="Arial" w:hAnsi="Arial" w:cs="Arial"/>
        </w:rPr>
        <w:t xml:space="preserve">, M. (2022). The brief history of artificial intelligence: The world has changed fast – what might be next? [online] Our World in Data. Available at: https://ourworldindata.org/brief-history-of-ai </w:t>
      </w:r>
      <w:r w:rsidR="005F2D16">
        <w:rPr>
          <w:rFonts w:ascii="Arial" w:hAnsi="Arial" w:cs="Arial"/>
        </w:rPr>
        <w:t>(</w:t>
      </w:r>
      <w:r w:rsidRPr="005F2D16">
        <w:rPr>
          <w:rFonts w:ascii="Arial" w:hAnsi="Arial" w:cs="Arial"/>
        </w:rPr>
        <w:t>Accessed 21 May 2024</w:t>
      </w:r>
      <w:r w:rsidR="005F2D16">
        <w:rPr>
          <w:rFonts w:ascii="Arial" w:hAnsi="Arial" w:cs="Arial"/>
        </w:rPr>
        <w:t>)</w:t>
      </w:r>
      <w:r w:rsidRPr="005F2D16">
        <w:rPr>
          <w:rFonts w:ascii="Arial" w:hAnsi="Arial" w:cs="Arial"/>
        </w:rPr>
        <w:t>.</w:t>
      </w:r>
    </w:p>
    <w:p w14:paraId="1D7D1249" w14:textId="77777777" w:rsidR="00A32794" w:rsidRPr="005F2D16" w:rsidRDefault="00A32794" w:rsidP="00A32794">
      <w:pPr>
        <w:rPr>
          <w:rFonts w:ascii="Arial" w:hAnsi="Arial" w:cs="Arial"/>
        </w:rPr>
      </w:pPr>
      <w:r w:rsidRPr="005F2D16">
        <w:rPr>
          <w:rFonts w:ascii="Arial" w:hAnsi="Arial" w:cs="Arial"/>
        </w:rPr>
        <w:t>Shelley, M. (1818). Frankenstein. Beverly, Ma Rockport Publishers.</w:t>
      </w:r>
    </w:p>
    <w:p w14:paraId="62332A8C" w14:textId="640DC1D1" w:rsidR="00A32794" w:rsidRPr="005F2D16" w:rsidRDefault="00A32794" w:rsidP="00A32794">
      <w:pPr>
        <w:rPr>
          <w:rFonts w:ascii="Arial" w:hAnsi="Arial" w:cs="Arial"/>
        </w:rPr>
      </w:pPr>
      <w:r w:rsidRPr="005F2D16">
        <w:rPr>
          <w:rFonts w:ascii="Arial" w:hAnsi="Arial" w:cs="Arial"/>
        </w:rPr>
        <w:t xml:space="preserve">Tardi, C. (2024). What Is </w:t>
      </w:r>
      <w:proofErr w:type="spellStart"/>
      <w:r w:rsidRPr="005F2D16">
        <w:rPr>
          <w:rFonts w:ascii="Arial" w:hAnsi="Arial" w:cs="Arial"/>
        </w:rPr>
        <w:t>moore’s</w:t>
      </w:r>
      <w:proofErr w:type="spellEnd"/>
      <w:r w:rsidRPr="005F2D16">
        <w:rPr>
          <w:rFonts w:ascii="Arial" w:hAnsi="Arial" w:cs="Arial"/>
        </w:rPr>
        <w:t xml:space="preserve"> Law and Is It Still true? [online] Investopedia. Available at: https://www.investopedia.com/terms/m/mooreslaw.asp </w:t>
      </w:r>
      <w:r w:rsidR="005F2D16">
        <w:rPr>
          <w:rFonts w:ascii="Arial" w:hAnsi="Arial" w:cs="Arial"/>
        </w:rPr>
        <w:t>(</w:t>
      </w:r>
      <w:r w:rsidRPr="005F2D16">
        <w:rPr>
          <w:rFonts w:ascii="Arial" w:hAnsi="Arial" w:cs="Arial"/>
        </w:rPr>
        <w:t>Accessed 22 May 2024</w:t>
      </w:r>
      <w:r w:rsidR="005F2D16">
        <w:rPr>
          <w:rFonts w:ascii="Arial" w:hAnsi="Arial" w:cs="Arial"/>
        </w:rPr>
        <w:t>)</w:t>
      </w:r>
      <w:r w:rsidRPr="005F2D16">
        <w:rPr>
          <w:rFonts w:ascii="Arial" w:hAnsi="Arial" w:cs="Arial"/>
        </w:rPr>
        <w:t>.</w:t>
      </w:r>
    </w:p>
    <w:p w14:paraId="5FF42742" w14:textId="77777777" w:rsidR="00A32794" w:rsidRPr="005F2D16" w:rsidRDefault="00A32794" w:rsidP="00A32794">
      <w:pPr>
        <w:rPr>
          <w:rFonts w:ascii="Arial" w:hAnsi="Arial" w:cs="Arial"/>
        </w:rPr>
      </w:pPr>
      <w:proofErr w:type="spellStart"/>
      <w:r w:rsidRPr="005F2D16">
        <w:rPr>
          <w:rFonts w:ascii="Arial" w:hAnsi="Arial" w:cs="Arial"/>
        </w:rPr>
        <w:t>Walliman</w:t>
      </w:r>
      <w:proofErr w:type="spellEnd"/>
      <w:r w:rsidRPr="005F2D16">
        <w:rPr>
          <w:rFonts w:ascii="Arial" w:hAnsi="Arial" w:cs="Arial"/>
        </w:rPr>
        <w:t xml:space="preserve">, N. (2009). Your research </w:t>
      </w:r>
      <w:proofErr w:type="gramStart"/>
      <w:r w:rsidRPr="005F2D16">
        <w:rPr>
          <w:rFonts w:ascii="Arial" w:hAnsi="Arial" w:cs="Arial"/>
        </w:rPr>
        <w:t>project :</w:t>
      </w:r>
      <w:proofErr w:type="gramEnd"/>
      <w:r w:rsidRPr="005F2D16">
        <w:rPr>
          <w:rFonts w:ascii="Arial" w:hAnsi="Arial" w:cs="Arial"/>
        </w:rPr>
        <w:t xml:space="preserve"> a step-by-step guide for the first-time researcher. London Sage Publ.</w:t>
      </w:r>
    </w:p>
    <w:p w14:paraId="3492E61F" w14:textId="77777777" w:rsidR="00A32794" w:rsidRPr="005F2D16" w:rsidRDefault="00A32794" w:rsidP="00A32794">
      <w:pPr>
        <w:rPr>
          <w:rFonts w:ascii="Arial" w:hAnsi="Arial" w:cs="Arial"/>
        </w:rPr>
      </w:pPr>
      <w:r w:rsidRPr="005F2D16">
        <w:rPr>
          <w:rFonts w:ascii="Arial" w:hAnsi="Arial" w:cs="Arial"/>
        </w:rPr>
        <w:t xml:space="preserve">Watts, A.W. (1966). The book on the taboo against </w:t>
      </w:r>
      <w:proofErr w:type="gramStart"/>
      <w:r w:rsidRPr="005F2D16">
        <w:rPr>
          <w:rFonts w:ascii="Arial" w:hAnsi="Arial" w:cs="Arial"/>
        </w:rPr>
        <w:t>knowing :</w:t>
      </w:r>
      <w:proofErr w:type="gramEnd"/>
      <w:r w:rsidRPr="005F2D16">
        <w:rPr>
          <w:rFonts w:ascii="Arial" w:hAnsi="Arial" w:cs="Arial"/>
        </w:rPr>
        <w:t xml:space="preserve"> who you are. London: Jonathan Cape.</w:t>
      </w:r>
    </w:p>
    <w:p w14:paraId="61F3204B" w14:textId="0292F042" w:rsidR="0078313E" w:rsidRPr="005F2D16" w:rsidRDefault="00A32794" w:rsidP="00A32794">
      <w:pPr>
        <w:rPr>
          <w:rFonts w:ascii="Arial" w:hAnsi="Arial" w:cs="Arial"/>
        </w:rPr>
      </w:pPr>
      <w:r w:rsidRPr="005F2D16">
        <w:rPr>
          <w:rFonts w:ascii="Arial" w:hAnsi="Arial" w:cs="Arial"/>
        </w:rPr>
        <w:t xml:space="preserve">Zhou, E. and Lee, D. (2024). Generative artificial intelligence, human creativity, and art. PNAS nexus, [online] 3(3). </w:t>
      </w:r>
      <w:proofErr w:type="spellStart"/>
      <w:proofErr w:type="gramStart"/>
      <w:r w:rsidRPr="005F2D16">
        <w:rPr>
          <w:rFonts w:ascii="Arial" w:hAnsi="Arial" w:cs="Arial"/>
        </w:rPr>
        <w:t>doi:https</w:t>
      </w:r>
      <w:proofErr w:type="spellEnd"/>
      <w:r w:rsidRPr="005F2D16">
        <w:rPr>
          <w:rFonts w:ascii="Arial" w:hAnsi="Arial" w:cs="Arial"/>
        </w:rPr>
        <w:t>://doi.org/10.1093/</w:t>
      </w:r>
      <w:proofErr w:type="spellStart"/>
      <w:r w:rsidRPr="005F2D16">
        <w:rPr>
          <w:rFonts w:ascii="Arial" w:hAnsi="Arial" w:cs="Arial"/>
        </w:rPr>
        <w:t>pnasnexus</w:t>
      </w:r>
      <w:proofErr w:type="spellEnd"/>
      <w:r w:rsidRPr="005F2D16">
        <w:rPr>
          <w:rFonts w:ascii="Arial" w:hAnsi="Arial" w:cs="Arial"/>
        </w:rPr>
        <w:t>/pgae052</w:t>
      </w:r>
      <w:proofErr w:type="gramEnd"/>
      <w:r w:rsidRPr="005F2D16">
        <w:rPr>
          <w:rFonts w:ascii="Arial" w:hAnsi="Arial" w:cs="Arial"/>
        </w:rPr>
        <w:t>.</w:t>
      </w:r>
    </w:p>
    <w:sectPr w:rsidR="0078313E" w:rsidRPr="005F2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3E"/>
    <w:rsid w:val="000A2AA9"/>
    <w:rsid w:val="000D1BB8"/>
    <w:rsid w:val="001C489E"/>
    <w:rsid w:val="002C5E4A"/>
    <w:rsid w:val="00366D22"/>
    <w:rsid w:val="00416D26"/>
    <w:rsid w:val="00591C28"/>
    <w:rsid w:val="005B0389"/>
    <w:rsid w:val="005F2D16"/>
    <w:rsid w:val="00661E26"/>
    <w:rsid w:val="00712F63"/>
    <w:rsid w:val="0078313E"/>
    <w:rsid w:val="007E3CAD"/>
    <w:rsid w:val="009F61CB"/>
    <w:rsid w:val="00A32794"/>
    <w:rsid w:val="00D6544C"/>
    <w:rsid w:val="00D81913"/>
    <w:rsid w:val="00D869CA"/>
    <w:rsid w:val="00D95667"/>
    <w:rsid w:val="00DF7A11"/>
    <w:rsid w:val="00E0040C"/>
    <w:rsid w:val="00EF2F0A"/>
    <w:rsid w:val="00F66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05591"/>
  <w15:chartTrackingRefBased/>
  <w15:docId w15:val="{9D30EDBD-0017-42A0-9E3F-62785D69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13E"/>
    <w:rPr>
      <w:rFonts w:eastAsiaTheme="majorEastAsia" w:cstheme="majorBidi"/>
      <w:color w:val="272727" w:themeColor="text1" w:themeTint="D8"/>
    </w:rPr>
  </w:style>
  <w:style w:type="paragraph" w:styleId="Title">
    <w:name w:val="Title"/>
    <w:basedOn w:val="Normal"/>
    <w:next w:val="Normal"/>
    <w:link w:val="TitleChar"/>
    <w:uiPriority w:val="10"/>
    <w:qFormat/>
    <w:rsid w:val="00783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13E"/>
    <w:pPr>
      <w:spacing w:before="160"/>
      <w:jc w:val="center"/>
    </w:pPr>
    <w:rPr>
      <w:i/>
      <w:iCs/>
      <w:color w:val="404040" w:themeColor="text1" w:themeTint="BF"/>
    </w:rPr>
  </w:style>
  <w:style w:type="character" w:customStyle="1" w:styleId="QuoteChar">
    <w:name w:val="Quote Char"/>
    <w:basedOn w:val="DefaultParagraphFont"/>
    <w:link w:val="Quote"/>
    <w:uiPriority w:val="29"/>
    <w:rsid w:val="0078313E"/>
    <w:rPr>
      <w:i/>
      <w:iCs/>
      <w:color w:val="404040" w:themeColor="text1" w:themeTint="BF"/>
    </w:rPr>
  </w:style>
  <w:style w:type="paragraph" w:styleId="ListParagraph">
    <w:name w:val="List Paragraph"/>
    <w:basedOn w:val="Normal"/>
    <w:uiPriority w:val="34"/>
    <w:qFormat/>
    <w:rsid w:val="0078313E"/>
    <w:pPr>
      <w:ind w:left="720"/>
      <w:contextualSpacing/>
    </w:pPr>
  </w:style>
  <w:style w:type="character" w:styleId="IntenseEmphasis">
    <w:name w:val="Intense Emphasis"/>
    <w:basedOn w:val="DefaultParagraphFont"/>
    <w:uiPriority w:val="21"/>
    <w:qFormat/>
    <w:rsid w:val="0078313E"/>
    <w:rPr>
      <w:i/>
      <w:iCs/>
      <w:color w:val="0F4761" w:themeColor="accent1" w:themeShade="BF"/>
    </w:rPr>
  </w:style>
  <w:style w:type="paragraph" w:styleId="IntenseQuote">
    <w:name w:val="Intense Quote"/>
    <w:basedOn w:val="Normal"/>
    <w:next w:val="Normal"/>
    <w:link w:val="IntenseQuoteChar"/>
    <w:uiPriority w:val="30"/>
    <w:qFormat/>
    <w:rsid w:val="00783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13E"/>
    <w:rPr>
      <w:i/>
      <w:iCs/>
      <w:color w:val="0F4761" w:themeColor="accent1" w:themeShade="BF"/>
    </w:rPr>
  </w:style>
  <w:style w:type="character" w:styleId="IntenseReference">
    <w:name w:val="Intense Reference"/>
    <w:basedOn w:val="DefaultParagraphFont"/>
    <w:uiPriority w:val="32"/>
    <w:qFormat/>
    <w:rsid w:val="007831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6" ma:contentTypeDescription="Create a new document." ma:contentTypeScope="" ma:versionID="d599a5a688d9ee8f7e26ec669edc1355">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7557b592433e4124ba4defd37f9f80e7"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ArtWo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ArtWork" ma:index="23" nillable="true" ma:displayName="Art Work" ma:format="Dropdown" ma:internalName="ArtWork">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6e7ddbb-af01-4630-a20f-d8f36bda45ae}"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ArtWork xmlns="f4770729-68ee-4e1e-a757-d7b8c23c3985" xsi:nil="true"/>
  </documentManagement>
</p:properties>
</file>

<file path=customXml/itemProps1.xml><?xml version="1.0" encoding="utf-8"?>
<ds:datastoreItem xmlns:ds="http://schemas.openxmlformats.org/officeDocument/2006/customXml" ds:itemID="{BB75714D-4A00-43C0-9535-207AD93ADF9A}"/>
</file>

<file path=customXml/itemProps2.xml><?xml version="1.0" encoding="utf-8"?>
<ds:datastoreItem xmlns:ds="http://schemas.openxmlformats.org/officeDocument/2006/customXml" ds:itemID="{65AD14ED-E185-46F8-B670-8D6B72C20D72}"/>
</file>

<file path=customXml/itemProps3.xml><?xml version="1.0" encoding="utf-8"?>
<ds:datastoreItem xmlns:ds="http://schemas.openxmlformats.org/officeDocument/2006/customXml" ds:itemID="{981240A2-DA4E-4D19-BA8A-9D04FD52B9D9}"/>
</file>

<file path=docProps/app.xml><?xml version="1.0" encoding="utf-8"?>
<Properties xmlns="http://schemas.openxmlformats.org/officeDocument/2006/extended-properties" xmlns:vt="http://schemas.openxmlformats.org/officeDocument/2006/docPropsVTypes">
  <Template>Normal.dotm</Template>
  <TotalTime>75</TotalTime>
  <Pages>10</Pages>
  <Words>2662</Words>
  <Characters>15176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Tucker</dc:creator>
  <cp:keywords/>
  <dc:description/>
  <cp:lastModifiedBy>Nicola Payne (1902700)</cp:lastModifiedBy>
  <cp:revision>8</cp:revision>
  <dcterms:created xsi:type="dcterms:W3CDTF">2024-05-28T11:42:00Z</dcterms:created>
  <dcterms:modified xsi:type="dcterms:W3CDTF">2024-05-30T00:07:00Z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