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"/>
        <w:tblpPr w:leftFromText="180" w:rightFromText="180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8523B8" w14:paraId="4349B8BD" w14:textId="77777777" w:rsidTr="00EA46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17D1FF6D" w14:textId="77777777" w:rsidR="008523B8" w:rsidRDefault="008523B8" w:rsidP="00305E2C">
            <w:pPr>
              <w:rPr>
                <w:rFonts w:cs="Arial"/>
                <w:sz w:val="28"/>
                <w:szCs w:val="28"/>
              </w:rPr>
            </w:pPr>
            <w:r>
              <w:t>Programme:</w:t>
            </w:r>
          </w:p>
        </w:tc>
        <w:tc>
          <w:tcPr>
            <w:tcW w:w="6611" w:type="dxa"/>
            <w:hideMark/>
          </w:tcPr>
          <w:p w14:paraId="6E40B417" w14:textId="77777777" w:rsidR="008523B8" w:rsidRDefault="008523B8" w:rsidP="00305E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t xml:space="preserve">MSc Public Health and Social Care in Practice  </w:t>
            </w:r>
          </w:p>
        </w:tc>
      </w:tr>
      <w:tr w:rsidR="008523B8" w14:paraId="2FBCDD96" w14:textId="77777777" w:rsidTr="00EA46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7E40F12A" w14:textId="77777777" w:rsidR="008523B8" w:rsidRDefault="008523B8" w:rsidP="00305E2C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Module:</w:t>
            </w:r>
          </w:p>
        </w:tc>
        <w:tc>
          <w:tcPr>
            <w:tcW w:w="6611" w:type="dxa"/>
            <w:hideMark/>
          </w:tcPr>
          <w:p w14:paraId="1C70D58A" w14:textId="77777777" w:rsidR="008523B8" w:rsidRDefault="008523B8" w:rsidP="00305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Population Health and Digital Health Promotion</w:t>
            </w:r>
          </w:p>
        </w:tc>
      </w:tr>
      <w:tr w:rsidR="008523B8" w14:paraId="16CBB1B8" w14:textId="77777777" w:rsidTr="00EA46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7B8D7DC8" w14:textId="77777777" w:rsidR="008523B8" w:rsidRDefault="008523B8" w:rsidP="00305E2C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Module code:</w:t>
            </w:r>
          </w:p>
        </w:tc>
        <w:tc>
          <w:tcPr>
            <w:tcW w:w="6611" w:type="dxa"/>
            <w:hideMark/>
          </w:tcPr>
          <w:p w14:paraId="7E1F6DFE" w14:textId="77777777" w:rsidR="008523B8" w:rsidRDefault="008523B8" w:rsidP="00305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32F5">
              <w:t>LCHS700</w:t>
            </w:r>
            <w:r>
              <w:t>9</w:t>
            </w:r>
          </w:p>
        </w:tc>
      </w:tr>
      <w:tr w:rsidR="008523B8" w14:paraId="252DBB2E" w14:textId="77777777" w:rsidTr="00EA46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1F6DB0D8" w14:textId="77777777" w:rsidR="008523B8" w:rsidRDefault="008523B8" w:rsidP="00305E2C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Lecturer:</w:t>
            </w:r>
          </w:p>
        </w:tc>
        <w:tc>
          <w:tcPr>
            <w:tcW w:w="6611" w:type="dxa"/>
            <w:hideMark/>
          </w:tcPr>
          <w:p w14:paraId="4E260F82" w14:textId="3AA379B5" w:rsidR="008523B8" w:rsidRDefault="00AB5957" w:rsidP="00305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B5957">
              <w:t>Dr Ping Wu</w:t>
            </w:r>
          </w:p>
        </w:tc>
      </w:tr>
      <w:tr w:rsidR="008523B8" w14:paraId="14C2C81D" w14:textId="77777777" w:rsidTr="00EA46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66729C17" w14:textId="77777777" w:rsidR="008523B8" w:rsidRDefault="008523B8" w:rsidP="00305E2C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Assignment Title:</w:t>
            </w:r>
          </w:p>
        </w:tc>
        <w:tc>
          <w:tcPr>
            <w:tcW w:w="6611" w:type="dxa"/>
            <w:hideMark/>
          </w:tcPr>
          <w:p w14:paraId="55DB0A07" w14:textId="77777777" w:rsidR="008523B8" w:rsidRDefault="008523B8" w:rsidP="00305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Component 1: 2 Blogs</w:t>
            </w:r>
          </w:p>
          <w:p w14:paraId="4F1C890E" w14:textId="77777777" w:rsidR="008523B8" w:rsidRDefault="008523B8" w:rsidP="00305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3B8" w14:paraId="5A66A706" w14:textId="77777777" w:rsidTr="00EA46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0F83B4D7" w14:textId="77777777" w:rsidR="008523B8" w:rsidRDefault="008523B8" w:rsidP="00305E2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Student Name:</w:t>
            </w:r>
          </w:p>
        </w:tc>
        <w:tc>
          <w:tcPr>
            <w:tcW w:w="6611" w:type="dxa"/>
          </w:tcPr>
          <w:p w14:paraId="4ABD4757" w14:textId="39754738" w:rsidR="008523B8" w:rsidRDefault="00AB5957" w:rsidP="00305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AB5957">
              <w:t>Hefzur</w:t>
            </w:r>
            <w:proofErr w:type="spellEnd"/>
            <w:r w:rsidRPr="00AB5957">
              <w:t xml:space="preserve"> Rahman</w:t>
            </w:r>
          </w:p>
        </w:tc>
      </w:tr>
      <w:tr w:rsidR="008523B8" w14:paraId="2BEAAFC1" w14:textId="77777777" w:rsidTr="00EA46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2F2289E4" w14:textId="77777777" w:rsidR="008523B8" w:rsidRDefault="008523B8" w:rsidP="00305E2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Student ID:</w:t>
            </w:r>
          </w:p>
        </w:tc>
        <w:tc>
          <w:tcPr>
            <w:tcW w:w="6611" w:type="dxa"/>
          </w:tcPr>
          <w:p w14:paraId="5B10BB34" w14:textId="38884E75" w:rsidR="008523B8" w:rsidRDefault="00AB5957" w:rsidP="00305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B5957">
              <w:t>2431586</w:t>
            </w:r>
          </w:p>
        </w:tc>
      </w:tr>
    </w:tbl>
    <w:p w14:paraId="4C893F17" w14:textId="13E6A61F" w:rsidR="004E4B73" w:rsidRDefault="004E4B73"/>
    <w:p w14:paraId="3AACBC53" w14:textId="3654DF8C" w:rsidR="008523B8" w:rsidRDefault="008523B8" w:rsidP="00AB5957">
      <w:pPr>
        <w:spacing w:line="259" w:lineRule="auto"/>
        <w:jc w:val="left"/>
      </w:pPr>
      <w:r>
        <w:br w:type="page"/>
      </w:r>
    </w:p>
    <w:p w14:paraId="0E931ABF" w14:textId="4C11AED9" w:rsidR="008523B8" w:rsidRDefault="008F46D0" w:rsidP="008523B8">
      <w:pPr>
        <w:jc w:val="center"/>
        <w:rPr>
          <w:b/>
          <w:bCs/>
        </w:rPr>
      </w:pPr>
      <w:r w:rsidRPr="008F46D0">
        <w:rPr>
          <w:b/>
          <w:bCs/>
        </w:rPr>
        <w:lastRenderedPageBreak/>
        <w:t>Blog 1 – “Is It the Weight or the Mindset? Exploring How Lose It! Fits Into the Global Obesity Conversation”</w:t>
      </w:r>
    </w:p>
    <w:p w14:paraId="7450CC6A" w14:textId="1185AA5E" w:rsidR="008523B8" w:rsidRDefault="008F46D0" w:rsidP="008D2391">
      <w:pPr>
        <w:pStyle w:val="Heading2"/>
      </w:pPr>
      <w:r w:rsidRPr="008F46D0">
        <w:t>The increasing waistline crisis</w:t>
      </w:r>
    </w:p>
    <w:p w14:paraId="3F6E2A03" w14:textId="339069E4" w:rsidR="005D2B36" w:rsidRDefault="008F46D0" w:rsidP="008D2391">
      <w:r>
        <w:rPr>
          <w:noProof/>
        </w:rPr>
        <w:drawing>
          <wp:anchor distT="0" distB="0" distL="114300" distR="114300" simplePos="0" relativeHeight="251662336" behindDoc="0" locked="0" layoutInCell="1" allowOverlap="1" wp14:anchorId="5CE758DB" wp14:editId="3411EE44">
            <wp:simplePos x="0" y="0"/>
            <wp:positionH relativeFrom="column">
              <wp:posOffset>2990850</wp:posOffset>
            </wp:positionH>
            <wp:positionV relativeFrom="paragraph">
              <wp:posOffset>537845</wp:posOffset>
            </wp:positionV>
            <wp:extent cx="3635375" cy="1828800"/>
            <wp:effectExtent l="0" t="0" r="3175" b="0"/>
            <wp:wrapThrough wrapText="bothSides">
              <wp:wrapPolygon edited="0">
                <wp:start x="0" y="0"/>
                <wp:lineTo x="0" y="21375"/>
                <wp:lineTo x="21506" y="21375"/>
                <wp:lineTo x="215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46D0">
        <w:t>In 2022, 2.5 billion humans aged 18 and older were classified as overweight, with 890 million individuals with obesity, or 43</w:t>
      </w:r>
      <w:r w:rsidR="005D2B36">
        <w:t>%</w:t>
      </w:r>
      <w:r w:rsidRPr="008F46D0">
        <w:t xml:space="preserve"> globally. From the 1990s to 2022, the global prevalence of obesity rose from 6.6 percent to 15.8</w:t>
      </w:r>
      <w:r w:rsidR="005D2B36">
        <w:t>%</w:t>
      </w:r>
      <w:r w:rsidR="00AB5957">
        <w:t xml:space="preserve"> (World Health Organization, 2025)</w:t>
      </w:r>
      <w:r w:rsidRPr="008F46D0">
        <w:t>.</w:t>
      </w:r>
      <w:r w:rsidR="00AB5957">
        <w:t xml:space="preserve"> </w:t>
      </w:r>
      <w:r w:rsidRPr="008F46D0">
        <w:t>Obesity has reached epidemic levels, with projections indicating that by 2030, over one billion individuals worldwide would be classified as obese</w:t>
      </w:r>
      <w:r w:rsidR="00AB5957">
        <w:t xml:space="preserve"> (FAO, 2024)</w:t>
      </w:r>
      <w:r w:rsidRPr="008F46D0">
        <w:t>.</w:t>
      </w:r>
    </w:p>
    <w:p w14:paraId="070E2D5C" w14:textId="232A5EBD" w:rsidR="008D2391" w:rsidRPr="005D2B36" w:rsidRDefault="0050029A" w:rsidP="008D239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1A992E3" wp14:editId="09AF57BF">
                <wp:simplePos x="0" y="0"/>
                <wp:positionH relativeFrom="column">
                  <wp:posOffset>5143500</wp:posOffset>
                </wp:positionH>
                <wp:positionV relativeFrom="paragraph">
                  <wp:posOffset>165735</wp:posOffset>
                </wp:positionV>
                <wp:extent cx="844550" cy="2476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BDA7F" w14:textId="79604FB8" w:rsidR="005D2B36" w:rsidRPr="005D2B36" w:rsidRDefault="005D2B36" w:rsidP="005D2B36">
                            <w:pPr>
                              <w:spacing w:after="0" w:line="240" w:lineRule="auto"/>
                              <w:jc w:val="left"/>
                              <w:rPr>
                                <w:rFonts w:eastAsia="Times New Roman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D2B36">
                              <w:rPr>
                                <w:rFonts w:eastAsia="Times New Roman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  <w:lang w:eastAsia="en-GB"/>
                              </w:rPr>
                              <w:t>(FAO, 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992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5pt;margin-top:13.05pt;width:66.5pt;height:1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" stroked="f">
                <v:textbox>
                  <w:txbxContent>
                    <w:p w14:paraId="277BDA7F" w14:textId="79604FB8" w:rsidR="005D2B36" w:rsidRPr="005D2B36" w:rsidRDefault="005D2B36" w:rsidP="005D2B36">
                      <w:pPr>
                        <w:spacing w:after="0" w:line="240" w:lineRule="auto"/>
                        <w:jc w:val="left"/>
                        <w:rPr>
                          <w:rFonts w:eastAsia="Times New Roman" w:cs="Arial"/>
                          <w:b/>
                          <w:bCs/>
                          <w:i/>
                          <w:iCs/>
                          <w:sz w:val="18"/>
                          <w:szCs w:val="18"/>
                          <w:lang w:eastAsia="en-GB"/>
                        </w:rPr>
                      </w:pPr>
                      <w:r w:rsidRPr="005D2B36">
                        <w:rPr>
                          <w:rFonts w:eastAsia="Times New Roman" w:cs="Arial"/>
                          <w:b/>
                          <w:bCs/>
                          <w:i/>
                          <w:iCs/>
                          <w:sz w:val="18"/>
                          <w:szCs w:val="18"/>
                          <w:lang w:eastAsia="en-GB"/>
                        </w:rPr>
                        <w:t>(FAO, 2024)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2B36" w:rsidRPr="005D2B36">
        <w:rPr>
          <w:b/>
          <w:bCs/>
        </w:rPr>
        <w:t>The significance of extra weight</w:t>
      </w:r>
    </w:p>
    <w:p w14:paraId="488FE758" w14:textId="260183CF" w:rsidR="00DF126E" w:rsidRDefault="005D2B36" w:rsidP="008D2391">
      <w:r>
        <w:rPr>
          <w:noProof/>
        </w:rPr>
        <w:drawing>
          <wp:anchor distT="0" distB="0" distL="114300" distR="114300" simplePos="0" relativeHeight="251658240" behindDoc="0" locked="0" layoutInCell="1" allowOverlap="1" wp14:anchorId="7389D58F" wp14:editId="20D53049">
            <wp:simplePos x="0" y="0"/>
            <wp:positionH relativeFrom="column">
              <wp:posOffset>5048250</wp:posOffset>
            </wp:positionH>
            <wp:positionV relativeFrom="paragraph">
              <wp:posOffset>241935</wp:posOffset>
            </wp:positionV>
            <wp:extent cx="1530350" cy="3171825"/>
            <wp:effectExtent l="0" t="0" r="0" b="9525"/>
            <wp:wrapThrough wrapText="bothSides">
              <wp:wrapPolygon edited="0">
                <wp:start x="0" y="0"/>
                <wp:lineTo x="0" y="21535"/>
                <wp:lineTo x="21241" y="21535"/>
                <wp:lineTo x="2124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2B36">
        <w:t>Excessive weight increase is associated with type 2 diabetes, coronary heart disease, stroke, and a minimum of 13 types of cancer</w:t>
      </w:r>
      <w:r w:rsidR="00AB5957">
        <w:t xml:space="preserve"> (</w:t>
      </w:r>
      <w:proofErr w:type="spellStart"/>
      <w:r w:rsidR="00AB5957">
        <w:t>Janić</w:t>
      </w:r>
      <w:proofErr w:type="spellEnd"/>
      <w:r w:rsidR="00AB5957">
        <w:t xml:space="preserve"> et al., 2025)</w:t>
      </w:r>
      <w:r w:rsidRPr="005D2B36">
        <w:t>.</w:t>
      </w:r>
      <w:r>
        <w:t xml:space="preserve"> </w:t>
      </w:r>
      <w:r w:rsidRPr="005D2B36">
        <w:t>The quality of life may deteriorate, and life expectancy might decrease by five to 10 years.</w:t>
      </w:r>
    </w:p>
    <w:p w14:paraId="5CDD9958" w14:textId="1E819F47" w:rsidR="00DF126E" w:rsidRDefault="00DF126E" w:rsidP="00DF126E">
      <w:pPr>
        <w:pStyle w:val="Heading2"/>
      </w:pPr>
      <w:r w:rsidRPr="00DF126E">
        <w:t>Enter</w:t>
      </w:r>
      <w:r w:rsidR="005D2B36">
        <w:t xml:space="preserve"> </w:t>
      </w:r>
      <w:r w:rsidR="005D2B36" w:rsidRPr="005D2B36">
        <w:t>Lose It!</w:t>
      </w:r>
      <w:r w:rsidRPr="00DF126E">
        <w:t xml:space="preserve"> </w:t>
      </w:r>
      <w:r w:rsidR="005D2B36" w:rsidRPr="005D2B36">
        <w:t>an exceptional calorie-tracking tool</w:t>
      </w:r>
    </w:p>
    <w:p w14:paraId="04E9F62C" w14:textId="417543FA" w:rsidR="00DF126E" w:rsidRDefault="005D2B36" w:rsidP="008D2391">
      <w:r w:rsidRPr="005D2B36">
        <w:t xml:space="preserve">Lose It! is a mobile application for health and wellbeing created by </w:t>
      </w:r>
      <w:proofErr w:type="spellStart"/>
      <w:r w:rsidRPr="005D2B36">
        <w:t>FitNow</w:t>
      </w:r>
      <w:proofErr w:type="spellEnd"/>
      <w:r w:rsidRPr="005D2B36">
        <w:t>, Inc., based in the United States.</w:t>
      </w:r>
      <w:r>
        <w:t xml:space="preserve"> </w:t>
      </w:r>
      <w:r w:rsidRPr="005D2B36">
        <w:t>The application formulates calorie budgets for users by monitoring weight, physical activity, dietary consumption, and personal objectives, particularly to facilitate weight reduction</w:t>
      </w:r>
      <w:r w:rsidR="00AB5957">
        <w:t xml:space="preserve"> (Salam et al., 2023)</w:t>
      </w:r>
      <w:r w:rsidRPr="005D2B36">
        <w:t>.</w:t>
      </w:r>
    </w:p>
    <w:p w14:paraId="2E7D7B2B" w14:textId="15FC8823" w:rsidR="00DF126E" w:rsidRDefault="005D2B36" w:rsidP="00DF126E">
      <w:pPr>
        <w:pStyle w:val="Heading2"/>
      </w:pPr>
      <w:r w:rsidRPr="005D2B36">
        <w:t>About the App</w:t>
      </w:r>
      <w:r>
        <w:t xml:space="preserve">: </w:t>
      </w:r>
      <w:r w:rsidR="00DF126E" w:rsidRPr="00DF126E">
        <w:t>How the app addresses obesity</w:t>
      </w:r>
    </w:p>
    <w:p w14:paraId="44082806" w14:textId="7035996F" w:rsidR="005D2B36" w:rsidRDefault="005D2B36" w:rsidP="005D2B36">
      <w:pPr>
        <w:pStyle w:val="ListParagraph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D2ACC65" wp14:editId="16C9A568">
                <wp:simplePos x="0" y="0"/>
                <wp:positionH relativeFrom="column">
                  <wp:posOffset>5245100</wp:posOffset>
                </wp:positionH>
                <wp:positionV relativeFrom="paragraph">
                  <wp:posOffset>229870</wp:posOffset>
                </wp:positionV>
                <wp:extent cx="12192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5B0FA" w14:textId="76371F96" w:rsidR="00DF126E" w:rsidRPr="00DF126E" w:rsidRDefault="00DF126E" w:rsidP="00DF126E">
                            <w:pPr>
                              <w:spacing w:after="0" w:line="240" w:lineRule="auto"/>
                              <w:jc w:val="left"/>
                              <w:rPr>
                                <w:rFonts w:eastAsia="Times New Roman" w:cs="Arial"/>
                                <w:sz w:val="22"/>
                                <w:lang w:eastAsia="en-GB"/>
                              </w:rPr>
                            </w:pPr>
                            <w:r w:rsidRPr="00DF126E">
                              <w:rPr>
                                <w:rFonts w:eastAsia="Times New Roman" w:cs="Arial"/>
                                <w:sz w:val="22"/>
                                <w:lang w:eastAsia="en-GB"/>
                              </w:rPr>
                              <w:t>(</w:t>
                            </w:r>
                            <w:proofErr w:type="spellStart"/>
                            <w:r w:rsidRPr="00DF126E">
                              <w:rPr>
                                <w:rFonts w:eastAsia="Times New Roman" w:cs="Arial"/>
                                <w:sz w:val="22"/>
                                <w:lang w:eastAsia="en-GB"/>
                              </w:rPr>
                              <w:t>Cafasso</w:t>
                            </w:r>
                            <w:proofErr w:type="spellEnd"/>
                            <w:r w:rsidRPr="00DF126E">
                              <w:rPr>
                                <w:rFonts w:eastAsia="Times New Roman" w:cs="Arial"/>
                                <w:sz w:val="22"/>
                                <w:lang w:eastAsia="en-GB"/>
                              </w:rPr>
                              <w:t>, 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2ACC65" id="_x0000_s1027" type="#_x0000_t202" style="position:absolute;left:0;text-align:left;margin-left:413pt;margin-top:18.1pt;width:9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" stroked="f">
                <v:textbox style="mso-fit-shape-to-text:t">
                  <w:txbxContent>
                    <w:p w14:paraId="75B5B0FA" w14:textId="76371F96" w:rsidR="00DF126E" w:rsidRPr="00DF126E" w:rsidRDefault="00DF126E" w:rsidP="00DF126E">
                      <w:pPr>
                        <w:spacing w:after="0" w:line="240" w:lineRule="auto"/>
                        <w:jc w:val="left"/>
                        <w:rPr>
                          <w:rFonts w:eastAsia="Times New Roman" w:cs="Arial"/>
                          <w:sz w:val="22"/>
                          <w:lang w:eastAsia="en-GB"/>
                        </w:rPr>
                      </w:pPr>
                      <w:r w:rsidRPr="00DF126E">
                        <w:rPr>
                          <w:rFonts w:eastAsia="Times New Roman" w:cs="Arial"/>
                          <w:sz w:val="22"/>
                          <w:lang w:eastAsia="en-GB"/>
                        </w:rPr>
                        <w:t>(</w:t>
                      </w:r>
                      <w:proofErr w:type="spellStart"/>
                      <w:r w:rsidRPr="00DF126E">
                        <w:rPr>
                          <w:rFonts w:eastAsia="Times New Roman" w:cs="Arial"/>
                          <w:sz w:val="22"/>
                          <w:lang w:eastAsia="en-GB"/>
                        </w:rPr>
                        <w:t>Cafasso</w:t>
                      </w:r>
                      <w:proofErr w:type="spellEnd"/>
                      <w:r w:rsidRPr="00DF126E">
                        <w:rPr>
                          <w:rFonts w:eastAsia="Times New Roman" w:cs="Arial"/>
                          <w:sz w:val="22"/>
                          <w:lang w:eastAsia="en-GB"/>
                        </w:rPr>
                        <w:t>, 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4B05673" wp14:editId="6B131146">
            <wp:simplePos x="0" y="0"/>
            <wp:positionH relativeFrom="column">
              <wp:posOffset>5101590</wp:posOffset>
            </wp:positionH>
            <wp:positionV relativeFrom="paragraph">
              <wp:posOffset>638810</wp:posOffset>
            </wp:positionV>
            <wp:extent cx="1413510" cy="1413510"/>
            <wp:effectExtent l="0" t="0" r="0" b="0"/>
            <wp:wrapThrough wrapText="bothSides">
              <wp:wrapPolygon edited="0">
                <wp:start x="11353" y="0"/>
                <wp:lineTo x="6404" y="2620"/>
                <wp:lineTo x="4949" y="3784"/>
                <wp:lineTo x="4075" y="9315"/>
                <wp:lineTo x="4075" y="18631"/>
                <wp:lineTo x="1456" y="20377"/>
                <wp:lineTo x="1456" y="21251"/>
                <wp:lineTo x="2911" y="21251"/>
                <wp:lineTo x="18631" y="21251"/>
                <wp:lineTo x="20377" y="21251"/>
                <wp:lineTo x="20086" y="20377"/>
                <wp:lineTo x="16593" y="18631"/>
                <wp:lineTo x="16593" y="4658"/>
                <wp:lineTo x="15720" y="291"/>
                <wp:lineTo x="15429" y="0"/>
                <wp:lineTo x="11353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D2B36">
        <w:t>Lose It! is a calorie counting, nutrition monitoring, and intermittent fasting application designed to eliminate detrimental habits that impede your weight objectives.</w:t>
      </w:r>
    </w:p>
    <w:p w14:paraId="09D64FC9" w14:textId="25860719" w:rsidR="00DF126E" w:rsidRPr="005D2B36" w:rsidRDefault="005D2B36" w:rsidP="005D2B36">
      <w:pPr>
        <w:pStyle w:val="ListParagraph"/>
        <w:numPr>
          <w:ilvl w:val="0"/>
          <w:numId w:val="5"/>
        </w:numPr>
      </w:pPr>
      <w:r w:rsidRPr="005D2B36">
        <w:t>Effortlessly monitor your nutrition, weight, and physical activity, and prepare to commemorate your weight reduction achievements. There is no simpler method to alter your routines and comprehend your nutritional requirements.</w:t>
      </w:r>
      <w:r w:rsidRPr="005D2B36">
        <w:rPr>
          <w:noProof/>
        </w:rPr>
        <w:t xml:space="preserve"> </w:t>
      </w:r>
      <w:r w:rsidR="00DF126E">
        <w:t xml:space="preserve"> </w:t>
      </w:r>
    </w:p>
    <w:p w14:paraId="1770ECC6" w14:textId="623833C1" w:rsidR="00DD3BD0" w:rsidRDefault="00DD3BD0" w:rsidP="00DF126E"/>
    <w:p w14:paraId="21266C6D" w14:textId="5095661A" w:rsidR="00DD3BD0" w:rsidRDefault="00DD3BD0" w:rsidP="00DD3BD0">
      <w:pPr>
        <w:pStyle w:val="Heading2"/>
      </w:pPr>
      <w:r w:rsidRPr="00DD3BD0">
        <w:lastRenderedPageBreak/>
        <w:t>Evidence of effectiveness</w:t>
      </w:r>
    </w:p>
    <w:p w14:paraId="285988AD" w14:textId="49423150" w:rsidR="00843B52" w:rsidRDefault="00843B52" w:rsidP="00843B52">
      <w:pPr>
        <w:pStyle w:val="ListParagraph"/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29F4BDE" wp14:editId="0AE9D822">
            <wp:simplePos x="0" y="0"/>
            <wp:positionH relativeFrom="column">
              <wp:posOffset>3473450</wp:posOffset>
            </wp:positionH>
            <wp:positionV relativeFrom="paragraph">
              <wp:posOffset>108585</wp:posOffset>
            </wp:positionV>
            <wp:extent cx="2881630" cy="2244725"/>
            <wp:effectExtent l="0" t="0" r="0" b="3175"/>
            <wp:wrapThrough wrapText="bothSides">
              <wp:wrapPolygon edited="0">
                <wp:start x="0" y="0"/>
                <wp:lineTo x="0" y="21447"/>
                <wp:lineTo x="21419" y="21447"/>
                <wp:lineTo x="21419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24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 systematic analysis conducted in 2021 on health-wearable treatments revealed that commercial devices paired with applications (e.g., Fitbit + MFP) resulted in significant decreases in BMI (SMD –1.99) (</w:t>
      </w:r>
      <w:proofErr w:type="spellStart"/>
      <w:r>
        <w:t>Janić</w:t>
      </w:r>
      <w:proofErr w:type="spellEnd"/>
      <w:r>
        <w:t xml:space="preserve"> et al., 2025).</w:t>
      </w:r>
    </w:p>
    <w:p w14:paraId="67D63A20" w14:textId="5DF9DE6A" w:rsidR="00843B52" w:rsidRDefault="00843B52" w:rsidP="00843B52">
      <w:pPr>
        <w:pStyle w:val="ListParagraph"/>
        <w:numPr>
          <w:ilvl w:val="0"/>
          <w:numId w:val="6"/>
        </w:numPr>
      </w:pPr>
      <w:r>
        <w:t>In a 2016 mobile diabetes-prevention experiment, a combination of MFP and Fitbit resulted in a 6.2 kg weight reduction over five months, compared to a 0.3 kg weight increase in the control group (p &lt; 0.001).</w:t>
      </w:r>
    </w:p>
    <w:p w14:paraId="40C59989" w14:textId="6AF54611" w:rsidR="00843B52" w:rsidRDefault="00843B52" w:rsidP="00843B52">
      <w:pPr>
        <w:pStyle w:val="ListParagraph"/>
        <w:numPr>
          <w:ilvl w:val="0"/>
          <w:numId w:val="6"/>
        </w:numPr>
      </w:pPr>
      <w:r>
        <w:t>Individuals using Fitbits in workplace initiatives augmented their daily steps by around 1800 and saw an average weight reduction of about 1 kg (Salam et al., 2023).</w:t>
      </w:r>
    </w:p>
    <w:p w14:paraId="05D163A1" w14:textId="03D01D87" w:rsidR="00DD3BD0" w:rsidRDefault="00DD3BD0" w:rsidP="00DD3BD0">
      <w:pPr>
        <w:pStyle w:val="Heading2"/>
      </w:pPr>
      <w:r w:rsidRPr="00DD3BD0">
        <w:t>Advantages</w:t>
      </w:r>
    </w:p>
    <w:p w14:paraId="6748D1C7" w14:textId="24FA6DD9" w:rsidR="00DD3BD0" w:rsidRDefault="00843B52" w:rsidP="00AB5957">
      <w:r w:rsidRPr="00843B52">
        <w:t>Lose It! The premium version has satisfactory features, including improved tracking, custom plans, and integration with other applications to give you offer a better experience</w:t>
      </w:r>
      <w:r w:rsidR="00AB5957">
        <w:t xml:space="preserve"> (</w:t>
      </w:r>
      <w:proofErr w:type="spellStart"/>
      <w:r w:rsidR="00AB5957">
        <w:t>O’neil</w:t>
      </w:r>
      <w:proofErr w:type="spellEnd"/>
      <w:r w:rsidR="00AB5957">
        <w:t>, 2019)</w:t>
      </w:r>
      <w:r w:rsidRPr="00843B52">
        <w:t>. A few highlights are macronutrient tracking, meal and exercise building, plus syncing with other apps such as Fitbit and Apple Health. You'll also get a smart camera able to recognize food from a picture, a feature that tells you if your scale is compatible, and reports and patterns.</w:t>
      </w:r>
      <w:r>
        <w:t xml:space="preserve"> O</w:t>
      </w:r>
      <w:r w:rsidR="00DD3BD0" w:rsidRPr="00DD3BD0">
        <w:t>pen API creates the wearables, telehealth and CGM device ecosystem.</w:t>
      </w:r>
    </w:p>
    <w:p w14:paraId="5DB2AB02" w14:textId="1063C45D" w:rsidR="00DD3BD0" w:rsidRDefault="00D912C1" w:rsidP="00D912C1">
      <w:pPr>
        <w:pStyle w:val="Heading2"/>
      </w:pPr>
      <w:r w:rsidRPr="00D912C1">
        <w:t>Disadvantages</w:t>
      </w:r>
      <w:r w:rsidR="00843B52">
        <w:t xml:space="preserve"> and </w:t>
      </w:r>
      <w:r w:rsidR="00843B52" w:rsidRPr="00843B52">
        <w:t>bridging the shortfalls</w:t>
      </w:r>
    </w:p>
    <w:p w14:paraId="6E23BD71" w14:textId="5E70CABF" w:rsidR="00D912C1" w:rsidRDefault="00843B52" w:rsidP="00843B52">
      <w:r>
        <w:t>A</w:t>
      </w:r>
      <w:r w:rsidRPr="00843B52">
        <w:t>pp is the potential for inaccurate calorie counts from its user-submitted food database. The app addresses this with a "Verified" foods filter, allowing users to select entries that have been vetted by the Lose It! team for accuracy.</w:t>
      </w:r>
      <w:r w:rsidR="00D912C1">
        <w:br w:type="page"/>
      </w:r>
    </w:p>
    <w:p w14:paraId="6C277C01" w14:textId="77777777" w:rsidR="00D912C1" w:rsidRDefault="00D912C1" w:rsidP="00D912C1">
      <w:pPr>
        <w:pStyle w:val="Heading2"/>
        <w:rPr>
          <w:noProof/>
        </w:rPr>
      </w:pPr>
      <w:r>
        <w:rPr>
          <w:noProof/>
        </w:rPr>
        <w:lastRenderedPageBreak/>
        <w:t>References</w:t>
      </w:r>
    </w:p>
    <w:p w14:paraId="6F65CC78" w14:textId="130079D6" w:rsidR="00897731" w:rsidRDefault="00897731" w:rsidP="00897731">
      <w:proofErr w:type="spellStart"/>
      <w:r>
        <w:t>Cafasso</w:t>
      </w:r>
      <w:proofErr w:type="spellEnd"/>
      <w:r>
        <w:t xml:space="preserve">, J. (2019). </w:t>
      </w:r>
      <w:r>
        <w:rPr>
          <w:i/>
          <w:iCs/>
        </w:rPr>
        <w:t>How Does Obesity Affect the Body?</w:t>
      </w:r>
      <w:r>
        <w:t xml:space="preserve"> [online] Healthline. Available at: </w:t>
      </w:r>
      <w:hyperlink r:id="rId11" w:history="1">
        <w:r w:rsidR="00AB5957" w:rsidRPr="00887356">
          <w:rPr>
            <w:rStyle w:val="Hyperlink"/>
          </w:rPr>
          <w:t>https://www.healthline.com/health/obesity/how-obesity-affects-body</w:t>
        </w:r>
      </w:hyperlink>
      <w:r>
        <w:t>.</w:t>
      </w:r>
    </w:p>
    <w:p w14:paraId="2F6218B2" w14:textId="4D2A21DC" w:rsidR="00897731" w:rsidRDefault="00897731" w:rsidP="00897731">
      <w:r>
        <w:t xml:space="preserve">FAO (2024). </w:t>
      </w:r>
      <w:r>
        <w:rPr>
          <w:i/>
          <w:iCs/>
        </w:rPr>
        <w:t>The State of Agricultural Commodity Markets 2024</w:t>
      </w:r>
      <w:r>
        <w:t xml:space="preserve">. [online] </w:t>
      </w:r>
      <w:r>
        <w:rPr>
          <w:i/>
          <w:iCs/>
        </w:rPr>
        <w:t>FAO eBooks</w:t>
      </w:r>
      <w:r>
        <w:t xml:space="preserve">. </w:t>
      </w:r>
      <w:proofErr w:type="spellStart"/>
      <w:r>
        <w:t>doi</w:t>
      </w:r>
      <w:proofErr w:type="spellEnd"/>
      <w:r>
        <w:t xml:space="preserve">: </w:t>
      </w:r>
      <w:hyperlink r:id="rId12" w:history="1">
        <w:r w:rsidR="00AB5957" w:rsidRPr="00887356">
          <w:rPr>
            <w:rStyle w:val="Hyperlink"/>
          </w:rPr>
          <w:t>https://doi.org/10.4060/cd2144en</w:t>
        </w:r>
      </w:hyperlink>
      <w:r>
        <w:t>.</w:t>
      </w:r>
    </w:p>
    <w:p w14:paraId="615A3D4D" w14:textId="0421C138" w:rsidR="00897731" w:rsidRDefault="00897731" w:rsidP="00897731">
      <w:proofErr w:type="spellStart"/>
      <w:r>
        <w:t>Janić</w:t>
      </w:r>
      <w:proofErr w:type="spellEnd"/>
      <w:r>
        <w:t xml:space="preserve">, M., </w:t>
      </w:r>
      <w:proofErr w:type="spellStart"/>
      <w:r>
        <w:t>Janež</w:t>
      </w:r>
      <w:proofErr w:type="spellEnd"/>
      <w:r>
        <w:t>, A., El-</w:t>
      </w:r>
      <w:proofErr w:type="spellStart"/>
      <w:r>
        <w:t>Tanani</w:t>
      </w:r>
      <w:proofErr w:type="spellEnd"/>
      <w:r>
        <w:t xml:space="preserve">, M. and Rizzo, M. (2025). Obesity: Recent Advances and Future Perspectives. </w:t>
      </w:r>
      <w:r>
        <w:rPr>
          <w:i/>
          <w:iCs/>
        </w:rPr>
        <w:t>Biomedicines</w:t>
      </w:r>
      <w:r>
        <w:t xml:space="preserve">, [online] 13(2), p.368. </w:t>
      </w:r>
      <w:proofErr w:type="spellStart"/>
      <w:r>
        <w:t>doi</w:t>
      </w:r>
      <w:proofErr w:type="spellEnd"/>
      <w:r>
        <w:t xml:space="preserve">: </w:t>
      </w:r>
      <w:hyperlink r:id="rId13" w:history="1">
        <w:r w:rsidR="00AB5957" w:rsidRPr="00887356">
          <w:rPr>
            <w:rStyle w:val="Hyperlink"/>
          </w:rPr>
          <w:t>https://doi.org/10.3390/biomedicines13020368</w:t>
        </w:r>
      </w:hyperlink>
      <w:r>
        <w:t>.</w:t>
      </w:r>
    </w:p>
    <w:p w14:paraId="5DEEAE9A" w14:textId="77777777" w:rsidR="00897731" w:rsidRDefault="00897731" w:rsidP="00897731">
      <w:proofErr w:type="spellStart"/>
      <w:r>
        <w:t>O’neil</w:t>
      </w:r>
      <w:proofErr w:type="spellEnd"/>
      <w:r>
        <w:t xml:space="preserve">, I. (2019). </w:t>
      </w:r>
      <w:r>
        <w:rPr>
          <w:i/>
          <w:iCs/>
        </w:rPr>
        <w:t xml:space="preserve">Digital health </w:t>
      </w:r>
      <w:proofErr w:type="gramStart"/>
      <w:r>
        <w:rPr>
          <w:i/>
          <w:iCs/>
        </w:rPr>
        <w:t>promotion :</w:t>
      </w:r>
      <w:proofErr w:type="gramEnd"/>
      <w:r>
        <w:rPr>
          <w:i/>
          <w:iCs/>
        </w:rPr>
        <w:t xml:space="preserve"> a critical introduction</w:t>
      </w:r>
      <w:r>
        <w:t xml:space="preserve">. Cambridge, </w:t>
      </w:r>
      <w:proofErr w:type="spellStart"/>
      <w:proofErr w:type="gramStart"/>
      <w:r>
        <w:t>Uk</w:t>
      </w:r>
      <w:proofErr w:type="spellEnd"/>
      <w:r>
        <w:t xml:space="preserve"> ;</w:t>
      </w:r>
      <w:proofErr w:type="gramEnd"/>
      <w:r>
        <w:t xml:space="preserve"> Medford, Ma Polity.</w:t>
      </w:r>
    </w:p>
    <w:p w14:paraId="28AD3EE9" w14:textId="12F551EC" w:rsidR="00897731" w:rsidRDefault="00897731" w:rsidP="00897731">
      <w:r>
        <w:t xml:space="preserve">Salam, M.M., Yousuf, R., Salam, M.W. and Haque, M. (2023). Obesity and Overweight: A Global Public Health Issue. </w:t>
      </w:r>
      <w:r>
        <w:rPr>
          <w:i/>
          <w:iCs/>
        </w:rPr>
        <w:t>Advances in Human Biology</w:t>
      </w:r>
      <w:r>
        <w:t xml:space="preserve">, [online] 13(1), p.154. </w:t>
      </w:r>
      <w:proofErr w:type="spellStart"/>
      <w:r>
        <w:t>doi</w:t>
      </w:r>
      <w:proofErr w:type="spellEnd"/>
      <w:r>
        <w:t xml:space="preserve">: </w:t>
      </w:r>
      <w:hyperlink r:id="rId14" w:history="1">
        <w:r w:rsidR="00AB5957" w:rsidRPr="00887356">
          <w:rPr>
            <w:rStyle w:val="Hyperlink"/>
          </w:rPr>
          <w:t>https://doi.org/10.4103/aihb.aihb_106_22</w:t>
        </w:r>
      </w:hyperlink>
      <w:r>
        <w:t>.</w:t>
      </w:r>
    </w:p>
    <w:p w14:paraId="195338E1" w14:textId="5FE4BD91" w:rsidR="00897731" w:rsidRDefault="00897731" w:rsidP="00897731">
      <w:r>
        <w:t xml:space="preserve">World Health Organization (2025). </w:t>
      </w:r>
      <w:r>
        <w:rPr>
          <w:i/>
          <w:iCs/>
        </w:rPr>
        <w:t>Obesity and Overweight</w:t>
      </w:r>
      <w:r>
        <w:t xml:space="preserve">. [online] World Health Organization. Available at: </w:t>
      </w:r>
      <w:hyperlink r:id="rId15" w:history="1">
        <w:r w:rsidR="00AB5957" w:rsidRPr="00887356">
          <w:rPr>
            <w:rStyle w:val="Hyperlink"/>
          </w:rPr>
          <w:t>https://www.who.int/news-room/fact-sheets/detail/obesity-and-overweight</w:t>
        </w:r>
      </w:hyperlink>
      <w:r>
        <w:t>.</w:t>
      </w:r>
    </w:p>
    <w:p w14:paraId="7CAB44DF" w14:textId="77777777" w:rsidR="00AB5957" w:rsidRDefault="00AB5957" w:rsidP="00897731"/>
    <w:p w14:paraId="355BCA28" w14:textId="068BAAA7" w:rsidR="00C117C8" w:rsidRDefault="00C117C8">
      <w:pPr>
        <w:spacing w:line="259" w:lineRule="auto"/>
        <w:jc w:val="left"/>
      </w:pPr>
      <w:r>
        <w:br w:type="page"/>
      </w:r>
    </w:p>
    <w:p w14:paraId="1CC8AF19" w14:textId="4A204D24" w:rsidR="00C117C8" w:rsidRPr="00C117C8" w:rsidRDefault="00C117C8" w:rsidP="00C117C8">
      <w:pPr>
        <w:jc w:val="center"/>
        <w:rPr>
          <w:b/>
          <w:bCs/>
        </w:rPr>
      </w:pPr>
      <w:r w:rsidRPr="00C117C8">
        <w:rPr>
          <w:b/>
          <w:bCs/>
        </w:rPr>
        <w:lastRenderedPageBreak/>
        <w:t xml:space="preserve">Blog 2 – </w:t>
      </w:r>
      <w:r w:rsidR="00897731" w:rsidRPr="00897731">
        <w:rPr>
          <w:b/>
          <w:bCs/>
        </w:rPr>
        <w:t>“</w:t>
      </w:r>
      <w:proofErr w:type="spellStart"/>
      <w:r w:rsidR="000420F1" w:rsidRPr="000420F1">
        <w:rPr>
          <w:b/>
          <w:bCs/>
        </w:rPr>
        <w:t>NutriGuide</w:t>
      </w:r>
      <w:proofErr w:type="spellEnd"/>
      <w:r w:rsidR="000420F1" w:rsidRPr="000420F1">
        <w:rPr>
          <w:b/>
          <w:bCs/>
        </w:rPr>
        <w:t xml:space="preserve"> AI</w:t>
      </w:r>
      <w:r w:rsidR="00897731" w:rsidRPr="00897731">
        <w:rPr>
          <w:b/>
          <w:bCs/>
        </w:rPr>
        <w:t xml:space="preserve"> in Focus: A New Digital Pathway for Smarter Obesity Prevention”</w:t>
      </w:r>
    </w:p>
    <w:p w14:paraId="56D35049" w14:textId="3ABEB66C" w:rsidR="00C117C8" w:rsidRDefault="0054082C" w:rsidP="0054082C">
      <w:pPr>
        <w:pStyle w:val="Heading2"/>
      </w:pPr>
      <w:r w:rsidRPr="0054082C">
        <w:t>Why obesity still demands innovation</w:t>
      </w:r>
    </w:p>
    <w:p w14:paraId="2207F11F" w14:textId="422EDA72" w:rsidR="000722C8" w:rsidRPr="00AB5957" w:rsidRDefault="00897731" w:rsidP="00AB595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FB2CE1" wp14:editId="39B94CEC">
                <wp:simplePos x="0" y="0"/>
                <wp:positionH relativeFrom="column">
                  <wp:posOffset>4489450</wp:posOffset>
                </wp:positionH>
                <wp:positionV relativeFrom="paragraph">
                  <wp:posOffset>2299970</wp:posOffset>
                </wp:positionV>
                <wp:extent cx="1219200" cy="1404620"/>
                <wp:effectExtent l="0" t="0" r="0" b="57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98C7B" w14:textId="57497A06" w:rsidR="00897731" w:rsidRPr="00DF126E" w:rsidRDefault="00897731" w:rsidP="00897731">
                            <w:pPr>
                              <w:spacing w:after="0" w:line="240" w:lineRule="auto"/>
                              <w:jc w:val="left"/>
                              <w:rPr>
                                <w:rFonts w:eastAsia="Times New Roman" w:cs="Arial"/>
                                <w:sz w:val="22"/>
                                <w:lang w:eastAsia="en-GB"/>
                              </w:rPr>
                            </w:pPr>
                            <w:r w:rsidRPr="0054082C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0"/>
                              </w:rPr>
                              <w:t>(Statista, 2025)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B2CE1" id="_x0000_s1028" type="#_x0000_t202" style="position:absolute;left:0;text-align:left;margin-left:353.5pt;margin-top:181.1pt;width:96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" stroked="f">
                <v:textbox style="mso-fit-shape-to-text:t">
                  <w:txbxContent>
                    <w:p w14:paraId="14B98C7B" w14:textId="57497A06" w:rsidR="00897731" w:rsidRPr="00DF126E" w:rsidRDefault="00897731" w:rsidP="00897731">
                      <w:pPr>
                        <w:spacing w:after="0" w:line="240" w:lineRule="auto"/>
                        <w:jc w:val="left"/>
                        <w:rPr>
                          <w:rFonts w:eastAsia="Times New Roman" w:cs="Arial"/>
                          <w:sz w:val="22"/>
                          <w:lang w:eastAsia="en-GB"/>
                        </w:rPr>
                      </w:pPr>
                      <w:r w:rsidRPr="0054082C">
                        <w:rPr>
                          <w:b/>
                          <w:bCs/>
                          <w:i/>
                          <w:iCs/>
                          <w:sz w:val="22"/>
                          <w:szCs w:val="20"/>
                        </w:rPr>
                        <w:t>(Statista, 2025)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082C">
        <w:rPr>
          <w:b/>
          <w:bCs/>
          <w:i/>
          <w:iCs/>
          <w:noProof/>
          <w:sz w:val="22"/>
          <w:szCs w:val="20"/>
        </w:rPr>
        <w:drawing>
          <wp:anchor distT="0" distB="0" distL="114300" distR="114300" simplePos="0" relativeHeight="251667456" behindDoc="0" locked="0" layoutInCell="1" allowOverlap="1" wp14:anchorId="1A47F5CD" wp14:editId="460BA34A">
            <wp:simplePos x="0" y="0"/>
            <wp:positionH relativeFrom="column">
              <wp:posOffset>2885440</wp:posOffset>
            </wp:positionH>
            <wp:positionV relativeFrom="paragraph">
              <wp:posOffset>37465</wp:posOffset>
            </wp:positionV>
            <wp:extent cx="3514725" cy="2254250"/>
            <wp:effectExtent l="0" t="0" r="9525" b="0"/>
            <wp:wrapThrough wrapText="bothSides">
              <wp:wrapPolygon edited="0">
                <wp:start x="0" y="0"/>
                <wp:lineTo x="0" y="21357"/>
                <wp:lineTo x="21541" y="21357"/>
                <wp:lineTo x="2154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14725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7731">
        <w:t>By 2035, adult obesity is projected to affect 1.53 billion individuals, indicating that the issue will endure despite the prevalent utilisation of applications (World Obesity Atlas, 2024).</w:t>
      </w:r>
      <w:r w:rsidR="00F0580D">
        <w:t xml:space="preserve"> </w:t>
      </w:r>
      <w:r w:rsidRPr="00897731">
        <w:t xml:space="preserve">Conventional trackers have poor efficacy in fostering long-term engagement and adapting to various cultural contexts, leaving several high-risk groups inadequately addressed </w:t>
      </w:r>
      <w:r w:rsidR="00F0580D">
        <w:t>(Mobirise.com, 2024)</w:t>
      </w:r>
      <w:r w:rsidRPr="00897731">
        <w:t>.</w:t>
      </w:r>
    </w:p>
    <w:p w14:paraId="4EFFFF7C" w14:textId="42D93661" w:rsidR="0054082C" w:rsidRDefault="0054082C" w:rsidP="0054082C">
      <w:pPr>
        <w:pStyle w:val="Heading2"/>
      </w:pPr>
      <w:r w:rsidRPr="0054082C">
        <w:t xml:space="preserve">Introducing </w:t>
      </w:r>
      <w:proofErr w:type="spellStart"/>
      <w:r w:rsidRPr="0054082C">
        <w:t>NutriGuide</w:t>
      </w:r>
      <w:proofErr w:type="spellEnd"/>
      <w:r w:rsidRPr="0054082C">
        <w:t xml:space="preserve"> AI</w:t>
      </w:r>
    </w:p>
    <w:p w14:paraId="20FEFABC" w14:textId="06A67529" w:rsidR="0054082C" w:rsidRDefault="000420F1" w:rsidP="0054082C">
      <w:r w:rsidRPr="000420F1">
        <w:t xml:space="preserve">The digital platform </w:t>
      </w:r>
      <w:proofErr w:type="spellStart"/>
      <w:r w:rsidRPr="000420F1">
        <w:t>NutriGuide</w:t>
      </w:r>
      <w:proofErr w:type="spellEnd"/>
      <w:r w:rsidRPr="000420F1">
        <w:t xml:space="preserve"> AI integrates a multilingual chatbot, computer-vision food tracking, and is compatible with various wearables for synchronisation.</w: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4AC0263" wp14:editId="52F8906B">
            <wp:simplePos x="0" y="0"/>
            <wp:positionH relativeFrom="column">
              <wp:posOffset>3270250</wp:posOffset>
            </wp:positionH>
            <wp:positionV relativeFrom="paragraph">
              <wp:posOffset>302895</wp:posOffset>
            </wp:positionV>
            <wp:extent cx="3003791" cy="2349500"/>
            <wp:effectExtent l="0" t="0" r="6350" b="0"/>
            <wp:wrapThrough wrapText="bothSides">
              <wp:wrapPolygon edited="0">
                <wp:start x="0" y="0"/>
                <wp:lineTo x="0" y="21366"/>
                <wp:lineTo x="21509" y="21366"/>
                <wp:lineTo x="21509" y="0"/>
                <wp:lineTo x="0" y="0"/>
              </wp:wrapPolygon>
            </wp:wrapThrough>
            <wp:docPr id="11" name="Picture 11" descr="Food &amp; Nutrition App Ui Design Projects :: Photos, videos, logos,  illustrations and branding :: Beh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od &amp; Nutrition App Ui Design Projects :: Photos, videos, logos,  illustrations and branding :: Beha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791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  <w:r w:rsidR="0054082C" w:rsidRPr="0054082C">
        <w:t>The system has three pillars:</w:t>
      </w:r>
    </w:p>
    <w:p w14:paraId="5CEA65AA" w14:textId="497369B5" w:rsidR="000420F1" w:rsidRDefault="000420F1" w:rsidP="000420F1">
      <w:r w:rsidRPr="000420F1">
        <w:rPr>
          <w:b/>
          <w:bCs/>
        </w:rPr>
        <w:t>Immediate food identification:</w:t>
      </w:r>
      <w:r>
        <w:t xml:space="preserve"> Users capture an image; a federated-learning model assesses portion size and nutritional content with 92% accuracy</w:t>
      </w:r>
      <w:r w:rsidR="00F0580D">
        <w:t xml:space="preserve"> </w:t>
      </w:r>
      <w:r w:rsidR="00F0580D" w:rsidRPr="00F0580D">
        <w:t>(Irvin et al., 2023)</w:t>
      </w:r>
      <w:r>
        <w:t>.</w:t>
      </w:r>
    </w:p>
    <w:p w14:paraId="07E42FB3" w14:textId="3D827212" w:rsidR="000420F1" w:rsidRDefault="000420F1" w:rsidP="000420F1">
      <w:r w:rsidRPr="000420F1">
        <w:rPr>
          <w:b/>
          <w:bCs/>
        </w:rPr>
        <w:t>Adaptive coaching:</w:t>
      </w:r>
      <w:r>
        <w:t xml:space="preserve"> GPT-style conversational agent provides evidence-based, culturally appropriate recommendations, such as substituting fried plantain with its baked counterpart in West Africa </w:t>
      </w:r>
      <w:r w:rsidR="00F0580D">
        <w:t>(</w:t>
      </w:r>
      <w:r w:rsidR="00F0580D" w:rsidRPr="00A07935">
        <w:t>Hinchliffe</w:t>
      </w:r>
      <w:r w:rsidR="00F0580D">
        <w:t xml:space="preserve"> et al., 2022)</w:t>
      </w:r>
      <w:r>
        <w:t>.</w:t>
      </w:r>
    </w:p>
    <w:p w14:paraId="330AE3E8" w14:textId="02B9F2DB" w:rsidR="000722C8" w:rsidRDefault="000420F1" w:rsidP="00D912C1">
      <w:r w:rsidRPr="000420F1">
        <w:rPr>
          <w:b/>
          <w:bCs/>
        </w:rPr>
        <w:t>Closed-loop biofeedback:</w:t>
      </w:r>
      <w:r>
        <w:t xml:space="preserve"> Integrates heart rate, sleep, and continuous glucose monitoring data to tailor daily caloric budgets.</w:t>
      </w:r>
    </w:p>
    <w:p w14:paraId="597D3AA0" w14:textId="2E4D9598" w:rsidR="00D912C1" w:rsidRDefault="000722C8" w:rsidP="000722C8">
      <w:pPr>
        <w:pStyle w:val="Heading2"/>
      </w:pPr>
      <w:r w:rsidRPr="000722C8">
        <w:t>Health-promotion pathway</w:t>
      </w:r>
    </w:p>
    <w:p w14:paraId="6D06D739" w14:textId="256A3A61" w:rsidR="000420F1" w:rsidRDefault="000420F1" w:rsidP="000420F1">
      <w:pPr>
        <w:pStyle w:val="ListParagraph"/>
        <w:numPr>
          <w:ilvl w:val="0"/>
          <w:numId w:val="8"/>
        </w:numPr>
      </w:pPr>
      <w:r>
        <w:t xml:space="preserve">Outreach by community health workers enables the functionality of </w:t>
      </w:r>
      <w:r w:rsidR="00AB5957">
        <w:t>cell phones</w:t>
      </w:r>
      <w:r>
        <w:t xml:space="preserve"> via the software and an affordable Bluetooth waist-scale (Irvin et al., 2023).</w:t>
      </w:r>
    </w:p>
    <w:p w14:paraId="3EFF9003" w14:textId="77777777" w:rsidR="000420F1" w:rsidRDefault="000420F1" w:rsidP="000420F1">
      <w:pPr>
        <w:pStyle w:val="ListParagraph"/>
        <w:numPr>
          <w:ilvl w:val="0"/>
          <w:numId w:val="8"/>
        </w:numPr>
      </w:pPr>
      <w:r>
        <w:lastRenderedPageBreak/>
        <w:t>Weekly gamified challenges, such as the 5-a-day Quest, establish a societal norm for the eating of fruits and vegetables.</w:t>
      </w:r>
    </w:p>
    <w:p w14:paraId="0E16C554" w14:textId="7279A017" w:rsidR="000420F1" w:rsidRDefault="000420F1" w:rsidP="000420F1">
      <w:pPr>
        <w:pStyle w:val="ListParagraph"/>
        <w:numPr>
          <w:ilvl w:val="0"/>
          <w:numId w:val="8"/>
        </w:numPr>
      </w:pPr>
      <w:r>
        <w:t>The tele-dietitian site detects users whose weight trends deviate by more than 2 kg from the goal and initiates a sequence of virtual consultations.</w:t>
      </w:r>
    </w:p>
    <w:p w14:paraId="1BD082DD" w14:textId="5E877816" w:rsidR="000722C8" w:rsidRDefault="000722C8" w:rsidP="000722C8">
      <w:pPr>
        <w:pStyle w:val="Heading2"/>
      </w:pPr>
      <w:r w:rsidRPr="000722C8">
        <w:t>Projected impact</w:t>
      </w:r>
    </w:p>
    <w:p w14:paraId="4F366ACD" w14:textId="3E2D29C2" w:rsidR="000722C8" w:rsidRDefault="000420F1" w:rsidP="000722C8">
      <w:r w:rsidRPr="000420F1">
        <w:t xml:space="preserve">A preliminary 12-month simulation using Fitbit and CGM data suggests a 1.5 kg/m 2 drop in BMI, which is double the impact size when using caloric trackers alone </w:t>
      </w:r>
      <w:r w:rsidR="00AB5957">
        <w:t>(</w:t>
      </w:r>
      <w:proofErr w:type="spellStart"/>
      <w:r w:rsidR="00AB5957">
        <w:t>Subhashree</w:t>
      </w:r>
      <w:proofErr w:type="spellEnd"/>
      <w:r w:rsidR="00AB5957">
        <w:t xml:space="preserve"> et al., 2025)</w:t>
      </w:r>
      <w:r w:rsidRPr="000420F1">
        <w:t>.</w:t>
      </w:r>
      <w:r>
        <w:t xml:space="preserve"> </w:t>
      </w:r>
      <w:r w:rsidRPr="000420F1">
        <w:t>As a result of less logging friction, attrition with algorithmic customisation will decrease by 30%.</w:t>
      </w:r>
    </w:p>
    <w:p w14:paraId="5EEF50F9" w14:textId="746E0365" w:rsidR="000722C8" w:rsidRDefault="000722C8" w:rsidP="000722C8">
      <w:pPr>
        <w:pStyle w:val="Heading2"/>
      </w:pPr>
      <w:r w:rsidRPr="000722C8">
        <w:t>Advantages</w:t>
      </w:r>
    </w:p>
    <w:p w14:paraId="78C5B568" w14:textId="196FCC79" w:rsidR="000420F1" w:rsidRDefault="000420F1" w:rsidP="000420F1">
      <w:pPr>
        <w:pStyle w:val="ListParagraph"/>
        <w:numPr>
          <w:ilvl w:val="0"/>
          <w:numId w:val="10"/>
        </w:numPr>
      </w:pPr>
      <w:r w:rsidRPr="000420F1">
        <w:rPr>
          <w:b/>
          <w:bCs/>
        </w:rPr>
        <w:t>Design with equity in mind:</w:t>
      </w:r>
      <w:r>
        <w:t xml:space="preserve"> Reach out to 2G phones using offline capture mode and an SMS-based chatbot.</w:t>
      </w:r>
    </w:p>
    <w:p w14:paraId="2889B6B8" w14:textId="5D2558A0" w:rsidR="000420F1" w:rsidRDefault="000420F1" w:rsidP="000420F1">
      <w:pPr>
        <w:pStyle w:val="ListParagraph"/>
        <w:numPr>
          <w:ilvl w:val="0"/>
          <w:numId w:val="10"/>
        </w:numPr>
      </w:pPr>
      <w:r w:rsidRPr="000420F1">
        <w:rPr>
          <w:b/>
          <w:bCs/>
        </w:rPr>
        <w:t>Comprehensive measures:</w:t>
      </w:r>
      <w:r>
        <w:t xml:space="preserve"> Recognises complex obesity by going beyond calories to include sleep debt and stress signals</w:t>
      </w:r>
      <w:r w:rsidR="00AB5957">
        <w:t xml:space="preserve"> (</w:t>
      </w:r>
      <w:proofErr w:type="spellStart"/>
      <w:r w:rsidR="00AB5957">
        <w:t>Subhashree</w:t>
      </w:r>
      <w:proofErr w:type="spellEnd"/>
      <w:r w:rsidR="00AB5957">
        <w:t xml:space="preserve"> et al., 2025)</w:t>
      </w:r>
      <w:r>
        <w:t>.</w:t>
      </w:r>
    </w:p>
    <w:p w14:paraId="351F99E2" w14:textId="4FB06013" w:rsidR="000420F1" w:rsidRDefault="000420F1" w:rsidP="000420F1">
      <w:pPr>
        <w:pStyle w:val="ListParagraph"/>
        <w:numPr>
          <w:ilvl w:val="0"/>
          <w:numId w:val="10"/>
        </w:numPr>
      </w:pPr>
      <w:r w:rsidRPr="000420F1">
        <w:rPr>
          <w:b/>
          <w:bCs/>
        </w:rPr>
        <w:t>Federated privacy:</w:t>
      </w:r>
      <w:r>
        <w:t xml:space="preserve"> Training models on devices reduces the exposure of personal data.</w:t>
      </w:r>
    </w:p>
    <w:p w14:paraId="3B8530C1" w14:textId="2ABDF5ED" w:rsidR="000722C8" w:rsidRDefault="000420F1" w:rsidP="000420F1">
      <w:pPr>
        <w:pStyle w:val="ListParagraph"/>
        <w:numPr>
          <w:ilvl w:val="0"/>
          <w:numId w:val="10"/>
        </w:numPr>
      </w:pPr>
      <w:r w:rsidRPr="000420F1">
        <w:rPr>
          <w:b/>
          <w:bCs/>
        </w:rPr>
        <w:t>Evaluating clinical trials:</w:t>
      </w:r>
      <w:r>
        <w:t xml:space="preserve"> Dashboards showing anonymised efficacy are published under an open-science platform.</w:t>
      </w:r>
    </w:p>
    <w:p w14:paraId="0DEE8905" w14:textId="1CE93B08" w:rsidR="000722C8" w:rsidRDefault="000722C8" w:rsidP="000722C8">
      <w:pPr>
        <w:pStyle w:val="Heading2"/>
      </w:pPr>
      <w:r w:rsidRPr="000722C8">
        <w:t>Potential drawbacks</w:t>
      </w:r>
    </w:p>
    <w:p w14:paraId="6F879B38" w14:textId="77777777" w:rsidR="000420F1" w:rsidRDefault="000420F1" w:rsidP="000420F1">
      <w:pPr>
        <w:pStyle w:val="ListParagraph"/>
        <w:numPr>
          <w:ilvl w:val="0"/>
          <w:numId w:val="9"/>
        </w:numPr>
      </w:pPr>
      <w:r>
        <w:t>Algorithmic bias in food identification may lead to the misclassification of regional foods, perhaps resulting in erroneous recommendations.</w:t>
      </w:r>
    </w:p>
    <w:p w14:paraId="5C00F287" w14:textId="669B5137" w:rsidR="000420F1" w:rsidRDefault="000420F1" w:rsidP="000420F1">
      <w:pPr>
        <w:pStyle w:val="ListParagraph"/>
        <w:numPr>
          <w:ilvl w:val="0"/>
          <w:numId w:val="9"/>
        </w:numPr>
      </w:pPr>
      <w:r>
        <w:t>Device dependence optional continuous glucose monitors or smartwatches incur additional expenses.</w:t>
      </w:r>
    </w:p>
    <w:p w14:paraId="3A8A5396" w14:textId="7D55E0CD" w:rsidR="000722C8" w:rsidRDefault="000420F1" w:rsidP="000420F1">
      <w:pPr>
        <w:pStyle w:val="ListParagraph"/>
        <w:numPr>
          <w:ilvl w:val="0"/>
          <w:numId w:val="9"/>
        </w:numPr>
      </w:pPr>
      <w:r>
        <w:t>Behavioural overload an excess of notifications may lead to disengagement.</w:t>
      </w:r>
    </w:p>
    <w:p w14:paraId="59D86B05" w14:textId="11680773" w:rsidR="000722C8" w:rsidRDefault="00A07935" w:rsidP="00A07935">
      <w:pPr>
        <w:pStyle w:val="Heading2"/>
      </w:pPr>
      <w:r w:rsidRPr="00A07935">
        <w:t>Mitigating the challenges</w:t>
      </w:r>
    </w:p>
    <w:p w14:paraId="77837D3B" w14:textId="77777777" w:rsidR="000420F1" w:rsidRDefault="000420F1" w:rsidP="000420F1">
      <w:pPr>
        <w:pStyle w:val="ListParagraph"/>
        <w:numPr>
          <w:ilvl w:val="0"/>
          <w:numId w:val="11"/>
        </w:numPr>
      </w:pPr>
      <w:r>
        <w:t>Partner with regional institutions to assemble food picture datasets and enhance model precision in under-represented cuisines.</w:t>
      </w:r>
    </w:p>
    <w:p w14:paraId="0E026150" w14:textId="77777777" w:rsidR="000420F1" w:rsidRDefault="000420F1" w:rsidP="000420F1">
      <w:pPr>
        <w:pStyle w:val="ListParagraph"/>
        <w:numPr>
          <w:ilvl w:val="0"/>
          <w:numId w:val="11"/>
        </w:numPr>
      </w:pPr>
      <w:r>
        <w:t>Implement alert-throttling algorithms that adapt to user preferences, therefore mitigating notification fatigue.</w:t>
      </w:r>
    </w:p>
    <w:p w14:paraId="62488ADA" w14:textId="36578924" w:rsidR="000420F1" w:rsidRDefault="000420F1" w:rsidP="000420F1">
      <w:pPr>
        <w:pStyle w:val="ListParagraph"/>
        <w:numPr>
          <w:ilvl w:val="0"/>
          <w:numId w:val="11"/>
        </w:numPr>
      </w:pPr>
      <w:r>
        <w:lastRenderedPageBreak/>
        <w:t>Offer tiered hardware options: basic (phone alone), plus (phone + additional phone), pro (phone + additional phone + wearable) to accommodate various budgets</w:t>
      </w:r>
      <w:r w:rsidR="00AB5957">
        <w:t xml:space="preserve"> (Mobirise.com, 2024)</w:t>
      </w:r>
      <w:r>
        <w:t>.</w:t>
      </w:r>
    </w:p>
    <w:p w14:paraId="50AB33E0" w14:textId="47959B34" w:rsidR="00A07935" w:rsidRDefault="000420F1" w:rsidP="000420F1">
      <w:pPr>
        <w:pStyle w:val="ListParagraph"/>
        <w:numPr>
          <w:ilvl w:val="0"/>
          <w:numId w:val="11"/>
        </w:numPr>
      </w:pPr>
      <w:r>
        <w:t>Involve regulators promptly via sandbox pilots collaboratively developed with health ministries to expedite clearance.</w:t>
      </w:r>
      <w:r w:rsidR="00A07935">
        <w:br w:type="page"/>
      </w:r>
    </w:p>
    <w:p w14:paraId="553E1452" w14:textId="7A323C31" w:rsidR="00A07935" w:rsidRDefault="00A07935" w:rsidP="00A07935">
      <w:pPr>
        <w:pStyle w:val="Heading2"/>
      </w:pPr>
      <w:r>
        <w:lastRenderedPageBreak/>
        <w:t>References</w:t>
      </w:r>
    </w:p>
    <w:p w14:paraId="29FCA9C0" w14:textId="77777777" w:rsidR="00AB5957" w:rsidRDefault="00AB5957" w:rsidP="00F3372A">
      <w:r w:rsidRPr="00A07935">
        <w:t xml:space="preserve">Hinchliffe, N., </w:t>
      </w:r>
      <w:proofErr w:type="spellStart"/>
      <w:r w:rsidRPr="00A07935">
        <w:t>Capehorn</w:t>
      </w:r>
      <w:proofErr w:type="spellEnd"/>
      <w:r w:rsidRPr="00A07935">
        <w:t xml:space="preserve">, M.S., </w:t>
      </w:r>
      <w:proofErr w:type="spellStart"/>
      <w:r w:rsidRPr="00A07935">
        <w:t>Bewick</w:t>
      </w:r>
      <w:proofErr w:type="spellEnd"/>
      <w:r w:rsidRPr="00A07935">
        <w:t xml:space="preserve">, M. and </w:t>
      </w:r>
      <w:proofErr w:type="spellStart"/>
      <w:r w:rsidRPr="00A07935">
        <w:t>Feenie</w:t>
      </w:r>
      <w:proofErr w:type="spellEnd"/>
      <w:r w:rsidRPr="00A07935">
        <w:t>, J.</w:t>
      </w:r>
      <w:r>
        <w:t xml:space="preserve"> (</w:t>
      </w:r>
      <w:r w:rsidRPr="00A07935">
        <w:t>2022</w:t>
      </w:r>
      <w:r>
        <w:t>)</w:t>
      </w:r>
      <w:r w:rsidRPr="00A07935">
        <w:t>. The potential role of digital health in obesity care. Advances in Therapy, 39(10), pp.4397-4412.</w:t>
      </w:r>
    </w:p>
    <w:p w14:paraId="5D08F574" w14:textId="77777777" w:rsidR="00AB5957" w:rsidRDefault="00AB5957" w:rsidP="00F3372A">
      <w:r w:rsidRPr="00A07935">
        <w:t>Irvin, L., Madden, L.A., Marshall, P. and Vince, R.V.</w:t>
      </w:r>
      <w:r>
        <w:t xml:space="preserve"> (</w:t>
      </w:r>
      <w:r w:rsidRPr="00A07935">
        <w:t>2023</w:t>
      </w:r>
      <w:r>
        <w:t>)</w:t>
      </w:r>
      <w:r w:rsidRPr="00A07935">
        <w:t>. Digital health solutions for weight loss and obesity: A narrative review. Nutrients, 15(8), p.1858.</w:t>
      </w:r>
    </w:p>
    <w:p w14:paraId="3BBD40A7" w14:textId="59517C0C" w:rsidR="00AB5957" w:rsidRPr="00AB5957" w:rsidRDefault="00AB5957" w:rsidP="00D05372">
      <w:r>
        <w:t xml:space="preserve">Mobirise.com. (2024). </w:t>
      </w:r>
      <w:r>
        <w:rPr>
          <w:i/>
          <w:iCs/>
        </w:rPr>
        <w:t>Nutri Guide: React Diet Tracker, BMI Calculator, and Health Planner AI health app builder</w:t>
      </w:r>
      <w:r>
        <w:t xml:space="preserve">. [online] Available at: </w:t>
      </w:r>
      <w:hyperlink r:id="rId18" w:history="1">
        <w:r w:rsidRPr="00887356">
          <w:rPr>
            <w:rStyle w:val="Hyperlink"/>
          </w:rPr>
          <w:t>https://ai.mobirise.com/sites/-sGSsXYQRGe4llvYSPVB88.html</w:t>
        </w:r>
      </w:hyperlink>
      <w:r>
        <w:t xml:space="preserve"> [Accessed 20 Nov. 2025].</w:t>
      </w:r>
    </w:p>
    <w:p w14:paraId="66661484" w14:textId="0F1609AC" w:rsidR="00AB5957" w:rsidRDefault="00AB5957" w:rsidP="00F3372A">
      <w:r>
        <w:t xml:space="preserve">Statista (2025). </w:t>
      </w:r>
      <w:r>
        <w:rPr>
          <w:i/>
          <w:iCs/>
        </w:rPr>
        <w:t>Share of overweight or obese people forecasts worldwide 2035</w:t>
      </w:r>
      <w:r>
        <w:t xml:space="preserve">. [online] Statista. Available at: </w:t>
      </w:r>
      <w:hyperlink r:id="rId19" w:history="1">
        <w:r w:rsidRPr="00887356">
          <w:rPr>
            <w:rStyle w:val="Hyperlink"/>
          </w:rPr>
          <w:t>https://www.statista.com/statistics/1386143/percentage-of-overweight-or-obese-people-worldwide-forecasts/</w:t>
        </w:r>
      </w:hyperlink>
      <w:r>
        <w:t>.</w:t>
      </w:r>
    </w:p>
    <w:p w14:paraId="752E0196" w14:textId="07B07619" w:rsidR="00AB5957" w:rsidRDefault="00AB5957" w:rsidP="00D05372">
      <w:proofErr w:type="spellStart"/>
      <w:r>
        <w:t>Subhashree</w:t>
      </w:r>
      <w:proofErr w:type="spellEnd"/>
      <w:r>
        <w:t xml:space="preserve">. P, Kalyan, G.R., </w:t>
      </w:r>
      <w:proofErr w:type="spellStart"/>
      <w:r>
        <w:t>Adhisesha</w:t>
      </w:r>
      <w:proofErr w:type="spellEnd"/>
      <w:r>
        <w:t xml:space="preserve"> Kumar Bk, CR, A. and </w:t>
      </w:r>
      <w:proofErr w:type="spellStart"/>
      <w:r>
        <w:t>Amaldev</w:t>
      </w:r>
      <w:proofErr w:type="spellEnd"/>
      <w:r>
        <w:t xml:space="preserve"> KV (2025). </w:t>
      </w:r>
      <w:proofErr w:type="spellStart"/>
      <w:r>
        <w:t>Nutriguide</w:t>
      </w:r>
      <w:proofErr w:type="spellEnd"/>
      <w:r>
        <w:t xml:space="preserve">: Food Recognition and Calorie Measurement using Gen AI. </w:t>
      </w:r>
      <w:proofErr w:type="spellStart"/>
      <w:r>
        <w:t>doi</w:t>
      </w:r>
      <w:proofErr w:type="spellEnd"/>
      <w:r>
        <w:t xml:space="preserve">: </w:t>
      </w:r>
      <w:hyperlink r:id="rId20" w:history="1">
        <w:r w:rsidRPr="00887356">
          <w:rPr>
            <w:rStyle w:val="Hyperlink"/>
          </w:rPr>
          <w:t>https://doi.org/10.4108/eai.28-4-2025.2357847</w:t>
        </w:r>
      </w:hyperlink>
      <w:r>
        <w:t>.</w:t>
      </w:r>
    </w:p>
    <w:p w14:paraId="6605B647" w14:textId="76B85642" w:rsidR="00F0580D" w:rsidRPr="008D2391" w:rsidRDefault="00AB5957" w:rsidP="000722C8">
      <w:r>
        <w:t xml:space="preserve">World Obesity Atlas (2024). </w:t>
      </w:r>
      <w:r>
        <w:rPr>
          <w:i/>
          <w:iCs/>
        </w:rPr>
        <w:t>World Obesity Atlas 2024: No area of the world is immune from the effects of obesity</w:t>
      </w:r>
      <w:r>
        <w:t xml:space="preserve">. [online] World Obesity Federation. Available at: </w:t>
      </w:r>
      <w:hyperlink r:id="rId21" w:history="1">
        <w:r w:rsidRPr="00887356">
          <w:rPr>
            <w:rStyle w:val="Hyperlink"/>
          </w:rPr>
          <w:t>https://www.worldobesity.org/news/world-obesity-atlas-2024</w:t>
        </w:r>
      </w:hyperlink>
      <w:r>
        <w:t>.</w:t>
      </w:r>
    </w:p>
    <w:sectPr w:rsidR="00F0580D" w:rsidRPr="008D2391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D62FF" w14:textId="77777777" w:rsidR="00ED416D" w:rsidRDefault="00ED416D" w:rsidP="007C1408">
      <w:pPr>
        <w:spacing w:after="0" w:line="240" w:lineRule="auto"/>
      </w:pPr>
      <w:r>
        <w:separator/>
      </w:r>
    </w:p>
  </w:endnote>
  <w:endnote w:type="continuationSeparator" w:id="0">
    <w:p w14:paraId="63AFDE44" w14:textId="77777777" w:rsidR="00ED416D" w:rsidRDefault="00ED416D" w:rsidP="007C1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61890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D6CB196" w14:textId="1B432462" w:rsidR="000455A7" w:rsidRDefault="000455A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FA242C6" w14:textId="77777777" w:rsidR="000455A7" w:rsidRDefault="000455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FA084" w14:textId="77777777" w:rsidR="00ED416D" w:rsidRDefault="00ED416D" w:rsidP="007C1408">
      <w:pPr>
        <w:spacing w:after="0" w:line="240" w:lineRule="auto"/>
      </w:pPr>
      <w:r>
        <w:separator/>
      </w:r>
    </w:p>
  </w:footnote>
  <w:footnote w:type="continuationSeparator" w:id="0">
    <w:p w14:paraId="17B314EF" w14:textId="77777777" w:rsidR="00ED416D" w:rsidRDefault="00ED416D" w:rsidP="007C1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506D"/>
      </v:shape>
    </w:pict>
  </w:numPicBullet>
  <w:abstractNum w:abstractNumId="0" w15:restartNumberingAfterBreak="0">
    <w:nsid w:val="0CD62CAB"/>
    <w:multiLevelType w:val="hybridMultilevel"/>
    <w:tmpl w:val="89261400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D6F93"/>
    <w:multiLevelType w:val="hybridMultilevel"/>
    <w:tmpl w:val="37868F80"/>
    <w:lvl w:ilvl="0" w:tplc="4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A4908"/>
    <w:multiLevelType w:val="hybridMultilevel"/>
    <w:tmpl w:val="F4DC3C0A"/>
    <w:lvl w:ilvl="0" w:tplc="4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22238"/>
    <w:multiLevelType w:val="hybridMultilevel"/>
    <w:tmpl w:val="EB6AFC6A"/>
    <w:lvl w:ilvl="0" w:tplc="4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134C4"/>
    <w:multiLevelType w:val="hybridMultilevel"/>
    <w:tmpl w:val="E702D60A"/>
    <w:lvl w:ilvl="0" w:tplc="4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A5B16"/>
    <w:multiLevelType w:val="hybridMultilevel"/>
    <w:tmpl w:val="4F9A5A96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06894"/>
    <w:multiLevelType w:val="hybridMultilevel"/>
    <w:tmpl w:val="94169194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6636D6"/>
    <w:multiLevelType w:val="hybridMultilevel"/>
    <w:tmpl w:val="CB6EEC46"/>
    <w:lvl w:ilvl="0" w:tplc="4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A325A"/>
    <w:multiLevelType w:val="hybridMultilevel"/>
    <w:tmpl w:val="BBA8CF84"/>
    <w:lvl w:ilvl="0" w:tplc="4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6214A"/>
    <w:multiLevelType w:val="hybridMultilevel"/>
    <w:tmpl w:val="7824769A"/>
    <w:lvl w:ilvl="0" w:tplc="4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4041C"/>
    <w:multiLevelType w:val="hybridMultilevel"/>
    <w:tmpl w:val="B426971C"/>
    <w:lvl w:ilvl="0" w:tplc="4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3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B8"/>
    <w:rsid w:val="000420F1"/>
    <w:rsid w:val="000455A7"/>
    <w:rsid w:val="000722C8"/>
    <w:rsid w:val="00114ECA"/>
    <w:rsid w:val="001F3167"/>
    <w:rsid w:val="00426F63"/>
    <w:rsid w:val="004E4B73"/>
    <w:rsid w:val="0050029A"/>
    <w:rsid w:val="0054082C"/>
    <w:rsid w:val="005D2B36"/>
    <w:rsid w:val="007C1408"/>
    <w:rsid w:val="00843B52"/>
    <w:rsid w:val="008523B8"/>
    <w:rsid w:val="00897731"/>
    <w:rsid w:val="008D2391"/>
    <w:rsid w:val="008F46D0"/>
    <w:rsid w:val="009E3B33"/>
    <w:rsid w:val="00A07935"/>
    <w:rsid w:val="00AB5957"/>
    <w:rsid w:val="00B45657"/>
    <w:rsid w:val="00B507CB"/>
    <w:rsid w:val="00C117C8"/>
    <w:rsid w:val="00C2060F"/>
    <w:rsid w:val="00D05372"/>
    <w:rsid w:val="00D912C1"/>
    <w:rsid w:val="00DC24FC"/>
    <w:rsid w:val="00DD3BD0"/>
    <w:rsid w:val="00DF126E"/>
    <w:rsid w:val="00EA4648"/>
    <w:rsid w:val="00ED416D"/>
    <w:rsid w:val="00F0580D"/>
    <w:rsid w:val="00F3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F43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957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523B8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523B8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3B8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23B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table" w:styleId="GridTable4-Accent2">
    <w:name w:val="Grid Table 4 Accent 2"/>
    <w:basedOn w:val="TableNormal"/>
    <w:uiPriority w:val="49"/>
    <w:rsid w:val="008523B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523B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ListParagraph">
    <w:name w:val="List Paragraph"/>
    <w:basedOn w:val="Normal"/>
    <w:uiPriority w:val="34"/>
    <w:qFormat/>
    <w:rsid w:val="00DD3B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117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C1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408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C1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408"/>
    <w:rPr>
      <w:rFonts w:ascii="Arial" w:hAnsi="Arial"/>
      <w:sz w:val="24"/>
    </w:rPr>
  </w:style>
  <w:style w:type="table" w:styleId="GridTable4">
    <w:name w:val="Grid Table 4"/>
    <w:basedOn w:val="TableNormal"/>
    <w:uiPriority w:val="49"/>
    <w:rsid w:val="00EA46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AB59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oi.org/10.3390/biomedicines13020368" TargetMode="External"/><Relationship Id="rId18" Type="http://schemas.openxmlformats.org/officeDocument/2006/relationships/hyperlink" Target="https://ai.mobirise.com/sites/-sGSsXYQRGe4llvYSPVB88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rldobesity.org/news/world-obesity-atlas-2024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doi.org/10.4060/cd2144en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s://doi.org/10.4108/eai.28-4-2025.235784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althline.com/health/obesity/how-obesity-affects-body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who.int/news-room/fact-sheets/detail/obesity-and-overweight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www.statista.com/statistics/1386143/percentage-of-overweight-or-obese-people-worldwide-forecast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doi.org/10.4103/aihb.aihb_106_22" TargetMode="External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2025-07-27T15:54:00Z</dcterms:created>
  <dcterms:modified xsi:type="dcterms:W3CDTF">2025-11-21T08:27:00Z</dcterms:modified>
</cp:coreProperties>
</file>