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2FCB199" w14:paraId="5E5787A5" wp14:textId="4A05C4BB">
      <w:pPr>
        <w:pStyle w:val="Normal"/>
        <w:ind w:left="0"/>
        <w:rPr>
          <w:sz w:val="32"/>
          <w:szCs w:val="32"/>
          <w:u w:val="single"/>
        </w:rPr>
      </w:pPr>
      <w:r w:rsidRPr="32FCB199" w:rsidR="32FCB199">
        <w:rPr>
          <w:b w:val="1"/>
          <w:bCs w:val="1"/>
          <w:sz w:val="32"/>
          <w:szCs w:val="32"/>
          <w:u w:val="single"/>
        </w:rPr>
        <w:t>Academic and Employability Skills Task 2: Academic report</w:t>
      </w:r>
    </w:p>
    <w:p w:rsidR="32FCB199" w:rsidP="32FCB199" w:rsidRDefault="32FCB199" w14:paraId="0A57C023" w14:textId="02757BCD">
      <w:pPr>
        <w:pStyle w:val="Normal"/>
      </w:pPr>
    </w:p>
    <w:p w:rsidR="32FCB199" w:rsidP="32FCB199" w:rsidRDefault="32FCB199" w14:paraId="18367A99" w14:textId="229BFA0C">
      <w:pPr>
        <w:pStyle w:val="Normal"/>
        <w:rPr>
          <w:b w:val="1"/>
          <w:bCs w:val="1"/>
          <w:i w:val="1"/>
          <w:iCs w:val="1"/>
          <w:sz w:val="24"/>
          <w:szCs w:val="24"/>
        </w:rPr>
      </w:pPr>
      <w:r w:rsidRPr="32FCB199" w:rsidR="32FCB199">
        <w:rPr>
          <w:b w:val="1"/>
          <w:bCs w:val="1"/>
          <w:i w:val="1"/>
          <w:iCs w:val="1"/>
          <w:sz w:val="24"/>
          <w:szCs w:val="24"/>
        </w:rPr>
        <w:t xml:space="preserve">Student’s name: Rita </w:t>
      </w:r>
      <w:proofErr w:type="spellStart"/>
      <w:r w:rsidRPr="32FCB199" w:rsidR="32FCB199">
        <w:rPr>
          <w:b w:val="1"/>
          <w:bCs w:val="1"/>
          <w:i w:val="1"/>
          <w:iCs w:val="1"/>
          <w:sz w:val="24"/>
          <w:szCs w:val="24"/>
        </w:rPr>
        <w:t>Martinaitiene</w:t>
      </w:r>
      <w:proofErr w:type="spellEnd"/>
    </w:p>
    <w:p w:rsidR="32FCB199" w:rsidP="32FCB199" w:rsidRDefault="32FCB199" w14:paraId="05CF12F2" w14:textId="250A7437">
      <w:pPr>
        <w:pStyle w:val="Normal"/>
        <w:rPr>
          <w:b w:val="1"/>
          <w:bCs w:val="1"/>
          <w:i w:val="1"/>
          <w:iCs w:val="1"/>
          <w:sz w:val="24"/>
          <w:szCs w:val="24"/>
        </w:rPr>
      </w:pPr>
      <w:r w:rsidRPr="32FCB199" w:rsidR="32FCB199">
        <w:rPr>
          <w:b w:val="1"/>
          <w:bCs w:val="1"/>
          <w:i w:val="1"/>
          <w:iCs w:val="1"/>
          <w:sz w:val="24"/>
          <w:szCs w:val="24"/>
        </w:rPr>
        <w:t xml:space="preserve">                  Student’s id: 2128402</w:t>
      </w:r>
    </w:p>
    <w:p w:rsidR="32FCB199" w:rsidP="32FCB199" w:rsidRDefault="32FCB199" w14:paraId="27277770" w14:textId="4CE2C0CC">
      <w:pPr>
        <w:pStyle w:val="Normal"/>
        <w:rPr>
          <w:b w:val="1"/>
          <w:bCs w:val="1"/>
          <w:i w:val="1"/>
          <w:iCs w:val="1"/>
          <w:sz w:val="24"/>
          <w:szCs w:val="24"/>
        </w:rPr>
      </w:pPr>
      <w:r w:rsidRPr="32FCB199" w:rsidR="32FCB199">
        <w:rPr>
          <w:b w:val="1"/>
          <w:bCs w:val="1"/>
          <w:i w:val="1"/>
          <w:iCs w:val="1"/>
          <w:sz w:val="24"/>
          <w:szCs w:val="24"/>
        </w:rPr>
        <w:t xml:space="preserve">          Course name: Academic and Employability Skills</w:t>
      </w:r>
    </w:p>
    <w:p w:rsidR="32FCB199" w:rsidP="32FCB199" w:rsidRDefault="32FCB199" w14:paraId="063A1BED" w14:textId="4C15CA92">
      <w:pPr>
        <w:pStyle w:val="Normal"/>
        <w:rPr>
          <w:b w:val="1"/>
          <w:bCs w:val="1"/>
          <w:i w:val="1"/>
          <w:iCs w:val="1"/>
          <w:sz w:val="24"/>
          <w:szCs w:val="24"/>
        </w:rPr>
      </w:pPr>
      <w:r w:rsidRPr="32FCB199" w:rsidR="32FCB199">
        <w:rPr>
          <w:b w:val="1"/>
          <w:bCs w:val="1"/>
          <w:i w:val="1"/>
          <w:iCs w:val="1"/>
          <w:sz w:val="24"/>
          <w:szCs w:val="24"/>
        </w:rPr>
        <w:t xml:space="preserve">       Subject name: What is the most effective way to motivate Stuff?</w:t>
      </w:r>
    </w:p>
    <w:p w:rsidR="32FCB199" w:rsidP="32FCB199" w:rsidRDefault="32FCB199" w14:paraId="29E58DC4" w14:textId="7BBD6D15">
      <w:pPr>
        <w:pStyle w:val="Normal"/>
        <w:rPr>
          <w:sz w:val="24"/>
          <w:szCs w:val="24"/>
        </w:rPr>
      </w:pPr>
      <w:r w:rsidRPr="32FCB199" w:rsidR="32FCB199">
        <w:rPr>
          <w:sz w:val="24"/>
          <w:szCs w:val="24"/>
        </w:rPr>
        <w:t xml:space="preserve">                     </w:t>
      </w:r>
    </w:p>
    <w:p w:rsidR="32FCB199" w:rsidRDefault="32FCB199" w14:paraId="1986DDB5" w14:textId="6A7E2970">
      <w:r>
        <w:br w:type="page"/>
      </w:r>
    </w:p>
    <w:p w:rsidR="32FCB199" w:rsidP="32FCB199" w:rsidRDefault="32FCB199" w14:paraId="7A1F9363" w14:textId="5302F33C">
      <w:pPr>
        <w:pStyle w:val="Normal"/>
        <w:bidi w:val="0"/>
        <w:spacing w:before="0" w:beforeAutospacing="off" w:after="160" w:afterAutospacing="off" w:line="259" w:lineRule="auto"/>
        <w:ind w:left="0" w:right="0"/>
        <w:jc w:val="left"/>
        <w:rPr>
          <w:b w:val="1"/>
          <w:bCs w:val="1"/>
          <w:sz w:val="28"/>
          <w:szCs w:val="28"/>
        </w:rPr>
      </w:pPr>
      <w:r w:rsidRPr="32FCB199" w:rsidR="32FCB199">
        <w:rPr>
          <w:sz w:val="24"/>
          <w:szCs w:val="24"/>
        </w:rPr>
        <w:t xml:space="preserve">                                        </w:t>
      </w:r>
      <w:r w:rsidRPr="32FCB199" w:rsidR="32FCB199">
        <w:rPr>
          <w:b w:val="1"/>
          <w:bCs w:val="1"/>
          <w:sz w:val="28"/>
          <w:szCs w:val="28"/>
        </w:rPr>
        <w:t xml:space="preserve"> Executive Summary</w:t>
      </w:r>
    </w:p>
    <w:p w:rsidR="32FCB199" w:rsidP="32FCB199" w:rsidRDefault="32FCB199" w14:paraId="7CBBE883" w14:textId="33D91E23">
      <w:pPr>
        <w:pStyle w:val="Normal"/>
        <w:rPr>
          <w:sz w:val="24"/>
          <w:szCs w:val="24"/>
        </w:rPr>
      </w:pPr>
      <w:r w:rsidRPr="32FCB199" w:rsidR="32FCB199">
        <w:rPr>
          <w:sz w:val="24"/>
          <w:szCs w:val="24"/>
        </w:rPr>
        <w:t xml:space="preserve">               </w:t>
      </w:r>
    </w:p>
    <w:p w:rsidR="32FCB199" w:rsidP="32FCB199" w:rsidRDefault="32FCB199" w14:paraId="15C5D9D3" w14:textId="60E54532">
      <w:pPr>
        <w:pStyle w:val="Normal"/>
        <w:rPr>
          <w:sz w:val="24"/>
          <w:szCs w:val="24"/>
        </w:rPr>
      </w:pPr>
      <w:r w:rsidRPr="32FCB199" w:rsidR="32FCB199">
        <w:rPr>
          <w:sz w:val="24"/>
          <w:szCs w:val="24"/>
        </w:rPr>
        <w:t>Motivation is the key factor of developing productivity within a business entity. The current study has made an analysis of the motivation in the case of staff management. Four different ways of staff management have been discussed in the study. Furthermore, the impact of positive motivation is analysed in the report in detail.</w:t>
      </w:r>
    </w:p>
    <w:p w:rsidR="32FCB199" w:rsidP="32FCB199" w:rsidRDefault="32FCB199" w14:paraId="6155BED8" w14:textId="497572D5">
      <w:pPr>
        <w:pStyle w:val="Normal"/>
      </w:pPr>
      <w:r>
        <w:br w:type="page"/>
      </w:r>
    </w:p>
    <w:p w:rsidR="32FCB199" w:rsidP="32FCB199" w:rsidRDefault="32FCB199" w14:paraId="4551EB45" w14:textId="158B3CC0">
      <w:pPr>
        <w:pStyle w:val="Normal"/>
        <w:rPr>
          <w:b w:val="1"/>
          <w:bCs w:val="1"/>
          <w:color w:val="2F5496" w:themeColor="accent1" w:themeTint="FF" w:themeShade="BF"/>
          <w:sz w:val="24"/>
          <w:szCs w:val="24"/>
        </w:rPr>
      </w:pPr>
      <w:r w:rsidR="32FCB199">
        <w:rPr/>
        <w:t xml:space="preserve">Table of Contents  </w:t>
      </w:r>
    </w:p>
    <w:p w:rsidR="32FCB199" w:rsidP="32FCB199" w:rsidRDefault="32FCB199" w14:paraId="61B20723" w14:textId="77EF3E96">
      <w:pPr>
        <w:pStyle w:val="ListParagraph"/>
        <w:numPr>
          <w:ilvl w:val="0"/>
          <w:numId w:val="8"/>
        </w:numPr>
        <w:rPr>
          <w:sz w:val="24"/>
          <w:szCs w:val="24"/>
        </w:rPr>
      </w:pPr>
      <w:r w:rsidRPr="32FCB199" w:rsidR="32FCB199">
        <w:rPr>
          <w:sz w:val="24"/>
          <w:szCs w:val="24"/>
        </w:rPr>
        <w:t>Introduction                                                                     4</w:t>
      </w:r>
    </w:p>
    <w:p w:rsidR="32FCB199" w:rsidP="32FCB199" w:rsidRDefault="32FCB199" w14:paraId="2278F6C9" w14:textId="03D39C6D">
      <w:pPr>
        <w:pStyle w:val="ListParagraph"/>
        <w:numPr>
          <w:ilvl w:val="0"/>
          <w:numId w:val="8"/>
        </w:numPr>
        <w:rPr>
          <w:sz w:val="24"/>
          <w:szCs w:val="24"/>
        </w:rPr>
      </w:pPr>
      <w:r w:rsidRPr="32FCB199" w:rsidR="32FCB199">
        <w:rPr>
          <w:sz w:val="24"/>
          <w:szCs w:val="24"/>
        </w:rPr>
        <w:t>Four different ways staff can be motivated                4</w:t>
      </w:r>
    </w:p>
    <w:p w:rsidR="32FCB199" w:rsidP="32FCB199" w:rsidRDefault="32FCB199" w14:paraId="40671CAA" w14:textId="19146BEC">
      <w:pPr>
        <w:pStyle w:val="ListParagraph"/>
        <w:numPr>
          <w:ilvl w:val="0"/>
          <w:numId w:val="8"/>
        </w:numPr>
        <w:rPr>
          <w:sz w:val="24"/>
          <w:szCs w:val="24"/>
        </w:rPr>
      </w:pPr>
      <w:r w:rsidRPr="32FCB199" w:rsidR="32FCB199">
        <w:rPr>
          <w:sz w:val="24"/>
          <w:szCs w:val="24"/>
        </w:rPr>
        <w:t>Conclusion                                                                        6</w:t>
      </w:r>
    </w:p>
    <w:p w:rsidR="32FCB199" w:rsidP="32FCB199" w:rsidRDefault="32FCB199" w14:paraId="733A92B4" w14:textId="4AB45CB3">
      <w:pPr>
        <w:pStyle w:val="ListParagraph"/>
        <w:numPr>
          <w:ilvl w:val="0"/>
          <w:numId w:val="8"/>
        </w:numPr>
        <w:rPr>
          <w:sz w:val="28"/>
          <w:szCs w:val="28"/>
        </w:rPr>
      </w:pPr>
      <w:r w:rsidRPr="32FCB199" w:rsidR="32FCB199">
        <w:rPr>
          <w:sz w:val="24"/>
          <w:szCs w:val="24"/>
        </w:rPr>
        <w:t xml:space="preserve">Reference list                          </w:t>
      </w:r>
      <w:r w:rsidRPr="32FCB199" w:rsidR="32FCB199">
        <w:rPr>
          <w:sz w:val="28"/>
          <w:szCs w:val="28"/>
        </w:rPr>
        <w:t xml:space="preserve">                                    </w:t>
      </w:r>
      <w:r w:rsidRPr="32FCB199" w:rsidR="32FCB199">
        <w:rPr>
          <w:sz w:val="24"/>
          <w:szCs w:val="24"/>
        </w:rPr>
        <w:t>7</w:t>
      </w:r>
    </w:p>
    <w:p w:rsidR="32FCB199" w:rsidRDefault="32FCB199" w14:paraId="3693FF40" w14:textId="00D72717">
      <w:r>
        <w:br w:type="page"/>
      </w:r>
    </w:p>
    <w:p w:rsidR="32FCB199" w:rsidP="32FCB199" w:rsidRDefault="32FCB199" w14:paraId="3A54DBAB" w14:textId="34685BA4">
      <w:pPr>
        <w:pStyle w:val="Normal"/>
        <w:ind w:left="0"/>
        <w:rPr>
          <w:b w:val="1"/>
          <w:bCs w:val="1"/>
          <w:i w:val="1"/>
          <w:iCs w:val="1"/>
          <w:sz w:val="24"/>
          <w:szCs w:val="24"/>
        </w:rPr>
      </w:pPr>
      <w:r w:rsidRPr="32FCB199" w:rsidR="32FCB199">
        <w:rPr>
          <w:b w:val="1"/>
          <w:bCs w:val="1"/>
          <w:i w:val="1"/>
          <w:iCs w:val="1"/>
          <w:sz w:val="24"/>
          <w:szCs w:val="24"/>
        </w:rPr>
        <w:t>Topic: ‘What is the most effective way to motivate staff?’</w:t>
      </w:r>
    </w:p>
    <w:p w:rsidR="32FCB199" w:rsidP="32FCB199" w:rsidRDefault="32FCB199" w14:paraId="0920E4BB" w14:textId="35F559F8">
      <w:pPr>
        <w:pStyle w:val="Normal"/>
        <w:ind w:left="0"/>
        <w:rPr>
          <w:b w:val="1"/>
          <w:bCs w:val="1"/>
          <w:i w:val="0"/>
          <w:iCs w:val="0"/>
          <w:sz w:val="24"/>
          <w:szCs w:val="24"/>
        </w:rPr>
      </w:pPr>
      <w:r w:rsidRPr="32FCB199" w:rsidR="32FCB199">
        <w:rPr>
          <w:b w:val="1"/>
          <w:bCs w:val="1"/>
          <w:i w:val="0"/>
          <w:iCs w:val="0"/>
          <w:sz w:val="24"/>
          <w:szCs w:val="24"/>
        </w:rPr>
        <w:t>1. Introduction</w:t>
      </w:r>
    </w:p>
    <w:p w:rsidR="32FCB199" w:rsidP="5FB2E223" w:rsidRDefault="32FCB199" w14:paraId="3F67123A" w14:textId="785D26CD">
      <w:pPr>
        <w:pStyle w:val="Normal"/>
        <w:ind w:left="0"/>
        <w:rPr>
          <w:b w:val="0"/>
          <w:bCs w:val="0"/>
          <w:i w:val="0"/>
          <w:iCs w:val="0"/>
          <w:sz w:val="24"/>
          <w:szCs w:val="24"/>
        </w:rPr>
      </w:pPr>
      <w:r w:rsidRPr="5FB2E223" w:rsidR="32FCB199">
        <w:rPr>
          <w:b w:val="0"/>
          <w:bCs w:val="0"/>
          <w:i w:val="0"/>
          <w:iCs w:val="0"/>
          <w:sz w:val="24"/>
          <w:szCs w:val="24"/>
        </w:rPr>
        <w:t xml:space="preserve">According to Pathan et., (2018, p.65), finding different ways to improve motivation is essential because it helps the employees to change behaviour, develop qualities, competencies, and </w:t>
      </w:r>
      <w:r w:rsidRPr="5FB2E223" w:rsidR="32FCB199">
        <w:rPr>
          <w:b w:val="0"/>
          <w:bCs w:val="0"/>
          <w:i w:val="0"/>
          <w:iCs w:val="0"/>
          <w:sz w:val="24"/>
          <w:szCs w:val="24"/>
        </w:rPr>
        <w:t>creativity  ,and</w:t>
      </w:r>
      <w:r w:rsidRPr="5FB2E223" w:rsidR="32FCB199">
        <w:rPr>
          <w:b w:val="0"/>
          <w:bCs w:val="0"/>
          <w:i w:val="0"/>
          <w:iCs w:val="0"/>
          <w:sz w:val="24"/>
          <w:szCs w:val="24"/>
        </w:rPr>
        <w:t xml:space="preserve"> grow interested in the jobs. Focusing on employee motivation is highly essential for the organisation because its helps to improve employee engagement and improve their business quality as well. In addition, it helps the employees to improve their goal-setting capability, interests, and planning activity, enhance talents and boost their participation in jobs. The current academic assignment is focusing on four different ways used by organisations and institutes to enhance staff motivation. This assignment is focused on the effective ways that influence employee retention and improve their engagement by which the organisation can achieve their desired goals.</w:t>
      </w:r>
    </w:p>
    <w:p w:rsidR="32FCB199" w:rsidP="32FCB199" w:rsidRDefault="32FCB199" w14:paraId="2815A273" w14:textId="7E237A89">
      <w:pPr>
        <w:pStyle w:val="Normal"/>
        <w:ind w:left="0"/>
        <w:rPr>
          <w:b w:val="1"/>
          <w:bCs w:val="1"/>
          <w:i w:val="0"/>
          <w:iCs w:val="0"/>
          <w:sz w:val="24"/>
          <w:szCs w:val="24"/>
        </w:rPr>
      </w:pPr>
      <w:r w:rsidRPr="32FCB199" w:rsidR="32FCB199">
        <w:rPr>
          <w:b w:val="1"/>
          <w:bCs w:val="1"/>
          <w:i w:val="0"/>
          <w:iCs w:val="0"/>
          <w:sz w:val="24"/>
          <w:szCs w:val="24"/>
        </w:rPr>
        <w:t>2. Four different ways staff can be motivated</w:t>
      </w:r>
    </w:p>
    <w:p w:rsidR="32FCB199" w:rsidP="32FCB199" w:rsidRDefault="32FCB199" w14:paraId="69EC7002" w14:textId="32520480">
      <w:pPr>
        <w:pStyle w:val="Normal"/>
        <w:rPr>
          <w:sz w:val="24"/>
          <w:szCs w:val="24"/>
        </w:rPr>
      </w:pPr>
      <w:r w:rsidRPr="32FCB199" w:rsidR="32FCB199">
        <w:rPr>
          <w:sz w:val="24"/>
          <w:szCs w:val="24"/>
        </w:rPr>
        <w:t>A fruitful business environment is always a highly appreciated environment for the employees. In addition, a pleasant business environment helps to boost confidence, creativity, engagement and interests of staff that influence their products accurately. For example, Google provides its employees with a pleasant and calm environment for work which improves their creativity and innovative ideas that gradually enhance the organisational value of the organisation. However, several unsatisfied employees are working globally which decreases their competences along with reducing organisational values as well. The following are the crucial steps that are effective ways to motivate employees in current dynamic business industry:</w:t>
      </w:r>
    </w:p>
    <w:p w:rsidR="32FCB199" w:rsidP="32FCB199" w:rsidRDefault="32FCB199" w14:paraId="161C8922" w14:textId="1D390335">
      <w:pPr>
        <w:pStyle w:val="Normal"/>
        <w:rPr>
          <w:b w:val="1"/>
          <w:bCs w:val="1"/>
          <w:i w:val="1"/>
          <w:iCs w:val="1"/>
          <w:sz w:val="24"/>
          <w:szCs w:val="24"/>
        </w:rPr>
      </w:pPr>
      <w:r w:rsidRPr="32FCB199" w:rsidR="32FCB199">
        <w:rPr>
          <w:b w:val="1"/>
          <w:bCs w:val="1"/>
          <w:i w:val="1"/>
          <w:iCs w:val="1"/>
          <w:sz w:val="24"/>
          <w:szCs w:val="24"/>
        </w:rPr>
        <w:t>2.1 Set goals and reward the success of the employees:</w:t>
      </w:r>
    </w:p>
    <w:p w:rsidR="32FCB199" w:rsidP="5FB2E223" w:rsidRDefault="32FCB199" w14:paraId="78924E6B" w14:textId="44DD6C8A">
      <w:pPr>
        <w:pStyle w:val="Normal"/>
        <w:rPr>
          <w:b w:val="0"/>
          <w:bCs w:val="0"/>
          <w:i w:val="0"/>
          <w:iCs w:val="0"/>
          <w:sz w:val="24"/>
          <w:szCs w:val="24"/>
        </w:rPr>
      </w:pPr>
      <w:r w:rsidRPr="5FB2E223" w:rsidR="32FCB199">
        <w:rPr>
          <w:b w:val="0"/>
          <w:bCs w:val="0"/>
          <w:i w:val="0"/>
          <w:iCs w:val="0"/>
          <w:sz w:val="24"/>
          <w:szCs w:val="24"/>
        </w:rPr>
        <w:t>As per Maslow’s hierarchy of needs theory of motivation, recognition is the 2</w:t>
      </w:r>
      <w:r w:rsidRPr="5FB2E223" w:rsidR="32FCB199">
        <w:rPr>
          <w:b w:val="0"/>
          <w:bCs w:val="0"/>
          <w:i w:val="0"/>
          <w:iCs w:val="0"/>
          <w:sz w:val="24"/>
          <w:szCs w:val="24"/>
          <w:vertAlign w:val="superscript"/>
        </w:rPr>
        <w:t>nd</w:t>
      </w:r>
      <w:r w:rsidRPr="5FB2E223" w:rsidR="32FCB199">
        <w:rPr>
          <w:b w:val="0"/>
          <w:bCs w:val="0"/>
          <w:i w:val="0"/>
          <w:iCs w:val="0"/>
          <w:sz w:val="24"/>
          <w:szCs w:val="24"/>
        </w:rPr>
        <w:t xml:space="preserve"> highest peak of motivation which gradually increases the self-esteem of the employees. Similarity, accepting challenges and risks is a natural quality of human beings; employees like to go through challenges which improve their problem-solving quality, decision making capability and risk management as well (Graves, and Sarkis, 2018, p.580). </w:t>
      </w:r>
      <w:proofErr w:type="gramStart"/>
      <w:r w:rsidRPr="5FB2E223" w:rsidR="32FCB199">
        <w:rPr>
          <w:b w:val="0"/>
          <w:bCs w:val="0"/>
          <w:i w:val="0"/>
          <w:iCs w:val="0"/>
          <w:sz w:val="24"/>
          <w:szCs w:val="24"/>
        </w:rPr>
        <w:t>Nevertheless ,</w:t>
      </w:r>
      <w:proofErr w:type="gramEnd"/>
      <w:r w:rsidRPr="5FB2E223" w:rsidR="32FCB199">
        <w:rPr>
          <w:b w:val="0"/>
          <w:bCs w:val="0"/>
          <w:i w:val="0"/>
          <w:iCs w:val="0"/>
          <w:sz w:val="24"/>
          <w:szCs w:val="24"/>
        </w:rPr>
        <w:t xml:space="preserve"> in case of contrast risks and stress, the employees can become demotivated </w:t>
      </w:r>
      <w:r w:rsidRPr="5FB2E223" w:rsidR="32FCB199">
        <w:rPr>
          <w:b w:val="0"/>
          <w:bCs w:val="0"/>
          <w:i w:val="0"/>
          <w:iCs w:val="0"/>
          <w:sz w:val="24"/>
          <w:szCs w:val="24"/>
        </w:rPr>
        <w:t>which increases</w:t>
      </w:r>
      <w:r w:rsidRPr="5FB2E223" w:rsidR="32FCB199">
        <w:rPr>
          <w:b w:val="0"/>
          <w:bCs w:val="0"/>
          <w:i w:val="0"/>
          <w:iCs w:val="0"/>
          <w:sz w:val="24"/>
          <w:szCs w:val="24"/>
        </w:rPr>
        <w:t xml:space="preserve"> mental stress also. Setting accurate organisational goals and objectives for the employees would allow them to work effectively and achieve something concrete. In addition, rewards and recognition help the employees to become motivated and enhance their interest in going better every day. Employees will stay with the businesses until they get benefits or if they have any specific reason for that. </w:t>
      </w:r>
      <w:r w:rsidRPr="5FB2E223" w:rsidR="32FCB199">
        <w:rPr>
          <w:b w:val="0"/>
          <w:bCs w:val="0"/>
          <w:i w:val="0"/>
          <w:iCs w:val="0"/>
          <w:sz w:val="24"/>
          <w:szCs w:val="24"/>
        </w:rPr>
        <w:t>Thus , the</w:t>
      </w:r>
      <w:r w:rsidRPr="5FB2E223" w:rsidR="32FCB199">
        <w:rPr>
          <w:b w:val="0"/>
          <w:bCs w:val="0"/>
          <w:i w:val="0"/>
          <w:iCs w:val="0"/>
          <w:sz w:val="24"/>
          <w:szCs w:val="24"/>
        </w:rPr>
        <w:t xml:space="preserve"> managers must keep their interests and constantly motivate them. Reward and recognition are denoted as extrinsic motivation which motivates the employees through money and position. In addition, the self-esteem of employees increases the urge for achieving more and develops an accurate interest in long-term benefits. Hence, it is beneficial to start an incentive structure which not only motivates employees to work more efficiently but it helps to improve their commitment to the organisation. The organisations can start quarterly bonuses or annual bonuses or any commission base structure that would reduce the chances of competition and provide beneficial measures for long-term business aspects.</w:t>
      </w:r>
    </w:p>
    <w:p w:rsidR="32FCB199" w:rsidP="32FCB199" w:rsidRDefault="32FCB199" w14:paraId="470BD7A5" w14:textId="180706A1">
      <w:pPr>
        <w:pStyle w:val="Normal"/>
        <w:rPr>
          <w:b w:val="1"/>
          <w:bCs w:val="1"/>
          <w:i w:val="0"/>
          <w:iCs w:val="0"/>
          <w:sz w:val="24"/>
          <w:szCs w:val="24"/>
        </w:rPr>
      </w:pPr>
      <w:r w:rsidRPr="32FCB199" w:rsidR="32FCB199">
        <w:rPr>
          <w:b w:val="1"/>
          <w:bCs w:val="1"/>
          <w:i w:val="0"/>
          <w:iCs w:val="0"/>
          <w:sz w:val="24"/>
          <w:szCs w:val="24"/>
        </w:rPr>
        <w:t>2. Listening to the staff:</w:t>
      </w:r>
    </w:p>
    <w:p w:rsidR="32FCB199" w:rsidP="5FB2E223" w:rsidRDefault="32FCB199" w14:paraId="40FFDB64" w14:textId="63E05B24">
      <w:pPr>
        <w:pStyle w:val="Normal"/>
        <w:rPr>
          <w:b w:val="0"/>
          <w:bCs w:val="0"/>
          <w:i w:val="0"/>
          <w:iCs w:val="0"/>
          <w:sz w:val="24"/>
          <w:szCs w:val="24"/>
        </w:rPr>
      </w:pPr>
      <w:r w:rsidRPr="5FB2E223" w:rsidR="32FCB199">
        <w:rPr>
          <w:b w:val="0"/>
          <w:bCs w:val="0"/>
          <w:i w:val="0"/>
          <w:iCs w:val="0"/>
          <w:sz w:val="24"/>
          <w:szCs w:val="24"/>
        </w:rPr>
        <w:t xml:space="preserve">As commented by K Kariuki, (2021, p.140), Listening to </w:t>
      </w:r>
      <w:r w:rsidRPr="5FB2E223" w:rsidR="32FCB199">
        <w:rPr>
          <w:b w:val="0"/>
          <w:bCs w:val="0"/>
          <w:i w:val="0"/>
          <w:iCs w:val="0"/>
          <w:sz w:val="24"/>
          <w:szCs w:val="24"/>
        </w:rPr>
        <w:t xml:space="preserve">employees </w:t>
      </w:r>
      <w:proofErr w:type="gramStart"/>
      <w:r w:rsidRPr="5FB2E223" w:rsidR="32FCB199">
        <w:rPr>
          <w:b w:val="0"/>
          <w:bCs w:val="0"/>
          <w:i w:val="0"/>
          <w:iCs w:val="0"/>
          <w:sz w:val="24"/>
          <w:szCs w:val="24"/>
        </w:rPr>
        <w:t xml:space="preserve">  ,</w:t>
      </w:r>
      <w:r w:rsidRPr="5FB2E223" w:rsidR="32FCB199">
        <w:rPr>
          <w:b w:val="0"/>
          <w:bCs w:val="0"/>
          <w:i w:val="0"/>
          <w:iCs w:val="0"/>
          <w:sz w:val="24"/>
          <w:szCs w:val="24"/>
        </w:rPr>
        <w:t>ideas</w:t>
      </w:r>
      <w:proofErr w:type="gramEnd"/>
      <w:r w:rsidRPr="5FB2E223" w:rsidR="32FCB199">
        <w:rPr>
          <w:b w:val="0"/>
          <w:bCs w:val="0"/>
          <w:i w:val="0"/>
          <w:iCs w:val="0"/>
          <w:sz w:val="24"/>
          <w:szCs w:val="24"/>
        </w:rPr>
        <w:t xml:space="preserve"> ,</w:t>
      </w:r>
      <w:r w:rsidRPr="5FB2E223" w:rsidR="32FCB199">
        <w:rPr>
          <w:b w:val="0"/>
          <w:bCs w:val="0"/>
          <w:i w:val="0"/>
          <w:iCs w:val="0"/>
          <w:sz w:val="24"/>
          <w:szCs w:val="24"/>
        </w:rPr>
        <w:t xml:space="preserve"> opinions and demands are the most beneficial motivating factors adopted by any organisation. Listening to </w:t>
      </w:r>
      <w:proofErr w:type="gramStart"/>
      <w:r w:rsidRPr="5FB2E223" w:rsidR="32FCB199">
        <w:rPr>
          <w:b w:val="0"/>
          <w:bCs w:val="0"/>
          <w:i w:val="0"/>
          <w:iCs w:val="0"/>
          <w:sz w:val="24"/>
          <w:szCs w:val="24"/>
        </w:rPr>
        <w:t>employees</w:t>
      </w:r>
      <w:proofErr w:type="gramEnd"/>
      <w:r w:rsidRPr="5FB2E223" w:rsidR="32FCB199">
        <w:rPr>
          <w:b w:val="0"/>
          <w:bCs w:val="0"/>
          <w:i w:val="0"/>
          <w:iCs w:val="0"/>
          <w:sz w:val="24"/>
          <w:szCs w:val="24"/>
        </w:rPr>
        <w:t xml:space="preserve">  feelings and ideas would help to build strong and positive relationships between the employees and the hierarchy of the organisation. Listening to the employees feeling means that managers must be required to grant every demand or requirement of the employees which would affect the work productivity. However, the managers can listen to employee opinions during the decision-making time which can be beneficial for improving productivity and profitability. In addition, listening to their voices and ideas would encourage employees and improve motivation quality which would directly reflect on their productivity. Moreover, listening to employees demands and opinions would improve their value in the organisation which would improve their credibility, commitment and responsibilities to the organisation.  </w:t>
      </w:r>
      <w:r w:rsidRPr="5FB2E223" w:rsidR="32FCB199">
        <w:rPr>
          <w:b w:val="0"/>
          <w:bCs w:val="0"/>
          <w:i w:val="0"/>
          <w:iCs w:val="0"/>
          <w:sz w:val="24"/>
          <w:szCs w:val="24"/>
        </w:rPr>
        <w:t>But, in case of unrealistic ideas, they must be ignored or just listened to because it can harm the profitability and productivity of the employees and organisation.</w:t>
      </w:r>
      <w:r w:rsidRPr="5FB2E223" w:rsidR="32FCB199">
        <w:rPr>
          <w:b w:val="0"/>
          <w:bCs w:val="0"/>
          <w:i w:val="0"/>
          <w:iCs w:val="0"/>
          <w:sz w:val="24"/>
          <w:szCs w:val="24"/>
        </w:rPr>
        <w:t xml:space="preserve"> In addition, listening to employees improves their care for the organisation and they get motivated through the participating nature of the managers by which they receive support for tackling the tasks easily and quickly.</w:t>
      </w:r>
    </w:p>
    <w:p w:rsidR="32FCB199" w:rsidP="32FCB199" w:rsidRDefault="32FCB199" w14:paraId="798FA989" w14:textId="5BF8D1EB">
      <w:pPr>
        <w:pStyle w:val="Normal"/>
        <w:rPr>
          <w:b w:val="1"/>
          <w:bCs w:val="1"/>
          <w:i w:val="1"/>
          <w:iCs w:val="1"/>
          <w:sz w:val="24"/>
          <w:szCs w:val="24"/>
        </w:rPr>
      </w:pPr>
      <w:r w:rsidRPr="32FCB199" w:rsidR="32FCB199">
        <w:rPr>
          <w:b w:val="1"/>
          <w:bCs w:val="1"/>
          <w:i w:val="1"/>
          <w:iCs w:val="1"/>
          <w:sz w:val="24"/>
          <w:szCs w:val="24"/>
        </w:rPr>
        <w:t>3  .Possitive feedback:</w:t>
      </w:r>
    </w:p>
    <w:p w:rsidR="32FCB199" w:rsidP="32FCB199" w:rsidRDefault="32FCB199" w14:paraId="4683AC87" w14:textId="2B087454">
      <w:pPr>
        <w:pStyle w:val="Normal"/>
        <w:rPr>
          <w:b w:val="1"/>
          <w:bCs w:val="1"/>
          <w:i w:val="1"/>
          <w:iCs w:val="1"/>
          <w:sz w:val="24"/>
          <w:szCs w:val="24"/>
        </w:rPr>
      </w:pPr>
      <w:r w:rsidRPr="32FCB199" w:rsidR="32FCB199">
        <w:rPr>
          <w:b w:val="0"/>
          <w:bCs w:val="0"/>
          <w:i w:val="0"/>
          <w:iCs w:val="0"/>
          <w:sz w:val="24"/>
          <w:szCs w:val="24"/>
        </w:rPr>
        <w:t xml:space="preserve">As mentioned by </w:t>
      </w:r>
      <w:proofErr w:type="spellStart"/>
      <w:r w:rsidRPr="32FCB199" w:rsidR="32FCB199">
        <w:rPr>
          <w:b w:val="0"/>
          <w:bCs w:val="0"/>
          <w:i w:val="0"/>
          <w:iCs w:val="0"/>
          <w:sz w:val="24"/>
          <w:szCs w:val="24"/>
        </w:rPr>
        <w:t>Weberova</w:t>
      </w:r>
      <w:proofErr w:type="spellEnd"/>
      <w:r w:rsidRPr="32FCB199" w:rsidR="32FCB199">
        <w:rPr>
          <w:b w:val="0"/>
          <w:bCs w:val="0"/>
          <w:i w:val="0"/>
          <w:iCs w:val="0"/>
          <w:sz w:val="24"/>
          <w:szCs w:val="24"/>
        </w:rPr>
        <w:t xml:space="preserve"> </w:t>
      </w:r>
      <w:r w:rsidRPr="32FCB199" w:rsidR="32FCB199">
        <w:rPr>
          <w:b w:val="0"/>
          <w:bCs w:val="0"/>
          <w:i w:val="1"/>
          <w:iCs w:val="1"/>
          <w:sz w:val="24"/>
          <w:szCs w:val="24"/>
        </w:rPr>
        <w:t>et al.,</w:t>
      </w:r>
      <w:r w:rsidRPr="32FCB199" w:rsidR="32FCB199">
        <w:rPr>
          <w:b w:val="0"/>
          <w:bCs w:val="0"/>
          <w:i w:val="0"/>
          <w:iCs w:val="0"/>
          <w:sz w:val="24"/>
          <w:szCs w:val="24"/>
        </w:rPr>
        <w:t xml:space="preserve"> (2019, p.2509), Feedbacks are the most essential ways to tell the employees about the outcomes of their tasks, it can be positive or negative. But through accurate feedback strategies such as the “Sandwich model” which helps the managers to provide negative outcomes Packard praise which employees understand their faults and try to improve. This is a practical way to improve their motivation and enhance their productivity as well. Satisfaction comes with productivity and good customer reviews. In case of recovering any positive </w:t>
      </w:r>
      <w:r w:rsidRPr="32FCB199" w:rsidR="32FCB199">
        <w:rPr>
          <w:b w:val="0"/>
          <w:bCs w:val="0"/>
          <w:i w:val="0"/>
          <w:iCs w:val="0"/>
          <w:sz w:val="24"/>
          <w:szCs w:val="24"/>
        </w:rPr>
        <w:t>feedback</w:t>
      </w:r>
      <w:r w:rsidRPr="32FCB199" w:rsidR="32FCB199">
        <w:rPr>
          <w:b w:val="0"/>
          <w:bCs w:val="0"/>
          <w:i w:val="0"/>
          <w:iCs w:val="0"/>
          <w:sz w:val="24"/>
          <w:szCs w:val="24"/>
        </w:rPr>
        <w:t xml:space="preserve">  managers should share them with the employees to maintain transparency and motivate them practically through life situations.</w:t>
      </w:r>
    </w:p>
    <w:p w:rsidR="32FCB199" w:rsidP="32FCB199" w:rsidRDefault="32FCB199" w14:paraId="5A9C32E5" w14:textId="51D1B001">
      <w:pPr>
        <w:pStyle w:val="Normal"/>
        <w:ind w:left="0"/>
        <w:rPr>
          <w:b w:val="1"/>
          <w:bCs w:val="1"/>
          <w:i w:val="1"/>
          <w:iCs w:val="1"/>
          <w:sz w:val="24"/>
          <w:szCs w:val="24"/>
        </w:rPr>
      </w:pPr>
      <w:r w:rsidRPr="32FCB199" w:rsidR="32FCB199">
        <w:rPr>
          <w:b w:val="1"/>
          <w:bCs w:val="1"/>
          <w:i w:val="1"/>
          <w:iCs w:val="1"/>
          <w:sz w:val="24"/>
          <w:szCs w:val="24"/>
        </w:rPr>
        <w:t>4. Transparency to the employees:</w:t>
      </w:r>
    </w:p>
    <w:p w:rsidR="32FCB199" w:rsidP="32FCB199" w:rsidRDefault="32FCB199" w14:paraId="72B692ED" w14:textId="20F072CA">
      <w:pPr>
        <w:pStyle w:val="Normal"/>
        <w:ind w:left="0"/>
        <w:rPr>
          <w:b w:val="0"/>
          <w:bCs w:val="0"/>
          <w:i w:val="0"/>
          <w:iCs w:val="0"/>
          <w:sz w:val="24"/>
          <w:szCs w:val="24"/>
        </w:rPr>
      </w:pPr>
      <w:r w:rsidRPr="32FCB199" w:rsidR="32FCB199">
        <w:rPr>
          <w:b w:val="0"/>
          <w:bCs w:val="0"/>
          <w:i w:val="0"/>
          <w:iCs w:val="0"/>
          <w:sz w:val="24"/>
          <w:szCs w:val="24"/>
        </w:rPr>
        <w:t xml:space="preserve">On the other hand, having accurate insight regarding the business and organisation makes the employees more committed and invested in the business operations. For example, in times of financial crisis or any subsequent hardware, the organisation must share their condition with employees provides the employees value and improve their participation. As argued by Panait, (2020, p.115), through clarity of business, employees recognise themselves as valuable stakeholders of the organisation and perform more responsibly in managing the business quality of the organisation. The organisation can use the collaboration and interaction tools to maintain their communication with the employees by which employers can serve accurate information and vocals for improving their motivation for better performance. For example, in the pandemic situation employees were working in remote conditions and their mental condition was highly impacted but the managers used collaboration and interactive sessions for removing the stress and depression of their players to improve their business quality </w:t>
      </w:r>
      <w:r w:rsidRPr="32FCB199" w:rsidR="32FCB199">
        <w:rPr>
          <w:b w:val="0"/>
          <w:bCs w:val="0"/>
          <w:i w:val="0"/>
          <w:iCs w:val="0"/>
          <w:sz w:val="24"/>
          <w:szCs w:val="24"/>
        </w:rPr>
        <w:t>accur</w:t>
      </w:r>
      <w:r w:rsidRPr="32FCB199" w:rsidR="32FCB199">
        <w:rPr>
          <w:b w:val="0"/>
          <w:bCs w:val="0"/>
          <w:i w:val="0"/>
          <w:iCs w:val="0"/>
          <w:sz w:val="24"/>
          <w:szCs w:val="24"/>
        </w:rPr>
        <w:t>ately.</w:t>
      </w:r>
    </w:p>
    <w:p w:rsidR="32FCB199" w:rsidP="32FCB199" w:rsidRDefault="32FCB199" w14:paraId="37C79A07" w14:textId="4839E4E9">
      <w:pPr>
        <w:pStyle w:val="Normal"/>
        <w:ind w:left="0"/>
        <w:rPr>
          <w:b w:val="1"/>
          <w:bCs w:val="1"/>
          <w:i w:val="0"/>
          <w:iCs w:val="0"/>
          <w:sz w:val="24"/>
          <w:szCs w:val="24"/>
        </w:rPr>
      </w:pPr>
      <w:r w:rsidRPr="32FCB199" w:rsidR="32FCB199">
        <w:rPr>
          <w:b w:val="1"/>
          <w:bCs w:val="1"/>
          <w:i w:val="0"/>
          <w:iCs w:val="0"/>
          <w:sz w:val="24"/>
          <w:szCs w:val="24"/>
        </w:rPr>
        <w:t>3.Conclusion and Recommendation</w:t>
      </w:r>
    </w:p>
    <w:p w:rsidR="32FCB199" w:rsidP="32FCB199" w:rsidRDefault="32FCB199" w14:paraId="1A372D65" w14:textId="64B0BDFD">
      <w:pPr>
        <w:pStyle w:val="Normal"/>
        <w:ind w:left="0"/>
        <w:rPr>
          <w:b w:val="0"/>
          <w:bCs w:val="0"/>
          <w:i w:val="0"/>
          <w:iCs w:val="0"/>
          <w:sz w:val="24"/>
          <w:szCs w:val="24"/>
        </w:rPr>
      </w:pPr>
      <w:r w:rsidRPr="32FCB199" w:rsidR="32FCB199">
        <w:rPr>
          <w:b w:val="0"/>
          <w:bCs w:val="0"/>
          <w:i w:val="0"/>
          <w:iCs w:val="0"/>
          <w:sz w:val="24"/>
          <w:szCs w:val="24"/>
        </w:rPr>
        <w:t>Lastly, it can be concluded that motivation is a key driver of improving staff productivity and creativity as well. The current assignment helps to understand core strategies used by organisations and managers for improving business quality by managing employee satisfaction and motivation. Keeping the employees motivated would influence them to work hard and provide their efforts towards the organisation which is the sign of successful and healthy workforce. Hence, positive motivation is important in order to enhance productivity of the business. It can be also summarised that motivation develops determination to achieve something would help the staff to improve their satisfaction and encourage them to do better in long term business aspects.</w:t>
      </w:r>
    </w:p>
    <w:p w:rsidR="32FCB199" w:rsidRDefault="32FCB199" w14:paraId="5A8BCC77" w14:textId="3B1673A5">
      <w:r>
        <w:br w:type="page"/>
      </w:r>
    </w:p>
    <w:p w:rsidR="32FCB199" w:rsidP="32FCB199" w:rsidRDefault="32FCB199" w14:paraId="28860A4C" w14:textId="348C618F">
      <w:pPr>
        <w:pStyle w:val="Normal"/>
        <w:ind w:left="0"/>
        <w:rPr>
          <w:b w:val="1"/>
          <w:bCs w:val="1"/>
          <w:i w:val="0"/>
          <w:iCs w:val="0"/>
          <w:sz w:val="24"/>
          <w:szCs w:val="24"/>
        </w:rPr>
      </w:pPr>
      <w:r w:rsidRPr="32FCB199" w:rsidR="32FCB199">
        <w:rPr>
          <w:b w:val="1"/>
          <w:bCs w:val="1"/>
          <w:i w:val="0"/>
          <w:iCs w:val="0"/>
          <w:sz w:val="24"/>
          <w:szCs w:val="24"/>
        </w:rPr>
        <w:t>Reference list</w:t>
      </w:r>
    </w:p>
    <w:p w:rsidR="32FCB199" w:rsidP="5FB2E223" w:rsidRDefault="32FCB199" w14:paraId="3BB7C916" w14:textId="404BB6D7">
      <w:pPr>
        <w:pStyle w:val="Normal"/>
        <w:ind w:left="0"/>
        <w:rPr>
          <w:b w:val="0"/>
          <w:bCs w:val="0"/>
          <w:i w:val="1"/>
          <w:iCs w:val="1"/>
          <w:sz w:val="24"/>
          <w:szCs w:val="24"/>
        </w:rPr>
      </w:pPr>
      <w:r w:rsidRPr="5FB2E223" w:rsidR="32FCB199">
        <w:rPr>
          <w:b w:val="0"/>
          <w:bCs w:val="0"/>
          <w:i w:val="0"/>
          <w:iCs w:val="0"/>
          <w:sz w:val="24"/>
          <w:szCs w:val="24"/>
        </w:rPr>
        <w:t xml:space="preserve">Graves, L.M. and Sarkis, J., 2018.  The role of employees’ leadership perceptions, values, and motivation in employees’ pro-environmental behaviours. </w:t>
      </w:r>
      <w:r w:rsidRPr="5FB2E223" w:rsidR="32FCB199">
        <w:rPr>
          <w:b w:val="0"/>
          <w:bCs w:val="0"/>
          <w:i w:val="1"/>
          <w:iCs w:val="1"/>
          <w:sz w:val="24"/>
          <w:szCs w:val="24"/>
        </w:rPr>
        <w:t xml:space="preserve">Journal of cleaner </w:t>
      </w:r>
      <w:r w:rsidRPr="5FB2E223" w:rsidR="32FCB199">
        <w:rPr>
          <w:b w:val="0"/>
          <w:bCs w:val="0"/>
          <w:i w:val="1"/>
          <w:iCs w:val="1"/>
          <w:sz w:val="24"/>
          <w:szCs w:val="24"/>
        </w:rPr>
        <w:t xml:space="preserve">production </w:t>
      </w:r>
      <w:r w:rsidRPr="5FB2E223" w:rsidR="32FCB199">
        <w:rPr>
          <w:b w:val="0"/>
          <w:bCs w:val="0"/>
          <w:i w:val="0"/>
          <w:iCs w:val="0"/>
          <w:sz w:val="24"/>
          <w:szCs w:val="24"/>
        </w:rPr>
        <w:t xml:space="preserve"> </w:t>
      </w:r>
      <w:r w:rsidRPr="5FB2E223" w:rsidR="32FCB199">
        <w:rPr>
          <w:b w:val="0"/>
          <w:bCs w:val="0"/>
          <w:i w:val="1"/>
          <w:iCs w:val="1"/>
          <w:sz w:val="24"/>
          <w:szCs w:val="24"/>
        </w:rPr>
        <w:t>196</w:t>
      </w:r>
      <w:r w:rsidRPr="5FB2E223" w:rsidR="32FCB199">
        <w:rPr>
          <w:b w:val="0"/>
          <w:bCs w:val="0"/>
          <w:i w:val="0"/>
          <w:iCs w:val="0"/>
          <w:sz w:val="24"/>
          <w:szCs w:val="24"/>
        </w:rPr>
        <w:t>,   pp.</w:t>
      </w:r>
      <w:r w:rsidRPr="5FB2E223" w:rsidR="32FCB199">
        <w:rPr>
          <w:b w:val="0"/>
          <w:bCs w:val="0"/>
          <w:i w:val="0"/>
          <w:iCs w:val="0"/>
          <w:sz w:val="24"/>
          <w:szCs w:val="24"/>
        </w:rPr>
        <w:t>576-587.</w:t>
      </w:r>
    </w:p>
    <w:p w:rsidR="32FCB199" w:rsidP="5FB2E223" w:rsidRDefault="32FCB199" w14:paraId="2B12A668" w14:textId="187CEF5E">
      <w:pPr>
        <w:pStyle w:val="Normal"/>
        <w:ind w:left="0"/>
        <w:rPr>
          <w:b w:val="0"/>
          <w:bCs w:val="0"/>
          <w:i w:val="0"/>
          <w:iCs w:val="0"/>
          <w:sz w:val="24"/>
          <w:szCs w:val="24"/>
        </w:rPr>
      </w:pPr>
      <w:r w:rsidRPr="5FB2E223" w:rsidR="32FCB199">
        <w:rPr>
          <w:b w:val="0"/>
          <w:bCs w:val="0"/>
          <w:i w:val="0"/>
          <w:iCs w:val="0"/>
          <w:sz w:val="24"/>
          <w:szCs w:val="24"/>
        </w:rPr>
        <w:t xml:space="preserve">K Kariuki, J., 2021. Idealized influence and inspirational motivation in a microfinance context:   Review of the literature. </w:t>
      </w:r>
      <w:r w:rsidRPr="5FB2E223" w:rsidR="32FCB199">
        <w:rPr>
          <w:b w:val="0"/>
          <w:bCs w:val="0"/>
          <w:i w:val="1"/>
          <w:iCs w:val="1"/>
          <w:sz w:val="24"/>
          <w:szCs w:val="24"/>
        </w:rPr>
        <w:t xml:space="preserve">International Journal of Organisational  </w:t>
      </w:r>
      <w:r w:rsidRPr="5FB2E223" w:rsidR="32FCB199">
        <w:rPr>
          <w:b w:val="0"/>
          <w:bCs w:val="0"/>
          <w:i w:val="1"/>
          <w:iCs w:val="1"/>
          <w:sz w:val="24"/>
          <w:szCs w:val="24"/>
        </w:rPr>
        <w:t>Leadership  10</w:t>
      </w:r>
      <w:r w:rsidRPr="5FB2E223" w:rsidR="32FCB199">
        <w:rPr>
          <w:b w:val="0"/>
          <w:bCs w:val="0"/>
          <w:i w:val="1"/>
          <w:iCs w:val="1"/>
          <w:sz w:val="24"/>
          <w:szCs w:val="24"/>
        </w:rPr>
        <w:t>,</w:t>
      </w:r>
      <w:r w:rsidRPr="5FB2E223" w:rsidR="32FCB199">
        <w:rPr>
          <w:b w:val="0"/>
          <w:bCs w:val="0"/>
          <w:i w:val="0"/>
          <w:iCs w:val="0"/>
          <w:sz w:val="24"/>
          <w:szCs w:val="24"/>
        </w:rPr>
        <w:t xml:space="preserve"> pp.120-140.</w:t>
      </w:r>
    </w:p>
    <w:p w:rsidR="32FCB199" w:rsidP="5FB2E223" w:rsidRDefault="32FCB199" w14:paraId="03ACCFFD" w14:textId="5BECB581">
      <w:pPr>
        <w:pStyle w:val="Normal"/>
        <w:ind w:left="0"/>
        <w:rPr>
          <w:b w:val="0"/>
          <w:bCs w:val="0"/>
          <w:i w:val="0"/>
          <w:iCs w:val="0"/>
          <w:sz w:val="24"/>
          <w:szCs w:val="24"/>
        </w:rPr>
      </w:pPr>
      <w:proofErr w:type="spellStart"/>
      <w:r w:rsidRPr="5FB2E223" w:rsidR="32FCB199">
        <w:rPr>
          <w:b w:val="0"/>
          <w:bCs w:val="0"/>
          <w:i w:val="0"/>
          <w:iCs w:val="0"/>
          <w:sz w:val="24"/>
          <w:szCs w:val="24"/>
        </w:rPr>
        <w:t>Lorincova</w:t>
      </w:r>
      <w:proofErr w:type="spellEnd"/>
      <w:r w:rsidRPr="5FB2E223" w:rsidR="32FCB199">
        <w:rPr>
          <w:b w:val="0"/>
          <w:bCs w:val="0"/>
          <w:i w:val="0"/>
          <w:iCs w:val="0"/>
          <w:sz w:val="24"/>
          <w:szCs w:val="24"/>
        </w:rPr>
        <w:t xml:space="preserve">, S., </w:t>
      </w:r>
      <w:proofErr w:type="spellStart"/>
      <w:r w:rsidRPr="5FB2E223" w:rsidR="32FCB199">
        <w:rPr>
          <w:b w:val="0"/>
          <w:bCs w:val="0"/>
          <w:i w:val="0"/>
          <w:iCs w:val="0"/>
          <w:sz w:val="24"/>
          <w:szCs w:val="24"/>
        </w:rPr>
        <w:t>Starchon</w:t>
      </w:r>
      <w:proofErr w:type="spellEnd"/>
      <w:r w:rsidRPr="5FB2E223" w:rsidR="32FCB199">
        <w:rPr>
          <w:b w:val="0"/>
          <w:bCs w:val="0"/>
          <w:i w:val="0"/>
          <w:iCs w:val="0"/>
          <w:sz w:val="24"/>
          <w:szCs w:val="24"/>
        </w:rPr>
        <w:t xml:space="preserve">, P., </w:t>
      </w:r>
      <w:proofErr w:type="spellStart"/>
      <w:r w:rsidRPr="5FB2E223" w:rsidR="32FCB199">
        <w:rPr>
          <w:b w:val="0"/>
          <w:bCs w:val="0"/>
          <w:i w:val="0"/>
          <w:iCs w:val="0"/>
          <w:sz w:val="24"/>
          <w:szCs w:val="24"/>
        </w:rPr>
        <w:t>Weberova</w:t>
      </w:r>
      <w:proofErr w:type="spellEnd"/>
      <w:r w:rsidRPr="5FB2E223" w:rsidR="32FCB199">
        <w:rPr>
          <w:b w:val="0"/>
          <w:bCs w:val="0"/>
          <w:i w:val="0"/>
          <w:iCs w:val="0"/>
          <w:sz w:val="24"/>
          <w:szCs w:val="24"/>
        </w:rPr>
        <w:t xml:space="preserve">, D., </w:t>
      </w:r>
      <w:proofErr w:type="spellStart"/>
      <w:r w:rsidRPr="5FB2E223" w:rsidR="32FCB199">
        <w:rPr>
          <w:b w:val="0"/>
          <w:bCs w:val="0"/>
          <w:i w:val="0"/>
          <w:iCs w:val="0"/>
          <w:sz w:val="24"/>
          <w:szCs w:val="24"/>
        </w:rPr>
        <w:t>Hitka</w:t>
      </w:r>
      <w:proofErr w:type="spellEnd"/>
      <w:r w:rsidRPr="5FB2E223" w:rsidR="32FCB199">
        <w:rPr>
          <w:b w:val="0"/>
          <w:bCs w:val="0"/>
          <w:i w:val="0"/>
          <w:iCs w:val="0"/>
          <w:sz w:val="24"/>
          <w:szCs w:val="24"/>
        </w:rPr>
        <w:t xml:space="preserve">,  M. and  </w:t>
      </w:r>
      <w:proofErr w:type="spellStart"/>
      <w:r w:rsidRPr="5FB2E223" w:rsidR="32FCB199">
        <w:rPr>
          <w:b w:val="0"/>
          <w:bCs w:val="0"/>
          <w:i w:val="0"/>
          <w:iCs w:val="0"/>
          <w:sz w:val="24"/>
          <w:szCs w:val="24"/>
        </w:rPr>
        <w:t>Lipoldova</w:t>
      </w:r>
      <w:proofErr w:type="spellEnd"/>
      <w:r w:rsidRPr="5FB2E223" w:rsidR="32FCB199">
        <w:rPr>
          <w:b w:val="0"/>
          <w:bCs w:val="0"/>
          <w:i w:val="0"/>
          <w:iCs w:val="0"/>
          <w:sz w:val="24"/>
          <w:szCs w:val="24"/>
        </w:rPr>
        <w:t xml:space="preserve">, M., 2019. Employee motivation as tool to achieve sustainability of business processes. </w:t>
      </w:r>
      <w:r w:rsidRPr="5FB2E223" w:rsidR="32FCB199">
        <w:rPr>
          <w:b w:val="0"/>
          <w:bCs w:val="0"/>
          <w:i w:val="1"/>
          <w:iCs w:val="1"/>
          <w:sz w:val="24"/>
          <w:szCs w:val="24"/>
        </w:rPr>
        <w:t>Sustainability,</w:t>
      </w:r>
      <w:r w:rsidRPr="5FB2E223" w:rsidR="32FCB199">
        <w:rPr>
          <w:b w:val="0"/>
          <w:bCs w:val="0"/>
          <w:i w:val="0"/>
          <w:iCs w:val="0"/>
          <w:sz w:val="24"/>
          <w:szCs w:val="24"/>
        </w:rPr>
        <w:t xml:space="preserve"> 11(13),   p.3509.</w:t>
      </w:r>
    </w:p>
    <w:p w:rsidR="5FB2E223" w:rsidP="5FB2E223" w:rsidRDefault="5FB2E223" w14:paraId="39C95F00" w14:textId="4C56B808">
      <w:pPr>
        <w:pStyle w:val="Normal"/>
        <w:ind w:left="0"/>
        <w:rPr>
          <w:b w:val="0"/>
          <w:bCs w:val="0"/>
          <w:i w:val="1"/>
          <w:iCs w:val="1"/>
          <w:sz w:val="24"/>
          <w:szCs w:val="24"/>
        </w:rPr>
      </w:pPr>
      <w:r w:rsidRPr="5FB2E223" w:rsidR="5FB2E223">
        <w:rPr>
          <w:b w:val="0"/>
          <w:bCs w:val="0"/>
          <w:i w:val="0"/>
          <w:iCs w:val="0"/>
          <w:sz w:val="24"/>
          <w:szCs w:val="24"/>
        </w:rPr>
        <w:t xml:space="preserve">Panait, C.A., 2020. Study of employee motivation in organizations.  </w:t>
      </w:r>
      <w:r w:rsidRPr="5FB2E223" w:rsidR="5FB2E223">
        <w:rPr>
          <w:b w:val="0"/>
          <w:bCs w:val="0"/>
          <w:i w:val="1"/>
          <w:iCs w:val="1"/>
          <w:sz w:val="24"/>
          <w:szCs w:val="24"/>
        </w:rPr>
        <w:t xml:space="preserve">Global Economic </w:t>
      </w:r>
      <w:proofErr w:type="gramStart"/>
      <w:r w:rsidRPr="5FB2E223" w:rsidR="5FB2E223">
        <w:rPr>
          <w:b w:val="0"/>
          <w:bCs w:val="0"/>
          <w:i w:val="1"/>
          <w:iCs w:val="1"/>
          <w:sz w:val="24"/>
          <w:szCs w:val="24"/>
        </w:rPr>
        <w:t>Observer,  8</w:t>
      </w:r>
      <w:proofErr w:type="gramEnd"/>
      <w:r w:rsidRPr="5FB2E223" w:rsidR="5FB2E223">
        <w:rPr>
          <w:b w:val="0"/>
          <w:bCs w:val="0"/>
          <w:i w:val="1"/>
          <w:iCs w:val="1"/>
          <w:sz w:val="24"/>
          <w:szCs w:val="24"/>
        </w:rPr>
        <w:t>(1</w:t>
      </w:r>
      <w:proofErr w:type="gramStart"/>
      <w:r w:rsidRPr="5FB2E223" w:rsidR="5FB2E223">
        <w:rPr>
          <w:b w:val="0"/>
          <w:bCs w:val="0"/>
          <w:i w:val="1"/>
          <w:iCs w:val="1"/>
          <w:sz w:val="24"/>
          <w:szCs w:val="24"/>
        </w:rPr>
        <w:t>)</w:t>
      </w:r>
      <w:r w:rsidRPr="5FB2E223" w:rsidR="5FB2E223">
        <w:rPr>
          <w:b w:val="0"/>
          <w:bCs w:val="0"/>
          <w:i w:val="0"/>
          <w:iCs w:val="0"/>
          <w:sz w:val="24"/>
          <w:szCs w:val="24"/>
        </w:rPr>
        <w:t xml:space="preserve">,   </w:t>
      </w:r>
      <w:proofErr w:type="gramEnd"/>
      <w:r w:rsidRPr="5FB2E223" w:rsidR="5FB2E223">
        <w:rPr>
          <w:b w:val="0"/>
          <w:bCs w:val="0"/>
          <w:i w:val="0"/>
          <w:iCs w:val="0"/>
          <w:sz w:val="24"/>
          <w:szCs w:val="24"/>
        </w:rPr>
        <w:t>pp.</w:t>
      </w:r>
      <w:r w:rsidRPr="5FB2E223" w:rsidR="5FB2E223">
        <w:rPr>
          <w:b w:val="0"/>
          <w:bCs w:val="0"/>
          <w:i w:val="0"/>
          <w:iCs w:val="0"/>
          <w:sz w:val="24"/>
          <w:szCs w:val="24"/>
        </w:rPr>
        <w:t>114-119.</w:t>
      </w:r>
    </w:p>
    <w:p w:rsidR="5FB2E223" w:rsidP="5FB2E223" w:rsidRDefault="5FB2E223" w14:paraId="222EBCF1" w14:textId="3A857FB2">
      <w:pPr>
        <w:pStyle w:val="Normal"/>
        <w:ind w:left="0"/>
        <w:rPr>
          <w:b w:val="0"/>
          <w:bCs w:val="0"/>
          <w:i w:val="0"/>
          <w:iCs w:val="0"/>
          <w:sz w:val="24"/>
          <w:szCs w:val="24"/>
        </w:rPr>
      </w:pPr>
      <w:r w:rsidRPr="5FB2E223" w:rsidR="5FB2E223">
        <w:rPr>
          <w:b w:val="0"/>
          <w:bCs w:val="0"/>
          <w:i w:val="0"/>
          <w:iCs w:val="0"/>
          <w:sz w:val="24"/>
          <w:szCs w:val="24"/>
        </w:rPr>
        <w:t xml:space="preserve">Shaikh, S.H., Pathan, S.K. and Khoso, I., 2018. The impact of extrinsic motivation on employees’   performance: A comparative analysis of food and textile industries in Sindh, Pakistan.  </w:t>
      </w:r>
      <w:r w:rsidRPr="5FB2E223" w:rsidR="5FB2E223">
        <w:rPr>
          <w:b w:val="0"/>
          <w:bCs w:val="0"/>
          <w:i w:val="1"/>
          <w:iCs w:val="1"/>
          <w:sz w:val="24"/>
          <w:szCs w:val="24"/>
        </w:rPr>
        <w:t xml:space="preserve"> International Business Research,</w:t>
      </w:r>
      <w:r w:rsidRPr="5FB2E223" w:rsidR="5FB2E223">
        <w:rPr>
          <w:b w:val="0"/>
          <w:bCs w:val="0"/>
          <w:i w:val="0"/>
          <w:iCs w:val="0"/>
          <w:sz w:val="24"/>
          <w:szCs w:val="24"/>
        </w:rPr>
        <w:t xml:space="preserve">   11(12),   pp.61-66.</w:t>
      </w:r>
    </w:p>
    <w:p w:rsidR="5FB2E223" w:rsidP="5FB2E223" w:rsidRDefault="5FB2E223" w14:paraId="4323ED2D" w14:textId="71EED092">
      <w:pPr>
        <w:pStyle w:val="Normal"/>
        <w:ind w:left="0"/>
        <w:rPr>
          <w:b w:val="0"/>
          <w:bCs w:val="0"/>
          <w:i w:val="0"/>
          <w:iCs w:val="0"/>
          <w:sz w:val="24"/>
          <w:szCs w:val="24"/>
        </w:rPr>
      </w:pPr>
    </w:p>
    <w:p w:rsidR="5FB2E223" w:rsidP="5FB2E223" w:rsidRDefault="5FB2E223" w14:paraId="42FACE27" w14:textId="7F9038CB">
      <w:pPr>
        <w:pStyle w:val="Normal"/>
        <w:ind w:left="0"/>
        <w:rPr>
          <w:b w:val="0"/>
          <w:bCs w:val="0"/>
          <w:i w:val="0"/>
          <w:iCs w:val="0"/>
          <w:sz w:val="24"/>
          <w:szCs w:val="24"/>
        </w:rPr>
      </w:pPr>
    </w:p>
    <w:p w:rsidR="32FCB199" w:rsidP="32FCB199" w:rsidRDefault="32FCB199" w14:paraId="087CAF9F" w14:textId="46326651">
      <w:pPr>
        <w:pStyle w:val="Normal"/>
        <w:ind w:left="0"/>
        <w:rPr>
          <w:b w:val="0"/>
          <w:bCs w:val="0"/>
          <w:i w:val="0"/>
          <w:iCs w:val="0"/>
          <w:sz w:val="24"/>
          <w:szCs w:val="24"/>
        </w:rPr>
      </w:pPr>
    </w:p>
    <w:p w:rsidR="32FCB199" w:rsidP="32FCB199" w:rsidRDefault="32FCB199" w14:paraId="42D1F0CC" w14:textId="4DBBDBCE">
      <w:pPr>
        <w:pStyle w:val="Normal"/>
        <w:rPr>
          <w:b w:val="0"/>
          <w:bCs w:val="0"/>
          <w:i w:val="1"/>
          <w:iCs w:val="1"/>
          <w:sz w:val="24"/>
          <w:szCs w:val="24"/>
        </w:rPr>
      </w:pPr>
      <w:r w:rsidRPr="32FCB199" w:rsidR="32FCB199">
        <w:rPr>
          <w:b w:val="0"/>
          <w:bCs w:val="0"/>
          <w:i w:val="1"/>
          <w:iCs w:val="1"/>
          <w:sz w:val="24"/>
          <w:szCs w:val="24"/>
        </w:rPr>
        <w:t xml:space="preserve"> </w:t>
      </w:r>
    </w:p>
    <w:p w:rsidR="32FCB199" w:rsidP="32FCB199" w:rsidRDefault="32FCB199" w14:paraId="4A593942" w14:textId="0B2B9117">
      <w:pPr>
        <w:pStyle w:val="Normal"/>
        <w:rPr>
          <w:b w:val="1"/>
          <w:bCs w:val="1"/>
          <w:i w:val="1"/>
          <w:iCs w:val="1"/>
          <w:color w:val="2F5496" w:themeColor="accent1" w:themeTint="FF" w:themeShade="BF"/>
          <w:sz w:val="24"/>
          <w:szCs w:val="24"/>
        </w:rPr>
      </w:pPr>
    </w:p>
    <w:p w:rsidR="32FCB199" w:rsidP="32FCB199" w:rsidRDefault="32FCB199" w14:paraId="2147EB33" w14:textId="34E6F8B2">
      <w:pPr>
        <w:pStyle w:val="Normal"/>
        <w:rPr>
          <w:i w:val="1"/>
          <w:iCs w:val="1"/>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edcc9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3a67e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be8d9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d6106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d131e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db046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ffa963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295c1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5ca8e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8F292E"/>
    <w:rsid w:val="0002161B"/>
    <w:rsid w:val="013593EB"/>
    <w:rsid w:val="013EE13C"/>
    <w:rsid w:val="014985B6"/>
    <w:rsid w:val="015AC08D"/>
    <w:rsid w:val="0227EA85"/>
    <w:rsid w:val="02775DB5"/>
    <w:rsid w:val="02788112"/>
    <w:rsid w:val="02C976C6"/>
    <w:rsid w:val="03ABCC11"/>
    <w:rsid w:val="0401F33F"/>
    <w:rsid w:val="04238974"/>
    <w:rsid w:val="055F8B47"/>
    <w:rsid w:val="0570C61E"/>
    <w:rsid w:val="0595D61A"/>
    <w:rsid w:val="059DC3A0"/>
    <w:rsid w:val="061CF6D9"/>
    <w:rsid w:val="063A25DD"/>
    <w:rsid w:val="0699F46B"/>
    <w:rsid w:val="06E36CD3"/>
    <w:rsid w:val="06FB5BA8"/>
    <w:rsid w:val="074ACED8"/>
    <w:rsid w:val="075B2A36"/>
    <w:rsid w:val="07CA0211"/>
    <w:rsid w:val="07CE08B8"/>
    <w:rsid w:val="08F6FA97"/>
    <w:rsid w:val="09770D49"/>
    <w:rsid w:val="09C05A56"/>
    <w:rsid w:val="0A2B0EE4"/>
    <w:rsid w:val="0B5C2AB7"/>
    <w:rsid w:val="0BC2D89E"/>
    <w:rsid w:val="0C8C385D"/>
    <w:rsid w:val="0D0935EF"/>
    <w:rsid w:val="0D4AF3A2"/>
    <w:rsid w:val="0FA7F9CE"/>
    <w:rsid w:val="0FC7DFC6"/>
    <w:rsid w:val="0FD91A9D"/>
    <w:rsid w:val="0FE10823"/>
    <w:rsid w:val="0FFD7776"/>
    <w:rsid w:val="101F407C"/>
    <w:rsid w:val="10A23DEE"/>
    <w:rsid w:val="10F1B11E"/>
    <w:rsid w:val="11DD868B"/>
    <w:rsid w:val="11E5F97B"/>
    <w:rsid w:val="13673C9C"/>
    <w:rsid w:val="13D9DEB0"/>
    <w:rsid w:val="14181709"/>
    <w:rsid w:val="145AFF8F"/>
    <w:rsid w:val="14A88519"/>
    <w:rsid w:val="14C88BD4"/>
    <w:rsid w:val="14F2B19F"/>
    <w:rsid w:val="1565ADC2"/>
    <w:rsid w:val="16331AA3"/>
    <w:rsid w:val="17017E23"/>
    <w:rsid w:val="1760F2A2"/>
    <w:rsid w:val="184CC80F"/>
    <w:rsid w:val="1A391EE5"/>
    <w:rsid w:val="1A989364"/>
    <w:rsid w:val="1B068BC6"/>
    <w:rsid w:val="1B30EEFA"/>
    <w:rsid w:val="1B402A1D"/>
    <w:rsid w:val="1B61F323"/>
    <w:rsid w:val="1BDE6F68"/>
    <w:rsid w:val="1BE4F095"/>
    <w:rsid w:val="1C0B8990"/>
    <w:rsid w:val="1C3463C5"/>
    <w:rsid w:val="1C3D74A8"/>
    <w:rsid w:val="1D70BFA7"/>
    <w:rsid w:val="1DD15783"/>
    <w:rsid w:val="1DD79F64"/>
    <w:rsid w:val="1DD79F64"/>
    <w:rsid w:val="1E5754E5"/>
    <w:rsid w:val="1F04D553"/>
    <w:rsid w:val="2060EAD7"/>
    <w:rsid w:val="2107D4E8"/>
    <w:rsid w:val="218EF5A7"/>
    <w:rsid w:val="21AF6BA1"/>
    <w:rsid w:val="22A32E94"/>
    <w:rsid w:val="232ECCAF"/>
    <w:rsid w:val="237D6066"/>
    <w:rsid w:val="23D84676"/>
    <w:rsid w:val="23E9814D"/>
    <w:rsid w:val="243F75AA"/>
    <w:rsid w:val="24DFFB34"/>
    <w:rsid w:val="24F1360B"/>
    <w:rsid w:val="25DB460B"/>
    <w:rsid w:val="265E7FEB"/>
    <w:rsid w:val="266266CA"/>
    <w:rsid w:val="2682DCC4"/>
    <w:rsid w:val="270FE738"/>
    <w:rsid w:val="28C796EA"/>
    <w:rsid w:val="29F56EE9"/>
    <w:rsid w:val="2A3F9A74"/>
    <w:rsid w:val="2A63674B"/>
    <w:rsid w:val="2AB7C811"/>
    <w:rsid w:val="2B2DEA67"/>
    <w:rsid w:val="2B7816ED"/>
    <w:rsid w:val="2BDB6AD5"/>
    <w:rsid w:val="2BF74A26"/>
    <w:rsid w:val="2C539872"/>
    <w:rsid w:val="2CC4741E"/>
    <w:rsid w:val="2D7F28BC"/>
    <w:rsid w:val="2E60447F"/>
    <w:rsid w:val="2E6D78AF"/>
    <w:rsid w:val="2E717F56"/>
    <w:rsid w:val="2EF2A035"/>
    <w:rsid w:val="2F5D54C3"/>
    <w:rsid w:val="30015B8A"/>
    <w:rsid w:val="3029BF0A"/>
    <w:rsid w:val="30CABB49"/>
    <w:rsid w:val="31270995"/>
    <w:rsid w:val="318FF7BB"/>
    <w:rsid w:val="31A51971"/>
    <w:rsid w:val="31E75871"/>
    <w:rsid w:val="324AAC59"/>
    <w:rsid w:val="32B9525E"/>
    <w:rsid w:val="32D24E65"/>
    <w:rsid w:val="32FCB199"/>
    <w:rsid w:val="33694D52"/>
    <w:rsid w:val="339BCEE7"/>
    <w:rsid w:val="33E67CBA"/>
    <w:rsid w:val="346E1EC6"/>
    <w:rsid w:val="34C904D6"/>
    <w:rsid w:val="35824D1B"/>
    <w:rsid w:val="35A619F2"/>
    <w:rsid w:val="36788A94"/>
    <w:rsid w:val="36A98EBD"/>
    <w:rsid w:val="371E1D7C"/>
    <w:rsid w:val="37260B02"/>
    <w:rsid w:val="3808604D"/>
    <w:rsid w:val="38145AF5"/>
    <w:rsid w:val="38B9EDDD"/>
    <w:rsid w:val="392182B3"/>
    <w:rsid w:val="3A0B106B"/>
    <w:rsid w:val="3C0D6DF0"/>
    <w:rsid w:val="3C19621D"/>
    <w:rsid w:val="3C37D124"/>
    <w:rsid w:val="3C4EF9CD"/>
    <w:rsid w:val="3C68D54D"/>
    <w:rsid w:val="3C811E31"/>
    <w:rsid w:val="3CEBD2BF"/>
    <w:rsid w:val="3D102F98"/>
    <w:rsid w:val="3D4456D2"/>
    <w:rsid w:val="3E04A5AE"/>
    <w:rsid w:val="3E15010C"/>
    <w:rsid w:val="3F4CFC38"/>
    <w:rsid w:val="3F6F71E6"/>
    <w:rsid w:val="3FA86395"/>
    <w:rsid w:val="3FB8BEF3"/>
    <w:rsid w:val="40237381"/>
    <w:rsid w:val="41226AF0"/>
    <w:rsid w:val="416FBA87"/>
    <w:rsid w:val="41BF43E2"/>
    <w:rsid w:val="4216A498"/>
    <w:rsid w:val="42849CFA"/>
    <w:rsid w:val="42E8722F"/>
    <w:rsid w:val="42F05FB5"/>
    <w:rsid w:val="4343583F"/>
    <w:rsid w:val="435B1443"/>
    <w:rsid w:val="4435AED9"/>
    <w:rsid w:val="44371B32"/>
    <w:rsid w:val="448D0F8F"/>
    <w:rsid w:val="44F6E4A4"/>
    <w:rsid w:val="45CD7893"/>
    <w:rsid w:val="45F5DC13"/>
    <w:rsid w:val="45FE7CBC"/>
    <w:rsid w:val="46280077"/>
    <w:rsid w:val="4628DFF0"/>
    <w:rsid w:val="46D210BB"/>
    <w:rsid w:val="4791AC74"/>
    <w:rsid w:val="4816C962"/>
    <w:rsid w:val="48870979"/>
    <w:rsid w:val="49CE7914"/>
    <w:rsid w:val="4A8FAEDF"/>
    <w:rsid w:val="4A93B586"/>
    <w:rsid w:val="4AC94D36"/>
    <w:rsid w:val="4AFC5113"/>
    <w:rsid w:val="4B4E6A24"/>
    <w:rsid w:val="4B90C5CA"/>
    <w:rsid w:val="4BBD86DE"/>
    <w:rsid w:val="4C2F85E7"/>
    <w:rsid w:val="4C40C0BE"/>
    <w:rsid w:val="4C9741FB"/>
    <w:rsid w:val="4CEA3A85"/>
    <w:rsid w:val="4D60C27D"/>
    <w:rsid w:val="4E00EDF8"/>
    <w:rsid w:val="4E2B24D6"/>
    <w:rsid w:val="4E33125C"/>
    <w:rsid w:val="4E860AE6"/>
    <w:rsid w:val="4EC45FE5"/>
    <w:rsid w:val="4F05BF6C"/>
    <w:rsid w:val="4F5B327C"/>
    <w:rsid w:val="4F6726A9"/>
    <w:rsid w:val="4FBE875F"/>
    <w:rsid w:val="4FC6F537"/>
    <w:rsid w:val="5090F801"/>
    <w:rsid w:val="5098633F"/>
    <w:rsid w:val="5102F70A"/>
    <w:rsid w:val="51388EBA"/>
    <w:rsid w:val="5162C598"/>
    <w:rsid w:val="51BDABA8"/>
    <w:rsid w:val="51EAC5D0"/>
    <w:rsid w:val="52329476"/>
    <w:rsid w:val="523433A0"/>
    <w:rsid w:val="523433A0"/>
    <w:rsid w:val="52DCFFC4"/>
    <w:rsid w:val="53597C09"/>
    <w:rsid w:val="53AEF9B1"/>
    <w:rsid w:val="53E11E15"/>
    <w:rsid w:val="542EA39F"/>
    <w:rsid w:val="556C9318"/>
    <w:rsid w:val="577CF238"/>
    <w:rsid w:val="57A7D03E"/>
    <w:rsid w:val="57C1ABBE"/>
    <w:rsid w:val="57C99944"/>
    <w:rsid w:val="57D2071C"/>
    <w:rsid w:val="590214C2"/>
    <w:rsid w:val="5943A09F"/>
    <w:rsid w:val="594C4148"/>
    <w:rsid w:val="5A487213"/>
    <w:rsid w:val="5AB70D80"/>
    <w:rsid w:val="5ADF7100"/>
    <w:rsid w:val="5B648DEE"/>
    <w:rsid w:val="5B8473E6"/>
    <w:rsid w:val="5C05B588"/>
    <w:rsid w:val="5C7B4161"/>
    <w:rsid w:val="5C951CE1"/>
    <w:rsid w:val="5C9D0A67"/>
    <w:rsid w:val="5CA5783F"/>
    <w:rsid w:val="5CAD65C5"/>
    <w:rsid w:val="5CAE453E"/>
    <w:rsid w:val="5D031543"/>
    <w:rsid w:val="5D55DBF7"/>
    <w:rsid w:val="5E30ED42"/>
    <w:rsid w:val="5FB2E223"/>
    <w:rsid w:val="5FBB82CC"/>
    <w:rsid w:val="5FCCBDA3"/>
    <w:rsid w:val="603AB605"/>
    <w:rsid w:val="60C08096"/>
    <w:rsid w:val="61688E04"/>
    <w:rsid w:val="6204F041"/>
    <w:rsid w:val="62424921"/>
    <w:rsid w:val="625CD661"/>
    <w:rsid w:val="638F292E"/>
    <w:rsid w:val="647F4217"/>
    <w:rsid w:val="66C31FE6"/>
    <w:rsid w:val="67BAE980"/>
    <w:rsid w:val="67E0E06B"/>
    <w:rsid w:val="67FA08C8"/>
    <w:rsid w:val="68CAB302"/>
    <w:rsid w:val="6A688639"/>
    <w:rsid w:val="6B18812D"/>
    <w:rsid w:val="6B969109"/>
    <w:rsid w:val="6BFA663E"/>
    <w:rsid w:val="6C57C6D4"/>
    <w:rsid w:val="6D32616A"/>
    <w:rsid w:val="6D6D4B57"/>
    <w:rsid w:val="6D73ED47"/>
    <w:rsid w:val="6D96369F"/>
    <w:rsid w:val="6E26245D"/>
    <w:rsid w:val="6F649428"/>
    <w:rsid w:val="6FEACEF3"/>
    <w:rsid w:val="6FEBF250"/>
    <w:rsid w:val="7211C6BA"/>
    <w:rsid w:val="72130042"/>
    <w:rsid w:val="72719548"/>
    <w:rsid w:val="72B352FB"/>
    <w:rsid w:val="735D6AB5"/>
    <w:rsid w:val="73A5A995"/>
    <w:rsid w:val="74175605"/>
    <w:rsid w:val="76D943B0"/>
    <w:rsid w:val="7734AB0D"/>
    <w:rsid w:val="7745066B"/>
    <w:rsid w:val="7786C41E"/>
    <w:rsid w:val="77B12752"/>
    <w:rsid w:val="77F70435"/>
    <w:rsid w:val="78924315"/>
    <w:rsid w:val="78E0D6CC"/>
    <w:rsid w:val="7991B139"/>
    <w:rsid w:val="7A10E472"/>
    <w:rsid w:val="7A14EB19"/>
    <w:rsid w:val="7A532372"/>
    <w:rsid w:val="7A5B10F8"/>
    <w:rsid w:val="7ABE64E0"/>
    <w:rsid w:val="7B2EA4F7"/>
    <w:rsid w:val="7BB8A900"/>
    <w:rsid w:val="7DF605A2"/>
    <w:rsid w:val="7E2B0D50"/>
    <w:rsid w:val="7ED85AED"/>
    <w:rsid w:val="7F2E821B"/>
    <w:rsid w:val="7FADB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0ABA1"/>
  <w15:chartTrackingRefBased/>
  <w15:docId w15:val="{4E9BF751-2540-44A7-9159-4042E71B9D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ac96b1be02d43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Rita Martinaitiene (2128402)</dc:creator>
  <keywords/>
  <dc:description/>
  <lastModifiedBy>Rita Martinaitiene (2128402)</lastModifiedBy>
  <revision>3</revision>
  <dcterms:created xsi:type="dcterms:W3CDTF">2022-07-15T12:23:07.4108049Z</dcterms:created>
  <dcterms:modified xsi:type="dcterms:W3CDTF">2022-07-15T20:30:16.6420835Z</dcterms:modified>
</coreProperties>
</file>