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A1567" w14:textId="44998B61" w:rsidR="008C7707" w:rsidRPr="00A3265C" w:rsidRDefault="008C7707" w:rsidP="00A3265C">
      <w:pPr>
        <w:spacing w:line="360" w:lineRule="auto"/>
        <w:rPr>
          <w:rFonts w:ascii="Arial" w:hAnsi="Arial" w:cs="Arial"/>
        </w:rPr>
      </w:pPr>
    </w:p>
    <w:p w14:paraId="6344BEC9" w14:textId="77777777" w:rsidR="00D7464A" w:rsidRPr="00A3265C" w:rsidRDefault="00D7464A" w:rsidP="00A3265C">
      <w:pPr>
        <w:spacing w:line="360" w:lineRule="auto"/>
        <w:rPr>
          <w:rFonts w:ascii="Arial" w:hAnsi="Arial" w:cs="Arial"/>
          <w:u w:val="single"/>
        </w:rPr>
      </w:pPr>
    </w:p>
    <w:p w14:paraId="4DB3B146" w14:textId="56EB504A" w:rsidR="00D7464A" w:rsidRPr="00A3265C" w:rsidRDefault="00D7464A" w:rsidP="00A3265C">
      <w:pPr>
        <w:spacing w:line="360" w:lineRule="auto"/>
        <w:jc w:val="center"/>
        <w:rPr>
          <w:rFonts w:ascii="Arial" w:hAnsi="Arial" w:cs="Arial"/>
          <w:u w:val="single"/>
        </w:rPr>
      </w:pPr>
      <w:r w:rsidRPr="00A3265C">
        <w:rPr>
          <w:rFonts w:ascii="Arial" w:hAnsi="Arial" w:cs="Arial"/>
          <w:u w:val="single"/>
        </w:rPr>
        <w:t>Community policing- Why are partnership approaches the most effective means of improving community engagement?</w:t>
      </w:r>
    </w:p>
    <w:p w14:paraId="470C1043" w14:textId="77777777" w:rsidR="005002FF" w:rsidRPr="00A3265C" w:rsidRDefault="005002FF" w:rsidP="00A3265C">
      <w:pPr>
        <w:spacing w:line="360" w:lineRule="auto"/>
        <w:rPr>
          <w:rFonts w:ascii="Arial" w:hAnsi="Arial" w:cs="Arial"/>
        </w:rPr>
      </w:pPr>
    </w:p>
    <w:p w14:paraId="5E5E57D0" w14:textId="77777777" w:rsidR="00703759" w:rsidRPr="00A3265C" w:rsidRDefault="005002FF" w:rsidP="00A3265C">
      <w:pPr>
        <w:pStyle w:val="Default"/>
        <w:spacing w:line="360" w:lineRule="auto"/>
        <w:rPr>
          <w:sz w:val="22"/>
          <w:szCs w:val="22"/>
        </w:rPr>
      </w:pPr>
      <w:r w:rsidRPr="00A3265C">
        <w:rPr>
          <w:sz w:val="22"/>
          <w:szCs w:val="22"/>
        </w:rPr>
        <w:t xml:space="preserve">According to </w:t>
      </w:r>
      <w:bookmarkStart w:id="0" w:name="_Hlk158905713"/>
      <w:r w:rsidRPr="00A3265C">
        <w:rPr>
          <w:sz w:val="22"/>
          <w:szCs w:val="22"/>
        </w:rPr>
        <w:t xml:space="preserve">Farrell, C. (2022) </w:t>
      </w:r>
      <w:bookmarkEnd w:id="0"/>
      <w:r w:rsidRPr="00A3265C">
        <w:rPr>
          <w:sz w:val="22"/>
          <w:szCs w:val="22"/>
        </w:rPr>
        <w:t>community policing has three key elements thus being developing community partnership, engaging in problem solving and implementing community policing organisational features</w:t>
      </w:r>
      <w:bookmarkStart w:id="1" w:name="_Hlk158905222"/>
      <w:r w:rsidRPr="00A3265C">
        <w:rPr>
          <w:sz w:val="22"/>
          <w:szCs w:val="22"/>
        </w:rPr>
        <w:t>.</w:t>
      </w:r>
      <w:r w:rsidR="0013792B" w:rsidRPr="00A3265C">
        <w:rPr>
          <w:sz w:val="22"/>
          <w:szCs w:val="22"/>
        </w:rPr>
        <w:t xml:space="preserve"> Collaborative partnership working is more effective when working with partner agencies such as Probation, Health services, Schools, Local authorities, Fire and rescue services, Ambulance services, as they all benefit from sharing resources and experience. </w:t>
      </w:r>
      <w:r w:rsidR="00AD7CFC" w:rsidRPr="00A3265C">
        <w:rPr>
          <w:sz w:val="22"/>
          <w:szCs w:val="22"/>
        </w:rPr>
        <w:t>According to skills For Justice. (2017) 76% of the public stated that emergency services should work in partnership more often to provide a good quality service. It was also established during a public opinion poll that 76% agreed that emergency services work more effectively together when responding to emergencies.</w:t>
      </w:r>
      <w:bookmarkEnd w:id="1"/>
    </w:p>
    <w:p w14:paraId="2D55BC5D" w14:textId="77777777" w:rsidR="00703759" w:rsidRPr="00A3265C" w:rsidRDefault="00703759" w:rsidP="00A3265C">
      <w:pPr>
        <w:pStyle w:val="Default"/>
        <w:spacing w:line="360" w:lineRule="auto"/>
        <w:rPr>
          <w:sz w:val="22"/>
          <w:szCs w:val="22"/>
        </w:rPr>
      </w:pPr>
    </w:p>
    <w:p w14:paraId="69932B97" w14:textId="2B979A92" w:rsidR="000F1695" w:rsidRPr="00A3265C" w:rsidRDefault="00AD7CFC" w:rsidP="00A3265C">
      <w:pPr>
        <w:pStyle w:val="Default"/>
        <w:spacing w:line="360" w:lineRule="auto"/>
        <w:rPr>
          <w:sz w:val="22"/>
          <w:szCs w:val="22"/>
        </w:rPr>
      </w:pPr>
      <w:r w:rsidRPr="00A3265C">
        <w:rPr>
          <w:sz w:val="22"/>
          <w:szCs w:val="22"/>
        </w:rPr>
        <w:t xml:space="preserve"> Overall poll finding</w:t>
      </w:r>
      <w:r w:rsidR="000F1695" w:rsidRPr="00A3265C">
        <w:rPr>
          <w:sz w:val="22"/>
          <w:szCs w:val="22"/>
        </w:rPr>
        <w:t>s</w:t>
      </w:r>
      <w:r w:rsidRPr="00A3265C">
        <w:rPr>
          <w:sz w:val="22"/>
          <w:szCs w:val="22"/>
        </w:rPr>
        <w:t xml:space="preserve"> concluded that 84% of the public stated it was vital for leaders to work with one another closely to protect the public to the best of their ability. </w:t>
      </w:r>
      <w:r w:rsidR="000F1695" w:rsidRPr="00A3265C">
        <w:rPr>
          <w:sz w:val="22"/>
          <w:szCs w:val="22"/>
        </w:rPr>
        <w:t xml:space="preserve">All authorities work hand in hand with one another to protect their local communities and each agency will discuss individually on how to deal with certain issues, where options are discussed, and the best long-term solutions will be prioritised. It was highlighted that successful collaboration occurs when there is a shared vision, trust and understanding amongst professional organisations, this is where effective governance structures are then put in </w:t>
      </w:r>
      <w:r w:rsidR="005B4D49" w:rsidRPr="00A3265C">
        <w:rPr>
          <w:sz w:val="22"/>
          <w:szCs w:val="22"/>
        </w:rPr>
        <w:t>place.</w:t>
      </w:r>
      <w:r w:rsidR="001F3E76" w:rsidRPr="00A3265C">
        <w:rPr>
          <w:sz w:val="22"/>
          <w:szCs w:val="22"/>
        </w:rPr>
        <w:t xml:space="preserve">  </w:t>
      </w:r>
      <w:r w:rsidR="0049771A" w:rsidRPr="00A3265C">
        <w:rPr>
          <w:sz w:val="22"/>
          <w:szCs w:val="22"/>
        </w:rPr>
        <w:t xml:space="preserve">Skills For Justice. (2017). </w:t>
      </w:r>
    </w:p>
    <w:p w14:paraId="4BE92497" w14:textId="77777777" w:rsidR="005B4D49" w:rsidRPr="00A3265C" w:rsidRDefault="005B4D49" w:rsidP="00A3265C">
      <w:pPr>
        <w:pStyle w:val="Default"/>
        <w:spacing w:line="360" w:lineRule="auto"/>
        <w:rPr>
          <w:sz w:val="22"/>
          <w:szCs w:val="22"/>
        </w:rPr>
      </w:pPr>
    </w:p>
    <w:p w14:paraId="10D914B6" w14:textId="04CC8BE6" w:rsidR="00E530B2" w:rsidRPr="00A3265C" w:rsidRDefault="00E530B2" w:rsidP="00A3265C">
      <w:pPr>
        <w:pStyle w:val="Default"/>
        <w:spacing w:line="360" w:lineRule="auto"/>
        <w:rPr>
          <w:sz w:val="22"/>
          <w:szCs w:val="22"/>
        </w:rPr>
      </w:pPr>
    </w:p>
    <w:p w14:paraId="54137586" w14:textId="77777777" w:rsidR="00283474" w:rsidRDefault="00EA453D" w:rsidP="00A3265C">
      <w:pPr>
        <w:pStyle w:val="Default"/>
        <w:spacing w:line="360" w:lineRule="auto"/>
        <w:rPr>
          <w:sz w:val="22"/>
          <w:szCs w:val="22"/>
        </w:rPr>
      </w:pPr>
      <w:r w:rsidRPr="00A3265C">
        <w:rPr>
          <w:sz w:val="22"/>
          <w:szCs w:val="22"/>
        </w:rPr>
        <w:t xml:space="preserve">In 2012 a framework had been established in the United Kingdome </w:t>
      </w:r>
      <w:proofErr w:type="gramStart"/>
      <w:r w:rsidRPr="00A3265C">
        <w:rPr>
          <w:sz w:val="22"/>
          <w:szCs w:val="22"/>
        </w:rPr>
        <w:t>in order to</w:t>
      </w:r>
      <w:proofErr w:type="gramEnd"/>
      <w:r w:rsidRPr="00A3265C">
        <w:rPr>
          <w:sz w:val="22"/>
          <w:szCs w:val="22"/>
        </w:rPr>
        <w:t xml:space="preserve"> achieve the overreaching aim of working collaboratively</w:t>
      </w:r>
      <w:r w:rsidR="00F07DF7" w:rsidRPr="00A3265C">
        <w:rPr>
          <w:sz w:val="22"/>
          <w:szCs w:val="22"/>
        </w:rPr>
        <w:t xml:space="preserve"> within the emergency services</w:t>
      </w:r>
      <w:r w:rsidRPr="00A3265C">
        <w:rPr>
          <w:sz w:val="22"/>
          <w:szCs w:val="22"/>
        </w:rPr>
        <w:t xml:space="preserve">, this is known as the JESIP model, (Joint Emergency Services interoperability Programme). </w:t>
      </w:r>
    </w:p>
    <w:p w14:paraId="421545A9" w14:textId="77777777" w:rsidR="00A3265C" w:rsidRDefault="00A3265C" w:rsidP="00A3265C">
      <w:pPr>
        <w:pStyle w:val="Default"/>
        <w:spacing w:line="360" w:lineRule="auto"/>
        <w:rPr>
          <w:sz w:val="22"/>
          <w:szCs w:val="22"/>
        </w:rPr>
      </w:pPr>
    </w:p>
    <w:p w14:paraId="33C21B6B" w14:textId="77777777" w:rsidR="00A3265C" w:rsidRPr="00A3265C" w:rsidRDefault="00A3265C" w:rsidP="00A3265C">
      <w:pPr>
        <w:pStyle w:val="Default"/>
        <w:spacing w:line="360" w:lineRule="auto"/>
        <w:rPr>
          <w:sz w:val="22"/>
          <w:szCs w:val="22"/>
        </w:rPr>
      </w:pPr>
    </w:p>
    <w:p w14:paraId="07ED3225" w14:textId="77777777" w:rsidR="00283474" w:rsidRPr="00A3265C" w:rsidRDefault="00283474" w:rsidP="00A3265C">
      <w:pPr>
        <w:pStyle w:val="Default"/>
        <w:spacing w:line="360" w:lineRule="auto"/>
        <w:rPr>
          <w:sz w:val="22"/>
          <w:szCs w:val="22"/>
        </w:rPr>
      </w:pPr>
    </w:p>
    <w:p w14:paraId="4975E4B3" w14:textId="77777777" w:rsidR="00283474" w:rsidRPr="00A3265C" w:rsidRDefault="00283474" w:rsidP="00A3265C">
      <w:pPr>
        <w:pStyle w:val="Default"/>
        <w:spacing w:line="360" w:lineRule="auto"/>
        <w:rPr>
          <w:sz w:val="22"/>
          <w:szCs w:val="22"/>
        </w:rPr>
      </w:pPr>
    </w:p>
    <w:p w14:paraId="4042FAA9" w14:textId="37477837" w:rsidR="00283474" w:rsidRPr="00A3265C" w:rsidRDefault="00EA453D" w:rsidP="00A3265C">
      <w:pPr>
        <w:pStyle w:val="Default"/>
        <w:spacing w:line="360" w:lineRule="auto"/>
        <w:rPr>
          <w:sz w:val="22"/>
          <w:szCs w:val="22"/>
        </w:rPr>
      </w:pPr>
      <w:r w:rsidRPr="00A3265C">
        <w:rPr>
          <w:sz w:val="22"/>
          <w:szCs w:val="22"/>
        </w:rPr>
        <w:lastRenderedPageBreak/>
        <w:t xml:space="preserve">This framework is set out as a standard approach to multi agency working.  This programme enables emergency services </w:t>
      </w:r>
      <w:r w:rsidR="00F07DF7" w:rsidRPr="00A3265C">
        <w:rPr>
          <w:sz w:val="22"/>
          <w:szCs w:val="22"/>
        </w:rPr>
        <w:t xml:space="preserve">to work together on saving lives, reducing harm right through to planning, response, and recovery. </w:t>
      </w:r>
      <w:r w:rsidR="00283474" w:rsidRPr="00A3265C">
        <w:rPr>
          <w:sz w:val="22"/>
          <w:szCs w:val="22"/>
        </w:rPr>
        <w:t>Within this framework, there are five key principles first being, communication.</w:t>
      </w:r>
      <w:r w:rsidR="00A3265C" w:rsidRPr="00A3265C">
        <w:rPr>
          <w:sz w:val="22"/>
          <w:szCs w:val="22"/>
        </w:rPr>
        <w:t xml:space="preserve"> Communication must be meaningful and effective between organisations which will enhance the effectiveness of jointly working, dealing with the incident from the first point of contact to emergency services.</w:t>
      </w:r>
    </w:p>
    <w:p w14:paraId="0EC7BE1D" w14:textId="77777777" w:rsidR="00283474" w:rsidRPr="00A3265C" w:rsidRDefault="00283474" w:rsidP="00A3265C">
      <w:pPr>
        <w:pStyle w:val="Default"/>
        <w:spacing w:line="360" w:lineRule="auto"/>
        <w:rPr>
          <w:sz w:val="22"/>
          <w:szCs w:val="22"/>
        </w:rPr>
      </w:pPr>
    </w:p>
    <w:p w14:paraId="14878F5D" w14:textId="77777777" w:rsidR="00F07DF7" w:rsidRPr="00A3265C" w:rsidRDefault="00F07DF7" w:rsidP="00A3265C">
      <w:pPr>
        <w:pStyle w:val="Default"/>
        <w:spacing w:line="360" w:lineRule="auto"/>
        <w:rPr>
          <w:sz w:val="22"/>
          <w:szCs w:val="22"/>
        </w:rPr>
      </w:pPr>
    </w:p>
    <w:p w14:paraId="787CD2CD" w14:textId="3E0AF638" w:rsidR="00E530B2" w:rsidRPr="00A3265C" w:rsidRDefault="0026122A" w:rsidP="00A3265C">
      <w:pPr>
        <w:pStyle w:val="Default"/>
        <w:spacing w:line="360" w:lineRule="auto"/>
        <w:rPr>
          <w:sz w:val="22"/>
          <w:szCs w:val="22"/>
        </w:rPr>
      </w:pPr>
      <w:r w:rsidRPr="00A3265C">
        <w:rPr>
          <w:sz w:val="22"/>
          <w:szCs w:val="22"/>
        </w:rPr>
        <w:t>Secondly co-ordination</w:t>
      </w:r>
      <w:r w:rsidR="0036131C" w:rsidRPr="00A3265C">
        <w:rPr>
          <w:sz w:val="22"/>
          <w:szCs w:val="22"/>
        </w:rPr>
        <w:t>,</w:t>
      </w:r>
      <w:r w:rsidRPr="00A3265C">
        <w:rPr>
          <w:sz w:val="22"/>
          <w:szCs w:val="22"/>
        </w:rPr>
        <w:t xml:space="preserve"> this involves control rooms and responders of all levels whether they are on the scene or off scene discussing and organising available resources thus includes activities of each responding organisations, priorities and making joint decisions during the incident. Working in this way will avoid potential conflicts and prevents duplication of effort and minimising the risks. </w:t>
      </w:r>
    </w:p>
    <w:p w14:paraId="671E501C" w14:textId="0D2F9E2A" w:rsidR="00E530B2" w:rsidRPr="00A3265C" w:rsidRDefault="00E530B2" w:rsidP="00A3265C">
      <w:pPr>
        <w:pStyle w:val="Default"/>
        <w:spacing w:line="360" w:lineRule="auto"/>
        <w:rPr>
          <w:sz w:val="22"/>
          <w:szCs w:val="22"/>
        </w:rPr>
      </w:pPr>
    </w:p>
    <w:p w14:paraId="7D51BB57" w14:textId="77777777" w:rsidR="0026122A" w:rsidRPr="00A3265C" w:rsidRDefault="0026122A" w:rsidP="00A3265C">
      <w:pPr>
        <w:pStyle w:val="Default"/>
        <w:spacing w:line="360" w:lineRule="auto"/>
        <w:rPr>
          <w:sz w:val="22"/>
          <w:szCs w:val="22"/>
        </w:rPr>
      </w:pPr>
    </w:p>
    <w:p w14:paraId="70518B82" w14:textId="77777777" w:rsidR="00AD7CFC" w:rsidRPr="00A3265C" w:rsidRDefault="00AD7CFC" w:rsidP="00A3265C">
      <w:pPr>
        <w:pStyle w:val="Default"/>
        <w:spacing w:line="360" w:lineRule="auto"/>
        <w:rPr>
          <w:sz w:val="22"/>
          <w:szCs w:val="22"/>
        </w:rPr>
      </w:pPr>
    </w:p>
    <w:p w14:paraId="5A286A00" w14:textId="5804BDF4" w:rsidR="000F1695" w:rsidRPr="00A3265C" w:rsidRDefault="0026122A" w:rsidP="00A3265C">
      <w:pPr>
        <w:pStyle w:val="Default"/>
        <w:spacing w:line="360" w:lineRule="auto"/>
        <w:rPr>
          <w:sz w:val="22"/>
          <w:szCs w:val="22"/>
        </w:rPr>
      </w:pPr>
      <w:r w:rsidRPr="00A3265C">
        <w:rPr>
          <w:sz w:val="22"/>
          <w:szCs w:val="22"/>
        </w:rPr>
        <w:t xml:space="preserve">The third key principle is jointly understanding the risks, this is where each emergency service would manage their own risk </w:t>
      </w:r>
      <w:r w:rsidR="00283474" w:rsidRPr="00A3265C">
        <w:rPr>
          <w:sz w:val="22"/>
          <w:szCs w:val="22"/>
        </w:rPr>
        <w:t>assessment and</w:t>
      </w:r>
      <w:r w:rsidRPr="00A3265C">
        <w:rPr>
          <w:sz w:val="22"/>
          <w:szCs w:val="22"/>
        </w:rPr>
        <w:t xml:space="preserve"> share the outcomes which will allow them to plan and control me</w:t>
      </w:r>
      <w:r w:rsidR="00283474" w:rsidRPr="00A3265C">
        <w:rPr>
          <w:sz w:val="22"/>
          <w:szCs w:val="22"/>
        </w:rPr>
        <w:t xml:space="preserve">asures and contingencies with one another more effectively. </w:t>
      </w:r>
    </w:p>
    <w:p w14:paraId="707BECCD" w14:textId="77777777" w:rsidR="00283474" w:rsidRPr="00A3265C" w:rsidRDefault="00283474" w:rsidP="00A3265C">
      <w:pPr>
        <w:pStyle w:val="Default"/>
        <w:spacing w:line="360" w:lineRule="auto"/>
        <w:rPr>
          <w:sz w:val="22"/>
          <w:szCs w:val="22"/>
        </w:rPr>
      </w:pPr>
    </w:p>
    <w:p w14:paraId="56EA04BC" w14:textId="77777777" w:rsidR="00283474" w:rsidRPr="00A3265C" w:rsidRDefault="00283474" w:rsidP="00A3265C">
      <w:pPr>
        <w:pStyle w:val="Default"/>
        <w:spacing w:line="360" w:lineRule="auto"/>
        <w:rPr>
          <w:sz w:val="22"/>
          <w:szCs w:val="22"/>
        </w:rPr>
      </w:pPr>
    </w:p>
    <w:p w14:paraId="11995F58" w14:textId="0DD07CF5" w:rsidR="00283474" w:rsidRPr="00A3265C" w:rsidRDefault="00283474" w:rsidP="00A3265C">
      <w:pPr>
        <w:pStyle w:val="Default"/>
        <w:spacing w:line="360" w:lineRule="auto"/>
        <w:rPr>
          <w:sz w:val="22"/>
          <w:szCs w:val="22"/>
        </w:rPr>
      </w:pPr>
      <w:r w:rsidRPr="00A3265C">
        <w:rPr>
          <w:sz w:val="22"/>
          <w:szCs w:val="22"/>
        </w:rPr>
        <w:t>Finally shared situational awareness is where there is a common understanding of the circumstances and implications of the incident, along with the appreciation of the available capabilities and the priorities of the responder organisations</w:t>
      </w:r>
      <w:r w:rsidR="003B017D" w:rsidRPr="00A3265C">
        <w:rPr>
          <w:sz w:val="22"/>
          <w:szCs w:val="22"/>
        </w:rPr>
        <w:t xml:space="preserve"> </w:t>
      </w:r>
      <w:r w:rsidR="00750F7E" w:rsidRPr="00A3265C">
        <w:rPr>
          <w:sz w:val="22"/>
          <w:szCs w:val="22"/>
        </w:rPr>
        <w:t xml:space="preserve">JESIP. (2022). </w:t>
      </w:r>
    </w:p>
    <w:p w14:paraId="1365B94F" w14:textId="77777777" w:rsidR="003B017D" w:rsidRPr="00A3265C" w:rsidRDefault="003B017D" w:rsidP="00A3265C">
      <w:pPr>
        <w:pStyle w:val="Default"/>
        <w:spacing w:line="360" w:lineRule="auto"/>
        <w:rPr>
          <w:sz w:val="22"/>
          <w:szCs w:val="22"/>
        </w:rPr>
      </w:pPr>
    </w:p>
    <w:p w14:paraId="4F1405F0" w14:textId="082CAF97" w:rsidR="00323518" w:rsidRPr="00A3265C" w:rsidRDefault="003B017D" w:rsidP="00A3265C">
      <w:pPr>
        <w:pStyle w:val="Default"/>
        <w:spacing w:line="360" w:lineRule="auto"/>
        <w:rPr>
          <w:sz w:val="22"/>
          <w:szCs w:val="22"/>
        </w:rPr>
      </w:pPr>
      <w:r w:rsidRPr="00A3265C">
        <w:rPr>
          <w:sz w:val="22"/>
          <w:szCs w:val="22"/>
        </w:rPr>
        <w:t xml:space="preserve">Police services have envisioned in a ten-year plan which is known as Policing Vision 2025. This vision focuses on the next ten years of policing where if focuses on decisions around transformation, how resourcing is used to assist on keeping members of the public safe and providing an effective, accessible and value for money service that can be trusted. It is noted that this policing vision is more than making savings or incremental reform, the idea is to make changes across the whole service of policing. It is specifically </w:t>
      </w:r>
      <w:r w:rsidR="00BB0625" w:rsidRPr="00A3265C">
        <w:rPr>
          <w:sz w:val="22"/>
          <w:szCs w:val="22"/>
        </w:rPr>
        <w:t xml:space="preserve">highlighted that the heart of this vision is to </w:t>
      </w:r>
      <w:r w:rsidRPr="00A3265C">
        <w:rPr>
          <w:sz w:val="22"/>
          <w:szCs w:val="22"/>
        </w:rPr>
        <w:t>improv</w:t>
      </w:r>
      <w:r w:rsidR="00BB0625" w:rsidRPr="00A3265C">
        <w:rPr>
          <w:sz w:val="22"/>
          <w:szCs w:val="22"/>
        </w:rPr>
        <w:t xml:space="preserve">e </w:t>
      </w:r>
      <w:r w:rsidRPr="00A3265C">
        <w:rPr>
          <w:sz w:val="22"/>
          <w:szCs w:val="22"/>
        </w:rPr>
        <w:t xml:space="preserve">policing </w:t>
      </w:r>
      <w:r w:rsidR="00BB0625" w:rsidRPr="00A3265C">
        <w:rPr>
          <w:sz w:val="22"/>
          <w:szCs w:val="22"/>
        </w:rPr>
        <w:t xml:space="preserve">for the members of the public. </w:t>
      </w:r>
      <w:r w:rsidR="00323518" w:rsidRPr="00A3265C">
        <w:rPr>
          <w:sz w:val="22"/>
          <w:szCs w:val="22"/>
        </w:rPr>
        <w:t xml:space="preserve">Whilst working alongside other emergency services it is equally as important to work alongside healthcare services, law enforcement, and local authorities. </w:t>
      </w:r>
      <w:r w:rsidR="00762D57" w:rsidRPr="00A3265C">
        <w:rPr>
          <w:sz w:val="22"/>
          <w:szCs w:val="22"/>
        </w:rPr>
        <w:t xml:space="preserve"> </w:t>
      </w:r>
      <w:r w:rsidR="00750F7E" w:rsidRPr="00A3265C">
        <w:rPr>
          <w:sz w:val="22"/>
          <w:szCs w:val="22"/>
        </w:rPr>
        <w:t xml:space="preserve">National Police Chief’s Council. (n.d.). </w:t>
      </w:r>
    </w:p>
    <w:p w14:paraId="56287FD7" w14:textId="542A58DC" w:rsidR="0036131C" w:rsidRPr="00A3265C" w:rsidRDefault="0036131C" w:rsidP="00A3265C">
      <w:pPr>
        <w:pStyle w:val="Default"/>
        <w:spacing w:line="360" w:lineRule="auto"/>
        <w:rPr>
          <w:sz w:val="22"/>
          <w:szCs w:val="22"/>
        </w:rPr>
      </w:pPr>
    </w:p>
    <w:p w14:paraId="5091E515" w14:textId="77777777" w:rsidR="00A95F9C" w:rsidRPr="00A3265C" w:rsidRDefault="00A95F9C" w:rsidP="00A3265C">
      <w:pPr>
        <w:pStyle w:val="Default"/>
        <w:spacing w:line="360" w:lineRule="auto"/>
        <w:rPr>
          <w:sz w:val="22"/>
          <w:szCs w:val="22"/>
        </w:rPr>
      </w:pPr>
    </w:p>
    <w:p w14:paraId="5E7AAD78" w14:textId="0461043D" w:rsidR="00BB0625" w:rsidRPr="00A3265C" w:rsidRDefault="009C3A96" w:rsidP="00A3265C">
      <w:pPr>
        <w:pStyle w:val="Default"/>
        <w:spacing w:line="360" w:lineRule="auto"/>
        <w:rPr>
          <w:sz w:val="22"/>
          <w:szCs w:val="22"/>
        </w:rPr>
      </w:pPr>
      <w:r w:rsidRPr="00A3265C">
        <w:rPr>
          <w:sz w:val="22"/>
          <w:szCs w:val="22"/>
        </w:rPr>
        <w:t xml:space="preserve">Police in the United Kingdome often liaise with Social Services in incidents where they have concerns regarding the welfare of an individual, this allows both authorities to work collaboratively with one another to safeguard that individual and focuses on their wellbeing. This would involve discussing any child protection concerns, domestic violence incidents, substance abuse or addictions, mental health issues, and missing persons. </w:t>
      </w:r>
      <w:r w:rsidR="00762D57" w:rsidRPr="00A3265C">
        <w:rPr>
          <w:sz w:val="22"/>
          <w:szCs w:val="22"/>
        </w:rPr>
        <w:t xml:space="preserve">Bretherton Law. (n.d.). </w:t>
      </w:r>
    </w:p>
    <w:p w14:paraId="049E6599" w14:textId="41059ED3" w:rsidR="00762D57" w:rsidRPr="00A3265C" w:rsidRDefault="00762D57" w:rsidP="00A3265C">
      <w:pPr>
        <w:pStyle w:val="Default"/>
        <w:spacing w:line="360" w:lineRule="auto"/>
        <w:rPr>
          <w:sz w:val="22"/>
          <w:szCs w:val="22"/>
        </w:rPr>
      </w:pPr>
    </w:p>
    <w:p w14:paraId="679C6741" w14:textId="77777777" w:rsidR="00762D57" w:rsidRPr="00A3265C" w:rsidRDefault="00762D57" w:rsidP="00A3265C">
      <w:pPr>
        <w:pStyle w:val="Default"/>
        <w:spacing w:line="360" w:lineRule="auto"/>
        <w:rPr>
          <w:sz w:val="22"/>
          <w:szCs w:val="22"/>
        </w:rPr>
      </w:pPr>
    </w:p>
    <w:p w14:paraId="0F01794F" w14:textId="77777777" w:rsidR="0069797C" w:rsidRPr="00A3265C" w:rsidRDefault="0069797C" w:rsidP="00A3265C">
      <w:pPr>
        <w:pStyle w:val="Default"/>
        <w:spacing w:line="360" w:lineRule="auto"/>
        <w:rPr>
          <w:sz w:val="22"/>
          <w:szCs w:val="22"/>
        </w:rPr>
      </w:pPr>
    </w:p>
    <w:p w14:paraId="04F36AB0" w14:textId="396F6C1A" w:rsidR="002373EB" w:rsidRPr="00A3265C" w:rsidRDefault="002373EB" w:rsidP="00A3265C">
      <w:pPr>
        <w:pStyle w:val="Default"/>
        <w:spacing w:line="360" w:lineRule="auto"/>
        <w:rPr>
          <w:sz w:val="22"/>
          <w:szCs w:val="22"/>
        </w:rPr>
      </w:pPr>
      <w:r w:rsidRPr="00A3265C">
        <w:rPr>
          <w:sz w:val="22"/>
          <w:szCs w:val="22"/>
        </w:rPr>
        <w:t xml:space="preserve">Police officers also work in partnership with schools </w:t>
      </w:r>
      <w:proofErr w:type="gramStart"/>
      <w:r w:rsidRPr="00A3265C">
        <w:rPr>
          <w:sz w:val="22"/>
          <w:szCs w:val="22"/>
        </w:rPr>
        <w:t>in order to</w:t>
      </w:r>
      <w:proofErr w:type="gramEnd"/>
      <w:r w:rsidRPr="00A3265C">
        <w:rPr>
          <w:sz w:val="22"/>
          <w:szCs w:val="22"/>
        </w:rPr>
        <w:t xml:space="preserve"> safeguard children who have been exposed or experienced domestic abuse, this is known as Operation Encompass. This is where officers who have dealt with individuals the night before regarding a domestic, officers must inform the relevant school of the child before 9am the next morning. This allows the school to provide support to the child this allows a better understanding for teachers and staff to have a better understanding of the impact living with domestic abuse upon children. The overall aim of this is to safeguard children </w:t>
      </w:r>
      <w:r w:rsidR="00704EC7" w:rsidRPr="00A3265C">
        <w:rPr>
          <w:sz w:val="22"/>
          <w:szCs w:val="22"/>
        </w:rPr>
        <w:t xml:space="preserve">as early as possible by working collaboratively with one another. </w:t>
      </w:r>
      <w:r w:rsidR="00D60502" w:rsidRPr="00A3265C">
        <w:rPr>
          <w:sz w:val="22"/>
          <w:szCs w:val="22"/>
        </w:rPr>
        <w:t xml:space="preserve">Women’s Aid. (n.d.). </w:t>
      </w:r>
    </w:p>
    <w:p w14:paraId="287E4B71" w14:textId="0E5582B0" w:rsidR="003B017D" w:rsidRPr="00A3265C" w:rsidRDefault="003B017D" w:rsidP="00A3265C">
      <w:pPr>
        <w:pStyle w:val="Default"/>
        <w:spacing w:line="360" w:lineRule="auto"/>
        <w:rPr>
          <w:sz w:val="22"/>
          <w:szCs w:val="22"/>
        </w:rPr>
      </w:pPr>
    </w:p>
    <w:p w14:paraId="252F9B69" w14:textId="77777777" w:rsidR="00762D57" w:rsidRPr="00A3265C" w:rsidRDefault="00762D57" w:rsidP="00A3265C">
      <w:pPr>
        <w:pStyle w:val="Default"/>
        <w:spacing w:line="360" w:lineRule="auto"/>
        <w:rPr>
          <w:sz w:val="22"/>
          <w:szCs w:val="22"/>
        </w:rPr>
      </w:pPr>
    </w:p>
    <w:p w14:paraId="5563A594" w14:textId="77777777" w:rsidR="009C3A96" w:rsidRPr="00A3265C" w:rsidRDefault="009C3A96" w:rsidP="00A3265C">
      <w:pPr>
        <w:pStyle w:val="Default"/>
        <w:spacing w:line="360" w:lineRule="auto"/>
        <w:rPr>
          <w:sz w:val="22"/>
          <w:szCs w:val="22"/>
        </w:rPr>
      </w:pPr>
    </w:p>
    <w:p w14:paraId="6BB86B21" w14:textId="4CA5B26A" w:rsidR="002373EB" w:rsidRDefault="00704EC7"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r w:rsidRPr="00A3265C">
        <w:rPr>
          <w:rFonts w:ascii="Arial" w:hAnsi="Arial" w:cs="Arial"/>
          <w:color w:val="333333"/>
          <w:sz w:val="22"/>
          <w:szCs w:val="22"/>
        </w:rPr>
        <w:t xml:space="preserve">To get into the heart of the </w:t>
      </w:r>
      <w:r w:rsidR="00A86AFA" w:rsidRPr="00A3265C">
        <w:rPr>
          <w:rFonts w:ascii="Arial" w:hAnsi="Arial" w:cs="Arial"/>
          <w:color w:val="333333"/>
          <w:sz w:val="22"/>
          <w:szCs w:val="22"/>
        </w:rPr>
        <w:t xml:space="preserve">community there is </w:t>
      </w:r>
      <w:r w:rsidRPr="00A3265C">
        <w:rPr>
          <w:rFonts w:ascii="Arial" w:hAnsi="Arial" w:cs="Arial"/>
          <w:color w:val="333333"/>
          <w:sz w:val="22"/>
          <w:szCs w:val="22"/>
        </w:rPr>
        <w:t xml:space="preserve">a specialised policing team known </w:t>
      </w:r>
      <w:r w:rsidR="00A86AFA" w:rsidRPr="00A3265C">
        <w:rPr>
          <w:rFonts w:ascii="Arial" w:hAnsi="Arial" w:cs="Arial"/>
          <w:color w:val="333333"/>
          <w:sz w:val="22"/>
          <w:szCs w:val="22"/>
        </w:rPr>
        <w:t>as, Neighbourhood</w:t>
      </w:r>
      <w:r w:rsidRPr="00A3265C">
        <w:rPr>
          <w:rFonts w:ascii="Arial" w:hAnsi="Arial" w:cs="Arial"/>
          <w:color w:val="333333"/>
          <w:sz w:val="22"/>
          <w:szCs w:val="22"/>
        </w:rPr>
        <w:t xml:space="preserve"> Police Team (NPT</w:t>
      </w:r>
      <w:r w:rsidR="00A86AFA" w:rsidRPr="00A3265C">
        <w:rPr>
          <w:rFonts w:ascii="Arial" w:hAnsi="Arial" w:cs="Arial"/>
          <w:color w:val="333333"/>
          <w:sz w:val="22"/>
          <w:szCs w:val="22"/>
        </w:rPr>
        <w:t xml:space="preserve">). This is where a team of </w:t>
      </w:r>
      <w:r w:rsidR="00AF15E2" w:rsidRPr="00A3265C">
        <w:rPr>
          <w:rFonts w:ascii="Arial" w:hAnsi="Arial" w:cs="Arial"/>
          <w:color w:val="333333"/>
          <w:sz w:val="22"/>
          <w:szCs w:val="22"/>
        </w:rPr>
        <w:t xml:space="preserve">officers and community support officer (CSO) </w:t>
      </w:r>
      <w:r w:rsidR="00A86AFA" w:rsidRPr="00A3265C">
        <w:rPr>
          <w:rFonts w:ascii="Arial" w:hAnsi="Arial" w:cs="Arial"/>
          <w:color w:val="333333"/>
          <w:sz w:val="22"/>
          <w:szCs w:val="22"/>
        </w:rPr>
        <w:t xml:space="preserve">make life better and safer for individuals within the community, by using problem solving skills to address any community issues by working closely with them. The importance of this is being a trusted presence within the community. </w:t>
      </w:r>
    </w:p>
    <w:p w14:paraId="05588334" w14:textId="77777777" w:rsidR="00A3265C" w:rsidRDefault="00A3265C"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p>
    <w:p w14:paraId="45709D92" w14:textId="77777777" w:rsidR="00A3265C" w:rsidRDefault="00A3265C"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p>
    <w:p w14:paraId="68AE5813" w14:textId="77777777" w:rsidR="00A3265C" w:rsidRDefault="00A3265C"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p>
    <w:p w14:paraId="57DB81E3" w14:textId="77777777" w:rsidR="00A3265C" w:rsidRDefault="00A3265C"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p>
    <w:p w14:paraId="3B23B46D" w14:textId="77777777" w:rsidR="00A3265C" w:rsidRPr="00A3265C" w:rsidRDefault="00A3265C"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p>
    <w:p w14:paraId="134F2E74" w14:textId="414694FF" w:rsidR="00B02AED" w:rsidRPr="00A3265C" w:rsidRDefault="00A86AFA"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r w:rsidRPr="00A3265C">
        <w:rPr>
          <w:rFonts w:ascii="Arial" w:hAnsi="Arial" w:cs="Arial"/>
          <w:color w:val="333333"/>
          <w:sz w:val="22"/>
          <w:szCs w:val="22"/>
        </w:rPr>
        <w:t xml:space="preserve">NPT </w:t>
      </w:r>
      <w:r w:rsidR="000930C6" w:rsidRPr="00A3265C">
        <w:rPr>
          <w:rFonts w:ascii="Arial" w:hAnsi="Arial" w:cs="Arial"/>
          <w:color w:val="333333"/>
          <w:sz w:val="22"/>
          <w:szCs w:val="22"/>
        </w:rPr>
        <w:t xml:space="preserve">work closely </w:t>
      </w:r>
      <w:r w:rsidRPr="00A3265C">
        <w:rPr>
          <w:rFonts w:ascii="Arial" w:hAnsi="Arial" w:cs="Arial"/>
          <w:color w:val="333333"/>
          <w:sz w:val="22"/>
          <w:szCs w:val="22"/>
        </w:rPr>
        <w:t>with several partner agencies to support and safeguard individuals and groups within the community to help prevent them from becoming victims of crime and disorder. They also work hand in hand with partner agencies to support those who at risk of reoffending. NPT also do a variety of events involving members of the community</w:t>
      </w:r>
      <w:r w:rsidR="00F25DF7" w:rsidRPr="00A3265C">
        <w:rPr>
          <w:rFonts w:ascii="Arial" w:hAnsi="Arial" w:cs="Arial"/>
          <w:color w:val="333333"/>
          <w:sz w:val="22"/>
          <w:szCs w:val="22"/>
        </w:rPr>
        <w:t xml:space="preserve"> where officers use </w:t>
      </w:r>
      <w:r w:rsidR="006533CE" w:rsidRPr="00A3265C">
        <w:rPr>
          <w:rFonts w:ascii="Arial" w:hAnsi="Arial" w:cs="Arial"/>
          <w:color w:val="333333"/>
          <w:sz w:val="22"/>
          <w:szCs w:val="22"/>
        </w:rPr>
        <w:t>encouragement to participate in policing with the aim of re</w:t>
      </w:r>
      <w:r w:rsidR="00FE4412" w:rsidRPr="00A3265C">
        <w:rPr>
          <w:rFonts w:ascii="Arial" w:hAnsi="Arial" w:cs="Arial"/>
          <w:color w:val="333333"/>
          <w:sz w:val="22"/>
          <w:szCs w:val="22"/>
        </w:rPr>
        <w:t xml:space="preserve">ducing </w:t>
      </w:r>
      <w:r w:rsidR="006533CE" w:rsidRPr="00A3265C">
        <w:rPr>
          <w:rFonts w:ascii="Arial" w:hAnsi="Arial" w:cs="Arial"/>
          <w:color w:val="333333"/>
          <w:sz w:val="22"/>
          <w:szCs w:val="22"/>
        </w:rPr>
        <w:t>crime, building social cohesion</w:t>
      </w:r>
      <w:r w:rsidR="00FE4412" w:rsidRPr="00A3265C">
        <w:rPr>
          <w:rFonts w:ascii="Arial" w:hAnsi="Arial" w:cs="Arial"/>
          <w:color w:val="333333"/>
          <w:sz w:val="22"/>
          <w:szCs w:val="22"/>
        </w:rPr>
        <w:t xml:space="preserve"> which </w:t>
      </w:r>
      <w:r w:rsidR="00AF15E2" w:rsidRPr="00A3265C">
        <w:rPr>
          <w:rFonts w:ascii="Arial" w:hAnsi="Arial" w:cs="Arial"/>
          <w:color w:val="333333"/>
          <w:sz w:val="22"/>
          <w:szCs w:val="22"/>
        </w:rPr>
        <w:t>enhances public’s</w:t>
      </w:r>
      <w:r w:rsidR="00FE4412" w:rsidRPr="00A3265C">
        <w:rPr>
          <w:rFonts w:ascii="Arial" w:hAnsi="Arial" w:cs="Arial"/>
          <w:color w:val="333333"/>
          <w:sz w:val="22"/>
          <w:szCs w:val="22"/>
        </w:rPr>
        <w:t xml:space="preserve"> confidence within the police. </w:t>
      </w:r>
      <w:r w:rsidR="000930C6" w:rsidRPr="00A3265C">
        <w:rPr>
          <w:rFonts w:ascii="Arial" w:hAnsi="Arial" w:cs="Arial"/>
          <w:color w:val="333333"/>
          <w:sz w:val="22"/>
          <w:szCs w:val="22"/>
        </w:rPr>
        <w:t xml:space="preserve">With the events that are organised within the community by </w:t>
      </w:r>
      <w:r w:rsidR="00A3265C">
        <w:rPr>
          <w:rFonts w:ascii="Arial" w:hAnsi="Arial" w:cs="Arial"/>
          <w:color w:val="333333"/>
          <w:sz w:val="22"/>
          <w:szCs w:val="22"/>
        </w:rPr>
        <w:t>(</w:t>
      </w:r>
      <w:r w:rsidR="000930C6" w:rsidRPr="00A3265C">
        <w:rPr>
          <w:rFonts w:ascii="Arial" w:hAnsi="Arial" w:cs="Arial"/>
          <w:color w:val="333333"/>
          <w:sz w:val="22"/>
          <w:szCs w:val="22"/>
        </w:rPr>
        <w:t>NPT</w:t>
      </w:r>
      <w:r w:rsidR="00A3265C">
        <w:rPr>
          <w:rFonts w:ascii="Arial" w:hAnsi="Arial" w:cs="Arial"/>
          <w:color w:val="333333"/>
          <w:sz w:val="22"/>
          <w:szCs w:val="22"/>
        </w:rPr>
        <w:t>)</w:t>
      </w:r>
      <w:r w:rsidR="000930C6" w:rsidRPr="00A3265C">
        <w:rPr>
          <w:rFonts w:ascii="Arial" w:hAnsi="Arial" w:cs="Arial"/>
          <w:color w:val="333333"/>
          <w:sz w:val="22"/>
          <w:szCs w:val="22"/>
        </w:rPr>
        <w:t xml:space="preserve">, this involves working in collaboration with other emergency services and other partner agencies which allows members of the public to have an insight on what each department tackles </w:t>
      </w:r>
      <w:r w:rsidR="00A3265C" w:rsidRPr="00A3265C">
        <w:rPr>
          <w:rFonts w:ascii="Arial" w:hAnsi="Arial" w:cs="Arial"/>
          <w:color w:val="333333"/>
          <w:sz w:val="22"/>
          <w:szCs w:val="22"/>
        </w:rPr>
        <w:t>daily,</w:t>
      </w:r>
      <w:r w:rsidR="000930C6" w:rsidRPr="00A3265C">
        <w:rPr>
          <w:rFonts w:ascii="Arial" w:hAnsi="Arial" w:cs="Arial"/>
          <w:color w:val="333333"/>
          <w:sz w:val="22"/>
          <w:szCs w:val="22"/>
        </w:rPr>
        <w:t xml:space="preserve"> and this helps form professional </w:t>
      </w:r>
      <w:r w:rsidR="00A3265C" w:rsidRPr="00A3265C">
        <w:rPr>
          <w:rFonts w:ascii="Arial" w:hAnsi="Arial" w:cs="Arial"/>
          <w:color w:val="333333"/>
          <w:sz w:val="22"/>
          <w:szCs w:val="22"/>
        </w:rPr>
        <w:t>relationships.</w:t>
      </w:r>
      <w:r w:rsidR="000930C6" w:rsidRPr="00A3265C">
        <w:rPr>
          <w:rFonts w:ascii="Arial" w:hAnsi="Arial" w:cs="Arial"/>
          <w:color w:val="333333"/>
          <w:sz w:val="22"/>
          <w:szCs w:val="22"/>
        </w:rPr>
        <w:t xml:space="preserve"> </w:t>
      </w:r>
      <w:r w:rsidR="00034C0A" w:rsidRPr="00A3265C">
        <w:rPr>
          <w:rFonts w:ascii="Arial" w:hAnsi="Arial" w:cs="Arial"/>
          <w:color w:val="333333"/>
          <w:sz w:val="22"/>
          <w:szCs w:val="22"/>
        </w:rPr>
        <w:t xml:space="preserve">www.joiningthepolice.co.uk (n.d.). </w:t>
      </w:r>
    </w:p>
    <w:p w14:paraId="0FD48C60" w14:textId="14316D87" w:rsidR="00AF15E2" w:rsidRPr="00A3265C" w:rsidRDefault="00962F5E" w:rsidP="00A3265C">
      <w:pPr>
        <w:pStyle w:val="NormalWeb"/>
        <w:shd w:val="clear" w:color="auto" w:fill="FFFFFF"/>
        <w:spacing w:before="0" w:beforeAutospacing="0" w:after="384" w:afterAutospacing="0" w:line="360" w:lineRule="auto"/>
        <w:textAlignment w:val="baseline"/>
        <w:rPr>
          <w:rFonts w:ascii="Arial" w:hAnsi="Arial" w:cs="Arial"/>
          <w:color w:val="333333"/>
          <w:sz w:val="22"/>
          <w:szCs w:val="22"/>
        </w:rPr>
      </w:pPr>
      <w:r w:rsidRPr="00A3265C">
        <w:rPr>
          <w:rFonts w:ascii="Arial" w:hAnsi="Arial" w:cs="Arial"/>
          <w:color w:val="333333"/>
          <w:sz w:val="22"/>
          <w:szCs w:val="22"/>
        </w:rPr>
        <w:t xml:space="preserve">In conclusion as stated </w:t>
      </w:r>
      <w:r w:rsidR="0049771A" w:rsidRPr="00A3265C">
        <w:rPr>
          <w:rFonts w:ascii="Arial" w:hAnsi="Arial" w:cs="Arial"/>
          <w:color w:val="333333"/>
          <w:sz w:val="22"/>
          <w:szCs w:val="22"/>
        </w:rPr>
        <w:t>by</w:t>
      </w:r>
      <w:r w:rsidR="0049771A" w:rsidRPr="00A3265C">
        <w:rPr>
          <w:rFonts w:ascii="Arial" w:hAnsi="Arial" w:cs="Arial"/>
          <w:sz w:val="22"/>
          <w:szCs w:val="22"/>
        </w:rPr>
        <w:t xml:space="preserve"> </w:t>
      </w:r>
      <w:r w:rsidR="0049771A" w:rsidRPr="00A3265C">
        <w:rPr>
          <w:rFonts w:ascii="Arial" w:hAnsi="Arial" w:cs="Arial"/>
          <w:color w:val="333333"/>
          <w:sz w:val="22"/>
          <w:szCs w:val="22"/>
        </w:rPr>
        <w:t xml:space="preserve">Farrell, C. (2017) </w:t>
      </w:r>
      <w:r w:rsidRPr="00A3265C">
        <w:rPr>
          <w:rFonts w:ascii="Arial" w:hAnsi="Arial" w:cs="Arial"/>
          <w:color w:val="333333"/>
          <w:sz w:val="22"/>
          <w:szCs w:val="22"/>
        </w:rPr>
        <w:t>collaborative partnership working is more effective when working with partner agencies</w:t>
      </w:r>
      <w:r w:rsidR="0049771A" w:rsidRPr="00A3265C">
        <w:rPr>
          <w:rFonts w:ascii="Arial" w:hAnsi="Arial" w:cs="Arial"/>
          <w:color w:val="333333"/>
          <w:sz w:val="22"/>
          <w:szCs w:val="22"/>
        </w:rPr>
        <w:t>,</w:t>
      </w:r>
      <w:r w:rsidRPr="00A3265C">
        <w:rPr>
          <w:rFonts w:ascii="Arial" w:hAnsi="Arial" w:cs="Arial"/>
          <w:color w:val="333333"/>
          <w:sz w:val="22"/>
          <w:szCs w:val="22"/>
        </w:rPr>
        <w:t xml:space="preserve"> where all</w:t>
      </w:r>
      <w:r w:rsidR="0049771A" w:rsidRPr="00A3265C">
        <w:rPr>
          <w:rFonts w:ascii="Arial" w:hAnsi="Arial" w:cs="Arial"/>
          <w:color w:val="333333"/>
          <w:sz w:val="22"/>
          <w:szCs w:val="22"/>
        </w:rPr>
        <w:t xml:space="preserve"> can benefit from sharing resources during emergencies, and this allows to share experiences between one another. Most importantly public polls have indicated how effective working together as partner agencies can be as this delivers a good quality of service. Skills For Justice. (2017). </w:t>
      </w:r>
    </w:p>
    <w:p w14:paraId="6AE734AD" w14:textId="0EC0FE30" w:rsidR="00BB0625" w:rsidRPr="00A3265C" w:rsidRDefault="00D60502" w:rsidP="00A3265C">
      <w:pPr>
        <w:pStyle w:val="Default"/>
        <w:spacing w:line="360" w:lineRule="auto"/>
        <w:rPr>
          <w:sz w:val="22"/>
          <w:szCs w:val="22"/>
          <w:u w:val="single"/>
        </w:rPr>
      </w:pPr>
      <w:r w:rsidRPr="00A3265C">
        <w:rPr>
          <w:sz w:val="22"/>
          <w:szCs w:val="22"/>
          <w:u w:val="single"/>
        </w:rPr>
        <w:t>Word Count -10</w:t>
      </w:r>
      <w:r w:rsidR="00A3265C">
        <w:rPr>
          <w:sz w:val="22"/>
          <w:szCs w:val="22"/>
          <w:u w:val="single"/>
        </w:rPr>
        <w:t>27</w:t>
      </w:r>
    </w:p>
    <w:p w14:paraId="3750E9AD" w14:textId="77777777" w:rsidR="00D60502" w:rsidRDefault="00D60502" w:rsidP="003B017D">
      <w:pPr>
        <w:pStyle w:val="Default"/>
        <w:rPr>
          <w:sz w:val="22"/>
          <w:szCs w:val="22"/>
          <w:u w:val="single"/>
        </w:rPr>
      </w:pPr>
    </w:p>
    <w:p w14:paraId="3C3584B6" w14:textId="53F988EB" w:rsidR="00D60502" w:rsidRDefault="00D60502" w:rsidP="003B017D">
      <w:pPr>
        <w:pStyle w:val="Default"/>
        <w:rPr>
          <w:sz w:val="22"/>
          <w:szCs w:val="22"/>
          <w:u w:val="single"/>
        </w:rPr>
      </w:pPr>
      <w:r>
        <w:rPr>
          <w:sz w:val="22"/>
          <w:szCs w:val="22"/>
          <w:u w:val="single"/>
        </w:rPr>
        <w:t xml:space="preserve">Reference List </w:t>
      </w:r>
    </w:p>
    <w:p w14:paraId="5E2DA2E8" w14:textId="77777777" w:rsidR="00A3265C" w:rsidRPr="00A3265C" w:rsidRDefault="00A3265C" w:rsidP="00A3265C">
      <w:pPr>
        <w:rPr>
          <w:rFonts w:ascii="Arial" w:hAnsi="Arial" w:cs="Arial"/>
          <w:color w:val="2C3E50"/>
          <w:shd w:val="clear" w:color="auto" w:fill="FEF1C4"/>
        </w:rPr>
      </w:pPr>
    </w:p>
    <w:p w14:paraId="17CF9771" w14:textId="77777777" w:rsidR="00A3265C" w:rsidRDefault="00A3265C" w:rsidP="00034C0A">
      <w:pPr>
        <w:rPr>
          <w:rFonts w:ascii="Arial" w:hAnsi="Arial" w:cs="Arial"/>
          <w:color w:val="2C3E50"/>
          <w:shd w:val="clear" w:color="auto" w:fill="FEF1C4"/>
        </w:rPr>
      </w:pPr>
      <w:r w:rsidRPr="00034C0A">
        <w:rPr>
          <w:rFonts w:ascii="Arial" w:hAnsi="Arial" w:cs="Arial"/>
          <w:color w:val="2C3E50"/>
          <w:shd w:val="clear" w:color="auto" w:fill="FEF1C4"/>
        </w:rPr>
        <w:t>Farrell, C. (2022). </w:t>
      </w:r>
      <w:r w:rsidRPr="00034C0A">
        <w:rPr>
          <w:rFonts w:ascii="Arial" w:hAnsi="Arial" w:cs="Arial"/>
          <w:i/>
          <w:iCs/>
          <w:color w:val="2C3E50"/>
          <w:shd w:val="clear" w:color="auto" w:fill="FEF1C4"/>
        </w:rPr>
        <w:t>Partnership Working – Why is this important</w:t>
      </w:r>
      <w:r w:rsidRPr="00034C0A">
        <w:rPr>
          <w:rFonts w:ascii="Arial" w:hAnsi="Arial" w:cs="Arial"/>
          <w:color w:val="2C3E50"/>
          <w:shd w:val="clear" w:color="auto" w:fill="FEF1C4"/>
        </w:rPr>
        <w:t xml:space="preserve">. [online] Careers in Blue. Available at: </w:t>
      </w:r>
      <w:hyperlink r:id="rId7" w:history="1">
        <w:r w:rsidRPr="00034C0A">
          <w:rPr>
            <w:rFonts w:ascii="Arial" w:hAnsi="Arial" w:cs="Arial"/>
            <w:color w:val="0563C1" w:themeColor="hyperlink"/>
            <w:u w:val="single"/>
            <w:shd w:val="clear" w:color="auto" w:fill="FEF1C4"/>
          </w:rPr>
          <w:t>https://careersinblue.co.uk/partnership-working-why-is-this-important/</w:t>
        </w:r>
      </w:hyperlink>
      <w:r w:rsidRPr="00034C0A">
        <w:rPr>
          <w:rFonts w:ascii="Arial" w:hAnsi="Arial" w:cs="Arial"/>
          <w:color w:val="2C3E50"/>
          <w:shd w:val="clear" w:color="auto" w:fill="FEF1C4"/>
        </w:rPr>
        <w:t>.</w:t>
      </w:r>
    </w:p>
    <w:p w14:paraId="44CBE751" w14:textId="77777777" w:rsidR="00A3265C" w:rsidRPr="00A3265C" w:rsidRDefault="00A3265C" w:rsidP="00034C0A">
      <w:pPr>
        <w:rPr>
          <w:rFonts w:ascii="Arial" w:hAnsi="Arial" w:cs="Arial"/>
          <w:color w:val="2C3E50"/>
          <w:shd w:val="clear" w:color="auto" w:fill="FEF1C4"/>
        </w:rPr>
      </w:pPr>
    </w:p>
    <w:p w14:paraId="11F198E1" w14:textId="77777777" w:rsidR="00A3265C" w:rsidRDefault="00A3265C" w:rsidP="00034C0A">
      <w:pPr>
        <w:rPr>
          <w:rFonts w:ascii="Arial" w:hAnsi="Arial" w:cs="Arial"/>
          <w:color w:val="0563C1" w:themeColor="hyperlink"/>
          <w:u w:val="single"/>
          <w:shd w:val="clear" w:color="auto" w:fill="FEF1C4"/>
        </w:rPr>
      </w:pPr>
      <w:r w:rsidRPr="00034C0A">
        <w:rPr>
          <w:rFonts w:ascii="Arial" w:hAnsi="Arial" w:cs="Arial"/>
          <w:color w:val="2C3E50"/>
          <w:shd w:val="clear" w:color="auto" w:fill="FEF1C4"/>
        </w:rPr>
        <w:t>JESIP (2022). </w:t>
      </w:r>
      <w:r w:rsidRPr="00034C0A">
        <w:rPr>
          <w:rFonts w:ascii="Arial" w:hAnsi="Arial" w:cs="Arial"/>
          <w:i/>
          <w:iCs/>
          <w:color w:val="2C3E50"/>
          <w:shd w:val="clear" w:color="auto" w:fill="FEF1C4"/>
        </w:rPr>
        <w:t>Principles for joint working</w:t>
      </w:r>
      <w:r w:rsidRPr="00034C0A">
        <w:rPr>
          <w:rFonts w:ascii="Arial" w:hAnsi="Arial" w:cs="Arial"/>
          <w:color w:val="2C3E50"/>
          <w:shd w:val="clear" w:color="auto" w:fill="FEF1C4"/>
        </w:rPr>
        <w:t xml:space="preserve">. [online] JESIP Website. Available at: </w:t>
      </w:r>
      <w:hyperlink r:id="rId8" w:history="1">
        <w:r w:rsidRPr="00034C0A">
          <w:rPr>
            <w:rFonts w:ascii="Arial" w:hAnsi="Arial" w:cs="Arial"/>
            <w:color w:val="0563C1" w:themeColor="hyperlink"/>
            <w:u w:val="single"/>
            <w:shd w:val="clear" w:color="auto" w:fill="FEF1C4"/>
          </w:rPr>
          <w:t>https://www.jesip.org.uk/joint-doctrine/principles-for-joint-working/</w:t>
        </w:r>
      </w:hyperlink>
    </w:p>
    <w:p w14:paraId="0FCF4535" w14:textId="77777777" w:rsidR="00A3265C" w:rsidRPr="00A3265C" w:rsidRDefault="00A3265C" w:rsidP="00034C0A">
      <w:pPr>
        <w:rPr>
          <w:rFonts w:ascii="Arial" w:hAnsi="Arial" w:cs="Arial"/>
          <w:color w:val="0563C1" w:themeColor="hyperlink"/>
          <w:u w:val="single"/>
          <w:shd w:val="clear" w:color="auto" w:fill="FEF1C4"/>
        </w:rPr>
      </w:pPr>
    </w:p>
    <w:p w14:paraId="7C82A682" w14:textId="77777777" w:rsidR="00A3265C" w:rsidRDefault="00A3265C" w:rsidP="00034C0A">
      <w:pPr>
        <w:rPr>
          <w:rFonts w:ascii="Arial" w:hAnsi="Arial" w:cs="Arial"/>
          <w:color w:val="0000FF"/>
          <w:u w:val="single"/>
        </w:rPr>
      </w:pPr>
      <w:r w:rsidRPr="00A3265C">
        <w:rPr>
          <w:rFonts w:ascii="Arial" w:hAnsi="Arial" w:cs="Arial"/>
        </w:rPr>
        <w:t xml:space="preserve">National Police Chief’s Council. (n.d.) </w:t>
      </w:r>
      <w:hyperlink r:id="rId9" w:history="1">
        <w:r w:rsidRPr="00A3265C">
          <w:rPr>
            <w:rFonts w:ascii="Arial" w:hAnsi="Arial" w:cs="Arial"/>
            <w:color w:val="0000FF"/>
            <w:u w:val="single"/>
          </w:rPr>
          <w:t>policing_vision_2025.pdf (college.police.uk)</w:t>
        </w:r>
      </w:hyperlink>
    </w:p>
    <w:p w14:paraId="6AE86D09" w14:textId="77777777" w:rsidR="00A3265C" w:rsidRPr="00A3265C" w:rsidRDefault="00A3265C" w:rsidP="00034C0A">
      <w:pPr>
        <w:rPr>
          <w:rFonts w:ascii="Arial" w:hAnsi="Arial" w:cs="Arial"/>
          <w:color w:val="0000FF"/>
          <w:u w:val="single"/>
        </w:rPr>
      </w:pPr>
    </w:p>
    <w:p w14:paraId="3B3AC0F6" w14:textId="77777777" w:rsidR="00A3265C" w:rsidRDefault="00A3265C" w:rsidP="003B017D">
      <w:pPr>
        <w:pStyle w:val="Default"/>
        <w:rPr>
          <w:color w:val="2C3E50"/>
          <w:sz w:val="22"/>
          <w:szCs w:val="22"/>
          <w:shd w:val="clear" w:color="auto" w:fill="FEF1C4"/>
        </w:rPr>
      </w:pPr>
      <w:r w:rsidRPr="00A3265C">
        <w:rPr>
          <w:color w:val="2C3E50"/>
          <w:sz w:val="22"/>
          <w:szCs w:val="22"/>
          <w:shd w:val="clear" w:color="auto" w:fill="FEF1C4"/>
        </w:rPr>
        <w:t>National Police Chief's Council (2018). </w:t>
      </w:r>
      <w:r w:rsidRPr="00A3265C">
        <w:rPr>
          <w:i/>
          <w:iCs/>
          <w:color w:val="2C3E50"/>
          <w:sz w:val="22"/>
          <w:szCs w:val="22"/>
          <w:shd w:val="clear" w:color="auto" w:fill="FEF1C4"/>
        </w:rPr>
        <w:t xml:space="preserve">Policing, </w:t>
      </w:r>
      <w:proofErr w:type="gramStart"/>
      <w:r w:rsidRPr="00A3265C">
        <w:rPr>
          <w:i/>
          <w:iCs/>
          <w:color w:val="2C3E50"/>
          <w:sz w:val="22"/>
          <w:szCs w:val="22"/>
          <w:shd w:val="clear" w:color="auto" w:fill="FEF1C4"/>
        </w:rPr>
        <w:t>Health</w:t>
      </w:r>
      <w:proofErr w:type="gramEnd"/>
      <w:r w:rsidRPr="00A3265C">
        <w:rPr>
          <w:i/>
          <w:iCs/>
          <w:color w:val="2C3E50"/>
          <w:sz w:val="22"/>
          <w:szCs w:val="22"/>
          <w:shd w:val="clear" w:color="auto" w:fill="FEF1C4"/>
        </w:rPr>
        <w:t xml:space="preserve"> and Social Care: working together to protect and prevent harm to vulnerable people</w:t>
      </w:r>
      <w:r w:rsidRPr="00A3265C">
        <w:rPr>
          <w:color w:val="2C3E50"/>
          <w:sz w:val="22"/>
          <w:szCs w:val="22"/>
          <w:shd w:val="clear" w:color="auto" w:fill="FEF1C4"/>
        </w:rPr>
        <w:t xml:space="preserve">. [online] National Police Chiefs’ Council (NPCC). Available at: </w:t>
      </w:r>
      <w:hyperlink r:id="rId10" w:history="1">
        <w:r w:rsidRPr="00A3265C">
          <w:rPr>
            <w:rStyle w:val="Hyperlink"/>
            <w:sz w:val="22"/>
            <w:szCs w:val="22"/>
            <w:shd w:val="clear" w:color="auto" w:fill="FEF1C4"/>
          </w:rPr>
          <w:t>https://news.npcc.police.uk/releases/policing-health-and-social-care-consensus</w:t>
        </w:r>
      </w:hyperlink>
      <w:r w:rsidRPr="00A3265C">
        <w:rPr>
          <w:color w:val="2C3E50"/>
          <w:sz w:val="22"/>
          <w:szCs w:val="22"/>
          <w:shd w:val="clear" w:color="auto" w:fill="FEF1C4"/>
        </w:rPr>
        <w:t>.</w:t>
      </w:r>
    </w:p>
    <w:p w14:paraId="6C48604A" w14:textId="77777777" w:rsidR="00A3265C" w:rsidRPr="00A3265C" w:rsidRDefault="00A3265C" w:rsidP="003B017D">
      <w:pPr>
        <w:pStyle w:val="Default"/>
        <w:rPr>
          <w:color w:val="2C3E50"/>
          <w:sz w:val="22"/>
          <w:szCs w:val="22"/>
          <w:shd w:val="clear" w:color="auto" w:fill="FEF1C4"/>
        </w:rPr>
      </w:pPr>
    </w:p>
    <w:p w14:paraId="58098165" w14:textId="77777777" w:rsidR="00A3265C" w:rsidRDefault="00000000" w:rsidP="00A3265C">
      <w:pPr>
        <w:rPr>
          <w:rFonts w:ascii="Arial" w:hAnsi="Arial" w:cs="Arial"/>
          <w:color w:val="0000FF"/>
          <w:u w:val="single"/>
        </w:rPr>
      </w:pPr>
      <w:hyperlink r:id="rId11" w:history="1">
        <w:r w:rsidR="00A3265C" w:rsidRPr="00A3265C">
          <w:rPr>
            <w:rFonts w:ascii="Arial" w:hAnsi="Arial" w:cs="Arial"/>
            <w:color w:val="0000FF"/>
            <w:u w:val="single"/>
          </w:rPr>
          <w:t>When do the police refer to social services in the UK?   - Bretherton Law</w:t>
        </w:r>
      </w:hyperlink>
    </w:p>
    <w:p w14:paraId="160585BF" w14:textId="77777777" w:rsidR="00A3265C" w:rsidRPr="00A3265C" w:rsidRDefault="00A3265C" w:rsidP="00A3265C">
      <w:pPr>
        <w:rPr>
          <w:rFonts w:ascii="Arial" w:hAnsi="Arial" w:cs="Arial"/>
          <w:color w:val="0000FF"/>
          <w:u w:val="single"/>
        </w:rPr>
      </w:pPr>
    </w:p>
    <w:p w14:paraId="7FB5EC55" w14:textId="77777777" w:rsidR="00A3265C" w:rsidRDefault="00A3265C" w:rsidP="00A3265C">
      <w:pPr>
        <w:rPr>
          <w:rFonts w:ascii="Arial" w:hAnsi="Arial" w:cs="Arial"/>
          <w:color w:val="2C3E50"/>
          <w:shd w:val="clear" w:color="auto" w:fill="FEF1C4"/>
        </w:rPr>
      </w:pPr>
      <w:r w:rsidRPr="00A3265C">
        <w:rPr>
          <w:rFonts w:ascii="Arial" w:hAnsi="Arial" w:cs="Arial"/>
          <w:color w:val="2C3E50"/>
          <w:shd w:val="clear" w:color="auto" w:fill="FEF1C4"/>
        </w:rPr>
        <w:t>Women’s Aid. (n.d.). </w:t>
      </w:r>
      <w:r w:rsidRPr="00A3265C">
        <w:rPr>
          <w:rFonts w:ascii="Arial" w:hAnsi="Arial" w:cs="Arial"/>
          <w:i/>
          <w:iCs/>
          <w:color w:val="2C3E50"/>
          <w:shd w:val="clear" w:color="auto" w:fill="FEF1C4"/>
        </w:rPr>
        <w:t>Operation Encompass</w:t>
      </w:r>
      <w:r w:rsidRPr="00A3265C">
        <w:rPr>
          <w:rFonts w:ascii="Arial" w:hAnsi="Arial" w:cs="Arial"/>
          <w:color w:val="2C3E50"/>
          <w:shd w:val="clear" w:color="auto" w:fill="FEF1C4"/>
        </w:rPr>
        <w:t>. [online] Available at: https://www.womensaid.org.uk/what-we-do/operation-encompass/#:~:text=Operation%20Encompass%20is%20a%20police%20and%20education%20early [Accessed 9 Feb. 2024].</w:t>
      </w:r>
    </w:p>
    <w:p w14:paraId="3710A25C" w14:textId="77777777" w:rsidR="00A3265C" w:rsidRPr="00A3265C" w:rsidRDefault="00A3265C" w:rsidP="00A3265C">
      <w:pPr>
        <w:rPr>
          <w:rFonts w:ascii="Arial" w:hAnsi="Arial" w:cs="Arial"/>
          <w:color w:val="2C3E50"/>
          <w:shd w:val="clear" w:color="auto" w:fill="FEF1C4"/>
        </w:rPr>
      </w:pPr>
    </w:p>
    <w:p w14:paraId="757DB42F" w14:textId="1B11EC49" w:rsidR="00CC5172" w:rsidRDefault="00A3265C" w:rsidP="00CC5172">
      <w:pPr>
        <w:rPr>
          <w:rFonts w:ascii="Arial" w:hAnsi="Arial" w:cs="Arial"/>
          <w:color w:val="2C3E50"/>
          <w:shd w:val="clear" w:color="auto" w:fill="FEF1C4"/>
        </w:rPr>
      </w:pPr>
      <w:r w:rsidRPr="00A3265C">
        <w:rPr>
          <w:rFonts w:ascii="Arial" w:hAnsi="Arial" w:cs="Arial"/>
          <w:color w:val="2C3E50"/>
          <w:shd w:val="clear" w:color="auto" w:fill="FEF1C4"/>
        </w:rPr>
        <w:t>www.joiningthepolice.co.uk. (n.d.). </w:t>
      </w:r>
      <w:r w:rsidRPr="00A3265C">
        <w:rPr>
          <w:rFonts w:ascii="Arial" w:hAnsi="Arial" w:cs="Arial"/>
          <w:i/>
          <w:iCs/>
          <w:color w:val="2C3E50"/>
          <w:shd w:val="clear" w:color="auto" w:fill="FEF1C4"/>
        </w:rPr>
        <w:t xml:space="preserve">Neighbourhood policing | Join </w:t>
      </w:r>
      <w:proofErr w:type="gramStart"/>
      <w:r w:rsidRPr="00A3265C">
        <w:rPr>
          <w:rFonts w:ascii="Arial" w:hAnsi="Arial" w:cs="Arial"/>
          <w:i/>
          <w:iCs/>
          <w:color w:val="2C3E50"/>
          <w:shd w:val="clear" w:color="auto" w:fill="FEF1C4"/>
        </w:rPr>
        <w:t>The</w:t>
      </w:r>
      <w:proofErr w:type="gramEnd"/>
      <w:r w:rsidRPr="00A3265C">
        <w:rPr>
          <w:rFonts w:ascii="Arial" w:hAnsi="Arial" w:cs="Arial"/>
          <w:i/>
          <w:iCs/>
          <w:color w:val="2C3E50"/>
          <w:shd w:val="clear" w:color="auto" w:fill="FEF1C4"/>
        </w:rPr>
        <w:t xml:space="preserve"> Police</w:t>
      </w:r>
      <w:r w:rsidRPr="00A3265C">
        <w:rPr>
          <w:rFonts w:ascii="Arial" w:hAnsi="Arial" w:cs="Arial"/>
          <w:color w:val="2C3E50"/>
          <w:shd w:val="clear" w:color="auto" w:fill="FEF1C4"/>
        </w:rPr>
        <w:t xml:space="preserve">. [online] Available at: </w:t>
      </w:r>
      <w:hyperlink r:id="rId12" w:history="1">
        <w:r w:rsidR="00CC5172" w:rsidRPr="00455E1A">
          <w:rPr>
            <w:rStyle w:val="Hyperlink"/>
            <w:rFonts w:ascii="Arial" w:hAnsi="Arial" w:cs="Arial"/>
            <w:shd w:val="clear" w:color="auto" w:fill="FEF1C4"/>
          </w:rPr>
          <w:t>https://www.joiningthepolice.co.uk/training-progression/career-progression/role-spotlights/neighbourhood-policing</w:t>
        </w:r>
      </w:hyperlink>
    </w:p>
    <w:p w14:paraId="4EEF3EB9" w14:textId="77777777" w:rsidR="00CC5172" w:rsidRDefault="00CC5172" w:rsidP="00CC5172">
      <w:pPr>
        <w:rPr>
          <w:rFonts w:ascii="Arial" w:hAnsi="Arial" w:cs="Arial"/>
          <w:color w:val="2C3E50"/>
          <w:shd w:val="clear" w:color="auto" w:fill="FEF1C4"/>
        </w:rPr>
      </w:pPr>
    </w:p>
    <w:p w14:paraId="4C69F5F7" w14:textId="77777777" w:rsidR="00CC5172" w:rsidRDefault="00CC5172" w:rsidP="00CC5172">
      <w:pPr>
        <w:rPr>
          <w:rFonts w:ascii="Arial" w:hAnsi="Arial" w:cs="Arial"/>
          <w:color w:val="2C3E50"/>
          <w:shd w:val="clear" w:color="auto" w:fill="FEF1C4"/>
        </w:rPr>
      </w:pPr>
    </w:p>
    <w:p w14:paraId="67935389" w14:textId="77777777" w:rsidR="00CC5172" w:rsidRDefault="00CC5172" w:rsidP="00CC5172">
      <w:pPr>
        <w:rPr>
          <w:rFonts w:ascii="Arial" w:hAnsi="Arial" w:cs="Arial"/>
          <w:color w:val="2C3E50"/>
          <w:shd w:val="clear" w:color="auto" w:fill="FEF1C4"/>
        </w:rPr>
      </w:pPr>
    </w:p>
    <w:p w14:paraId="72972C8F" w14:textId="77777777" w:rsidR="00CC5172" w:rsidRDefault="00CC5172" w:rsidP="00CC5172">
      <w:pPr>
        <w:rPr>
          <w:rFonts w:ascii="Arial" w:hAnsi="Arial" w:cs="Arial"/>
          <w:color w:val="2C3E50"/>
          <w:shd w:val="clear" w:color="auto" w:fill="FEF1C4"/>
        </w:rPr>
      </w:pPr>
    </w:p>
    <w:p w14:paraId="7ADCAE7F" w14:textId="77777777" w:rsidR="00CC5172" w:rsidRDefault="00CC5172" w:rsidP="00CC5172">
      <w:pPr>
        <w:rPr>
          <w:rFonts w:ascii="Arial" w:hAnsi="Arial" w:cs="Arial"/>
          <w:color w:val="2C3E50"/>
          <w:shd w:val="clear" w:color="auto" w:fill="FEF1C4"/>
        </w:rPr>
      </w:pPr>
    </w:p>
    <w:p w14:paraId="6E7BEC58" w14:textId="77777777" w:rsidR="00CC5172" w:rsidRDefault="00CC5172" w:rsidP="00CC5172">
      <w:pPr>
        <w:rPr>
          <w:rFonts w:ascii="Arial" w:hAnsi="Arial" w:cs="Arial"/>
          <w:color w:val="2C3E50"/>
          <w:shd w:val="clear" w:color="auto" w:fill="FEF1C4"/>
        </w:rPr>
      </w:pPr>
    </w:p>
    <w:p w14:paraId="26593014" w14:textId="77777777" w:rsidR="00CC5172" w:rsidRDefault="00CC5172" w:rsidP="00CC5172">
      <w:pPr>
        <w:rPr>
          <w:rFonts w:ascii="Arial" w:hAnsi="Arial" w:cs="Arial"/>
          <w:color w:val="2C3E50"/>
          <w:shd w:val="clear" w:color="auto" w:fill="FEF1C4"/>
        </w:rPr>
      </w:pPr>
    </w:p>
    <w:p w14:paraId="0D239222" w14:textId="77777777" w:rsidR="00CC5172" w:rsidRDefault="00CC5172" w:rsidP="00CC5172">
      <w:pPr>
        <w:rPr>
          <w:rFonts w:ascii="Arial" w:hAnsi="Arial" w:cs="Arial"/>
          <w:color w:val="2C3E50"/>
          <w:shd w:val="clear" w:color="auto" w:fill="FEF1C4"/>
        </w:rPr>
      </w:pPr>
    </w:p>
    <w:p w14:paraId="1668D898" w14:textId="77777777" w:rsidR="00CC5172" w:rsidRDefault="00CC5172" w:rsidP="00CC5172">
      <w:pPr>
        <w:rPr>
          <w:rFonts w:ascii="Arial" w:hAnsi="Arial" w:cs="Arial"/>
          <w:color w:val="2C3E50"/>
          <w:shd w:val="clear" w:color="auto" w:fill="FEF1C4"/>
        </w:rPr>
      </w:pPr>
    </w:p>
    <w:p w14:paraId="6731D752" w14:textId="77777777" w:rsidR="00CC5172" w:rsidRDefault="00CC5172" w:rsidP="00CC5172">
      <w:pPr>
        <w:rPr>
          <w:rFonts w:ascii="Arial" w:hAnsi="Arial" w:cs="Arial"/>
          <w:color w:val="2C3E50"/>
          <w:shd w:val="clear" w:color="auto" w:fill="FEF1C4"/>
        </w:rPr>
      </w:pPr>
    </w:p>
    <w:p w14:paraId="6AEAC5EC" w14:textId="77777777" w:rsidR="00CC5172" w:rsidRDefault="00CC5172" w:rsidP="00CC5172">
      <w:pPr>
        <w:rPr>
          <w:rFonts w:ascii="Arial" w:hAnsi="Arial" w:cs="Arial"/>
          <w:color w:val="2C3E50"/>
          <w:shd w:val="clear" w:color="auto" w:fill="FEF1C4"/>
        </w:rPr>
      </w:pPr>
    </w:p>
    <w:p w14:paraId="69704947" w14:textId="77777777" w:rsidR="00CC5172" w:rsidRDefault="00CC5172" w:rsidP="00CC5172">
      <w:pPr>
        <w:rPr>
          <w:rFonts w:ascii="Arial" w:hAnsi="Arial" w:cs="Arial"/>
          <w:color w:val="2C3E50"/>
          <w:shd w:val="clear" w:color="auto" w:fill="FEF1C4"/>
        </w:rPr>
      </w:pPr>
    </w:p>
    <w:p w14:paraId="19ADBFF6" w14:textId="77777777" w:rsidR="00CC5172" w:rsidRDefault="00CC5172" w:rsidP="00CC5172">
      <w:pPr>
        <w:rPr>
          <w:rFonts w:ascii="Arial" w:hAnsi="Arial" w:cs="Arial"/>
          <w:color w:val="2C3E50"/>
          <w:shd w:val="clear" w:color="auto" w:fill="FEF1C4"/>
        </w:rPr>
      </w:pPr>
    </w:p>
    <w:p w14:paraId="47E8580C" w14:textId="77777777" w:rsidR="00CC5172" w:rsidRDefault="00CC5172" w:rsidP="00CC5172">
      <w:pPr>
        <w:rPr>
          <w:rFonts w:ascii="Arial" w:hAnsi="Arial" w:cs="Arial"/>
          <w:color w:val="2C3E50"/>
          <w:shd w:val="clear" w:color="auto" w:fill="FEF1C4"/>
        </w:rPr>
      </w:pPr>
    </w:p>
    <w:p w14:paraId="40F18D66" w14:textId="77777777" w:rsidR="00CC5172" w:rsidRDefault="00CC5172" w:rsidP="00CC5172">
      <w:pPr>
        <w:rPr>
          <w:rFonts w:ascii="Arial" w:hAnsi="Arial" w:cs="Arial"/>
          <w:color w:val="2C3E50"/>
          <w:shd w:val="clear" w:color="auto" w:fill="FEF1C4"/>
        </w:rPr>
      </w:pPr>
    </w:p>
    <w:p w14:paraId="28C97FA1" w14:textId="77777777" w:rsidR="00CC5172" w:rsidRDefault="00CC5172" w:rsidP="00CC5172">
      <w:pPr>
        <w:rPr>
          <w:rFonts w:ascii="Arial" w:hAnsi="Arial" w:cs="Arial"/>
          <w:color w:val="2C3E50"/>
          <w:shd w:val="clear" w:color="auto" w:fill="FEF1C4"/>
        </w:rPr>
      </w:pPr>
    </w:p>
    <w:p w14:paraId="7DB31BA9" w14:textId="77777777" w:rsidR="00CC5172" w:rsidRDefault="00CC5172" w:rsidP="00CC5172">
      <w:pPr>
        <w:rPr>
          <w:rFonts w:ascii="Arial" w:hAnsi="Arial" w:cs="Arial"/>
          <w:color w:val="2C3E50"/>
          <w:shd w:val="clear" w:color="auto" w:fill="FEF1C4"/>
        </w:rPr>
      </w:pPr>
    </w:p>
    <w:p w14:paraId="38280DD1" w14:textId="77777777" w:rsidR="00CC5172" w:rsidRDefault="00CC5172" w:rsidP="00CC5172">
      <w:pPr>
        <w:rPr>
          <w:rFonts w:ascii="Arial" w:hAnsi="Arial" w:cs="Arial"/>
          <w:color w:val="2C3E50"/>
          <w:shd w:val="clear" w:color="auto" w:fill="FEF1C4"/>
        </w:rPr>
      </w:pPr>
    </w:p>
    <w:p w14:paraId="6507A059" w14:textId="77777777" w:rsidR="00CC5172" w:rsidRDefault="00CC5172" w:rsidP="00CC5172">
      <w:pPr>
        <w:rPr>
          <w:rFonts w:ascii="Arial" w:hAnsi="Arial" w:cs="Arial"/>
          <w:color w:val="2C3E50"/>
          <w:shd w:val="clear" w:color="auto" w:fill="FEF1C4"/>
        </w:rPr>
      </w:pPr>
    </w:p>
    <w:p w14:paraId="2C26AA66" w14:textId="77777777" w:rsidR="00CC5172" w:rsidRDefault="00CC5172" w:rsidP="00CC5172">
      <w:pPr>
        <w:rPr>
          <w:rFonts w:ascii="Arial" w:hAnsi="Arial" w:cs="Arial"/>
          <w:color w:val="2C3E50"/>
          <w:shd w:val="clear" w:color="auto" w:fill="FEF1C4"/>
        </w:rPr>
      </w:pPr>
    </w:p>
    <w:p w14:paraId="295D2463" w14:textId="77777777" w:rsidR="00CC5172" w:rsidRDefault="00CC5172" w:rsidP="00CC5172">
      <w:pPr>
        <w:rPr>
          <w:rFonts w:ascii="Arial" w:hAnsi="Arial" w:cs="Arial"/>
          <w:color w:val="2C3E50"/>
          <w:shd w:val="clear" w:color="auto" w:fill="FEF1C4"/>
        </w:rPr>
      </w:pPr>
    </w:p>
    <w:p w14:paraId="28C454B3" w14:textId="77777777" w:rsidR="00CC5172" w:rsidRDefault="00CC5172" w:rsidP="00CC5172">
      <w:pPr>
        <w:rPr>
          <w:rFonts w:ascii="Arial" w:hAnsi="Arial" w:cs="Arial"/>
          <w:color w:val="2C3E50"/>
          <w:shd w:val="clear" w:color="auto" w:fill="FEF1C4"/>
        </w:rPr>
      </w:pPr>
    </w:p>
    <w:p w14:paraId="7BF909F0" w14:textId="77777777" w:rsidR="00CC5172" w:rsidRDefault="00CC5172" w:rsidP="00CC5172">
      <w:pPr>
        <w:rPr>
          <w:rFonts w:ascii="Arial" w:hAnsi="Arial" w:cs="Arial"/>
          <w:color w:val="2C3E50"/>
          <w:shd w:val="clear" w:color="auto" w:fill="FEF1C4"/>
        </w:rPr>
      </w:pPr>
    </w:p>
    <w:p w14:paraId="29B6DA56" w14:textId="77777777" w:rsidR="00CC5172" w:rsidRDefault="00CC5172" w:rsidP="00CC5172">
      <w:pPr>
        <w:rPr>
          <w:rFonts w:ascii="Arial" w:hAnsi="Arial" w:cs="Arial"/>
          <w:color w:val="2C3E50"/>
          <w:shd w:val="clear" w:color="auto" w:fill="FEF1C4"/>
        </w:rPr>
      </w:pPr>
    </w:p>
    <w:p w14:paraId="2771530A" w14:textId="77777777" w:rsidR="00CC5172" w:rsidRDefault="00CC5172" w:rsidP="00CC5172">
      <w:pPr>
        <w:rPr>
          <w:rFonts w:ascii="Arial" w:hAnsi="Arial" w:cs="Arial"/>
          <w:color w:val="2C3E50"/>
          <w:shd w:val="clear" w:color="auto" w:fill="FEF1C4"/>
        </w:rPr>
      </w:pPr>
    </w:p>
    <w:p w14:paraId="1ECC9F24" w14:textId="77777777" w:rsidR="00CC5172" w:rsidRDefault="00CC5172" w:rsidP="00CC5172">
      <w:pPr>
        <w:rPr>
          <w:rFonts w:ascii="Arial" w:hAnsi="Arial" w:cs="Arial"/>
          <w:color w:val="2C3E50"/>
          <w:shd w:val="clear" w:color="auto" w:fill="FEF1C4"/>
        </w:rPr>
      </w:pPr>
    </w:p>
    <w:p w14:paraId="2983E8A9" w14:textId="77777777" w:rsidR="00CC5172" w:rsidRPr="00CC5172" w:rsidRDefault="00CC5172" w:rsidP="00CC5172">
      <w:pPr>
        <w:spacing w:line="360" w:lineRule="auto"/>
        <w:jc w:val="center"/>
        <w:rPr>
          <w:rFonts w:ascii="Arial" w:hAnsi="Arial" w:cs="Arial"/>
          <w:kern w:val="0"/>
          <w:u w:val="single"/>
          <w14:ligatures w14:val="none"/>
        </w:rPr>
      </w:pPr>
      <w:r w:rsidRPr="00CC5172">
        <w:rPr>
          <w:rFonts w:ascii="Arial" w:hAnsi="Arial" w:cs="Arial"/>
          <w:kern w:val="0"/>
          <w:u w:val="single"/>
          <w14:ligatures w14:val="none"/>
        </w:rPr>
        <w:t>Effectiveness of rehabilitation and/or restorative justice as a means of re offending among young offenders</w:t>
      </w:r>
    </w:p>
    <w:p w14:paraId="448159F6" w14:textId="77777777" w:rsidR="00CC5172" w:rsidRPr="00CC5172" w:rsidRDefault="00CC5172" w:rsidP="00CC5172">
      <w:pPr>
        <w:spacing w:line="360" w:lineRule="auto"/>
        <w:jc w:val="center"/>
        <w:rPr>
          <w:rFonts w:ascii="Arial" w:hAnsi="Arial" w:cs="Arial"/>
          <w:kern w:val="0"/>
          <w:u w:val="single"/>
          <w14:ligatures w14:val="none"/>
        </w:rPr>
      </w:pPr>
    </w:p>
    <w:p w14:paraId="3164FF8B" w14:textId="77777777" w:rsidR="00CC5172" w:rsidRPr="00CC5172" w:rsidRDefault="00CC5172" w:rsidP="00CC5172">
      <w:pPr>
        <w:spacing w:line="360" w:lineRule="auto"/>
        <w:jc w:val="center"/>
        <w:rPr>
          <w:rFonts w:ascii="Arial" w:hAnsi="Arial" w:cs="Arial"/>
          <w:kern w:val="0"/>
          <w:u w:val="single"/>
          <w14:ligatures w14:val="none"/>
        </w:rPr>
      </w:pPr>
    </w:p>
    <w:p w14:paraId="0AAC54C9" w14:textId="77777777" w:rsidR="00CC5172" w:rsidRPr="00CC5172" w:rsidRDefault="00CC5172" w:rsidP="00CC5172">
      <w:pPr>
        <w:spacing w:line="360" w:lineRule="auto"/>
        <w:rPr>
          <w:rFonts w:ascii="Arial" w:hAnsi="Arial" w:cs="Arial"/>
          <w:kern w:val="0"/>
          <w:u w:val="single"/>
          <w14:ligatures w14:val="none"/>
        </w:rPr>
      </w:pPr>
    </w:p>
    <w:p w14:paraId="103D5BF8"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Restorative Justice is an opportunity given to a victim of crime which entails communication between the offender and the victim. The victim </w:t>
      </w:r>
      <w:proofErr w:type="gramStart"/>
      <w:r w:rsidRPr="00CC5172">
        <w:rPr>
          <w:rFonts w:ascii="Arial" w:hAnsi="Arial" w:cs="Arial"/>
          <w:kern w:val="0"/>
          <w14:ligatures w14:val="none"/>
        </w:rPr>
        <w:t>has the opportunity to</w:t>
      </w:r>
      <w:proofErr w:type="gramEnd"/>
      <w:r w:rsidRPr="00CC5172">
        <w:rPr>
          <w:rFonts w:ascii="Arial" w:hAnsi="Arial" w:cs="Arial"/>
          <w:kern w:val="0"/>
          <w14:ligatures w14:val="none"/>
        </w:rPr>
        <w:t xml:space="preserve"> explain to the offender of that crime the real impact that they experienced during the incident, it empowers the victim and provides them with a voice. This also allows the offender to hold accountability for their actions and enables them to take responsibility and make amends with the victim that was impacted by the crime. </w:t>
      </w:r>
      <w:bookmarkStart w:id="2" w:name="_Hlk156797500"/>
      <w:r w:rsidRPr="00CC5172">
        <w:rPr>
          <w:rFonts w:ascii="Arial" w:hAnsi="Arial" w:cs="Arial"/>
          <w:kern w:val="0"/>
          <w14:ligatures w14:val="none"/>
        </w:rPr>
        <w:t>Restorative Justice Council (2015).</w:t>
      </w:r>
      <w:bookmarkEnd w:id="2"/>
    </w:p>
    <w:p w14:paraId="1CFDEE5F" w14:textId="77777777" w:rsidR="00CC5172" w:rsidRPr="00CC5172" w:rsidRDefault="00CC5172" w:rsidP="00CC5172">
      <w:pPr>
        <w:spacing w:line="360" w:lineRule="auto"/>
        <w:rPr>
          <w:rFonts w:ascii="Arial" w:hAnsi="Arial" w:cs="Arial"/>
          <w:kern w:val="0"/>
          <w14:ligatures w14:val="none"/>
        </w:rPr>
      </w:pPr>
    </w:p>
    <w:p w14:paraId="54AE6B9B"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There are numerous forms of Restorative Justice that can take place for juveniles thus being a Victim Offender Conference. This involves the offender and the victim meeting in person which is then guided by a trained facilitator.  There is also an option of a Community Conference this involves members of the community affected by a crime to attend a face-to-face meeting with the offender. Finally, there is an indirect communication form of Restorative Justice this includes a format of messages being exchanged between both parties guided by a facilitator these messages can be via letter, recorded video, or audio. </w:t>
      </w:r>
    </w:p>
    <w:p w14:paraId="426302E2" w14:textId="77777777" w:rsidR="00CC5172" w:rsidRPr="00CC5172" w:rsidRDefault="00CC5172" w:rsidP="00CC5172">
      <w:pPr>
        <w:spacing w:line="360" w:lineRule="auto"/>
        <w:rPr>
          <w:rFonts w:ascii="Arial" w:hAnsi="Arial" w:cs="Arial"/>
          <w:kern w:val="0"/>
          <w14:ligatures w14:val="none"/>
        </w:rPr>
      </w:pPr>
    </w:p>
    <w:p w14:paraId="6B726F51"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It is noted by Restorative Justice Council (2015). That these methods help young offenders think about the effect on victims, and this allows them to consider participating in one of the formal Restorative Justice programmes. </w:t>
      </w:r>
    </w:p>
    <w:p w14:paraId="202560C0" w14:textId="77777777" w:rsidR="00CC5172" w:rsidRPr="00CC5172" w:rsidRDefault="00CC5172" w:rsidP="00CC5172">
      <w:pPr>
        <w:spacing w:line="360" w:lineRule="auto"/>
        <w:rPr>
          <w:rFonts w:ascii="Arial" w:hAnsi="Arial" w:cs="Arial"/>
          <w:kern w:val="0"/>
          <w14:ligatures w14:val="none"/>
        </w:rPr>
      </w:pPr>
    </w:p>
    <w:p w14:paraId="54FD75FF"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Restorative Justice can be utilised for any type of sentence, at any time within the process of the youth being dealt with, it can be utilised within the work of youth offending teams thus being Youth conditional cautions, where attending and taking part in Restorative Justice could be one of the conditions provided to the youth as part of the conditional caution. </w:t>
      </w:r>
    </w:p>
    <w:p w14:paraId="1AA4A615"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lastRenderedPageBreak/>
        <w:t xml:space="preserve">It can also be used during a pre-sentence where recent legislation enables courts to defer sentencing after a guilty plea. Restorative Justice can also take place with youth offender after their release from custody. </w:t>
      </w:r>
    </w:p>
    <w:p w14:paraId="3984436E" w14:textId="77777777" w:rsidR="00CC5172" w:rsidRPr="00CC5172" w:rsidRDefault="00CC5172" w:rsidP="00CC5172">
      <w:pPr>
        <w:spacing w:line="360" w:lineRule="auto"/>
        <w:rPr>
          <w:rFonts w:ascii="Arial" w:hAnsi="Arial" w:cs="Arial"/>
          <w:kern w:val="0"/>
          <w14:ligatures w14:val="none"/>
        </w:rPr>
      </w:pPr>
    </w:p>
    <w:p w14:paraId="221B9799"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It has been highlighted that there are other options of dealing with youth offending whereby Youth Restorative Disposals are used, these are used as an out of court disposal by Police which focuses on lower levels of crime committed.  </w:t>
      </w:r>
    </w:p>
    <w:p w14:paraId="17938ABF" w14:textId="77777777" w:rsidR="00CC5172" w:rsidRPr="00CC5172" w:rsidRDefault="00CC5172" w:rsidP="00CC5172">
      <w:pPr>
        <w:spacing w:line="360" w:lineRule="auto"/>
        <w:rPr>
          <w:rFonts w:ascii="Arial" w:hAnsi="Arial" w:cs="Arial"/>
          <w:kern w:val="0"/>
          <w14:ligatures w14:val="none"/>
        </w:rPr>
      </w:pPr>
    </w:p>
    <w:p w14:paraId="123E83C7"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In April 2020 Within the Caerphilly Borough area The Youth Offending Service (YOS) merged two existing prevention projects (Youth inclusion Support Panel cusp of offending and promise project- antisocial behaviour) this is now identified as the REACH programme. These referrals are made for youths who are at risk of entering the youth Justice System and those who are involved within antisocial behaviour and pro criminal behaviour. </w:t>
      </w:r>
    </w:p>
    <w:p w14:paraId="03521A3A" w14:textId="77777777" w:rsidR="00CC5172" w:rsidRPr="00CC5172" w:rsidRDefault="00CC5172" w:rsidP="00CC5172">
      <w:pPr>
        <w:spacing w:line="360" w:lineRule="auto"/>
        <w:rPr>
          <w:rFonts w:ascii="Arial" w:hAnsi="Arial" w:cs="Arial"/>
          <w:kern w:val="0"/>
          <w14:ligatures w14:val="none"/>
        </w:rPr>
      </w:pPr>
    </w:p>
    <w:p w14:paraId="7FC4C7A2" w14:textId="77777777" w:rsidR="00CC5172" w:rsidRPr="00CC5172" w:rsidRDefault="00CC5172" w:rsidP="00CC5172">
      <w:pPr>
        <w:spacing w:line="360" w:lineRule="auto"/>
        <w:rPr>
          <w:rFonts w:ascii="Arial" w:hAnsi="Arial" w:cs="Arial"/>
          <w:kern w:val="0"/>
          <w14:ligatures w14:val="none"/>
        </w:rPr>
      </w:pPr>
    </w:p>
    <w:p w14:paraId="3B2B8445"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During Restorative Justice sessions Victims have expressed its effectiveness by stating this allows them to come to terms with the incident they have been through and assists them in moving on. It is noted by Restorative Justice Council (2015). Victims who participate in the sessions are found to experience reduced </w:t>
      </w:r>
      <w:proofErr w:type="spellStart"/>
      <w:r w:rsidRPr="00CC5172">
        <w:rPr>
          <w:rFonts w:ascii="Arial" w:hAnsi="Arial" w:cs="Arial"/>
          <w:kern w:val="0"/>
          <w14:ligatures w14:val="none"/>
        </w:rPr>
        <w:t>post traumatic</w:t>
      </w:r>
      <w:proofErr w:type="spellEnd"/>
      <w:r w:rsidRPr="00CC5172">
        <w:rPr>
          <w:rFonts w:ascii="Arial" w:hAnsi="Arial" w:cs="Arial"/>
          <w:kern w:val="0"/>
          <w14:ligatures w14:val="none"/>
        </w:rPr>
        <w:t xml:space="preserve"> stress, higher sanctions with the criminal justice system and are less worried of the repercussions. </w:t>
      </w:r>
    </w:p>
    <w:p w14:paraId="0F7E238F" w14:textId="77777777" w:rsidR="00CC5172" w:rsidRPr="00CC5172" w:rsidRDefault="00CC5172" w:rsidP="00CC5172">
      <w:pPr>
        <w:spacing w:line="360" w:lineRule="auto"/>
        <w:rPr>
          <w:rFonts w:ascii="Arial" w:hAnsi="Arial" w:cs="Arial"/>
          <w:kern w:val="0"/>
          <w14:ligatures w14:val="none"/>
        </w:rPr>
      </w:pPr>
    </w:p>
    <w:p w14:paraId="7526EC47" w14:textId="77777777" w:rsidR="00CC5172" w:rsidRPr="00CC5172" w:rsidRDefault="00CC5172" w:rsidP="00CC5172">
      <w:pPr>
        <w:spacing w:line="360" w:lineRule="auto"/>
        <w:rPr>
          <w:rFonts w:ascii="Arial" w:hAnsi="Arial" w:cs="Arial"/>
          <w:kern w:val="0"/>
          <w14:ligatures w14:val="none"/>
        </w:rPr>
      </w:pPr>
    </w:p>
    <w:p w14:paraId="71435CFF"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These findings go hand in hand with </w:t>
      </w:r>
      <w:bookmarkStart w:id="3" w:name="_Hlk156795751"/>
      <w:proofErr w:type="spellStart"/>
      <w:r w:rsidRPr="00CC5172">
        <w:rPr>
          <w:rFonts w:ascii="Arial" w:hAnsi="Arial" w:cs="Arial"/>
          <w:kern w:val="0"/>
          <w14:ligatures w14:val="none"/>
        </w:rPr>
        <w:t>Umbreit</w:t>
      </w:r>
      <w:proofErr w:type="spellEnd"/>
      <w:r w:rsidRPr="00CC5172">
        <w:rPr>
          <w:rFonts w:ascii="Arial" w:hAnsi="Arial" w:cs="Arial"/>
          <w:kern w:val="0"/>
          <w14:ligatures w14:val="none"/>
        </w:rPr>
        <w:t>, M., Coates, R. and Vos, B. (</w:t>
      </w:r>
      <w:proofErr w:type="spellStart"/>
      <w:r w:rsidRPr="00CC5172">
        <w:rPr>
          <w:rFonts w:ascii="Arial" w:hAnsi="Arial" w:cs="Arial"/>
          <w:kern w:val="0"/>
          <w14:ligatures w14:val="none"/>
        </w:rPr>
        <w:t>n.d</w:t>
      </w:r>
      <w:proofErr w:type="spellEnd"/>
      <w:r w:rsidRPr="00CC5172">
        <w:rPr>
          <w:rFonts w:ascii="Arial" w:hAnsi="Arial" w:cs="Arial"/>
          <w:kern w:val="0"/>
          <w14:ligatures w14:val="none"/>
        </w:rPr>
        <w:t xml:space="preserve">) </w:t>
      </w:r>
      <w:bookmarkEnd w:id="3"/>
      <w:r w:rsidRPr="00CC5172">
        <w:rPr>
          <w:rFonts w:ascii="Arial" w:hAnsi="Arial" w:cs="Arial"/>
          <w:kern w:val="0"/>
          <w14:ligatures w14:val="none"/>
        </w:rPr>
        <w:t xml:space="preserve">who stated There were higher levels of victim satisfaction within the criminal justice system. It was established that victims and offenders going through restorative justice mediation were more satisfied with the criminal justice system as opposed to those going through traditional court prosecutions. It was established that 9 out of 10 participants recommended Restorative Justice to others once participated. </w:t>
      </w:r>
    </w:p>
    <w:p w14:paraId="4053908F" w14:textId="77777777" w:rsidR="00CC5172" w:rsidRPr="00CC5172" w:rsidRDefault="00CC5172" w:rsidP="00CC5172">
      <w:pPr>
        <w:spacing w:line="360" w:lineRule="auto"/>
        <w:rPr>
          <w:rFonts w:ascii="Arial" w:hAnsi="Arial" w:cs="Arial"/>
          <w:kern w:val="0"/>
          <w14:ligatures w14:val="none"/>
        </w:rPr>
      </w:pPr>
      <w:bookmarkStart w:id="4" w:name="_Hlk156797111"/>
      <w:proofErr w:type="spellStart"/>
      <w:r w:rsidRPr="00CC5172">
        <w:rPr>
          <w:rFonts w:ascii="Arial" w:hAnsi="Arial" w:cs="Arial"/>
          <w:kern w:val="0"/>
          <w14:ligatures w14:val="none"/>
        </w:rPr>
        <w:lastRenderedPageBreak/>
        <w:t>Umbreit</w:t>
      </w:r>
      <w:proofErr w:type="spellEnd"/>
      <w:r w:rsidRPr="00CC5172">
        <w:rPr>
          <w:rFonts w:ascii="Arial" w:hAnsi="Arial" w:cs="Arial"/>
          <w:kern w:val="0"/>
          <w14:ligatures w14:val="none"/>
        </w:rPr>
        <w:t>, M., Coates, R. and Vos, B. (</w:t>
      </w:r>
      <w:proofErr w:type="spellStart"/>
      <w:r w:rsidRPr="00CC5172">
        <w:rPr>
          <w:rFonts w:ascii="Arial" w:hAnsi="Arial" w:cs="Arial"/>
          <w:kern w:val="0"/>
          <w14:ligatures w14:val="none"/>
        </w:rPr>
        <w:t>n.d</w:t>
      </w:r>
      <w:proofErr w:type="spellEnd"/>
      <w:r w:rsidRPr="00CC5172">
        <w:rPr>
          <w:rFonts w:ascii="Arial" w:hAnsi="Arial" w:cs="Arial"/>
          <w:kern w:val="0"/>
          <w14:ligatures w14:val="none"/>
        </w:rPr>
        <w:t xml:space="preserve">) </w:t>
      </w:r>
      <w:bookmarkEnd w:id="4"/>
      <w:r w:rsidRPr="00CC5172">
        <w:rPr>
          <w:rFonts w:ascii="Arial" w:hAnsi="Arial" w:cs="Arial"/>
          <w:kern w:val="0"/>
          <w14:ligatures w14:val="none"/>
        </w:rPr>
        <w:t xml:space="preserve">stated overall results of carrying out restorative justice scheme established that fewer reoffences were committed and offenders tended to commit less serious reoffences. </w:t>
      </w:r>
    </w:p>
    <w:p w14:paraId="60DD8368" w14:textId="77777777" w:rsidR="00CC5172" w:rsidRPr="00CC5172" w:rsidRDefault="00CC5172" w:rsidP="00CC5172">
      <w:pPr>
        <w:spacing w:line="360" w:lineRule="auto"/>
        <w:rPr>
          <w:rFonts w:ascii="Arial" w:hAnsi="Arial" w:cs="Arial"/>
          <w:kern w:val="0"/>
          <w14:ligatures w14:val="none"/>
        </w:rPr>
      </w:pPr>
      <w:proofErr w:type="spellStart"/>
      <w:r w:rsidRPr="00CC5172">
        <w:rPr>
          <w:rFonts w:ascii="Arial" w:hAnsi="Arial" w:cs="Arial"/>
          <w:kern w:val="0"/>
          <w14:ligatures w14:val="none"/>
        </w:rPr>
        <w:t>Umbreit</w:t>
      </w:r>
      <w:proofErr w:type="spellEnd"/>
      <w:r w:rsidRPr="00CC5172">
        <w:rPr>
          <w:rFonts w:ascii="Arial" w:hAnsi="Arial" w:cs="Arial"/>
          <w:kern w:val="0"/>
          <w14:ligatures w14:val="none"/>
        </w:rPr>
        <w:t>, M., Coates, R. and Vos, B. (</w:t>
      </w:r>
      <w:proofErr w:type="spellStart"/>
      <w:r w:rsidRPr="00CC5172">
        <w:rPr>
          <w:rFonts w:ascii="Arial" w:hAnsi="Arial" w:cs="Arial"/>
          <w:kern w:val="0"/>
          <w14:ligatures w14:val="none"/>
        </w:rPr>
        <w:t>n.d</w:t>
      </w:r>
      <w:proofErr w:type="spellEnd"/>
      <w:r w:rsidRPr="00CC5172">
        <w:rPr>
          <w:rFonts w:ascii="Arial" w:hAnsi="Arial" w:cs="Arial"/>
          <w:kern w:val="0"/>
          <w14:ligatures w14:val="none"/>
        </w:rPr>
        <w:t xml:space="preserve">) state a study was conducted in Indianapolis regarding restorative justice and its effectiveness, it was found that 236 youths who attended restorative justice scheme were found to have no further court contact. </w:t>
      </w:r>
    </w:p>
    <w:p w14:paraId="2D07153C" w14:textId="77777777" w:rsidR="00CC5172" w:rsidRPr="00CC5172" w:rsidRDefault="00CC5172" w:rsidP="00CC5172">
      <w:pPr>
        <w:spacing w:line="360" w:lineRule="auto"/>
        <w:rPr>
          <w:rFonts w:ascii="Arial" w:hAnsi="Arial" w:cs="Arial"/>
          <w:kern w:val="0"/>
          <w14:ligatures w14:val="none"/>
        </w:rPr>
      </w:pPr>
    </w:p>
    <w:p w14:paraId="03C65A38"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Restorative Justice Council (2015). Highlighted a victim wording once describing what restorative justice meant to them thus quoting “it gives you closure, people are never the way you imagine them to be, and really is worthwhile looking them in the eye and telling them the hurt and upset they’ve causes you”. </w:t>
      </w:r>
    </w:p>
    <w:p w14:paraId="6B7FCB64" w14:textId="77777777" w:rsidR="00CC5172" w:rsidRPr="00CC5172" w:rsidRDefault="00CC5172" w:rsidP="00CC5172">
      <w:pPr>
        <w:spacing w:line="360" w:lineRule="auto"/>
        <w:rPr>
          <w:rFonts w:ascii="Arial" w:hAnsi="Arial" w:cs="Arial"/>
          <w:kern w:val="0"/>
          <w14:ligatures w14:val="none"/>
        </w:rPr>
      </w:pPr>
    </w:p>
    <w:p w14:paraId="20AAAC3F"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It is evident there are positive experiences from victims of crimes undergoing restorative justice, however it has been noted that this has also benefited offenders and reduced re reoffending.  Restorative Justice Council (2015) indicated that 80% of offenders who met their victims face to face were satisfied with the process and almost three quarters would recommend it to others in their position. It was highlighted from and offender during a session who quoted “Restorative justice was my turning point, when I realised what the effect of my crimes had on other people, I felt ashamed and embarrassed”. </w:t>
      </w:r>
    </w:p>
    <w:p w14:paraId="4E9EBC89" w14:textId="77777777" w:rsidR="00CC5172" w:rsidRPr="00CC5172" w:rsidRDefault="00CC5172" w:rsidP="00CC5172">
      <w:pPr>
        <w:spacing w:line="360" w:lineRule="auto"/>
        <w:rPr>
          <w:rFonts w:ascii="Arial" w:hAnsi="Arial" w:cs="Arial"/>
          <w:kern w:val="0"/>
          <w14:ligatures w14:val="none"/>
        </w:rPr>
      </w:pPr>
    </w:p>
    <w:p w14:paraId="3AB3B0D5"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It was established by Government that Restorative justice is a positive outcome for offenders as well as victims. Research findings indicated 70% of victims chose to take part in face-to-face meeting the offender, which led 85% victim satisfaction rates. It was also noted that 78% of victims stated that they would recommend restorative justice as opposed to 5% who would not recommend. </w:t>
      </w:r>
    </w:p>
    <w:p w14:paraId="1A93A5C9" w14:textId="77777777"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Findings conclude that face to face meeting reduced reoffending by 14%, and this indicated to be highly cost effective for the criminal justice system, saving on average of 8 pounds for every pound spend on delivering the service. </w:t>
      </w:r>
    </w:p>
    <w:p w14:paraId="2D4BD1A8" w14:textId="77777777" w:rsidR="00CC5172" w:rsidRPr="00CC5172" w:rsidRDefault="00CC5172" w:rsidP="00CC5172">
      <w:pPr>
        <w:spacing w:line="360" w:lineRule="auto"/>
        <w:rPr>
          <w:rFonts w:ascii="Arial" w:hAnsi="Arial" w:cs="Arial"/>
          <w:kern w:val="0"/>
          <w14:ligatures w14:val="none"/>
        </w:rPr>
      </w:pPr>
    </w:p>
    <w:p w14:paraId="50B6F85E" w14:textId="77777777" w:rsidR="00CC5172" w:rsidRPr="00CC5172" w:rsidRDefault="00CC5172" w:rsidP="00CC5172">
      <w:pPr>
        <w:spacing w:line="360" w:lineRule="auto"/>
        <w:rPr>
          <w:rFonts w:ascii="Arial" w:hAnsi="Arial" w:cs="Arial"/>
          <w:kern w:val="0"/>
          <w14:ligatures w14:val="none"/>
        </w:rPr>
      </w:pPr>
    </w:p>
    <w:p w14:paraId="1662FBED" w14:textId="77777777" w:rsidR="00CC5172" w:rsidRPr="00CC5172" w:rsidRDefault="00CC5172" w:rsidP="00CC5172">
      <w:pPr>
        <w:spacing w:line="360" w:lineRule="auto"/>
        <w:rPr>
          <w:rFonts w:ascii="Arial" w:hAnsi="Arial" w:cs="Arial"/>
          <w:kern w:val="0"/>
          <w14:ligatures w14:val="none"/>
        </w:rPr>
      </w:pPr>
    </w:p>
    <w:p w14:paraId="6E677B67" w14:textId="06E9D070" w:rsidR="00CC5172" w:rsidRPr="00CC5172" w:rsidRDefault="00CC5172" w:rsidP="00CC5172">
      <w:pPr>
        <w:spacing w:line="360" w:lineRule="auto"/>
        <w:rPr>
          <w:rFonts w:ascii="Arial" w:hAnsi="Arial" w:cs="Arial"/>
          <w:kern w:val="0"/>
          <w14:ligatures w14:val="none"/>
        </w:rPr>
      </w:pPr>
      <w:r w:rsidRPr="00CC5172">
        <w:rPr>
          <w:rFonts w:ascii="Arial" w:hAnsi="Arial" w:cs="Arial"/>
          <w:kern w:val="0"/>
          <w14:ligatures w14:val="none"/>
        </w:rPr>
        <w:t xml:space="preserve"> Whilst there are numerous positives of restorative justice there are however negatives in relation to the programme. According to </w:t>
      </w:r>
      <w:bookmarkStart w:id="5" w:name="_Hlk157443373"/>
      <w:r w:rsidRPr="00CC5172">
        <w:rPr>
          <w:rFonts w:ascii="Arial" w:hAnsi="Arial" w:cs="Arial"/>
          <w:color w:val="000000" w:themeColor="text1"/>
          <w:kern w:val="0"/>
          <w14:ligatures w14:val="none"/>
        </w:rPr>
        <w:t>www.royalholloway.ac.uk</w:t>
      </w:r>
      <w:r w:rsidRPr="00CC5172">
        <w:rPr>
          <w:rFonts w:ascii="Arial" w:hAnsi="Arial" w:cs="Arial"/>
          <w:kern w:val="0"/>
          <w14:ligatures w14:val="none"/>
        </w:rPr>
        <w:t xml:space="preserve">. (n.d.)  </w:t>
      </w:r>
      <w:bookmarkEnd w:id="5"/>
      <w:r w:rsidRPr="00CC5172">
        <w:rPr>
          <w:rFonts w:ascii="Arial" w:hAnsi="Arial" w:cs="Arial"/>
          <w:kern w:val="0"/>
          <w14:ligatures w14:val="none"/>
        </w:rPr>
        <w:t xml:space="preserve">restorative justice can also cause harm towards the victim by meeting the offender face to face thus resulted in victims who were left with higher levels of </w:t>
      </w:r>
      <w:r w:rsidRPr="00CC5172">
        <w:rPr>
          <w:rFonts w:ascii="Arial" w:hAnsi="Arial" w:cs="Arial"/>
          <w:kern w:val="0"/>
          <w14:ligatures w14:val="none"/>
        </w:rPr>
        <w:t>post-traumatic</w:t>
      </w:r>
      <w:r w:rsidRPr="00CC5172">
        <w:rPr>
          <w:rFonts w:ascii="Arial" w:hAnsi="Arial" w:cs="Arial"/>
          <w:kern w:val="0"/>
          <w14:ligatures w14:val="none"/>
        </w:rPr>
        <w:t xml:space="preserve"> stress after the session. Maya (2018) established a victim can be left with low self-esteem if the offender does not engage well or display any empathy towards them during the session. It was also noted that offenders may not respond appropriately when around the victim which can then lead the victim on feeling let down by the programme. </w:t>
      </w:r>
    </w:p>
    <w:p w14:paraId="12F60320" w14:textId="77777777" w:rsidR="00CC5172" w:rsidRPr="00CC5172" w:rsidRDefault="00CC5172" w:rsidP="00CC5172">
      <w:pPr>
        <w:spacing w:line="360" w:lineRule="auto"/>
        <w:rPr>
          <w:rFonts w:ascii="Arial" w:hAnsi="Arial" w:cs="Arial"/>
          <w:kern w:val="0"/>
          <w:u w:val="single"/>
          <w14:ligatures w14:val="none"/>
        </w:rPr>
      </w:pPr>
      <w:r w:rsidRPr="00CC5172">
        <w:rPr>
          <w:rFonts w:ascii="Arial" w:eastAsia="Times New Roman" w:hAnsi="Arial" w:cs="Arial"/>
          <w:color w:val="505050"/>
          <w:kern w:val="0"/>
          <w:lang w:eastAsia="en-GB"/>
          <w14:ligatures w14:val="none"/>
        </w:rPr>
        <w:t xml:space="preserve">In addition to this the offender may feel harmed if the victim tends to target and shame them by ganging up on them during then session especially if the offender is a child. When this is primarily not the aim of the programme. </w:t>
      </w:r>
    </w:p>
    <w:p w14:paraId="02E29AE6" w14:textId="77777777" w:rsidR="00CC5172" w:rsidRPr="00CC5172" w:rsidRDefault="00CC5172" w:rsidP="00CC5172">
      <w:pPr>
        <w:spacing w:line="360" w:lineRule="auto"/>
        <w:rPr>
          <w:rFonts w:ascii="Arial" w:hAnsi="Arial" w:cs="Arial"/>
          <w:kern w:val="0"/>
          <w:u w:val="single"/>
          <w14:ligatures w14:val="none"/>
        </w:rPr>
      </w:pPr>
    </w:p>
    <w:p w14:paraId="4A5D2CD7" w14:textId="77777777" w:rsidR="00CC5172" w:rsidRPr="00CC5172" w:rsidRDefault="00CC5172" w:rsidP="00CC5172">
      <w:pPr>
        <w:spacing w:line="360" w:lineRule="auto"/>
        <w:rPr>
          <w:kern w:val="0"/>
          <w14:ligatures w14:val="none"/>
        </w:rPr>
      </w:pPr>
      <w:r w:rsidRPr="00CC5172">
        <w:rPr>
          <w:kern w:val="0"/>
          <w14:ligatures w14:val="none"/>
        </w:rPr>
        <w:t xml:space="preserve">Overall conclusion to Restorative Justice is that there are a much more positive side to the programme as opposed to negative however further research should be considered regarding this. </w:t>
      </w:r>
    </w:p>
    <w:p w14:paraId="738E124A" w14:textId="77777777" w:rsidR="00CC5172" w:rsidRPr="00CC5172" w:rsidRDefault="00CC5172" w:rsidP="00CC5172">
      <w:pPr>
        <w:spacing w:line="360" w:lineRule="auto"/>
        <w:rPr>
          <w:kern w:val="0"/>
          <w14:ligatures w14:val="none"/>
        </w:rPr>
      </w:pPr>
    </w:p>
    <w:p w14:paraId="2C609E17" w14:textId="77777777" w:rsidR="00CC5172" w:rsidRPr="00CC5172" w:rsidRDefault="00CC5172" w:rsidP="00CC5172">
      <w:pPr>
        <w:spacing w:line="360" w:lineRule="auto"/>
        <w:rPr>
          <w:rFonts w:ascii="Arial" w:hAnsi="Arial" w:cs="Arial"/>
          <w:kern w:val="0"/>
          <w:u w:val="single"/>
          <w14:ligatures w14:val="none"/>
        </w:rPr>
      </w:pPr>
    </w:p>
    <w:p w14:paraId="119D9FEA" w14:textId="77777777" w:rsidR="00CC5172" w:rsidRPr="00CC5172" w:rsidRDefault="00CC5172" w:rsidP="00CC5172">
      <w:pPr>
        <w:spacing w:line="360" w:lineRule="auto"/>
        <w:rPr>
          <w:rFonts w:ascii="Arial" w:hAnsi="Arial" w:cs="Arial"/>
          <w:color w:val="2C3E50"/>
          <w:kern w:val="0"/>
          <w:shd w:val="clear" w:color="auto" w:fill="FEF1C4"/>
          <w14:ligatures w14:val="none"/>
        </w:rPr>
      </w:pPr>
      <w:r w:rsidRPr="00CC5172">
        <w:rPr>
          <w:rFonts w:ascii="Arial" w:hAnsi="Arial" w:cs="Arial"/>
          <w:kern w:val="0"/>
          <w:u w:val="single"/>
          <w14:ligatures w14:val="none"/>
        </w:rPr>
        <w:t>Word Count- 1060</w:t>
      </w:r>
    </w:p>
    <w:p w14:paraId="670C9964" w14:textId="77777777" w:rsidR="00CC5172" w:rsidRPr="00CC5172" w:rsidRDefault="00CC5172" w:rsidP="00CC5172">
      <w:pPr>
        <w:spacing w:line="360" w:lineRule="auto"/>
        <w:rPr>
          <w:rFonts w:ascii="Arial" w:hAnsi="Arial" w:cs="Arial"/>
          <w:kern w:val="0"/>
          <w:u w:val="single"/>
          <w14:ligatures w14:val="none"/>
        </w:rPr>
      </w:pPr>
      <w:r w:rsidRPr="00CC5172">
        <w:rPr>
          <w:rFonts w:ascii="Arial" w:hAnsi="Arial" w:cs="Arial"/>
          <w:kern w:val="0"/>
          <w:u w:val="single"/>
          <w14:ligatures w14:val="none"/>
        </w:rPr>
        <w:t xml:space="preserve">Reference List </w:t>
      </w:r>
    </w:p>
    <w:p w14:paraId="696572CF" w14:textId="77777777" w:rsidR="00CC5172" w:rsidRPr="00CC5172" w:rsidRDefault="00CC5172" w:rsidP="00CC5172">
      <w:pPr>
        <w:spacing w:line="360" w:lineRule="auto"/>
        <w:rPr>
          <w:rFonts w:ascii="Arial" w:hAnsi="Arial" w:cs="Arial"/>
          <w:color w:val="2C3E50"/>
          <w:kern w:val="0"/>
          <w:shd w:val="clear" w:color="auto" w:fill="FEF1C4"/>
          <w14:ligatures w14:val="none"/>
        </w:rPr>
      </w:pPr>
      <w:r w:rsidRPr="00CC5172">
        <w:rPr>
          <w:rFonts w:ascii="Arial" w:hAnsi="Arial" w:cs="Arial"/>
          <w:color w:val="2C3E50"/>
          <w:kern w:val="0"/>
          <w:shd w:val="clear" w:color="auto" w:fill="FEF1C4"/>
          <w14:ligatures w14:val="none"/>
        </w:rPr>
        <w:t>Maya (2018.)</w:t>
      </w:r>
    </w:p>
    <w:p w14:paraId="73F25519" w14:textId="77777777" w:rsidR="00CC5172" w:rsidRPr="00CC5172" w:rsidRDefault="00CC5172" w:rsidP="00CC5172">
      <w:pPr>
        <w:spacing w:line="360" w:lineRule="auto"/>
        <w:rPr>
          <w:rFonts w:ascii="Arial" w:hAnsi="Arial" w:cs="Arial"/>
          <w:color w:val="2C3E50"/>
          <w:kern w:val="0"/>
          <w:shd w:val="clear" w:color="auto" w:fill="FEF1C4"/>
          <w14:ligatures w14:val="none"/>
        </w:rPr>
      </w:pPr>
      <w:r w:rsidRPr="00CC5172">
        <w:rPr>
          <w:rFonts w:ascii="Arial" w:hAnsi="Arial" w:cs="Arial"/>
          <w:color w:val="2C3E50"/>
          <w:kern w:val="0"/>
          <w:shd w:val="clear" w:color="auto" w:fill="FEF1C4"/>
          <w14:ligatures w14:val="none"/>
        </w:rPr>
        <w:t>Restorative Justice Council (2015). </w:t>
      </w:r>
    </w:p>
    <w:p w14:paraId="32B7A17C" w14:textId="77777777" w:rsidR="00CC5172" w:rsidRPr="00CC5172" w:rsidRDefault="00CC5172" w:rsidP="00CC5172">
      <w:pPr>
        <w:spacing w:line="360" w:lineRule="auto"/>
        <w:rPr>
          <w:rFonts w:ascii="Arial" w:hAnsi="Arial" w:cs="Arial"/>
          <w:color w:val="2C3E50"/>
          <w:kern w:val="0"/>
          <w:shd w:val="clear" w:color="auto" w:fill="FEF1C4"/>
          <w14:ligatures w14:val="none"/>
        </w:rPr>
      </w:pPr>
      <w:bookmarkStart w:id="6" w:name="_Hlk156795156"/>
      <w:proofErr w:type="spellStart"/>
      <w:r w:rsidRPr="00CC5172">
        <w:rPr>
          <w:rFonts w:ascii="Arial" w:hAnsi="Arial" w:cs="Arial"/>
          <w:color w:val="2C3E50"/>
          <w:kern w:val="0"/>
          <w:shd w:val="clear" w:color="auto" w:fill="FEF1C4"/>
          <w14:ligatures w14:val="none"/>
        </w:rPr>
        <w:t>Umbreit</w:t>
      </w:r>
      <w:proofErr w:type="spellEnd"/>
      <w:r w:rsidRPr="00CC5172">
        <w:rPr>
          <w:rFonts w:ascii="Arial" w:hAnsi="Arial" w:cs="Arial"/>
          <w:color w:val="2C3E50"/>
          <w:kern w:val="0"/>
          <w:shd w:val="clear" w:color="auto" w:fill="FEF1C4"/>
          <w14:ligatures w14:val="none"/>
        </w:rPr>
        <w:t>, M., Coates, R. and Vos, B. (n.d.)</w:t>
      </w:r>
    </w:p>
    <w:p w14:paraId="49BAE032" w14:textId="77777777" w:rsidR="00CC5172" w:rsidRPr="00CC5172" w:rsidRDefault="00CC5172" w:rsidP="00CC5172">
      <w:pPr>
        <w:spacing w:line="360" w:lineRule="auto"/>
        <w:rPr>
          <w:rFonts w:ascii="Arial" w:hAnsi="Arial" w:cs="Arial"/>
          <w:color w:val="2C3E50"/>
          <w:kern w:val="0"/>
          <w:shd w:val="clear" w:color="auto" w:fill="FEF1C4"/>
          <w14:ligatures w14:val="none"/>
        </w:rPr>
      </w:pPr>
      <w:r w:rsidRPr="00CC5172">
        <w:rPr>
          <w:rFonts w:ascii="Arial" w:hAnsi="Arial" w:cs="Arial"/>
          <w:color w:val="2C3E50"/>
          <w:kern w:val="0"/>
          <w:shd w:val="clear" w:color="auto" w:fill="FEF1C4"/>
          <w14:ligatures w14:val="none"/>
        </w:rPr>
        <w:t>www.caerphilly.gov.uk. (n.d.). </w:t>
      </w:r>
    </w:p>
    <w:p w14:paraId="2137C950" w14:textId="77777777" w:rsidR="00CC5172" w:rsidRPr="00CC5172" w:rsidRDefault="00CC5172" w:rsidP="00CC5172">
      <w:pPr>
        <w:spacing w:line="360" w:lineRule="auto"/>
        <w:rPr>
          <w:rFonts w:ascii="Arial" w:hAnsi="Arial" w:cs="Arial"/>
          <w:kern w:val="0"/>
          <w:u w:val="single"/>
          <w14:ligatures w14:val="none"/>
        </w:rPr>
      </w:pPr>
      <w:hyperlink r:id="rId13" w:history="1">
        <w:r w:rsidRPr="00CC5172">
          <w:rPr>
            <w:rFonts w:ascii="Arial" w:hAnsi="Arial" w:cs="Arial"/>
            <w:color w:val="0563C1" w:themeColor="hyperlink"/>
            <w:kern w:val="0"/>
            <w:u w:val="single"/>
            <w14:ligatures w14:val="none"/>
          </w:rPr>
          <w:t>www.royalholloway.ac.uk</w:t>
        </w:r>
      </w:hyperlink>
      <w:r w:rsidRPr="00CC5172">
        <w:rPr>
          <w:rFonts w:ascii="Arial" w:hAnsi="Arial" w:cs="Arial"/>
          <w:kern w:val="0"/>
          <w14:ligatures w14:val="none"/>
        </w:rPr>
        <w:t xml:space="preserve">. (n.d.)  </w:t>
      </w:r>
    </w:p>
    <w:bookmarkEnd w:id="6"/>
    <w:p w14:paraId="7432D228" w14:textId="77777777" w:rsidR="00CC5172" w:rsidRPr="00CC5172" w:rsidRDefault="00CC5172" w:rsidP="00CC5172">
      <w:pPr>
        <w:spacing w:line="360" w:lineRule="auto"/>
        <w:rPr>
          <w:rFonts w:ascii="Arial" w:hAnsi="Arial" w:cs="Arial"/>
          <w:kern w:val="0"/>
          <w:u w:val="single"/>
          <w14:ligatures w14:val="none"/>
        </w:rPr>
      </w:pPr>
    </w:p>
    <w:p w14:paraId="5CB54F67" w14:textId="77777777" w:rsidR="00CC5172" w:rsidRPr="00CC5172" w:rsidRDefault="00CC5172" w:rsidP="00CC5172">
      <w:pPr>
        <w:spacing w:line="360" w:lineRule="auto"/>
        <w:rPr>
          <w:rFonts w:ascii="Arial" w:hAnsi="Arial" w:cs="Arial"/>
          <w:kern w:val="0"/>
          <w:u w:val="single"/>
          <w14:ligatures w14:val="none"/>
        </w:rPr>
      </w:pPr>
    </w:p>
    <w:p w14:paraId="32B3FA76" w14:textId="77777777" w:rsidR="00CC5172" w:rsidRPr="00CC5172" w:rsidRDefault="00CC5172" w:rsidP="00CC5172">
      <w:pPr>
        <w:spacing w:line="360" w:lineRule="auto"/>
        <w:rPr>
          <w:rFonts w:ascii="Arial" w:hAnsi="Arial" w:cs="Arial"/>
          <w:kern w:val="0"/>
          <w:u w:val="single"/>
          <w14:ligatures w14:val="none"/>
        </w:rPr>
      </w:pPr>
    </w:p>
    <w:p w14:paraId="047863EC" w14:textId="77777777" w:rsidR="00CC5172" w:rsidRDefault="00CC5172" w:rsidP="00CC5172">
      <w:pPr>
        <w:rPr>
          <w:rFonts w:ascii="Arial" w:hAnsi="Arial" w:cs="Arial"/>
          <w:color w:val="2C3E50"/>
          <w:shd w:val="clear" w:color="auto" w:fill="FEF1C4"/>
        </w:rPr>
      </w:pPr>
    </w:p>
    <w:p w14:paraId="5D8B7E59" w14:textId="77777777" w:rsidR="00CC5172" w:rsidRDefault="00CC5172" w:rsidP="00CC5172">
      <w:pPr>
        <w:rPr>
          <w:rFonts w:ascii="Arial" w:hAnsi="Arial" w:cs="Arial"/>
          <w:color w:val="2C3E50"/>
          <w:shd w:val="clear" w:color="auto" w:fill="FEF1C4"/>
        </w:rPr>
      </w:pPr>
    </w:p>
    <w:p w14:paraId="4C13F02D" w14:textId="77777777" w:rsidR="00CC5172" w:rsidRDefault="00CC5172" w:rsidP="00CC5172">
      <w:pPr>
        <w:rPr>
          <w:rFonts w:ascii="Arial" w:hAnsi="Arial" w:cs="Arial"/>
          <w:color w:val="2C3E50"/>
          <w:shd w:val="clear" w:color="auto" w:fill="FEF1C4"/>
        </w:rPr>
      </w:pPr>
    </w:p>
    <w:p w14:paraId="5D0CD172" w14:textId="77777777" w:rsidR="00CC5172" w:rsidRDefault="00CC5172" w:rsidP="00CC5172">
      <w:pPr>
        <w:rPr>
          <w:rFonts w:ascii="Arial" w:hAnsi="Arial" w:cs="Arial"/>
          <w:color w:val="2C3E50"/>
          <w:shd w:val="clear" w:color="auto" w:fill="FEF1C4"/>
        </w:rPr>
      </w:pPr>
    </w:p>
    <w:p w14:paraId="5C404A9A" w14:textId="77777777" w:rsidR="00CC5172" w:rsidRDefault="00CC5172" w:rsidP="00CC5172">
      <w:pPr>
        <w:rPr>
          <w:rFonts w:ascii="Arial" w:hAnsi="Arial" w:cs="Arial"/>
          <w:color w:val="2C3E50"/>
          <w:shd w:val="clear" w:color="auto" w:fill="FEF1C4"/>
        </w:rPr>
      </w:pPr>
    </w:p>
    <w:p w14:paraId="5D84FE05" w14:textId="77777777" w:rsidR="00CC5172" w:rsidRPr="00CC5172" w:rsidRDefault="00CC5172" w:rsidP="00CC5172">
      <w:pPr>
        <w:rPr>
          <w:rFonts w:ascii="Arial" w:hAnsi="Arial" w:cs="Arial"/>
        </w:rPr>
      </w:pPr>
    </w:p>
    <w:sectPr w:rsidR="00CC5172" w:rsidRPr="00CC517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52556" w14:textId="77777777" w:rsidR="00EF26EE" w:rsidRDefault="00EF26EE" w:rsidP="00D7464A">
      <w:pPr>
        <w:spacing w:after="0" w:line="240" w:lineRule="auto"/>
      </w:pPr>
      <w:r>
        <w:separator/>
      </w:r>
    </w:p>
  </w:endnote>
  <w:endnote w:type="continuationSeparator" w:id="0">
    <w:p w14:paraId="7D8CB17E" w14:textId="77777777" w:rsidR="00EF26EE" w:rsidRDefault="00EF26EE" w:rsidP="00D74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9FDDD" w14:textId="77777777" w:rsidR="00EF26EE" w:rsidRDefault="00EF26EE" w:rsidP="00D7464A">
      <w:pPr>
        <w:spacing w:after="0" w:line="240" w:lineRule="auto"/>
      </w:pPr>
      <w:r>
        <w:separator/>
      </w:r>
    </w:p>
  </w:footnote>
  <w:footnote w:type="continuationSeparator" w:id="0">
    <w:p w14:paraId="765F6ACB" w14:textId="77777777" w:rsidR="00EF26EE" w:rsidRDefault="00EF26EE" w:rsidP="00D74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BAA6C" w14:textId="4ADC9A98" w:rsidR="00D7464A" w:rsidRDefault="00D7464A">
    <w:pPr>
      <w:pStyle w:val="Header"/>
    </w:pPr>
    <w:proofErr w:type="spellStart"/>
    <w:r>
      <w:t>April-elizabeth</w:t>
    </w:r>
    <w:proofErr w:type="spellEnd"/>
    <w:r>
      <w:t xml:space="preserve"> Norris </w:t>
    </w:r>
  </w:p>
  <w:p w14:paraId="5498665B" w14:textId="77777777" w:rsidR="00D7464A" w:rsidRDefault="00D7464A">
    <w:pPr>
      <w:pStyle w:val="Header"/>
    </w:pPr>
  </w:p>
  <w:p w14:paraId="6AFE6D4B" w14:textId="659AF156" w:rsidR="00D7464A" w:rsidRDefault="00D7464A">
    <w:pPr>
      <w:pStyle w:val="Header"/>
    </w:pPr>
    <w:r>
      <w:t>Student ID- 2134370</w:t>
    </w:r>
  </w:p>
  <w:p w14:paraId="3015877D" w14:textId="77777777" w:rsidR="00D7464A" w:rsidRDefault="00D7464A">
    <w:pPr>
      <w:pStyle w:val="Header"/>
    </w:pPr>
  </w:p>
  <w:p w14:paraId="4F2331B6" w14:textId="67B4678C" w:rsidR="00D7464A" w:rsidRDefault="00D746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1810"/>
    <w:multiLevelType w:val="multilevel"/>
    <w:tmpl w:val="C7405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44672D"/>
    <w:multiLevelType w:val="multilevel"/>
    <w:tmpl w:val="DCF43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184913"/>
    <w:multiLevelType w:val="multilevel"/>
    <w:tmpl w:val="620AA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D11D0B"/>
    <w:multiLevelType w:val="multilevel"/>
    <w:tmpl w:val="B37E5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0939353">
    <w:abstractNumId w:val="0"/>
  </w:num>
  <w:num w:numId="2" w16cid:durableId="480464525">
    <w:abstractNumId w:val="3"/>
  </w:num>
  <w:num w:numId="3" w16cid:durableId="2074618628">
    <w:abstractNumId w:val="2"/>
  </w:num>
  <w:num w:numId="4" w16cid:durableId="1011761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64A"/>
    <w:rsid w:val="00034C0A"/>
    <w:rsid w:val="000930C6"/>
    <w:rsid w:val="000B5EB8"/>
    <w:rsid w:val="000F1695"/>
    <w:rsid w:val="0013792B"/>
    <w:rsid w:val="001F3E76"/>
    <w:rsid w:val="002373EB"/>
    <w:rsid w:val="002466CD"/>
    <w:rsid w:val="0026122A"/>
    <w:rsid w:val="00283474"/>
    <w:rsid w:val="002B5E49"/>
    <w:rsid w:val="002D592B"/>
    <w:rsid w:val="00322AA5"/>
    <w:rsid w:val="00323518"/>
    <w:rsid w:val="0036131C"/>
    <w:rsid w:val="003B017D"/>
    <w:rsid w:val="00404516"/>
    <w:rsid w:val="00417CB8"/>
    <w:rsid w:val="0049771A"/>
    <w:rsid w:val="004D25E5"/>
    <w:rsid w:val="005002FF"/>
    <w:rsid w:val="00512C79"/>
    <w:rsid w:val="005618AA"/>
    <w:rsid w:val="005A47FC"/>
    <w:rsid w:val="005B08B8"/>
    <w:rsid w:val="005B4D49"/>
    <w:rsid w:val="005F73F6"/>
    <w:rsid w:val="006533CE"/>
    <w:rsid w:val="0069797C"/>
    <w:rsid w:val="00703759"/>
    <w:rsid w:val="00704EC7"/>
    <w:rsid w:val="00750F7E"/>
    <w:rsid w:val="00762D57"/>
    <w:rsid w:val="0077235E"/>
    <w:rsid w:val="008C5045"/>
    <w:rsid w:val="008C7707"/>
    <w:rsid w:val="009059B6"/>
    <w:rsid w:val="009615B3"/>
    <w:rsid w:val="00962F5E"/>
    <w:rsid w:val="00973CEA"/>
    <w:rsid w:val="009C3A96"/>
    <w:rsid w:val="00A3265C"/>
    <w:rsid w:val="00A86AFA"/>
    <w:rsid w:val="00A95F9C"/>
    <w:rsid w:val="00AD7CFC"/>
    <w:rsid w:val="00AF15E2"/>
    <w:rsid w:val="00B02AED"/>
    <w:rsid w:val="00BB0625"/>
    <w:rsid w:val="00C77091"/>
    <w:rsid w:val="00CC5172"/>
    <w:rsid w:val="00D60502"/>
    <w:rsid w:val="00D7464A"/>
    <w:rsid w:val="00E1275B"/>
    <w:rsid w:val="00E530B2"/>
    <w:rsid w:val="00EA453D"/>
    <w:rsid w:val="00EC3EC2"/>
    <w:rsid w:val="00EF26EE"/>
    <w:rsid w:val="00F03EA9"/>
    <w:rsid w:val="00F07DF7"/>
    <w:rsid w:val="00F25DF7"/>
    <w:rsid w:val="00F52A9E"/>
    <w:rsid w:val="00FE4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A47B0"/>
  <w15:chartTrackingRefBased/>
  <w15:docId w15:val="{A764E4DF-817C-4594-B2C5-FCE99024F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4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64A"/>
  </w:style>
  <w:style w:type="paragraph" w:styleId="Footer">
    <w:name w:val="footer"/>
    <w:basedOn w:val="Normal"/>
    <w:link w:val="FooterChar"/>
    <w:uiPriority w:val="99"/>
    <w:unhideWhenUsed/>
    <w:rsid w:val="00D74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64A"/>
  </w:style>
  <w:style w:type="paragraph" w:customStyle="1" w:styleId="Default">
    <w:name w:val="Default"/>
    <w:rsid w:val="00D7464A"/>
    <w:pPr>
      <w:autoSpaceDE w:val="0"/>
      <w:autoSpaceDN w:val="0"/>
      <w:adjustRightInd w:val="0"/>
      <w:spacing w:after="0" w:line="240" w:lineRule="auto"/>
    </w:pPr>
    <w:rPr>
      <w:rFonts w:ascii="Arial" w:hAnsi="Arial" w:cs="Arial"/>
      <w:color w:val="000000"/>
      <w:kern w:val="0"/>
      <w:sz w:val="24"/>
      <w:szCs w:val="24"/>
    </w:rPr>
  </w:style>
  <w:style w:type="character" w:styleId="Strong">
    <w:name w:val="Strong"/>
    <w:basedOn w:val="DefaultParagraphFont"/>
    <w:uiPriority w:val="22"/>
    <w:qFormat/>
    <w:rsid w:val="005A47FC"/>
    <w:rPr>
      <w:b/>
      <w:bCs/>
    </w:rPr>
  </w:style>
  <w:style w:type="character" w:styleId="Hyperlink">
    <w:name w:val="Hyperlink"/>
    <w:basedOn w:val="DefaultParagraphFont"/>
    <w:uiPriority w:val="99"/>
    <w:unhideWhenUsed/>
    <w:rsid w:val="00417CB8"/>
    <w:rPr>
      <w:color w:val="0000FF"/>
      <w:u w:val="single"/>
    </w:rPr>
  </w:style>
  <w:style w:type="paragraph" w:styleId="NormalWeb">
    <w:name w:val="Normal (Web)"/>
    <w:basedOn w:val="Normal"/>
    <w:uiPriority w:val="99"/>
    <w:unhideWhenUsed/>
    <w:rsid w:val="00AD7C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34C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6891">
      <w:bodyDiv w:val="1"/>
      <w:marLeft w:val="0"/>
      <w:marRight w:val="0"/>
      <w:marTop w:val="0"/>
      <w:marBottom w:val="0"/>
      <w:divBdr>
        <w:top w:val="none" w:sz="0" w:space="0" w:color="auto"/>
        <w:left w:val="none" w:sz="0" w:space="0" w:color="auto"/>
        <w:bottom w:val="none" w:sz="0" w:space="0" w:color="auto"/>
        <w:right w:val="none" w:sz="0" w:space="0" w:color="auto"/>
      </w:divBdr>
    </w:div>
    <w:div w:id="151144347">
      <w:bodyDiv w:val="1"/>
      <w:marLeft w:val="0"/>
      <w:marRight w:val="0"/>
      <w:marTop w:val="0"/>
      <w:marBottom w:val="0"/>
      <w:divBdr>
        <w:top w:val="none" w:sz="0" w:space="0" w:color="auto"/>
        <w:left w:val="none" w:sz="0" w:space="0" w:color="auto"/>
        <w:bottom w:val="none" w:sz="0" w:space="0" w:color="auto"/>
        <w:right w:val="none" w:sz="0" w:space="0" w:color="auto"/>
      </w:divBdr>
    </w:div>
    <w:div w:id="242375723">
      <w:bodyDiv w:val="1"/>
      <w:marLeft w:val="0"/>
      <w:marRight w:val="0"/>
      <w:marTop w:val="0"/>
      <w:marBottom w:val="0"/>
      <w:divBdr>
        <w:top w:val="none" w:sz="0" w:space="0" w:color="auto"/>
        <w:left w:val="none" w:sz="0" w:space="0" w:color="auto"/>
        <w:bottom w:val="none" w:sz="0" w:space="0" w:color="auto"/>
        <w:right w:val="none" w:sz="0" w:space="0" w:color="auto"/>
      </w:divBdr>
    </w:div>
    <w:div w:id="590237645">
      <w:bodyDiv w:val="1"/>
      <w:marLeft w:val="0"/>
      <w:marRight w:val="0"/>
      <w:marTop w:val="0"/>
      <w:marBottom w:val="0"/>
      <w:divBdr>
        <w:top w:val="none" w:sz="0" w:space="0" w:color="auto"/>
        <w:left w:val="none" w:sz="0" w:space="0" w:color="auto"/>
        <w:bottom w:val="none" w:sz="0" w:space="0" w:color="auto"/>
        <w:right w:val="none" w:sz="0" w:space="0" w:color="auto"/>
      </w:divBdr>
    </w:div>
    <w:div w:id="836652433">
      <w:bodyDiv w:val="1"/>
      <w:marLeft w:val="0"/>
      <w:marRight w:val="0"/>
      <w:marTop w:val="0"/>
      <w:marBottom w:val="0"/>
      <w:divBdr>
        <w:top w:val="none" w:sz="0" w:space="0" w:color="auto"/>
        <w:left w:val="none" w:sz="0" w:space="0" w:color="auto"/>
        <w:bottom w:val="none" w:sz="0" w:space="0" w:color="auto"/>
        <w:right w:val="none" w:sz="0" w:space="0" w:color="auto"/>
      </w:divBdr>
    </w:div>
    <w:div w:id="992178714">
      <w:bodyDiv w:val="1"/>
      <w:marLeft w:val="0"/>
      <w:marRight w:val="0"/>
      <w:marTop w:val="0"/>
      <w:marBottom w:val="0"/>
      <w:divBdr>
        <w:top w:val="none" w:sz="0" w:space="0" w:color="auto"/>
        <w:left w:val="none" w:sz="0" w:space="0" w:color="auto"/>
        <w:bottom w:val="none" w:sz="0" w:space="0" w:color="auto"/>
        <w:right w:val="none" w:sz="0" w:space="0" w:color="auto"/>
      </w:divBdr>
      <w:divsChild>
        <w:div w:id="123742074">
          <w:marLeft w:val="0"/>
          <w:marRight w:val="0"/>
          <w:marTop w:val="0"/>
          <w:marBottom w:val="0"/>
          <w:divBdr>
            <w:top w:val="none" w:sz="0" w:space="0" w:color="auto"/>
            <w:left w:val="none" w:sz="0" w:space="0" w:color="auto"/>
            <w:bottom w:val="none" w:sz="0" w:space="0" w:color="auto"/>
            <w:right w:val="none" w:sz="0" w:space="0" w:color="auto"/>
          </w:divBdr>
          <w:divsChild>
            <w:div w:id="1453132921">
              <w:marLeft w:val="0"/>
              <w:marRight w:val="0"/>
              <w:marTop w:val="0"/>
              <w:marBottom w:val="0"/>
              <w:divBdr>
                <w:top w:val="none" w:sz="0" w:space="0" w:color="auto"/>
                <w:left w:val="none" w:sz="0" w:space="0" w:color="auto"/>
                <w:bottom w:val="none" w:sz="0" w:space="0" w:color="auto"/>
                <w:right w:val="none" w:sz="0" w:space="0" w:color="auto"/>
              </w:divBdr>
              <w:divsChild>
                <w:div w:id="513231432">
                  <w:marLeft w:val="0"/>
                  <w:marRight w:val="0"/>
                  <w:marTop w:val="0"/>
                  <w:marBottom w:val="0"/>
                  <w:divBdr>
                    <w:top w:val="none" w:sz="0" w:space="0" w:color="auto"/>
                    <w:left w:val="none" w:sz="0" w:space="0" w:color="auto"/>
                    <w:bottom w:val="none" w:sz="0" w:space="0" w:color="auto"/>
                    <w:right w:val="none" w:sz="0" w:space="0" w:color="auto"/>
                  </w:divBdr>
                  <w:divsChild>
                    <w:div w:id="211748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456435">
      <w:bodyDiv w:val="1"/>
      <w:marLeft w:val="0"/>
      <w:marRight w:val="0"/>
      <w:marTop w:val="0"/>
      <w:marBottom w:val="0"/>
      <w:divBdr>
        <w:top w:val="none" w:sz="0" w:space="0" w:color="auto"/>
        <w:left w:val="none" w:sz="0" w:space="0" w:color="auto"/>
        <w:bottom w:val="none" w:sz="0" w:space="0" w:color="auto"/>
        <w:right w:val="none" w:sz="0" w:space="0" w:color="auto"/>
      </w:divBdr>
    </w:div>
    <w:div w:id="1643926358">
      <w:bodyDiv w:val="1"/>
      <w:marLeft w:val="0"/>
      <w:marRight w:val="0"/>
      <w:marTop w:val="0"/>
      <w:marBottom w:val="0"/>
      <w:divBdr>
        <w:top w:val="none" w:sz="0" w:space="0" w:color="auto"/>
        <w:left w:val="none" w:sz="0" w:space="0" w:color="auto"/>
        <w:bottom w:val="none" w:sz="0" w:space="0" w:color="auto"/>
        <w:right w:val="none" w:sz="0" w:space="0" w:color="auto"/>
      </w:divBdr>
    </w:div>
    <w:div w:id="1870101377">
      <w:bodyDiv w:val="1"/>
      <w:marLeft w:val="0"/>
      <w:marRight w:val="0"/>
      <w:marTop w:val="0"/>
      <w:marBottom w:val="0"/>
      <w:divBdr>
        <w:top w:val="none" w:sz="0" w:space="0" w:color="auto"/>
        <w:left w:val="none" w:sz="0" w:space="0" w:color="auto"/>
        <w:bottom w:val="none" w:sz="0" w:space="0" w:color="auto"/>
        <w:right w:val="none" w:sz="0" w:space="0" w:color="auto"/>
      </w:divBdr>
      <w:divsChild>
        <w:div w:id="2102145787">
          <w:blockQuote w:val="1"/>
          <w:marLeft w:val="480"/>
          <w:marRight w:val="480"/>
          <w:marTop w:val="240"/>
          <w:marBottom w:val="240"/>
          <w:divBdr>
            <w:top w:val="none" w:sz="0" w:space="0" w:color="auto"/>
            <w:left w:val="single" w:sz="24" w:space="12" w:color="F0F0F0"/>
            <w:bottom w:val="none" w:sz="0" w:space="0" w:color="auto"/>
            <w:right w:val="none" w:sz="0" w:space="0" w:color="auto"/>
          </w:divBdr>
        </w:div>
      </w:divsChild>
    </w:div>
    <w:div w:id="196071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sip.org.uk/joint-doctrine/principles-for-joint-working/" TargetMode="External"/><Relationship Id="rId13" Type="http://schemas.openxmlformats.org/officeDocument/2006/relationships/hyperlink" Target="http://www.royalholloway.ac.uk" TargetMode="External"/><Relationship Id="rId3" Type="http://schemas.openxmlformats.org/officeDocument/2006/relationships/settings" Target="settings.xml"/><Relationship Id="rId7" Type="http://schemas.openxmlformats.org/officeDocument/2006/relationships/hyperlink" Target="https://careersinblue.co.uk/partnership-working-why-is-this-important/" TargetMode="External"/><Relationship Id="rId12" Type="http://schemas.openxmlformats.org/officeDocument/2006/relationships/hyperlink" Target="https://www.joiningthepolice.co.uk/training-progression/career-progression/role-spotlights/neighbourhood-polic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ethertonlaw.co.uk/services/child-law/child-social-services-intervention-common-questions-answers/when-do-police-refer-to-child-social-services-in-the-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news.npcc.police.uk/releases/policing-health-and-social-care-consensus" TargetMode="External"/><Relationship Id="rId4" Type="http://schemas.openxmlformats.org/officeDocument/2006/relationships/webSettings" Target="webSettings.xml"/><Relationship Id="rId9" Type="http://schemas.openxmlformats.org/officeDocument/2006/relationships/hyperlink" Target="https://assets.college.police.uk/s3fs-public/policing_vision_2025.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2378</Words>
  <Characters>13557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Norris, April-Elizabeth</dc:creator>
  <cp:keywords/>
  <dc:description/>
  <cp:lastModifiedBy>Norris, April-Elizabeth</cp:lastModifiedBy>
  <cp:revision>2</cp:revision>
  <dcterms:created xsi:type="dcterms:W3CDTF">2024-02-19T23:00:00Z</dcterms:created>
  <dcterms:modified xsi:type="dcterms:W3CDTF">2024-02-19T23:00:00Z</dcterms:modified>
</cp:coreProperties>
</file>