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9364" w14:textId="42AB27D5" w:rsidR="00043D32" w:rsidRPr="00043D32" w:rsidRDefault="009B2420" w:rsidP="002A217C">
      <w:pPr>
        <w:spacing w:before="240" w:after="240"/>
      </w:pPr>
      <w:r>
        <w:t xml:space="preserve"> </w:t>
      </w:r>
      <w:r w:rsidR="00043D32" w:rsidRPr="00043D32">
        <w:rPr>
          <w:rFonts w:eastAsia="DengXian"/>
          <w:noProof/>
        </w:rPr>
        <w:drawing>
          <wp:inline distT="0" distB="0" distL="0" distR="0" wp14:anchorId="041705D5" wp14:editId="024771CF">
            <wp:extent cx="1819275" cy="733425"/>
            <wp:effectExtent l="0" t="0" r="9525"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14:paraId="14F137ED" w14:textId="77777777" w:rsidR="00043D32" w:rsidRPr="00043D32" w:rsidRDefault="00043D32" w:rsidP="00043D32">
      <w:pPr>
        <w:spacing w:line="240" w:lineRule="auto"/>
        <w:ind w:left="-180" w:right="-334"/>
        <w:jc w:val="center"/>
        <w:rPr>
          <w:rFonts w:eastAsia="SimSun"/>
          <w:b/>
          <w:color w:val="000000"/>
          <w:sz w:val="28"/>
          <w:szCs w:val="28"/>
          <w:lang w:val="cy-GB"/>
        </w:rPr>
      </w:pPr>
      <w:r w:rsidRPr="00043D32">
        <w:rPr>
          <w:rFonts w:eastAsia="SimSun"/>
          <w:b/>
          <w:color w:val="000000"/>
          <w:sz w:val="28"/>
          <w:szCs w:val="28"/>
          <w:lang w:val="cy-GB"/>
        </w:rPr>
        <w:t xml:space="preserve">Postgraduate/Distance Learning </w:t>
      </w:r>
    </w:p>
    <w:p w14:paraId="04FB355A" w14:textId="77777777" w:rsidR="00043D32" w:rsidRPr="00043D32" w:rsidRDefault="00043D32" w:rsidP="00043D32">
      <w:pPr>
        <w:spacing w:line="240" w:lineRule="auto"/>
        <w:ind w:left="-180" w:right="-334"/>
        <w:jc w:val="center"/>
        <w:rPr>
          <w:rFonts w:eastAsia="SimSun"/>
          <w:b/>
          <w:color w:val="000000"/>
          <w:sz w:val="28"/>
          <w:szCs w:val="28"/>
          <w:lang w:val="en-GB"/>
        </w:rPr>
      </w:pPr>
      <w:r w:rsidRPr="00043D32">
        <w:rPr>
          <w:rFonts w:eastAsia="SimSun"/>
          <w:b/>
          <w:color w:val="000000"/>
          <w:sz w:val="28"/>
          <w:szCs w:val="28"/>
          <w:lang w:val="cy-GB"/>
        </w:rPr>
        <w:t>Assignment coversheet &amp; feedback form</w:t>
      </w:r>
    </w:p>
    <w:p w14:paraId="343A5E4A" w14:textId="77777777" w:rsidR="00043D32" w:rsidRPr="00043D32" w:rsidRDefault="00043D32" w:rsidP="00043D32">
      <w:pPr>
        <w:spacing w:line="240" w:lineRule="auto"/>
        <w:rPr>
          <w:rFonts w:eastAsia="SimSun"/>
          <w:sz w:val="28"/>
          <w:szCs w:val="28"/>
          <w:lang w:val="cy-GB"/>
        </w:rPr>
      </w:pPr>
    </w:p>
    <w:p w14:paraId="3E40173F" w14:textId="77777777" w:rsidR="00043D32" w:rsidRPr="00043D32" w:rsidRDefault="00043D32" w:rsidP="00043D32">
      <w:pPr>
        <w:keepNext/>
        <w:spacing w:line="240" w:lineRule="auto"/>
        <w:ind w:left="720"/>
        <w:jc w:val="center"/>
        <w:outlineLvl w:val="2"/>
        <w:rPr>
          <w:rFonts w:ascii="Tahoma" w:eastAsia="SimSun" w:hAnsi="Tahoma" w:cs="Tahoma"/>
          <w:b/>
          <w:bCs/>
          <w:sz w:val="20"/>
          <w:szCs w:val="20"/>
          <w:lang w:val="cy-GB"/>
        </w:rPr>
      </w:pPr>
      <w:r w:rsidRPr="00043D32">
        <w:rPr>
          <w:rFonts w:ascii="Tahoma" w:eastAsia="SimSun" w:hAnsi="Tahoma" w:cs="Tahoma"/>
          <w:b/>
          <w:bCs/>
          <w:sz w:val="20"/>
          <w:szCs w:val="20"/>
          <w:lang w:val="cy-GB"/>
        </w:rPr>
        <w:t>THIS SHEET MUST BE THE FIRST PAGE OF THE ASSIGNMENT YOU ARE SUBMITTING  (DO NOT SEND AS A SEPARATE FILE)</w:t>
      </w:r>
    </w:p>
    <w:p w14:paraId="3BC8A7F9" w14:textId="77777777" w:rsidR="00043D32" w:rsidRPr="00043D32" w:rsidRDefault="00043D32" w:rsidP="00043D32">
      <w:pPr>
        <w:keepNext/>
        <w:spacing w:line="240" w:lineRule="auto"/>
        <w:ind w:left="720"/>
        <w:jc w:val="center"/>
        <w:outlineLvl w:val="2"/>
        <w:rPr>
          <w:rFonts w:ascii="Trebuchet MS" w:eastAsia="SimSun" w:hAnsi="Trebuchet MS" w:cs="Tahoma"/>
          <w:b/>
          <w:b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43D32" w:rsidRPr="00043D32" w14:paraId="1CBF66A3" w14:textId="77777777" w:rsidTr="0041283A">
        <w:trPr>
          <w:trHeight w:val="614"/>
        </w:trPr>
        <w:tc>
          <w:tcPr>
            <w:tcW w:w="8856" w:type="dxa"/>
            <w:gridSpan w:val="5"/>
          </w:tcPr>
          <w:p w14:paraId="1BE0DE5D" w14:textId="77777777" w:rsidR="00043D32" w:rsidRPr="00043D32" w:rsidRDefault="00043D32" w:rsidP="00043D32">
            <w:pPr>
              <w:spacing w:line="240" w:lineRule="auto"/>
              <w:ind w:right="34"/>
              <w:rPr>
                <w:rFonts w:eastAsia="SimSun"/>
                <w:color w:val="000000"/>
                <w:lang w:val="en-GB"/>
              </w:rPr>
            </w:pPr>
            <w:r w:rsidRPr="00043D32">
              <w:rPr>
                <w:rFonts w:eastAsia="SimSun"/>
                <w:b/>
                <w:color w:val="000000"/>
                <w:lang w:val="en-GB"/>
              </w:rPr>
              <w:t>For completion by the student</w:t>
            </w:r>
            <w:r w:rsidRPr="00043D32">
              <w:rPr>
                <w:rFonts w:eastAsia="SimSun"/>
                <w:color w:val="000000"/>
                <w:lang w:val="en-GB"/>
              </w:rPr>
              <w:t>:</w:t>
            </w:r>
          </w:p>
        </w:tc>
      </w:tr>
      <w:tr w:rsidR="00043D32" w:rsidRPr="00043D32" w14:paraId="4725BBFD" w14:textId="77777777" w:rsidTr="0041283A">
        <w:trPr>
          <w:trHeight w:val="718"/>
        </w:trPr>
        <w:tc>
          <w:tcPr>
            <w:tcW w:w="8856" w:type="dxa"/>
            <w:gridSpan w:val="5"/>
          </w:tcPr>
          <w:p w14:paraId="75D12E50" w14:textId="0F002DC8" w:rsidR="00043D32" w:rsidRPr="00043D32" w:rsidRDefault="00043D32" w:rsidP="000E78A2">
            <w:pPr>
              <w:tabs>
                <w:tab w:val="left" w:pos="3405"/>
              </w:tabs>
              <w:spacing w:line="240" w:lineRule="auto"/>
              <w:ind w:right="34"/>
              <w:rPr>
                <w:rFonts w:eastAsia="SimSun"/>
                <w:color w:val="000000"/>
                <w:lang w:val="en-GB"/>
              </w:rPr>
            </w:pPr>
            <w:r w:rsidRPr="00043D32">
              <w:rPr>
                <w:rFonts w:eastAsia="SimSun"/>
                <w:color w:val="000000"/>
                <w:lang w:val="en-GB"/>
              </w:rPr>
              <w:t>Student Name:</w:t>
            </w:r>
            <w:r w:rsidR="000E78A2">
              <w:rPr>
                <w:rFonts w:eastAsia="SimSun"/>
                <w:color w:val="000000"/>
                <w:lang w:val="en-GB"/>
              </w:rPr>
              <w:tab/>
              <w:t xml:space="preserve"> Ying Ching Lee</w:t>
            </w:r>
          </w:p>
          <w:p w14:paraId="74EAAE9E" w14:textId="77777777" w:rsidR="00043D32" w:rsidRPr="00043D32" w:rsidRDefault="00043D32" w:rsidP="00043D32">
            <w:pPr>
              <w:spacing w:line="240" w:lineRule="auto"/>
              <w:ind w:right="34"/>
              <w:rPr>
                <w:rFonts w:eastAsia="SimSun"/>
                <w:color w:val="000000"/>
                <w:lang w:val="en-GB"/>
              </w:rPr>
            </w:pPr>
          </w:p>
          <w:p w14:paraId="6A39D177" w14:textId="69622202"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 xml:space="preserve">Student </w:t>
            </w:r>
            <w:r w:rsidRPr="00043D32">
              <w:rPr>
                <w:rFonts w:eastAsia="SimSun"/>
                <w:b/>
                <w:bCs/>
                <w:color w:val="000000"/>
                <w:u w:val="single"/>
                <w:lang w:val="en-GB"/>
              </w:rPr>
              <w:t>University</w:t>
            </w:r>
            <w:r w:rsidRPr="00043D32">
              <w:rPr>
                <w:rFonts w:eastAsia="SimSun"/>
                <w:color w:val="000000"/>
                <w:u w:val="single"/>
                <w:lang w:val="en-GB"/>
              </w:rPr>
              <w:t xml:space="preserve"> </w:t>
            </w:r>
            <w:r w:rsidRPr="00043D32">
              <w:rPr>
                <w:rFonts w:eastAsia="SimSun"/>
                <w:color w:val="000000"/>
                <w:lang w:val="en-GB"/>
              </w:rPr>
              <w:t xml:space="preserve">Email: </w:t>
            </w:r>
            <w:r w:rsidR="008C6CA5">
              <w:rPr>
                <w:rFonts w:eastAsia="SimSun"/>
                <w:color w:val="000000"/>
                <w:lang w:val="en-GB"/>
              </w:rPr>
              <w:t xml:space="preserve"> 2126627@student.uwtsd.ac.uk</w:t>
            </w:r>
          </w:p>
        </w:tc>
      </w:tr>
      <w:tr w:rsidR="00043D32" w:rsidRPr="00043D32" w14:paraId="1E77C5C1" w14:textId="77777777" w:rsidTr="0041283A">
        <w:trPr>
          <w:trHeight w:val="849"/>
        </w:trPr>
        <w:tc>
          <w:tcPr>
            <w:tcW w:w="4788" w:type="dxa"/>
          </w:tcPr>
          <w:p w14:paraId="0DA9B91F" w14:textId="244388B6"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Module code:</w:t>
            </w:r>
            <w:r w:rsidR="000E78A2">
              <w:rPr>
                <w:rFonts w:eastAsia="SimSun"/>
                <w:color w:val="000000"/>
                <w:lang w:val="en-GB"/>
              </w:rPr>
              <w:t xml:space="preserve"> HPCA7017</w:t>
            </w:r>
          </w:p>
          <w:p w14:paraId="432F966E" w14:textId="77777777" w:rsidR="00043D32" w:rsidRPr="00043D32" w:rsidRDefault="00043D32" w:rsidP="00043D32">
            <w:pPr>
              <w:spacing w:line="240" w:lineRule="auto"/>
              <w:ind w:right="34"/>
              <w:rPr>
                <w:rFonts w:eastAsia="SimSun"/>
                <w:color w:val="000000"/>
                <w:lang w:val="en-GB"/>
              </w:rPr>
            </w:pPr>
          </w:p>
          <w:p w14:paraId="13AACE55" w14:textId="6B30FF57"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Module title:</w:t>
            </w:r>
            <w:r w:rsidR="000E78A2">
              <w:rPr>
                <w:rFonts w:eastAsia="SimSun"/>
                <w:color w:val="000000"/>
                <w:lang w:val="en-GB"/>
              </w:rPr>
              <w:t xml:space="preserve"> History of Astrology</w:t>
            </w:r>
          </w:p>
          <w:p w14:paraId="1ABA5A96" w14:textId="77777777" w:rsidR="00043D32" w:rsidRPr="00043D32" w:rsidRDefault="00043D32" w:rsidP="00043D32">
            <w:pPr>
              <w:spacing w:line="240" w:lineRule="auto"/>
              <w:ind w:right="34"/>
              <w:rPr>
                <w:rFonts w:eastAsia="SimSun"/>
                <w:color w:val="000000"/>
                <w:lang w:val="en-GB"/>
              </w:rPr>
            </w:pPr>
          </w:p>
          <w:p w14:paraId="7A31FFCF" w14:textId="77777777" w:rsidR="00043D32" w:rsidRPr="00043D32" w:rsidRDefault="00043D32" w:rsidP="00043D32">
            <w:pPr>
              <w:spacing w:line="240" w:lineRule="auto"/>
              <w:ind w:right="34"/>
              <w:rPr>
                <w:rFonts w:eastAsia="SimSun"/>
                <w:color w:val="000000"/>
                <w:lang w:val="en-GB"/>
              </w:rPr>
            </w:pPr>
          </w:p>
        </w:tc>
        <w:tc>
          <w:tcPr>
            <w:tcW w:w="2266" w:type="dxa"/>
            <w:gridSpan w:val="3"/>
          </w:tcPr>
          <w:p w14:paraId="6DA4590E" w14:textId="77777777" w:rsidR="00043D32" w:rsidRDefault="00043D32" w:rsidP="00043D32">
            <w:pPr>
              <w:spacing w:line="240" w:lineRule="auto"/>
              <w:ind w:right="34"/>
              <w:rPr>
                <w:rFonts w:eastAsia="SimSun"/>
                <w:color w:val="000000"/>
                <w:lang w:val="en-GB"/>
              </w:rPr>
            </w:pPr>
            <w:r w:rsidRPr="00043D32">
              <w:rPr>
                <w:rFonts w:eastAsia="SimSun"/>
                <w:color w:val="000000"/>
                <w:lang w:val="en-GB"/>
              </w:rPr>
              <w:t>Student ID number:</w:t>
            </w:r>
          </w:p>
          <w:p w14:paraId="6B2FA7CD" w14:textId="778DE769" w:rsidR="008C6CA5" w:rsidRPr="00043D32" w:rsidRDefault="008C6CA5" w:rsidP="00043D32">
            <w:pPr>
              <w:spacing w:line="240" w:lineRule="auto"/>
              <w:ind w:right="34"/>
              <w:rPr>
                <w:rFonts w:eastAsia="SimSun"/>
                <w:color w:val="000000"/>
                <w:lang w:val="en-GB"/>
              </w:rPr>
            </w:pPr>
            <w:r>
              <w:rPr>
                <w:rFonts w:eastAsia="SimSun"/>
                <w:color w:val="000000"/>
                <w:lang w:val="en-GB"/>
              </w:rPr>
              <w:t>2126627</w:t>
            </w:r>
          </w:p>
        </w:tc>
        <w:tc>
          <w:tcPr>
            <w:tcW w:w="1802" w:type="dxa"/>
          </w:tcPr>
          <w:p w14:paraId="1E454A34" w14:textId="77777777"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Educational support needs:</w:t>
            </w:r>
          </w:p>
          <w:p w14:paraId="633C6190" w14:textId="06D152D1"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No</w:t>
            </w:r>
          </w:p>
        </w:tc>
      </w:tr>
      <w:tr w:rsidR="00043D32" w:rsidRPr="00043D32" w14:paraId="1529B3C5" w14:textId="77777777" w:rsidTr="0041283A">
        <w:trPr>
          <w:trHeight w:val="1139"/>
        </w:trPr>
        <w:tc>
          <w:tcPr>
            <w:tcW w:w="8856" w:type="dxa"/>
            <w:gridSpan w:val="5"/>
          </w:tcPr>
          <w:p w14:paraId="73EA3AED" w14:textId="58B91972"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Assignment title:</w:t>
            </w:r>
            <w:r w:rsidR="008C6CA5">
              <w:rPr>
                <w:rFonts w:eastAsia="SimSun"/>
                <w:color w:val="000000"/>
                <w:lang w:val="en-GB"/>
              </w:rPr>
              <w:t xml:space="preserve"> </w:t>
            </w:r>
            <w:r w:rsidR="007211BE">
              <w:rPr>
                <w:rFonts w:eastAsia="SimSun"/>
                <w:color w:val="000000"/>
                <w:lang w:val="en-GB"/>
              </w:rPr>
              <w:t>Omens and Observations of Jupiter</w:t>
            </w:r>
          </w:p>
          <w:p w14:paraId="7BE390AD" w14:textId="77777777" w:rsidR="00043D32" w:rsidRPr="00043D32" w:rsidRDefault="00043D32" w:rsidP="00043D32">
            <w:pPr>
              <w:spacing w:line="240" w:lineRule="auto"/>
              <w:ind w:right="34"/>
              <w:rPr>
                <w:rFonts w:eastAsia="SimSun"/>
                <w:color w:val="000000"/>
                <w:lang w:val="en-GB"/>
              </w:rPr>
            </w:pPr>
          </w:p>
          <w:p w14:paraId="64324358" w14:textId="77777777" w:rsidR="00043D32" w:rsidRPr="00043D32" w:rsidRDefault="00043D32" w:rsidP="00043D32">
            <w:pPr>
              <w:spacing w:line="240" w:lineRule="auto"/>
              <w:ind w:right="34"/>
              <w:rPr>
                <w:rFonts w:eastAsia="SimSun"/>
                <w:color w:val="000000"/>
                <w:lang w:val="en-GB"/>
              </w:rPr>
            </w:pPr>
          </w:p>
          <w:p w14:paraId="774E629A" w14:textId="308E3200"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Assignment due date:</w:t>
            </w:r>
            <w:r w:rsidR="008C6CA5">
              <w:rPr>
                <w:rFonts w:eastAsia="SimSun"/>
                <w:color w:val="000000"/>
                <w:lang w:val="en-GB"/>
              </w:rPr>
              <w:t xml:space="preserve"> 21</w:t>
            </w:r>
            <w:r w:rsidR="008C6CA5" w:rsidRPr="008C6CA5">
              <w:rPr>
                <w:rFonts w:eastAsia="SimSun"/>
                <w:color w:val="000000"/>
                <w:vertAlign w:val="superscript"/>
                <w:lang w:val="en-GB"/>
              </w:rPr>
              <w:t>st</w:t>
            </w:r>
            <w:r w:rsidR="008C6CA5">
              <w:rPr>
                <w:rFonts w:eastAsia="SimSun"/>
                <w:color w:val="000000"/>
                <w:lang w:val="en-GB"/>
              </w:rPr>
              <w:t xml:space="preserve"> March, 2022</w:t>
            </w:r>
          </w:p>
        </w:tc>
      </w:tr>
      <w:tr w:rsidR="00043D32" w:rsidRPr="00043D32" w14:paraId="34211C40" w14:textId="77777777" w:rsidTr="0041283A">
        <w:trPr>
          <w:trHeight w:val="978"/>
        </w:trPr>
        <w:tc>
          <w:tcPr>
            <w:tcW w:w="8856" w:type="dxa"/>
            <w:gridSpan w:val="5"/>
            <w:tcBorders>
              <w:bottom w:val="single" w:sz="4" w:space="0" w:color="000000"/>
            </w:tcBorders>
          </w:tcPr>
          <w:p w14:paraId="7BE24FEC" w14:textId="0017664D" w:rsidR="00043D32" w:rsidRPr="00043D32" w:rsidRDefault="00043D32" w:rsidP="00043D32">
            <w:pPr>
              <w:spacing w:line="240" w:lineRule="auto"/>
              <w:rPr>
                <w:rFonts w:eastAsia="SimSun"/>
                <w:lang w:val="en-GB"/>
              </w:rPr>
            </w:pPr>
            <w:r w:rsidRPr="00043D32">
              <w:rPr>
                <w:rFonts w:eastAsia="SimSun"/>
                <w:lang w:val="en-GB"/>
              </w:rPr>
              <w:t>This assignment is for the       1</w:t>
            </w:r>
            <w:r w:rsidRPr="00043D32">
              <w:rPr>
                <w:rFonts w:eastAsia="SimSun"/>
                <w:vertAlign w:val="superscript"/>
                <w:lang w:val="en-GB"/>
              </w:rPr>
              <w:t xml:space="preserve">st </w:t>
            </w:r>
            <w:r w:rsidR="008C6CA5">
              <w:rPr>
                <w:rFonts w:eastAsia="SimSun"/>
                <w:lang w:val="en-GB"/>
              </w:rPr>
              <w:fldChar w:fldCharType="begin">
                <w:ffData>
                  <w:name w:val="Check13"/>
                  <w:enabled/>
                  <w:calcOnExit w:val="0"/>
                  <w:checkBox>
                    <w:sizeAuto/>
                    <w:default w:val="1"/>
                  </w:checkBox>
                </w:ffData>
              </w:fldChar>
            </w:r>
            <w:bookmarkStart w:id="0" w:name="Check13"/>
            <w:r w:rsidR="008C6CA5">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008C6CA5">
              <w:rPr>
                <w:rFonts w:eastAsia="SimSun"/>
                <w:lang w:val="en-GB"/>
              </w:rPr>
              <w:fldChar w:fldCharType="end"/>
            </w:r>
            <w:bookmarkEnd w:id="0"/>
            <w:r w:rsidRPr="00043D32">
              <w:rPr>
                <w:rFonts w:eastAsia="SimSun"/>
                <w:lang w:val="en-GB"/>
              </w:rPr>
              <w:t xml:space="preserve">    2</w:t>
            </w:r>
            <w:r w:rsidRPr="00043D32">
              <w:rPr>
                <w:rFonts w:eastAsia="SimSun"/>
                <w:vertAlign w:val="superscript"/>
                <w:lang w:val="en-GB"/>
              </w:rPr>
              <w:t>nd</w:t>
            </w:r>
            <w:r w:rsidRPr="00043D32">
              <w:rPr>
                <w:rFonts w:eastAsia="SimSun"/>
                <w:lang w:val="en-GB"/>
              </w:rPr>
              <w:t xml:space="preserve">  </w:t>
            </w:r>
            <w:r w:rsidRPr="00043D32">
              <w:rPr>
                <w:rFonts w:eastAsia="SimSun"/>
                <w:lang w:val="en-GB"/>
              </w:rPr>
              <w:fldChar w:fldCharType="begin">
                <w:ffData>
                  <w:name w:val="Check14"/>
                  <w:enabled/>
                  <w:calcOnExit w:val="0"/>
                  <w:checkBox>
                    <w:sizeAuto/>
                    <w:default w:val="0"/>
                  </w:checkBox>
                </w:ffData>
              </w:fldChar>
            </w:r>
            <w:bookmarkStart w:id="1" w:name="Check14"/>
            <w:r w:rsidRPr="00043D32">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Pr="00043D32">
              <w:rPr>
                <w:rFonts w:eastAsia="SimSun"/>
                <w:lang w:val="en-GB"/>
              </w:rPr>
              <w:fldChar w:fldCharType="end"/>
            </w:r>
            <w:bookmarkEnd w:id="1"/>
            <w:r w:rsidRPr="00043D32">
              <w:rPr>
                <w:rFonts w:eastAsia="SimSun"/>
                <w:lang w:val="en-GB"/>
              </w:rPr>
              <w:t xml:space="preserve">     3</w:t>
            </w:r>
            <w:r w:rsidRPr="00043D32">
              <w:rPr>
                <w:rFonts w:eastAsia="SimSun"/>
                <w:vertAlign w:val="superscript"/>
                <w:lang w:val="en-GB"/>
              </w:rPr>
              <w:t>rd</w:t>
            </w:r>
            <w:r w:rsidRPr="00043D32">
              <w:rPr>
                <w:rFonts w:eastAsia="SimSun"/>
                <w:lang w:val="en-GB"/>
              </w:rPr>
              <w:t xml:space="preserve">  </w:t>
            </w:r>
            <w:r w:rsidRPr="00043D32">
              <w:rPr>
                <w:rFonts w:eastAsia="SimSun"/>
                <w:lang w:val="en-GB"/>
              </w:rPr>
              <w:fldChar w:fldCharType="begin">
                <w:ffData>
                  <w:name w:val="Check15"/>
                  <w:enabled/>
                  <w:calcOnExit w:val="0"/>
                  <w:checkBox>
                    <w:sizeAuto/>
                    <w:default w:val="0"/>
                  </w:checkBox>
                </w:ffData>
              </w:fldChar>
            </w:r>
            <w:bookmarkStart w:id="2" w:name="Check15"/>
            <w:r w:rsidRPr="00043D32">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Pr="00043D32">
              <w:rPr>
                <w:rFonts w:eastAsia="SimSun"/>
                <w:lang w:val="en-GB"/>
              </w:rPr>
              <w:fldChar w:fldCharType="end"/>
            </w:r>
            <w:bookmarkEnd w:id="2"/>
            <w:r w:rsidRPr="00043D32">
              <w:rPr>
                <w:rFonts w:eastAsia="SimSun"/>
                <w:lang w:val="en-GB"/>
              </w:rPr>
              <w:t xml:space="preserve">      4</w:t>
            </w:r>
            <w:r w:rsidRPr="00043D32">
              <w:rPr>
                <w:rFonts w:eastAsia="SimSun"/>
                <w:vertAlign w:val="superscript"/>
                <w:lang w:val="en-GB"/>
              </w:rPr>
              <w:t>th</w:t>
            </w:r>
            <w:r w:rsidRPr="00043D32">
              <w:rPr>
                <w:rFonts w:eastAsia="SimSun"/>
                <w:lang w:val="en-GB"/>
              </w:rPr>
              <w:t xml:space="preserve"> </w:t>
            </w:r>
            <w:r w:rsidRPr="00043D32">
              <w:rPr>
                <w:rFonts w:eastAsia="SimSun"/>
                <w:lang w:val="en-GB"/>
              </w:rPr>
              <w:fldChar w:fldCharType="begin">
                <w:ffData>
                  <w:name w:val="Check16"/>
                  <w:enabled/>
                  <w:calcOnExit w:val="0"/>
                  <w:checkBox>
                    <w:sizeAuto/>
                    <w:default w:val="0"/>
                  </w:checkBox>
                </w:ffData>
              </w:fldChar>
            </w:r>
            <w:bookmarkStart w:id="3" w:name="Check16"/>
            <w:r w:rsidRPr="00043D32">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Pr="00043D32">
              <w:rPr>
                <w:rFonts w:eastAsia="SimSun"/>
                <w:lang w:val="en-GB"/>
              </w:rPr>
              <w:fldChar w:fldCharType="end"/>
            </w:r>
            <w:bookmarkEnd w:id="3"/>
            <w:r w:rsidRPr="00043D32">
              <w:rPr>
                <w:rFonts w:eastAsia="SimSun"/>
                <w:lang w:val="en-GB"/>
              </w:rPr>
              <w:t xml:space="preserve">      5</w:t>
            </w:r>
            <w:r w:rsidRPr="00043D32">
              <w:rPr>
                <w:rFonts w:eastAsia="SimSun"/>
                <w:vertAlign w:val="superscript"/>
                <w:lang w:val="en-GB"/>
              </w:rPr>
              <w:t>th</w:t>
            </w:r>
            <w:r w:rsidRPr="00043D32">
              <w:rPr>
                <w:rFonts w:eastAsia="SimSun"/>
                <w:lang w:val="en-GB"/>
              </w:rPr>
              <w:t xml:space="preserve"> </w:t>
            </w:r>
            <w:r w:rsidRPr="00043D32">
              <w:rPr>
                <w:rFonts w:eastAsia="SimSun"/>
                <w:lang w:val="en-GB"/>
              </w:rPr>
              <w:fldChar w:fldCharType="begin">
                <w:ffData>
                  <w:name w:val="Check17"/>
                  <w:enabled/>
                  <w:calcOnExit w:val="0"/>
                  <w:checkBox>
                    <w:sizeAuto/>
                    <w:default w:val="0"/>
                  </w:checkBox>
                </w:ffData>
              </w:fldChar>
            </w:r>
            <w:bookmarkStart w:id="4" w:name="Check17"/>
            <w:r w:rsidRPr="00043D32">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Pr="00043D32">
              <w:rPr>
                <w:rFonts w:eastAsia="SimSun"/>
                <w:lang w:val="en-GB"/>
              </w:rPr>
              <w:fldChar w:fldCharType="end"/>
            </w:r>
            <w:bookmarkEnd w:id="4"/>
            <w:r w:rsidRPr="00043D32">
              <w:rPr>
                <w:rFonts w:eastAsia="SimSun"/>
                <w:lang w:val="en-GB"/>
              </w:rPr>
              <w:t xml:space="preserve">      6</w:t>
            </w:r>
            <w:r w:rsidRPr="00043D32">
              <w:rPr>
                <w:rFonts w:eastAsia="SimSun"/>
                <w:vertAlign w:val="superscript"/>
                <w:lang w:val="en-GB"/>
              </w:rPr>
              <w:t>th</w:t>
            </w:r>
            <w:r w:rsidRPr="00043D32">
              <w:rPr>
                <w:rFonts w:eastAsia="SimSun"/>
                <w:lang w:val="en-GB"/>
              </w:rPr>
              <w:t xml:space="preserve"> </w:t>
            </w:r>
            <w:r w:rsidRPr="00043D32">
              <w:rPr>
                <w:rFonts w:eastAsia="SimSun"/>
                <w:lang w:val="en-GB"/>
              </w:rPr>
              <w:fldChar w:fldCharType="begin">
                <w:ffData>
                  <w:name w:val="Check18"/>
                  <w:enabled/>
                  <w:calcOnExit w:val="0"/>
                  <w:checkBox>
                    <w:sizeAuto/>
                    <w:default w:val="0"/>
                  </w:checkBox>
                </w:ffData>
              </w:fldChar>
            </w:r>
            <w:bookmarkStart w:id="5" w:name="Check18"/>
            <w:r w:rsidRPr="00043D32">
              <w:rPr>
                <w:rFonts w:eastAsia="SimSun"/>
                <w:lang w:val="en-GB"/>
              </w:rPr>
              <w:instrText xml:space="preserve"> FORMCHECKBOX </w:instrText>
            </w:r>
            <w:r w:rsidR="00C40E46">
              <w:rPr>
                <w:rFonts w:eastAsia="SimSun"/>
                <w:lang w:val="en-GB"/>
              </w:rPr>
            </w:r>
            <w:r w:rsidR="00C40E46">
              <w:rPr>
                <w:rFonts w:eastAsia="SimSun"/>
                <w:lang w:val="en-GB"/>
              </w:rPr>
              <w:fldChar w:fldCharType="separate"/>
            </w:r>
            <w:r w:rsidRPr="00043D32">
              <w:rPr>
                <w:rFonts w:eastAsia="SimSun"/>
                <w:lang w:val="en-GB"/>
              </w:rPr>
              <w:fldChar w:fldCharType="end"/>
            </w:r>
            <w:bookmarkEnd w:id="5"/>
            <w:r w:rsidRPr="00043D32">
              <w:rPr>
                <w:rFonts w:eastAsia="SimSun"/>
                <w:b/>
                <w:lang w:val="en-GB"/>
              </w:rPr>
              <w:t xml:space="preserve">   </w:t>
            </w:r>
            <w:r w:rsidRPr="00043D32">
              <w:rPr>
                <w:rFonts w:eastAsia="SimSun"/>
                <w:lang w:val="en-GB"/>
              </w:rPr>
              <w:t>module of the degree</w:t>
            </w:r>
          </w:p>
        </w:tc>
      </w:tr>
      <w:tr w:rsidR="00043D32" w:rsidRPr="00043D32" w14:paraId="79A8DC95" w14:textId="77777777" w:rsidTr="0041283A">
        <w:trPr>
          <w:trHeight w:val="978"/>
        </w:trPr>
        <w:tc>
          <w:tcPr>
            <w:tcW w:w="8856" w:type="dxa"/>
            <w:gridSpan w:val="5"/>
            <w:shd w:val="clear" w:color="auto" w:fill="D9D9D9"/>
          </w:tcPr>
          <w:p w14:paraId="7545A57A" w14:textId="77777777"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I confirm that this is my original work and that I have adhered to the University policy on plagiarism.</w:t>
            </w:r>
          </w:p>
          <w:p w14:paraId="0BEA3E8C" w14:textId="34AB002C" w:rsidR="00043D32" w:rsidRPr="00043D32" w:rsidRDefault="00043D32" w:rsidP="00043D32">
            <w:pPr>
              <w:spacing w:line="240" w:lineRule="auto"/>
              <w:ind w:right="34"/>
              <w:rPr>
                <w:rFonts w:eastAsia="SimSun"/>
                <w:color w:val="000000"/>
                <w:lang w:val="en-GB"/>
              </w:rPr>
            </w:pPr>
            <w:r w:rsidRPr="00043D32">
              <w:rPr>
                <w:rFonts w:eastAsia="SimSun"/>
                <w:color w:val="000000"/>
                <w:lang w:val="en-GB"/>
              </w:rPr>
              <w:t>Signed ………………</w:t>
            </w:r>
            <w:r w:rsidR="008C6CA5">
              <w:rPr>
                <w:rFonts w:eastAsia="SimSun"/>
                <w:color w:val="000000"/>
                <w:lang w:val="en-GB"/>
              </w:rPr>
              <w:t>Ying Ching Lee</w:t>
            </w:r>
            <w:r w:rsidRPr="00043D32">
              <w:rPr>
                <w:rFonts w:eastAsia="SimSun"/>
                <w:color w:val="000000"/>
                <w:lang w:val="en-GB"/>
              </w:rPr>
              <w:t>……………………………………………</w:t>
            </w:r>
          </w:p>
          <w:p w14:paraId="346E32D6" w14:textId="77777777" w:rsidR="00043D32" w:rsidRPr="00043D32" w:rsidRDefault="00043D32" w:rsidP="00043D32">
            <w:pPr>
              <w:spacing w:line="240" w:lineRule="auto"/>
              <w:ind w:right="34"/>
              <w:rPr>
                <w:rFonts w:ascii="Calibri" w:eastAsia="SimSun" w:hAnsi="Calibri" w:cs="Calibri"/>
                <w:b/>
                <w:color w:val="000000"/>
                <w:sz w:val="44"/>
                <w:szCs w:val="44"/>
                <w:lang w:val="en-GB"/>
              </w:rPr>
            </w:pPr>
            <w:r w:rsidRPr="00043D32">
              <w:rPr>
                <w:rFonts w:ascii="Calibri" w:eastAsia="SimSun" w:hAnsi="Calibri" w:cs="Tahoma"/>
                <w:b/>
                <w:color w:val="000000"/>
                <w:sz w:val="24"/>
                <w:szCs w:val="24"/>
                <w:lang w:val="en-GB"/>
              </w:rPr>
              <w:t xml:space="preserve">Email submission:if you are submitting this form via email, please tick this box </w:t>
            </w:r>
            <w:r w:rsidRPr="00043D32">
              <w:rPr>
                <w:rFonts w:ascii="Calibri" w:eastAsia="SimSun" w:hAnsi="Calibri" w:cs="Calibri"/>
                <w:b/>
                <w:color w:val="000000"/>
                <w:sz w:val="44"/>
                <w:szCs w:val="44"/>
                <w:lang w:val="en-GB"/>
              </w:rPr>
              <w:t>□</w:t>
            </w:r>
          </w:p>
          <w:p w14:paraId="02A11B81" w14:textId="77777777" w:rsidR="00043D32" w:rsidRPr="00043D32" w:rsidRDefault="00043D32" w:rsidP="00043D32">
            <w:pPr>
              <w:spacing w:line="240" w:lineRule="auto"/>
              <w:ind w:right="34"/>
              <w:rPr>
                <w:rFonts w:eastAsia="SimSun"/>
                <w:color w:val="000000"/>
                <w:lang w:val="en-GB"/>
              </w:rPr>
            </w:pPr>
            <w:r w:rsidRPr="00043D32">
              <w:rPr>
                <w:rFonts w:ascii="Calibri" w:eastAsia="SimSun" w:hAnsi="Calibri" w:cs="Tahoma"/>
                <w:b/>
                <w:color w:val="000000"/>
                <w:sz w:val="24"/>
                <w:szCs w:val="24"/>
                <w:lang w:val="en-GB"/>
              </w:rPr>
              <w:t>(as a substitute for your signature) to confirm that you agree to the above declaration.</w:t>
            </w:r>
          </w:p>
        </w:tc>
      </w:tr>
      <w:tr w:rsidR="00043D32" w:rsidRPr="00043D32" w14:paraId="48B6698F" w14:textId="77777777" w:rsidTr="0041283A">
        <w:trPr>
          <w:trHeight w:val="3972"/>
        </w:trPr>
        <w:tc>
          <w:tcPr>
            <w:tcW w:w="8856" w:type="dxa"/>
            <w:gridSpan w:val="5"/>
          </w:tcPr>
          <w:p w14:paraId="5E232D3A" w14:textId="77777777" w:rsidR="00043D32" w:rsidRPr="00043D32" w:rsidRDefault="00043D32" w:rsidP="00043D32">
            <w:pPr>
              <w:spacing w:line="240" w:lineRule="auto"/>
              <w:rPr>
                <w:rFonts w:eastAsia="SimSun" w:cs="Times New Roman"/>
                <w:b/>
                <w:sz w:val="24"/>
                <w:szCs w:val="24"/>
                <w:lang w:val="en-GB"/>
              </w:rPr>
            </w:pPr>
          </w:p>
          <w:p w14:paraId="068AE69C" w14:textId="77777777" w:rsidR="00043D32" w:rsidRPr="00043D32" w:rsidRDefault="00043D32" w:rsidP="00043D32">
            <w:pPr>
              <w:spacing w:line="240" w:lineRule="auto"/>
              <w:rPr>
                <w:rFonts w:eastAsia="SimSun" w:cs="Times New Roman"/>
                <w:sz w:val="24"/>
                <w:szCs w:val="24"/>
                <w:lang w:val="en-GB"/>
              </w:rPr>
            </w:pPr>
            <w:r w:rsidRPr="00043D32">
              <w:rPr>
                <w:rFonts w:eastAsia="SimSun" w:cs="Times New Roman"/>
                <w:b/>
                <w:sz w:val="24"/>
                <w:szCs w:val="24"/>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43D32" w:rsidRPr="00043D32" w14:paraId="11A96835" w14:textId="77777777" w:rsidTr="0041283A">
              <w:tc>
                <w:tcPr>
                  <w:tcW w:w="6970" w:type="dxa"/>
                </w:tcPr>
                <w:p w14:paraId="19BDAEAA" w14:textId="77777777" w:rsidR="00043D32" w:rsidRPr="00043D32" w:rsidRDefault="00043D32" w:rsidP="00043D32">
                  <w:pPr>
                    <w:spacing w:line="240" w:lineRule="auto"/>
                    <w:rPr>
                      <w:rFonts w:eastAsia="SimSun" w:cs="Times New Roman"/>
                      <w:sz w:val="20"/>
                      <w:szCs w:val="20"/>
                      <w:lang w:val="en-GB"/>
                    </w:rPr>
                  </w:pPr>
                </w:p>
                <w:p w14:paraId="1CE267E2" w14:textId="77777777" w:rsidR="00043D32" w:rsidRPr="00043D32" w:rsidRDefault="00043D32" w:rsidP="00043D32">
                  <w:pPr>
                    <w:spacing w:line="240" w:lineRule="auto"/>
                    <w:rPr>
                      <w:rFonts w:eastAsia="SimSun" w:cs="Times New Roman"/>
                      <w:sz w:val="20"/>
                      <w:szCs w:val="20"/>
                      <w:lang w:val="en-GB"/>
                    </w:rPr>
                  </w:pPr>
                  <w:r w:rsidRPr="00043D32">
                    <w:rPr>
                      <w:rFonts w:eastAsia="SimSun" w:cs="Times New Roman"/>
                      <w:sz w:val="20"/>
                      <w:szCs w:val="20"/>
                      <w:lang w:val="en-GB"/>
                    </w:rPr>
                    <w:t>1</w:t>
                  </w:r>
                  <w:r w:rsidRPr="00043D32">
                    <w:rPr>
                      <w:rFonts w:eastAsia="SimSun" w:cs="Times New Roman"/>
                      <w:sz w:val="20"/>
                      <w:szCs w:val="20"/>
                      <w:vertAlign w:val="superscript"/>
                      <w:lang w:val="en-GB"/>
                    </w:rPr>
                    <w:t>st</w:t>
                  </w:r>
                  <w:r w:rsidRPr="00043D32">
                    <w:rPr>
                      <w:rFonts w:eastAsia="SimSun" w:cs="Times New Roman"/>
                      <w:sz w:val="20"/>
                      <w:szCs w:val="20"/>
                      <w:lang w:val="en-GB"/>
                    </w:rPr>
                    <w:t xml:space="preserve"> Marker’s Provisional mark</w:t>
                  </w:r>
                </w:p>
              </w:tc>
              <w:tc>
                <w:tcPr>
                  <w:tcW w:w="1660" w:type="dxa"/>
                </w:tcPr>
                <w:p w14:paraId="34B7FE74" w14:textId="77777777" w:rsidR="00043D32" w:rsidRPr="00043D32" w:rsidRDefault="00043D32" w:rsidP="00043D32">
                  <w:pPr>
                    <w:spacing w:line="240" w:lineRule="auto"/>
                    <w:rPr>
                      <w:rFonts w:eastAsia="SimSun" w:cs="Times New Roman"/>
                      <w:sz w:val="20"/>
                      <w:szCs w:val="20"/>
                      <w:lang w:val="en-GB"/>
                    </w:rPr>
                  </w:pPr>
                </w:p>
              </w:tc>
            </w:tr>
            <w:tr w:rsidR="00043D32" w:rsidRPr="00043D32" w14:paraId="1BC202AF" w14:textId="77777777" w:rsidTr="0041283A">
              <w:tc>
                <w:tcPr>
                  <w:tcW w:w="6970" w:type="dxa"/>
                </w:tcPr>
                <w:p w14:paraId="2B0F7858" w14:textId="77777777" w:rsidR="00043D32" w:rsidRPr="00043D32" w:rsidRDefault="00043D32" w:rsidP="00043D32">
                  <w:pPr>
                    <w:spacing w:line="240" w:lineRule="auto"/>
                    <w:rPr>
                      <w:rFonts w:eastAsia="SimSun" w:cs="Times New Roman"/>
                      <w:sz w:val="20"/>
                      <w:szCs w:val="20"/>
                      <w:lang w:val="en-GB"/>
                    </w:rPr>
                  </w:pPr>
                </w:p>
                <w:p w14:paraId="0B889F90" w14:textId="77777777" w:rsidR="00043D32" w:rsidRPr="00043D32" w:rsidRDefault="00043D32" w:rsidP="00043D32">
                  <w:pPr>
                    <w:spacing w:line="240" w:lineRule="auto"/>
                    <w:rPr>
                      <w:rFonts w:eastAsia="SimSun" w:cs="Times New Roman"/>
                      <w:sz w:val="20"/>
                      <w:szCs w:val="20"/>
                      <w:lang w:val="en-GB"/>
                    </w:rPr>
                  </w:pPr>
                  <w:r w:rsidRPr="00043D32">
                    <w:rPr>
                      <w:rFonts w:eastAsia="SimSun" w:cs="Times New Roman"/>
                      <w:sz w:val="20"/>
                      <w:szCs w:val="20"/>
                      <w:lang w:val="en-GB"/>
                    </w:rPr>
                    <w:t>2</w:t>
                  </w:r>
                  <w:r w:rsidRPr="00043D32">
                    <w:rPr>
                      <w:rFonts w:eastAsia="SimSun" w:cs="Times New Roman"/>
                      <w:sz w:val="20"/>
                      <w:szCs w:val="20"/>
                      <w:vertAlign w:val="superscript"/>
                      <w:lang w:val="en-GB"/>
                    </w:rPr>
                    <w:t>nd</w:t>
                  </w:r>
                  <w:r w:rsidRPr="00043D32">
                    <w:rPr>
                      <w:rFonts w:eastAsia="SimSun" w:cs="Times New Roman"/>
                      <w:sz w:val="20"/>
                      <w:szCs w:val="20"/>
                      <w:lang w:val="en-GB"/>
                    </w:rPr>
                    <w:t xml:space="preserve"> Marker’s/Moderator’s provisional mark</w:t>
                  </w:r>
                </w:p>
              </w:tc>
              <w:tc>
                <w:tcPr>
                  <w:tcW w:w="1660" w:type="dxa"/>
                </w:tcPr>
                <w:p w14:paraId="135E17C1" w14:textId="77777777" w:rsidR="00043D32" w:rsidRPr="00043D32" w:rsidRDefault="00043D32" w:rsidP="00043D32">
                  <w:pPr>
                    <w:spacing w:line="240" w:lineRule="auto"/>
                    <w:rPr>
                      <w:rFonts w:eastAsia="SimSun" w:cs="Times New Roman"/>
                      <w:sz w:val="20"/>
                      <w:szCs w:val="20"/>
                      <w:lang w:val="en-GB"/>
                    </w:rPr>
                  </w:pPr>
                </w:p>
              </w:tc>
            </w:tr>
            <w:tr w:rsidR="00043D32" w:rsidRPr="00043D32" w14:paraId="67C260B2" w14:textId="77777777" w:rsidTr="0041283A">
              <w:tc>
                <w:tcPr>
                  <w:tcW w:w="6970" w:type="dxa"/>
                </w:tcPr>
                <w:p w14:paraId="7CEDB68F" w14:textId="77777777" w:rsidR="00043D32" w:rsidRPr="00043D32" w:rsidRDefault="00043D32" w:rsidP="00043D32">
                  <w:pPr>
                    <w:spacing w:line="240" w:lineRule="auto"/>
                    <w:rPr>
                      <w:rFonts w:eastAsia="SimSun" w:cs="Times New Roman"/>
                      <w:sz w:val="20"/>
                      <w:szCs w:val="20"/>
                      <w:lang w:val="en-GB"/>
                    </w:rPr>
                  </w:pPr>
                </w:p>
                <w:p w14:paraId="468174A0" w14:textId="77777777" w:rsidR="00043D32" w:rsidRPr="00043D32" w:rsidRDefault="00043D32" w:rsidP="00043D32">
                  <w:pPr>
                    <w:spacing w:line="240" w:lineRule="auto"/>
                    <w:rPr>
                      <w:rFonts w:eastAsia="SimSun" w:cs="Times New Roman"/>
                      <w:sz w:val="20"/>
                      <w:szCs w:val="20"/>
                      <w:lang w:val="en-GB"/>
                    </w:rPr>
                  </w:pPr>
                  <w:r w:rsidRPr="00043D32">
                    <w:rPr>
                      <w:rFonts w:eastAsia="SimSun" w:cs="Times New Roman"/>
                      <w:sz w:val="20"/>
                      <w:szCs w:val="20"/>
                      <w:lang w:val="en-GB"/>
                    </w:rPr>
                    <w:t>External Examiner’s mark (if relevant)</w:t>
                  </w:r>
                </w:p>
              </w:tc>
              <w:tc>
                <w:tcPr>
                  <w:tcW w:w="1660" w:type="dxa"/>
                </w:tcPr>
                <w:p w14:paraId="6F63EE85" w14:textId="77777777" w:rsidR="00043D32" w:rsidRPr="00043D32" w:rsidRDefault="00043D32" w:rsidP="00043D32">
                  <w:pPr>
                    <w:spacing w:line="240" w:lineRule="auto"/>
                    <w:rPr>
                      <w:rFonts w:eastAsia="SimSun" w:cs="Times New Roman"/>
                      <w:sz w:val="20"/>
                      <w:szCs w:val="20"/>
                      <w:lang w:val="en-GB"/>
                    </w:rPr>
                  </w:pPr>
                </w:p>
              </w:tc>
            </w:tr>
            <w:tr w:rsidR="00043D32" w:rsidRPr="00043D32" w14:paraId="592E3BC6" w14:textId="77777777" w:rsidTr="0041283A">
              <w:tc>
                <w:tcPr>
                  <w:tcW w:w="6970" w:type="dxa"/>
                </w:tcPr>
                <w:p w14:paraId="27047A96" w14:textId="77777777" w:rsidR="00043D32" w:rsidRPr="00043D32" w:rsidRDefault="00043D32" w:rsidP="00043D32">
                  <w:pPr>
                    <w:spacing w:line="240" w:lineRule="auto"/>
                    <w:rPr>
                      <w:rFonts w:eastAsia="SimSun" w:cs="Times New Roman"/>
                      <w:sz w:val="20"/>
                      <w:szCs w:val="20"/>
                      <w:lang w:val="en-GB"/>
                    </w:rPr>
                  </w:pPr>
                </w:p>
                <w:p w14:paraId="71DF91E0" w14:textId="77777777" w:rsidR="00043D32" w:rsidRPr="00043D32" w:rsidRDefault="00043D32" w:rsidP="00043D32">
                  <w:pPr>
                    <w:spacing w:line="240" w:lineRule="auto"/>
                    <w:rPr>
                      <w:rFonts w:eastAsia="SimSun" w:cs="Times New Roman"/>
                      <w:b/>
                      <w:sz w:val="20"/>
                      <w:szCs w:val="20"/>
                      <w:lang w:val="en-GB"/>
                    </w:rPr>
                  </w:pPr>
                  <w:r w:rsidRPr="00043D32">
                    <w:rPr>
                      <w:rFonts w:eastAsia="SimSun" w:cs="Times New Roman"/>
                      <w:b/>
                      <w:sz w:val="20"/>
                      <w:szCs w:val="20"/>
                      <w:lang w:val="en-GB"/>
                    </w:rPr>
                    <w:t>Final Mark</w:t>
                  </w:r>
                </w:p>
                <w:p w14:paraId="28EC1FDC" w14:textId="77777777" w:rsidR="00043D32" w:rsidRPr="00043D32" w:rsidRDefault="00043D32" w:rsidP="00043D32">
                  <w:pPr>
                    <w:spacing w:line="240" w:lineRule="auto"/>
                    <w:rPr>
                      <w:rFonts w:eastAsia="SimSun" w:cs="Times New Roman"/>
                      <w:sz w:val="20"/>
                      <w:szCs w:val="20"/>
                      <w:lang w:val="en-GB"/>
                    </w:rPr>
                  </w:pPr>
                </w:p>
              </w:tc>
              <w:tc>
                <w:tcPr>
                  <w:tcW w:w="1660" w:type="dxa"/>
                </w:tcPr>
                <w:p w14:paraId="058EFA8A" w14:textId="77777777" w:rsidR="00043D32" w:rsidRPr="00043D32" w:rsidRDefault="00043D32" w:rsidP="00043D32">
                  <w:pPr>
                    <w:spacing w:line="240" w:lineRule="auto"/>
                    <w:rPr>
                      <w:rFonts w:eastAsia="SimSun" w:cs="Times New Roman"/>
                      <w:sz w:val="20"/>
                      <w:szCs w:val="20"/>
                      <w:lang w:val="en-GB"/>
                    </w:rPr>
                  </w:pPr>
                </w:p>
              </w:tc>
            </w:tr>
          </w:tbl>
          <w:p w14:paraId="5DB80B3F" w14:textId="77777777" w:rsidR="00043D32" w:rsidRPr="00043D32" w:rsidRDefault="00043D32" w:rsidP="00043D32">
            <w:pPr>
              <w:spacing w:line="240" w:lineRule="auto"/>
              <w:ind w:left="142" w:right="34"/>
              <w:rPr>
                <w:rFonts w:eastAsia="SimSun"/>
                <w:b/>
                <w:color w:val="000000"/>
                <w:lang w:val="en-GB"/>
              </w:rPr>
            </w:pPr>
          </w:p>
          <w:p w14:paraId="78945470" w14:textId="77777777" w:rsidR="00043D32" w:rsidRPr="00043D32" w:rsidRDefault="00043D32" w:rsidP="00043D32">
            <w:pPr>
              <w:spacing w:line="240" w:lineRule="auto"/>
              <w:ind w:left="142" w:right="34"/>
              <w:rPr>
                <w:rFonts w:eastAsia="SimSun"/>
                <w:color w:val="000000"/>
                <w:lang w:val="en-GB"/>
              </w:rPr>
            </w:pPr>
            <w:r w:rsidRPr="00043D32">
              <w:rPr>
                <w:rFonts w:eastAsia="SimSun"/>
                <w:b/>
                <w:color w:val="000000"/>
                <w:lang w:val="en-GB"/>
              </w:rPr>
              <w:t>NB.</w:t>
            </w:r>
            <w:r w:rsidRPr="00043D32">
              <w:rPr>
                <w:rFonts w:eastAsia="SimSun"/>
                <w:color w:val="000000"/>
                <w:lang w:val="en-GB"/>
              </w:rPr>
              <w:t xml:space="preserve">  All marks are provisional until confirmed by the Final Examination Board.</w:t>
            </w:r>
          </w:p>
          <w:p w14:paraId="6D7843BF" w14:textId="77777777" w:rsidR="00043D32" w:rsidRPr="00043D32" w:rsidRDefault="00043D32" w:rsidP="00043D32">
            <w:pPr>
              <w:spacing w:line="240" w:lineRule="auto"/>
              <w:rPr>
                <w:rFonts w:eastAsia="SimSun"/>
                <w:b/>
                <w:color w:val="000000"/>
                <w:lang w:val="en-GB"/>
              </w:rPr>
            </w:pPr>
          </w:p>
          <w:p w14:paraId="39CBE85A" w14:textId="77777777" w:rsidR="00043D32" w:rsidRPr="00043D32" w:rsidRDefault="00043D32" w:rsidP="00043D32">
            <w:pPr>
              <w:spacing w:line="240" w:lineRule="auto"/>
              <w:rPr>
                <w:rFonts w:eastAsia="SimSun"/>
                <w:b/>
                <w:color w:val="000000"/>
                <w:lang w:val="en-GB"/>
              </w:rPr>
            </w:pPr>
          </w:p>
          <w:p w14:paraId="5E9DA92C" w14:textId="77777777" w:rsidR="00043D32" w:rsidRPr="00043D32" w:rsidRDefault="00043D32" w:rsidP="00043D32">
            <w:pPr>
              <w:spacing w:line="240" w:lineRule="auto"/>
              <w:rPr>
                <w:rFonts w:eastAsia="SimSun"/>
                <w:b/>
                <w:color w:val="000000"/>
                <w:lang w:val="en-GB"/>
              </w:rPr>
            </w:pPr>
          </w:p>
          <w:p w14:paraId="616FED13" w14:textId="77777777" w:rsidR="00043D32" w:rsidRPr="00043D32" w:rsidRDefault="00043D32" w:rsidP="00043D32">
            <w:pPr>
              <w:spacing w:line="240" w:lineRule="auto"/>
              <w:rPr>
                <w:rFonts w:eastAsia="SimSun"/>
                <w:b/>
                <w:color w:val="000000"/>
                <w:lang w:val="en-GB"/>
              </w:rPr>
            </w:pPr>
          </w:p>
          <w:p w14:paraId="1DE6E7EB" w14:textId="77777777" w:rsidR="00043D32" w:rsidRPr="00043D32" w:rsidRDefault="00043D32" w:rsidP="00043D32">
            <w:pPr>
              <w:spacing w:line="240" w:lineRule="auto"/>
              <w:rPr>
                <w:rFonts w:eastAsia="SimSun"/>
                <w:b/>
                <w:color w:val="000000"/>
                <w:lang w:val="en-GB"/>
              </w:rPr>
            </w:pPr>
          </w:p>
          <w:p w14:paraId="3E5BD912" w14:textId="77777777" w:rsidR="00043D32" w:rsidRPr="00043D32" w:rsidRDefault="00043D32" w:rsidP="00043D32">
            <w:pPr>
              <w:spacing w:line="240" w:lineRule="auto"/>
              <w:rPr>
                <w:rFonts w:eastAsia="SimSun"/>
                <w:b/>
                <w:color w:val="000000"/>
                <w:lang w:val="en-GB"/>
              </w:rPr>
            </w:pPr>
            <w:r w:rsidRPr="00043D32">
              <w:rPr>
                <w:rFonts w:eastAsia="SimSun"/>
                <w:b/>
                <w:color w:val="000000"/>
                <w:lang w:val="en-GB"/>
              </w:rPr>
              <w:t>For completion by Marker 1 :</w:t>
            </w:r>
          </w:p>
          <w:p w14:paraId="64A351F1" w14:textId="77777777" w:rsidR="00043D32" w:rsidRPr="00043D32" w:rsidRDefault="00043D32" w:rsidP="00043D32">
            <w:pPr>
              <w:spacing w:before="100" w:beforeAutospacing="1" w:after="100" w:afterAutospacing="1" w:line="240" w:lineRule="auto"/>
              <w:rPr>
                <w:rFonts w:eastAsia="SimSun"/>
                <w:color w:val="000000"/>
                <w:lang w:val="en-GB"/>
              </w:rPr>
            </w:pPr>
            <w:r w:rsidRPr="00043D32">
              <w:rPr>
                <w:rFonts w:eastAsia="SimSun"/>
                <w:color w:val="000000"/>
                <w:lang w:val="en-GB"/>
              </w:rPr>
              <w:t>Comments:</w:t>
            </w:r>
          </w:p>
          <w:p w14:paraId="688B728D" w14:textId="77777777" w:rsidR="00043D32" w:rsidRPr="00043D32" w:rsidRDefault="00043D32" w:rsidP="00043D32">
            <w:pPr>
              <w:spacing w:before="100" w:beforeAutospacing="1" w:after="100" w:afterAutospacing="1" w:line="240" w:lineRule="auto"/>
              <w:rPr>
                <w:rFonts w:eastAsia="SimSun"/>
                <w:color w:val="000000"/>
                <w:lang w:val="en-GB"/>
              </w:rPr>
            </w:pPr>
          </w:p>
        </w:tc>
      </w:tr>
      <w:tr w:rsidR="00043D32" w:rsidRPr="00043D32" w14:paraId="12C48115" w14:textId="77777777" w:rsidTr="0041283A">
        <w:trPr>
          <w:trHeight w:val="492"/>
        </w:trPr>
        <w:tc>
          <w:tcPr>
            <w:tcW w:w="6768" w:type="dxa"/>
            <w:gridSpan w:val="3"/>
          </w:tcPr>
          <w:p w14:paraId="18FC60BA" w14:textId="77777777" w:rsidR="00043D32" w:rsidRPr="00043D32" w:rsidRDefault="00043D32" w:rsidP="00043D32">
            <w:pPr>
              <w:spacing w:before="100" w:beforeAutospacing="1" w:after="100" w:afterAutospacing="1" w:line="240" w:lineRule="auto"/>
              <w:ind w:left="142" w:right="34"/>
              <w:rPr>
                <w:rFonts w:eastAsia="SimSun"/>
                <w:color w:val="000000"/>
                <w:lang w:val="en-GB"/>
              </w:rPr>
            </w:pPr>
            <w:r w:rsidRPr="00043D32">
              <w:rPr>
                <w:rFonts w:eastAsia="SimSun"/>
                <w:color w:val="000000"/>
                <w:lang w:val="en-GB"/>
              </w:rPr>
              <w:t>Marker’s signature:</w:t>
            </w:r>
          </w:p>
        </w:tc>
        <w:tc>
          <w:tcPr>
            <w:tcW w:w="2088" w:type="dxa"/>
            <w:gridSpan w:val="2"/>
          </w:tcPr>
          <w:p w14:paraId="251787E1" w14:textId="77777777" w:rsidR="00043D32" w:rsidRPr="00043D32" w:rsidRDefault="00043D32" w:rsidP="00043D32">
            <w:pPr>
              <w:spacing w:before="100" w:beforeAutospacing="1" w:afterAutospacing="1" w:line="240" w:lineRule="auto"/>
              <w:ind w:left="142" w:right="34"/>
              <w:rPr>
                <w:rFonts w:eastAsia="SimSun"/>
                <w:color w:val="000000"/>
                <w:lang w:val="en-GB"/>
              </w:rPr>
            </w:pPr>
            <w:r w:rsidRPr="00043D32">
              <w:rPr>
                <w:rFonts w:eastAsia="SimSun"/>
                <w:color w:val="000000"/>
                <w:lang w:val="en-GB"/>
              </w:rPr>
              <w:t>Date:</w:t>
            </w:r>
          </w:p>
        </w:tc>
      </w:tr>
      <w:tr w:rsidR="00043D32" w:rsidRPr="00043D32" w14:paraId="0FBF736D" w14:textId="77777777" w:rsidTr="0041283A">
        <w:tc>
          <w:tcPr>
            <w:tcW w:w="8856" w:type="dxa"/>
            <w:gridSpan w:val="5"/>
          </w:tcPr>
          <w:p w14:paraId="1798BAE7" w14:textId="77777777" w:rsidR="00043D32" w:rsidRPr="00043D32" w:rsidRDefault="00043D32" w:rsidP="00043D32">
            <w:pPr>
              <w:spacing w:line="240" w:lineRule="auto"/>
              <w:ind w:right="-334"/>
              <w:rPr>
                <w:rFonts w:eastAsia="SimSun"/>
                <w:bCs/>
                <w:i/>
                <w:color w:val="000000"/>
                <w:lang w:val="en-GB"/>
              </w:rPr>
            </w:pPr>
          </w:p>
          <w:p w14:paraId="5946F334" w14:textId="77777777" w:rsidR="00043D32" w:rsidRPr="00043D32" w:rsidRDefault="00043D32" w:rsidP="00043D32">
            <w:pPr>
              <w:spacing w:line="240" w:lineRule="auto"/>
              <w:ind w:right="-334"/>
              <w:rPr>
                <w:rFonts w:eastAsia="SimSun"/>
                <w:b/>
                <w:bCs/>
                <w:color w:val="000000"/>
                <w:lang w:val="en-GB"/>
              </w:rPr>
            </w:pPr>
            <w:r w:rsidRPr="00043D32">
              <w:rPr>
                <w:rFonts w:eastAsia="SimSun"/>
                <w:b/>
                <w:bCs/>
                <w:color w:val="000000"/>
                <w:lang w:val="en-GB"/>
              </w:rPr>
              <w:t>For completion by Marker 2/Moderator:</w:t>
            </w:r>
          </w:p>
          <w:p w14:paraId="11ECF014" w14:textId="77777777" w:rsidR="00043D32" w:rsidRPr="00043D32" w:rsidRDefault="00043D32" w:rsidP="00043D32">
            <w:pPr>
              <w:spacing w:line="240" w:lineRule="auto"/>
              <w:ind w:right="-334"/>
              <w:rPr>
                <w:rFonts w:eastAsia="SimSun"/>
                <w:b/>
                <w:bCs/>
                <w:color w:val="000000"/>
                <w:lang w:val="en-GB"/>
              </w:rPr>
            </w:pPr>
          </w:p>
          <w:p w14:paraId="49C2EF1B" w14:textId="77777777" w:rsidR="00043D32" w:rsidRPr="00043D32" w:rsidRDefault="00043D32" w:rsidP="00043D32">
            <w:pPr>
              <w:spacing w:line="240" w:lineRule="auto"/>
              <w:ind w:right="-334"/>
              <w:rPr>
                <w:rFonts w:eastAsia="SimSun"/>
                <w:bCs/>
                <w:color w:val="000000"/>
                <w:lang w:val="en-GB"/>
              </w:rPr>
            </w:pPr>
            <w:r w:rsidRPr="00043D32">
              <w:rPr>
                <w:rFonts w:eastAsia="SimSun"/>
                <w:bCs/>
                <w:color w:val="000000"/>
                <w:lang w:val="en-GB"/>
              </w:rPr>
              <w:t>Comments:</w:t>
            </w:r>
          </w:p>
          <w:p w14:paraId="565BAF5B" w14:textId="77777777" w:rsidR="00043D32" w:rsidRPr="00043D32" w:rsidRDefault="00043D32" w:rsidP="00043D32">
            <w:pPr>
              <w:spacing w:line="240" w:lineRule="auto"/>
              <w:ind w:right="-334"/>
              <w:rPr>
                <w:rFonts w:eastAsia="SimSun"/>
                <w:bCs/>
                <w:color w:val="000000"/>
                <w:lang w:val="en-GB"/>
              </w:rPr>
            </w:pPr>
          </w:p>
          <w:p w14:paraId="16631A04" w14:textId="77777777" w:rsidR="00043D32" w:rsidRPr="00043D32" w:rsidRDefault="00043D32" w:rsidP="00043D32">
            <w:pPr>
              <w:spacing w:line="240" w:lineRule="auto"/>
              <w:ind w:right="-334"/>
              <w:rPr>
                <w:rFonts w:eastAsia="SimSun"/>
                <w:bCs/>
                <w:color w:val="000000"/>
                <w:lang w:val="en-GB"/>
              </w:rPr>
            </w:pPr>
          </w:p>
          <w:p w14:paraId="72E9CAC4" w14:textId="77777777" w:rsidR="00043D32" w:rsidRPr="00043D32" w:rsidRDefault="00043D32" w:rsidP="00043D32">
            <w:pPr>
              <w:spacing w:line="240" w:lineRule="auto"/>
              <w:ind w:right="-334"/>
              <w:rPr>
                <w:rFonts w:eastAsia="SimSun"/>
                <w:bCs/>
                <w:color w:val="000000"/>
                <w:lang w:val="en-GB"/>
              </w:rPr>
            </w:pPr>
          </w:p>
          <w:p w14:paraId="0E14ADB4" w14:textId="77777777" w:rsidR="00043D32" w:rsidRPr="00043D32" w:rsidRDefault="00043D32" w:rsidP="00043D32">
            <w:pPr>
              <w:spacing w:line="240" w:lineRule="auto"/>
              <w:ind w:right="-334"/>
              <w:rPr>
                <w:rFonts w:eastAsia="SimSun"/>
                <w:bCs/>
                <w:color w:val="000000"/>
                <w:lang w:val="en-GB"/>
              </w:rPr>
            </w:pPr>
          </w:p>
          <w:p w14:paraId="4A588677" w14:textId="77777777" w:rsidR="00043D32" w:rsidRPr="00043D32" w:rsidRDefault="00043D32" w:rsidP="00043D32">
            <w:pPr>
              <w:spacing w:line="240" w:lineRule="auto"/>
              <w:ind w:right="-334"/>
              <w:rPr>
                <w:rFonts w:eastAsia="SimSun"/>
                <w:bCs/>
                <w:color w:val="000000"/>
                <w:lang w:val="en-GB"/>
              </w:rPr>
            </w:pPr>
          </w:p>
          <w:p w14:paraId="412B6649" w14:textId="77777777" w:rsidR="00043D32" w:rsidRPr="00043D32" w:rsidRDefault="00043D32" w:rsidP="00043D32">
            <w:pPr>
              <w:spacing w:line="240" w:lineRule="auto"/>
              <w:ind w:right="-334"/>
              <w:rPr>
                <w:rFonts w:eastAsia="SimSun"/>
                <w:bCs/>
                <w:color w:val="000000"/>
                <w:lang w:val="en-GB"/>
              </w:rPr>
            </w:pPr>
          </w:p>
          <w:p w14:paraId="38FFDD4E" w14:textId="77777777" w:rsidR="00043D32" w:rsidRPr="00043D32" w:rsidRDefault="00043D32" w:rsidP="00043D32">
            <w:pPr>
              <w:spacing w:line="240" w:lineRule="auto"/>
              <w:ind w:right="-334"/>
              <w:rPr>
                <w:rFonts w:eastAsia="SimSun"/>
                <w:bCs/>
                <w:color w:val="000000"/>
                <w:lang w:val="en-GB"/>
              </w:rPr>
            </w:pPr>
          </w:p>
          <w:p w14:paraId="4AD9CA8F" w14:textId="77777777" w:rsidR="00043D32" w:rsidRPr="00043D32" w:rsidRDefault="00043D32" w:rsidP="00043D32">
            <w:pPr>
              <w:spacing w:line="240" w:lineRule="auto"/>
              <w:ind w:right="-334"/>
              <w:rPr>
                <w:rFonts w:eastAsia="SimSun"/>
                <w:bCs/>
                <w:color w:val="000000"/>
                <w:lang w:val="en-GB"/>
              </w:rPr>
            </w:pPr>
          </w:p>
          <w:p w14:paraId="203CA5E5" w14:textId="77777777" w:rsidR="00043D32" w:rsidRPr="00043D32" w:rsidRDefault="00043D32" w:rsidP="00043D32">
            <w:pPr>
              <w:spacing w:line="240" w:lineRule="auto"/>
              <w:ind w:right="-334"/>
              <w:rPr>
                <w:rFonts w:eastAsia="SimSun"/>
                <w:bCs/>
                <w:color w:val="000000"/>
                <w:lang w:val="en-GB"/>
              </w:rPr>
            </w:pPr>
          </w:p>
          <w:p w14:paraId="51B502C7" w14:textId="77777777" w:rsidR="00043D32" w:rsidRPr="00043D32" w:rsidRDefault="00043D32" w:rsidP="00043D32">
            <w:pPr>
              <w:spacing w:line="240" w:lineRule="auto"/>
              <w:ind w:right="-334"/>
              <w:rPr>
                <w:rFonts w:eastAsia="SimSun"/>
                <w:bCs/>
                <w:color w:val="000000"/>
                <w:lang w:val="en-GB"/>
              </w:rPr>
            </w:pPr>
          </w:p>
          <w:p w14:paraId="28387C2A" w14:textId="77777777" w:rsidR="00043D32" w:rsidRPr="00043D32" w:rsidRDefault="00043D32" w:rsidP="00043D32">
            <w:pPr>
              <w:spacing w:line="240" w:lineRule="auto"/>
              <w:ind w:right="-334"/>
              <w:rPr>
                <w:rFonts w:eastAsia="SimSun"/>
                <w:bCs/>
                <w:color w:val="000000"/>
                <w:lang w:val="en-GB"/>
              </w:rPr>
            </w:pPr>
          </w:p>
          <w:p w14:paraId="1A001201" w14:textId="77777777" w:rsidR="00043D32" w:rsidRPr="00043D32" w:rsidRDefault="00043D32" w:rsidP="00043D32">
            <w:pPr>
              <w:spacing w:line="240" w:lineRule="auto"/>
              <w:ind w:right="-334"/>
              <w:rPr>
                <w:rFonts w:eastAsia="SimSun"/>
                <w:bCs/>
                <w:color w:val="000000"/>
                <w:lang w:val="en-GB"/>
              </w:rPr>
            </w:pPr>
          </w:p>
        </w:tc>
      </w:tr>
      <w:tr w:rsidR="00043D32" w:rsidRPr="00043D32" w14:paraId="372050FA" w14:textId="77777777" w:rsidTr="0041283A">
        <w:trPr>
          <w:trHeight w:val="720"/>
        </w:trPr>
        <w:tc>
          <w:tcPr>
            <w:tcW w:w="5211" w:type="dxa"/>
            <w:gridSpan w:val="2"/>
          </w:tcPr>
          <w:p w14:paraId="3EBBE5E1" w14:textId="77777777" w:rsidR="00043D32" w:rsidRPr="00043D32" w:rsidRDefault="00043D32" w:rsidP="00043D32">
            <w:pPr>
              <w:spacing w:line="240" w:lineRule="auto"/>
              <w:ind w:right="-334"/>
              <w:rPr>
                <w:rFonts w:eastAsia="SimSun"/>
                <w:bCs/>
                <w:color w:val="000000"/>
                <w:lang w:val="en-GB"/>
              </w:rPr>
            </w:pPr>
            <w:r w:rsidRPr="00043D32">
              <w:rPr>
                <w:rFonts w:eastAsia="SimSun"/>
                <w:bCs/>
                <w:color w:val="000000"/>
                <w:lang w:val="en-GB"/>
              </w:rPr>
              <w:t>Marker’s Signature:</w:t>
            </w:r>
          </w:p>
        </w:tc>
        <w:tc>
          <w:tcPr>
            <w:tcW w:w="3645" w:type="dxa"/>
            <w:gridSpan w:val="3"/>
          </w:tcPr>
          <w:p w14:paraId="496EB4F1" w14:textId="77777777" w:rsidR="00043D32" w:rsidRPr="00043D32" w:rsidRDefault="00043D32" w:rsidP="00043D32">
            <w:pPr>
              <w:spacing w:line="240" w:lineRule="auto"/>
              <w:ind w:right="-334"/>
              <w:rPr>
                <w:rFonts w:eastAsia="SimSun"/>
                <w:bCs/>
                <w:color w:val="000000"/>
                <w:lang w:val="en-GB"/>
              </w:rPr>
            </w:pPr>
            <w:r w:rsidRPr="00043D32">
              <w:rPr>
                <w:rFonts w:eastAsia="SimSun"/>
                <w:bCs/>
                <w:color w:val="000000"/>
                <w:lang w:val="en-GB"/>
              </w:rPr>
              <w:t>Date:</w:t>
            </w:r>
          </w:p>
        </w:tc>
      </w:tr>
      <w:tr w:rsidR="00043D32" w:rsidRPr="00043D32" w14:paraId="62FC50C8" w14:textId="77777777" w:rsidTr="0041283A">
        <w:trPr>
          <w:trHeight w:val="720"/>
        </w:trPr>
        <w:tc>
          <w:tcPr>
            <w:tcW w:w="8856" w:type="dxa"/>
            <w:gridSpan w:val="5"/>
          </w:tcPr>
          <w:p w14:paraId="6DCF4EF9" w14:textId="77777777" w:rsidR="00043D32" w:rsidRPr="00043D32" w:rsidRDefault="00043D32" w:rsidP="00043D32">
            <w:pPr>
              <w:spacing w:line="240" w:lineRule="auto"/>
              <w:rPr>
                <w:rFonts w:eastAsia="SimSun"/>
                <w:b/>
                <w:lang w:val="en-GB"/>
              </w:rPr>
            </w:pPr>
            <w:r w:rsidRPr="00043D32">
              <w:rPr>
                <w:rFonts w:eastAsia="SimSun"/>
                <w:b/>
                <w:lang w:val="en-GB"/>
              </w:rPr>
              <w:t>External Examiner’s comments (if relevant)</w:t>
            </w:r>
          </w:p>
          <w:p w14:paraId="4515A396" w14:textId="77777777" w:rsidR="00043D32" w:rsidRPr="00043D32" w:rsidRDefault="00043D32" w:rsidP="00043D32">
            <w:pPr>
              <w:spacing w:line="240" w:lineRule="auto"/>
              <w:ind w:right="-334"/>
              <w:rPr>
                <w:rFonts w:eastAsia="SimSun"/>
                <w:bCs/>
                <w:color w:val="000000"/>
                <w:lang w:val="en-GB"/>
              </w:rPr>
            </w:pPr>
          </w:p>
          <w:p w14:paraId="6A319884" w14:textId="77777777" w:rsidR="00043D32" w:rsidRPr="00043D32" w:rsidRDefault="00043D32" w:rsidP="00043D32">
            <w:pPr>
              <w:spacing w:line="240" w:lineRule="auto"/>
              <w:ind w:right="-334"/>
              <w:rPr>
                <w:rFonts w:eastAsia="SimSun"/>
                <w:bCs/>
                <w:color w:val="000000"/>
                <w:lang w:val="en-GB"/>
              </w:rPr>
            </w:pPr>
          </w:p>
          <w:p w14:paraId="0BB4F6CB" w14:textId="77777777" w:rsidR="00043D32" w:rsidRPr="00043D32" w:rsidRDefault="00043D32" w:rsidP="00043D32">
            <w:pPr>
              <w:spacing w:line="240" w:lineRule="auto"/>
              <w:ind w:right="-334"/>
              <w:rPr>
                <w:rFonts w:eastAsia="SimSun"/>
                <w:bCs/>
                <w:color w:val="000000"/>
                <w:lang w:val="en-GB"/>
              </w:rPr>
            </w:pPr>
          </w:p>
          <w:p w14:paraId="386C805F" w14:textId="77777777" w:rsidR="00043D32" w:rsidRPr="00043D32" w:rsidRDefault="00043D32" w:rsidP="00043D32">
            <w:pPr>
              <w:spacing w:line="240" w:lineRule="auto"/>
              <w:ind w:right="-334"/>
              <w:rPr>
                <w:rFonts w:eastAsia="SimSun"/>
                <w:bCs/>
                <w:color w:val="000000"/>
                <w:lang w:val="en-GB"/>
              </w:rPr>
            </w:pPr>
          </w:p>
          <w:p w14:paraId="35857FF3" w14:textId="77777777" w:rsidR="00043D32" w:rsidRPr="00043D32" w:rsidRDefault="00043D32" w:rsidP="00043D32">
            <w:pPr>
              <w:spacing w:line="240" w:lineRule="auto"/>
              <w:ind w:right="-334"/>
              <w:rPr>
                <w:rFonts w:eastAsia="SimSun"/>
                <w:bCs/>
                <w:color w:val="000000"/>
                <w:lang w:val="en-GB"/>
              </w:rPr>
            </w:pPr>
          </w:p>
          <w:p w14:paraId="5D8A5309" w14:textId="77777777" w:rsidR="00043D32" w:rsidRPr="00043D32" w:rsidRDefault="00043D32" w:rsidP="00043D32">
            <w:pPr>
              <w:spacing w:line="240" w:lineRule="auto"/>
              <w:ind w:right="-334"/>
              <w:rPr>
                <w:rFonts w:eastAsia="SimSun"/>
                <w:bCs/>
                <w:color w:val="000000"/>
                <w:lang w:val="en-GB"/>
              </w:rPr>
            </w:pPr>
          </w:p>
          <w:p w14:paraId="1EA05E3B" w14:textId="77777777" w:rsidR="00043D32" w:rsidRPr="00043D32" w:rsidRDefault="00043D32" w:rsidP="00043D32">
            <w:pPr>
              <w:spacing w:line="240" w:lineRule="auto"/>
              <w:ind w:right="-334"/>
              <w:rPr>
                <w:rFonts w:eastAsia="SimSun"/>
                <w:bCs/>
                <w:color w:val="000000"/>
                <w:lang w:val="en-GB"/>
              </w:rPr>
            </w:pPr>
          </w:p>
          <w:p w14:paraId="094BCEBC" w14:textId="77777777" w:rsidR="00043D32" w:rsidRPr="00043D32" w:rsidRDefault="00043D32" w:rsidP="00043D32">
            <w:pPr>
              <w:spacing w:line="240" w:lineRule="auto"/>
              <w:ind w:right="-334"/>
              <w:rPr>
                <w:rFonts w:eastAsia="SimSun"/>
                <w:bCs/>
                <w:color w:val="000000"/>
                <w:lang w:val="en-GB"/>
              </w:rPr>
            </w:pPr>
          </w:p>
          <w:p w14:paraId="3C46B8D8" w14:textId="77777777" w:rsidR="00043D32" w:rsidRPr="00043D32" w:rsidRDefault="00043D32" w:rsidP="00043D32">
            <w:pPr>
              <w:spacing w:line="240" w:lineRule="auto"/>
              <w:ind w:right="-334"/>
              <w:rPr>
                <w:rFonts w:eastAsia="SimSun"/>
                <w:bCs/>
                <w:color w:val="000000"/>
                <w:lang w:val="en-GB"/>
              </w:rPr>
            </w:pPr>
          </w:p>
          <w:p w14:paraId="002E194E" w14:textId="77777777" w:rsidR="00043D32" w:rsidRPr="00043D32" w:rsidRDefault="00043D32" w:rsidP="00043D32">
            <w:pPr>
              <w:spacing w:line="240" w:lineRule="auto"/>
              <w:ind w:right="-334"/>
              <w:rPr>
                <w:rFonts w:eastAsia="SimSun"/>
                <w:bCs/>
                <w:color w:val="000000"/>
                <w:lang w:val="en-GB"/>
              </w:rPr>
            </w:pPr>
          </w:p>
          <w:p w14:paraId="038D68DB" w14:textId="77777777" w:rsidR="00043D32" w:rsidRPr="00043D32" w:rsidRDefault="00043D32" w:rsidP="00043D32">
            <w:pPr>
              <w:spacing w:line="240" w:lineRule="auto"/>
              <w:ind w:right="-334"/>
              <w:rPr>
                <w:rFonts w:eastAsia="SimSun"/>
                <w:bCs/>
                <w:color w:val="000000"/>
                <w:lang w:val="en-GB"/>
              </w:rPr>
            </w:pPr>
          </w:p>
        </w:tc>
      </w:tr>
      <w:tr w:rsidR="00043D32" w:rsidRPr="00043D32" w14:paraId="10BFE804" w14:textId="77777777" w:rsidTr="0041283A">
        <w:trPr>
          <w:trHeight w:val="720"/>
        </w:trPr>
        <w:tc>
          <w:tcPr>
            <w:tcW w:w="5211" w:type="dxa"/>
            <w:gridSpan w:val="2"/>
          </w:tcPr>
          <w:p w14:paraId="04B3EBDA" w14:textId="77777777" w:rsidR="00043D32" w:rsidRPr="00043D32" w:rsidRDefault="00043D32" w:rsidP="00043D32">
            <w:pPr>
              <w:spacing w:line="240" w:lineRule="auto"/>
              <w:rPr>
                <w:rFonts w:eastAsia="SimSun"/>
                <w:lang w:val="en-GB"/>
              </w:rPr>
            </w:pPr>
            <w:r w:rsidRPr="00043D32">
              <w:rPr>
                <w:rFonts w:eastAsia="SimSun"/>
                <w:lang w:val="en-GB"/>
              </w:rPr>
              <w:lastRenderedPageBreak/>
              <w:t>External Examiner’s Signature:</w:t>
            </w:r>
          </w:p>
        </w:tc>
        <w:tc>
          <w:tcPr>
            <w:tcW w:w="3645" w:type="dxa"/>
            <w:gridSpan w:val="3"/>
          </w:tcPr>
          <w:p w14:paraId="056BB9B4" w14:textId="77777777" w:rsidR="00043D32" w:rsidRPr="00043D32" w:rsidRDefault="00043D32" w:rsidP="00043D32">
            <w:pPr>
              <w:spacing w:line="240" w:lineRule="auto"/>
              <w:rPr>
                <w:rFonts w:eastAsia="SimSun"/>
                <w:lang w:val="en-GB"/>
              </w:rPr>
            </w:pPr>
            <w:r w:rsidRPr="00043D32">
              <w:rPr>
                <w:rFonts w:eastAsia="SimSun"/>
                <w:lang w:val="en-GB"/>
              </w:rPr>
              <w:t>Date:</w:t>
            </w:r>
          </w:p>
        </w:tc>
      </w:tr>
    </w:tbl>
    <w:p w14:paraId="2D3488B8" w14:textId="77777777" w:rsidR="00043D32" w:rsidRPr="00043D32" w:rsidRDefault="00043D32" w:rsidP="00043D32">
      <w:pPr>
        <w:spacing w:line="240" w:lineRule="auto"/>
        <w:ind w:right="-334"/>
        <w:rPr>
          <w:rFonts w:ascii="Trebuchet MS" w:eastAsia="SimSun" w:hAnsi="Trebuchet MS" w:cs="Tahoma"/>
          <w:bCs/>
          <w:color w:val="000000"/>
          <w:sz w:val="24"/>
          <w:szCs w:val="24"/>
          <w:lang w:val="en-GB"/>
        </w:rPr>
      </w:pPr>
    </w:p>
    <w:p w14:paraId="0B51A52B" w14:textId="50BACEE0" w:rsidR="00043D32" w:rsidRDefault="00043D32">
      <w:pPr>
        <w:spacing w:before="240" w:after="240"/>
      </w:pPr>
    </w:p>
    <w:p w14:paraId="299F5226" w14:textId="601F4F6C" w:rsidR="002A217C" w:rsidRDefault="002A217C">
      <w:pPr>
        <w:spacing w:before="240" w:after="240"/>
      </w:pPr>
    </w:p>
    <w:p w14:paraId="2C36D759" w14:textId="4EF04780" w:rsidR="002A217C" w:rsidRDefault="002A217C">
      <w:pPr>
        <w:spacing w:before="240" w:after="240"/>
      </w:pPr>
    </w:p>
    <w:p w14:paraId="72F3CEFE" w14:textId="0E58C9C8" w:rsidR="002A217C" w:rsidRDefault="002A217C">
      <w:pPr>
        <w:spacing w:before="240" w:after="240"/>
      </w:pPr>
    </w:p>
    <w:p w14:paraId="7F41B985" w14:textId="1777288B" w:rsidR="002A217C" w:rsidRDefault="002A217C">
      <w:pPr>
        <w:spacing w:before="240" w:after="240"/>
      </w:pPr>
    </w:p>
    <w:p w14:paraId="515B0E79" w14:textId="2D4717B8" w:rsidR="002A217C" w:rsidRDefault="002A217C">
      <w:pPr>
        <w:spacing w:before="240" w:after="240"/>
      </w:pPr>
    </w:p>
    <w:p w14:paraId="1B65A691" w14:textId="25B3CF69" w:rsidR="002A217C" w:rsidRDefault="002A217C">
      <w:pPr>
        <w:spacing w:before="240" w:after="240"/>
      </w:pPr>
    </w:p>
    <w:p w14:paraId="7E28B499" w14:textId="7AA56064" w:rsidR="002A217C" w:rsidRDefault="002A217C">
      <w:pPr>
        <w:spacing w:before="240" w:after="240"/>
      </w:pPr>
    </w:p>
    <w:p w14:paraId="356FE4A0" w14:textId="20A29130" w:rsidR="002A217C" w:rsidRDefault="002A217C">
      <w:pPr>
        <w:spacing w:before="240" w:after="240"/>
      </w:pPr>
    </w:p>
    <w:p w14:paraId="17A8A7B8" w14:textId="3C370A0C" w:rsidR="002A217C" w:rsidRDefault="002A217C">
      <w:pPr>
        <w:spacing w:before="240" w:after="240"/>
      </w:pPr>
    </w:p>
    <w:p w14:paraId="26893DC9" w14:textId="7A14102C" w:rsidR="002A217C" w:rsidRDefault="002A217C">
      <w:pPr>
        <w:spacing w:before="240" w:after="240"/>
      </w:pPr>
    </w:p>
    <w:p w14:paraId="6EBD651D" w14:textId="72DCF08F" w:rsidR="002A217C" w:rsidRDefault="002A217C">
      <w:pPr>
        <w:spacing w:before="240" w:after="240"/>
      </w:pPr>
    </w:p>
    <w:p w14:paraId="210594DD" w14:textId="6E2C9FF3" w:rsidR="002A217C" w:rsidRDefault="002A217C">
      <w:pPr>
        <w:spacing w:before="240" w:after="240"/>
      </w:pPr>
    </w:p>
    <w:p w14:paraId="410119EC" w14:textId="624C5B42" w:rsidR="002A217C" w:rsidRDefault="002A217C">
      <w:pPr>
        <w:spacing w:before="240" w:after="240"/>
      </w:pPr>
    </w:p>
    <w:p w14:paraId="2655DBBA" w14:textId="46DB45DD" w:rsidR="002A217C" w:rsidRDefault="002A217C">
      <w:pPr>
        <w:spacing w:before="240" w:after="240"/>
      </w:pPr>
    </w:p>
    <w:p w14:paraId="6513FA36" w14:textId="4A72DC08" w:rsidR="002A217C" w:rsidRDefault="002A217C">
      <w:pPr>
        <w:spacing w:before="240" w:after="240"/>
      </w:pPr>
    </w:p>
    <w:p w14:paraId="337006C2" w14:textId="6BC010DF" w:rsidR="002A217C" w:rsidRDefault="002A217C">
      <w:pPr>
        <w:spacing w:before="240" w:after="240"/>
      </w:pPr>
    </w:p>
    <w:p w14:paraId="42543765" w14:textId="33DDE540" w:rsidR="002A217C" w:rsidRDefault="002A217C">
      <w:pPr>
        <w:spacing w:before="240" w:after="240"/>
      </w:pPr>
    </w:p>
    <w:p w14:paraId="62B08DA2" w14:textId="2A366156" w:rsidR="002A217C" w:rsidRDefault="002A217C">
      <w:pPr>
        <w:spacing w:before="240" w:after="240"/>
      </w:pPr>
    </w:p>
    <w:p w14:paraId="0340DFC9" w14:textId="77777777" w:rsidR="002A217C" w:rsidRDefault="002A217C">
      <w:pPr>
        <w:spacing w:before="240" w:after="240"/>
      </w:pPr>
    </w:p>
    <w:p w14:paraId="00000001" w14:textId="1C873D91" w:rsidR="00A87C1D" w:rsidRDefault="009B2420">
      <w:pPr>
        <w:spacing w:before="240" w:after="240"/>
        <w:rPr>
          <w:b/>
        </w:rPr>
      </w:pPr>
      <w:r>
        <w:rPr>
          <w:b/>
        </w:rPr>
        <w:lastRenderedPageBreak/>
        <w:t>Introduction</w:t>
      </w:r>
    </w:p>
    <w:p w14:paraId="00000002" w14:textId="2310E43E" w:rsidR="00A87C1D" w:rsidRDefault="009B2420">
      <w:pPr>
        <w:spacing w:before="240" w:after="240"/>
      </w:pPr>
      <w:r>
        <w:t xml:space="preserve">Astrology in China since Shang Dynasty (1766-1046 BCE) was seen as a dialogue between </w:t>
      </w:r>
      <w:r>
        <w:rPr>
          <w:rFonts w:ascii="Arial Unicode MS" w:eastAsia="Arial Unicode MS" w:hAnsi="Arial Unicode MS" w:cs="Arial Unicode MS"/>
        </w:rPr>
        <w:t>Heaven 天 (celestial), Earth 地 (terrestrial), and Humanity 人</w:t>
      </w:r>
      <w:r>
        <w:t xml:space="preserve">. Rooted in the </w:t>
      </w:r>
      <w:r w:rsidR="007F1FC8">
        <w:t>specific cosmological vision</w:t>
      </w:r>
      <w:r>
        <w:t xml:space="preserve"> of the Dao, Heaven mirrors itself in the world (Earth) in which humans or human affairs seek their own destiny while unveiling the natural order in their own manners. They interact and move as one interconnected, co-creating spontaneously as a self-generating organic whole.</w:t>
      </w:r>
      <w:r w:rsidR="00895E75">
        <w:rPr>
          <w:rStyle w:val="FootnoteReference"/>
        </w:rPr>
        <w:footnoteReference w:id="1"/>
      </w:r>
      <w:r w:rsidR="00895E75">
        <w:t xml:space="preserve"> </w:t>
      </w:r>
      <w:r>
        <w:t xml:space="preserve">For millennia, from the emperors to the people, the ancients observed different manners shown in Heaven, noticing different phenomena as omens to manifest different meanings on Earth and vice versa. From oracle bone divinations in Shang </w:t>
      </w:r>
      <w:r w:rsidR="00A1453A">
        <w:t>Dynasty underpinning</w:t>
      </w:r>
      <w:r>
        <w:t xml:space="preserve"> the use of omens, to astrology developed through Han Dynasty (202 BCE-220 CE) to become a form of stochastic art, to culminating knowledge from the dynasties of observations to calculations of the calendrical system. </w:t>
      </w:r>
      <w:r w:rsidR="008B1BFB">
        <w:t xml:space="preserve">In the context of the Dao, Chinese </w:t>
      </w:r>
      <w:r>
        <w:t>Astrology became</w:t>
      </w:r>
      <w:r w:rsidR="00CA6891">
        <w:t xml:space="preserve"> an</w:t>
      </w:r>
      <w:r>
        <w:t xml:space="preserve"> important technique</w:t>
      </w:r>
      <w:r w:rsidR="00CA6891">
        <w:t xml:space="preserve"> for Humanity to read the signs from Heaven in actualizing their</w:t>
      </w:r>
      <w:r w:rsidR="008D231D">
        <w:t xml:space="preserve"> fullest</w:t>
      </w:r>
      <w:r w:rsidR="00CA6891">
        <w:t xml:space="preserve"> potential.</w:t>
      </w:r>
      <w:r w:rsidR="008D231D">
        <w:rPr>
          <w:rStyle w:val="FootnoteReference"/>
        </w:rPr>
        <w:footnoteReference w:id="2"/>
      </w:r>
      <w:r w:rsidR="00CA6891">
        <w:t xml:space="preserve"> The patterns of the sky has also became</w:t>
      </w:r>
      <w:r>
        <w:t xml:space="preserve"> an</w:t>
      </w:r>
      <w:r w:rsidR="00CA6891">
        <w:t xml:space="preserve"> </w:t>
      </w:r>
      <w:r>
        <w:t xml:space="preserve">indicator for the </w:t>
      </w:r>
      <w:r w:rsidR="00CA6891">
        <w:t>Mandate of Heaven</w:t>
      </w:r>
      <w:r w:rsidR="00CA6891">
        <w:rPr>
          <w:rStyle w:val="FootnoteReference"/>
        </w:rPr>
        <w:footnoteReference w:id="3"/>
      </w:r>
      <w:r>
        <w:rPr>
          <w:rFonts w:ascii="Arial Unicode MS" w:eastAsia="Arial Unicode MS" w:hAnsi="Arial Unicode MS" w:cs="Arial Unicode MS"/>
        </w:rPr>
        <w:t>, Tian Ming 天命 and the notion of personal fate, Ming 命.</w:t>
      </w:r>
    </w:p>
    <w:p w14:paraId="00000003" w14:textId="4926973B" w:rsidR="00A87C1D" w:rsidRDefault="009B2420">
      <w:pPr>
        <w:spacing w:before="240" w:after="240"/>
      </w:pPr>
      <w:r>
        <w:t xml:space="preserve">This essay compares and contrasts the observation of planet Jupiter from three main primary sources and one supplementary primary </w:t>
      </w:r>
      <w:r w:rsidR="008D231D">
        <w:t>source and</w:t>
      </w:r>
      <w:r>
        <w:t xml:space="preserve"> provides a specific epistemological approach to investigate the celestial phenomena and planetary function through the Chinese skies. The selected sources date from the later half of Shang Dynasty</w:t>
      </w:r>
      <w:r>
        <w:rPr>
          <w:rFonts w:ascii="Arial Unicode MS" w:eastAsia="Arial Unicode MS" w:hAnsi="Arial Unicode MS" w:cs="Arial Unicode MS"/>
        </w:rPr>
        <w:t xml:space="preserve"> to the 1950s in modern times. The selection include: an Oracle-bone script 甲骨文</w:t>
      </w:r>
      <w:r>
        <w:t xml:space="preserve"> (1600-1046 BCE)</w:t>
      </w:r>
      <w:r>
        <w:rPr>
          <w:rFonts w:ascii="Arial Unicode MS" w:eastAsia="Arial Unicode MS" w:hAnsi="Arial Unicode MS" w:cs="Arial Unicode MS"/>
        </w:rPr>
        <w:t xml:space="preserve"> from Shang Dynasty published on the Journal for the History of Astronomy Pre-Qin Dynasty, supplementary primary source passage from </w:t>
      </w:r>
      <w:r w:rsidRPr="008C6CA5">
        <w:rPr>
          <w:rFonts w:ascii="Arial Unicode MS" w:eastAsia="Arial Unicode MS" w:hAnsi="Arial Unicode MS" w:cs="Arial Unicode MS"/>
          <w:i/>
          <w:iCs/>
        </w:rPr>
        <w:t>Guoyu</w:t>
      </w:r>
      <w:r>
        <w:rPr>
          <w:rFonts w:ascii="Arial Unicode MS" w:eastAsia="Arial Unicode MS" w:hAnsi="Arial Unicode MS" w:cs="Arial Unicode MS"/>
        </w:rPr>
        <w:t xml:space="preserve"> </w:t>
      </w:r>
      <w:r w:rsidRPr="008C6CA5">
        <w:rPr>
          <w:rFonts w:ascii="Arial Unicode MS" w:eastAsia="Arial Unicode MS" w:hAnsi="Arial Unicode MS" w:cs="Arial Unicode MS"/>
          <w:i/>
          <w:iCs/>
        </w:rPr>
        <w:t>Zhouyu</w:t>
      </w:r>
      <w:r>
        <w:rPr>
          <w:rFonts w:ascii="Arial Unicode MS" w:eastAsia="Arial Unicode MS" w:hAnsi="Arial Unicode MS" w:cs="Arial Unicode MS"/>
        </w:rPr>
        <w:t xml:space="preserve">《國語.周語》(475-221 BCE) , </w:t>
      </w:r>
      <w:r>
        <w:rPr>
          <w:i/>
        </w:rPr>
        <w:t>Wuxing Zhan</w:t>
      </w:r>
      <w:r>
        <w:rPr>
          <w:rFonts w:ascii="Arial Unicode MS" w:eastAsia="Arial Unicode MS" w:hAnsi="Arial Unicode MS" w:cs="Arial Unicode MS"/>
        </w:rPr>
        <w:t xml:space="preserve">《五星占》( 168 BCE) Pre-Han to-Han Dynasty (206-220 BCE) and </w:t>
      </w:r>
      <w:r>
        <w:rPr>
          <w:i/>
        </w:rPr>
        <w:t>Zemi</w:t>
      </w:r>
      <w:r>
        <w:t xml:space="preserve">: </w:t>
      </w:r>
      <w:r>
        <w:rPr>
          <w:i/>
        </w:rPr>
        <w:t>An</w:t>
      </w:r>
      <w:r>
        <w:t xml:space="preserve"> </w:t>
      </w:r>
      <w:r>
        <w:rPr>
          <w:i/>
        </w:rPr>
        <w:t>Intricate</w:t>
      </w:r>
      <w:r>
        <w:t xml:space="preserve"> </w:t>
      </w:r>
      <w:r>
        <w:rPr>
          <w:i/>
        </w:rPr>
        <w:t>Study</w:t>
      </w:r>
      <w:r>
        <w:t xml:space="preserve"> </w:t>
      </w:r>
      <w:r>
        <w:rPr>
          <w:i/>
        </w:rPr>
        <w:t>of</w:t>
      </w:r>
      <w:r>
        <w:t xml:space="preserve"> </w:t>
      </w:r>
      <w:r>
        <w:rPr>
          <w:i/>
        </w:rPr>
        <w:t>Fate</w:t>
      </w:r>
      <w:r>
        <w:rPr>
          <w:rFonts w:ascii="Arial Unicode MS" w:eastAsia="Arial Unicode MS" w:hAnsi="Arial Unicode MS" w:cs="Arial Unicode MS"/>
        </w:rPr>
        <w:t xml:space="preserve">《擇秘.命學玄微》published in 1952. </w:t>
      </w:r>
    </w:p>
    <w:p w14:paraId="00000004" w14:textId="77777777" w:rsidR="00A87C1D" w:rsidRDefault="009B2420">
      <w:pPr>
        <w:spacing w:before="240" w:after="240"/>
      </w:pPr>
      <w:r>
        <w:t xml:space="preserve"> </w:t>
      </w:r>
    </w:p>
    <w:p w14:paraId="00000005" w14:textId="77777777" w:rsidR="00A87C1D" w:rsidRDefault="009B2420">
      <w:pPr>
        <w:spacing w:before="240" w:after="240"/>
      </w:pPr>
      <w:r>
        <w:rPr>
          <w:b/>
        </w:rPr>
        <w:t xml:space="preserve">Context </w:t>
      </w:r>
    </w:p>
    <w:p w14:paraId="00000006" w14:textId="3E339F4F" w:rsidR="00A87C1D" w:rsidRDefault="009B2420">
      <w:pPr>
        <w:spacing w:before="240" w:after="240"/>
      </w:pPr>
      <w:r>
        <w:t xml:space="preserve">The Oracle Bone Script from Shang Dynasty (Appendix 1) was discovered in the capital of </w:t>
      </w:r>
      <w:r>
        <w:rPr>
          <w:rFonts w:ascii="Arial Unicode MS" w:eastAsia="Arial Unicode MS" w:hAnsi="Arial Unicode MS" w:cs="Arial Unicode MS"/>
        </w:rPr>
        <w:t>Shang at Anyang 安陽 in modern times Henan Province, China.</w:t>
      </w:r>
      <w:r>
        <w:t xml:space="preserve"> The documentation of the ritual was inscribed on turtle shells in the form of divination performed on behalf of the emperor. This ceremony concerning the celestial and terrestrial observed signs was reserved only for the royals and the State.  </w:t>
      </w:r>
      <w:r>
        <w:rPr>
          <w:rFonts w:ascii="Arial Unicode MS" w:eastAsia="Arial Unicode MS" w:hAnsi="Arial Unicode MS" w:cs="Arial Unicode MS"/>
        </w:rPr>
        <w:t xml:space="preserve">Oracle readings derived from the burning of animal bones or tortoise shells; cracks were formulated for interpretation by the diviner. All oracle bone readings contained the date and the name of the diviner as a preface.  The dates were presented in </w:t>
      </w:r>
      <w:r>
        <w:rPr>
          <w:rFonts w:ascii="Arial Unicode MS" w:eastAsia="Arial Unicode MS" w:hAnsi="Arial Unicode MS" w:cs="Arial Unicode MS"/>
        </w:rPr>
        <w:lastRenderedPageBreak/>
        <w:t>Ganzhi 干支 or the Earth-Branch System</w:t>
      </w:r>
      <w:r w:rsidR="00CE0873">
        <w:rPr>
          <w:rStyle w:val="FootnoteReference"/>
          <w:rFonts w:ascii="Arial Unicode MS" w:eastAsia="Arial Unicode MS" w:hAnsi="Arial Unicode MS" w:cs="Arial Unicode MS"/>
        </w:rPr>
        <w:footnoteReference w:id="4"/>
      </w:r>
      <w:r>
        <w:rPr>
          <w:rFonts w:ascii="Arial Unicode MS" w:eastAsia="Arial Unicode MS" w:hAnsi="Arial Unicode MS" w:cs="Arial Unicode MS"/>
        </w:rPr>
        <w:t xml:space="preserve"> uses a sexagenary cycle to calculate a 60-Day cycle with the ten Heavenly-Stems 十天干 and twelve Earthly-Branches</w:t>
      </w:r>
      <w:r w:rsidRPr="00237D25">
        <w:rPr>
          <w:rFonts w:ascii="Arial Unicode MS" w:eastAsia="Arial Unicode MS" w:hAnsi="Arial Unicode MS" w:cs="Arial Unicode MS"/>
        </w:rPr>
        <w:t>十二</w:t>
      </w:r>
      <w:r w:rsidRPr="00237D25">
        <w:rPr>
          <w:rFonts w:ascii="Arial Unicode MS" w:eastAsia="Arial Unicode MS" w:hAnsi="Arial Unicode MS" w:cs="Arial Unicode MS"/>
          <w:color w:val="202122"/>
          <w:highlight w:val="white"/>
        </w:rPr>
        <w:t>地支</w:t>
      </w:r>
      <w:r>
        <w:rPr>
          <w:rFonts w:ascii="Arial Unicode MS" w:eastAsia="Arial Unicode MS" w:hAnsi="Arial Unicode MS" w:cs="Arial Unicode MS"/>
        </w:rPr>
        <w:t>. The practice shows a development of the foundation of Chinese Astrology and the calendrical system, Li 曆, that consists of both Li Yuan 曆元 (calendar with mathematical modeling of the movement of the celestial) and Li Fa 曆法 （calendar divination for omens). Following the preface, the reason for the queries and the prognostication will be indicated.  While sometimes, “verification” of the results after divination would be recorded as well</w:t>
      </w:r>
      <w:r w:rsidR="00CE0873">
        <w:rPr>
          <w:rFonts w:ascii="Arial Unicode MS" w:eastAsia="Arial Unicode MS" w:hAnsi="Arial Unicode MS" w:cs="Arial Unicode MS"/>
        </w:rPr>
        <w:t>.</w:t>
      </w:r>
      <w:r w:rsidR="00CE0873">
        <w:rPr>
          <w:rStyle w:val="FootnoteReference"/>
          <w:rFonts w:ascii="Arial Unicode MS" w:eastAsia="Arial Unicode MS" w:hAnsi="Arial Unicode MS" w:cs="Arial Unicode MS"/>
        </w:rPr>
        <w:footnoteReference w:id="5"/>
      </w:r>
      <w:r>
        <w:rPr>
          <w:rFonts w:ascii="Arial Unicode MS" w:eastAsia="Arial Unicode MS" w:hAnsi="Arial Unicode MS" w:cs="Arial Unicode MS"/>
        </w:rPr>
        <w:t xml:space="preserve"> Having great concerns to the kingdom both politically and economically, Shang observed the </w:t>
      </w:r>
      <w:r w:rsidR="00933FE9">
        <w:rPr>
          <w:rFonts w:ascii="Arial Unicode MS" w:eastAsia="Arial Unicode MS" w:hAnsi="Arial Unicode MS" w:cs="Arial Unicode MS"/>
        </w:rPr>
        <w:t>omens with</w:t>
      </w:r>
      <w:r>
        <w:rPr>
          <w:rFonts w:ascii="Arial Unicode MS" w:eastAsia="Arial Unicode MS" w:hAnsi="Arial Unicode MS" w:cs="Arial Unicode MS"/>
        </w:rPr>
        <w:t xml:space="preserve"> divination to gain insights on actions or rituals to respond. Among the celestials, eight categories are typically being </w:t>
      </w:r>
      <w:r w:rsidR="00933FE9">
        <w:rPr>
          <w:rFonts w:ascii="Arial Unicode MS" w:eastAsia="Arial Unicode MS" w:hAnsi="Arial Unicode MS" w:cs="Arial Unicode MS"/>
        </w:rPr>
        <w:t>recorded: the</w:t>
      </w:r>
      <w:r>
        <w:t xml:space="preserve"> solar and lunar eclipses, solar and lunar phenomena and the references to solar system planets, comets, new stars and stars. In the references to the five planets, Jupiter appeared to be treated as a form of deity that the King was required to make sacrifices to ensure the wellbeing of the land. </w:t>
      </w:r>
    </w:p>
    <w:p w14:paraId="00000007" w14:textId="544C8CD3" w:rsidR="00A87C1D" w:rsidRDefault="009B2420">
      <w:pPr>
        <w:spacing w:before="240" w:after="240"/>
      </w:pPr>
      <w:r>
        <w:t xml:space="preserve">The supplementary primary source </w:t>
      </w:r>
      <w:r>
        <w:rPr>
          <w:i/>
        </w:rPr>
        <w:t>Guoyu</w:t>
      </w:r>
      <w:r>
        <w:t>.</w:t>
      </w:r>
      <w:r>
        <w:rPr>
          <w:i/>
        </w:rPr>
        <w:t xml:space="preserve">Zhouyu </w:t>
      </w:r>
      <w:r>
        <w:t>(Appendix 1) provided a preface for the three primary sources by illustrating the significance of Jupiter in the Tian Ming, the Mandate of Heaven during the Shang Dynasty</w:t>
      </w:r>
      <w:r w:rsidR="00933FE9">
        <w:t xml:space="preserve"> </w:t>
      </w:r>
      <w:r w:rsidR="00933FE9">
        <w:rPr>
          <w:rStyle w:val="FootnoteReference"/>
        </w:rPr>
        <w:footnoteReference w:id="6"/>
      </w:r>
      <w:r>
        <w:t xml:space="preserve">. </w:t>
      </w:r>
      <w:r>
        <w:rPr>
          <w:i/>
        </w:rPr>
        <w:t xml:space="preserve">Guoyu </w:t>
      </w:r>
      <w:r>
        <w:t xml:space="preserve">was the first systematic history book series in Han Dynasty (206-220 BCE) dedicated to the history of the Warring State Period (771-476 BCE), the series including eight books with each dedicated to a particular State. The information present in each book included history, </w:t>
      </w:r>
      <w:r w:rsidR="00933FE9">
        <w:t>rulers,</w:t>
      </w:r>
      <w:r>
        <w:t xml:space="preserve"> and important figures in the period of each State. In the series of </w:t>
      </w:r>
      <w:r>
        <w:rPr>
          <w:i/>
        </w:rPr>
        <w:t>Guoyu</w:t>
      </w:r>
      <w:r>
        <w:t xml:space="preserve">, Book </w:t>
      </w:r>
      <w:r>
        <w:rPr>
          <w:i/>
        </w:rPr>
        <w:t xml:space="preserve">Zhouyu </w:t>
      </w:r>
      <w:r>
        <w:t xml:space="preserve">was dedicated to the State of Zhou and consists of three chapters. It was famously used as a reference earliest in </w:t>
      </w:r>
      <w:r>
        <w:rPr>
          <w:i/>
        </w:rPr>
        <w:t xml:space="preserve">Shiji </w:t>
      </w:r>
      <w:r>
        <w:rPr>
          <w:rFonts w:ascii="Arial Unicode MS" w:eastAsia="Arial Unicode MS" w:hAnsi="Arial Unicode MS" w:cs="Arial Unicode MS"/>
        </w:rPr>
        <w:t xml:space="preserve">史記 (109-91 BCE), the Court History series written by Han Dynasty historian Sima Qian 司馬遷 (145-86 AD). From </w:t>
      </w:r>
      <w:r>
        <w:rPr>
          <w:i/>
        </w:rPr>
        <w:t xml:space="preserve">Shiji’s </w:t>
      </w:r>
      <w:r>
        <w:t xml:space="preserve">references, the author of </w:t>
      </w:r>
      <w:r>
        <w:rPr>
          <w:i/>
        </w:rPr>
        <w:t xml:space="preserve">Guoyu </w:t>
      </w:r>
      <w:r>
        <w:rPr>
          <w:rFonts w:ascii="Arial Unicode MS" w:eastAsia="Arial Unicode MS" w:hAnsi="Arial Unicode MS" w:cs="Arial Unicode MS"/>
        </w:rPr>
        <w:t>was revealed to be the blinded Court oral historian Zuo Qiuming 左丘明 who served the State of Lu (魯國 475-221 BCE) in late Warring State Period. Lu was located near the contemporary Shandong Province, while the author’s personal details are unknown. In the Zhouyu</w:t>
      </w:r>
      <w:r>
        <w:rPr>
          <w:i/>
        </w:rPr>
        <w:t xml:space="preserve"> </w:t>
      </w:r>
      <w:r>
        <w:rPr>
          <w:rFonts w:ascii="Arial Unicode MS" w:eastAsia="Arial Unicode MS" w:hAnsi="Arial Unicode MS" w:cs="Arial Unicode MS"/>
        </w:rPr>
        <w:t xml:space="preserve">passage concerning Jupiter, </w:t>
      </w:r>
      <w:r w:rsidR="00933FE9">
        <w:rPr>
          <w:rFonts w:ascii="Arial Unicode MS" w:eastAsia="Arial Unicode MS" w:hAnsi="Arial Unicode MS" w:cs="Arial Unicode MS"/>
        </w:rPr>
        <w:t>its</w:t>
      </w:r>
      <w:r>
        <w:rPr>
          <w:rFonts w:ascii="Arial Unicode MS" w:eastAsia="Arial Unicode MS" w:hAnsi="Arial Unicode MS" w:cs="Arial Unicode MS"/>
        </w:rPr>
        <w:t xml:space="preserve"> position was seen to be the indication of the worthiness of the throne. Jupiter’s movement was traced through the twelve Lunar Lodges with the method of Field Allocation, Fenye 分野  [ref: David Pankanier- the cosmo-political background…p122-131] . According to </w:t>
      </w:r>
      <w:r>
        <w:rPr>
          <w:i/>
        </w:rPr>
        <w:t>Jin Shu</w:t>
      </w:r>
      <w:r>
        <w:rPr>
          <w:rFonts w:ascii="Arial Unicode MS" w:eastAsia="Arial Unicode MS" w:hAnsi="Arial Unicode MS" w:cs="Arial Unicode MS"/>
        </w:rPr>
        <w:t xml:space="preserve"> 《晉書》(226-420 BC),  Field Allocation with Jupiter was explained by Warring State of Wei (403-225 BCE) court astrologer and astronomer Shi Shen </w:t>
      </w:r>
      <w:r>
        <w:rPr>
          <w:rFonts w:ascii="Arial Unicode MS" w:eastAsia="Arial Unicode MS" w:hAnsi="Arial Unicode MS" w:cs="Arial Unicode MS"/>
          <w:color w:val="202122"/>
          <w:sz w:val="21"/>
          <w:szCs w:val="21"/>
          <w:highlight w:val="white"/>
        </w:rPr>
        <w:t>石申</w:t>
      </w:r>
      <w:r>
        <w:t>, “Predictions made by Jupiter as it advances or retrogrades refer to the State represented by the constellation it occupies. When Jupiter remains in a (particular) group it manifests the virtues of the State shown by that constellation.”</w:t>
      </w:r>
      <w:r w:rsidR="00933FE9">
        <w:rPr>
          <w:rStyle w:val="FootnoteReference"/>
        </w:rPr>
        <w:footnoteReference w:id="7"/>
      </w:r>
      <w:r>
        <w:t xml:space="preserve"> This concept is evidently </w:t>
      </w:r>
      <w:r w:rsidR="00135827">
        <w:t>described from</w:t>
      </w:r>
      <w:r>
        <w:t xml:space="preserve"> succession of Shang Dynasty (1600-1046 BCE) to Zhou Dynasty</w:t>
      </w:r>
      <w:r w:rsidR="00933FE9">
        <w:t xml:space="preserve"> </w:t>
      </w:r>
      <w:r>
        <w:t xml:space="preserve">(1046-256 BCE) in the supplementary source. Celestial observations were shown to be more </w:t>
      </w:r>
      <w:r>
        <w:lastRenderedPageBreak/>
        <w:t xml:space="preserve">ingrained for the emperor in patterning themselves with the use of Omens followed by the dynasties to come, thus the concept of the “Mandate of </w:t>
      </w:r>
      <w:r w:rsidR="00933FE9">
        <w:t>Heaven” started</w:t>
      </w:r>
      <w:r>
        <w:t xml:space="preserve"> to evolve. </w:t>
      </w:r>
    </w:p>
    <w:p w14:paraId="00000008" w14:textId="5182E322" w:rsidR="00A87C1D" w:rsidRDefault="009B2420">
      <w:pPr>
        <w:spacing w:before="240" w:after="240"/>
      </w:pPr>
      <w:r>
        <w:t xml:space="preserve">The study of Jupiter’s omen and all phenomena became one of the central areas of study in Han Dynasty as the “Mandate of Heaven” was of utmost importance for the legitimacy of the </w:t>
      </w:r>
      <w:r w:rsidR="00933FE9">
        <w:t>throne.</w:t>
      </w:r>
      <w:r>
        <w:t xml:space="preserve"> </w:t>
      </w:r>
      <w:r>
        <w:rPr>
          <w:i/>
        </w:rPr>
        <w:t>Wuxing</w:t>
      </w:r>
      <w:r>
        <w:t xml:space="preserve"> </w:t>
      </w:r>
      <w:r>
        <w:rPr>
          <w:i/>
        </w:rPr>
        <w:t>Zhan</w:t>
      </w:r>
      <w:r>
        <w:rPr>
          <w:rFonts w:ascii="Arial Unicode MS" w:eastAsia="Arial Unicode MS" w:hAnsi="Arial Unicode MS" w:cs="Arial Unicode MS"/>
        </w:rPr>
        <w:t xml:space="preserve">《五星占》(Appendix 2) was a silk Astro-calendrical manuscript with information on the Five Planets in Han Dynasty, excavated from a Han General family tomb named </w:t>
      </w:r>
      <w:r>
        <w:t>Mawangdui</w:t>
      </w:r>
      <w:r>
        <w:rPr>
          <w:rFonts w:ascii="Arial Unicode MS" w:eastAsia="Arial Unicode MS" w:hAnsi="Arial Unicode MS" w:cs="Arial Unicode MS"/>
        </w:rPr>
        <w:t xml:space="preserve"> 馬王堆. In a text of 8000 words, no indication of the author nor compiler’s name was included. Dedicated to the observation and divination of the Planets, it contains two main parts, the first being the planetary omen, movements, and appearance and the second being the tabulation records. Information derived from the first year to the last year of the reign (246-177 BCE) of the first emperor Yingzheng  嬴政 in Qin Dynasty (246-207 BCE), Qin was regarded as the first Chinese Imperial dynasty as Yingzheng was the first to conquer all States within the land.</w:t>
      </w:r>
      <w:r w:rsidR="006472FF">
        <w:rPr>
          <w:rStyle w:val="FootnoteReference"/>
          <w:rFonts w:ascii="Arial Unicode MS" w:eastAsia="Arial Unicode MS" w:hAnsi="Arial Unicode MS" w:cs="Arial Unicode MS"/>
        </w:rPr>
        <w:footnoteReference w:id="8"/>
      </w:r>
      <w:r>
        <w:rPr>
          <w:rFonts w:ascii="Arial Unicode MS" w:eastAsia="Arial Unicode MS" w:hAnsi="Arial Unicode MS" w:cs="Arial Unicode MS"/>
        </w:rPr>
        <w:t xml:space="preserve"> The turbulation mirrored his reign with the celestial as an example of study. Jupiter in </w:t>
      </w:r>
      <w:r>
        <w:rPr>
          <w:i/>
        </w:rPr>
        <w:t xml:space="preserve">Wuxing Zhan </w:t>
      </w:r>
      <w:r>
        <w:rPr>
          <w:rFonts w:ascii="Arial Unicode MS" w:eastAsia="Arial Unicode MS" w:hAnsi="Arial Unicode MS" w:cs="Arial Unicode MS"/>
        </w:rPr>
        <w:t>is described as the Year Star, Sui 歲, setting the tone for each year. Different names for Jupiter were indicated as the planet moves into a different position in the Lunar Lodge, the planetary movements and forms were analyzed together with the calculated positions reimagined at the time. It is evident that the use of the divination manual was concerning the throne with astrological information referencing the earliest Star catalogue (200 CE) at the time, compiled by the astronomy project founded by Astrologer Shi Shen 石申 in Warring State Period regarding the Star positions and their respective names</w:t>
      </w:r>
      <w:r w:rsidR="006472FF">
        <w:rPr>
          <w:rStyle w:val="FootnoteReference"/>
          <w:rFonts w:ascii="Arial Unicode MS" w:eastAsia="Arial Unicode MS" w:hAnsi="Arial Unicode MS" w:cs="Arial Unicode MS"/>
        </w:rPr>
        <w:footnoteReference w:id="9"/>
      </w:r>
      <w:r>
        <w:rPr>
          <w:rFonts w:ascii="Arial Unicode MS" w:eastAsia="Arial Unicode MS" w:hAnsi="Arial Unicode MS" w:cs="Arial Unicode MS"/>
        </w:rPr>
        <w:t>.</w:t>
      </w:r>
    </w:p>
    <w:p w14:paraId="00000009" w14:textId="11C1BD0C" w:rsidR="00A87C1D" w:rsidRDefault="009B2420">
      <w:pPr>
        <w:spacing w:before="240" w:after="240"/>
      </w:pPr>
      <w:r>
        <w:rPr>
          <w:i/>
        </w:rPr>
        <w:t>Zemi</w:t>
      </w:r>
      <w:r>
        <w:t xml:space="preserve">: </w:t>
      </w:r>
      <w:r>
        <w:rPr>
          <w:i/>
        </w:rPr>
        <w:t>An Intricate Study of Fate</w:t>
      </w:r>
      <w:r>
        <w:rPr>
          <w:rFonts w:ascii="Arial Unicode MS" w:eastAsia="Arial Unicode MS" w:hAnsi="Arial Unicode MS" w:cs="Arial Unicode MS"/>
        </w:rPr>
        <w:t xml:space="preserve">《擇秘.命學玄微》is a comprehensive guide to the Chinese Astrological method of Bazi 八字 compiled into a single volume published in 1952 Hong Kong, written by astrologer and scholar Zhu Taoqiu 朱陶裘. The book was re-edited to a few new versions in Chinese with commentary in the 90s, as a primary source, this paper will use the original version. Zhu was born in Canton 廣東 and relocated to Hong Kong possibly during </w:t>
      </w:r>
      <w:r>
        <w:t xml:space="preserve">the Second Sino-Japanese War through 1930s to 1940s. Little was known about his personal life, while an impression could be found as a selection of poetry and verses included in the book. The poetry includes his thoughts and reflections on classics, philosophy, and current events, while there are also pieces congratulating his scholar colleagues’ publications and research in Chinese Classics. </w:t>
      </w:r>
      <w:r>
        <w:rPr>
          <w:i/>
        </w:rPr>
        <w:t xml:space="preserve">Zemi </w:t>
      </w:r>
      <w:r>
        <w:t xml:space="preserve">contains a collection of his personal notes, </w:t>
      </w:r>
      <w:r w:rsidR="00336EF2">
        <w:t>experiences,</w:t>
      </w:r>
      <w:r>
        <w:t xml:space="preserve"> and chart examples in Bazi natal and horary astrology, cross referencing with Chinese astrological classics from mid Tang Dynasty (618-907 CE)</w:t>
      </w:r>
      <w:r w:rsidR="00336EF2">
        <w:rPr>
          <w:rStyle w:val="FootnoteReference"/>
        </w:rPr>
        <w:footnoteReference w:id="10"/>
      </w:r>
      <w:r>
        <w:t>. The book introduced the foundation of the Ganzhi,</w:t>
      </w:r>
      <w:r w:rsidR="00336EF2">
        <w:t xml:space="preserve"> </w:t>
      </w:r>
      <w:r>
        <w:t>explaining the associations and interactions wi</w:t>
      </w:r>
      <w:r>
        <w:rPr>
          <w:rFonts w:ascii="Arial Unicode MS" w:eastAsia="Arial Unicode MS" w:hAnsi="Arial Unicode MS" w:cs="Arial Unicode MS"/>
        </w:rPr>
        <w:t>th the Five Elements 五行, namely the nature of the Five Planets (Metal, Wood, Water, Fire, Earth) and Yin Yang (the Feminine and Masculine aspects) 陰陽, incorporating perspectives from Hellenistic Astrology with the use of the Twelve Houses and Aspects.</w:t>
      </w:r>
      <w:r w:rsidR="00336EF2">
        <w:rPr>
          <w:rStyle w:val="FootnoteReference"/>
          <w:rFonts w:ascii="Arial Unicode MS" w:eastAsia="Arial Unicode MS" w:hAnsi="Arial Unicode MS" w:cs="Arial Unicode MS"/>
        </w:rPr>
        <w:footnoteReference w:id="11"/>
      </w:r>
      <w:r>
        <w:rPr>
          <w:rFonts w:ascii="Arial Unicode MS" w:eastAsia="Arial Unicode MS" w:hAnsi="Arial Unicode MS" w:cs="Arial Unicode MS"/>
        </w:rPr>
        <w:t xml:space="preserve"> It was precious for he was the first contemporary astrologer </w:t>
      </w:r>
      <w:r>
        <w:rPr>
          <w:rFonts w:ascii="Arial Unicode MS" w:eastAsia="Arial Unicode MS" w:hAnsi="Arial Unicode MS" w:cs="Arial Unicode MS"/>
        </w:rPr>
        <w:lastRenderedPageBreak/>
        <w:t xml:space="preserve">to organize clear condensed rules and instructions, including the applications and definitions of the astrological terms. </w:t>
      </w:r>
    </w:p>
    <w:p w14:paraId="0000000A" w14:textId="77777777" w:rsidR="00A87C1D" w:rsidRDefault="00A87C1D">
      <w:pPr>
        <w:spacing w:before="240" w:after="240"/>
      </w:pPr>
    </w:p>
    <w:p w14:paraId="0000000B" w14:textId="77777777" w:rsidR="00A87C1D" w:rsidRDefault="009B2420">
      <w:pPr>
        <w:spacing w:before="240" w:after="240"/>
      </w:pPr>
      <w:r>
        <w:rPr>
          <w:b/>
        </w:rPr>
        <w:t>Summary</w:t>
      </w:r>
    </w:p>
    <w:p w14:paraId="0000000C" w14:textId="351C1797" w:rsidR="00A87C1D" w:rsidRDefault="009B2420">
      <w:pPr>
        <w:spacing w:before="240" w:after="240"/>
      </w:pPr>
      <w:r>
        <w:t>From the primary sources</w:t>
      </w:r>
      <w:r w:rsidR="00336EF2">
        <w:t xml:space="preserve">, </w:t>
      </w:r>
      <w:r>
        <w:t xml:space="preserve">“Sui” referred to Jupiter, while also equivalent to the description of “a year”. The accumulation of research in the form and function of the Planet from a planetary omen of Shang Dynasty evolved to </w:t>
      </w:r>
      <w:r>
        <w:rPr>
          <w:rFonts w:ascii="Arial Unicode MS" w:eastAsia="Arial Unicode MS" w:hAnsi="Arial Unicode MS" w:cs="Arial Unicode MS"/>
        </w:rPr>
        <w:t>become officially as the Year Star in Han Dynasty. Sui Xing 歲星 or Year Star setting a foundation to mark a year’s prediction for mundane Astrology in Han,  yearly individual fate astrology in Bazi. Forming Tai Sui 太歲 system and rituals described in Zemi for individuals to negotiate for a prosperous year.</w:t>
      </w:r>
    </w:p>
    <w:p w14:paraId="0000000D" w14:textId="77777777" w:rsidR="00A87C1D" w:rsidRDefault="009B2420">
      <w:pPr>
        <w:spacing w:before="240" w:after="240"/>
      </w:pPr>
      <w:r>
        <w:t>In the Oracle Bone Script, planetary omen of Jupiter was stated to be related to the throne and the future harvest. In the selected piece, Jupiter was mentioned in the inscription for the king to make sacrifices to stop the natural disaster. The divination was carried out on the Day of Chi and Month of Wei in Ganzhi terms, while the year was not indicated. The ritual was performed by diviner Hsing, while the “charge” was about stopping a disaster that was happening in the kingdom. The “prognostication” was a suggestion of an offering of two oxen by the King to Jupiter (Sui). However, the last part of the oracle “Verification” indicating what actually happened after the divination was not recorded. From the reading, planet Jupiter was understood as an omen and a deity. The diviner was endorsed by the Emperor to consult with Heaven for actions to alleviate the mishap on Earth, while the text also showed a comprehensive Shang lunar calendar was evolved.</w:t>
      </w:r>
      <w:r>
        <w:tab/>
      </w:r>
    </w:p>
    <w:p w14:paraId="0000000F" w14:textId="03B9CFFA" w:rsidR="00A87C1D" w:rsidRDefault="009B2420">
      <w:pPr>
        <w:spacing w:before="240" w:after="240"/>
      </w:pPr>
      <w:r>
        <w:t xml:space="preserve">The supplementary primary source in the book </w:t>
      </w:r>
      <w:r>
        <w:rPr>
          <w:i/>
        </w:rPr>
        <w:t>Guoyu.Zhouyu</w:t>
      </w:r>
      <w:r>
        <w:rPr>
          <w:rFonts w:ascii="Arial Unicode MS" w:eastAsia="Arial Unicode MS" w:hAnsi="Arial Unicode MS" w:cs="Arial Unicode MS"/>
        </w:rPr>
        <w:t xml:space="preserve"> illustrates the concept of the Mandate of Heaven, supported with evidence of Jupiter’s movement in Field Allocation. The passage described the celestial movement during the time of the decisive battle between Shang and Zhou. The text was short, yet precise, and filled with astrological information regarding the omen, the date and time of the event that took place. It indicated Quail Fire as the position of Jupiter, underlying the use of Jupiter's roughly twelve-year cycle to allocate the twelve astrological fields or Lunar Lodges for Field Allocation omen reading. While the Lunar Lodges also correspond to the terrestrial representation of the twelve States mirroring in the celestial</w:t>
      </w:r>
      <w:r w:rsidR="00B922E2">
        <w:rPr>
          <w:rStyle w:val="FootnoteReference"/>
          <w:rFonts w:ascii="Arial Unicode MS" w:eastAsia="Arial Unicode MS" w:hAnsi="Arial Unicode MS" w:cs="Arial Unicode MS"/>
        </w:rPr>
        <w:footnoteReference w:id="12"/>
      </w:r>
      <w:r>
        <w:rPr>
          <w:rFonts w:ascii="Arial Unicode MS" w:eastAsia="Arial Unicode MS" w:hAnsi="Arial Unicode MS" w:cs="Arial Unicode MS"/>
        </w:rPr>
        <w:t xml:space="preserve">. The sky was divided into  Four Cardinal Directions to indicate the position of the State (Black Turtle 玄武  North, Blue Dragon 青龍   East, Red Bird 朱雀 South and White Tiger 白虎  West). The twelve Lunar Lodges assigned the position to the twelve States accordingly with each associated with </w:t>
      </w:r>
      <w:r w:rsidR="00B922E2">
        <w:rPr>
          <w:rFonts w:ascii="Arial Unicode MS" w:eastAsia="Arial Unicode MS" w:hAnsi="Arial Unicode MS" w:cs="Arial Unicode MS"/>
        </w:rPr>
        <w:t>groups</w:t>
      </w:r>
      <w:r>
        <w:rPr>
          <w:rFonts w:ascii="Arial Unicode MS" w:eastAsia="Arial Unicode MS" w:hAnsi="Arial Unicode MS" w:cs="Arial Unicode MS"/>
        </w:rPr>
        <w:t xml:space="preserve"> of constellation in the Twenty-Eight Constellations or Twenty-Eight Xiu 二十八宿. The passage summarized </w:t>
      </w:r>
      <w:r>
        <w:t>d</w:t>
      </w:r>
      <w:r>
        <w:rPr>
          <w:rFonts w:ascii="Arial Unicode MS" w:eastAsia="Arial Unicode MS" w:hAnsi="Arial Unicode MS" w:cs="Arial Unicode MS"/>
        </w:rPr>
        <w:t xml:space="preserve">uring the end of Shang Dynasty around the twelfth month of the lunar year, State Zhou 周 with field allocated at Quail Fire </w:t>
      </w:r>
      <w:r>
        <w:rPr>
          <w:rFonts w:ascii="Arial Unicode MS" w:eastAsia="Arial Unicode MS" w:hAnsi="Arial Unicode MS" w:cs="Arial Unicode MS"/>
          <w:color w:val="333333"/>
          <w:sz w:val="21"/>
          <w:szCs w:val="21"/>
          <w:highlight w:val="white"/>
        </w:rPr>
        <w:t>鶉火</w:t>
      </w:r>
      <w:r>
        <w:t xml:space="preserve"> was observed with Jupiter landed at their Lunar Lodge. Zhou was also “second” by the Seven Stars of the Big Dipper, with </w:t>
      </w:r>
      <w:r>
        <w:lastRenderedPageBreak/>
        <w:t>it’s “spoon handle” pointing to their Field. Holding the belief that the pattern of the Sky is on Zhou’s side, Zhou attacked Shang with the Mandate, succeeded in the dynastic succession.</w:t>
      </w:r>
      <w:r w:rsidR="00B922E2">
        <w:rPr>
          <w:rStyle w:val="FootnoteReference"/>
        </w:rPr>
        <w:footnoteReference w:id="13"/>
      </w:r>
      <w:r>
        <w:t xml:space="preserve"> </w:t>
      </w:r>
    </w:p>
    <w:p w14:paraId="00000010" w14:textId="6A6DCFE5" w:rsidR="00A87C1D" w:rsidRDefault="009B2420">
      <w:pPr>
        <w:spacing w:before="240" w:after="240"/>
      </w:pPr>
      <w:r>
        <w:t xml:space="preserve">With Jupiter’s position being one of the keys to the legitimacy of the throne, naturally, </w:t>
      </w:r>
      <w:r>
        <w:rPr>
          <w:i/>
        </w:rPr>
        <w:t>Wuxing</w:t>
      </w:r>
      <w:r>
        <w:t xml:space="preserve"> </w:t>
      </w:r>
      <w:r>
        <w:rPr>
          <w:i/>
        </w:rPr>
        <w:t>Zhan</w:t>
      </w:r>
      <w:r>
        <w:rPr>
          <w:rFonts w:ascii="Arial Unicode MS" w:eastAsia="Arial Unicode MS" w:hAnsi="Arial Unicode MS" w:cs="Arial Unicode MS"/>
        </w:rPr>
        <w:t xml:space="preserve">《五星占》started the first chapter with planet Jupiter. The chapter was categorized into five sections of the Five Planets with each containing two parts: the Planet forms, </w:t>
      </w:r>
      <w:r w:rsidR="0001293E">
        <w:rPr>
          <w:rFonts w:ascii="Arial Unicode MS" w:eastAsia="Arial Unicode MS" w:hAnsi="Arial Unicode MS" w:cs="Arial Unicode MS"/>
        </w:rPr>
        <w:t>functions,</w:t>
      </w:r>
      <w:r>
        <w:rPr>
          <w:rFonts w:ascii="Arial Unicode MS" w:eastAsia="Arial Unicode MS" w:hAnsi="Arial Unicode MS" w:cs="Arial Unicode MS"/>
        </w:rPr>
        <w:t xml:space="preserve"> and omens and the turbulation chart. In the first part, Jupiter was identified as Sui with Yang 陽 in nature, referencing to Pre-Qin classic encyclopedia Erya 爾雅 (221-207 BCE) . While Yin 陰 nature of Jupiter was assigned to twelve other yearly positions right across the actual planet’s position reflecting the Yin movement each year, the Yin collective of Jupiter was referred as Sui Yin 歲陰, </w:t>
      </w:r>
      <w:r w:rsidR="0001293E">
        <w:rPr>
          <w:rFonts w:ascii="Arial Unicode MS" w:eastAsia="Arial Unicode MS" w:hAnsi="Arial Unicode MS" w:cs="Arial Unicode MS"/>
        </w:rPr>
        <w:t>each individual</w:t>
      </w:r>
      <w:r>
        <w:rPr>
          <w:rFonts w:ascii="Arial Unicode MS" w:eastAsia="Arial Unicode MS" w:hAnsi="Arial Unicode MS" w:cs="Arial Unicode MS"/>
        </w:rPr>
        <w:t xml:space="preserve"> Yin position has their own  Sui Ming 歲名 Year Star Name. In </w:t>
      </w:r>
      <w:r>
        <w:rPr>
          <w:i/>
        </w:rPr>
        <w:t>Wuxing Zhan</w:t>
      </w:r>
      <w:r>
        <w:t xml:space="preserve">, Sui Ming was directly used in the context implying the system of Field Allocation was in use. When Jupiter lands on the particular constellation of a State, it would generate a particular meaning according to the State and the meaning. As a positional reference of the planetary movement, Wuxing Zhan used the same system seen in </w:t>
      </w:r>
      <w:r>
        <w:rPr>
          <w:i/>
        </w:rPr>
        <w:t>Zhouyu</w:t>
      </w:r>
      <w:r>
        <w:t xml:space="preserve">. With Seven Stars of Big Dipper as the center, the stars were divided into Twenty-eight Constellations corresponding with the cycle of Jupiter, only this time to represent nine provinces in the kingdom. Jupiter was measured  more precisely than </w:t>
      </w:r>
      <w:r>
        <w:rPr>
          <w:i/>
        </w:rPr>
        <w:t xml:space="preserve">Guoyu </w:t>
      </w:r>
      <w:r>
        <w:rPr>
          <w:rFonts w:ascii="Arial Unicode MS" w:eastAsia="Arial Unicode MS" w:hAnsi="Arial Unicode MS" w:cs="Arial Unicode MS"/>
        </w:rPr>
        <w:t>using the unit, Du 度 (1 Du equals to the duration the sun moving through a day), measuring the angle of Jupiter’s position in the Lunar Lodges (365.35 Du equals to 360 modern degrees)</w:t>
      </w:r>
      <w:r w:rsidR="0001293E">
        <w:rPr>
          <w:rStyle w:val="FootnoteReference"/>
          <w:rFonts w:ascii="Arial Unicode MS" w:eastAsia="Arial Unicode MS" w:hAnsi="Arial Unicode MS" w:cs="Arial Unicode MS"/>
        </w:rPr>
        <w:footnoteReference w:id="14"/>
      </w:r>
      <w:r>
        <w:rPr>
          <w:rFonts w:ascii="Arial Unicode MS" w:eastAsia="Arial Unicode MS" w:hAnsi="Arial Unicode MS" w:cs="Arial Unicode MS"/>
        </w:rPr>
        <w:t xml:space="preserve"> . Among the Provinces, each section of the representation constellations corresponds with the Ganzhi pairing with the Earthly region for predictions in human affairs. While in the turbulation, Jupiter phenomenon was also analyzed together with the effect of occasional comets to standardize the omen correspondences indicating Earthly events. The effect of the Yin and Yang aspects of the planet detailing with Du in the omen reading, showing the significance of Jupiter ‘s Omen as well as functioning in developing the new calendrical system of the dynasty.</w:t>
      </w:r>
    </w:p>
    <w:p w14:paraId="00000011" w14:textId="77777777" w:rsidR="00A87C1D" w:rsidRDefault="00A87C1D">
      <w:pPr>
        <w:spacing w:before="240" w:after="240"/>
      </w:pPr>
    </w:p>
    <w:p w14:paraId="00000012" w14:textId="4E77B0B0" w:rsidR="00A87C1D" w:rsidRDefault="009B2420">
      <w:pPr>
        <w:spacing w:before="240" w:after="240"/>
        <w:rPr>
          <w:i/>
        </w:rPr>
      </w:pPr>
      <w:r>
        <w:rPr>
          <w:i/>
        </w:rPr>
        <w:t>Zemi</w:t>
      </w:r>
      <w:r>
        <w:t xml:space="preserve">: </w:t>
      </w:r>
      <w:r>
        <w:rPr>
          <w:i/>
        </w:rPr>
        <w:t>An</w:t>
      </w:r>
      <w:r>
        <w:t xml:space="preserve"> </w:t>
      </w:r>
      <w:r>
        <w:rPr>
          <w:i/>
        </w:rPr>
        <w:t>Intricate</w:t>
      </w:r>
      <w:r>
        <w:t xml:space="preserve"> </w:t>
      </w:r>
      <w:r>
        <w:rPr>
          <w:i/>
        </w:rPr>
        <w:t>Study</w:t>
      </w:r>
      <w:r>
        <w:t xml:space="preserve"> </w:t>
      </w:r>
      <w:r>
        <w:rPr>
          <w:i/>
        </w:rPr>
        <w:t>of</w:t>
      </w:r>
      <w:r>
        <w:t xml:space="preserve"> </w:t>
      </w:r>
      <w:r>
        <w:rPr>
          <w:i/>
        </w:rPr>
        <w:t>Fate</w:t>
      </w:r>
      <w:r>
        <w:t xml:space="preserve"> is</w:t>
      </w:r>
      <w:r>
        <w:rPr>
          <w:i/>
        </w:rPr>
        <w:t xml:space="preserve"> </w:t>
      </w:r>
      <w:r>
        <w:t>a</w:t>
      </w:r>
      <w:r>
        <w:rPr>
          <w:i/>
        </w:rPr>
        <w:t xml:space="preserve"> </w:t>
      </w:r>
      <w:r>
        <w:t>book</w:t>
      </w:r>
      <w:r>
        <w:rPr>
          <w:i/>
        </w:rPr>
        <w:t xml:space="preserve"> </w:t>
      </w:r>
      <w:r>
        <w:t>on the Chinese Astrology methods discussion around the Ganzhi System, illustrated with the method of</w:t>
      </w:r>
      <w:r>
        <w:rPr>
          <w:i/>
        </w:rPr>
        <w:t xml:space="preserve"> </w:t>
      </w:r>
      <w:r>
        <w:t>Bazi, comparing and contrasting</w:t>
      </w:r>
      <w:r>
        <w:rPr>
          <w:rFonts w:ascii="Arial Unicode MS" w:eastAsia="Arial Unicode MS" w:hAnsi="Arial Unicode MS" w:cs="Arial Unicode MS"/>
        </w:rPr>
        <w:t xml:space="preserve"> with ancient materials. Bazi was founded by Lee Xuzhong 李虛中 (761-813 BC) in Tang Dynasty elaborated by Xu Ziping 徐子平(907-960 BC) in Song Dynasty, thus it is sometimes referred as Ziping 子平 as well. Bazi is a calculation of individual fate based on the four sets of Ganzhi terms including the year, month, day, and </w:t>
      </w:r>
      <w:r>
        <w:t>time, namely the “four pillars” . The four pillars interact with the celestial influences of the</w:t>
      </w:r>
      <w:r>
        <w:rPr>
          <w:rFonts w:ascii="Arial Unicode MS" w:eastAsia="Arial Unicode MS" w:hAnsi="Arial Unicode MS" w:cs="Arial Unicode MS"/>
        </w:rPr>
        <w:t xml:space="preserve"> Five elements linked with Yin (Moon) and Yang (Sun) for divination and reading. Jupiter has an underlying Elemental influence in the chart as Wood represented by Jia (Yang) and Yi (Yin) in Ganzhi, while holding the role of the Year Star or Tai Sui 太歲 in the yearly reading in Bazi. In the yearly reading, Gazhi is used as a base for the Five Elements to interact, pairing 10 Heavenly Stems with the 12 Earthly Branches forming a cycle of 60 terms for divination. The Heavenly Stem </w:t>
      </w:r>
      <w:r>
        <w:t xml:space="preserve">syndicates space, while the Earthly Stem syndicates the </w:t>
      </w:r>
      <w:r>
        <w:lastRenderedPageBreak/>
        <w:t xml:space="preserve">direction or time. Together they form a term or a code for the particular space-time connection with Heaven and Earth linking with Yin and Yang. The text summarized clear instructions including the Five Elements associations </w:t>
      </w:r>
      <w:r w:rsidR="0001293E">
        <w:t>and formulas</w:t>
      </w:r>
      <w:r>
        <w:t xml:space="preserve"> to prosper as a negotiation in fate.</w:t>
      </w:r>
    </w:p>
    <w:p w14:paraId="00000013" w14:textId="77777777" w:rsidR="00A87C1D" w:rsidRDefault="009B2420">
      <w:pPr>
        <w:spacing w:before="240" w:after="240"/>
      </w:pPr>
      <w:r>
        <w:t xml:space="preserve">  </w:t>
      </w:r>
    </w:p>
    <w:p w14:paraId="00000015" w14:textId="3F530BFE" w:rsidR="00A87C1D" w:rsidRPr="00135827" w:rsidRDefault="009B2420">
      <w:pPr>
        <w:spacing w:before="240" w:after="240"/>
        <w:rPr>
          <w:b/>
        </w:rPr>
      </w:pPr>
      <w:r>
        <w:rPr>
          <w:b/>
        </w:rPr>
        <w:t>Analyse</w:t>
      </w:r>
    </w:p>
    <w:p w14:paraId="00000016" w14:textId="6E87E0EC" w:rsidR="00A87C1D" w:rsidRDefault="009B2420">
      <w:pPr>
        <w:spacing w:before="240" w:after="240"/>
      </w:pPr>
      <w:r>
        <w:t xml:space="preserve">Through tracing planet Jupiter’s different forms, </w:t>
      </w:r>
      <w:r w:rsidR="0001293E">
        <w:t>functions,</w:t>
      </w:r>
      <w:r>
        <w:t xml:space="preserve"> and meanings through history in this paper, the status of Jupiter had demonstrated a great circle of life with the interactions of Heaven, </w:t>
      </w:r>
      <w:r w:rsidR="0001293E">
        <w:t>Earth,</w:t>
      </w:r>
      <w:r>
        <w:t xml:space="preserve"> and </w:t>
      </w:r>
      <w:r w:rsidR="0001293E">
        <w:t>Humanity. Five</w:t>
      </w:r>
      <w:r>
        <w:t xml:space="preserve"> aspects will be compared and contrast as below:</w:t>
      </w:r>
    </w:p>
    <w:p w14:paraId="00000017" w14:textId="37054300" w:rsidR="00A87C1D" w:rsidRDefault="009B2420">
      <w:pPr>
        <w:spacing w:before="240" w:after="240"/>
      </w:pPr>
      <w:r>
        <w:t xml:space="preserve">The name and the literal meaning of planet Jupiter through </w:t>
      </w:r>
      <w:r w:rsidR="0001293E">
        <w:t>all primary</w:t>
      </w:r>
      <w:r>
        <w:t xml:space="preserve"> sources in their respective timelines are consistent. The name of Jupiter is “Sui”, and the meaning of the planet is “Year”, representing “a year” in the Oracle readings in Shang Dynasty and became the “Year Star” in </w:t>
      </w:r>
      <w:r>
        <w:rPr>
          <w:i/>
        </w:rPr>
        <w:t xml:space="preserve">Guoyu </w:t>
      </w:r>
      <w:r>
        <w:t xml:space="preserve">and </w:t>
      </w:r>
      <w:r>
        <w:rPr>
          <w:i/>
        </w:rPr>
        <w:t>Wuxing Zhan</w:t>
      </w:r>
      <w:r>
        <w:t xml:space="preserve">. The evolution of the use of Jupiter as a Year Star has also extended into Bazi described in </w:t>
      </w:r>
      <w:r>
        <w:rPr>
          <w:i/>
        </w:rPr>
        <w:t>Zemi</w:t>
      </w:r>
      <w:r>
        <w:t xml:space="preserve">.  </w:t>
      </w:r>
      <w:r w:rsidR="0001293E">
        <w:t>From the primary sources, s</w:t>
      </w:r>
      <w:r>
        <w:t xml:space="preserve">ince Han Dynasty, Jupiter transformed from being a description of a year in Shang to branch out into the Yin aspects of Jupiter, giving rise to the twelve Sui Yin, forming the twelve Year Star </w:t>
      </w:r>
      <w:r w:rsidR="0001293E">
        <w:t>Names in</w:t>
      </w:r>
      <w:r>
        <w:t xml:space="preserve"> relation to their respective positions in the twelve Lunar Lodges. The ancient Year</w:t>
      </w:r>
      <w:r w:rsidR="0001293E">
        <w:t xml:space="preserve"> </w:t>
      </w:r>
      <w:r>
        <w:t xml:space="preserve">Star Names were no longer in use in Bazi in </w:t>
      </w:r>
      <w:r>
        <w:rPr>
          <w:i/>
        </w:rPr>
        <w:t xml:space="preserve">Zemi </w:t>
      </w:r>
      <w:r>
        <w:t xml:space="preserve">but the concept is still ingrained in the foundation of Chinese Astrology substituted in the form of Ganzhi, providing space-time information for mundane, natal and horary astrology and yearly reading.  Jupiter developed from being a year indication and a sign of Mandate in Shang Dynasty to a Year Star system for the Court to in Han Dynasty to the added function to become a personalized system in Bazi, transforming the 60 Ganzhi terms to not only serving the mundane astrology but also for individual yearly divination with the Tai Sui System. From the primary source from Shang to Han, astrology was both restricted to the royal and appointed </w:t>
      </w:r>
      <w:r w:rsidR="0001293E">
        <w:t>personnel</w:t>
      </w:r>
      <w:r>
        <w:t xml:space="preserve"> in the Kingdom. It was not accessible for the public to research and learn until Bazi. </w:t>
      </w:r>
      <w:r>
        <w:rPr>
          <w:i/>
        </w:rPr>
        <w:t xml:space="preserve">Zemi </w:t>
      </w:r>
      <w:r>
        <w:t xml:space="preserve">in the 1950s on the contrary had the flexibility in presenting the information in the form of a textbook to teach and describe the methods in detail referencing the ancient. In </w:t>
      </w:r>
      <w:r>
        <w:rPr>
          <w:i/>
        </w:rPr>
        <w:t>Zemi</w:t>
      </w:r>
      <w:r>
        <w:t xml:space="preserve">, the Ganzhi relationships, </w:t>
      </w:r>
      <w:r w:rsidR="0001293E">
        <w:t>formulas,</w:t>
      </w:r>
      <w:r>
        <w:t xml:space="preserve"> and ways to negotiate in balancing the Ganzhi terms in association with the guiding Year Star was described in detail. </w:t>
      </w:r>
      <w:r>
        <w:rPr>
          <w:i/>
        </w:rPr>
        <w:t xml:space="preserve">Wuxing Zhan </w:t>
      </w:r>
      <w:r>
        <w:t xml:space="preserve">offers more observations of the actual celestial body while </w:t>
      </w:r>
      <w:r>
        <w:rPr>
          <w:i/>
        </w:rPr>
        <w:t xml:space="preserve">Zemi </w:t>
      </w:r>
      <w:r>
        <w:t xml:space="preserve">offers more precision in the use </w:t>
      </w:r>
      <w:r w:rsidR="0001293E">
        <w:t>of Chinese</w:t>
      </w:r>
      <w:r>
        <w:t xml:space="preserve"> astrology </w:t>
      </w:r>
    </w:p>
    <w:p w14:paraId="00000018" w14:textId="77777777" w:rsidR="00A87C1D" w:rsidRDefault="009B2420">
      <w:pPr>
        <w:spacing w:before="240" w:after="240"/>
      </w:pPr>
      <w:r>
        <w:t xml:space="preserve">The form, shape and brilliance of Jupiter was observed more in the early dynasties in Shang and Han. Starting with Shang’s planetary observations of the movement and brilliance of Jupiter in the Twenty-eight Lodges, honoring the planet with the King’s sacrificial rituals when the terrestrial was undergoing natural disasters that had grave impact to the stability of the throne. Han built up on the observations recording the shape, color, speed or when it was missing the mark. Detailing the angle of planetary position with the Du. Adding on precision for judicial astrology of Field Allocation from Shang to Han.  The measurements also form a calendrical model of warfare that all States followed with the correlations of the cosmos. While in the method of Bazi in </w:t>
      </w:r>
      <w:r>
        <w:rPr>
          <w:i/>
        </w:rPr>
        <w:t>Zemi</w:t>
      </w:r>
      <w:r>
        <w:t xml:space="preserve">, the actual celestial observations were minimal, planets and stars are </w:t>
      </w:r>
      <w:r>
        <w:lastRenderedPageBreak/>
        <w:t xml:space="preserve">symbolic celestial bodies assigned with meaning and element for divination and calculation purposes.  </w:t>
      </w:r>
    </w:p>
    <w:p w14:paraId="00000019" w14:textId="6FFFE510" w:rsidR="00A87C1D" w:rsidRDefault="009B2420">
      <w:pPr>
        <w:spacing w:before="240" w:after="240"/>
      </w:pPr>
      <w:r>
        <w:t xml:space="preserve">The accumulation of information with Jupiter’s planetary phenomenon from Shang to Han contributing to a more precise calendar. From the primary sources, not only political actions were indicated but also prognostication for natural disasters and harvesting situations in the Han society. Evolved from being a description of “a year” to the year divination marker. Compared to Bazi or four pillars natal astrology and calendrical divination, Jupiter remains as the Year Star in Tai Sui rituals for yearly divination and rituals. To the Chinese civilization, the function of Jupiter evolved through time. Starting with the significance of being the “Mandate of Heaven”, Tian Ming since Shang, the concept has extended into the notion of individual fate, Ming as well. Yet, the observations of the actual celestials </w:t>
      </w:r>
      <w:r w:rsidR="0001293E">
        <w:t>have</w:t>
      </w:r>
      <w:r>
        <w:t xml:space="preserve"> also been reduced to symbolic celestials and Ganzhi calculations.  </w:t>
      </w:r>
    </w:p>
    <w:p w14:paraId="47039631" w14:textId="77777777" w:rsidR="00135827" w:rsidRDefault="00135827">
      <w:pPr>
        <w:spacing w:before="240" w:after="240"/>
      </w:pPr>
    </w:p>
    <w:p w14:paraId="0000001A" w14:textId="77777777" w:rsidR="00A87C1D" w:rsidRDefault="009B2420">
      <w:pPr>
        <w:spacing w:before="240" w:after="240"/>
      </w:pPr>
      <w:r>
        <w:rPr>
          <w:b/>
        </w:rPr>
        <w:t>Conclusion</w:t>
      </w:r>
    </w:p>
    <w:p w14:paraId="0000001B" w14:textId="77777777" w:rsidR="00A87C1D" w:rsidRDefault="009B2420">
      <w:pPr>
        <w:spacing w:before="240" w:after="240"/>
      </w:pPr>
      <w:r>
        <w:t xml:space="preserve">Traditional term of astronomy/astrology Tian Wen consists of Tian, the sky or astronomical observation and “Wen”, the omen syndicating the calendrical system. Tian Wen entails both the Mandate of Heaven Tian Ming as well as individual fate, Ming. With calendar ties closely with divination and the well-being of the people. The primary sources illustrated the significance of Jupiter through in both aspects of the calendrical system, Li Yuan and Li Fa. </w:t>
      </w:r>
    </w:p>
    <w:p w14:paraId="0000001C" w14:textId="67A86657" w:rsidR="00A87C1D" w:rsidRDefault="009B2420">
      <w:pPr>
        <w:spacing w:before="240" w:after="240"/>
      </w:pPr>
      <w:r>
        <w:t xml:space="preserve">From Shang Dynasty Tian Wen divination to observe the ebbs and flow on </w:t>
      </w:r>
      <w:r w:rsidR="004A50EC">
        <w:t>Earth, Jupiter’s</w:t>
      </w:r>
      <w:r>
        <w:t xml:space="preserve"> position represents the virtue of the State it occupies, and for kingdoms to uphold the identity of the Mandate of Heaven. The competition in taking countermeasures on time with the omens of the sky extended into the Han Dynasty and beyond. </w:t>
      </w:r>
      <w:r>
        <w:rPr>
          <w:i/>
        </w:rPr>
        <w:t xml:space="preserve">Wuxing Zhan </w:t>
      </w:r>
      <w:r>
        <w:t xml:space="preserve">researched and </w:t>
      </w:r>
      <w:r w:rsidR="004A50EC">
        <w:t>measured the</w:t>
      </w:r>
      <w:r>
        <w:t xml:space="preserve"> Qin Dynasty </w:t>
      </w:r>
      <w:r w:rsidR="00135827">
        <w:t>timeline tracing</w:t>
      </w:r>
      <w:r>
        <w:t xml:space="preserve"> the movement of Jupiter for prediction. Although it was still largely interpretive, Wuxing Zhan has pre-paved the turbulations detailing the accuracy for Jupiter and other celestial movements in later dynasties. While Bazi in </w:t>
      </w:r>
      <w:r>
        <w:rPr>
          <w:i/>
        </w:rPr>
        <w:t xml:space="preserve">Zemi </w:t>
      </w:r>
      <w:r>
        <w:t xml:space="preserve">brought the attention to not only Tian Ming but individual Ming. </w:t>
      </w:r>
    </w:p>
    <w:p w14:paraId="0000001D" w14:textId="368F41AA" w:rsidR="00A87C1D" w:rsidRDefault="009B2420">
      <w:pPr>
        <w:spacing w:before="240" w:after="240"/>
      </w:pPr>
      <w:r>
        <w:t xml:space="preserve">Through the astrological texts, Jupiter has an important role in Tian Wen. From a macro level of the emperors patterning the image of Heaven to the micro exploration of individual fate. Through history, Jupiter was the Year Star in the Chinese Skies, depicting the way of the Dao, underlying a form of natural order between Heaven, Earth and Humanity revealed through the times. This astrological historiography shows when Human beings’ actions drifted away from this core belief leading to an </w:t>
      </w:r>
      <w:r w:rsidR="004A50EC">
        <w:t>imbalance, “</w:t>
      </w:r>
      <w:r>
        <w:t>it is the culture of man to be both an enemy and a friend to Heaven and Earth, that pushes Heavenly culture beyond the scope of Heaven”</w:t>
      </w:r>
      <w:r w:rsidR="004A50EC">
        <w:t xml:space="preserve"> </w:t>
      </w:r>
      <w:r w:rsidR="004A50EC">
        <w:rPr>
          <w:rStyle w:val="FootnoteReference"/>
        </w:rPr>
        <w:footnoteReference w:id="15"/>
      </w:r>
      <w:r>
        <w:t xml:space="preserve">. The harmony of a civilization shown in Chinese Astrology that is not only a mental state of Humanity, it is also a form of kinetic energy that is revealed to be aligned with the natural order, constantly moving and interacting with each other co-creating the world we live in.    </w:t>
      </w:r>
    </w:p>
    <w:p w14:paraId="0000005A" w14:textId="77777777" w:rsidR="00A87C1D" w:rsidRDefault="009B2420">
      <w:pPr>
        <w:rPr>
          <w:b/>
        </w:rPr>
      </w:pPr>
      <w:r>
        <w:rPr>
          <w:b/>
        </w:rPr>
        <w:lastRenderedPageBreak/>
        <w:t>Appendix 1</w:t>
      </w:r>
    </w:p>
    <w:p w14:paraId="0000005B" w14:textId="77777777" w:rsidR="00A87C1D" w:rsidRDefault="00A87C1D"/>
    <w:p w14:paraId="0000005C" w14:textId="77777777" w:rsidR="00A87C1D" w:rsidRDefault="009B2420">
      <w:pPr>
        <w:rPr>
          <w:u w:val="single"/>
        </w:rPr>
      </w:pPr>
      <w:r>
        <w:rPr>
          <w:u w:val="single"/>
        </w:rPr>
        <w:t>Primary Source 1</w:t>
      </w:r>
    </w:p>
    <w:p w14:paraId="0000005D" w14:textId="77777777" w:rsidR="00A87C1D" w:rsidRDefault="009B2420">
      <w:r>
        <w:t xml:space="preserve"> </w:t>
      </w:r>
    </w:p>
    <w:p w14:paraId="0000005E" w14:textId="77777777" w:rsidR="00A87C1D" w:rsidRDefault="009B2420">
      <w:pPr>
        <w:spacing w:before="240" w:after="240"/>
      </w:pPr>
      <w:r>
        <w:rPr>
          <w:rFonts w:ascii="Arial Unicode MS" w:eastAsia="Arial Unicode MS" w:hAnsi="Arial Unicode MS" w:cs="Arial Unicode MS"/>
        </w:rPr>
        <w:t>“The divination on day ”chi-wei“ was performed by Hsing: The King is to make a sacrifice to Sui 歲(Jupiter). Will the offering of two oxen be sufficient to stop the disaster?”</w:t>
      </w:r>
    </w:p>
    <w:p w14:paraId="0000005F" w14:textId="77777777" w:rsidR="00A87C1D" w:rsidRDefault="009B2420">
      <w:r>
        <w:t>(translated in the research)</w:t>
      </w:r>
    </w:p>
    <w:p w14:paraId="00000060" w14:textId="77777777" w:rsidR="00A87C1D" w:rsidRDefault="00A87C1D"/>
    <w:p w14:paraId="00000061" w14:textId="77777777" w:rsidR="00A87C1D" w:rsidRDefault="00A87C1D"/>
    <w:p w14:paraId="00000062" w14:textId="77777777" w:rsidR="00A87C1D" w:rsidRDefault="00A87C1D"/>
    <w:p w14:paraId="00000063" w14:textId="77777777" w:rsidR="00A87C1D" w:rsidRDefault="00A87C1D"/>
    <w:p w14:paraId="00000064" w14:textId="77777777" w:rsidR="00A87C1D" w:rsidRDefault="00A87C1D"/>
    <w:p w14:paraId="00000065" w14:textId="77777777" w:rsidR="00A87C1D" w:rsidRDefault="009B2420">
      <w:pPr>
        <w:rPr>
          <w:u w:val="single"/>
        </w:rPr>
      </w:pPr>
      <w:r>
        <w:rPr>
          <w:u w:val="single"/>
        </w:rPr>
        <w:t>Supplementary Source</w:t>
      </w:r>
    </w:p>
    <w:p w14:paraId="00000066" w14:textId="77777777" w:rsidR="00A87C1D" w:rsidRPr="004A50EC" w:rsidRDefault="009B2420">
      <w:pPr>
        <w:spacing w:before="240" w:after="240"/>
        <w:rPr>
          <w:color w:val="333333"/>
          <w:sz w:val="20"/>
          <w:szCs w:val="20"/>
          <w:highlight w:val="white"/>
        </w:rPr>
      </w:pPr>
      <w:r w:rsidRPr="004A50EC">
        <w:rPr>
          <w:rFonts w:ascii="Arial Unicode MS" w:eastAsia="Arial Unicode MS" w:hAnsi="Arial Unicode MS" w:cs="Arial Unicode MS"/>
          <w:sz w:val="20"/>
          <w:szCs w:val="20"/>
        </w:rPr>
        <w:t>昔武王伐殷，歲在</w:t>
      </w:r>
      <w:r w:rsidRPr="004A50EC">
        <w:rPr>
          <w:rFonts w:ascii="Arial Unicode MS" w:eastAsia="Arial Unicode MS" w:hAnsi="Arial Unicode MS" w:cs="Arial Unicode MS"/>
          <w:color w:val="333333"/>
          <w:sz w:val="20"/>
          <w:szCs w:val="20"/>
          <w:highlight w:val="white"/>
        </w:rPr>
        <w:t>鶉火，月在天駟...晨在斗柄...顓頊之所建也，帝嚳受之。</w:t>
      </w:r>
    </w:p>
    <w:p w14:paraId="00000067" w14:textId="77777777" w:rsidR="00A87C1D" w:rsidRDefault="009B2420">
      <w:pPr>
        <w:spacing w:before="240" w:after="240"/>
      </w:pPr>
      <w:r>
        <w:rPr>
          <w:rFonts w:ascii="Arial Unicode MS" w:eastAsia="Arial Unicode MS" w:hAnsi="Arial Unicode MS" w:cs="Arial Unicode MS"/>
        </w:rPr>
        <w:t xml:space="preserve">“When King Wu 武 (of Zhou 周) attacked Yin (Shang 商), Jupiter was in Quail Fire (Field Allocation), the Moon at Tiansi (Moon situated at the twelfth month in Zhou Calendar)...the spoon handle of Dou (Seven Star of the Big Dipper) pointed North (Direction North or indicating time as Spring)...Superb omen to build (a kingdom), Kingship is endorsed.” </w:t>
      </w:r>
    </w:p>
    <w:p w14:paraId="00000068" w14:textId="77777777" w:rsidR="00A87C1D" w:rsidRDefault="009B2420">
      <w:pPr>
        <w:spacing w:before="240" w:after="240"/>
      </w:pPr>
      <w:r>
        <w:t>(translated by author)</w:t>
      </w:r>
    </w:p>
    <w:p w14:paraId="00000069" w14:textId="77777777" w:rsidR="00A87C1D" w:rsidRDefault="00A87C1D">
      <w:pPr>
        <w:spacing w:before="240" w:after="240"/>
      </w:pPr>
    </w:p>
    <w:p w14:paraId="0000006A" w14:textId="77777777" w:rsidR="00A87C1D" w:rsidRDefault="00A87C1D">
      <w:pPr>
        <w:spacing w:before="240" w:after="240"/>
      </w:pPr>
    </w:p>
    <w:p w14:paraId="0000006B" w14:textId="77777777" w:rsidR="00A87C1D" w:rsidRDefault="00A87C1D"/>
    <w:p w14:paraId="0000006C" w14:textId="77777777" w:rsidR="00A87C1D" w:rsidRDefault="00A87C1D"/>
    <w:p w14:paraId="0000006D" w14:textId="77777777" w:rsidR="00A87C1D" w:rsidRDefault="00A87C1D"/>
    <w:p w14:paraId="0000006E" w14:textId="77777777" w:rsidR="00A87C1D" w:rsidRDefault="00A87C1D"/>
    <w:p w14:paraId="0000006F" w14:textId="77777777" w:rsidR="00A87C1D" w:rsidRDefault="00A87C1D"/>
    <w:p w14:paraId="00000070" w14:textId="77777777" w:rsidR="00A87C1D" w:rsidRDefault="00A87C1D"/>
    <w:p w14:paraId="00000071" w14:textId="77777777" w:rsidR="00A87C1D" w:rsidRDefault="00A87C1D"/>
    <w:p w14:paraId="00000072" w14:textId="77777777" w:rsidR="00A87C1D" w:rsidRDefault="00A87C1D"/>
    <w:p w14:paraId="00000073" w14:textId="77777777" w:rsidR="00A87C1D" w:rsidRDefault="00A87C1D"/>
    <w:p w14:paraId="00000074" w14:textId="77777777" w:rsidR="00A87C1D" w:rsidRDefault="00A87C1D"/>
    <w:p w14:paraId="00000075" w14:textId="77777777" w:rsidR="00A87C1D" w:rsidRDefault="00A87C1D"/>
    <w:p w14:paraId="00000076" w14:textId="77777777" w:rsidR="00A87C1D" w:rsidRDefault="00A87C1D"/>
    <w:p w14:paraId="00000077" w14:textId="77777777" w:rsidR="00A87C1D" w:rsidRDefault="00A87C1D"/>
    <w:p w14:paraId="00000078" w14:textId="77777777" w:rsidR="00A87C1D" w:rsidRDefault="00A87C1D"/>
    <w:p w14:paraId="00000079" w14:textId="77777777" w:rsidR="00A87C1D" w:rsidRDefault="00A87C1D"/>
    <w:p w14:paraId="0000007A" w14:textId="77777777" w:rsidR="00A87C1D" w:rsidRDefault="00A87C1D"/>
    <w:p w14:paraId="0000007B" w14:textId="77777777" w:rsidR="00A87C1D" w:rsidRDefault="00A87C1D"/>
    <w:p w14:paraId="0000007C" w14:textId="77777777" w:rsidR="00A87C1D" w:rsidRDefault="009B2420">
      <w:pPr>
        <w:rPr>
          <w:b/>
        </w:rPr>
      </w:pPr>
      <w:r>
        <w:rPr>
          <w:b/>
        </w:rPr>
        <w:t>Appendix 2</w:t>
      </w:r>
    </w:p>
    <w:p w14:paraId="0000007D" w14:textId="77777777" w:rsidR="00A87C1D" w:rsidRDefault="00A87C1D">
      <w:pPr>
        <w:rPr>
          <w:b/>
        </w:rPr>
      </w:pPr>
    </w:p>
    <w:p w14:paraId="0000007E" w14:textId="77777777" w:rsidR="00A87C1D" w:rsidRDefault="009B2420">
      <w:pPr>
        <w:spacing w:before="240" w:after="240"/>
      </w:pPr>
      <w:r>
        <w:rPr>
          <w:i/>
        </w:rPr>
        <w:t xml:space="preserve">Wuxing Zhan, </w:t>
      </w:r>
      <w:r>
        <w:t>excerpts on Jupiter:</w:t>
      </w:r>
    </w:p>
    <w:p w14:paraId="0000007F" w14:textId="77777777" w:rsidR="00A87C1D" w:rsidRDefault="009B2420">
      <w:pPr>
        <w:spacing w:before="240" w:after="240"/>
      </w:pPr>
      <w:r>
        <w:t xml:space="preserve"> </w:t>
      </w:r>
    </w:p>
    <w:p w14:paraId="00000080"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東方木，其帝大浩（昊），其丞句（芒），其神上為歲星</w:t>
      </w:r>
      <w:bookmarkStart w:id="6" w:name="_Hlk98341917"/>
      <w:r w:rsidRPr="004A50EC">
        <w:rPr>
          <w:rFonts w:ascii="Arial Unicode MS" w:eastAsia="Arial Unicode MS" w:hAnsi="Arial Unicode MS" w:cs="Arial Unicode MS"/>
          <w:sz w:val="20"/>
          <w:szCs w:val="20"/>
        </w:rPr>
        <w:t>。</w:t>
      </w:r>
      <w:bookmarkEnd w:id="6"/>
    </w:p>
    <w:p w14:paraId="00000081" w14:textId="77777777" w:rsidR="00A87C1D" w:rsidRDefault="009B2420">
      <w:pPr>
        <w:spacing w:before="240" w:after="240"/>
      </w:pPr>
      <w:r>
        <w:t>“East is Wood. Its ruler is Dahao (Hao). Its sustainer is Goumang (Mang). Its spirit ascends to make the Year Star.”</w:t>
      </w:r>
    </w:p>
    <w:p w14:paraId="00000082" w14:textId="77777777" w:rsidR="00A87C1D" w:rsidRDefault="009B2420">
      <w:pPr>
        <w:spacing w:before="240" w:after="240"/>
      </w:pPr>
      <w:r>
        <w:t>(translated by Christopher Cullen)[9]:</w:t>
      </w:r>
    </w:p>
    <w:p w14:paraId="00000083" w14:textId="77777777" w:rsidR="00A87C1D" w:rsidRDefault="00A87C1D">
      <w:pPr>
        <w:spacing w:before="240" w:after="240"/>
      </w:pPr>
    </w:p>
    <w:p w14:paraId="00000084" w14:textId="77777777" w:rsidR="00A87C1D" w:rsidRDefault="009B2420">
      <w:pPr>
        <w:spacing w:before="240" w:after="240"/>
      </w:pPr>
      <w:r>
        <w:t xml:space="preserve"> </w:t>
      </w:r>
    </w:p>
    <w:p w14:paraId="00000085"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歲星所往之野有卿（慶），受歲之國不可起兵</w:t>
      </w:r>
    </w:p>
    <w:p w14:paraId="00000086" w14:textId="77777777" w:rsidR="00A87C1D" w:rsidRDefault="009B2420">
      <w:pPr>
        <w:spacing w:before="240" w:after="240"/>
      </w:pPr>
      <w:r>
        <w:rPr>
          <w:b/>
        </w:rPr>
        <w:t>“</w:t>
      </w:r>
      <w:r>
        <w:t>The state corresponding to] the Field where [Jupiter] goes will have good fortune.</w:t>
      </w:r>
    </w:p>
    <w:p w14:paraId="00000087" w14:textId="77777777" w:rsidR="00A87C1D" w:rsidRDefault="009B2420">
      <w:pPr>
        <w:spacing w:before="240" w:after="240"/>
      </w:pPr>
      <w:r>
        <w:t>A state that receives the Year [Jupiter] may have no troops raised [against it]:</w:t>
      </w:r>
    </w:p>
    <w:p w14:paraId="00000088" w14:textId="77777777" w:rsidR="00A87C1D" w:rsidRDefault="009B2420">
      <w:pPr>
        <w:spacing w:before="240" w:after="240"/>
      </w:pPr>
      <w:r>
        <w:t>this [would be] called Attacking the Lord.”</w:t>
      </w:r>
    </w:p>
    <w:p w14:paraId="00000089" w14:textId="77777777" w:rsidR="00A87C1D" w:rsidRDefault="009B2420">
      <w:pPr>
        <w:spacing w:before="240" w:after="240"/>
      </w:pPr>
      <w:r>
        <w:t>(translated by Christopher Cullen)</w:t>
      </w:r>
    </w:p>
    <w:p w14:paraId="0000008A" w14:textId="77777777" w:rsidR="00A87C1D" w:rsidRDefault="00A87C1D">
      <w:pPr>
        <w:spacing w:before="240" w:after="240"/>
      </w:pPr>
    </w:p>
    <w:p w14:paraId="0000008B" w14:textId="77777777" w:rsidR="00A87C1D" w:rsidRDefault="009B2420">
      <w:pPr>
        <w:spacing w:before="240" w:after="240"/>
      </w:pPr>
      <w:r>
        <w:t xml:space="preserve"> </w:t>
      </w:r>
    </w:p>
    <w:p w14:paraId="0000008C" w14:textId="6063CD39"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歲視其色以致其……為相星……列星監正，九州以次，歲十二者，天乾也。營室攝提格始昌，歲星所久處者有卿（慶）。以正月與營室晨出東方，名曰益隱。其狀蒼蒼若有光，其國有德, 黍稷之匿</w:t>
      </w:r>
      <w:r w:rsidR="004A50EC" w:rsidRPr="004A50EC">
        <w:rPr>
          <w:rFonts w:ascii="Arial Unicode MS" w:eastAsia="Arial Unicode MS" w:hAnsi="Arial Unicode MS" w:cs="Arial Unicode MS"/>
          <w:sz w:val="20"/>
          <w:szCs w:val="20"/>
        </w:rPr>
        <w:t>。</w:t>
      </w:r>
    </w:p>
    <w:p w14:paraId="0000008D" w14:textId="77777777" w:rsidR="00A87C1D" w:rsidRDefault="009B2420">
      <w:pPr>
        <w:spacing w:before="240" w:after="240"/>
      </w:pPr>
      <w:r>
        <w:t xml:space="preserve"> Sui (Jupiter) as observed with its colour and it’s….considered to be a beneficial star….stars list in the right order, nine fields in respective Lunar Lodges to correspond, with the Twelve Sui cycle, the Heaven is Yang (in nature). She Tiga (ancient name for the first Yin Year Star on the North of the Four Cardinal Position) started with Lunar Lodge at Yingshi (the Encampment Mansion), when Sui (Jupiter) stays longer the more it prospers. In the first month of the lunar year, when Yingshi (the Encampment Mansion) rises from the East, the name has hidden value. It (Jupiter) is pale yet gleaming, virtue is in the Kingdom, there will be unexpected harvest.</w:t>
      </w:r>
    </w:p>
    <w:p w14:paraId="0000008E" w14:textId="77777777" w:rsidR="00A87C1D" w:rsidRDefault="009B2420">
      <w:pPr>
        <w:spacing w:before="240" w:after="240"/>
      </w:pPr>
      <w:r>
        <w:t>(translated by author)</w:t>
      </w:r>
    </w:p>
    <w:p w14:paraId="00000090" w14:textId="77777777" w:rsidR="00A87C1D" w:rsidRDefault="009B2420">
      <w:pPr>
        <w:spacing w:before="240" w:after="240"/>
        <w:rPr>
          <w:b/>
        </w:rPr>
      </w:pPr>
      <w:r>
        <w:rPr>
          <w:b/>
        </w:rPr>
        <w:t>Appendix 3</w:t>
      </w:r>
    </w:p>
    <w:p w14:paraId="00000091" w14:textId="77777777" w:rsidR="00A87C1D" w:rsidRDefault="009B2420">
      <w:pPr>
        <w:spacing w:before="240" w:after="240"/>
      </w:pPr>
      <w:r>
        <w:rPr>
          <w:i/>
        </w:rPr>
        <w:lastRenderedPageBreak/>
        <w:t>Zemi</w:t>
      </w:r>
      <w:r>
        <w:rPr>
          <w:rFonts w:ascii="Arial Unicode MS" w:eastAsia="Arial Unicode MS" w:hAnsi="Arial Unicode MS" w:cs="Arial Unicode MS"/>
        </w:rPr>
        <w:t xml:space="preserve"> （translated by author）</w:t>
      </w:r>
    </w:p>
    <w:p w14:paraId="00000092"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天干所屬: 甲乙木，丙丁火，庚辛金，壬癸水，戊己土。</w:t>
      </w:r>
    </w:p>
    <w:p w14:paraId="00000093" w14:textId="77777777" w:rsidR="00A87C1D" w:rsidRDefault="009B2420">
      <w:pPr>
        <w:spacing w:before="240" w:after="240"/>
      </w:pPr>
      <w:r>
        <w:t>Heavenly Stems Five Planets Associations: Jia (Yang)  Yi (Yin) Wood Element (Jupiter), Bing (Yang) Ding (Yin) Fire Element(Mars), Geng (Yang) Xin (Yin) Metal Element (Venus), Ren (Yang) Gui (Yin) Water Element (Neptune), Wu (Yang) Ji (Yin) Earth Element (Saturn).</w:t>
      </w:r>
    </w:p>
    <w:p w14:paraId="00000094" w14:textId="77777777" w:rsidR="00A87C1D" w:rsidRDefault="00A87C1D">
      <w:pPr>
        <w:spacing w:before="240" w:after="240"/>
      </w:pPr>
    </w:p>
    <w:p w14:paraId="00000095"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天干相合: 甲與己合，乙與庚合，丙與辛合，丁與壬合，戊與癸合。</w:t>
      </w:r>
    </w:p>
    <w:p w14:paraId="00000096" w14:textId="77777777" w:rsidR="00A87C1D" w:rsidRDefault="009B2420">
      <w:pPr>
        <w:spacing w:before="240" w:after="240"/>
      </w:pPr>
      <w:r>
        <w:t xml:space="preserve">Heavenly Stems’ Prospering Formula: Jia matches Ji prosper, Yi matches Geng prosper, Bing matches Xin prosper, Ding matches Ren prosper, Wu matches Gui prosper. </w:t>
      </w:r>
    </w:p>
    <w:p w14:paraId="00000097" w14:textId="77777777" w:rsidR="00A87C1D" w:rsidRDefault="00A87C1D">
      <w:pPr>
        <w:spacing w:before="240" w:after="240"/>
      </w:pPr>
    </w:p>
    <w:p w14:paraId="00000098"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五行正印： 命中逢之，空則將帥，旺則僧道。 金逢乙丑，木逢癸未，水逢壬辰，火逢甲戌，土逢丙辰。</w:t>
      </w:r>
    </w:p>
    <w:p w14:paraId="00000099" w14:textId="77777777" w:rsidR="00A87C1D" w:rsidRDefault="009B2420">
      <w:pPr>
        <w:spacing w:before="240" w:after="240"/>
      </w:pPr>
      <w:r>
        <w:t>Five Elements (Planets) to Prosper – Life encounters this, non (combination of the Heavenly Stem and Earthly Branch) indicates High Ranking General or above, prosper (presence of combinations) indicates Monks or Daoist (Religious related)</w:t>
      </w:r>
    </w:p>
    <w:p w14:paraId="0000009A" w14:textId="77777777" w:rsidR="00A87C1D" w:rsidRDefault="009B2420">
      <w:pPr>
        <w:spacing w:before="240" w:after="240"/>
      </w:pPr>
      <w:r>
        <w:t>Metal (Venus) meets Yi Chou (Ganzhi combination), Wood (Jupiter) meets Gui Wei (Ganzhi combination), Water (Neptune) meets Ren Chen (Ganzhi combination), Fire (Mars) meets Jia Xu (Ganzhi combination), Earth (Saturn) meets Bing Chen (Ganzhi combination)</w:t>
      </w:r>
    </w:p>
    <w:p w14:paraId="0000009B" w14:textId="77777777" w:rsidR="00A87C1D" w:rsidRDefault="009B2420">
      <w:pPr>
        <w:spacing w:before="240" w:after="240"/>
      </w:pPr>
      <w:r>
        <w:t xml:space="preserve"> </w:t>
      </w:r>
    </w:p>
    <w:p w14:paraId="0000009C" w14:textId="77777777" w:rsidR="00A87C1D" w:rsidRPr="004A50EC" w:rsidRDefault="009B2420">
      <w:pPr>
        <w:spacing w:before="240" w:after="240"/>
        <w:rPr>
          <w:sz w:val="20"/>
          <w:szCs w:val="20"/>
        </w:rPr>
      </w:pPr>
      <w:r w:rsidRPr="004A50EC">
        <w:rPr>
          <w:rFonts w:ascii="Arial Unicode MS" w:eastAsia="Arial Unicode MS" w:hAnsi="Arial Unicode MS" w:cs="Arial Unicode MS"/>
          <w:sz w:val="20"/>
          <w:szCs w:val="20"/>
        </w:rPr>
        <w:t>太歲吉凶論 - 能定生死：太歲者，年中天子也，故不可犯。犯之則凶。經云：日犯太歲，災殃必重，五行有救，其年反必招財，且如甲日，見戊土太歲是也，剋重者死，甲乙者，寅卯亥未日時，犯剋藏者，決死無疑，有救則吉，乃八字，庚辛巳酉丑，金局。</w:t>
      </w:r>
    </w:p>
    <w:p w14:paraId="0000009D" w14:textId="77777777" w:rsidR="00A87C1D" w:rsidRDefault="009B2420">
      <w:pPr>
        <w:spacing w:before="240" w:after="240"/>
      </w:pPr>
      <w:r>
        <w:t>Tai Sui as Good or Bad Omen – Can determine Life and Death</w:t>
      </w:r>
    </w:p>
    <w:p w14:paraId="0000009E" w14:textId="77777777" w:rsidR="00A87C1D" w:rsidRDefault="009B2420">
      <w:pPr>
        <w:spacing w:before="240" w:after="240"/>
      </w:pPr>
      <w:r>
        <w:t>Tai Sui, the King in the year, cannot be offended, offending it will cause bad consequences.</w:t>
      </w:r>
    </w:p>
    <w:p w14:paraId="0000009F" w14:textId="77777777" w:rsidR="00A87C1D" w:rsidRDefault="009B2420">
      <w:pPr>
        <w:spacing w:before="240" w:after="240"/>
        <w:rPr>
          <w:b/>
        </w:rPr>
      </w:pPr>
      <w:r>
        <w:t xml:space="preserve">Day (Ganzhi birth day) offending Tai Sui, consequence will be grave, Five Elements can come to rescue, when Year (Ganzhi birth year)  is balanced it will bring wealth, for example Jia (Heavenly Stem Wood) Day, meets Wu (Heavenly Stem Earth) Earth Element forms Tai Sui, repeated characters (Ganzhi) will cause death. When a person with a Day of Jia Yi (Heavenly Stem Wood), or with hour at the time of Yin Mao Hai Wei (Earthly Stems), the person is offending [Taisui] in a hidden way, surely this means death, cure is available, this is Bazi, (Geng) (Xin) (Ji) (You) (Chou) [Metal element] will save the situation, with a Metal [element] setting.  </w:t>
      </w:r>
    </w:p>
    <w:p w14:paraId="000000A0" w14:textId="77777777" w:rsidR="00A87C1D" w:rsidRDefault="00A87C1D">
      <w:pPr>
        <w:rPr>
          <w:b/>
        </w:rPr>
      </w:pPr>
    </w:p>
    <w:sectPr w:rsidR="00A87C1D" w:rsidSect="002A217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753C" w14:textId="77777777" w:rsidR="00C40E46" w:rsidRDefault="00C40E46" w:rsidP="00895E75">
      <w:pPr>
        <w:spacing w:line="240" w:lineRule="auto"/>
      </w:pPr>
      <w:r>
        <w:separator/>
      </w:r>
    </w:p>
  </w:endnote>
  <w:endnote w:type="continuationSeparator" w:id="0">
    <w:p w14:paraId="77BFA2A7" w14:textId="77777777" w:rsidR="00C40E46" w:rsidRDefault="00C40E46" w:rsidP="00895E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95521" w14:textId="77777777" w:rsidR="00C40E46" w:rsidRDefault="00C40E46" w:rsidP="00895E75">
      <w:pPr>
        <w:spacing w:line="240" w:lineRule="auto"/>
      </w:pPr>
      <w:r>
        <w:separator/>
      </w:r>
    </w:p>
  </w:footnote>
  <w:footnote w:type="continuationSeparator" w:id="0">
    <w:p w14:paraId="421B010B" w14:textId="77777777" w:rsidR="00C40E46" w:rsidRDefault="00C40E46" w:rsidP="00895E75">
      <w:pPr>
        <w:spacing w:line="240" w:lineRule="auto"/>
      </w:pPr>
      <w:r>
        <w:continuationSeparator/>
      </w:r>
    </w:p>
  </w:footnote>
  <w:footnote w:id="1">
    <w:p w14:paraId="2304DAB1" w14:textId="378C4DAF" w:rsidR="00895E75" w:rsidRPr="00895E75" w:rsidRDefault="00895E75">
      <w:pPr>
        <w:pStyle w:val="FootnoteText"/>
        <w:rPr>
          <w:lang w:val="en-US"/>
        </w:rPr>
      </w:pPr>
      <w:r>
        <w:rPr>
          <w:rStyle w:val="FootnoteReference"/>
        </w:rPr>
        <w:footnoteRef/>
      </w:r>
      <w:r>
        <w:t xml:space="preserve"> </w:t>
      </w:r>
      <w:r>
        <w:fldChar w:fldCharType="begin"/>
      </w:r>
      <w:r>
        <w:instrText xml:space="preserve"> ADDIN ZOTERO_ITEM CSL_CITATION {"citationID":"A5chDNin","properties":{"formattedCitation":"N. J. Girardot, \\uc0\\u8216{}Myth and Meaning in the \\uc0\\u8220{}Tao Te Ching\\uc0\\u8221{}: Chapters 25 and 42\\uc0\\u8217{}, {\\i{}History of Religions}, 16.4 (1977), 294\\uc0\\u8211{}328 (pp. 308\\uc0\\u8211{}9) &lt;https://doi.org/10.1086/462770&gt;.","plainCitation":"N. J. Girardot, ‘Myth and Meaning in the “Tao Te Ching”: Chapters 25 and 42’, History of Religions, 16.4 (1977), 294–328 (pp. 308–9) &lt;https://doi.org/10.1086/462770&gt;.","noteIndex":1},"citationItems":[{"id":50,"uris":["http://zotero.org/users/9107787/items/CQUGZU9N"],"uri":["http://zotero.org/users/9107787/items/CQUGZU9N"],"itemData":{"id":50,"type":"article-journal","container-title":"History of Religions","DOI":"10.1086/462770","ISSN":"0018-2710, 1545-6935","issue":"4","journalAbbreviation":"History of Religions","language":"en","page":"294-328","source":"DOI.org (Crossref)","title":"Myth and Meaning in the \"Tao Te Ching\": Chapters 25 and 42","title-short":"Myth and Meaning in the \"Tao Te Ching\"","volume":"16","author":[{"family":"Girardot","given":"N. J."}],"issued":{"date-parts":[["1977",5]]}},"locator":"308-309","label":"page"}],"schema":"https://github.com/citation-style-language/schema/raw/master/csl-citation.json"} </w:instrText>
      </w:r>
      <w:r>
        <w:fldChar w:fldCharType="separate"/>
      </w:r>
      <w:r w:rsidRPr="00895E75">
        <w:rPr>
          <w:szCs w:val="24"/>
        </w:rPr>
        <w:t xml:space="preserve">N. J. Girardot, ‘Myth and Meaning in the “Tao Te Ching”: Chapters 25 and 42’, </w:t>
      </w:r>
      <w:r w:rsidRPr="00895E75">
        <w:rPr>
          <w:i/>
          <w:iCs/>
          <w:szCs w:val="24"/>
        </w:rPr>
        <w:t>History of Religions</w:t>
      </w:r>
      <w:r w:rsidRPr="00895E75">
        <w:rPr>
          <w:szCs w:val="24"/>
        </w:rPr>
        <w:t>, 16.4 (1977), 294–328 (pp. 308–9).</w:t>
      </w:r>
      <w:r>
        <w:fldChar w:fldCharType="end"/>
      </w:r>
    </w:p>
  </w:footnote>
  <w:footnote w:id="2">
    <w:p w14:paraId="245E7961" w14:textId="30D7CF68" w:rsidR="008D231D" w:rsidRPr="008D231D" w:rsidRDefault="008D231D">
      <w:pPr>
        <w:pStyle w:val="FootnoteText"/>
        <w:rPr>
          <w:lang w:val="en-US"/>
        </w:rPr>
      </w:pPr>
      <w:r>
        <w:rPr>
          <w:rStyle w:val="FootnoteReference"/>
        </w:rPr>
        <w:footnoteRef/>
      </w:r>
      <w:r>
        <w:t xml:space="preserve"> </w:t>
      </w:r>
      <w:r>
        <w:fldChar w:fldCharType="begin"/>
      </w:r>
      <w:r>
        <w:instrText xml:space="preserve"> ADDIN ZOTERO_ITEM CSL_CITATION {"citationID":"eXrpLTa3","properties":{"formattedCitation":"Girardot, p. 319.","plainCitation":"Girardot, p. 319.","noteIndex":2},"citationItems":[{"id":50,"uris":["http://zotero.org/users/9107787/items/CQUGZU9N"],"uri":["http://zotero.org/users/9107787/items/CQUGZU9N"],"itemData":{"id":50,"type":"article-journal","container-title":"History of Religions","DOI":"10.1086/462770","ISSN":"0018-2710, 1545-6935","issue":"4","journalAbbreviation":"History of Religions","language":"en","page":"294-328","source":"DOI.org (Crossref)","title":"Myth and Meaning in the \"Tao Te Ching\": Chapters 25 and 42","title-short":"Myth and Meaning in the \"Tao Te Ching\"","volume":"16","author":[{"family":"Girardot","given":"N. J."}],"issued":{"date-parts":[["1977",5]]}},"locator":"319","label":"page"}],"schema":"https://github.com/citation-style-language/schema/raw/master/csl-citation.json"} </w:instrText>
      </w:r>
      <w:r>
        <w:fldChar w:fldCharType="separate"/>
      </w:r>
      <w:r w:rsidRPr="008D231D">
        <w:t>Girardot, p. 319.</w:t>
      </w:r>
      <w:r>
        <w:fldChar w:fldCharType="end"/>
      </w:r>
    </w:p>
  </w:footnote>
  <w:footnote w:id="3">
    <w:p w14:paraId="3232BEE6" w14:textId="41555A21" w:rsidR="00CA6891" w:rsidRPr="00CA6891" w:rsidRDefault="00CA6891">
      <w:pPr>
        <w:pStyle w:val="FootnoteText"/>
        <w:rPr>
          <w:lang w:val="en-US"/>
        </w:rPr>
      </w:pPr>
      <w:r>
        <w:rPr>
          <w:rStyle w:val="FootnoteReference"/>
        </w:rPr>
        <w:footnoteRef/>
      </w:r>
      <w:r>
        <w:t xml:space="preserve"> </w:t>
      </w:r>
      <w:r>
        <w:fldChar w:fldCharType="begin"/>
      </w:r>
      <w:r w:rsidR="004A50EC">
        <w:instrText xml:space="preserve"> ADDIN ZOTERO_ITEM CSL_CITATION {"citationID":"7DUkK7sR","properties":{"formattedCitation":"Yun Chen, \\uc0\\u8216{}Revealing the Dao of Heaven through the Dao of Humans: Sincerity in The Doctrine of the Mean\\uc0\\u8217{}, {\\i{}Frontiers of Philosophy in China}, 4.4 (2009), 537\\uc0\\u8211{}51 (pp. 543\\uc0\\u8211{}44) &lt;https://doi.org/10.1007/s11466-009-0035-0&gt;.","plainCitation":"Yun Chen, ‘Revealing the Dao of Heaven through the Dao of Humans: Sincerity in The Doctrine of the Mean’, Frontiers of Philosophy in China, 4.4 (2009), 537–51 (pp. 543–44) &lt;https://doi.org/10.1007/s11466-009-0035-0&gt;.","dontUpdate":true,"noteIndex":3},"citationItems":[{"id":48,"uris":["http://zotero.org/users/9107787/items/7JZVTZ9X"],"uri":["http://zotero.org/users/9107787/items/7JZVTZ9X"],"itemData":{"id":48,"type":"article-journal","container-title":"Frontiers of Philosophy in China","DOI":"10.1007/s11466-009-0035-0","ISSN":"1673-3436, 1673-355X","issue":"4","journalAbbreviation":"Front. Philos. China","language":"en","page":"537-551","source":"DOI.org (Crossref)","title":"Revealing the Dao of Heaven through the Dao of humans: Sincerity in The Doctrine of the Mean","title-short":"Revealing the Dao of Heaven through the Dao of humans","volume":"4","author":[{"family":"Chen","given":"Yun"}],"issued":{"date-parts":[["2009",12]]}},"locator":"543-544","label":"page"}],"schema":"https://github.com/citation-style-language/schema/raw/master/csl-citation.json"} </w:instrText>
      </w:r>
      <w:r>
        <w:fldChar w:fldCharType="separate"/>
      </w:r>
      <w:r w:rsidR="008D231D" w:rsidRPr="008D231D">
        <w:rPr>
          <w:szCs w:val="24"/>
        </w:rPr>
        <w:t xml:space="preserve">Yun Chen, ‘Revealing the Dao of Heaven through the Dao of Humans: Sincerity in The Doctrine of the Mean’, </w:t>
      </w:r>
      <w:r w:rsidR="008D231D" w:rsidRPr="008D231D">
        <w:rPr>
          <w:i/>
          <w:iCs/>
          <w:szCs w:val="24"/>
        </w:rPr>
        <w:t>Frontiers of Philosophy in China</w:t>
      </w:r>
      <w:r w:rsidR="008D231D" w:rsidRPr="008D231D">
        <w:rPr>
          <w:szCs w:val="24"/>
        </w:rPr>
        <w:t>, 4.4 (2009), 537–51 (pp. 543–44).</w:t>
      </w:r>
      <w:r>
        <w:fldChar w:fldCharType="end"/>
      </w:r>
    </w:p>
  </w:footnote>
  <w:footnote w:id="4">
    <w:p w14:paraId="364B2428" w14:textId="4D2E65E6" w:rsidR="00CE0873" w:rsidRPr="00CE0873" w:rsidRDefault="00CE0873">
      <w:pPr>
        <w:pStyle w:val="FootnoteText"/>
        <w:rPr>
          <w:lang w:val="en-US"/>
        </w:rPr>
      </w:pPr>
      <w:r>
        <w:rPr>
          <w:rStyle w:val="FootnoteReference"/>
        </w:rPr>
        <w:footnoteRef/>
      </w:r>
      <w:r>
        <w:t xml:space="preserve"> </w:t>
      </w:r>
      <w:r>
        <w:fldChar w:fldCharType="begin"/>
      </w:r>
      <w:r>
        <w:instrText xml:space="preserve"> ADDIN ZOTERO_ITEM CSL_CITATION {"citationID":"x0upU35q","properties":{"formattedCitation":"Shigeru Nakayama, \\uc0\\u8216{}Characteristics of Chinese Astrology\\uc0\\u8217{}, {\\i{}Isis}, 57.4 (1966), 442\\uc0\\u8211{}54 (p. 448) &lt;https://doi.org/10.1086/350161&gt;.","plainCitation":"Shigeru Nakayama, ‘Characteristics of Chinese Astrology’, Isis, 57.4 (1966), 442–54 (p. 448) &lt;https://doi.org/10.1086/350161&gt;.","noteIndex":4},"citationItems":[{"id":13,"uris":["http://zotero.org/users/9107787/items/DVG6SPEN"],"uri":["http://zotero.org/users/9107787/items/DVG6SPEN"],"itemData":{"id":13,"type":"article-journal","container-title":"Isis","DOI":"10.1086/350161","ISSN":"0021-1753, 1545-6994","issue":"4","journalAbbreviation":"Isis","language":"en","page":"442-454","source":"DOI.org (Crossref)","title":"Characteristics of Chinese Astrology","volume":"57","author":[{"family":"Nakayama","given":"Shigeru"}],"issued":{"date-parts":[["1966",12]]}},"locator":"448","label":"page"}],"schema":"https://github.com/citation-style-language/schema/raw/master/csl-citation.json"} </w:instrText>
      </w:r>
      <w:r>
        <w:fldChar w:fldCharType="separate"/>
      </w:r>
      <w:r w:rsidRPr="00CE0873">
        <w:rPr>
          <w:szCs w:val="24"/>
        </w:rPr>
        <w:t xml:space="preserve">Shigeru Nakayama, ‘Characteristics of Chinese Astrology’, </w:t>
      </w:r>
      <w:r w:rsidRPr="00CE0873">
        <w:rPr>
          <w:i/>
          <w:iCs/>
          <w:szCs w:val="24"/>
        </w:rPr>
        <w:t>Isis</w:t>
      </w:r>
      <w:r w:rsidRPr="00CE0873">
        <w:rPr>
          <w:szCs w:val="24"/>
        </w:rPr>
        <w:t>, 57.4 (1966), 442–54 (p. 448).</w:t>
      </w:r>
      <w:r>
        <w:fldChar w:fldCharType="end"/>
      </w:r>
    </w:p>
  </w:footnote>
  <w:footnote w:id="5">
    <w:p w14:paraId="740645E0" w14:textId="0A7D0B93" w:rsidR="00CE0873" w:rsidRPr="00CE0873" w:rsidRDefault="00CE0873">
      <w:pPr>
        <w:pStyle w:val="FootnoteText"/>
        <w:rPr>
          <w:lang w:val="en-US"/>
        </w:rPr>
      </w:pPr>
      <w:r>
        <w:rPr>
          <w:rStyle w:val="FootnoteReference"/>
        </w:rPr>
        <w:footnoteRef/>
      </w:r>
      <w:r>
        <w:t xml:space="preserve"> </w:t>
      </w:r>
      <w:r>
        <w:fldChar w:fldCharType="begin"/>
      </w:r>
      <w:r w:rsidR="00933FE9">
        <w:instrText xml:space="preserve"> ADDIN ZOTERO_ITEM CSL_CITATION {"citationID":"GuZ0DFtP","properties":{"formattedCitation":"\\uc0\\u8216{}Xu Zhentao, Kevin K. C. Yau and F. R. Stephenson 1989, Archaeoastronomy, Number 14 Journal For the History of Astronomy\\uc0\\u8217{}, p. 398.","plainCitation":"‘Xu Zhentao, Kevin K. C. Yau and F. R. Stephenson 1989, Archaeoastronomy, Number 14 Journal For the History of Astronomy’, p. 398.","noteIndex":5},"citationItems":[{"id":25,"uris":["http://zotero.org/users/9107787/items/PGKTVKXZ"],"uri":["http://zotero.org/users/9107787/items/PGKTVKXZ"],"itemData":{"id":25,"type":"article","title":"Xu Zhentao, Kevin K. C. Yau and F. R. Stephenson 1989, Archaeoastronomy, Number 14 Journal For the History of Astronomy,"},"locator":"398","label":"page"}],"schema":"https://github.com/citation-style-language/schema/raw/master/csl-citation.json"} </w:instrText>
      </w:r>
      <w:r>
        <w:fldChar w:fldCharType="separate"/>
      </w:r>
      <w:r w:rsidR="00933FE9" w:rsidRPr="00933FE9">
        <w:rPr>
          <w:szCs w:val="24"/>
        </w:rPr>
        <w:t>‘Xu Zhentao, Kevin K. C. Yau and F. R. Stephenson 1989, Archaeoastronomy, Number 14 Journal For the History of Astronomy’, p. 398.</w:t>
      </w:r>
      <w:r>
        <w:fldChar w:fldCharType="end"/>
      </w:r>
    </w:p>
  </w:footnote>
  <w:footnote w:id="6">
    <w:p w14:paraId="12B606CA" w14:textId="2B56E2E7" w:rsidR="00933FE9" w:rsidRPr="00933FE9" w:rsidRDefault="00933FE9">
      <w:pPr>
        <w:pStyle w:val="FootnoteText"/>
        <w:rPr>
          <w:lang w:val="en-US"/>
        </w:rPr>
      </w:pPr>
      <w:r>
        <w:rPr>
          <w:rStyle w:val="FootnoteReference"/>
        </w:rPr>
        <w:footnoteRef/>
      </w:r>
      <w:r>
        <w:t xml:space="preserve"> </w:t>
      </w:r>
      <w:r>
        <w:fldChar w:fldCharType="begin"/>
      </w:r>
      <w:r>
        <w:instrText xml:space="preserve"> ADDIN ZOTERO_ITEM CSL_CITATION {"citationID":"AbM8XyNq","properties":{"formattedCitation":"Nakayama, p. 443.","plainCitation":"Nakayama, p. 443.","noteIndex":6},"citationItems":[{"id":13,"uris":["http://zotero.org/users/9107787/items/DVG6SPEN"],"uri":["http://zotero.org/users/9107787/items/DVG6SPEN"],"itemData":{"id":13,"type":"article-journal","container-title":"Isis","DOI":"10.1086/350161","ISSN":"0021-1753, 1545-6994","issue":"4","journalAbbreviation":"Isis","language":"en","page":"442-454","source":"DOI.org (Crossref)","title":"Characteristics of Chinese Astrology","volume":"57","author":[{"family":"Nakayama","given":"Shigeru"}],"issued":{"date-parts":[["1966",12]]}},"locator":"443","label":"page"}],"schema":"https://github.com/citation-style-language/schema/raw/master/csl-citation.json"} </w:instrText>
      </w:r>
      <w:r>
        <w:fldChar w:fldCharType="separate"/>
      </w:r>
      <w:r w:rsidRPr="00933FE9">
        <w:t>Nakayama, p. 443.</w:t>
      </w:r>
      <w:r>
        <w:fldChar w:fldCharType="end"/>
      </w:r>
    </w:p>
  </w:footnote>
  <w:footnote w:id="7">
    <w:p w14:paraId="41D08A32" w14:textId="7A0EE058" w:rsidR="00933FE9" w:rsidRPr="00933FE9" w:rsidRDefault="00933FE9">
      <w:pPr>
        <w:pStyle w:val="FootnoteText"/>
        <w:rPr>
          <w:lang w:val="en-US"/>
        </w:rPr>
      </w:pPr>
      <w:r>
        <w:rPr>
          <w:rStyle w:val="FootnoteReference"/>
        </w:rPr>
        <w:footnoteRef/>
      </w:r>
      <w:r>
        <w:t xml:space="preserve"> </w:t>
      </w:r>
      <w:r>
        <w:fldChar w:fldCharType="begin"/>
      </w:r>
      <w:r w:rsidR="006472FF">
        <w:instrText xml:space="preserve"> ADDIN ZOTERO_ITEM CSL_CITATION {"citationID":"AIPBUgJd","properties":{"formattedCitation":"David W. Pankenier, \\uc0\\u8216{}Astronomical Dates in Shang and Western Zhou\\uc0\\u8217{}, {\\i{}Early China}, 7 (1981), 2\\uc0\\u8211{}37 (p. 16) &lt;https://doi.org/10.1017/S0362502800005599&gt;.","plainCitation":"David W. Pankenier, ‘Astronomical Dates in Shang and Western Zhou’, Early China, 7 (1981), 2–37 (p. 16) &lt;https://doi.org/10.1017/S0362502800005599&gt;.","dontUpdate":true,"noteIndex":7},"citationItems":[{"id":33,"uris":["http://zotero.org/users/9107787/items/SH5FM7KQ"],"uri":["http://zotero.org/users/9107787/items/SH5FM7KQ"],"itemData":{"id":33,"type":"article-journal","abstract":"This article reports the discovery in the\n              Bamboo Annals\n              of verifiable accounts of the general conjunctions of planets witnessed by Shang and Zhou dynasty observers, which occurred in 1576 and 1059 B.C. Besides exploring the connections between the planetary phenomena and mythologized accounts of the same events in Zhou and Han texts, the significance of these astronomical dates is discussed in reference to the events surrounding the Zhou Conquest of Shang and the founding of the Shang dynasty. The investigation proposes that the Shang and Zhou astrologers were astute observers of the motions of the planets and that there are a number of Zhou traditions, such as those concerning visitations of the Phoenix, which are intimately associated with certain planetary periods. In addition, it is suggested that the concept of the Mandate of Heaven as a physical manifestation of Heaven's will and that of its transfer to virtuous rulers at 500 year intervals both derive from the period of the so-called Triple Conjunctions accurately recorded in the\n              Bamboo Annals\n              .\n            \n          ,","container-title":"Early China","DOI":"10.1017/S0362502800005599","ISSN":"0362-5028, 2325-2324","journalAbbreviation":"Early China","language":"en","page":"2-37","source":"DOI.org (Crossref)","title":"Astronomical Dates in Shang and Western Zhou","volume":"7","author":[{"family":"Pankenier","given":"David W."}],"issued":{"date-parts":[["1981"]]}},"locator":"16","label":"page"}],"schema":"https://github.com/citation-style-language/schema/raw/master/csl-citation.json"} </w:instrText>
      </w:r>
      <w:r>
        <w:fldChar w:fldCharType="separate"/>
      </w:r>
      <w:r w:rsidRPr="00933FE9">
        <w:rPr>
          <w:szCs w:val="24"/>
        </w:rPr>
        <w:t xml:space="preserve">David W. Pankenier, ‘Astronomical Dates in Shang and Western Zhou’, </w:t>
      </w:r>
      <w:r w:rsidRPr="00933FE9">
        <w:rPr>
          <w:i/>
          <w:iCs/>
          <w:szCs w:val="24"/>
        </w:rPr>
        <w:t>Early China</w:t>
      </w:r>
      <w:r w:rsidRPr="00933FE9">
        <w:rPr>
          <w:szCs w:val="24"/>
        </w:rPr>
        <w:t>, 7 (1981), 2–37 (p. 16).</w:t>
      </w:r>
      <w:r>
        <w:fldChar w:fldCharType="end"/>
      </w:r>
    </w:p>
  </w:footnote>
  <w:footnote w:id="8">
    <w:p w14:paraId="6E34BB59" w14:textId="633F2472" w:rsidR="006472FF" w:rsidRPr="006472FF" w:rsidRDefault="006472FF">
      <w:pPr>
        <w:pStyle w:val="FootnoteText"/>
        <w:rPr>
          <w:lang w:val="en-US"/>
        </w:rPr>
      </w:pPr>
      <w:r>
        <w:rPr>
          <w:rStyle w:val="FootnoteReference"/>
        </w:rPr>
        <w:footnoteRef/>
      </w:r>
      <w:r>
        <w:t xml:space="preserve"> </w:t>
      </w:r>
      <w:r>
        <w:fldChar w:fldCharType="begin"/>
      </w:r>
      <w:r w:rsidR="0001293E">
        <w:instrText xml:space="preserve"> ADDIN ZOTERO_ITEM CSL_CITATION {"citationID":"0Ae5kefH","properties":{"formattedCitation":"Christopher Cullen, \\uc0\\u8216{}Understanding the Planets in Ancient China: Prediction and Divination in the Wu Xing Zhan\\uc0\\u8217{}, {\\i{}Early Science and Medicine}, 16.3 (2011), 218\\uc0\\u8211{}51 (p. 218) &lt;https://doi.org/10.1163/157338211X572861&gt;.","plainCitation":"Christopher Cullen, ‘Understanding the Planets in Ancient China: Prediction and Divination in the Wu Xing Zhan’, Early Science and Medicine, 16.3 (2011), 218–51 (p. 218) &lt;https://doi.org/10.1163/157338211X572861&gt;.","dontUpdate":true,"noteIndex":8},"citationItems":[{"id":40,"uris":["http://zotero.org/users/9107787/items/KPFNIJ45"],"uri":["http://zotero.org/users/9107787/items/KPFNIJ45"],"itemData":{"id":40,"type":"article-journal","abstract":"The untitled and anonymous text known by modern scholars under the name Wu xing zhan HI. 'Prognostics of the Five Stars [xc. 'planets']', datable to before 168 bce, is the earliest known surviving Chinese document to give a substantive account of the apparent motions of the five visible planets, and to discuss the significance of those motions. The text includes tabulated predictions of the motions of three planets (Jupi ter, Saturn, Venus) from 246 bce to 177 bce. In each case it is possible to reconstruct simple rationales for the data given. It is however clear from the text that its primary purpose is to serve as an aid to celestial divination rather than as an attempt to discover laws of planetary motion for their own sake. The user of the text was not only expected to observe deviations from the rules underlying the tabulations given, but also actively to exploit such deviations as means of prognostication.","container-title":"Early Science and Medicine","DOI":"10.1163/157338211X572861","ISSN":"1383-7427, 1573-3823","issue":"3","journalAbbreviation":"Early Sci Med","language":"en","page":"218-251","source":"DOI.org (Crossref)","title":"Understanding the Planets in Ancient China: Prediction and Divination in the Wu xing zhan","title-short":"Understanding the Planets in Ancient China","volume":"16","author":[{"family":"Cullen","given":"Christopher"}],"issued":{"date-parts":[["2011"]]}},"locator":"218","label":"page"}],"schema":"https://github.com/citation-style-language/schema/raw/master/csl-citation.json"} </w:instrText>
      </w:r>
      <w:r>
        <w:fldChar w:fldCharType="separate"/>
      </w:r>
      <w:r w:rsidRPr="006472FF">
        <w:rPr>
          <w:szCs w:val="24"/>
        </w:rPr>
        <w:t xml:space="preserve">Christopher Cullen, ‘Understanding the Planets in Ancient China: Prediction and Divination in the Wu Xing Zhan’, </w:t>
      </w:r>
      <w:r w:rsidRPr="006472FF">
        <w:rPr>
          <w:i/>
          <w:iCs/>
          <w:szCs w:val="24"/>
        </w:rPr>
        <w:t>Early Science and Medicine</w:t>
      </w:r>
      <w:r w:rsidRPr="006472FF">
        <w:rPr>
          <w:szCs w:val="24"/>
        </w:rPr>
        <w:t>, 16.3 (2011), 218–51 (p. 218).</w:t>
      </w:r>
      <w:r>
        <w:fldChar w:fldCharType="end"/>
      </w:r>
    </w:p>
  </w:footnote>
  <w:footnote w:id="9">
    <w:p w14:paraId="23C42474" w14:textId="4712C2F2" w:rsidR="006472FF" w:rsidRPr="006472FF" w:rsidRDefault="006472FF">
      <w:pPr>
        <w:pStyle w:val="FootnoteText"/>
        <w:rPr>
          <w:lang w:val="en-US"/>
        </w:rPr>
      </w:pPr>
      <w:r>
        <w:rPr>
          <w:rStyle w:val="FootnoteReference"/>
        </w:rPr>
        <w:footnoteRef/>
      </w:r>
      <w:r>
        <w:t xml:space="preserve"> </w:t>
      </w:r>
      <w:r>
        <w:fldChar w:fldCharType="begin"/>
      </w:r>
      <w:r w:rsidR="00B922E2">
        <w:instrText xml:space="preserve"> ADDIN ZOTERO_ITEM CSL_CITATION {"citationID":"RUxZrgTw","properties":{"formattedCitation":"David W. Pankenier, \\uc0\\u8216{}SEEING STARS IN THE HAN SKY\\uc0\\u8217{}, {\\i{}Early China}, 25 (2000), 185\\uc0\\u8211{}203 (p. 191).","plainCitation":"David W. Pankenier, ‘SEEING STARS IN THE HAN SKY’, Early China, 25 (2000), 185–203 (p. 191).","dontUpdate":true,"noteIndex":9},"citationItems":[{"id":36,"uris":["http://zotero.org/users/9107787/items/PR2IX95G"],"uri":["http://zotero.org/users/9107787/items/PR2IX95G"],"itemData":{"id":36,"type":"article-journal","container-title":"Early China","ISSN":"0362-5028","note":"publisher: Society for the Study of Early China","page":"185-203","source":"JSTOR","title":"SEEING STARS IN THE HAN SKY","volume":"25","author":[{"family":"Pankenier","given":"David W."}],"issued":{"date-parts":[["2000"]]}},"locator":"191","label":"page"}],"schema":"https://github.com/citation-style-language/schema/raw/master/csl-citation.json"} </w:instrText>
      </w:r>
      <w:r>
        <w:fldChar w:fldCharType="separate"/>
      </w:r>
      <w:r w:rsidRPr="006472FF">
        <w:rPr>
          <w:szCs w:val="24"/>
        </w:rPr>
        <w:t>David W. Pankenier, ‘S</w:t>
      </w:r>
      <w:r>
        <w:rPr>
          <w:szCs w:val="24"/>
        </w:rPr>
        <w:t>eeing Stars in the Han Sky</w:t>
      </w:r>
      <w:r w:rsidRPr="006472FF">
        <w:rPr>
          <w:szCs w:val="24"/>
        </w:rPr>
        <w:t xml:space="preserve">’, </w:t>
      </w:r>
      <w:r w:rsidRPr="006472FF">
        <w:rPr>
          <w:i/>
          <w:iCs/>
          <w:szCs w:val="24"/>
        </w:rPr>
        <w:t>Early China</w:t>
      </w:r>
      <w:r w:rsidRPr="006472FF">
        <w:rPr>
          <w:szCs w:val="24"/>
        </w:rPr>
        <w:t>, 25 (2000), 185–203 (p. 191).</w:t>
      </w:r>
      <w:r>
        <w:fldChar w:fldCharType="end"/>
      </w:r>
    </w:p>
  </w:footnote>
  <w:footnote w:id="10">
    <w:p w14:paraId="28930C3D" w14:textId="1999554D" w:rsidR="00336EF2" w:rsidRPr="00336EF2" w:rsidRDefault="00336EF2">
      <w:pPr>
        <w:pStyle w:val="FootnoteText"/>
        <w:rPr>
          <w:lang w:val="en-US"/>
        </w:rPr>
      </w:pPr>
      <w:r>
        <w:rPr>
          <w:rStyle w:val="FootnoteReference"/>
        </w:rPr>
        <w:footnoteRef/>
      </w:r>
      <w:r>
        <w:t xml:space="preserve"> </w:t>
      </w:r>
      <w:r>
        <w:fldChar w:fldCharType="begin"/>
      </w:r>
      <w:r>
        <w:instrText xml:space="preserve"> ADDIN ZOTERO_ITEM CSL_CITATION {"citationID":"V0KabxJm","properties":{"formattedCitation":"Nakayama, p. 449.","plainCitation":"Nakayama, p. 449.","noteIndex":10},"citationItems":[{"id":13,"uris":["http://zotero.org/users/9107787/items/DVG6SPEN"],"uri":["http://zotero.org/users/9107787/items/DVG6SPEN"],"itemData":{"id":13,"type":"article-journal","container-title":"Isis","DOI":"10.1086/350161","ISSN":"0021-1753, 1545-6994","issue":"4","journalAbbreviation":"Isis","language":"en","page":"442-454","source":"DOI.org (Crossref)","title":"Characteristics of Chinese Astrology","volume":"57","author":[{"family":"Nakayama","given":"Shigeru"}],"issued":{"date-parts":[["1966",12]]}},"locator":"449","label":"page"}],"schema":"https://github.com/citation-style-language/schema/raw/master/csl-citation.json"} </w:instrText>
      </w:r>
      <w:r>
        <w:fldChar w:fldCharType="separate"/>
      </w:r>
      <w:r w:rsidRPr="00336EF2">
        <w:t xml:space="preserve">Nakayama, p. </w:t>
      </w:r>
      <w:r>
        <w:t>448-</w:t>
      </w:r>
      <w:r w:rsidRPr="00336EF2">
        <w:t>49.</w:t>
      </w:r>
      <w:r>
        <w:fldChar w:fldCharType="end"/>
      </w:r>
    </w:p>
  </w:footnote>
  <w:footnote w:id="11">
    <w:p w14:paraId="507E29E2" w14:textId="57D4CBBF" w:rsidR="00336EF2" w:rsidRPr="00336EF2" w:rsidRDefault="00336EF2">
      <w:pPr>
        <w:pStyle w:val="FootnoteText"/>
        <w:rPr>
          <w:lang w:val="en-US"/>
        </w:rPr>
      </w:pPr>
      <w:r>
        <w:rPr>
          <w:rStyle w:val="FootnoteReference"/>
        </w:rPr>
        <w:footnoteRef/>
      </w:r>
      <w:r>
        <w:t xml:space="preserve"> </w:t>
      </w:r>
      <w:r>
        <w:fldChar w:fldCharType="begin"/>
      </w:r>
      <w:r>
        <w:instrText xml:space="preserve"> ADDIN ZOTERO_ITEM CSL_CITATION {"citationID":"AzfGiVBG","properties":{"formattedCitation":"Nakayama, pp. 449\\uc0\\u8211{}53.","plainCitation":"Nakayama, pp. 449–53.","noteIndex":11},"citationItems":[{"id":13,"uris":["http://zotero.org/users/9107787/items/DVG6SPEN"],"uri":["http://zotero.org/users/9107787/items/DVG6SPEN"],"itemData":{"id":13,"type":"article-journal","container-title":"Isis","DOI":"10.1086/350161","ISSN":"0021-1753, 1545-6994","issue":"4","journalAbbreviation":"Isis","language":"en","page":"442-454","source":"DOI.org (Crossref)","title":"Characteristics of Chinese Astrology","volume":"57","author":[{"family":"Nakayama","given":"Shigeru"}],"issued":{"date-parts":[["1966",12]]}},"locator":"449-453","label":"page"}],"schema":"https://github.com/citation-style-language/schema/raw/master/csl-citation.json"} </w:instrText>
      </w:r>
      <w:r>
        <w:fldChar w:fldCharType="separate"/>
      </w:r>
      <w:r w:rsidRPr="00336EF2">
        <w:rPr>
          <w:szCs w:val="24"/>
        </w:rPr>
        <w:t>Nakayama, pp. 449–53.</w:t>
      </w:r>
      <w:r>
        <w:fldChar w:fldCharType="end"/>
      </w:r>
    </w:p>
  </w:footnote>
  <w:footnote w:id="12">
    <w:p w14:paraId="45A301FD" w14:textId="2B23A808" w:rsidR="00B922E2" w:rsidRPr="00B922E2" w:rsidRDefault="00B922E2">
      <w:pPr>
        <w:pStyle w:val="FootnoteText"/>
        <w:rPr>
          <w:lang w:val="en-US"/>
        </w:rPr>
      </w:pPr>
      <w:r>
        <w:rPr>
          <w:rStyle w:val="FootnoteReference"/>
        </w:rPr>
        <w:footnoteRef/>
      </w:r>
      <w:r>
        <w:t xml:space="preserve"> </w:t>
      </w:r>
      <w:r>
        <w:fldChar w:fldCharType="begin"/>
      </w:r>
      <w:r>
        <w:instrText xml:space="preserve"> ADDIN ZOTERO_ITEM CSL_CITATION {"citationID":"Schwt0Th","properties":{"formattedCitation":"Pankenier, \\uc0\\u8216{}SEEING STARS IN THE HAN SKY\\uc0\\u8217{}, p. 199.","plainCitation":"Pankenier, ‘SEEING STARS IN THE HAN SKY’, p. 199.","noteIndex":12},"citationItems":[{"id":36,"uris":["http://zotero.org/users/9107787/items/PR2IX95G"],"uri":["http://zotero.org/users/9107787/items/PR2IX95G"],"itemData":{"id":36,"type":"article-journal","container-title":"Early China","ISSN":"0362-5028","note":"publisher: Society for the Study of Early China","page":"185-203","source":"JSTOR","title":"SEEING STARS IN THE HAN SKY","volume":"25","author":[{"family":"Pankenier","given":"David W."}],"issued":{"date-parts":[["2000"]]}},"locator":"199","label":"page"}],"schema":"https://github.com/citation-style-language/schema/raw/master/csl-citation.json"} </w:instrText>
      </w:r>
      <w:r>
        <w:fldChar w:fldCharType="separate"/>
      </w:r>
      <w:r w:rsidRPr="00B922E2">
        <w:rPr>
          <w:szCs w:val="24"/>
        </w:rPr>
        <w:t>Pankenier, ‘S</w:t>
      </w:r>
      <w:r>
        <w:rPr>
          <w:szCs w:val="24"/>
        </w:rPr>
        <w:t>eeing Stars in the Han Sky</w:t>
      </w:r>
      <w:r w:rsidRPr="00B922E2">
        <w:rPr>
          <w:szCs w:val="24"/>
        </w:rPr>
        <w:t>’, p. 199.</w:t>
      </w:r>
      <w:r>
        <w:fldChar w:fldCharType="end"/>
      </w:r>
    </w:p>
  </w:footnote>
  <w:footnote w:id="13">
    <w:p w14:paraId="20B30CAF" w14:textId="084FC1EC" w:rsidR="00B922E2" w:rsidRPr="00B922E2" w:rsidRDefault="00B922E2">
      <w:pPr>
        <w:pStyle w:val="FootnoteText"/>
        <w:rPr>
          <w:lang w:val="en-US"/>
        </w:rPr>
      </w:pPr>
      <w:r>
        <w:rPr>
          <w:rStyle w:val="FootnoteReference"/>
        </w:rPr>
        <w:footnoteRef/>
      </w:r>
      <w:r>
        <w:t xml:space="preserve"> </w:t>
      </w:r>
      <w:r>
        <w:fldChar w:fldCharType="begin"/>
      </w:r>
      <w:r w:rsidR="0001293E">
        <w:instrText xml:space="preserve"> ADDIN ZOTERO_ITEM CSL_CITATION {"citationID":"nyRTzlHJ","properties":{"formattedCitation":"Pankenier, \\uc0\\u8216{}Astronomical Dates in Shang and Western Zhou\\uc0\\u8217{}, pp. 13\\uc0\\u8211{}14.","plainCitation":"Pankenier, ‘Astronomical Dates in Shang and Western Zhou’, pp. 13–14.","noteIndex":13},"citationItems":[{"id":33,"uris":["http://zotero.org/users/9107787/items/SH5FM7KQ"],"uri":["http://zotero.org/users/9107787/items/SH5FM7KQ"],"itemData":{"id":33,"type":"article-journal","abstract":"This article reports the discovery in the\n              Bamboo Annals\n              of verifiable accounts of the general conjunctions of planets witnessed by Shang and Zhou dynasty observers, which occurred in 1576 and 1059 B.C. Besides exploring the connections between the planetary phenomena and mythologized accounts of the same events in Zhou and Han texts, the significance of these astronomical dates is discussed in reference to the events surrounding the Zhou Conquest of Shang and the founding of the Shang dynasty. The investigation proposes that the Shang and Zhou astrologers were astute observers of the motions of the planets and that there are a number of Zhou traditions, such as those concerning visitations of the Phoenix, which are intimately associated with certain planetary periods. In addition, it is suggested that the concept of the Mandate of Heaven as a physical manifestation of Heaven's will and that of its transfer to virtuous rulers at 500 year intervals both derive from the period of the so-called Triple Conjunctions accurately recorded in the\n              Bamboo Annals\n              .\n            \n          ,","container-title":"Early China","DOI":"10.1017/S0362502800005599","ISSN":"0362-5028, 2325-2324","journalAbbreviation":"Early China","language":"en","page":"2-37","source":"DOI.org (Crossref)","title":"Astronomical Dates in Shang and Western Zhou","volume":"7","author":[{"family":"Pankenier","given":"David W."}],"issued":{"date-parts":[["1981"]]}},"locator":"13-14","label":"page"}],"schema":"https://github.com/citation-style-language/schema/raw/master/csl-citation.json"} </w:instrText>
      </w:r>
      <w:r>
        <w:fldChar w:fldCharType="separate"/>
      </w:r>
      <w:r w:rsidR="0001293E" w:rsidRPr="0001293E">
        <w:rPr>
          <w:szCs w:val="24"/>
        </w:rPr>
        <w:t>Pankenier, ‘Astronomical Dates in Shang and Western Zhou’, pp. 13–14.</w:t>
      </w:r>
      <w:r>
        <w:fldChar w:fldCharType="end"/>
      </w:r>
    </w:p>
  </w:footnote>
  <w:footnote w:id="14">
    <w:p w14:paraId="11CD75DC" w14:textId="17F5CD62" w:rsidR="0001293E" w:rsidRPr="0001293E" w:rsidRDefault="0001293E">
      <w:pPr>
        <w:pStyle w:val="FootnoteText"/>
        <w:rPr>
          <w:lang w:val="en-US"/>
        </w:rPr>
      </w:pPr>
      <w:r>
        <w:rPr>
          <w:rStyle w:val="FootnoteReference"/>
        </w:rPr>
        <w:footnoteRef/>
      </w:r>
      <w:r>
        <w:t xml:space="preserve"> </w:t>
      </w:r>
      <w:r>
        <w:fldChar w:fldCharType="begin"/>
      </w:r>
      <w:r>
        <w:instrText xml:space="preserve"> ADDIN ZOTERO_ITEM CSL_CITATION {"citationID":"OGH57yEO","properties":{"formattedCitation":"Cullen, pp. 225\\uc0\\u8211{}26.","plainCitation":"Cullen, pp. 225–26.","noteIndex":14},"citationItems":[{"id":40,"uris":["http://zotero.org/users/9107787/items/KPFNIJ45"],"uri":["http://zotero.org/users/9107787/items/KPFNIJ45"],"itemData":{"id":40,"type":"article-journal","abstract":"The untitled and anonymous text known by modern scholars under the name Wu xing zhan HI. 'Prognostics of the Five Stars [xc. 'planets']', datable to before 168 bce, is the earliest known surviving Chinese document to give a substantive account of the apparent motions of the five visible planets, and to discuss the significance of those motions. The text includes tabulated predictions of the motions of three planets (Jupi ter, Saturn, Venus) from 246 bce to 177 bce. In each case it is possible to reconstruct simple rationales for the data given. It is however clear from the text that its primary purpose is to serve as an aid to celestial divination rather than as an attempt to discover laws of planetary motion for their own sake. The user of the text was not only expected to observe deviations from the rules underlying the tabulations given, but also actively to exploit such deviations as means of prognostication.","container-title":"Early Science and Medicine","DOI":"10.1163/157338211X572861","ISSN":"1383-7427, 1573-3823","issue":"3","journalAbbreviation":"Early Sci Med","language":"en","page":"218-251","source":"DOI.org (Crossref)","title":"Understanding the Planets in Ancient China: Prediction and Divination in the Wu xing zhan","title-short":"Understanding the Planets in Ancient China","volume":"16","author":[{"family":"Cullen","given":"Christopher"}],"issued":{"date-parts":[["2011"]]}},"locator":"225-226","label":"page"}],"schema":"https://github.com/citation-style-language/schema/raw/master/csl-citation.json"} </w:instrText>
      </w:r>
      <w:r>
        <w:fldChar w:fldCharType="separate"/>
      </w:r>
      <w:r w:rsidRPr="0001293E">
        <w:rPr>
          <w:szCs w:val="24"/>
        </w:rPr>
        <w:t>Cullen, pp. 225–26.</w:t>
      </w:r>
      <w:r>
        <w:fldChar w:fldCharType="end"/>
      </w:r>
    </w:p>
  </w:footnote>
  <w:footnote w:id="15">
    <w:p w14:paraId="17553BAD" w14:textId="4676A437" w:rsidR="004A50EC" w:rsidRPr="004A50EC" w:rsidRDefault="004A50EC">
      <w:pPr>
        <w:pStyle w:val="FootnoteText"/>
        <w:rPr>
          <w:lang w:val="en-US"/>
        </w:rPr>
      </w:pPr>
      <w:r>
        <w:rPr>
          <w:rStyle w:val="FootnoteReference"/>
        </w:rPr>
        <w:footnoteRef/>
      </w:r>
      <w:r>
        <w:t xml:space="preserve"> </w:t>
      </w:r>
      <w:r>
        <w:fldChar w:fldCharType="begin"/>
      </w:r>
      <w:r>
        <w:instrText xml:space="preserve"> ADDIN ZOTERO_ITEM CSL_CITATION {"citationID":"RIifEjAY","properties":{"formattedCitation":"Chen, p. 550.","plainCitation":"Chen, p. 550.","noteIndex":15},"citationItems":[{"id":48,"uris":["http://zotero.org/users/9107787/items/7JZVTZ9X"],"uri":["http://zotero.org/users/9107787/items/7JZVTZ9X"],"itemData":{"id":48,"type":"article-journal","container-title":"Frontiers of Philosophy in China","DOI":"10.1007/s11466-009-0035-0","ISSN":"1673-3436, 1673-355X","issue":"4","journalAbbreviation":"Front. Philos. China","language":"en","page":"537-551","source":"DOI.org (Crossref)","title":"Revealing the Dao of Heaven through the Dao of humans: Sincerity in The Doctrine of the Mean","title-short":"Revealing the Dao of Heaven through the Dao of humans","volume":"4","author":[{"family":"Chen","given":"Yun"}],"issued":{"date-parts":[["2009",12]]}},"locator":"550","label":"page"}],"schema":"https://github.com/citation-style-language/schema/raw/master/csl-citation.json"} </w:instrText>
      </w:r>
      <w:r>
        <w:fldChar w:fldCharType="separate"/>
      </w:r>
      <w:r w:rsidRPr="004A50EC">
        <w:t>Chen, p. 550.</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C1D"/>
    <w:rsid w:val="0001293E"/>
    <w:rsid w:val="00043D32"/>
    <w:rsid w:val="000E78A2"/>
    <w:rsid w:val="00135827"/>
    <w:rsid w:val="00237D25"/>
    <w:rsid w:val="002A217C"/>
    <w:rsid w:val="00336EF2"/>
    <w:rsid w:val="004A50EC"/>
    <w:rsid w:val="006472FF"/>
    <w:rsid w:val="007211BE"/>
    <w:rsid w:val="007F1FC8"/>
    <w:rsid w:val="00895E75"/>
    <w:rsid w:val="008B1BFB"/>
    <w:rsid w:val="008C6CA5"/>
    <w:rsid w:val="008D231D"/>
    <w:rsid w:val="00933FE9"/>
    <w:rsid w:val="009B2420"/>
    <w:rsid w:val="00A1453A"/>
    <w:rsid w:val="00A87C1D"/>
    <w:rsid w:val="00B922E2"/>
    <w:rsid w:val="00C40E46"/>
    <w:rsid w:val="00CA6891"/>
    <w:rsid w:val="00CE0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DBF8"/>
  <w15:docId w15:val="{53D7637C-368C-4DA3-A85A-1C19BDE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895E75"/>
    <w:pPr>
      <w:spacing w:line="240" w:lineRule="auto"/>
    </w:pPr>
    <w:rPr>
      <w:sz w:val="20"/>
      <w:szCs w:val="20"/>
    </w:rPr>
  </w:style>
  <w:style w:type="character" w:customStyle="1" w:styleId="FootnoteTextChar">
    <w:name w:val="Footnote Text Char"/>
    <w:basedOn w:val="DefaultParagraphFont"/>
    <w:link w:val="FootnoteText"/>
    <w:uiPriority w:val="99"/>
    <w:semiHidden/>
    <w:rsid w:val="00895E75"/>
    <w:rPr>
      <w:sz w:val="20"/>
      <w:szCs w:val="20"/>
    </w:rPr>
  </w:style>
  <w:style w:type="character" w:styleId="FootnoteReference">
    <w:name w:val="footnote reference"/>
    <w:basedOn w:val="DefaultParagraphFont"/>
    <w:uiPriority w:val="99"/>
    <w:semiHidden/>
    <w:unhideWhenUsed/>
    <w:rsid w:val="00895E75"/>
    <w:rPr>
      <w:vertAlign w:val="superscript"/>
    </w:rPr>
  </w:style>
  <w:style w:type="paragraph" w:styleId="Header">
    <w:name w:val="header"/>
    <w:basedOn w:val="Normal"/>
    <w:link w:val="HeaderChar"/>
    <w:uiPriority w:val="99"/>
    <w:unhideWhenUsed/>
    <w:rsid w:val="00043D32"/>
    <w:pPr>
      <w:tabs>
        <w:tab w:val="center" w:pos="4680"/>
        <w:tab w:val="right" w:pos="9360"/>
      </w:tabs>
      <w:spacing w:line="240" w:lineRule="auto"/>
    </w:pPr>
  </w:style>
  <w:style w:type="character" w:customStyle="1" w:styleId="HeaderChar">
    <w:name w:val="Header Char"/>
    <w:basedOn w:val="DefaultParagraphFont"/>
    <w:link w:val="Header"/>
    <w:uiPriority w:val="99"/>
    <w:rsid w:val="00043D32"/>
  </w:style>
  <w:style w:type="paragraph" w:styleId="Footer">
    <w:name w:val="footer"/>
    <w:basedOn w:val="Normal"/>
    <w:link w:val="FooterChar"/>
    <w:uiPriority w:val="99"/>
    <w:unhideWhenUsed/>
    <w:rsid w:val="00043D32"/>
    <w:pPr>
      <w:tabs>
        <w:tab w:val="center" w:pos="4680"/>
        <w:tab w:val="right" w:pos="9360"/>
      </w:tabs>
      <w:spacing w:line="240" w:lineRule="auto"/>
    </w:pPr>
  </w:style>
  <w:style w:type="character" w:customStyle="1" w:styleId="FooterChar">
    <w:name w:val="Footer Char"/>
    <w:basedOn w:val="DefaultParagraphFont"/>
    <w:link w:val="Footer"/>
    <w:uiPriority w:val="99"/>
    <w:rsid w:val="00043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13</Pages>
  <Words>4306</Words>
  <Characters>23129</Characters>
  <Application>Microsoft Office Word</Application>
  <DocSecurity>0</DocSecurity>
  <Lines>335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Ying Ching Lee</cp:lastModifiedBy>
  <cp:revision>6</cp:revision>
  <dcterms:created xsi:type="dcterms:W3CDTF">2022-03-16T07:38:00Z</dcterms:created>
  <dcterms:modified xsi:type="dcterms:W3CDTF">2022-03-17T07:59:00Z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id="CZFvie4F"/&gt;&lt;style id="http://www.zotero.org/styles/modern-humanities-research-association" hasBibliography="1" bibliographyStyleHasBeenSet="0"/&gt;&lt;prefs&gt;&lt;pref name="fieldType" value="Field"/&gt;&lt;pre</vt:lpwstr>
  </property>
  <property fmtid="{D5CDD505-2E9C-101B-9397-08002B2CF9AE}" pid="3" name="ZOTERO_PREF_2">
    <vt:lpwstr>f name="automaticJournalAbbreviations" value="true"/&gt;&lt;pref name="noteType" value="1"/&gt;&lt;/prefs&gt;&lt;/data&gt;</vt:lpwstr>
  </property>
</Properties>
</file>