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69CABA" w14:textId="77777777" w:rsidR="00240F9D" w:rsidRPr="00F060AE" w:rsidRDefault="00240F9D">
      <w:pPr>
        <w:spacing w:line="360" w:lineRule="auto"/>
        <w:jc w:val="center"/>
        <w:rPr>
          <w:rFonts w:ascii="Times New Roman" w:eastAsia="Times New Roman" w:hAnsi="Times New Roman" w:cs="Times New Roman"/>
          <w:b/>
          <w:color w:val="000000" w:themeColor="text1"/>
          <w:sz w:val="32"/>
          <w:szCs w:val="32"/>
        </w:rPr>
      </w:pPr>
    </w:p>
    <w:p w14:paraId="3E93235A" w14:textId="77777777" w:rsidR="00240F9D" w:rsidRPr="00F060AE" w:rsidRDefault="00240F9D">
      <w:pPr>
        <w:spacing w:line="360" w:lineRule="auto"/>
        <w:jc w:val="center"/>
        <w:rPr>
          <w:rFonts w:ascii="Times New Roman" w:eastAsia="Times New Roman" w:hAnsi="Times New Roman" w:cs="Times New Roman"/>
          <w:b/>
          <w:color w:val="000000" w:themeColor="text1"/>
          <w:sz w:val="32"/>
          <w:szCs w:val="32"/>
        </w:rPr>
      </w:pPr>
    </w:p>
    <w:p w14:paraId="6F7EC19A" w14:textId="77777777" w:rsidR="002D78AA" w:rsidRPr="00FC3EF2" w:rsidRDefault="002D78AA" w:rsidP="002D78AA">
      <w:pPr>
        <w:pStyle w:val="Normal1"/>
        <w:jc w:val="center"/>
        <w:rPr>
          <w:color w:val="000000" w:themeColor="text1"/>
          <w:lang w:val="en-GB"/>
        </w:rPr>
      </w:pPr>
    </w:p>
    <w:p w14:paraId="59A3891A" w14:textId="77777777" w:rsidR="00B5484B" w:rsidRDefault="00B5484B" w:rsidP="002D78AA">
      <w:pPr>
        <w:pStyle w:val="Normal1"/>
        <w:spacing w:line="360" w:lineRule="auto"/>
        <w:jc w:val="center"/>
        <w:rPr>
          <w:rFonts w:ascii="Times New Roman" w:eastAsia="Times New Roman" w:hAnsi="Times New Roman" w:cs="Times New Roman"/>
          <w:b/>
          <w:sz w:val="32"/>
          <w:szCs w:val="32"/>
        </w:rPr>
      </w:pPr>
    </w:p>
    <w:p w14:paraId="43ECD558" w14:textId="77777777" w:rsidR="00B5484B" w:rsidRDefault="00B5484B" w:rsidP="002D78AA">
      <w:pPr>
        <w:pStyle w:val="Normal1"/>
        <w:spacing w:line="360" w:lineRule="auto"/>
        <w:jc w:val="center"/>
        <w:rPr>
          <w:rFonts w:ascii="Times New Roman" w:eastAsia="Times New Roman" w:hAnsi="Times New Roman" w:cs="Times New Roman"/>
          <w:b/>
          <w:sz w:val="32"/>
          <w:szCs w:val="32"/>
        </w:rPr>
      </w:pPr>
    </w:p>
    <w:p w14:paraId="68766C87" w14:textId="77777777" w:rsidR="00B5484B" w:rsidRDefault="00B5484B" w:rsidP="002D78AA">
      <w:pPr>
        <w:pStyle w:val="Normal1"/>
        <w:spacing w:line="360" w:lineRule="auto"/>
        <w:jc w:val="center"/>
        <w:rPr>
          <w:rFonts w:ascii="Times New Roman" w:eastAsia="Times New Roman" w:hAnsi="Times New Roman" w:cs="Times New Roman"/>
          <w:b/>
          <w:sz w:val="32"/>
          <w:szCs w:val="32"/>
        </w:rPr>
      </w:pPr>
    </w:p>
    <w:p w14:paraId="67B92A90" w14:textId="77777777" w:rsidR="00B5484B" w:rsidRDefault="00B5484B" w:rsidP="002D78AA">
      <w:pPr>
        <w:pStyle w:val="Normal1"/>
        <w:spacing w:line="360" w:lineRule="auto"/>
        <w:jc w:val="center"/>
        <w:rPr>
          <w:rFonts w:ascii="Times New Roman" w:eastAsia="Times New Roman" w:hAnsi="Times New Roman" w:cs="Times New Roman"/>
          <w:b/>
          <w:sz w:val="32"/>
          <w:szCs w:val="32"/>
        </w:rPr>
      </w:pPr>
    </w:p>
    <w:p w14:paraId="6CD62276" w14:textId="222E5D2C" w:rsidR="002D78AA" w:rsidRDefault="002D78AA" w:rsidP="002D78A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Student name: </w:t>
      </w:r>
      <w:proofErr w:type="spellStart"/>
      <w:r>
        <w:rPr>
          <w:rFonts w:ascii="Times New Roman" w:eastAsia="Times New Roman" w:hAnsi="Times New Roman" w:cs="Times New Roman"/>
          <w:b/>
          <w:sz w:val="32"/>
          <w:szCs w:val="32"/>
        </w:rPr>
        <w:t>Andreea</w:t>
      </w:r>
      <w:proofErr w:type="spellEnd"/>
      <w:r>
        <w:rPr>
          <w:rFonts w:ascii="Times New Roman" w:eastAsia="Times New Roman" w:hAnsi="Times New Roman" w:cs="Times New Roman"/>
          <w:b/>
          <w:sz w:val="32"/>
          <w:szCs w:val="32"/>
        </w:rPr>
        <w:t xml:space="preserve"> Silica</w:t>
      </w:r>
    </w:p>
    <w:p w14:paraId="6DF4E9E6" w14:textId="77777777" w:rsidR="002D78AA" w:rsidRDefault="002D78AA" w:rsidP="002D78A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Student number: 1808595</w:t>
      </w:r>
    </w:p>
    <w:p w14:paraId="67BDFF15" w14:textId="1737D564" w:rsidR="002D78AA" w:rsidRDefault="002D78AA" w:rsidP="002D78A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Course title: </w:t>
      </w:r>
      <w:r>
        <w:rPr>
          <w:rFonts w:ascii="Times New Roman" w:eastAsia="Times New Roman" w:hAnsi="Times New Roman" w:cs="Times New Roman"/>
          <w:b/>
          <w:sz w:val="32"/>
          <w:szCs w:val="32"/>
        </w:rPr>
        <w:t>Project Management</w:t>
      </w:r>
    </w:p>
    <w:p w14:paraId="7EEFC36F" w14:textId="403C9561" w:rsidR="002D78AA" w:rsidRDefault="002D78AA" w:rsidP="002D78A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Code of the course: LCBB500</w:t>
      </w:r>
      <w:r>
        <w:rPr>
          <w:rFonts w:ascii="Times New Roman" w:eastAsia="Times New Roman" w:hAnsi="Times New Roman" w:cs="Times New Roman"/>
          <w:b/>
          <w:sz w:val="32"/>
          <w:szCs w:val="32"/>
        </w:rPr>
        <w:t>5</w:t>
      </w:r>
    </w:p>
    <w:p w14:paraId="4F296E5D" w14:textId="7F478382" w:rsidR="002D78AA" w:rsidRDefault="002D78AA" w:rsidP="002D78AA">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Lecturer name: </w:t>
      </w:r>
      <w:proofErr w:type="spellStart"/>
      <w:r>
        <w:rPr>
          <w:rFonts w:ascii="Times New Roman" w:eastAsia="Times New Roman" w:hAnsi="Times New Roman" w:cs="Times New Roman"/>
          <w:b/>
          <w:sz w:val="32"/>
          <w:szCs w:val="32"/>
        </w:rPr>
        <w:t>Gulnar</w:t>
      </w:r>
      <w:proofErr w:type="spellEnd"/>
      <w:r>
        <w:rPr>
          <w:rFonts w:ascii="Times New Roman" w:eastAsia="Times New Roman" w:hAnsi="Times New Roman" w:cs="Times New Roman"/>
          <w:b/>
          <w:sz w:val="32"/>
          <w:szCs w:val="32"/>
        </w:rPr>
        <w:t xml:space="preserve"> Ali</w:t>
      </w:r>
    </w:p>
    <w:p w14:paraId="2DC00F1C" w14:textId="77777777" w:rsidR="00240F9D" w:rsidRPr="00F060AE" w:rsidRDefault="00240F9D">
      <w:pPr>
        <w:spacing w:line="360" w:lineRule="auto"/>
        <w:jc w:val="center"/>
        <w:rPr>
          <w:rFonts w:ascii="Times New Roman" w:eastAsia="Times New Roman" w:hAnsi="Times New Roman" w:cs="Times New Roman"/>
          <w:b/>
          <w:color w:val="000000" w:themeColor="text1"/>
          <w:sz w:val="32"/>
          <w:szCs w:val="32"/>
        </w:rPr>
      </w:pPr>
    </w:p>
    <w:p w14:paraId="3C106FBA" w14:textId="77777777" w:rsidR="00240F9D" w:rsidRPr="00F060AE" w:rsidRDefault="00240F9D">
      <w:pPr>
        <w:spacing w:line="360" w:lineRule="auto"/>
        <w:jc w:val="center"/>
        <w:rPr>
          <w:rFonts w:ascii="Times New Roman" w:eastAsia="Times New Roman" w:hAnsi="Times New Roman" w:cs="Times New Roman"/>
          <w:b/>
          <w:color w:val="000000" w:themeColor="text1"/>
          <w:sz w:val="32"/>
          <w:szCs w:val="32"/>
        </w:rPr>
      </w:pPr>
    </w:p>
    <w:p w14:paraId="0A7EB96B" w14:textId="77777777" w:rsidR="00240F9D" w:rsidRPr="00F060AE" w:rsidRDefault="00E70681" w:rsidP="002D78AA">
      <w:pPr>
        <w:spacing w:line="360" w:lineRule="auto"/>
        <w:rPr>
          <w:rFonts w:ascii="Times New Roman" w:eastAsia="Times New Roman" w:hAnsi="Times New Roman" w:cs="Times New Roman"/>
          <w:b/>
          <w:color w:val="000000" w:themeColor="text1"/>
          <w:sz w:val="24"/>
          <w:szCs w:val="24"/>
        </w:rPr>
      </w:pPr>
      <w:r w:rsidRPr="00F060AE">
        <w:rPr>
          <w:color w:val="000000" w:themeColor="text1"/>
        </w:rPr>
        <w:br w:type="page"/>
      </w:r>
    </w:p>
    <w:p w14:paraId="3A9BEE6D" w14:textId="77777777" w:rsidR="00240F9D" w:rsidRPr="00F060AE" w:rsidRDefault="00E70681">
      <w:pP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lastRenderedPageBreak/>
        <w:t>Executive Summary</w:t>
      </w:r>
    </w:p>
    <w:p w14:paraId="0B169A0D" w14:textId="23A2B3A6"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In project management, an End of Project report signifies the task which has been conducted for accomplishing a project in respect to the Project Initiation Document. In this study the project of incorporating Membership Care facility for the consumers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w:t>
      </w:r>
      <w:r w:rsidR="007B5FC9" w:rsidRPr="00F060AE">
        <w:rPr>
          <w:rFonts w:ascii="Times New Roman" w:eastAsia="Times New Roman" w:hAnsi="Times New Roman" w:cs="Times New Roman"/>
          <w:color w:val="000000" w:themeColor="text1"/>
          <w:sz w:val="24"/>
          <w:szCs w:val="24"/>
        </w:rPr>
        <w:t>limited has</w:t>
      </w:r>
      <w:r w:rsidRPr="00F060AE">
        <w:rPr>
          <w:rFonts w:ascii="Times New Roman" w:eastAsia="Times New Roman" w:hAnsi="Times New Roman" w:cs="Times New Roman"/>
          <w:color w:val="000000" w:themeColor="text1"/>
          <w:sz w:val="24"/>
          <w:szCs w:val="24"/>
        </w:rPr>
        <w:t xml:space="preserve"> been observed. The project benefits along with assessment of the originals project scope, has been highlighted in this study. The significance of adequate change </w:t>
      </w:r>
      <w:r w:rsidR="007B5FC9" w:rsidRPr="00F060AE">
        <w:rPr>
          <w:rFonts w:ascii="Times New Roman" w:eastAsia="Times New Roman" w:hAnsi="Times New Roman" w:cs="Times New Roman"/>
          <w:color w:val="000000" w:themeColor="text1"/>
          <w:sz w:val="24"/>
          <w:szCs w:val="24"/>
        </w:rPr>
        <w:t>management along</w:t>
      </w:r>
      <w:r w:rsidRPr="00F060AE">
        <w:rPr>
          <w:rFonts w:ascii="Times New Roman" w:eastAsia="Times New Roman" w:hAnsi="Times New Roman" w:cs="Times New Roman"/>
          <w:color w:val="000000" w:themeColor="text1"/>
          <w:sz w:val="24"/>
          <w:szCs w:val="24"/>
        </w:rPr>
        <w:t xml:space="preserve"> with the lessons learnt have also been thoroughly evaluated. Lastly, a proper assessment of and unidentified risks help in </w:t>
      </w:r>
      <w:r w:rsidR="007B5FC9" w:rsidRPr="00F060AE">
        <w:rPr>
          <w:rFonts w:ascii="Times New Roman" w:eastAsia="Times New Roman" w:hAnsi="Times New Roman" w:cs="Times New Roman"/>
          <w:color w:val="000000" w:themeColor="text1"/>
          <w:sz w:val="24"/>
          <w:szCs w:val="24"/>
        </w:rPr>
        <w:t>understanding its</w:t>
      </w:r>
      <w:r w:rsidRPr="00F060AE">
        <w:rPr>
          <w:rFonts w:ascii="Times New Roman" w:eastAsia="Times New Roman" w:hAnsi="Times New Roman" w:cs="Times New Roman"/>
          <w:color w:val="000000" w:themeColor="text1"/>
          <w:sz w:val="24"/>
          <w:szCs w:val="24"/>
        </w:rPr>
        <w:t xml:space="preserve"> impact on the whole of the project management process. </w:t>
      </w:r>
    </w:p>
    <w:p w14:paraId="7D209F03" w14:textId="77777777" w:rsidR="00240F9D" w:rsidRPr="00F060AE" w:rsidRDefault="00240F9D">
      <w:pPr>
        <w:spacing w:line="360" w:lineRule="auto"/>
        <w:jc w:val="both"/>
        <w:rPr>
          <w:rFonts w:ascii="Times New Roman" w:eastAsia="Times New Roman" w:hAnsi="Times New Roman" w:cs="Times New Roman"/>
          <w:color w:val="000000" w:themeColor="text1"/>
          <w:sz w:val="24"/>
          <w:szCs w:val="24"/>
        </w:rPr>
      </w:pPr>
    </w:p>
    <w:p w14:paraId="6781426E" w14:textId="7777777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color w:val="000000" w:themeColor="text1"/>
        </w:rPr>
        <w:br w:type="page"/>
      </w:r>
    </w:p>
    <w:p w14:paraId="7B871F1D" w14:textId="56069485" w:rsidR="00CD5438" w:rsidRPr="00F060AE" w:rsidRDefault="00CD5438" w:rsidP="00CD5438">
      <w:pPr>
        <w:pStyle w:val="TableofFigures"/>
        <w:tabs>
          <w:tab w:val="right" w:leader="dot" w:pos="9019"/>
        </w:tabs>
        <w:spacing w:line="360" w:lineRule="auto"/>
        <w:jc w:val="center"/>
        <w:rPr>
          <w:rFonts w:ascii="Times New Roman" w:hAnsi="Times New Roman" w:cs="Times New Roman"/>
          <w:b/>
          <w:bCs/>
          <w:color w:val="000000" w:themeColor="text1"/>
          <w:sz w:val="24"/>
          <w:szCs w:val="24"/>
        </w:rPr>
      </w:pPr>
      <w:r w:rsidRPr="00F060AE">
        <w:rPr>
          <w:rFonts w:ascii="Times New Roman" w:hAnsi="Times New Roman" w:cs="Times New Roman"/>
          <w:b/>
          <w:bCs/>
          <w:color w:val="000000" w:themeColor="text1"/>
          <w:sz w:val="24"/>
          <w:szCs w:val="24"/>
        </w:rPr>
        <w:lastRenderedPageBreak/>
        <w:t>Table of Contents</w:t>
      </w:r>
    </w:p>
    <w:p w14:paraId="6284C090" w14:textId="2BFEEACA"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25" w:history="1">
        <w:r w:rsidR="00CD5438" w:rsidRPr="00F060AE">
          <w:rPr>
            <w:rStyle w:val="Hyperlink"/>
            <w:rFonts w:ascii="Times New Roman" w:hAnsi="Times New Roman" w:cs="Times New Roman"/>
            <w:noProof/>
            <w:color w:val="000000" w:themeColor="text1"/>
            <w:sz w:val="24"/>
            <w:szCs w:val="24"/>
          </w:rPr>
          <w:t>Introduction</w:t>
        </w:r>
        <w:r w:rsidR="00CD5438" w:rsidRPr="00F060AE">
          <w:rPr>
            <w:rFonts w:ascii="Times New Roman" w:hAnsi="Times New Roman" w:cs="Times New Roman"/>
            <w:noProof/>
            <w:webHidden/>
            <w:color w:val="000000" w:themeColor="text1"/>
            <w:sz w:val="24"/>
            <w:szCs w:val="24"/>
          </w:rPr>
          <w:tab/>
        </w:r>
        <w:r w:rsidR="00CD5438" w:rsidRPr="00F060AE">
          <w:rPr>
            <w:rFonts w:ascii="Times New Roman" w:hAnsi="Times New Roman" w:cs="Times New Roman"/>
            <w:noProof/>
            <w:webHidden/>
            <w:color w:val="000000" w:themeColor="text1"/>
            <w:sz w:val="24"/>
            <w:szCs w:val="24"/>
          </w:rPr>
          <w:fldChar w:fldCharType="begin"/>
        </w:r>
        <w:r w:rsidR="00CD5438" w:rsidRPr="00F060AE">
          <w:rPr>
            <w:rFonts w:ascii="Times New Roman" w:hAnsi="Times New Roman" w:cs="Times New Roman"/>
            <w:noProof/>
            <w:webHidden/>
            <w:color w:val="000000" w:themeColor="text1"/>
            <w:sz w:val="24"/>
            <w:szCs w:val="24"/>
          </w:rPr>
          <w:instrText xml:space="preserve"> PAGEREF _Toc39166425 \h </w:instrText>
        </w:r>
        <w:r w:rsidR="00CD5438" w:rsidRPr="00F060AE">
          <w:rPr>
            <w:rFonts w:ascii="Times New Roman" w:hAnsi="Times New Roman" w:cs="Times New Roman"/>
            <w:noProof/>
            <w:webHidden/>
            <w:color w:val="000000" w:themeColor="text1"/>
            <w:sz w:val="24"/>
            <w:szCs w:val="24"/>
          </w:rPr>
        </w:r>
        <w:r w:rsidR="00CD5438" w:rsidRPr="00F060AE">
          <w:rPr>
            <w:rFonts w:ascii="Times New Roman" w:hAnsi="Times New Roman" w:cs="Times New Roman"/>
            <w:noProof/>
            <w:webHidden/>
            <w:color w:val="000000" w:themeColor="text1"/>
            <w:sz w:val="24"/>
            <w:szCs w:val="24"/>
          </w:rPr>
          <w:fldChar w:fldCharType="separate"/>
        </w:r>
        <w:r w:rsidR="00CD5438" w:rsidRPr="00F060AE">
          <w:rPr>
            <w:rFonts w:ascii="Times New Roman" w:hAnsi="Times New Roman" w:cs="Times New Roman"/>
            <w:noProof/>
            <w:webHidden/>
            <w:color w:val="000000" w:themeColor="text1"/>
            <w:sz w:val="24"/>
            <w:szCs w:val="24"/>
          </w:rPr>
          <w:t>3</w:t>
        </w:r>
        <w:r w:rsidR="00CD5438" w:rsidRPr="00F060AE">
          <w:rPr>
            <w:rFonts w:ascii="Times New Roman" w:hAnsi="Times New Roman" w:cs="Times New Roman"/>
            <w:noProof/>
            <w:webHidden/>
            <w:color w:val="000000" w:themeColor="text1"/>
            <w:sz w:val="24"/>
            <w:szCs w:val="24"/>
          </w:rPr>
          <w:fldChar w:fldCharType="end"/>
        </w:r>
      </w:hyperlink>
    </w:p>
    <w:p w14:paraId="19DC34D3" w14:textId="32670EB8"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26" w:history="1">
        <w:r w:rsidR="00CD5438" w:rsidRPr="00F060AE">
          <w:rPr>
            <w:rStyle w:val="Hyperlink"/>
            <w:rFonts w:ascii="Times New Roman" w:hAnsi="Times New Roman" w:cs="Times New Roman"/>
            <w:noProof/>
            <w:color w:val="000000" w:themeColor="text1"/>
            <w:sz w:val="24"/>
            <w:szCs w:val="24"/>
          </w:rPr>
          <w:t>Assessment of established project objectives</w:t>
        </w:r>
        <w:r w:rsidR="00CD5438" w:rsidRPr="00F060AE">
          <w:rPr>
            <w:rFonts w:ascii="Times New Roman" w:hAnsi="Times New Roman" w:cs="Times New Roman"/>
            <w:noProof/>
            <w:webHidden/>
            <w:color w:val="000000" w:themeColor="text1"/>
            <w:sz w:val="24"/>
            <w:szCs w:val="24"/>
          </w:rPr>
          <w:tab/>
          <w:t>3</w:t>
        </w:r>
      </w:hyperlink>
    </w:p>
    <w:p w14:paraId="2FE33455" w14:textId="117A9821"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27" w:history="1">
        <w:r w:rsidR="00CD5438" w:rsidRPr="00F060AE">
          <w:rPr>
            <w:rStyle w:val="Hyperlink"/>
            <w:rFonts w:ascii="Times New Roman" w:hAnsi="Times New Roman" w:cs="Times New Roman"/>
            <w:noProof/>
            <w:color w:val="000000" w:themeColor="text1"/>
            <w:sz w:val="24"/>
            <w:szCs w:val="24"/>
          </w:rPr>
          <w:t>Identification of benefits achieved in the project</w:t>
        </w:r>
        <w:r w:rsidR="00CD5438" w:rsidRPr="00F060AE">
          <w:rPr>
            <w:rFonts w:ascii="Times New Roman" w:hAnsi="Times New Roman" w:cs="Times New Roman"/>
            <w:noProof/>
            <w:webHidden/>
            <w:color w:val="000000" w:themeColor="text1"/>
            <w:sz w:val="24"/>
            <w:szCs w:val="24"/>
          </w:rPr>
          <w:tab/>
          <w:t>4</w:t>
        </w:r>
      </w:hyperlink>
    </w:p>
    <w:p w14:paraId="3A5B64C4" w14:textId="365BC36A"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28" w:history="1">
        <w:r w:rsidR="00CD5438" w:rsidRPr="00F060AE">
          <w:rPr>
            <w:rStyle w:val="Hyperlink"/>
            <w:rFonts w:ascii="Times New Roman" w:hAnsi="Times New Roman" w:cs="Times New Roman"/>
            <w:noProof/>
            <w:color w:val="000000" w:themeColor="text1"/>
            <w:sz w:val="24"/>
            <w:szCs w:val="24"/>
          </w:rPr>
          <w:t>Evaluation of project scope</w:t>
        </w:r>
        <w:r w:rsidR="00CD5438" w:rsidRPr="00F060AE">
          <w:rPr>
            <w:rFonts w:ascii="Times New Roman" w:hAnsi="Times New Roman" w:cs="Times New Roman"/>
            <w:noProof/>
            <w:webHidden/>
            <w:color w:val="000000" w:themeColor="text1"/>
            <w:sz w:val="24"/>
            <w:szCs w:val="24"/>
          </w:rPr>
          <w:tab/>
          <w:t>5</w:t>
        </w:r>
      </w:hyperlink>
    </w:p>
    <w:p w14:paraId="5F357C68" w14:textId="22A94CAE"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29" w:history="1">
        <w:r w:rsidR="00CD5438" w:rsidRPr="00F060AE">
          <w:rPr>
            <w:rStyle w:val="Hyperlink"/>
            <w:rFonts w:ascii="Times New Roman" w:hAnsi="Times New Roman" w:cs="Times New Roman"/>
            <w:noProof/>
            <w:color w:val="000000" w:themeColor="text1"/>
            <w:sz w:val="24"/>
            <w:szCs w:val="24"/>
          </w:rPr>
          <w:t>Change management undertaken for project completion</w:t>
        </w:r>
        <w:r w:rsidR="00CD5438" w:rsidRPr="00F060AE">
          <w:rPr>
            <w:rFonts w:ascii="Times New Roman" w:hAnsi="Times New Roman" w:cs="Times New Roman"/>
            <w:noProof/>
            <w:webHidden/>
            <w:color w:val="000000" w:themeColor="text1"/>
            <w:sz w:val="24"/>
            <w:szCs w:val="24"/>
          </w:rPr>
          <w:tab/>
          <w:t>6</w:t>
        </w:r>
      </w:hyperlink>
    </w:p>
    <w:p w14:paraId="21F28D61" w14:textId="21FA47FE"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30" w:history="1">
        <w:r w:rsidR="00CD5438" w:rsidRPr="00F060AE">
          <w:rPr>
            <w:rStyle w:val="Hyperlink"/>
            <w:rFonts w:ascii="Times New Roman" w:hAnsi="Times New Roman" w:cs="Times New Roman"/>
            <w:noProof/>
            <w:color w:val="000000" w:themeColor="text1"/>
            <w:sz w:val="24"/>
            <w:szCs w:val="24"/>
          </w:rPr>
          <w:t>Lessons learnt during the project</w:t>
        </w:r>
        <w:r w:rsidR="00CD5438" w:rsidRPr="00F060AE">
          <w:rPr>
            <w:rFonts w:ascii="Times New Roman" w:hAnsi="Times New Roman" w:cs="Times New Roman"/>
            <w:noProof/>
            <w:webHidden/>
            <w:color w:val="000000" w:themeColor="text1"/>
            <w:sz w:val="24"/>
            <w:szCs w:val="24"/>
          </w:rPr>
          <w:tab/>
          <w:t>7</w:t>
        </w:r>
      </w:hyperlink>
    </w:p>
    <w:p w14:paraId="712695C8" w14:textId="725C6EB6"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31" w:history="1">
        <w:r w:rsidR="00CD5438" w:rsidRPr="00F060AE">
          <w:rPr>
            <w:rStyle w:val="Hyperlink"/>
            <w:rFonts w:ascii="Times New Roman" w:hAnsi="Times New Roman" w:cs="Times New Roman"/>
            <w:noProof/>
            <w:color w:val="000000" w:themeColor="text1"/>
            <w:sz w:val="24"/>
            <w:szCs w:val="24"/>
          </w:rPr>
          <w:t>Assessment of previous unidentified risks</w:t>
        </w:r>
        <w:r w:rsidR="00CD5438" w:rsidRPr="00F060AE">
          <w:rPr>
            <w:rFonts w:ascii="Times New Roman" w:hAnsi="Times New Roman" w:cs="Times New Roman"/>
            <w:noProof/>
            <w:webHidden/>
            <w:color w:val="000000" w:themeColor="text1"/>
            <w:sz w:val="24"/>
            <w:szCs w:val="24"/>
          </w:rPr>
          <w:tab/>
          <w:t>8</w:t>
        </w:r>
      </w:hyperlink>
    </w:p>
    <w:p w14:paraId="704D07CC" w14:textId="0D42E367"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32" w:history="1">
        <w:r w:rsidR="00CD5438" w:rsidRPr="00F060AE">
          <w:rPr>
            <w:rStyle w:val="Hyperlink"/>
            <w:rFonts w:ascii="Times New Roman" w:hAnsi="Times New Roman" w:cs="Times New Roman"/>
            <w:noProof/>
            <w:color w:val="000000" w:themeColor="text1"/>
            <w:sz w:val="24"/>
            <w:szCs w:val="24"/>
          </w:rPr>
          <w:t>Conclusion</w:t>
        </w:r>
        <w:r w:rsidR="00CD5438" w:rsidRPr="00F060AE">
          <w:rPr>
            <w:rFonts w:ascii="Times New Roman" w:hAnsi="Times New Roman" w:cs="Times New Roman"/>
            <w:noProof/>
            <w:webHidden/>
            <w:color w:val="000000" w:themeColor="text1"/>
            <w:sz w:val="24"/>
            <w:szCs w:val="24"/>
          </w:rPr>
          <w:tab/>
          <w:t>9</w:t>
        </w:r>
      </w:hyperlink>
    </w:p>
    <w:p w14:paraId="56311DE9" w14:textId="4804E995"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33" w:history="1">
        <w:r w:rsidR="00CD5438" w:rsidRPr="00F060AE">
          <w:rPr>
            <w:rStyle w:val="Hyperlink"/>
            <w:rFonts w:ascii="Times New Roman" w:hAnsi="Times New Roman" w:cs="Times New Roman"/>
            <w:noProof/>
            <w:color w:val="000000" w:themeColor="text1"/>
            <w:sz w:val="24"/>
            <w:szCs w:val="24"/>
          </w:rPr>
          <w:t>References</w:t>
        </w:r>
        <w:r w:rsidR="00CD5438" w:rsidRPr="00F060AE">
          <w:rPr>
            <w:rFonts w:ascii="Times New Roman" w:hAnsi="Times New Roman" w:cs="Times New Roman"/>
            <w:noProof/>
            <w:webHidden/>
            <w:color w:val="000000" w:themeColor="text1"/>
            <w:sz w:val="24"/>
            <w:szCs w:val="24"/>
          </w:rPr>
          <w:tab/>
          <w:t>10</w:t>
        </w:r>
      </w:hyperlink>
    </w:p>
    <w:p w14:paraId="355556C7" w14:textId="30D5394C" w:rsidR="00CD5438" w:rsidRPr="00F060AE" w:rsidRDefault="00C52BBC" w:rsidP="00CD5438">
      <w:pPr>
        <w:pStyle w:val="TableofFigures"/>
        <w:tabs>
          <w:tab w:val="right" w:leader="dot" w:pos="9019"/>
        </w:tabs>
        <w:spacing w:line="360" w:lineRule="auto"/>
        <w:jc w:val="both"/>
        <w:rPr>
          <w:rFonts w:ascii="Times New Roman" w:hAnsi="Times New Roman" w:cs="Times New Roman"/>
          <w:noProof/>
          <w:color w:val="000000" w:themeColor="text1"/>
          <w:sz w:val="24"/>
          <w:szCs w:val="24"/>
        </w:rPr>
      </w:pPr>
      <w:hyperlink w:anchor="_Toc39166434" w:history="1">
        <w:r w:rsidR="00CD5438" w:rsidRPr="00F060AE">
          <w:rPr>
            <w:rStyle w:val="Hyperlink"/>
            <w:rFonts w:ascii="Times New Roman" w:hAnsi="Times New Roman" w:cs="Times New Roman"/>
            <w:noProof/>
            <w:color w:val="000000" w:themeColor="text1"/>
            <w:sz w:val="24"/>
            <w:szCs w:val="24"/>
          </w:rPr>
          <w:t>Appendix</w:t>
        </w:r>
        <w:r w:rsidR="00CD5438" w:rsidRPr="00F060AE">
          <w:rPr>
            <w:rFonts w:ascii="Times New Roman" w:hAnsi="Times New Roman" w:cs="Times New Roman"/>
            <w:noProof/>
            <w:webHidden/>
            <w:color w:val="000000" w:themeColor="text1"/>
            <w:sz w:val="24"/>
            <w:szCs w:val="24"/>
          </w:rPr>
          <w:tab/>
          <w:t>12</w:t>
        </w:r>
      </w:hyperlink>
    </w:p>
    <w:p w14:paraId="281F9611" w14:textId="25EECFAF" w:rsidR="00F94A4D" w:rsidRPr="00F060AE" w:rsidRDefault="00F94A4D" w:rsidP="00CD5438">
      <w:pPr>
        <w:pStyle w:val="Heading1"/>
      </w:pPr>
    </w:p>
    <w:p w14:paraId="64A089F0" w14:textId="77777777" w:rsidR="00CD5438" w:rsidRPr="00F060AE" w:rsidRDefault="00CD5438">
      <w:pPr>
        <w:rPr>
          <w:rFonts w:ascii="Times New Roman" w:hAnsi="Times New Roman"/>
          <w:b/>
          <w:color w:val="000000" w:themeColor="text1"/>
          <w:sz w:val="24"/>
          <w:szCs w:val="40"/>
        </w:rPr>
      </w:pPr>
      <w:bookmarkStart w:id="0" w:name="_Toc39166425"/>
      <w:r w:rsidRPr="00F060AE">
        <w:rPr>
          <w:color w:val="000000" w:themeColor="text1"/>
        </w:rPr>
        <w:br w:type="page"/>
      </w:r>
    </w:p>
    <w:p w14:paraId="64DE580A" w14:textId="2B0E74B8" w:rsidR="00240F9D" w:rsidRPr="00F060AE" w:rsidRDefault="00E70681" w:rsidP="007B5FC9">
      <w:pPr>
        <w:pStyle w:val="Heading1"/>
      </w:pPr>
      <w:r w:rsidRPr="00F060AE">
        <w:lastRenderedPageBreak/>
        <w:t>Introduction</w:t>
      </w:r>
      <w:bookmarkEnd w:id="0"/>
    </w:p>
    <w:p w14:paraId="40E46EEB" w14:textId="7777777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Project management plays a crucial role towards adequate planning and execution of tasks in order to obtain the desired outcome. This study would evaluate the project management steps maintained for accomplishing the project of integrating a Membership Care facility within the organisation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Through this project, customer satisfaction rate can be enhanced resulting in increase in revenue for the organisation. Therefore, by creating an End of Project report (EOP), all aspects undertaken in terms of project management would be evaluated. A thorough comparison would be undertaken as per obtaining project outcome in accordance with the tasks noted in Project Initiation Document (PID).</w:t>
      </w:r>
    </w:p>
    <w:p w14:paraId="16800DCF" w14:textId="77777777" w:rsidR="00240F9D" w:rsidRPr="00F060AE" w:rsidRDefault="00E70681" w:rsidP="007B5FC9">
      <w:pPr>
        <w:pStyle w:val="Heading1"/>
      </w:pPr>
      <w:bookmarkStart w:id="1" w:name="_Toc39166426"/>
      <w:r w:rsidRPr="00F060AE">
        <w:t>Assessment of established project objectives</w:t>
      </w:r>
      <w:bookmarkEnd w:id="1"/>
    </w:p>
    <w:tbl>
      <w:tblPr>
        <w:tblStyle w:val="a"/>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29"/>
        <w:gridCol w:w="1320"/>
        <w:gridCol w:w="4680"/>
      </w:tblGrid>
      <w:tr w:rsidR="00F060AE" w:rsidRPr="00F060AE" w14:paraId="5ACAF441" w14:textId="77777777" w:rsidTr="007B5FC9">
        <w:trPr>
          <w:jc w:val="center"/>
        </w:trPr>
        <w:tc>
          <w:tcPr>
            <w:tcW w:w="3029" w:type="dxa"/>
            <w:shd w:val="clear" w:color="auto" w:fill="auto"/>
            <w:tcMar>
              <w:top w:w="100" w:type="dxa"/>
              <w:left w:w="100" w:type="dxa"/>
              <w:bottom w:w="100" w:type="dxa"/>
              <w:right w:w="100" w:type="dxa"/>
            </w:tcMar>
          </w:tcPr>
          <w:p w14:paraId="499E68E8" w14:textId="77777777" w:rsidR="00240F9D" w:rsidRPr="00F060AE" w:rsidRDefault="00E7068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t>Project Objectives</w:t>
            </w:r>
          </w:p>
        </w:tc>
        <w:tc>
          <w:tcPr>
            <w:tcW w:w="1320" w:type="dxa"/>
            <w:shd w:val="clear" w:color="auto" w:fill="auto"/>
            <w:tcMar>
              <w:top w:w="100" w:type="dxa"/>
              <w:left w:w="100" w:type="dxa"/>
              <w:bottom w:w="100" w:type="dxa"/>
              <w:right w:w="100" w:type="dxa"/>
            </w:tcMar>
          </w:tcPr>
          <w:p w14:paraId="5D2B7AA6" w14:textId="77777777" w:rsidR="00240F9D" w:rsidRPr="00F060AE" w:rsidRDefault="00E7068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t>Status</w:t>
            </w:r>
          </w:p>
        </w:tc>
        <w:tc>
          <w:tcPr>
            <w:tcW w:w="4680" w:type="dxa"/>
            <w:shd w:val="clear" w:color="auto" w:fill="auto"/>
            <w:tcMar>
              <w:top w:w="100" w:type="dxa"/>
              <w:left w:w="100" w:type="dxa"/>
              <w:bottom w:w="100" w:type="dxa"/>
              <w:right w:w="100" w:type="dxa"/>
            </w:tcMar>
          </w:tcPr>
          <w:p w14:paraId="680D217F" w14:textId="77777777" w:rsidR="00240F9D" w:rsidRPr="00F060AE" w:rsidRDefault="00E70681">
            <w:pPr>
              <w:widowControl w:val="0"/>
              <w:pBdr>
                <w:top w:val="nil"/>
                <w:left w:val="nil"/>
                <w:bottom w:val="nil"/>
                <w:right w:val="nil"/>
                <w:between w:val="nil"/>
              </w:pBd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t>Outcome</w:t>
            </w:r>
          </w:p>
        </w:tc>
      </w:tr>
      <w:tr w:rsidR="00F060AE" w:rsidRPr="00F060AE" w14:paraId="0659DB99" w14:textId="77777777" w:rsidTr="007B5FC9">
        <w:trPr>
          <w:jc w:val="center"/>
        </w:trPr>
        <w:tc>
          <w:tcPr>
            <w:tcW w:w="3029" w:type="dxa"/>
            <w:shd w:val="clear" w:color="auto" w:fill="auto"/>
            <w:tcMar>
              <w:top w:w="100" w:type="dxa"/>
              <w:left w:w="100" w:type="dxa"/>
              <w:bottom w:w="100" w:type="dxa"/>
              <w:right w:w="100" w:type="dxa"/>
            </w:tcMar>
          </w:tcPr>
          <w:p w14:paraId="370949C4"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Development of the Membership Card</w:t>
            </w:r>
          </w:p>
        </w:tc>
        <w:tc>
          <w:tcPr>
            <w:tcW w:w="1320" w:type="dxa"/>
            <w:shd w:val="clear" w:color="auto" w:fill="auto"/>
            <w:tcMar>
              <w:top w:w="100" w:type="dxa"/>
              <w:left w:w="100" w:type="dxa"/>
              <w:bottom w:w="100" w:type="dxa"/>
              <w:right w:w="100" w:type="dxa"/>
            </w:tcMar>
          </w:tcPr>
          <w:p w14:paraId="7A5FAA1C"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430DE012"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By the end of this project, an appropriate Membership Card with additional benefits was created by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w:t>
            </w:r>
          </w:p>
        </w:tc>
      </w:tr>
      <w:tr w:rsidR="00F060AE" w:rsidRPr="00F060AE" w14:paraId="05BCDE3D" w14:textId="77777777" w:rsidTr="007B5FC9">
        <w:trPr>
          <w:jc w:val="center"/>
        </w:trPr>
        <w:tc>
          <w:tcPr>
            <w:tcW w:w="3029" w:type="dxa"/>
            <w:shd w:val="clear" w:color="auto" w:fill="auto"/>
            <w:tcMar>
              <w:top w:w="100" w:type="dxa"/>
              <w:left w:w="100" w:type="dxa"/>
              <w:bottom w:w="100" w:type="dxa"/>
              <w:right w:w="100" w:type="dxa"/>
            </w:tcMar>
          </w:tcPr>
          <w:p w14:paraId="404A33E1"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Assessment of offers to be incorporated in the Membership Card</w:t>
            </w:r>
          </w:p>
        </w:tc>
        <w:tc>
          <w:tcPr>
            <w:tcW w:w="1320" w:type="dxa"/>
            <w:shd w:val="clear" w:color="auto" w:fill="auto"/>
            <w:tcMar>
              <w:top w:w="100" w:type="dxa"/>
              <w:left w:w="100" w:type="dxa"/>
              <w:bottom w:w="100" w:type="dxa"/>
              <w:right w:w="100" w:type="dxa"/>
            </w:tcMar>
          </w:tcPr>
          <w:p w14:paraId="79B51A86"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33C77413"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Different offers were evaluated whose incorporation would enhance the chance of customers availing this Membership Card.</w:t>
            </w:r>
          </w:p>
        </w:tc>
      </w:tr>
      <w:tr w:rsidR="00F060AE" w:rsidRPr="00F060AE" w14:paraId="677A32B6" w14:textId="77777777" w:rsidTr="007B5FC9">
        <w:trPr>
          <w:jc w:val="center"/>
        </w:trPr>
        <w:tc>
          <w:tcPr>
            <w:tcW w:w="3029" w:type="dxa"/>
            <w:shd w:val="clear" w:color="auto" w:fill="auto"/>
            <w:tcMar>
              <w:top w:w="100" w:type="dxa"/>
              <w:left w:w="100" w:type="dxa"/>
              <w:bottom w:w="100" w:type="dxa"/>
              <w:right w:w="100" w:type="dxa"/>
            </w:tcMar>
          </w:tcPr>
          <w:p w14:paraId="39A67BC3"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Identification of stakeholder</w:t>
            </w:r>
          </w:p>
        </w:tc>
        <w:tc>
          <w:tcPr>
            <w:tcW w:w="1320" w:type="dxa"/>
            <w:shd w:val="clear" w:color="auto" w:fill="auto"/>
            <w:tcMar>
              <w:top w:w="100" w:type="dxa"/>
              <w:left w:w="100" w:type="dxa"/>
              <w:bottom w:w="100" w:type="dxa"/>
              <w:right w:w="100" w:type="dxa"/>
            </w:tcMar>
          </w:tcPr>
          <w:p w14:paraId="42E6CB1F"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2B0B3197"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A thorough evaluation helped in identification of the internal stakeholders as project manager, team members followed by the company itself and the investor. On the other hand, the external stakeholders were observed to the customer, supplier and the government. </w:t>
            </w:r>
          </w:p>
        </w:tc>
      </w:tr>
      <w:tr w:rsidR="00F060AE" w:rsidRPr="00F060AE" w14:paraId="0D55E5B4" w14:textId="77777777" w:rsidTr="007B5FC9">
        <w:trPr>
          <w:jc w:val="center"/>
        </w:trPr>
        <w:tc>
          <w:tcPr>
            <w:tcW w:w="3029" w:type="dxa"/>
            <w:shd w:val="clear" w:color="auto" w:fill="auto"/>
            <w:tcMar>
              <w:top w:w="100" w:type="dxa"/>
              <w:left w:w="100" w:type="dxa"/>
              <w:bottom w:w="100" w:type="dxa"/>
              <w:right w:w="100" w:type="dxa"/>
            </w:tcMar>
          </w:tcPr>
          <w:p w14:paraId="55F86D8C"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Project approval</w:t>
            </w:r>
          </w:p>
        </w:tc>
        <w:tc>
          <w:tcPr>
            <w:tcW w:w="1320" w:type="dxa"/>
            <w:shd w:val="clear" w:color="auto" w:fill="auto"/>
            <w:tcMar>
              <w:top w:w="100" w:type="dxa"/>
              <w:left w:w="100" w:type="dxa"/>
              <w:bottom w:w="100" w:type="dxa"/>
              <w:right w:w="100" w:type="dxa"/>
            </w:tcMar>
          </w:tcPr>
          <w:p w14:paraId="368F703F"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37D1F94E"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Obtaining project approval helped in starting the project.</w:t>
            </w:r>
          </w:p>
        </w:tc>
      </w:tr>
      <w:tr w:rsidR="00F060AE" w:rsidRPr="00F060AE" w14:paraId="03B6B3FB" w14:textId="77777777" w:rsidTr="007B5FC9">
        <w:trPr>
          <w:jc w:val="center"/>
        </w:trPr>
        <w:tc>
          <w:tcPr>
            <w:tcW w:w="3029" w:type="dxa"/>
            <w:shd w:val="clear" w:color="auto" w:fill="auto"/>
            <w:tcMar>
              <w:top w:w="100" w:type="dxa"/>
              <w:left w:w="100" w:type="dxa"/>
              <w:bottom w:w="100" w:type="dxa"/>
              <w:right w:w="100" w:type="dxa"/>
            </w:tcMar>
          </w:tcPr>
          <w:p w14:paraId="3359DEFE"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Creating project team and recruitment of project members</w:t>
            </w:r>
          </w:p>
        </w:tc>
        <w:tc>
          <w:tcPr>
            <w:tcW w:w="1320" w:type="dxa"/>
            <w:shd w:val="clear" w:color="auto" w:fill="auto"/>
            <w:tcMar>
              <w:top w:w="100" w:type="dxa"/>
              <w:left w:w="100" w:type="dxa"/>
              <w:bottom w:w="100" w:type="dxa"/>
              <w:right w:w="100" w:type="dxa"/>
            </w:tcMar>
          </w:tcPr>
          <w:p w14:paraId="19CC7D62"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54F2DA8A"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Through insourcing, a project team was created who were in charge of developing the Membership Card.</w:t>
            </w:r>
          </w:p>
        </w:tc>
      </w:tr>
      <w:tr w:rsidR="00F060AE" w:rsidRPr="00F060AE" w14:paraId="2EB20477" w14:textId="77777777" w:rsidTr="007B5FC9">
        <w:trPr>
          <w:jc w:val="center"/>
        </w:trPr>
        <w:tc>
          <w:tcPr>
            <w:tcW w:w="3029" w:type="dxa"/>
            <w:shd w:val="clear" w:color="auto" w:fill="auto"/>
            <w:tcMar>
              <w:top w:w="100" w:type="dxa"/>
              <w:left w:w="100" w:type="dxa"/>
              <w:bottom w:w="100" w:type="dxa"/>
              <w:right w:w="100" w:type="dxa"/>
            </w:tcMar>
          </w:tcPr>
          <w:p w14:paraId="1323617A"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lastRenderedPageBreak/>
              <w:t>Integration of PRINCE2 methodology for software development</w:t>
            </w:r>
          </w:p>
        </w:tc>
        <w:tc>
          <w:tcPr>
            <w:tcW w:w="1320" w:type="dxa"/>
            <w:shd w:val="clear" w:color="auto" w:fill="auto"/>
            <w:tcMar>
              <w:top w:w="100" w:type="dxa"/>
              <w:left w:w="100" w:type="dxa"/>
              <w:bottom w:w="100" w:type="dxa"/>
              <w:right w:w="100" w:type="dxa"/>
            </w:tcMar>
          </w:tcPr>
          <w:p w14:paraId="4F5F4F20"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166B553F"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Using PRINCE2 methodology, a step-by-step approach was undertaken through which the software application for using the Membership Card was developed. </w:t>
            </w:r>
          </w:p>
        </w:tc>
      </w:tr>
      <w:tr w:rsidR="00F060AE" w:rsidRPr="00F060AE" w14:paraId="226BE212" w14:textId="77777777" w:rsidTr="007B5FC9">
        <w:trPr>
          <w:jc w:val="center"/>
        </w:trPr>
        <w:tc>
          <w:tcPr>
            <w:tcW w:w="3029" w:type="dxa"/>
            <w:shd w:val="clear" w:color="auto" w:fill="auto"/>
            <w:tcMar>
              <w:top w:w="100" w:type="dxa"/>
              <w:left w:w="100" w:type="dxa"/>
              <w:bottom w:w="100" w:type="dxa"/>
              <w:right w:w="100" w:type="dxa"/>
            </w:tcMar>
          </w:tcPr>
          <w:p w14:paraId="7E621401"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Installing of the software</w:t>
            </w:r>
          </w:p>
        </w:tc>
        <w:tc>
          <w:tcPr>
            <w:tcW w:w="1320" w:type="dxa"/>
            <w:shd w:val="clear" w:color="auto" w:fill="auto"/>
            <w:tcMar>
              <w:top w:w="100" w:type="dxa"/>
              <w:left w:w="100" w:type="dxa"/>
              <w:bottom w:w="100" w:type="dxa"/>
              <w:right w:w="100" w:type="dxa"/>
            </w:tcMar>
          </w:tcPr>
          <w:p w14:paraId="13A67535"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Completed</w:t>
            </w:r>
          </w:p>
        </w:tc>
        <w:tc>
          <w:tcPr>
            <w:tcW w:w="4680" w:type="dxa"/>
            <w:shd w:val="clear" w:color="auto" w:fill="auto"/>
            <w:tcMar>
              <w:top w:w="100" w:type="dxa"/>
              <w:left w:w="100" w:type="dxa"/>
              <w:bottom w:w="100" w:type="dxa"/>
              <w:right w:w="100" w:type="dxa"/>
            </w:tcMar>
          </w:tcPr>
          <w:p w14:paraId="73EB3C0E"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After development of the software, it was installed within the organisation.</w:t>
            </w:r>
          </w:p>
        </w:tc>
      </w:tr>
      <w:tr w:rsidR="00F060AE" w:rsidRPr="00F060AE" w14:paraId="44E7193F" w14:textId="77777777" w:rsidTr="007B5FC9">
        <w:trPr>
          <w:jc w:val="center"/>
        </w:trPr>
        <w:tc>
          <w:tcPr>
            <w:tcW w:w="3029" w:type="dxa"/>
            <w:shd w:val="clear" w:color="auto" w:fill="auto"/>
            <w:tcMar>
              <w:top w:w="100" w:type="dxa"/>
              <w:left w:w="100" w:type="dxa"/>
              <w:bottom w:w="100" w:type="dxa"/>
              <w:right w:w="100" w:type="dxa"/>
            </w:tcMar>
          </w:tcPr>
          <w:p w14:paraId="1FCC7F1E"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Incorporating of employee training and development for effective usage of this new system</w:t>
            </w:r>
          </w:p>
        </w:tc>
        <w:tc>
          <w:tcPr>
            <w:tcW w:w="1320" w:type="dxa"/>
            <w:shd w:val="clear" w:color="auto" w:fill="auto"/>
            <w:tcMar>
              <w:top w:w="100" w:type="dxa"/>
              <w:left w:w="100" w:type="dxa"/>
              <w:bottom w:w="100" w:type="dxa"/>
              <w:right w:w="100" w:type="dxa"/>
            </w:tcMar>
          </w:tcPr>
          <w:p w14:paraId="03356CAE"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In process</w:t>
            </w:r>
          </w:p>
        </w:tc>
        <w:tc>
          <w:tcPr>
            <w:tcW w:w="4680" w:type="dxa"/>
            <w:shd w:val="clear" w:color="auto" w:fill="auto"/>
            <w:tcMar>
              <w:top w:w="100" w:type="dxa"/>
              <w:left w:w="100" w:type="dxa"/>
              <w:bottom w:w="100" w:type="dxa"/>
              <w:right w:w="100" w:type="dxa"/>
            </w:tcMar>
          </w:tcPr>
          <w:p w14:paraId="33970D54"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Through the aid of training and development, employees would be able to use the Membership card facility adequately and promote it to all customers. </w:t>
            </w:r>
          </w:p>
        </w:tc>
      </w:tr>
      <w:tr w:rsidR="00F060AE" w:rsidRPr="00F060AE" w14:paraId="2702DCC7" w14:textId="77777777" w:rsidTr="007B5FC9">
        <w:trPr>
          <w:jc w:val="center"/>
        </w:trPr>
        <w:tc>
          <w:tcPr>
            <w:tcW w:w="3029" w:type="dxa"/>
            <w:shd w:val="clear" w:color="auto" w:fill="auto"/>
            <w:tcMar>
              <w:top w:w="100" w:type="dxa"/>
              <w:left w:w="100" w:type="dxa"/>
              <w:bottom w:w="100" w:type="dxa"/>
              <w:right w:w="100" w:type="dxa"/>
            </w:tcMar>
          </w:tcPr>
          <w:p w14:paraId="70C06C89"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Ensuring error-free usage of Membership Card</w:t>
            </w:r>
          </w:p>
        </w:tc>
        <w:tc>
          <w:tcPr>
            <w:tcW w:w="1320" w:type="dxa"/>
            <w:shd w:val="clear" w:color="auto" w:fill="auto"/>
            <w:tcMar>
              <w:top w:w="100" w:type="dxa"/>
              <w:left w:w="100" w:type="dxa"/>
              <w:bottom w:w="100" w:type="dxa"/>
              <w:right w:w="100" w:type="dxa"/>
            </w:tcMar>
          </w:tcPr>
          <w:p w14:paraId="2110BE21"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In process</w:t>
            </w:r>
          </w:p>
        </w:tc>
        <w:tc>
          <w:tcPr>
            <w:tcW w:w="4680" w:type="dxa"/>
            <w:shd w:val="clear" w:color="auto" w:fill="auto"/>
            <w:tcMar>
              <w:top w:w="100" w:type="dxa"/>
              <w:left w:w="100" w:type="dxa"/>
              <w:bottom w:w="100" w:type="dxa"/>
              <w:right w:w="100" w:type="dxa"/>
            </w:tcMar>
          </w:tcPr>
          <w:p w14:paraId="1A5AC34B" w14:textId="77777777" w:rsidR="00240F9D" w:rsidRPr="00F060AE" w:rsidRDefault="00E70681">
            <w:pPr>
              <w:widowControl w:val="0"/>
              <w:pBdr>
                <w:top w:val="nil"/>
                <w:left w:val="nil"/>
                <w:bottom w:val="nil"/>
                <w:right w:val="nil"/>
                <w:between w:val="nil"/>
              </w:pBd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Elimination of glitches in the application can result in appropriate utilisation of the stated Card.</w:t>
            </w:r>
          </w:p>
        </w:tc>
      </w:tr>
    </w:tbl>
    <w:p w14:paraId="33DC918A" w14:textId="77777777" w:rsidR="00240F9D" w:rsidRPr="00F060AE" w:rsidRDefault="00E70681">
      <w:pP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t>Table 1: Completion of project objectives</w:t>
      </w:r>
    </w:p>
    <w:p w14:paraId="2FC82D68" w14:textId="77777777" w:rsidR="00240F9D" w:rsidRPr="00F060AE" w:rsidRDefault="00E70681">
      <w:pPr>
        <w:spacing w:line="360" w:lineRule="auto"/>
        <w:jc w:val="cente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(Source: Influenced by Collard </w:t>
      </w:r>
      <w:r w:rsidRPr="00F060AE">
        <w:rPr>
          <w:rFonts w:ascii="Times New Roman" w:eastAsia="Times New Roman" w:hAnsi="Times New Roman" w:cs="Times New Roman"/>
          <w:i/>
          <w:color w:val="000000" w:themeColor="text1"/>
          <w:sz w:val="24"/>
          <w:szCs w:val="24"/>
        </w:rPr>
        <w:t>et al.</w:t>
      </w:r>
      <w:r w:rsidRPr="00F060AE">
        <w:rPr>
          <w:rFonts w:ascii="Times New Roman" w:eastAsia="Times New Roman" w:hAnsi="Times New Roman" w:cs="Times New Roman"/>
          <w:color w:val="000000" w:themeColor="text1"/>
          <w:sz w:val="24"/>
          <w:szCs w:val="24"/>
        </w:rPr>
        <w:t xml:space="preserve"> 2019)</w:t>
      </w:r>
    </w:p>
    <w:p w14:paraId="2D82B331" w14:textId="77777777" w:rsidR="00240F9D" w:rsidRPr="00F060AE" w:rsidRDefault="00E70681" w:rsidP="007B5FC9">
      <w:pPr>
        <w:pStyle w:val="Heading1"/>
      </w:pPr>
      <w:bookmarkStart w:id="2" w:name="_Toc39166427"/>
      <w:r w:rsidRPr="00F060AE">
        <w:t>Identification of benefits achieved in the project</w:t>
      </w:r>
      <w:bookmarkEnd w:id="2"/>
    </w:p>
    <w:p w14:paraId="0A21326D" w14:textId="77777777"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Project benefits can be identified as advantages that are obtained due to completion of the project. As forwarded by </w:t>
      </w:r>
      <w:proofErr w:type="spellStart"/>
      <w:r w:rsidRPr="00F060AE">
        <w:rPr>
          <w:rFonts w:ascii="Times New Roman" w:eastAsia="Times New Roman" w:hAnsi="Times New Roman" w:cs="Times New Roman"/>
          <w:color w:val="000000" w:themeColor="text1"/>
          <w:sz w:val="24"/>
          <w:szCs w:val="24"/>
        </w:rPr>
        <w:t>Zwikael</w:t>
      </w:r>
      <w:proofErr w:type="spellEnd"/>
      <w:r w:rsidRPr="00F060AE">
        <w:rPr>
          <w:rFonts w:ascii="Times New Roman" w:eastAsia="Times New Roman" w:hAnsi="Times New Roman" w:cs="Times New Roman"/>
          <w:color w:val="000000" w:themeColor="text1"/>
          <w:sz w:val="24"/>
          <w:szCs w:val="24"/>
        </w:rPr>
        <w:t xml:space="preserve"> (2016), project benefit aids in catering to the significant gains during and after a project delivery. Through this study, the different project benefits acquired for developing the Membership Card have been adequately identified. </w:t>
      </w:r>
    </w:p>
    <w:p w14:paraId="369827FC" w14:textId="7777777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i/>
          <w:color w:val="000000" w:themeColor="text1"/>
          <w:sz w:val="24"/>
          <w:szCs w:val="24"/>
        </w:rPr>
        <w:t>Tangible benefits</w:t>
      </w:r>
    </w:p>
    <w:p w14:paraId="0642C4B8" w14:textId="3E07FADE"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Tangible benefits are the ones which can be measured in terms of quantifiable aspects. According to </w:t>
      </w:r>
      <w:proofErr w:type="spellStart"/>
      <w:r w:rsidRPr="00F060AE">
        <w:rPr>
          <w:rFonts w:ascii="Times New Roman" w:eastAsia="Times New Roman" w:hAnsi="Times New Roman" w:cs="Times New Roman"/>
          <w:color w:val="000000" w:themeColor="text1"/>
          <w:sz w:val="24"/>
          <w:szCs w:val="24"/>
        </w:rPr>
        <w:t>Papadonikolaki</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et al.</w:t>
      </w:r>
      <w:r w:rsidRPr="00F060AE">
        <w:rPr>
          <w:rFonts w:ascii="Times New Roman" w:eastAsia="Times New Roman" w:hAnsi="Times New Roman" w:cs="Times New Roman"/>
          <w:color w:val="000000" w:themeColor="text1"/>
          <w:sz w:val="24"/>
          <w:szCs w:val="24"/>
        </w:rPr>
        <w:t xml:space="preserve"> (2018) tangible benefits such as increased sales along with high productivity indicate project success. The main reason behind conducting this project is to achieve such benefits through which organisational excellence can be achieved. The main aim of this project is to increase customer satisfaction by incorporation of Membership Card facilities. These facilities would be presented in a form of special services that would only be available to customers availing this card. This card would also have the facility of collecting points for buying specific products through which various discounts can be procured. This would not only increase the sales rate but also garner the attention of new as well as old </w:t>
      </w:r>
      <w:r w:rsidRPr="00F060AE">
        <w:rPr>
          <w:rFonts w:ascii="Times New Roman" w:eastAsia="Times New Roman" w:hAnsi="Times New Roman" w:cs="Times New Roman"/>
          <w:color w:val="000000" w:themeColor="text1"/>
          <w:sz w:val="24"/>
          <w:szCs w:val="24"/>
        </w:rPr>
        <w:lastRenderedPageBreak/>
        <w:t xml:space="preserve">customers. As per the view of </w:t>
      </w:r>
      <w:proofErr w:type="spellStart"/>
      <w:r w:rsidRPr="00F060AE">
        <w:rPr>
          <w:rFonts w:ascii="Times New Roman" w:eastAsia="Times New Roman" w:hAnsi="Times New Roman" w:cs="Times New Roman"/>
          <w:color w:val="000000" w:themeColor="text1"/>
          <w:sz w:val="24"/>
          <w:szCs w:val="24"/>
        </w:rPr>
        <w:t>Darghouth</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 xml:space="preserve">(2016), increased revenue indicates organisational growth and development. Therefore, this is one of the significant tangible benefits that is expected for conducting this project. Increase in sales would cater towards enhancement in overall sales rate of the organisation which can be beneficial for </w:t>
      </w:r>
      <w:r w:rsidR="007B5FC9" w:rsidRPr="00F060AE">
        <w:rPr>
          <w:rFonts w:ascii="Times New Roman" w:eastAsia="Times New Roman" w:hAnsi="Times New Roman" w:cs="Times New Roman"/>
          <w:color w:val="000000" w:themeColor="text1"/>
          <w:sz w:val="24"/>
          <w:szCs w:val="24"/>
        </w:rPr>
        <w:t xml:space="preserve">the </w:t>
      </w:r>
      <w:proofErr w:type="spellStart"/>
      <w:r w:rsidR="007B5FC9"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to move upwards the competitive market. </w:t>
      </w:r>
    </w:p>
    <w:p w14:paraId="4A8175F9" w14:textId="7777777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i/>
          <w:color w:val="000000" w:themeColor="text1"/>
          <w:sz w:val="24"/>
          <w:szCs w:val="24"/>
        </w:rPr>
        <w:t>Intangible benefits</w:t>
      </w:r>
      <w:r w:rsidRPr="00F060AE">
        <w:rPr>
          <w:rFonts w:ascii="Times New Roman" w:eastAsia="Times New Roman" w:hAnsi="Times New Roman" w:cs="Times New Roman"/>
          <w:b/>
          <w:color w:val="000000" w:themeColor="text1"/>
          <w:sz w:val="24"/>
          <w:szCs w:val="24"/>
        </w:rPr>
        <w:t xml:space="preserve"> </w:t>
      </w:r>
    </w:p>
    <w:p w14:paraId="6397B4F6" w14:textId="70636601"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According to Jovanović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 xml:space="preserve">(2019), intangible project benefits can be asserted as customer satisfaction or increase in brand equity. Achieving this aspect can help an organisation benefit in terms of its daily functioning. In this project, increasing customer satisfaction is the ultimate goal. Therefore, incorporation of the facility of Membership Card which has specific facilities is bound to improve the rate of customer satisfaction. As opined by </w:t>
      </w:r>
      <w:proofErr w:type="spellStart"/>
      <w:r w:rsidRPr="00F060AE">
        <w:rPr>
          <w:rFonts w:ascii="Times New Roman" w:eastAsia="Times New Roman" w:hAnsi="Times New Roman" w:cs="Times New Roman"/>
          <w:color w:val="000000" w:themeColor="text1"/>
          <w:sz w:val="24"/>
          <w:szCs w:val="24"/>
        </w:rPr>
        <w:t>Zablah</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 xml:space="preserve">(2016), customer satisfaction is a key component towards stable organisational growth and development. Therefore, this facility can impact customer buying decisions for achieving adequate profit. Through the membership card facility, the organisation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can take note of the products that sell that most. This aspect can be considered an unexpected benefit which can be utilised for increasing the sales rate at a more significant level. Therefore, these intangible benefits can prove to be of utmost beneficial for the organisation </w:t>
      </w:r>
      <w:r w:rsidR="007B5FC9" w:rsidRPr="00F060AE">
        <w:rPr>
          <w:rFonts w:ascii="Times New Roman" w:eastAsia="Times New Roman" w:hAnsi="Times New Roman" w:cs="Times New Roman"/>
          <w:color w:val="000000" w:themeColor="text1"/>
          <w:sz w:val="24"/>
          <w:szCs w:val="24"/>
        </w:rPr>
        <w:t xml:space="preserve">of </w:t>
      </w:r>
      <w:proofErr w:type="spellStart"/>
      <w:r w:rsidR="007B5FC9"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w:t>
      </w:r>
    </w:p>
    <w:p w14:paraId="4E062399" w14:textId="77777777" w:rsidR="00240F9D" w:rsidRPr="00F060AE" w:rsidRDefault="00E70681" w:rsidP="007B5FC9">
      <w:pPr>
        <w:pStyle w:val="Heading1"/>
      </w:pPr>
      <w:bookmarkStart w:id="3" w:name="_Toc39166428"/>
      <w:r w:rsidRPr="00F060AE">
        <w:t>Evaluation of project scope</w:t>
      </w:r>
      <w:bookmarkEnd w:id="3"/>
      <w:r w:rsidRPr="00F060AE">
        <w:t xml:space="preserve"> </w:t>
      </w:r>
    </w:p>
    <w:p w14:paraId="5C908371" w14:textId="1F4049CC"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The project scope consists of three components such as timescale, budget along with its tolerance by putting the main focus as quality. As forwarded by Shirazi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(2016), fulfilling project scopes indicates towards successful completion of a project. Therefore,</w:t>
      </w:r>
      <w:r w:rsidR="007B5FC9"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color w:val="000000" w:themeColor="text1"/>
          <w:sz w:val="24"/>
          <w:szCs w:val="24"/>
        </w:rPr>
        <w:t>through evaluation of the project initiation document (PID) would help in understanding if the original project scope has been fulfilled after its completion.</w:t>
      </w:r>
    </w:p>
    <w:p w14:paraId="2F0F5E3E"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Timescale</w:t>
      </w:r>
    </w:p>
    <w:p w14:paraId="7B9F4258" w14:textId="3F4557A4"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As per the project scope, the schedule of the project can be considered a significant component which helps in understanding the time span of the completion of a product. According to the PID, it has been identified that the required time scale for completing the project of integrating the membership card facility within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would take around 5-6 months. As opined by </w:t>
      </w:r>
      <w:proofErr w:type="spellStart"/>
      <w:r w:rsidRPr="00F060AE">
        <w:rPr>
          <w:rFonts w:ascii="Times New Roman" w:eastAsia="Times New Roman" w:hAnsi="Times New Roman" w:cs="Times New Roman"/>
          <w:color w:val="000000" w:themeColor="text1"/>
          <w:sz w:val="24"/>
          <w:szCs w:val="24"/>
        </w:rPr>
        <w:t>Amiri</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et al.</w:t>
      </w:r>
      <w:r w:rsidRPr="00F060AE">
        <w:rPr>
          <w:rFonts w:ascii="Times New Roman" w:eastAsia="Times New Roman" w:hAnsi="Times New Roman" w:cs="Times New Roman"/>
          <w:color w:val="000000" w:themeColor="text1"/>
          <w:sz w:val="24"/>
          <w:szCs w:val="24"/>
        </w:rPr>
        <w:t xml:space="preserve"> (2018), time required for project completion can be considered a sensitive issue since it caters towards the process of project approval. Less amount of </w:t>
      </w:r>
      <w:r w:rsidR="007B5FC9" w:rsidRPr="00F060AE">
        <w:rPr>
          <w:rFonts w:ascii="Times New Roman" w:eastAsia="Times New Roman" w:hAnsi="Times New Roman" w:cs="Times New Roman"/>
          <w:color w:val="000000" w:themeColor="text1"/>
          <w:sz w:val="24"/>
          <w:szCs w:val="24"/>
        </w:rPr>
        <w:t>time increases</w:t>
      </w:r>
      <w:r w:rsidRPr="00F060AE">
        <w:rPr>
          <w:rFonts w:ascii="Times New Roman" w:eastAsia="Times New Roman" w:hAnsi="Times New Roman" w:cs="Times New Roman"/>
          <w:color w:val="000000" w:themeColor="text1"/>
          <w:sz w:val="24"/>
          <w:szCs w:val="24"/>
        </w:rPr>
        <w:t xml:space="preserve"> the chance of project approval through which wastage of time and resources can be managed. Therefore</w:t>
      </w:r>
      <w:r w:rsidR="007B5FC9" w:rsidRPr="00F060AE">
        <w:rPr>
          <w:rFonts w:ascii="Times New Roman" w:eastAsia="Times New Roman" w:hAnsi="Times New Roman" w:cs="Times New Roman"/>
          <w:color w:val="000000" w:themeColor="text1"/>
          <w:sz w:val="24"/>
          <w:szCs w:val="24"/>
        </w:rPr>
        <w:t>,</w:t>
      </w:r>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color w:val="000000" w:themeColor="text1"/>
          <w:sz w:val="24"/>
          <w:szCs w:val="24"/>
        </w:rPr>
        <w:lastRenderedPageBreak/>
        <w:t xml:space="preserve">as per the steps established in the PID in accordance with PRINCE2 methodology, the main aspects of the project have been completed within 4 months of time. The steps of training and development along with the software maintenance would take about </w:t>
      </w:r>
      <w:r w:rsidR="007B5FC9" w:rsidRPr="00F060AE">
        <w:rPr>
          <w:rFonts w:ascii="Times New Roman" w:eastAsia="Times New Roman" w:hAnsi="Times New Roman" w:cs="Times New Roman"/>
          <w:color w:val="000000" w:themeColor="text1"/>
          <w:sz w:val="24"/>
          <w:szCs w:val="24"/>
        </w:rPr>
        <w:t>m</w:t>
      </w:r>
      <w:r w:rsidRPr="00F060AE">
        <w:rPr>
          <w:rFonts w:ascii="Times New Roman" w:eastAsia="Times New Roman" w:hAnsi="Times New Roman" w:cs="Times New Roman"/>
          <w:color w:val="000000" w:themeColor="text1"/>
          <w:sz w:val="24"/>
          <w:szCs w:val="24"/>
        </w:rPr>
        <w:t xml:space="preserve">ore five </w:t>
      </w:r>
      <w:r w:rsidR="007B5FC9" w:rsidRPr="00F060AE">
        <w:rPr>
          <w:rFonts w:ascii="Times New Roman" w:eastAsia="Times New Roman" w:hAnsi="Times New Roman" w:cs="Times New Roman"/>
          <w:color w:val="000000" w:themeColor="text1"/>
          <w:sz w:val="24"/>
          <w:szCs w:val="24"/>
        </w:rPr>
        <w:t>weeks</w:t>
      </w:r>
      <w:r w:rsidRPr="00F060AE">
        <w:rPr>
          <w:rFonts w:ascii="Times New Roman" w:eastAsia="Times New Roman" w:hAnsi="Times New Roman" w:cs="Times New Roman"/>
          <w:color w:val="000000" w:themeColor="text1"/>
          <w:sz w:val="24"/>
          <w:szCs w:val="24"/>
        </w:rPr>
        <w:t xml:space="preserve"> through which the project can be closed within 5 months. </w:t>
      </w:r>
    </w:p>
    <w:p w14:paraId="27C1114C"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(Refer to Appendix 1)</w:t>
      </w:r>
    </w:p>
    <w:p w14:paraId="34C156AB"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Budget</w:t>
      </w:r>
    </w:p>
    <w:p w14:paraId="7826B197" w14:textId="08CF6565"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The budget of a project is an important factor which helps in completing all steps of a project in a proper manner. As per the PID, it has been observed that the project budget for implementation of Membership Card facility </w:t>
      </w:r>
      <w:r w:rsidR="00F53181" w:rsidRPr="00F060AE">
        <w:rPr>
          <w:rFonts w:ascii="Times New Roman" w:eastAsia="Times New Roman" w:hAnsi="Times New Roman" w:cs="Times New Roman"/>
          <w:color w:val="000000" w:themeColor="text1"/>
          <w:sz w:val="24"/>
          <w:szCs w:val="24"/>
        </w:rPr>
        <w:t xml:space="preserve">in </w:t>
      </w:r>
      <w:proofErr w:type="spellStart"/>
      <w:r w:rsidR="00F53181"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w:t>
      </w:r>
      <w:r w:rsidR="00F53181" w:rsidRPr="00F060AE">
        <w:rPr>
          <w:rFonts w:ascii="Times New Roman" w:eastAsia="Times New Roman" w:hAnsi="Times New Roman" w:cs="Times New Roman"/>
          <w:color w:val="000000" w:themeColor="text1"/>
          <w:sz w:val="24"/>
          <w:szCs w:val="24"/>
        </w:rPr>
        <w:t>limited has</w:t>
      </w:r>
      <w:r w:rsidRPr="00F060AE">
        <w:rPr>
          <w:rFonts w:ascii="Times New Roman" w:eastAsia="Times New Roman" w:hAnsi="Times New Roman" w:cs="Times New Roman"/>
          <w:color w:val="000000" w:themeColor="text1"/>
          <w:sz w:val="24"/>
          <w:szCs w:val="24"/>
        </w:rPr>
        <w:t xml:space="preserve"> been considered to </w:t>
      </w:r>
      <w:r w:rsidR="00F53181" w:rsidRPr="00F060AE">
        <w:rPr>
          <w:rFonts w:ascii="Times New Roman" w:eastAsia="Times New Roman" w:hAnsi="Times New Roman" w:cs="Times New Roman"/>
          <w:color w:val="000000" w:themeColor="text1"/>
          <w:sz w:val="24"/>
          <w:szCs w:val="24"/>
        </w:rPr>
        <w:t>be around</w:t>
      </w:r>
      <w:r w:rsidRPr="00F060AE">
        <w:rPr>
          <w:rFonts w:ascii="Times New Roman" w:eastAsia="Times New Roman" w:hAnsi="Times New Roman" w:cs="Times New Roman"/>
          <w:color w:val="000000" w:themeColor="text1"/>
          <w:sz w:val="24"/>
          <w:szCs w:val="24"/>
        </w:rPr>
        <w:t xml:space="preserve"> £10,420. Kwon and Kang (2019), catering to the initial budget plan can help </w:t>
      </w:r>
      <w:r w:rsidR="00F53181" w:rsidRPr="00F060AE">
        <w:rPr>
          <w:rFonts w:ascii="Times New Roman" w:eastAsia="Times New Roman" w:hAnsi="Times New Roman" w:cs="Times New Roman"/>
          <w:color w:val="000000" w:themeColor="text1"/>
          <w:sz w:val="24"/>
          <w:szCs w:val="24"/>
        </w:rPr>
        <w:t>in completing</w:t>
      </w:r>
      <w:r w:rsidRPr="00F060AE">
        <w:rPr>
          <w:rFonts w:ascii="Times New Roman" w:eastAsia="Times New Roman" w:hAnsi="Times New Roman" w:cs="Times New Roman"/>
          <w:color w:val="000000" w:themeColor="text1"/>
          <w:sz w:val="24"/>
          <w:szCs w:val="24"/>
        </w:rPr>
        <w:t xml:space="preserve"> the project without suffering losses. Therefore, appropriate measurements have been taken in order to ensure that the project does not exceed the established budget. For making sure of this aspect, tracking of each step of the project </w:t>
      </w:r>
      <w:r w:rsidR="00F53181" w:rsidRPr="00F060AE">
        <w:rPr>
          <w:rFonts w:ascii="Times New Roman" w:eastAsia="Times New Roman" w:hAnsi="Times New Roman" w:cs="Times New Roman"/>
          <w:color w:val="000000" w:themeColor="text1"/>
          <w:sz w:val="24"/>
          <w:szCs w:val="24"/>
        </w:rPr>
        <w:t>was conducted</w:t>
      </w:r>
      <w:r w:rsidRPr="00F060AE">
        <w:rPr>
          <w:rFonts w:ascii="Times New Roman" w:eastAsia="Times New Roman" w:hAnsi="Times New Roman" w:cs="Times New Roman"/>
          <w:color w:val="000000" w:themeColor="text1"/>
          <w:sz w:val="24"/>
          <w:szCs w:val="24"/>
        </w:rPr>
        <w:t xml:space="preserve"> </w:t>
      </w:r>
      <w:r w:rsidR="00F53181" w:rsidRPr="00F060AE">
        <w:rPr>
          <w:rFonts w:ascii="Times New Roman" w:eastAsia="Times New Roman" w:hAnsi="Times New Roman" w:cs="Times New Roman"/>
          <w:color w:val="000000" w:themeColor="text1"/>
          <w:sz w:val="24"/>
          <w:szCs w:val="24"/>
        </w:rPr>
        <w:t>using the</w:t>
      </w:r>
      <w:r w:rsidRPr="00F060AE">
        <w:rPr>
          <w:rFonts w:ascii="Times New Roman" w:eastAsia="Times New Roman" w:hAnsi="Times New Roman" w:cs="Times New Roman"/>
          <w:color w:val="000000" w:themeColor="text1"/>
          <w:sz w:val="24"/>
          <w:szCs w:val="24"/>
        </w:rPr>
        <w:t xml:space="preserve"> software of Microsoft Excel. This helped in making sure that the project was completed within the due time span by adhering to the set budget.</w:t>
      </w:r>
    </w:p>
    <w:p w14:paraId="7F77D507"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Project tolerances</w:t>
      </w:r>
    </w:p>
    <w:p w14:paraId="33347264" w14:textId="2B9A1B6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The aspect of project tolerance can be stated as the minimal changes which are made in a project for ensuring it is completed in a proper manner. These changes can be asserted as </w:t>
      </w:r>
      <w:r w:rsidR="00F53181" w:rsidRPr="00F060AE">
        <w:rPr>
          <w:rFonts w:ascii="Times New Roman" w:eastAsia="Times New Roman" w:hAnsi="Times New Roman" w:cs="Times New Roman"/>
          <w:color w:val="000000" w:themeColor="text1"/>
          <w:sz w:val="24"/>
          <w:szCs w:val="24"/>
        </w:rPr>
        <w:t>the project</w:t>
      </w:r>
      <w:r w:rsidRPr="00F060AE">
        <w:rPr>
          <w:rFonts w:ascii="Times New Roman" w:eastAsia="Times New Roman" w:hAnsi="Times New Roman" w:cs="Times New Roman"/>
          <w:color w:val="000000" w:themeColor="text1"/>
          <w:sz w:val="24"/>
          <w:szCs w:val="24"/>
        </w:rPr>
        <w:t xml:space="preserve"> tasks identified in </w:t>
      </w:r>
      <w:r w:rsidR="00F53181" w:rsidRPr="00F060AE">
        <w:rPr>
          <w:rFonts w:ascii="Times New Roman" w:eastAsia="Times New Roman" w:hAnsi="Times New Roman" w:cs="Times New Roman"/>
          <w:color w:val="000000" w:themeColor="text1"/>
          <w:sz w:val="24"/>
          <w:szCs w:val="24"/>
        </w:rPr>
        <w:t>PID in</w:t>
      </w:r>
      <w:r w:rsidRPr="00F060AE">
        <w:rPr>
          <w:rFonts w:ascii="Times New Roman" w:eastAsia="Times New Roman" w:hAnsi="Times New Roman" w:cs="Times New Roman"/>
          <w:color w:val="000000" w:themeColor="text1"/>
          <w:sz w:val="24"/>
          <w:szCs w:val="24"/>
        </w:rPr>
        <w:t xml:space="preserve"> comparison to the end result. As forwarded by </w:t>
      </w:r>
      <w:proofErr w:type="spellStart"/>
      <w:r w:rsidRPr="00F060AE">
        <w:rPr>
          <w:rFonts w:ascii="Times New Roman" w:eastAsia="Times New Roman" w:hAnsi="Times New Roman" w:cs="Times New Roman"/>
          <w:color w:val="000000" w:themeColor="text1"/>
          <w:sz w:val="24"/>
          <w:szCs w:val="24"/>
        </w:rPr>
        <w:t>Axinte</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 xml:space="preserve">(2017), a 5% change has been identified to be acceptable in terms of </w:t>
      </w:r>
      <w:r w:rsidR="00F53181" w:rsidRPr="00F060AE">
        <w:rPr>
          <w:rFonts w:ascii="Times New Roman" w:eastAsia="Times New Roman" w:hAnsi="Times New Roman" w:cs="Times New Roman"/>
          <w:color w:val="000000" w:themeColor="text1"/>
          <w:sz w:val="24"/>
          <w:szCs w:val="24"/>
        </w:rPr>
        <w:t>project management</w:t>
      </w:r>
      <w:r w:rsidRPr="00F060AE">
        <w:rPr>
          <w:rFonts w:ascii="Times New Roman" w:eastAsia="Times New Roman" w:hAnsi="Times New Roman" w:cs="Times New Roman"/>
          <w:color w:val="000000" w:themeColor="text1"/>
          <w:sz w:val="24"/>
          <w:szCs w:val="24"/>
        </w:rPr>
        <w:t xml:space="preserve">. However, if the rate exceeds this percentage, it indicates major changes within the project which can have a direct impact on the project budget or timescale. For maintaining minimal amounts of changes, tracking of every project step has been proved to be beneficial. The changes have been conducted as per time scale through which the project has been stated to be accomplished within 5 months. </w:t>
      </w:r>
    </w:p>
    <w:p w14:paraId="7E15421D" w14:textId="77777777" w:rsidR="00240F9D" w:rsidRPr="00F060AE" w:rsidRDefault="00E70681" w:rsidP="00F53181">
      <w:pPr>
        <w:pStyle w:val="Heading1"/>
      </w:pPr>
      <w:bookmarkStart w:id="4" w:name="_Toc39166429"/>
      <w:r w:rsidRPr="00F060AE">
        <w:t>Change management undertaken for project completion</w:t>
      </w:r>
      <w:bookmarkEnd w:id="4"/>
    </w:p>
    <w:p w14:paraId="10963FEF" w14:textId="4CA1AEEA"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color w:val="000000" w:themeColor="text1"/>
          <w:sz w:val="24"/>
          <w:szCs w:val="24"/>
        </w:rPr>
        <w:t xml:space="preserve">Change management can be considered a vital step </w:t>
      </w:r>
      <w:r w:rsidR="00F53181" w:rsidRPr="00F060AE">
        <w:rPr>
          <w:rFonts w:ascii="Times New Roman" w:eastAsia="Times New Roman" w:hAnsi="Times New Roman" w:cs="Times New Roman"/>
          <w:color w:val="000000" w:themeColor="text1"/>
          <w:sz w:val="24"/>
          <w:szCs w:val="24"/>
        </w:rPr>
        <w:t>in conducting</w:t>
      </w:r>
      <w:r w:rsidRPr="00F060AE">
        <w:rPr>
          <w:rFonts w:ascii="Times New Roman" w:eastAsia="Times New Roman" w:hAnsi="Times New Roman" w:cs="Times New Roman"/>
          <w:color w:val="000000" w:themeColor="text1"/>
          <w:sz w:val="24"/>
          <w:szCs w:val="24"/>
        </w:rPr>
        <w:t xml:space="preserve"> a project since it helps in its completion in a better fashion. As forwarded by Cameron and Green (2019), change management within a project can result in a positive outcome, therefore, improving project quality. In this study, the changes conducted in the project of implementing Membership Card facilities in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can be asserted as:</w:t>
      </w:r>
    </w:p>
    <w:p w14:paraId="6F1F6ECA"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Reduction of project time</w:t>
      </w:r>
    </w:p>
    <w:p w14:paraId="23EA39B7" w14:textId="3FF42680"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lastRenderedPageBreak/>
        <w:t xml:space="preserve">One of the significant changes that has been conducted in this project is reduction of the total time </w:t>
      </w:r>
      <w:r w:rsidR="00F53181" w:rsidRPr="00F060AE">
        <w:rPr>
          <w:rFonts w:ascii="Times New Roman" w:eastAsia="Times New Roman" w:hAnsi="Times New Roman" w:cs="Times New Roman"/>
          <w:color w:val="000000" w:themeColor="text1"/>
          <w:sz w:val="24"/>
          <w:szCs w:val="24"/>
        </w:rPr>
        <w:t>span for</w:t>
      </w:r>
      <w:r w:rsidRPr="00F060AE">
        <w:rPr>
          <w:rFonts w:ascii="Times New Roman" w:eastAsia="Times New Roman" w:hAnsi="Times New Roman" w:cs="Times New Roman"/>
          <w:color w:val="000000" w:themeColor="text1"/>
          <w:sz w:val="24"/>
          <w:szCs w:val="24"/>
        </w:rPr>
        <w:t xml:space="preserve"> project completion. The final timespan of this project has been identified to be 5 months instead of 6 months as per PID This change was conducted by undertaking more project members through which the productivity words adequately increased. This resulted in the completion of this project before its deadline time leading to increase in the value of this product.</w:t>
      </w:r>
    </w:p>
    <w:p w14:paraId="6BB4DE8B"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Evaluation of different offers and integration of top-two offers in the Membership Card</w:t>
      </w:r>
    </w:p>
    <w:p w14:paraId="14CA7C20" w14:textId="06FD412C"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In this project, the main aspect is incorporation of a Membership Card for the customers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w:t>
      </w:r>
      <w:r w:rsidR="00F53181" w:rsidRPr="00F060AE">
        <w:rPr>
          <w:rFonts w:ascii="Times New Roman" w:eastAsia="Times New Roman" w:hAnsi="Times New Roman" w:cs="Times New Roman"/>
          <w:color w:val="000000" w:themeColor="text1"/>
          <w:sz w:val="24"/>
          <w:szCs w:val="24"/>
        </w:rPr>
        <w:t>limited which</w:t>
      </w:r>
      <w:r w:rsidRPr="00F060AE">
        <w:rPr>
          <w:rFonts w:ascii="Times New Roman" w:eastAsia="Times New Roman" w:hAnsi="Times New Roman" w:cs="Times New Roman"/>
          <w:color w:val="000000" w:themeColor="text1"/>
          <w:sz w:val="24"/>
          <w:szCs w:val="24"/>
        </w:rPr>
        <w:t xml:space="preserve"> would provide them with better </w:t>
      </w:r>
      <w:r w:rsidR="00F53181" w:rsidRPr="00F060AE">
        <w:rPr>
          <w:rFonts w:ascii="Times New Roman" w:eastAsia="Times New Roman" w:hAnsi="Times New Roman" w:cs="Times New Roman"/>
          <w:color w:val="000000" w:themeColor="text1"/>
          <w:sz w:val="24"/>
          <w:szCs w:val="24"/>
        </w:rPr>
        <w:t>shopping along</w:t>
      </w:r>
      <w:r w:rsidRPr="00F060AE">
        <w:rPr>
          <w:rFonts w:ascii="Times New Roman" w:eastAsia="Times New Roman" w:hAnsi="Times New Roman" w:cs="Times New Roman"/>
          <w:color w:val="000000" w:themeColor="text1"/>
          <w:sz w:val="24"/>
          <w:szCs w:val="24"/>
        </w:rPr>
        <w:t xml:space="preserve"> with a discount. In </w:t>
      </w:r>
      <w:r w:rsidR="00F53181" w:rsidRPr="00F060AE">
        <w:rPr>
          <w:rFonts w:ascii="Times New Roman" w:eastAsia="Times New Roman" w:hAnsi="Times New Roman" w:cs="Times New Roman"/>
          <w:color w:val="000000" w:themeColor="text1"/>
          <w:sz w:val="24"/>
          <w:szCs w:val="24"/>
        </w:rPr>
        <w:t>PID, the</w:t>
      </w:r>
      <w:r w:rsidRPr="00F060AE">
        <w:rPr>
          <w:rFonts w:ascii="Times New Roman" w:eastAsia="Times New Roman" w:hAnsi="Times New Roman" w:cs="Times New Roman"/>
          <w:color w:val="000000" w:themeColor="text1"/>
          <w:sz w:val="24"/>
          <w:szCs w:val="24"/>
        </w:rPr>
        <w:t xml:space="preserve"> offers that will be provided to the customers are established to only one.  </w:t>
      </w:r>
      <w:r w:rsidR="00F53181" w:rsidRPr="00F060AE">
        <w:rPr>
          <w:rFonts w:ascii="Times New Roman" w:eastAsia="Times New Roman" w:hAnsi="Times New Roman" w:cs="Times New Roman"/>
          <w:color w:val="000000" w:themeColor="text1"/>
          <w:sz w:val="24"/>
          <w:szCs w:val="24"/>
        </w:rPr>
        <w:t>However, in</w:t>
      </w:r>
      <w:r w:rsidRPr="00F060AE">
        <w:rPr>
          <w:rFonts w:ascii="Times New Roman" w:eastAsia="Times New Roman" w:hAnsi="Times New Roman" w:cs="Times New Roman"/>
          <w:color w:val="000000" w:themeColor="text1"/>
          <w:sz w:val="24"/>
          <w:szCs w:val="24"/>
        </w:rPr>
        <w:t xml:space="preserve"> order to </w:t>
      </w:r>
      <w:r w:rsidR="00F53181" w:rsidRPr="00F060AE">
        <w:rPr>
          <w:rFonts w:ascii="Times New Roman" w:eastAsia="Times New Roman" w:hAnsi="Times New Roman" w:cs="Times New Roman"/>
          <w:color w:val="000000" w:themeColor="text1"/>
          <w:sz w:val="24"/>
          <w:szCs w:val="24"/>
        </w:rPr>
        <w:t>attract new</w:t>
      </w:r>
      <w:r w:rsidRPr="00F060AE">
        <w:rPr>
          <w:rFonts w:ascii="Times New Roman" w:eastAsia="Times New Roman" w:hAnsi="Times New Roman" w:cs="Times New Roman"/>
          <w:color w:val="000000" w:themeColor="text1"/>
          <w:sz w:val="24"/>
          <w:szCs w:val="24"/>
        </w:rPr>
        <w:t xml:space="preserve"> as well as old customers, incorporation of at least two offers is necessary. Therefore, thorough market evaluation was conducted which helped in understanding the top-two offers that would be beneficial for increasing customer satisfaction as well as garnering more sales.</w:t>
      </w:r>
    </w:p>
    <w:p w14:paraId="37089465"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Implementation of training and development program</w:t>
      </w:r>
    </w:p>
    <w:p w14:paraId="5F31A614" w14:textId="38D89439" w:rsidR="00240F9D" w:rsidRPr="00F060AE" w:rsidRDefault="00E70681">
      <w:pPr>
        <w:spacing w:line="360" w:lineRule="auto"/>
        <w:jc w:val="both"/>
        <w:rPr>
          <w:color w:val="000000" w:themeColor="text1"/>
        </w:rPr>
      </w:pPr>
      <w:r w:rsidRPr="00F060AE">
        <w:rPr>
          <w:rFonts w:ascii="Times New Roman" w:eastAsia="Times New Roman" w:hAnsi="Times New Roman" w:cs="Times New Roman"/>
          <w:color w:val="000000" w:themeColor="text1"/>
          <w:sz w:val="24"/>
          <w:szCs w:val="24"/>
        </w:rPr>
        <w:t xml:space="preserve">Training and development can be considered one of the most important steps required for appropriate functioning of an organisation. Since this project is a part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w:t>
      </w:r>
      <w:r w:rsidR="00D15D9E" w:rsidRPr="00F060AE">
        <w:rPr>
          <w:rFonts w:ascii="Times New Roman" w:eastAsia="Times New Roman" w:hAnsi="Times New Roman" w:cs="Times New Roman"/>
          <w:color w:val="000000" w:themeColor="text1"/>
          <w:sz w:val="24"/>
          <w:szCs w:val="24"/>
        </w:rPr>
        <w:t>limited, integration</w:t>
      </w:r>
      <w:r w:rsidRPr="00F060AE">
        <w:rPr>
          <w:rFonts w:ascii="Times New Roman" w:eastAsia="Times New Roman" w:hAnsi="Times New Roman" w:cs="Times New Roman"/>
          <w:color w:val="000000" w:themeColor="text1"/>
          <w:sz w:val="24"/>
          <w:szCs w:val="24"/>
        </w:rPr>
        <w:t xml:space="preserve"> of this program can lead to a beneficial outcome. As viewed by Noe and </w:t>
      </w:r>
      <w:proofErr w:type="spellStart"/>
      <w:r w:rsidRPr="00F060AE">
        <w:rPr>
          <w:rFonts w:ascii="Times New Roman" w:eastAsia="Times New Roman" w:hAnsi="Times New Roman" w:cs="Times New Roman"/>
          <w:color w:val="000000" w:themeColor="text1"/>
          <w:sz w:val="24"/>
          <w:szCs w:val="24"/>
        </w:rPr>
        <w:t>Kodwani</w:t>
      </w:r>
      <w:proofErr w:type="spellEnd"/>
      <w:r w:rsidRPr="00F060AE">
        <w:rPr>
          <w:rFonts w:ascii="Times New Roman" w:eastAsia="Times New Roman" w:hAnsi="Times New Roman" w:cs="Times New Roman"/>
          <w:color w:val="000000" w:themeColor="text1"/>
          <w:sz w:val="24"/>
          <w:szCs w:val="24"/>
        </w:rPr>
        <w:t xml:space="preserve"> (2018), adequate training helps in enhancement of skills and knowledge through which an individual is able to perform their full potential. Therefore, incorporation of appropriate training and development programs can ensure the learning of employees towards efficient processing of the Membership Card. This would not only help in efficient time management for the customers as well as increase buying satisfaction rate.</w:t>
      </w:r>
    </w:p>
    <w:p w14:paraId="0EBD40BC"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Ensuring error-free functioning of the software developed</w:t>
      </w:r>
    </w:p>
    <w:p w14:paraId="0D691C41" w14:textId="77777777"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One of the aspects that was not considered in PID was trial measures for ensuring error-free functioning of the software which would process the customer Membership Cards. According to </w:t>
      </w:r>
      <w:proofErr w:type="spellStart"/>
      <w:r w:rsidRPr="00F060AE">
        <w:rPr>
          <w:rFonts w:ascii="Times New Roman" w:eastAsia="Times New Roman" w:hAnsi="Times New Roman" w:cs="Times New Roman"/>
          <w:color w:val="000000" w:themeColor="text1"/>
          <w:sz w:val="24"/>
          <w:szCs w:val="24"/>
        </w:rPr>
        <w:t>Memon</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 xml:space="preserve">et al. </w:t>
      </w:r>
      <w:r w:rsidRPr="00F060AE">
        <w:rPr>
          <w:rFonts w:ascii="Times New Roman" w:eastAsia="Times New Roman" w:hAnsi="Times New Roman" w:cs="Times New Roman"/>
          <w:color w:val="000000" w:themeColor="text1"/>
          <w:sz w:val="24"/>
          <w:szCs w:val="24"/>
        </w:rPr>
        <w:t>(2018), elimination of glitches helps in smooth functioning of various software. Therefore, implementing trial and error procedures can help in increasing the  quality of the software. This would lead to adequate functioning on the software, therefore, obtaining the desired project end result.</w:t>
      </w:r>
    </w:p>
    <w:p w14:paraId="146DA6AF" w14:textId="77777777" w:rsidR="00240F9D" w:rsidRPr="00F060AE" w:rsidRDefault="00E70681" w:rsidP="00D15D9E">
      <w:pPr>
        <w:pStyle w:val="Heading1"/>
      </w:pPr>
      <w:bookmarkStart w:id="5" w:name="_Toc39166430"/>
      <w:r w:rsidRPr="00F060AE">
        <w:t>Lessons learnt during the project</w:t>
      </w:r>
      <w:bookmarkEnd w:id="5"/>
    </w:p>
    <w:p w14:paraId="4DA03C79"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Positive factors observed in the project</w:t>
      </w:r>
    </w:p>
    <w:p w14:paraId="173CD0F1" w14:textId="0EC23A8E"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lastRenderedPageBreak/>
        <w:t xml:space="preserve">In this study, the project consists of implementing Membership Care facility within the organisation of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During this project, practically implementation of PRINCE2 methodology was done. According to the view of Hughes</w:t>
      </w:r>
      <w:r w:rsidRPr="00F060AE">
        <w:rPr>
          <w:rFonts w:ascii="Times New Roman" w:eastAsia="Times New Roman" w:hAnsi="Times New Roman" w:cs="Times New Roman"/>
          <w:i/>
          <w:color w:val="000000" w:themeColor="text1"/>
          <w:sz w:val="24"/>
          <w:szCs w:val="24"/>
        </w:rPr>
        <w:t xml:space="preserve"> et al.</w:t>
      </w:r>
      <w:r w:rsidRPr="00F060AE">
        <w:rPr>
          <w:rFonts w:ascii="Times New Roman" w:eastAsia="Times New Roman" w:hAnsi="Times New Roman" w:cs="Times New Roman"/>
          <w:color w:val="000000" w:themeColor="text1"/>
          <w:sz w:val="24"/>
          <w:szCs w:val="24"/>
        </w:rPr>
        <w:t xml:space="preserve"> (2017), PRINCE2 methodology abides by structured steps through which a project can be completed as desired. This project helped in accumulating an adequate amount of knowledge about this form of methodology and how it helps </w:t>
      </w:r>
      <w:r w:rsidR="00D15D9E" w:rsidRPr="00F060AE">
        <w:rPr>
          <w:rFonts w:ascii="Times New Roman" w:eastAsia="Times New Roman" w:hAnsi="Times New Roman" w:cs="Times New Roman"/>
          <w:color w:val="000000" w:themeColor="text1"/>
          <w:sz w:val="24"/>
          <w:szCs w:val="24"/>
        </w:rPr>
        <w:t>in the</w:t>
      </w:r>
      <w:r w:rsidRPr="00F060AE">
        <w:rPr>
          <w:rFonts w:ascii="Times New Roman" w:eastAsia="Times New Roman" w:hAnsi="Times New Roman" w:cs="Times New Roman"/>
          <w:color w:val="000000" w:themeColor="text1"/>
          <w:sz w:val="24"/>
          <w:szCs w:val="24"/>
        </w:rPr>
        <w:t xml:space="preserve"> process of project management. Most importantly, conducting this project helps in realising the changes that can occur in terms of PID as compared to that of EOP. As forwarded by Jena and </w:t>
      </w:r>
      <w:proofErr w:type="spellStart"/>
      <w:r w:rsidRPr="00F060AE">
        <w:rPr>
          <w:rFonts w:ascii="Times New Roman" w:eastAsia="Times New Roman" w:hAnsi="Times New Roman" w:cs="Times New Roman"/>
          <w:color w:val="000000" w:themeColor="text1"/>
          <w:sz w:val="24"/>
          <w:szCs w:val="24"/>
        </w:rPr>
        <w:t>Satpathy</w:t>
      </w:r>
      <w:proofErr w:type="spellEnd"/>
      <w:r w:rsidRPr="00F060AE">
        <w:rPr>
          <w:rFonts w:ascii="Times New Roman" w:eastAsia="Times New Roman" w:hAnsi="Times New Roman" w:cs="Times New Roman"/>
          <w:color w:val="000000" w:themeColor="text1"/>
          <w:sz w:val="24"/>
          <w:szCs w:val="24"/>
        </w:rPr>
        <w:t xml:space="preserve"> (2017), minimalistic changes can help a project improve in terms of quality. This aspect was observed in this project in regards to its time span required for completing this project. Reduction of project time helped in increasing project value and also aided in reducing wastage of valuable resources.</w:t>
      </w:r>
    </w:p>
    <w:p w14:paraId="13285F02" w14:textId="77777777" w:rsidR="00240F9D" w:rsidRPr="00F060AE" w:rsidRDefault="00E70681">
      <w:pPr>
        <w:spacing w:line="360" w:lineRule="auto"/>
        <w:jc w:val="both"/>
        <w:rPr>
          <w:rFonts w:ascii="Times New Roman" w:eastAsia="Times New Roman" w:hAnsi="Times New Roman" w:cs="Times New Roman"/>
          <w:b/>
          <w:i/>
          <w:color w:val="000000" w:themeColor="text1"/>
          <w:sz w:val="24"/>
          <w:szCs w:val="24"/>
        </w:rPr>
      </w:pPr>
      <w:r w:rsidRPr="00F060AE">
        <w:rPr>
          <w:rFonts w:ascii="Times New Roman" w:eastAsia="Times New Roman" w:hAnsi="Times New Roman" w:cs="Times New Roman"/>
          <w:b/>
          <w:i/>
          <w:color w:val="000000" w:themeColor="text1"/>
          <w:sz w:val="24"/>
          <w:szCs w:val="24"/>
        </w:rPr>
        <w:t>Recommendations for future projects for better outcome</w:t>
      </w:r>
    </w:p>
    <w:p w14:paraId="0ED17EB6" w14:textId="77777777"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Conducting this project helped in obtaining a clear perspective of the project management stages in regards to PRINCE2 methodology. However, it has been identified that there are numerous factors that could have been improved or done in a better manner for obtaining a better result. For instance, having more practical knowledge of integration of this methodology could have resulted in faster completion of the project. Apart from this incorporation of a more lucrative budget could have proved to be beneficial through which more offers could have been incorporated within the membership card. Most importantly, it would have helped in developing the software of processing this card in a more feasible manner. </w:t>
      </w:r>
    </w:p>
    <w:p w14:paraId="15F6BB53" w14:textId="46424AB9" w:rsidR="00240F9D" w:rsidRPr="00F060AE" w:rsidRDefault="00E70681">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rPr>
        <w:t xml:space="preserve">According to the PID, the project budget has been identified to be within £11,000. If this budget was set in accordance to £15,000, the scope could have increased significantly. As per the view of </w:t>
      </w:r>
      <w:proofErr w:type="spellStart"/>
      <w:r w:rsidRPr="00F060AE">
        <w:rPr>
          <w:rFonts w:ascii="Times New Roman" w:eastAsia="Times New Roman" w:hAnsi="Times New Roman" w:cs="Times New Roman"/>
          <w:color w:val="000000" w:themeColor="text1"/>
          <w:sz w:val="24"/>
          <w:szCs w:val="24"/>
        </w:rPr>
        <w:t>Chene</w:t>
      </w:r>
      <w:proofErr w:type="spellEnd"/>
      <w:r w:rsidRPr="00F060AE">
        <w:rPr>
          <w:rFonts w:ascii="Times New Roman" w:eastAsia="Times New Roman" w:hAnsi="Times New Roman" w:cs="Times New Roman"/>
          <w:color w:val="000000" w:themeColor="text1"/>
          <w:sz w:val="24"/>
          <w:szCs w:val="24"/>
        </w:rPr>
        <w:t xml:space="preserve"> </w:t>
      </w:r>
      <w:r w:rsidRPr="00F060AE">
        <w:rPr>
          <w:rFonts w:ascii="Times New Roman" w:eastAsia="Times New Roman" w:hAnsi="Times New Roman" w:cs="Times New Roman"/>
          <w:i/>
          <w:color w:val="000000" w:themeColor="text1"/>
          <w:sz w:val="24"/>
          <w:szCs w:val="24"/>
        </w:rPr>
        <w:t>et al.</w:t>
      </w:r>
      <w:r w:rsidRPr="00F060AE">
        <w:rPr>
          <w:rFonts w:ascii="Times New Roman" w:eastAsia="Times New Roman" w:hAnsi="Times New Roman" w:cs="Times New Roman"/>
          <w:color w:val="000000" w:themeColor="text1"/>
          <w:sz w:val="24"/>
          <w:szCs w:val="24"/>
        </w:rPr>
        <w:t xml:space="preserve"> (2016), maintenance of adequate schedule and budget are the key components for conducting a project. For this project, the aspect of time could have been made more feasible. This could have been done by conducting a time-task schedule management. It would have helped in completion of a project in a timely manner. Apart from this, abiding by this time-task schedule increases the aspect of organised functioning of the project leading to better output. Therefore, </w:t>
      </w:r>
      <w:r w:rsidR="00D15D9E" w:rsidRPr="00F060AE">
        <w:rPr>
          <w:rFonts w:ascii="Times New Roman" w:eastAsia="Times New Roman" w:hAnsi="Times New Roman" w:cs="Times New Roman"/>
          <w:color w:val="000000" w:themeColor="text1"/>
          <w:sz w:val="24"/>
          <w:szCs w:val="24"/>
        </w:rPr>
        <w:t>abiding</w:t>
      </w:r>
      <w:r w:rsidRPr="00F060AE">
        <w:rPr>
          <w:rFonts w:ascii="Times New Roman" w:eastAsia="Times New Roman" w:hAnsi="Times New Roman" w:cs="Times New Roman"/>
          <w:color w:val="000000" w:themeColor="text1"/>
          <w:sz w:val="24"/>
          <w:szCs w:val="24"/>
        </w:rPr>
        <w:t xml:space="preserve"> by these aspects for future projects can lead to better results.</w:t>
      </w:r>
    </w:p>
    <w:p w14:paraId="357D2343" w14:textId="77777777" w:rsidR="00240F9D" w:rsidRPr="00F060AE" w:rsidRDefault="00E70681" w:rsidP="00D15D9E">
      <w:pPr>
        <w:pStyle w:val="Heading1"/>
      </w:pPr>
      <w:bookmarkStart w:id="6" w:name="_Toc39166431"/>
      <w:r w:rsidRPr="00F060AE">
        <w:t>Assessment of previous unidentified risks</w:t>
      </w:r>
      <w:bookmarkEnd w:id="6"/>
    </w:p>
    <w:p w14:paraId="1CBE9F74" w14:textId="746DC8CF"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In the project </w:t>
      </w:r>
      <w:r w:rsidR="00D15D9E" w:rsidRPr="00F060AE">
        <w:rPr>
          <w:rFonts w:ascii="Times New Roman" w:eastAsia="Times New Roman" w:hAnsi="Times New Roman" w:cs="Times New Roman"/>
          <w:color w:val="000000" w:themeColor="text1"/>
          <w:sz w:val="24"/>
          <w:szCs w:val="24"/>
        </w:rPr>
        <w:t>within the</w:t>
      </w:r>
      <w:r w:rsidRPr="00F060AE">
        <w:rPr>
          <w:rFonts w:ascii="Times New Roman" w:eastAsia="Times New Roman" w:hAnsi="Times New Roman" w:cs="Times New Roman"/>
          <w:color w:val="000000" w:themeColor="text1"/>
          <w:sz w:val="24"/>
          <w:szCs w:val="24"/>
        </w:rPr>
        <w:t xml:space="preserve"> organisation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implementation of Membership Card facility for its consumers have resulted in fruitful outcomes. This outcome has been obtained by following the risk management strategies identified in the PID. </w:t>
      </w:r>
      <w:r w:rsidR="002341EB" w:rsidRPr="00F060AE">
        <w:rPr>
          <w:rFonts w:ascii="Times New Roman" w:eastAsia="Times New Roman" w:hAnsi="Times New Roman" w:cs="Times New Roman"/>
          <w:color w:val="000000" w:themeColor="text1"/>
          <w:sz w:val="24"/>
          <w:szCs w:val="24"/>
        </w:rPr>
        <w:t>However,</w:t>
      </w:r>
      <w:r w:rsidRPr="00F060AE">
        <w:rPr>
          <w:rFonts w:ascii="Times New Roman" w:eastAsia="Times New Roman" w:hAnsi="Times New Roman" w:cs="Times New Roman"/>
          <w:color w:val="000000" w:themeColor="text1"/>
          <w:sz w:val="24"/>
          <w:szCs w:val="24"/>
        </w:rPr>
        <w:t xml:space="preserve"> </w:t>
      </w:r>
      <w:r w:rsidR="00D15D9E" w:rsidRPr="00F060AE">
        <w:rPr>
          <w:rFonts w:ascii="Times New Roman" w:eastAsia="Times New Roman" w:hAnsi="Times New Roman" w:cs="Times New Roman"/>
          <w:color w:val="000000" w:themeColor="text1"/>
          <w:sz w:val="24"/>
          <w:szCs w:val="24"/>
        </w:rPr>
        <w:t>despite this</w:t>
      </w:r>
      <w:r w:rsidRPr="00F060AE">
        <w:rPr>
          <w:rFonts w:ascii="Times New Roman" w:eastAsia="Times New Roman" w:hAnsi="Times New Roman" w:cs="Times New Roman"/>
          <w:color w:val="000000" w:themeColor="text1"/>
          <w:sz w:val="24"/>
          <w:szCs w:val="24"/>
        </w:rPr>
        <w:t xml:space="preserve"> </w:t>
      </w:r>
      <w:r w:rsidR="00BA16FE" w:rsidRPr="00F060AE">
        <w:rPr>
          <w:rFonts w:ascii="Times New Roman" w:eastAsia="Times New Roman" w:hAnsi="Times New Roman" w:cs="Times New Roman"/>
          <w:color w:val="000000" w:themeColor="text1"/>
          <w:sz w:val="24"/>
          <w:szCs w:val="24"/>
        </w:rPr>
        <w:t xml:space="preserve">factor, </w:t>
      </w:r>
      <w:r w:rsidR="00BA16FE">
        <w:rPr>
          <w:rFonts w:ascii="Times New Roman" w:eastAsia="Times New Roman" w:hAnsi="Times New Roman" w:cs="Times New Roman"/>
          <w:color w:val="000000" w:themeColor="text1"/>
          <w:sz w:val="24"/>
          <w:szCs w:val="24"/>
        </w:rPr>
        <w:lastRenderedPageBreak/>
        <w:t>a few risks</w:t>
      </w:r>
      <w:r w:rsidRPr="00F060AE">
        <w:rPr>
          <w:rFonts w:ascii="Times New Roman" w:eastAsia="Times New Roman" w:hAnsi="Times New Roman" w:cs="Times New Roman"/>
          <w:color w:val="000000" w:themeColor="text1"/>
          <w:sz w:val="24"/>
          <w:szCs w:val="24"/>
        </w:rPr>
        <w:t xml:space="preserve"> ha</w:t>
      </w:r>
      <w:r w:rsidR="00BA16FE">
        <w:rPr>
          <w:rFonts w:ascii="Times New Roman" w:eastAsia="Times New Roman" w:hAnsi="Times New Roman" w:cs="Times New Roman"/>
          <w:color w:val="000000" w:themeColor="text1"/>
          <w:sz w:val="24"/>
          <w:szCs w:val="24"/>
        </w:rPr>
        <w:t>ve</w:t>
      </w:r>
      <w:r w:rsidRPr="00F060AE">
        <w:rPr>
          <w:rFonts w:ascii="Times New Roman" w:eastAsia="Times New Roman" w:hAnsi="Times New Roman" w:cs="Times New Roman"/>
          <w:color w:val="000000" w:themeColor="text1"/>
          <w:sz w:val="24"/>
          <w:szCs w:val="24"/>
        </w:rPr>
        <w:t xml:space="preserve"> been identified which was not stated in the PID. As forwarded by </w:t>
      </w:r>
      <w:proofErr w:type="spellStart"/>
      <w:r w:rsidRPr="00F060AE">
        <w:rPr>
          <w:rFonts w:ascii="Times New Roman" w:eastAsia="Times New Roman" w:hAnsi="Times New Roman" w:cs="Times New Roman"/>
          <w:color w:val="000000" w:themeColor="text1"/>
          <w:sz w:val="24"/>
          <w:szCs w:val="24"/>
        </w:rPr>
        <w:t>Aven</w:t>
      </w:r>
      <w:proofErr w:type="spellEnd"/>
      <w:r w:rsidRPr="00F060AE">
        <w:rPr>
          <w:rFonts w:ascii="Times New Roman" w:eastAsia="Times New Roman" w:hAnsi="Times New Roman" w:cs="Times New Roman"/>
          <w:color w:val="000000" w:themeColor="text1"/>
          <w:sz w:val="24"/>
          <w:szCs w:val="24"/>
        </w:rPr>
        <w:t xml:space="preserve"> (2016), unidentified risks can be more dangerous because of their unknown nature.  However, such a high category of risks </w:t>
      </w:r>
      <w:r w:rsidR="00D15D9E" w:rsidRPr="00F060AE">
        <w:rPr>
          <w:rFonts w:ascii="Times New Roman" w:eastAsia="Times New Roman" w:hAnsi="Times New Roman" w:cs="Times New Roman"/>
          <w:color w:val="000000" w:themeColor="text1"/>
          <w:sz w:val="24"/>
          <w:szCs w:val="24"/>
        </w:rPr>
        <w:t>has</w:t>
      </w:r>
      <w:r w:rsidRPr="00F060AE">
        <w:rPr>
          <w:rFonts w:ascii="Times New Roman" w:eastAsia="Times New Roman" w:hAnsi="Times New Roman" w:cs="Times New Roman"/>
          <w:color w:val="000000" w:themeColor="text1"/>
          <w:sz w:val="24"/>
          <w:szCs w:val="24"/>
        </w:rPr>
        <w:t xml:space="preserve"> not been observed in this project. In fact, a minimal risk has been identified in this EOP in terms of the software required for processing the Membership Card. It has been identified </w:t>
      </w:r>
      <w:r w:rsidR="00D15D9E" w:rsidRPr="00F060AE">
        <w:rPr>
          <w:rFonts w:ascii="Times New Roman" w:eastAsia="Times New Roman" w:hAnsi="Times New Roman" w:cs="Times New Roman"/>
          <w:color w:val="000000" w:themeColor="text1"/>
          <w:sz w:val="24"/>
          <w:szCs w:val="24"/>
        </w:rPr>
        <w:t>that double</w:t>
      </w:r>
      <w:r w:rsidRPr="00F060AE">
        <w:rPr>
          <w:rFonts w:ascii="Times New Roman" w:eastAsia="Times New Roman" w:hAnsi="Times New Roman" w:cs="Times New Roman"/>
          <w:color w:val="000000" w:themeColor="text1"/>
          <w:sz w:val="24"/>
          <w:szCs w:val="24"/>
        </w:rPr>
        <w:t xml:space="preserve">-counting is an issue due to </w:t>
      </w:r>
      <w:r w:rsidR="00D15D9E" w:rsidRPr="00F060AE">
        <w:rPr>
          <w:rFonts w:ascii="Times New Roman" w:eastAsia="Times New Roman" w:hAnsi="Times New Roman" w:cs="Times New Roman"/>
          <w:color w:val="000000" w:themeColor="text1"/>
          <w:sz w:val="24"/>
          <w:szCs w:val="24"/>
        </w:rPr>
        <w:t>which processing</w:t>
      </w:r>
      <w:r w:rsidRPr="00F060AE">
        <w:rPr>
          <w:rFonts w:ascii="Times New Roman" w:eastAsia="Times New Roman" w:hAnsi="Times New Roman" w:cs="Times New Roman"/>
          <w:color w:val="000000" w:themeColor="text1"/>
          <w:sz w:val="24"/>
          <w:szCs w:val="24"/>
        </w:rPr>
        <w:t xml:space="preserve"> of the same card is read to multiplicate the data incorporated in the software. This risk can be created as unidentified because it could only be identified after the face of trial testing.</w:t>
      </w:r>
    </w:p>
    <w:p w14:paraId="57F7DE03" w14:textId="6671D27B"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Elimination of </w:t>
      </w:r>
      <w:r w:rsidR="00D15D9E" w:rsidRPr="00F060AE">
        <w:rPr>
          <w:rFonts w:ascii="Times New Roman" w:eastAsia="Times New Roman" w:hAnsi="Times New Roman" w:cs="Times New Roman"/>
          <w:color w:val="000000" w:themeColor="text1"/>
          <w:sz w:val="24"/>
          <w:szCs w:val="24"/>
        </w:rPr>
        <w:t xml:space="preserve">risks </w:t>
      </w:r>
      <w:r w:rsidRPr="00F060AE">
        <w:rPr>
          <w:rFonts w:ascii="Times New Roman" w:eastAsia="Times New Roman" w:hAnsi="Times New Roman" w:cs="Times New Roman"/>
          <w:color w:val="000000" w:themeColor="text1"/>
          <w:sz w:val="24"/>
          <w:szCs w:val="24"/>
        </w:rPr>
        <w:t xml:space="preserve">is an important factor for </w:t>
      </w:r>
      <w:r w:rsidR="00D15D9E" w:rsidRPr="00F060AE">
        <w:rPr>
          <w:rFonts w:ascii="Times New Roman" w:eastAsia="Times New Roman" w:hAnsi="Times New Roman" w:cs="Times New Roman"/>
          <w:color w:val="000000" w:themeColor="text1"/>
          <w:sz w:val="24"/>
          <w:szCs w:val="24"/>
        </w:rPr>
        <w:t>ensuring adequate</w:t>
      </w:r>
      <w:r w:rsidRPr="00F060AE">
        <w:rPr>
          <w:rFonts w:ascii="Times New Roman" w:eastAsia="Times New Roman" w:hAnsi="Times New Roman" w:cs="Times New Roman"/>
          <w:color w:val="000000" w:themeColor="text1"/>
          <w:sz w:val="24"/>
          <w:szCs w:val="24"/>
        </w:rPr>
        <w:t xml:space="preserve"> completion of a project by maintaining its top most quality (Almeida</w:t>
      </w:r>
      <w:r w:rsidRPr="00F060AE">
        <w:rPr>
          <w:rFonts w:ascii="Times New Roman" w:eastAsia="Times New Roman" w:hAnsi="Times New Roman" w:cs="Times New Roman"/>
          <w:i/>
          <w:color w:val="000000" w:themeColor="text1"/>
          <w:sz w:val="24"/>
          <w:szCs w:val="24"/>
        </w:rPr>
        <w:t xml:space="preserve"> et al.</w:t>
      </w:r>
      <w:r w:rsidRPr="00F060AE">
        <w:rPr>
          <w:rFonts w:ascii="Times New Roman" w:eastAsia="Times New Roman" w:hAnsi="Times New Roman" w:cs="Times New Roman"/>
          <w:color w:val="000000" w:themeColor="text1"/>
          <w:sz w:val="24"/>
          <w:szCs w:val="24"/>
        </w:rPr>
        <w:t xml:space="preserve"> 2017). </w:t>
      </w:r>
      <w:r w:rsidR="00D15D9E" w:rsidRPr="00F060AE">
        <w:rPr>
          <w:rFonts w:ascii="Times New Roman" w:eastAsia="Times New Roman" w:hAnsi="Times New Roman" w:cs="Times New Roman"/>
          <w:color w:val="000000" w:themeColor="text1"/>
          <w:sz w:val="24"/>
          <w:szCs w:val="24"/>
        </w:rPr>
        <w:t>Therefore,</w:t>
      </w:r>
      <w:r w:rsidRPr="00F060AE">
        <w:rPr>
          <w:rFonts w:ascii="Times New Roman" w:eastAsia="Times New Roman" w:hAnsi="Times New Roman" w:cs="Times New Roman"/>
          <w:color w:val="000000" w:themeColor="text1"/>
          <w:sz w:val="24"/>
          <w:szCs w:val="24"/>
        </w:rPr>
        <w:t xml:space="preserve"> for this </w:t>
      </w:r>
      <w:r w:rsidR="00D15D9E" w:rsidRPr="00F060AE">
        <w:rPr>
          <w:rFonts w:ascii="Times New Roman" w:eastAsia="Times New Roman" w:hAnsi="Times New Roman" w:cs="Times New Roman"/>
          <w:color w:val="000000" w:themeColor="text1"/>
          <w:sz w:val="24"/>
          <w:szCs w:val="24"/>
        </w:rPr>
        <w:t>project, proper</w:t>
      </w:r>
      <w:r w:rsidRPr="00F060AE">
        <w:rPr>
          <w:rFonts w:ascii="Times New Roman" w:eastAsia="Times New Roman" w:hAnsi="Times New Roman" w:cs="Times New Roman"/>
          <w:color w:val="000000" w:themeColor="text1"/>
          <w:sz w:val="24"/>
          <w:szCs w:val="24"/>
        </w:rPr>
        <w:t xml:space="preserve"> measurements have been undertaken through which such risks can be eradicated, </w:t>
      </w:r>
      <w:r w:rsidR="00D15D9E" w:rsidRPr="00F060AE">
        <w:rPr>
          <w:rFonts w:ascii="Times New Roman" w:eastAsia="Times New Roman" w:hAnsi="Times New Roman" w:cs="Times New Roman"/>
          <w:color w:val="000000" w:themeColor="text1"/>
          <w:sz w:val="24"/>
          <w:szCs w:val="24"/>
        </w:rPr>
        <w:t>otherwise which</w:t>
      </w:r>
      <w:r w:rsidRPr="00F060AE">
        <w:rPr>
          <w:rFonts w:ascii="Times New Roman" w:eastAsia="Times New Roman" w:hAnsi="Times New Roman" w:cs="Times New Roman"/>
          <w:color w:val="000000" w:themeColor="text1"/>
          <w:sz w:val="24"/>
          <w:szCs w:val="24"/>
        </w:rPr>
        <w:t xml:space="preserve"> can prove to be a hindrance in regards to customer satisfaction. Another one of the unidentified risks observed in this project was an ability of one project member to continue his tasks due to personal obligations. This risk was easily eliminated since more members were undertaken in the project team for its completion. </w:t>
      </w:r>
    </w:p>
    <w:p w14:paraId="5B0CEDC2" w14:textId="77777777" w:rsidR="00240F9D" w:rsidRPr="00F060AE" w:rsidRDefault="00E70681" w:rsidP="00D15D9E">
      <w:pPr>
        <w:pStyle w:val="Heading1"/>
      </w:pPr>
      <w:bookmarkStart w:id="7" w:name="_Toc39166432"/>
      <w:r w:rsidRPr="00F060AE">
        <w:t>Conclusion</w:t>
      </w:r>
      <w:bookmarkEnd w:id="7"/>
    </w:p>
    <w:p w14:paraId="1A0A0F0F" w14:textId="7D32B670" w:rsidR="00240F9D" w:rsidRPr="00F060AE" w:rsidRDefault="00E70681">
      <w:pPr>
        <w:spacing w:line="360" w:lineRule="auto"/>
        <w:jc w:val="both"/>
        <w:rPr>
          <w:rFonts w:ascii="Times New Roman" w:eastAsia="Times New Roman" w:hAnsi="Times New Roman" w:cs="Times New Roman"/>
          <w:color w:val="000000" w:themeColor="text1"/>
          <w:sz w:val="24"/>
          <w:szCs w:val="24"/>
        </w:rPr>
      </w:pPr>
      <w:r w:rsidRPr="00F060AE">
        <w:rPr>
          <w:rFonts w:ascii="Times New Roman" w:eastAsia="Times New Roman" w:hAnsi="Times New Roman" w:cs="Times New Roman"/>
          <w:color w:val="000000" w:themeColor="text1"/>
          <w:sz w:val="24"/>
          <w:szCs w:val="24"/>
        </w:rPr>
        <w:t xml:space="preserve">As per this study, it can be concluded </w:t>
      </w:r>
      <w:r w:rsidR="00D15D9E" w:rsidRPr="00F060AE">
        <w:rPr>
          <w:rFonts w:ascii="Times New Roman" w:eastAsia="Times New Roman" w:hAnsi="Times New Roman" w:cs="Times New Roman"/>
          <w:color w:val="000000" w:themeColor="text1"/>
          <w:sz w:val="24"/>
          <w:szCs w:val="24"/>
        </w:rPr>
        <w:t>that abiding</w:t>
      </w:r>
      <w:r w:rsidRPr="00F060AE">
        <w:rPr>
          <w:rFonts w:ascii="Times New Roman" w:eastAsia="Times New Roman" w:hAnsi="Times New Roman" w:cs="Times New Roman"/>
          <w:color w:val="000000" w:themeColor="text1"/>
          <w:sz w:val="24"/>
          <w:szCs w:val="24"/>
        </w:rPr>
        <w:t xml:space="preserve"> by project management methods help </w:t>
      </w:r>
      <w:r w:rsidR="00D15D9E" w:rsidRPr="00F060AE">
        <w:rPr>
          <w:rFonts w:ascii="Times New Roman" w:eastAsia="Times New Roman" w:hAnsi="Times New Roman" w:cs="Times New Roman"/>
          <w:color w:val="000000" w:themeColor="text1"/>
          <w:sz w:val="24"/>
          <w:szCs w:val="24"/>
        </w:rPr>
        <w:t>in appropriate</w:t>
      </w:r>
      <w:r w:rsidRPr="00F060AE">
        <w:rPr>
          <w:rFonts w:ascii="Times New Roman" w:eastAsia="Times New Roman" w:hAnsi="Times New Roman" w:cs="Times New Roman"/>
          <w:color w:val="000000" w:themeColor="text1"/>
          <w:sz w:val="24"/>
          <w:szCs w:val="24"/>
        </w:rPr>
        <w:t xml:space="preserve"> completion of a project within required time span. The significance of utilising PRINCE2 methodology helped in understanding efficient steps through which the project of integration of Membership Card facility within </w:t>
      </w:r>
      <w:proofErr w:type="spellStart"/>
      <w:r w:rsidRPr="00F060AE">
        <w:rPr>
          <w:rFonts w:ascii="Times New Roman" w:eastAsia="Times New Roman" w:hAnsi="Times New Roman" w:cs="Times New Roman"/>
          <w:color w:val="000000" w:themeColor="text1"/>
          <w:sz w:val="24"/>
          <w:szCs w:val="24"/>
        </w:rPr>
        <w:t>Farmfoods</w:t>
      </w:r>
      <w:proofErr w:type="spellEnd"/>
      <w:r w:rsidRPr="00F060AE">
        <w:rPr>
          <w:rFonts w:ascii="Times New Roman" w:eastAsia="Times New Roman" w:hAnsi="Times New Roman" w:cs="Times New Roman"/>
          <w:color w:val="000000" w:themeColor="text1"/>
          <w:sz w:val="24"/>
          <w:szCs w:val="24"/>
        </w:rPr>
        <w:t xml:space="preserve"> limited has been conducted. Adequate projects benefits have been identified along with that of project scope as compared to that in PID. Appropriate identification of changes </w:t>
      </w:r>
      <w:r w:rsidR="00D15D9E" w:rsidRPr="00F060AE">
        <w:rPr>
          <w:rFonts w:ascii="Times New Roman" w:eastAsia="Times New Roman" w:hAnsi="Times New Roman" w:cs="Times New Roman"/>
          <w:color w:val="000000" w:themeColor="text1"/>
          <w:sz w:val="24"/>
          <w:szCs w:val="24"/>
        </w:rPr>
        <w:t>has</w:t>
      </w:r>
      <w:r w:rsidRPr="00F060AE">
        <w:rPr>
          <w:rFonts w:ascii="Times New Roman" w:eastAsia="Times New Roman" w:hAnsi="Times New Roman" w:cs="Times New Roman"/>
          <w:color w:val="000000" w:themeColor="text1"/>
          <w:sz w:val="24"/>
          <w:szCs w:val="24"/>
        </w:rPr>
        <w:t xml:space="preserve"> increased this project value along with risk assessment. Therefore, in this End of Project report, the lessons learnt along with the scope of improvement have helped in understanding the factors that could have made this project even better. By keeping these aspects in mind, project management using PRINCE2 methodology can be accomplished successfully. </w:t>
      </w:r>
    </w:p>
    <w:p w14:paraId="0EF0754A" w14:textId="77777777" w:rsidR="00240F9D" w:rsidRPr="00F060AE" w:rsidRDefault="00240F9D">
      <w:pPr>
        <w:spacing w:line="360" w:lineRule="auto"/>
        <w:jc w:val="both"/>
        <w:rPr>
          <w:rFonts w:ascii="Times New Roman" w:eastAsia="Times New Roman" w:hAnsi="Times New Roman" w:cs="Times New Roman"/>
          <w:b/>
          <w:color w:val="000000" w:themeColor="text1"/>
          <w:sz w:val="24"/>
          <w:szCs w:val="24"/>
        </w:rPr>
      </w:pPr>
    </w:p>
    <w:p w14:paraId="694F7A05" w14:textId="77777777" w:rsidR="00D15D9E" w:rsidRPr="00F060AE" w:rsidRDefault="00D15D9E">
      <w:pP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br w:type="page"/>
      </w:r>
    </w:p>
    <w:p w14:paraId="58AF61E6" w14:textId="6FDF8B82" w:rsidR="00D15D9E" w:rsidRPr="00F060AE" w:rsidRDefault="00D15D9E" w:rsidP="00E7146B">
      <w:pPr>
        <w:pStyle w:val="Heading1"/>
      </w:pPr>
      <w:bookmarkStart w:id="8" w:name="_Toc39166433"/>
      <w:r w:rsidRPr="00F060AE">
        <w:lastRenderedPageBreak/>
        <w:t>References</w:t>
      </w:r>
      <w:bookmarkEnd w:id="8"/>
    </w:p>
    <w:p w14:paraId="3B9DE0A4" w14:textId="77777777" w:rsidR="00E7146B" w:rsidRPr="00F060AE" w:rsidRDefault="00E7146B" w:rsidP="00E7146B">
      <w:pPr>
        <w:spacing w:before="240"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color w:val="000000" w:themeColor="text1"/>
          <w:sz w:val="24"/>
          <w:szCs w:val="24"/>
          <w:shd w:val="clear" w:color="auto" w:fill="FFFFFF"/>
          <w:lang w:val="en-US"/>
        </w:rPr>
        <w:t xml:space="preserve">Almeida, H., Hankins, K.W. and Williams, R., (2017). Risk management with supply contracts. </w:t>
      </w:r>
      <w:r w:rsidRPr="00F060AE">
        <w:rPr>
          <w:rFonts w:ascii="Times New Roman" w:eastAsia="Times New Roman" w:hAnsi="Times New Roman" w:cs="Times New Roman"/>
          <w:i/>
          <w:iCs/>
          <w:color w:val="000000" w:themeColor="text1"/>
          <w:sz w:val="24"/>
          <w:szCs w:val="24"/>
          <w:shd w:val="clear" w:color="auto" w:fill="FFFFFF"/>
          <w:lang w:val="en-US"/>
        </w:rPr>
        <w:t>The Review of Financial Studies</w:t>
      </w:r>
      <w:r w:rsidRPr="00F060AE">
        <w:rPr>
          <w:rFonts w:ascii="Times New Roman" w:eastAsia="Times New Roman" w:hAnsi="Times New Roman" w:cs="Times New Roman"/>
          <w:color w:val="000000" w:themeColor="text1"/>
          <w:sz w:val="24"/>
          <w:szCs w:val="24"/>
          <w:shd w:val="clear" w:color="auto" w:fill="FFFFFF"/>
          <w:lang w:val="en-US"/>
        </w:rPr>
        <w:t xml:space="preserve">, </w:t>
      </w:r>
      <w:r w:rsidRPr="00F060AE">
        <w:rPr>
          <w:rFonts w:ascii="Times New Roman" w:eastAsia="Times New Roman" w:hAnsi="Times New Roman" w:cs="Times New Roman"/>
          <w:i/>
          <w:iCs/>
          <w:color w:val="000000" w:themeColor="text1"/>
          <w:sz w:val="24"/>
          <w:szCs w:val="24"/>
          <w:shd w:val="clear" w:color="auto" w:fill="FFFFFF"/>
          <w:lang w:val="en-US"/>
        </w:rPr>
        <w:t>30</w:t>
      </w:r>
      <w:r w:rsidRPr="00F060AE">
        <w:rPr>
          <w:rFonts w:ascii="Times New Roman" w:eastAsia="Times New Roman" w:hAnsi="Times New Roman" w:cs="Times New Roman"/>
          <w:color w:val="000000" w:themeColor="text1"/>
          <w:sz w:val="24"/>
          <w:szCs w:val="24"/>
          <w:shd w:val="clear" w:color="auto" w:fill="FFFFFF"/>
          <w:lang w:val="en-US"/>
        </w:rPr>
        <w:t>(12), pp.4179-4215.</w:t>
      </w:r>
    </w:p>
    <w:p w14:paraId="32BFBE0F"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Amiri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M.J.T., </w:t>
      </w:r>
      <w:proofErr w:type="spellStart"/>
      <w:r w:rsidRPr="00E7146B">
        <w:rPr>
          <w:rFonts w:ascii="Times New Roman" w:eastAsia="Times New Roman" w:hAnsi="Times New Roman" w:cs="Times New Roman"/>
          <w:color w:val="000000" w:themeColor="text1"/>
          <w:sz w:val="24"/>
          <w:szCs w:val="24"/>
          <w:shd w:val="clear" w:color="auto" w:fill="FFFFFF"/>
          <w:lang w:val="en-US"/>
        </w:rPr>
        <w:t>Haghighi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F., </w:t>
      </w:r>
      <w:proofErr w:type="spellStart"/>
      <w:r w:rsidRPr="00E7146B">
        <w:rPr>
          <w:rFonts w:ascii="Times New Roman" w:eastAsia="Times New Roman" w:hAnsi="Times New Roman" w:cs="Times New Roman"/>
          <w:color w:val="000000" w:themeColor="text1"/>
          <w:sz w:val="24"/>
          <w:szCs w:val="24"/>
          <w:shd w:val="clear" w:color="auto" w:fill="FFFFFF"/>
          <w:lang w:val="en-US"/>
        </w:rPr>
        <w:t>Eshtehardian</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E. and </w:t>
      </w:r>
      <w:proofErr w:type="spellStart"/>
      <w:r w:rsidRPr="00E7146B">
        <w:rPr>
          <w:rFonts w:ascii="Times New Roman" w:eastAsia="Times New Roman" w:hAnsi="Times New Roman" w:cs="Times New Roman"/>
          <w:color w:val="000000" w:themeColor="text1"/>
          <w:sz w:val="24"/>
          <w:szCs w:val="24"/>
          <w:shd w:val="clear" w:color="auto" w:fill="FFFFFF"/>
          <w:lang w:val="en-US"/>
        </w:rPr>
        <w:t>Abessi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O., (2018). Multi-project time-cost optimization in critical chain with resource constraints. </w:t>
      </w:r>
      <w:r w:rsidRPr="00E7146B">
        <w:rPr>
          <w:rFonts w:ascii="Times New Roman" w:eastAsia="Times New Roman" w:hAnsi="Times New Roman" w:cs="Times New Roman"/>
          <w:i/>
          <w:iCs/>
          <w:color w:val="000000" w:themeColor="text1"/>
          <w:sz w:val="24"/>
          <w:szCs w:val="24"/>
          <w:shd w:val="clear" w:color="auto" w:fill="FFFFFF"/>
          <w:lang w:val="en-US"/>
        </w:rPr>
        <w:t>KSCE Journal of Civil Engineering</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22</w:t>
      </w:r>
      <w:r w:rsidRPr="00E7146B">
        <w:rPr>
          <w:rFonts w:ascii="Times New Roman" w:eastAsia="Times New Roman" w:hAnsi="Times New Roman" w:cs="Times New Roman"/>
          <w:color w:val="000000" w:themeColor="text1"/>
          <w:sz w:val="24"/>
          <w:szCs w:val="24"/>
          <w:shd w:val="clear" w:color="auto" w:fill="FFFFFF"/>
          <w:lang w:val="en-US"/>
        </w:rPr>
        <w:t>(10), pp.3738-3752.</w:t>
      </w:r>
    </w:p>
    <w:p w14:paraId="00EB0E0F"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Aven</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T., (2016). Risk assessment and risk management: Review of recent advances on their foundation. </w:t>
      </w:r>
      <w:r w:rsidRPr="00E7146B">
        <w:rPr>
          <w:rFonts w:ascii="Times New Roman" w:eastAsia="Times New Roman" w:hAnsi="Times New Roman" w:cs="Times New Roman"/>
          <w:i/>
          <w:iCs/>
          <w:color w:val="000000" w:themeColor="text1"/>
          <w:sz w:val="24"/>
          <w:szCs w:val="24"/>
          <w:shd w:val="clear" w:color="auto" w:fill="FFFFFF"/>
          <w:lang w:val="en-US"/>
        </w:rPr>
        <w:t>European Journal of Operational Research</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253</w:t>
      </w:r>
      <w:r w:rsidRPr="00E7146B">
        <w:rPr>
          <w:rFonts w:ascii="Times New Roman" w:eastAsia="Times New Roman" w:hAnsi="Times New Roman" w:cs="Times New Roman"/>
          <w:color w:val="000000" w:themeColor="text1"/>
          <w:sz w:val="24"/>
          <w:szCs w:val="24"/>
          <w:shd w:val="clear" w:color="auto" w:fill="FFFFFF"/>
          <w:lang w:val="en-US"/>
        </w:rPr>
        <w:t>(1), pp.1-13.</w:t>
      </w:r>
    </w:p>
    <w:p w14:paraId="5487094C"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Axinte</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S.D., </w:t>
      </w:r>
      <w:proofErr w:type="spellStart"/>
      <w:r w:rsidRPr="00E7146B">
        <w:rPr>
          <w:rFonts w:ascii="Times New Roman" w:eastAsia="Times New Roman" w:hAnsi="Times New Roman" w:cs="Times New Roman"/>
          <w:color w:val="000000" w:themeColor="text1"/>
          <w:sz w:val="24"/>
          <w:szCs w:val="24"/>
          <w:shd w:val="clear" w:color="auto" w:fill="FFFFFF"/>
          <w:lang w:val="en-US"/>
        </w:rPr>
        <w:t>Petrică</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G. and </w:t>
      </w:r>
      <w:proofErr w:type="spellStart"/>
      <w:r w:rsidRPr="00E7146B">
        <w:rPr>
          <w:rFonts w:ascii="Times New Roman" w:eastAsia="Times New Roman" w:hAnsi="Times New Roman" w:cs="Times New Roman"/>
          <w:color w:val="000000" w:themeColor="text1"/>
          <w:sz w:val="24"/>
          <w:szCs w:val="24"/>
          <w:shd w:val="clear" w:color="auto" w:fill="FFFFFF"/>
          <w:lang w:val="en-US"/>
        </w:rPr>
        <w:t>Barbu</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I.D., (2017). Managing a software development project complying with prince2 standard. In </w:t>
      </w:r>
      <w:r w:rsidRPr="00E7146B">
        <w:rPr>
          <w:rFonts w:ascii="Times New Roman" w:eastAsia="Times New Roman" w:hAnsi="Times New Roman" w:cs="Times New Roman"/>
          <w:i/>
          <w:iCs/>
          <w:color w:val="000000" w:themeColor="text1"/>
          <w:sz w:val="24"/>
          <w:szCs w:val="24"/>
          <w:shd w:val="clear" w:color="auto" w:fill="FFFFFF"/>
          <w:lang w:val="en-US"/>
        </w:rPr>
        <w:t>2017 9th International Conference on Electronics, Computers and Artificial Intelligence (ECAI)</w:t>
      </w:r>
      <w:r w:rsidRPr="00E7146B">
        <w:rPr>
          <w:rFonts w:ascii="Times New Roman" w:eastAsia="Times New Roman" w:hAnsi="Times New Roman" w:cs="Times New Roman"/>
          <w:color w:val="000000" w:themeColor="text1"/>
          <w:sz w:val="24"/>
          <w:szCs w:val="24"/>
          <w:shd w:val="clear" w:color="auto" w:fill="FFFFFF"/>
          <w:lang w:val="en-US"/>
        </w:rPr>
        <w:t xml:space="preserve"> (pp. 1-6). IEEE.</w:t>
      </w:r>
    </w:p>
    <w:p w14:paraId="5B7C9D1F"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Cameron, E. and Green, M., (2019). </w:t>
      </w:r>
      <w:r w:rsidRPr="00E7146B">
        <w:rPr>
          <w:rFonts w:ascii="Times New Roman" w:eastAsia="Times New Roman" w:hAnsi="Times New Roman" w:cs="Times New Roman"/>
          <w:i/>
          <w:iCs/>
          <w:color w:val="000000" w:themeColor="text1"/>
          <w:sz w:val="24"/>
          <w:szCs w:val="24"/>
          <w:shd w:val="clear" w:color="auto" w:fill="FFFFFF"/>
          <w:lang w:val="en-US"/>
        </w:rPr>
        <w:t>Making sense of change management: A complete guide to the models, tools and techniques of organizational change</w:t>
      </w:r>
      <w:r w:rsidRPr="00E7146B">
        <w:rPr>
          <w:rFonts w:ascii="Times New Roman" w:eastAsia="Times New Roman" w:hAnsi="Times New Roman" w:cs="Times New Roman"/>
          <w:color w:val="000000" w:themeColor="text1"/>
          <w:sz w:val="24"/>
          <w:szCs w:val="24"/>
          <w:shd w:val="clear" w:color="auto" w:fill="FFFFFF"/>
          <w:lang w:val="en-US"/>
        </w:rPr>
        <w:t>. Eds. 3. London: Kogan Page Publishers.</w:t>
      </w:r>
    </w:p>
    <w:p w14:paraId="56A4A4DF"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Chen, Q., </w:t>
      </w:r>
      <w:proofErr w:type="spellStart"/>
      <w:r w:rsidRPr="00E7146B">
        <w:rPr>
          <w:rFonts w:ascii="Times New Roman" w:eastAsia="Times New Roman" w:hAnsi="Times New Roman" w:cs="Times New Roman"/>
          <w:color w:val="000000" w:themeColor="text1"/>
          <w:sz w:val="24"/>
          <w:szCs w:val="24"/>
          <w:shd w:val="clear" w:color="auto" w:fill="FFFFFF"/>
          <w:lang w:val="en-US"/>
        </w:rPr>
        <w:t>Jin</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Z., Xia, B., Wu, P. and </w:t>
      </w:r>
      <w:proofErr w:type="spellStart"/>
      <w:r w:rsidRPr="00E7146B">
        <w:rPr>
          <w:rFonts w:ascii="Times New Roman" w:eastAsia="Times New Roman" w:hAnsi="Times New Roman" w:cs="Times New Roman"/>
          <w:color w:val="000000" w:themeColor="text1"/>
          <w:sz w:val="24"/>
          <w:szCs w:val="24"/>
          <w:shd w:val="clear" w:color="auto" w:fill="FFFFFF"/>
          <w:lang w:val="en-US"/>
        </w:rPr>
        <w:t>Skitmore</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M., (2016). Time and cost performance of design–build projects. </w:t>
      </w:r>
      <w:r w:rsidRPr="00E7146B">
        <w:rPr>
          <w:rFonts w:ascii="Times New Roman" w:eastAsia="Times New Roman" w:hAnsi="Times New Roman" w:cs="Times New Roman"/>
          <w:i/>
          <w:iCs/>
          <w:color w:val="000000" w:themeColor="text1"/>
          <w:sz w:val="24"/>
          <w:szCs w:val="24"/>
          <w:shd w:val="clear" w:color="auto" w:fill="FFFFFF"/>
          <w:lang w:val="en-US"/>
        </w:rPr>
        <w:t>Journal of Construction Engineering and Management</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142</w:t>
      </w:r>
      <w:r w:rsidRPr="00E7146B">
        <w:rPr>
          <w:rFonts w:ascii="Times New Roman" w:eastAsia="Times New Roman" w:hAnsi="Times New Roman" w:cs="Times New Roman"/>
          <w:color w:val="000000" w:themeColor="text1"/>
          <w:sz w:val="24"/>
          <w:szCs w:val="24"/>
          <w:shd w:val="clear" w:color="auto" w:fill="FFFFFF"/>
          <w:lang w:val="en-US"/>
        </w:rPr>
        <w:t>(2), p.04015074.</w:t>
      </w:r>
    </w:p>
    <w:p w14:paraId="0555ED76"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Collard, A.S., Jacques, J. and </w:t>
      </w:r>
      <w:proofErr w:type="spellStart"/>
      <w:r w:rsidRPr="00E7146B">
        <w:rPr>
          <w:rFonts w:ascii="Times New Roman" w:eastAsia="Times New Roman" w:hAnsi="Times New Roman" w:cs="Times New Roman"/>
          <w:color w:val="000000" w:themeColor="text1"/>
          <w:sz w:val="24"/>
          <w:szCs w:val="24"/>
          <w:shd w:val="clear" w:color="auto" w:fill="FFFFFF"/>
          <w:lang w:val="en-US"/>
        </w:rPr>
        <w:t>Zienkowski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J., (2019). Scope and Objectives of the LITME@ WORK Research Project. </w:t>
      </w:r>
      <w:r w:rsidRPr="00E7146B">
        <w:rPr>
          <w:rFonts w:ascii="Times New Roman" w:eastAsia="Times New Roman" w:hAnsi="Times New Roman" w:cs="Times New Roman"/>
          <w:i/>
          <w:iCs/>
          <w:color w:val="000000" w:themeColor="text1"/>
          <w:sz w:val="24"/>
          <w:szCs w:val="24"/>
          <w:shd w:val="clear" w:color="auto" w:fill="FFFFFF"/>
          <w:lang w:val="en-US"/>
        </w:rPr>
        <w:t>Digital Media Literacy in Teamwork and Distance Work: Competences, Discourse and Organizational Design</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3</w:t>
      </w:r>
      <w:r w:rsidRPr="00E7146B">
        <w:rPr>
          <w:rFonts w:ascii="Times New Roman" w:eastAsia="Times New Roman" w:hAnsi="Times New Roman" w:cs="Times New Roman"/>
          <w:color w:val="000000" w:themeColor="text1"/>
          <w:sz w:val="24"/>
          <w:szCs w:val="24"/>
          <w:shd w:val="clear" w:color="auto" w:fill="FFFFFF"/>
          <w:lang w:val="en-US"/>
        </w:rPr>
        <w:t>(4), pp.3-9.</w:t>
      </w:r>
    </w:p>
    <w:p w14:paraId="4C83714D"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Darghouth</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N.R., Wiser, R.H., </w:t>
      </w:r>
      <w:proofErr w:type="spellStart"/>
      <w:r w:rsidRPr="00E7146B">
        <w:rPr>
          <w:rFonts w:ascii="Times New Roman" w:eastAsia="Times New Roman" w:hAnsi="Times New Roman" w:cs="Times New Roman"/>
          <w:color w:val="000000" w:themeColor="text1"/>
          <w:sz w:val="24"/>
          <w:szCs w:val="24"/>
          <w:shd w:val="clear" w:color="auto" w:fill="FFFFFF"/>
          <w:lang w:val="en-US"/>
        </w:rPr>
        <w:t>Barbose</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G. and Mills, A.D., (2016). Net metering and market feedback loops: Exploring the impact of retail rate design on distributed PV deployment. </w:t>
      </w:r>
      <w:r w:rsidRPr="00E7146B">
        <w:rPr>
          <w:rFonts w:ascii="Times New Roman" w:eastAsia="Times New Roman" w:hAnsi="Times New Roman" w:cs="Times New Roman"/>
          <w:i/>
          <w:iCs/>
          <w:color w:val="000000" w:themeColor="text1"/>
          <w:sz w:val="24"/>
          <w:szCs w:val="24"/>
          <w:shd w:val="clear" w:color="auto" w:fill="FFFFFF"/>
          <w:lang w:val="en-US"/>
        </w:rPr>
        <w:t>Applied Energy</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162</w:t>
      </w:r>
      <w:r w:rsidRPr="00E7146B">
        <w:rPr>
          <w:rFonts w:ascii="Times New Roman" w:eastAsia="Times New Roman" w:hAnsi="Times New Roman" w:cs="Times New Roman"/>
          <w:color w:val="000000" w:themeColor="text1"/>
          <w:sz w:val="24"/>
          <w:szCs w:val="24"/>
          <w:shd w:val="clear" w:color="auto" w:fill="FFFFFF"/>
          <w:lang w:val="en-US"/>
        </w:rPr>
        <w:t>, pp.713-722.</w:t>
      </w:r>
    </w:p>
    <w:p w14:paraId="699E81F8"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Hughes, D.L., Dwivedi, Y.K. and Rana, N.P., (2017). Mapping IS failure factors on PRINCE2® stages: An application of interpretive ranking process (IRP). </w:t>
      </w:r>
      <w:r w:rsidRPr="00E7146B">
        <w:rPr>
          <w:rFonts w:ascii="Times New Roman" w:eastAsia="Times New Roman" w:hAnsi="Times New Roman" w:cs="Times New Roman"/>
          <w:i/>
          <w:iCs/>
          <w:color w:val="000000" w:themeColor="text1"/>
          <w:sz w:val="24"/>
          <w:szCs w:val="24"/>
          <w:shd w:val="clear" w:color="auto" w:fill="FFFFFF"/>
          <w:lang w:val="en-US"/>
        </w:rPr>
        <w:t>Production Planning &amp; Control</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28</w:t>
      </w:r>
      <w:r w:rsidRPr="00E7146B">
        <w:rPr>
          <w:rFonts w:ascii="Times New Roman" w:eastAsia="Times New Roman" w:hAnsi="Times New Roman" w:cs="Times New Roman"/>
          <w:color w:val="000000" w:themeColor="text1"/>
          <w:sz w:val="24"/>
          <w:szCs w:val="24"/>
          <w:shd w:val="clear" w:color="auto" w:fill="FFFFFF"/>
          <w:lang w:val="en-US"/>
        </w:rPr>
        <w:t>(9), pp.776-790.</w:t>
      </w:r>
    </w:p>
    <w:p w14:paraId="00ECEF9F"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Jena, A. and </w:t>
      </w:r>
      <w:proofErr w:type="spellStart"/>
      <w:r w:rsidRPr="00E7146B">
        <w:rPr>
          <w:rFonts w:ascii="Times New Roman" w:eastAsia="Times New Roman" w:hAnsi="Times New Roman" w:cs="Times New Roman"/>
          <w:color w:val="000000" w:themeColor="text1"/>
          <w:sz w:val="24"/>
          <w:szCs w:val="24"/>
          <w:shd w:val="clear" w:color="auto" w:fill="FFFFFF"/>
          <w:lang w:val="en-US"/>
        </w:rPr>
        <w:t>Satpathy</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S.S., (2017). Importance of Soft Skills in Project Management. </w:t>
      </w:r>
      <w:r w:rsidRPr="00E7146B">
        <w:rPr>
          <w:rFonts w:ascii="Times New Roman" w:eastAsia="Times New Roman" w:hAnsi="Times New Roman" w:cs="Times New Roman"/>
          <w:i/>
          <w:iCs/>
          <w:color w:val="000000" w:themeColor="text1"/>
          <w:sz w:val="24"/>
          <w:szCs w:val="24"/>
          <w:shd w:val="clear" w:color="auto" w:fill="FFFFFF"/>
          <w:lang w:val="en-US"/>
        </w:rPr>
        <w:t>International Journal of Scientific Research and Management (IJSRM)</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5</w:t>
      </w:r>
      <w:r w:rsidRPr="00E7146B">
        <w:rPr>
          <w:rFonts w:ascii="Times New Roman" w:eastAsia="Times New Roman" w:hAnsi="Times New Roman" w:cs="Times New Roman"/>
          <w:color w:val="000000" w:themeColor="text1"/>
          <w:sz w:val="24"/>
          <w:szCs w:val="24"/>
          <w:shd w:val="clear" w:color="auto" w:fill="FFFFFF"/>
          <w:lang w:val="en-US"/>
        </w:rPr>
        <w:t>(07), pp.6173-6180.</w:t>
      </w:r>
    </w:p>
    <w:p w14:paraId="1CB16927"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lastRenderedPageBreak/>
        <w:t xml:space="preserve">Jovanović, I., </w:t>
      </w:r>
      <w:proofErr w:type="spellStart"/>
      <w:r w:rsidRPr="00E7146B">
        <w:rPr>
          <w:rFonts w:ascii="Times New Roman" w:eastAsia="Times New Roman" w:hAnsi="Times New Roman" w:cs="Times New Roman"/>
          <w:color w:val="000000" w:themeColor="text1"/>
          <w:sz w:val="24"/>
          <w:szCs w:val="24"/>
          <w:shd w:val="clear" w:color="auto" w:fill="FFFFFF"/>
          <w:lang w:val="en-US"/>
        </w:rPr>
        <w:t>Stojanović</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A. and </w:t>
      </w:r>
      <w:proofErr w:type="spellStart"/>
      <w:r w:rsidRPr="00E7146B">
        <w:rPr>
          <w:rFonts w:ascii="Times New Roman" w:eastAsia="Times New Roman" w:hAnsi="Times New Roman" w:cs="Times New Roman"/>
          <w:color w:val="000000" w:themeColor="text1"/>
          <w:sz w:val="24"/>
          <w:szCs w:val="24"/>
          <w:shd w:val="clear" w:color="auto" w:fill="FFFFFF"/>
          <w:lang w:val="en-US"/>
        </w:rPr>
        <w:t>Milijić</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N., (2019). Influence of corporate social responsibility on intangible benefits in the project-based companies. In </w:t>
      </w:r>
      <w:r w:rsidRPr="00E7146B">
        <w:rPr>
          <w:rFonts w:ascii="Times New Roman" w:eastAsia="Times New Roman" w:hAnsi="Times New Roman" w:cs="Times New Roman"/>
          <w:i/>
          <w:iCs/>
          <w:color w:val="000000" w:themeColor="text1"/>
          <w:sz w:val="24"/>
          <w:szCs w:val="24"/>
          <w:shd w:val="clear" w:color="auto" w:fill="FFFFFF"/>
          <w:lang w:val="en-US"/>
        </w:rPr>
        <w:t>5th IPMA SENET Project Management Conference (SENET 2019)</w:t>
      </w:r>
      <w:r w:rsidRPr="00E7146B">
        <w:rPr>
          <w:rFonts w:ascii="Times New Roman" w:eastAsia="Times New Roman" w:hAnsi="Times New Roman" w:cs="Times New Roman"/>
          <w:color w:val="000000" w:themeColor="text1"/>
          <w:sz w:val="24"/>
          <w:szCs w:val="24"/>
          <w:shd w:val="clear" w:color="auto" w:fill="FFFFFF"/>
          <w:lang w:val="en-US"/>
        </w:rPr>
        <w:t>. Eds. 2. Paris: Atlantis Press.</w:t>
      </w:r>
    </w:p>
    <w:p w14:paraId="5D1BAE19"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Kwon, H. and Kang, C.W., (2019). Improving Project Budget Estimation Accuracy and Precision by Analyzing Reserves for Both Identified and Unidentified Risks. </w:t>
      </w:r>
      <w:r w:rsidRPr="00E7146B">
        <w:rPr>
          <w:rFonts w:ascii="Times New Roman" w:eastAsia="Times New Roman" w:hAnsi="Times New Roman" w:cs="Times New Roman"/>
          <w:i/>
          <w:iCs/>
          <w:color w:val="000000" w:themeColor="text1"/>
          <w:sz w:val="24"/>
          <w:szCs w:val="24"/>
          <w:shd w:val="clear" w:color="auto" w:fill="FFFFFF"/>
          <w:lang w:val="en-US"/>
        </w:rPr>
        <w:t>Project Management Journal</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50</w:t>
      </w:r>
      <w:r w:rsidRPr="00E7146B">
        <w:rPr>
          <w:rFonts w:ascii="Times New Roman" w:eastAsia="Times New Roman" w:hAnsi="Times New Roman" w:cs="Times New Roman"/>
          <w:color w:val="000000" w:themeColor="text1"/>
          <w:sz w:val="24"/>
          <w:szCs w:val="24"/>
          <w:shd w:val="clear" w:color="auto" w:fill="FFFFFF"/>
          <w:lang w:val="en-US"/>
        </w:rPr>
        <w:t>(1), pp.86-100.</w:t>
      </w:r>
    </w:p>
    <w:p w14:paraId="09F2CB84"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Memon</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M.A., </w:t>
      </w:r>
      <w:proofErr w:type="spellStart"/>
      <w:r w:rsidRPr="00E7146B">
        <w:rPr>
          <w:rFonts w:ascii="Times New Roman" w:eastAsia="Times New Roman" w:hAnsi="Times New Roman" w:cs="Times New Roman"/>
          <w:color w:val="000000" w:themeColor="text1"/>
          <w:sz w:val="24"/>
          <w:szCs w:val="24"/>
          <w:shd w:val="clear" w:color="auto" w:fill="FFFFFF"/>
          <w:lang w:val="en-US"/>
        </w:rPr>
        <w:t>Memon</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M. and </w:t>
      </w:r>
      <w:proofErr w:type="spellStart"/>
      <w:r w:rsidRPr="00E7146B">
        <w:rPr>
          <w:rFonts w:ascii="Times New Roman" w:eastAsia="Times New Roman" w:hAnsi="Times New Roman" w:cs="Times New Roman"/>
          <w:color w:val="000000" w:themeColor="text1"/>
          <w:sz w:val="24"/>
          <w:szCs w:val="24"/>
          <w:shd w:val="clear" w:color="auto" w:fill="FFFFFF"/>
          <w:lang w:val="en-US"/>
        </w:rPr>
        <w:t>Musavi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S.H.A., (2018). Defects Prediction and Prevention Approaches for Quality Software Development. </w:t>
      </w:r>
      <w:r w:rsidRPr="00E7146B">
        <w:rPr>
          <w:rFonts w:ascii="Times New Roman" w:eastAsia="Times New Roman" w:hAnsi="Times New Roman" w:cs="Times New Roman"/>
          <w:i/>
          <w:iCs/>
          <w:color w:val="000000" w:themeColor="text1"/>
          <w:sz w:val="24"/>
          <w:szCs w:val="24"/>
          <w:shd w:val="clear" w:color="auto" w:fill="FFFFFF"/>
          <w:lang w:val="en-US"/>
        </w:rPr>
        <w:t xml:space="preserve">International Journal </w:t>
      </w:r>
      <w:proofErr w:type="gramStart"/>
      <w:r w:rsidRPr="00E7146B">
        <w:rPr>
          <w:rFonts w:ascii="Times New Roman" w:eastAsia="Times New Roman" w:hAnsi="Times New Roman" w:cs="Times New Roman"/>
          <w:i/>
          <w:iCs/>
          <w:color w:val="000000" w:themeColor="text1"/>
          <w:sz w:val="24"/>
          <w:szCs w:val="24"/>
          <w:shd w:val="clear" w:color="auto" w:fill="FFFFFF"/>
          <w:lang w:val="en-US"/>
        </w:rPr>
        <w:t>Of</w:t>
      </w:r>
      <w:proofErr w:type="gramEnd"/>
      <w:r w:rsidRPr="00E7146B">
        <w:rPr>
          <w:rFonts w:ascii="Times New Roman" w:eastAsia="Times New Roman" w:hAnsi="Times New Roman" w:cs="Times New Roman"/>
          <w:i/>
          <w:iCs/>
          <w:color w:val="000000" w:themeColor="text1"/>
          <w:sz w:val="24"/>
          <w:szCs w:val="24"/>
          <w:shd w:val="clear" w:color="auto" w:fill="FFFFFF"/>
          <w:lang w:val="en-US"/>
        </w:rPr>
        <w:t xml:space="preserve"> Advanced Computer Science And Applications</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9</w:t>
      </w:r>
      <w:r w:rsidRPr="00E7146B">
        <w:rPr>
          <w:rFonts w:ascii="Times New Roman" w:eastAsia="Times New Roman" w:hAnsi="Times New Roman" w:cs="Times New Roman"/>
          <w:color w:val="000000" w:themeColor="text1"/>
          <w:sz w:val="24"/>
          <w:szCs w:val="24"/>
          <w:shd w:val="clear" w:color="auto" w:fill="FFFFFF"/>
          <w:lang w:val="en-US"/>
        </w:rPr>
        <w:t>(8), pp.451-457. </w:t>
      </w:r>
    </w:p>
    <w:p w14:paraId="42763B41"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Noe, R.A. and </w:t>
      </w:r>
      <w:proofErr w:type="spellStart"/>
      <w:r w:rsidRPr="00E7146B">
        <w:rPr>
          <w:rFonts w:ascii="Times New Roman" w:eastAsia="Times New Roman" w:hAnsi="Times New Roman" w:cs="Times New Roman"/>
          <w:color w:val="000000" w:themeColor="text1"/>
          <w:sz w:val="24"/>
          <w:szCs w:val="24"/>
          <w:shd w:val="clear" w:color="auto" w:fill="FFFFFF"/>
          <w:lang w:val="en-US"/>
        </w:rPr>
        <w:t>Kodwani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A.D., (2018). </w:t>
      </w:r>
      <w:r w:rsidRPr="00E7146B">
        <w:rPr>
          <w:rFonts w:ascii="Times New Roman" w:eastAsia="Times New Roman" w:hAnsi="Times New Roman" w:cs="Times New Roman"/>
          <w:i/>
          <w:iCs/>
          <w:color w:val="000000" w:themeColor="text1"/>
          <w:sz w:val="24"/>
          <w:szCs w:val="24"/>
          <w:shd w:val="clear" w:color="auto" w:fill="FFFFFF"/>
          <w:lang w:val="en-US"/>
        </w:rPr>
        <w:t xml:space="preserve">Employee Training and Development, </w:t>
      </w:r>
      <w:r w:rsidRPr="00E7146B">
        <w:rPr>
          <w:rFonts w:ascii="Times New Roman" w:eastAsia="Times New Roman" w:hAnsi="Times New Roman" w:cs="Times New Roman"/>
          <w:color w:val="000000" w:themeColor="text1"/>
          <w:sz w:val="24"/>
          <w:szCs w:val="24"/>
          <w:shd w:val="clear" w:color="auto" w:fill="FFFFFF"/>
          <w:lang w:val="en-US"/>
        </w:rPr>
        <w:t>Eds. 7</w:t>
      </w:r>
      <w:r w:rsidRPr="00E7146B">
        <w:rPr>
          <w:rFonts w:ascii="Times New Roman" w:eastAsia="Times New Roman" w:hAnsi="Times New Roman" w:cs="Times New Roman"/>
          <w:i/>
          <w:iCs/>
          <w:color w:val="000000" w:themeColor="text1"/>
          <w:sz w:val="24"/>
          <w:szCs w:val="24"/>
          <w:shd w:val="clear" w:color="auto" w:fill="FFFFFF"/>
          <w:lang w:val="en-US"/>
        </w:rPr>
        <w:t xml:space="preserve">. </w:t>
      </w:r>
      <w:r w:rsidRPr="00E7146B">
        <w:rPr>
          <w:rFonts w:ascii="Times New Roman" w:eastAsia="Times New Roman" w:hAnsi="Times New Roman" w:cs="Times New Roman"/>
          <w:color w:val="000000" w:themeColor="text1"/>
          <w:sz w:val="24"/>
          <w:szCs w:val="24"/>
          <w:shd w:val="clear" w:color="auto" w:fill="FFFFFF"/>
          <w:lang w:val="en-US"/>
        </w:rPr>
        <w:t>NYC: McGraw-Hill Education.</w:t>
      </w:r>
    </w:p>
    <w:p w14:paraId="4CCBFE36"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Papadonikolaki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E., Leon, M. and </w:t>
      </w:r>
      <w:proofErr w:type="spellStart"/>
      <w:r w:rsidRPr="00E7146B">
        <w:rPr>
          <w:rFonts w:ascii="Times New Roman" w:eastAsia="Times New Roman" w:hAnsi="Times New Roman" w:cs="Times New Roman"/>
          <w:color w:val="000000" w:themeColor="text1"/>
          <w:sz w:val="24"/>
          <w:szCs w:val="24"/>
          <w:shd w:val="clear" w:color="auto" w:fill="FFFFFF"/>
          <w:lang w:val="en-US"/>
        </w:rPr>
        <w:t>Mahamadu</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A.M., (2018). BIM solutions for construction lifecycle: A myth or a tangible </w:t>
      </w:r>
      <w:proofErr w:type="gramStart"/>
      <w:r w:rsidRPr="00E7146B">
        <w:rPr>
          <w:rFonts w:ascii="Times New Roman" w:eastAsia="Times New Roman" w:hAnsi="Times New Roman" w:cs="Times New Roman"/>
          <w:color w:val="000000" w:themeColor="text1"/>
          <w:sz w:val="24"/>
          <w:szCs w:val="24"/>
          <w:shd w:val="clear" w:color="auto" w:fill="FFFFFF"/>
          <w:lang w:val="en-US"/>
        </w:rPr>
        <w:t>future?.</w:t>
      </w:r>
      <w:proofErr w:type="gramEnd"/>
      <w:r w:rsidRPr="00E7146B">
        <w:rPr>
          <w:rFonts w:ascii="Times New Roman" w:eastAsia="Times New Roman" w:hAnsi="Times New Roman" w:cs="Times New Roman"/>
          <w:color w:val="000000" w:themeColor="text1"/>
          <w:sz w:val="24"/>
          <w:szCs w:val="24"/>
          <w:shd w:val="clear" w:color="auto" w:fill="FFFFFF"/>
          <w:lang w:val="en-US"/>
        </w:rPr>
        <w:t xml:space="preserve"> In </w:t>
      </w:r>
      <w:r w:rsidRPr="00E7146B">
        <w:rPr>
          <w:rFonts w:ascii="Times New Roman" w:eastAsia="Times New Roman" w:hAnsi="Times New Roman" w:cs="Times New Roman"/>
          <w:i/>
          <w:iCs/>
          <w:color w:val="000000" w:themeColor="text1"/>
          <w:sz w:val="24"/>
          <w:szCs w:val="24"/>
          <w:shd w:val="clear" w:color="auto" w:fill="FFFFFF"/>
          <w:lang w:val="en-US"/>
        </w:rPr>
        <w:t>12th European Conference of Product and Process Modelling (ECPPM 2018)</w:t>
      </w:r>
      <w:r w:rsidRPr="00E7146B">
        <w:rPr>
          <w:rFonts w:ascii="Times New Roman" w:eastAsia="Times New Roman" w:hAnsi="Times New Roman" w:cs="Times New Roman"/>
          <w:color w:val="000000" w:themeColor="text1"/>
          <w:sz w:val="24"/>
          <w:szCs w:val="24"/>
          <w:shd w:val="clear" w:color="auto" w:fill="FFFFFF"/>
          <w:lang w:val="en-US"/>
        </w:rPr>
        <w:t xml:space="preserve"> (Vol. 11). Boca Raton: CRC Press.</w:t>
      </w:r>
    </w:p>
    <w:p w14:paraId="48E4300A"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r w:rsidRPr="00E7146B">
        <w:rPr>
          <w:rFonts w:ascii="Times New Roman" w:eastAsia="Times New Roman" w:hAnsi="Times New Roman" w:cs="Times New Roman"/>
          <w:color w:val="000000" w:themeColor="text1"/>
          <w:sz w:val="24"/>
          <w:szCs w:val="24"/>
          <w:shd w:val="clear" w:color="auto" w:fill="FFFFFF"/>
          <w:lang w:val="en-US"/>
        </w:rPr>
        <w:t xml:space="preserve">Shirazi, F., </w:t>
      </w:r>
      <w:proofErr w:type="spellStart"/>
      <w:r w:rsidRPr="00E7146B">
        <w:rPr>
          <w:rFonts w:ascii="Times New Roman" w:eastAsia="Times New Roman" w:hAnsi="Times New Roman" w:cs="Times New Roman"/>
          <w:color w:val="000000" w:themeColor="text1"/>
          <w:sz w:val="24"/>
          <w:szCs w:val="24"/>
          <w:shd w:val="clear" w:color="auto" w:fill="FFFFFF"/>
          <w:lang w:val="en-US"/>
        </w:rPr>
        <w:t>Kazemipoor</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H. and </w:t>
      </w:r>
      <w:proofErr w:type="spellStart"/>
      <w:r w:rsidRPr="00E7146B">
        <w:rPr>
          <w:rFonts w:ascii="Times New Roman" w:eastAsia="Times New Roman" w:hAnsi="Times New Roman" w:cs="Times New Roman"/>
          <w:color w:val="000000" w:themeColor="text1"/>
          <w:sz w:val="24"/>
          <w:szCs w:val="24"/>
          <w:shd w:val="clear" w:color="auto" w:fill="FFFFFF"/>
          <w:lang w:val="en-US"/>
        </w:rPr>
        <w:t>Tavakkoli</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-Moghaddam, R., (2017). Fuzzy decision analysis for project scope change management. </w:t>
      </w:r>
      <w:r w:rsidRPr="00E7146B">
        <w:rPr>
          <w:rFonts w:ascii="Times New Roman" w:eastAsia="Times New Roman" w:hAnsi="Times New Roman" w:cs="Times New Roman"/>
          <w:i/>
          <w:iCs/>
          <w:color w:val="000000" w:themeColor="text1"/>
          <w:sz w:val="24"/>
          <w:szCs w:val="24"/>
          <w:shd w:val="clear" w:color="auto" w:fill="FFFFFF"/>
          <w:lang w:val="en-US"/>
        </w:rPr>
        <w:t>Decision Science Letters</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6</w:t>
      </w:r>
      <w:r w:rsidRPr="00E7146B">
        <w:rPr>
          <w:rFonts w:ascii="Times New Roman" w:eastAsia="Times New Roman" w:hAnsi="Times New Roman" w:cs="Times New Roman"/>
          <w:color w:val="000000" w:themeColor="text1"/>
          <w:sz w:val="24"/>
          <w:szCs w:val="24"/>
          <w:shd w:val="clear" w:color="auto" w:fill="FFFFFF"/>
          <w:lang w:val="en-US"/>
        </w:rPr>
        <w:t>(4), pp.395-406.</w:t>
      </w:r>
    </w:p>
    <w:p w14:paraId="7513C1FA"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Zablah</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A.R., Carlson, B.D., Donavan, D.T., </w:t>
      </w:r>
      <w:proofErr w:type="spellStart"/>
      <w:r w:rsidRPr="00E7146B">
        <w:rPr>
          <w:rFonts w:ascii="Times New Roman" w:eastAsia="Times New Roman" w:hAnsi="Times New Roman" w:cs="Times New Roman"/>
          <w:color w:val="000000" w:themeColor="text1"/>
          <w:sz w:val="24"/>
          <w:szCs w:val="24"/>
          <w:shd w:val="clear" w:color="auto" w:fill="FFFFFF"/>
          <w:lang w:val="en-US"/>
        </w:rPr>
        <w:t>Maxham</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III, J.G. and Brown, T.J., (2016). A cross-lagged test of the association between customer satisfaction and employee job satisfaction in a relational context. </w:t>
      </w:r>
      <w:r w:rsidRPr="00E7146B">
        <w:rPr>
          <w:rFonts w:ascii="Times New Roman" w:eastAsia="Times New Roman" w:hAnsi="Times New Roman" w:cs="Times New Roman"/>
          <w:i/>
          <w:iCs/>
          <w:color w:val="000000" w:themeColor="text1"/>
          <w:sz w:val="24"/>
          <w:szCs w:val="24"/>
          <w:shd w:val="clear" w:color="auto" w:fill="FFFFFF"/>
          <w:lang w:val="en-US"/>
        </w:rPr>
        <w:t>Journal of Applied Psychology</w:t>
      </w:r>
      <w:r w:rsidRPr="00E7146B">
        <w:rPr>
          <w:rFonts w:ascii="Times New Roman" w:eastAsia="Times New Roman" w:hAnsi="Times New Roman" w:cs="Times New Roman"/>
          <w:color w:val="000000" w:themeColor="text1"/>
          <w:sz w:val="24"/>
          <w:szCs w:val="24"/>
          <w:shd w:val="clear" w:color="auto" w:fill="FFFFFF"/>
          <w:lang w:val="en-US"/>
        </w:rPr>
        <w:t xml:space="preserve">, </w:t>
      </w:r>
      <w:r w:rsidRPr="00E7146B">
        <w:rPr>
          <w:rFonts w:ascii="Times New Roman" w:eastAsia="Times New Roman" w:hAnsi="Times New Roman" w:cs="Times New Roman"/>
          <w:i/>
          <w:iCs/>
          <w:color w:val="000000" w:themeColor="text1"/>
          <w:sz w:val="24"/>
          <w:szCs w:val="24"/>
          <w:shd w:val="clear" w:color="auto" w:fill="FFFFFF"/>
          <w:lang w:val="en-US"/>
        </w:rPr>
        <w:t>101</w:t>
      </w:r>
      <w:r w:rsidRPr="00E7146B">
        <w:rPr>
          <w:rFonts w:ascii="Times New Roman" w:eastAsia="Times New Roman" w:hAnsi="Times New Roman" w:cs="Times New Roman"/>
          <w:color w:val="000000" w:themeColor="text1"/>
          <w:sz w:val="24"/>
          <w:szCs w:val="24"/>
          <w:shd w:val="clear" w:color="auto" w:fill="FFFFFF"/>
          <w:lang w:val="en-US"/>
        </w:rPr>
        <w:t>(5), pp.743-744.</w:t>
      </w:r>
    </w:p>
    <w:p w14:paraId="12058591" w14:textId="77777777" w:rsidR="00E7146B" w:rsidRPr="00E7146B" w:rsidRDefault="00E7146B" w:rsidP="00E7146B">
      <w:pPr>
        <w:spacing w:before="240" w:line="360" w:lineRule="auto"/>
        <w:jc w:val="both"/>
        <w:rPr>
          <w:rFonts w:ascii="Times New Roman" w:eastAsia="Times New Roman" w:hAnsi="Times New Roman" w:cs="Times New Roman"/>
          <w:color w:val="000000" w:themeColor="text1"/>
          <w:sz w:val="24"/>
          <w:szCs w:val="24"/>
          <w:lang w:val="en-US"/>
        </w:rPr>
      </w:pPr>
      <w:proofErr w:type="spellStart"/>
      <w:r w:rsidRPr="00E7146B">
        <w:rPr>
          <w:rFonts w:ascii="Times New Roman" w:eastAsia="Times New Roman" w:hAnsi="Times New Roman" w:cs="Times New Roman"/>
          <w:color w:val="000000" w:themeColor="text1"/>
          <w:sz w:val="24"/>
          <w:szCs w:val="24"/>
          <w:shd w:val="clear" w:color="auto" w:fill="FFFFFF"/>
          <w:lang w:val="en-US"/>
        </w:rPr>
        <w:t>Zwikael</w:t>
      </w:r>
      <w:proofErr w:type="spellEnd"/>
      <w:r w:rsidRPr="00E7146B">
        <w:rPr>
          <w:rFonts w:ascii="Times New Roman" w:eastAsia="Times New Roman" w:hAnsi="Times New Roman" w:cs="Times New Roman"/>
          <w:color w:val="000000" w:themeColor="text1"/>
          <w:sz w:val="24"/>
          <w:szCs w:val="24"/>
          <w:shd w:val="clear" w:color="auto" w:fill="FFFFFF"/>
          <w:lang w:val="en-US"/>
        </w:rPr>
        <w:t xml:space="preserve">, O., (2016). International journal of project management special issue on “project benefit management”.  </w:t>
      </w:r>
      <w:r w:rsidRPr="00E7146B">
        <w:rPr>
          <w:rFonts w:ascii="Times New Roman" w:eastAsia="Times New Roman" w:hAnsi="Times New Roman" w:cs="Times New Roman"/>
          <w:i/>
          <w:iCs/>
          <w:color w:val="000000" w:themeColor="text1"/>
          <w:sz w:val="24"/>
          <w:szCs w:val="24"/>
          <w:shd w:val="clear" w:color="auto" w:fill="FFFFFF"/>
          <w:lang w:val="en-US"/>
        </w:rPr>
        <w:t>Digital Media Literacy in Teamwork and Distance Work: Competences, Discourse and Organizational Design</w:t>
      </w:r>
      <w:r w:rsidRPr="00E7146B">
        <w:rPr>
          <w:rFonts w:ascii="Times New Roman" w:eastAsia="Times New Roman" w:hAnsi="Times New Roman" w:cs="Times New Roman"/>
          <w:color w:val="000000" w:themeColor="text1"/>
          <w:sz w:val="24"/>
          <w:szCs w:val="24"/>
          <w:shd w:val="clear" w:color="auto" w:fill="FFFFFF"/>
          <w:lang w:val="en-US"/>
        </w:rPr>
        <w:t>, 2(1), pp.5-9.</w:t>
      </w:r>
    </w:p>
    <w:p w14:paraId="10274A29" w14:textId="77777777" w:rsidR="00D15D9E" w:rsidRPr="00F060AE" w:rsidRDefault="00D15D9E">
      <w:pPr>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br w:type="page"/>
      </w:r>
    </w:p>
    <w:p w14:paraId="39D04C42" w14:textId="72ACFCC9" w:rsidR="00240F9D" w:rsidRPr="00F060AE" w:rsidRDefault="00E70681" w:rsidP="00E7146B">
      <w:pPr>
        <w:pStyle w:val="Heading1"/>
      </w:pPr>
      <w:bookmarkStart w:id="9" w:name="_Toc39166434"/>
      <w:r w:rsidRPr="00F060AE">
        <w:lastRenderedPageBreak/>
        <w:t>Appendix</w:t>
      </w:r>
      <w:bookmarkEnd w:id="9"/>
    </w:p>
    <w:p w14:paraId="716A8CF3" w14:textId="2660DD85" w:rsidR="00E7146B" w:rsidRPr="00F060AE" w:rsidRDefault="00E7146B">
      <w:pPr>
        <w:spacing w:line="360" w:lineRule="auto"/>
        <w:jc w:val="both"/>
        <w:rPr>
          <w:rFonts w:ascii="Times New Roman" w:eastAsia="Times New Roman" w:hAnsi="Times New Roman" w:cs="Times New Roman"/>
          <w:b/>
          <w:color w:val="000000" w:themeColor="text1"/>
          <w:sz w:val="24"/>
          <w:szCs w:val="24"/>
        </w:rPr>
      </w:pPr>
      <w:r w:rsidRPr="00F060AE">
        <w:rPr>
          <w:rFonts w:ascii="Times New Roman" w:eastAsia="Times New Roman" w:hAnsi="Times New Roman" w:cs="Times New Roman"/>
          <w:b/>
          <w:color w:val="000000" w:themeColor="text1"/>
          <w:sz w:val="24"/>
          <w:szCs w:val="24"/>
        </w:rPr>
        <w:t>Appendix 1: Timespan of project completion according to EOP</w:t>
      </w:r>
    </w:p>
    <w:p w14:paraId="6D1EF68E" w14:textId="117164E5" w:rsidR="00F05FF3" w:rsidRPr="00F060AE" w:rsidRDefault="00F05FF3" w:rsidP="00F05FF3">
      <w:pPr>
        <w:spacing w:line="360" w:lineRule="auto"/>
        <w:jc w:val="center"/>
        <w:rPr>
          <w:rFonts w:ascii="Times New Roman" w:eastAsia="Times New Roman" w:hAnsi="Times New Roman" w:cs="Times New Roman"/>
          <w:b/>
          <w:color w:val="000000" w:themeColor="text1"/>
          <w:sz w:val="24"/>
          <w:szCs w:val="24"/>
        </w:rPr>
      </w:pPr>
      <w:r w:rsidRPr="00F060AE">
        <w:rPr>
          <w:noProof/>
          <w:color w:val="000000" w:themeColor="text1"/>
        </w:rPr>
        <w:drawing>
          <wp:inline distT="0" distB="0" distL="0" distR="0" wp14:anchorId="46386481" wp14:editId="7C74955B">
            <wp:extent cx="4647619" cy="4485714"/>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647619" cy="4485714"/>
                    </a:xfrm>
                    <a:prstGeom prst="rect">
                      <a:avLst/>
                    </a:prstGeom>
                  </pic:spPr>
                </pic:pic>
              </a:graphicData>
            </a:graphic>
          </wp:inline>
        </w:drawing>
      </w:r>
    </w:p>
    <w:sectPr w:rsidR="00F05FF3" w:rsidRPr="00F060AE" w:rsidSect="00F94A4D">
      <w:footerReference w:type="default" r:id="rId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D69EFF" w14:textId="77777777" w:rsidR="00C52BBC" w:rsidRDefault="00C52BBC" w:rsidP="00F94A4D">
      <w:pPr>
        <w:spacing w:line="240" w:lineRule="auto"/>
      </w:pPr>
      <w:r>
        <w:separator/>
      </w:r>
    </w:p>
  </w:endnote>
  <w:endnote w:type="continuationSeparator" w:id="0">
    <w:p w14:paraId="04445DAC" w14:textId="77777777" w:rsidR="00C52BBC" w:rsidRDefault="00C52BBC" w:rsidP="00F94A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7886351"/>
      <w:docPartObj>
        <w:docPartGallery w:val="Page Numbers (Bottom of Page)"/>
        <w:docPartUnique/>
      </w:docPartObj>
    </w:sdtPr>
    <w:sdtEndPr>
      <w:rPr>
        <w:noProof/>
      </w:rPr>
    </w:sdtEndPr>
    <w:sdtContent>
      <w:p w14:paraId="33A11680" w14:textId="1637F9B4" w:rsidR="00F94A4D" w:rsidRDefault="00F94A4D">
        <w:pPr>
          <w:pStyle w:val="Footer"/>
          <w:jc w:val="right"/>
        </w:pPr>
        <w:r>
          <w:rPr>
            <w:noProof/>
          </w:rPr>
          <w:t>2</w:t>
        </w:r>
      </w:p>
    </w:sdtContent>
  </w:sdt>
  <w:p w14:paraId="56F42ACB" w14:textId="77777777" w:rsidR="00F94A4D" w:rsidRDefault="00F9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7F8967" w14:textId="77777777" w:rsidR="00C52BBC" w:rsidRDefault="00C52BBC" w:rsidP="00F94A4D">
      <w:pPr>
        <w:spacing w:line="240" w:lineRule="auto"/>
      </w:pPr>
      <w:r>
        <w:separator/>
      </w:r>
    </w:p>
  </w:footnote>
  <w:footnote w:type="continuationSeparator" w:id="0">
    <w:p w14:paraId="097E028B" w14:textId="77777777" w:rsidR="00C52BBC" w:rsidRDefault="00C52BBC" w:rsidP="00F94A4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0F9D"/>
    <w:rsid w:val="002341EB"/>
    <w:rsid w:val="00240F9D"/>
    <w:rsid w:val="00280D41"/>
    <w:rsid w:val="002D78AA"/>
    <w:rsid w:val="005012B9"/>
    <w:rsid w:val="007B5FC9"/>
    <w:rsid w:val="00984C05"/>
    <w:rsid w:val="00B5484B"/>
    <w:rsid w:val="00BA16FE"/>
    <w:rsid w:val="00C52BBC"/>
    <w:rsid w:val="00CD5438"/>
    <w:rsid w:val="00D15D9E"/>
    <w:rsid w:val="00E46341"/>
    <w:rsid w:val="00E70681"/>
    <w:rsid w:val="00E7146B"/>
    <w:rsid w:val="00F05FF3"/>
    <w:rsid w:val="00F060AE"/>
    <w:rsid w:val="00F53181"/>
    <w:rsid w:val="00F94A4D"/>
    <w:rsid w:val="00F972C8"/>
    <w:rsid w:val="00FE6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39ACC"/>
  <w15:docId w15:val="{AA9EDC92-94A7-4042-9CB1-0438E28CE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7B5FC9"/>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E7146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F94A4D"/>
    <w:pPr>
      <w:tabs>
        <w:tab w:val="center" w:pos="4680"/>
        <w:tab w:val="right" w:pos="9360"/>
      </w:tabs>
      <w:spacing w:line="240" w:lineRule="auto"/>
    </w:pPr>
  </w:style>
  <w:style w:type="character" w:customStyle="1" w:styleId="HeaderChar">
    <w:name w:val="Header Char"/>
    <w:basedOn w:val="DefaultParagraphFont"/>
    <w:link w:val="Header"/>
    <w:uiPriority w:val="99"/>
    <w:rsid w:val="00F94A4D"/>
  </w:style>
  <w:style w:type="paragraph" w:styleId="Footer">
    <w:name w:val="footer"/>
    <w:basedOn w:val="Normal"/>
    <w:link w:val="FooterChar"/>
    <w:uiPriority w:val="99"/>
    <w:unhideWhenUsed/>
    <w:rsid w:val="00F94A4D"/>
    <w:pPr>
      <w:tabs>
        <w:tab w:val="center" w:pos="4680"/>
        <w:tab w:val="right" w:pos="9360"/>
      </w:tabs>
      <w:spacing w:line="240" w:lineRule="auto"/>
    </w:pPr>
  </w:style>
  <w:style w:type="character" w:customStyle="1" w:styleId="FooterChar">
    <w:name w:val="Footer Char"/>
    <w:basedOn w:val="DefaultParagraphFont"/>
    <w:link w:val="Footer"/>
    <w:uiPriority w:val="99"/>
    <w:rsid w:val="00F94A4D"/>
  </w:style>
  <w:style w:type="paragraph" w:styleId="TableofFigures">
    <w:name w:val="table of figures"/>
    <w:basedOn w:val="Normal"/>
    <w:next w:val="Normal"/>
    <w:uiPriority w:val="99"/>
    <w:unhideWhenUsed/>
    <w:rsid w:val="00CD5438"/>
  </w:style>
  <w:style w:type="character" w:styleId="Hyperlink">
    <w:name w:val="Hyperlink"/>
    <w:basedOn w:val="DefaultParagraphFont"/>
    <w:uiPriority w:val="99"/>
    <w:unhideWhenUsed/>
    <w:rsid w:val="00CD5438"/>
    <w:rPr>
      <w:color w:val="0000FF" w:themeColor="hyperlink"/>
      <w:u w:val="single"/>
    </w:rPr>
  </w:style>
  <w:style w:type="paragraph" w:customStyle="1" w:styleId="Normal1">
    <w:name w:val="Normal1"/>
    <w:uiPriority w:val="99"/>
    <w:rsid w:val="002D78AA"/>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34587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B1B75C-371F-4457-AEAA-52A18EC7C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3207</Words>
  <Characters>18281</Characters>
  <Application>Microsoft Office Word</Application>
  <DocSecurity>0</DocSecurity>
  <Lines>152</Lines>
  <Paragraphs>42</Paragraphs>
  <ScaleCrop>false</ScaleCrop>
  <Company/>
  <LinksUpToDate>false</LinksUpToDate>
  <CharactersWithSpaces>21446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20043523</dc:creator>
  <cp:lastModifiedBy>Radu Silica</cp:lastModifiedBy>
  <cp:revision>2</cp:revision>
  <dcterms:created xsi:type="dcterms:W3CDTF">2020-05-22T09:13:00Z</dcterms:created>
  <dcterms:modified xsi:type="dcterms:W3CDTF">2020-05-22T09:13:00Z</dcterms:modified>
</cp:coreProperties>
</file>