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4CA77E" w14:textId="7E65D5D6" w:rsidR="009F09E1" w:rsidRDefault="00B63218">
      <w:pPr>
        <w:rPr>
          <w:rFonts w:ascii="Arial" w:hAnsi="Arial" w:cs="Arial"/>
        </w:rPr>
      </w:pPr>
      <w:r>
        <w:rPr>
          <w:rFonts w:ascii="Arial" w:hAnsi="Arial" w:cs="Arial"/>
        </w:rPr>
        <w:t>Student Name: Raluca Toia</w:t>
      </w:r>
    </w:p>
    <w:p w14:paraId="7ED90749" w14:textId="2F160BC3" w:rsidR="00B63218" w:rsidRDefault="00B63218">
      <w:pPr>
        <w:rPr>
          <w:rFonts w:ascii="Arial" w:hAnsi="Arial" w:cs="Arial"/>
        </w:rPr>
      </w:pPr>
      <w:r>
        <w:rPr>
          <w:rFonts w:ascii="Arial" w:hAnsi="Arial" w:cs="Arial"/>
        </w:rPr>
        <w:t>Student ID: 2126933</w:t>
      </w:r>
    </w:p>
    <w:p w14:paraId="2739438C" w14:textId="0CB37323" w:rsidR="00B63218" w:rsidRDefault="00B66F95">
      <w:pPr>
        <w:rPr>
          <w:rFonts w:ascii="Arial" w:hAnsi="Arial" w:cs="Arial"/>
        </w:rPr>
      </w:pPr>
      <w:r>
        <w:rPr>
          <w:rFonts w:ascii="Arial" w:hAnsi="Arial" w:cs="Arial"/>
        </w:rPr>
        <w:t>Module: Introduction to Public Health</w:t>
      </w:r>
    </w:p>
    <w:p w14:paraId="5CC7392B" w14:textId="1053E60A" w:rsidR="00B66F95" w:rsidRDefault="00B66F95">
      <w:pPr>
        <w:rPr>
          <w:rFonts w:ascii="Arial" w:hAnsi="Arial" w:cs="Arial"/>
        </w:rPr>
      </w:pPr>
      <w:r>
        <w:rPr>
          <w:rFonts w:ascii="Arial" w:hAnsi="Arial" w:cs="Arial"/>
        </w:rPr>
        <w:t xml:space="preserve">Module Code: </w:t>
      </w:r>
      <w:r w:rsidR="007A2331">
        <w:rPr>
          <w:rFonts w:ascii="Arial" w:hAnsi="Arial" w:cs="Arial"/>
        </w:rPr>
        <w:t>LCHS4004</w:t>
      </w:r>
    </w:p>
    <w:p w14:paraId="66C408FD" w14:textId="066CD66F" w:rsidR="007A2331" w:rsidRDefault="007A2331">
      <w:pPr>
        <w:rPr>
          <w:rFonts w:ascii="Arial" w:hAnsi="Arial" w:cs="Arial"/>
        </w:rPr>
      </w:pPr>
      <w:r>
        <w:rPr>
          <w:rFonts w:ascii="Arial" w:hAnsi="Arial" w:cs="Arial"/>
        </w:rPr>
        <w:t>Assignment Title: Component 2-</w:t>
      </w:r>
      <w:r w:rsidR="00C1613E">
        <w:rPr>
          <w:rFonts w:ascii="Arial" w:hAnsi="Arial" w:cs="Arial"/>
        </w:rPr>
        <w:t>Major Health Issue</w:t>
      </w:r>
    </w:p>
    <w:p w14:paraId="5E4B17FF" w14:textId="26D5F1E3" w:rsidR="00C1613E" w:rsidRDefault="00C1613E">
      <w:pPr>
        <w:rPr>
          <w:rFonts w:ascii="Arial" w:hAnsi="Arial" w:cs="Arial"/>
        </w:rPr>
      </w:pPr>
      <w:r>
        <w:rPr>
          <w:rFonts w:ascii="Arial" w:hAnsi="Arial" w:cs="Arial"/>
        </w:rPr>
        <w:t>Lecturer: Dr. Muhammad H</w:t>
      </w:r>
      <w:r w:rsidR="002B537C">
        <w:rPr>
          <w:rFonts w:ascii="Arial" w:hAnsi="Arial" w:cs="Arial"/>
        </w:rPr>
        <w:t>ossain</w:t>
      </w:r>
    </w:p>
    <w:p w14:paraId="2D3740D3" w14:textId="77777777" w:rsidR="002B537C" w:rsidRDefault="002B537C">
      <w:pPr>
        <w:rPr>
          <w:rFonts w:ascii="Arial" w:hAnsi="Arial" w:cs="Arial"/>
        </w:rPr>
      </w:pPr>
    </w:p>
    <w:p w14:paraId="1B5A323F" w14:textId="77777777" w:rsidR="002B537C" w:rsidRDefault="002B537C">
      <w:pPr>
        <w:rPr>
          <w:rFonts w:ascii="Arial" w:hAnsi="Arial" w:cs="Arial"/>
        </w:rPr>
      </w:pPr>
    </w:p>
    <w:p w14:paraId="1B75493C" w14:textId="70C2CA49" w:rsidR="002B537C" w:rsidRDefault="002B537C">
      <w:pPr>
        <w:rPr>
          <w:rFonts w:ascii="Arial" w:hAnsi="Arial" w:cs="Arial"/>
        </w:rPr>
      </w:pPr>
      <w:r>
        <w:rPr>
          <w:rFonts w:ascii="Arial" w:hAnsi="Arial" w:cs="Arial"/>
        </w:rPr>
        <w:t xml:space="preserve">                                        POLIO</w:t>
      </w:r>
    </w:p>
    <w:p w14:paraId="0F3F8CF0" w14:textId="103E5AF8" w:rsidR="002B537C" w:rsidRDefault="002B537C">
      <w:pPr>
        <w:rPr>
          <w:rFonts w:ascii="Arial" w:hAnsi="Arial" w:cs="Arial"/>
        </w:rPr>
      </w:pPr>
      <w:r>
        <w:rPr>
          <w:rFonts w:ascii="Arial" w:hAnsi="Arial" w:cs="Arial"/>
        </w:rPr>
        <w:t>INTRODUCTION</w:t>
      </w:r>
    </w:p>
    <w:p w14:paraId="3CCB8408" w14:textId="77777777" w:rsidR="00B20F4B" w:rsidRPr="00B20F4B" w:rsidRDefault="00B20F4B" w:rsidP="00B20F4B">
      <w:pPr>
        <w:rPr>
          <w:rFonts w:ascii="Arial" w:hAnsi="Arial" w:cs="Arial"/>
        </w:rPr>
      </w:pPr>
      <w:r w:rsidRPr="00B20F4B">
        <w:rPr>
          <w:rFonts w:ascii="Arial" w:hAnsi="Arial" w:cs="Arial"/>
        </w:rPr>
        <w:t>The sickness known as polio is caused by a virus and is extremely contagious. It is capable of causing complete paralysis in a couple of hours after it has invaded the neurological system. The virus is passed from person to person, most commonly by the faecal-oral route, or, less frequently, through a shared vehicle (for example, contaminated water or food). It then multiplies in the intestines of the host once it has been transferred. Fever, exhaustion, headache, nausea and vomiting, stiffness in the neck, and discomfort in the limbs are the initial signs of the disease. Paralysis that cannot be reversed results from one in every 200 illnesses (usually in the legs). 5–10% of persons who become paralysed eventually pass away because their respiratory muscles become immobile.</w:t>
      </w:r>
    </w:p>
    <w:p w14:paraId="7BC0A2C6" w14:textId="77777777" w:rsidR="00B20F4B" w:rsidRPr="00B20F4B" w:rsidRDefault="00B20F4B" w:rsidP="00B20F4B">
      <w:pPr>
        <w:rPr>
          <w:rFonts w:ascii="Arial" w:hAnsi="Arial" w:cs="Arial"/>
        </w:rPr>
      </w:pPr>
      <w:r w:rsidRPr="00B20F4B">
        <w:rPr>
          <w:rFonts w:ascii="Arial" w:hAnsi="Arial" w:cs="Arial"/>
        </w:rPr>
        <w:t>Children less than 5 years old are more likely to be affected by polio. Those who have not had the necessary vaccinations, regardless of age, have the risk of contracting the disease.</w:t>
      </w:r>
    </w:p>
    <w:p w14:paraId="54D04A8D" w14:textId="26938215" w:rsidR="002B537C" w:rsidRDefault="00B20F4B" w:rsidP="00B20F4B">
      <w:pPr>
        <w:rPr>
          <w:rFonts w:ascii="Arial" w:hAnsi="Arial" w:cs="Arial"/>
        </w:rPr>
      </w:pPr>
      <w:r w:rsidRPr="00B20F4B">
        <w:rPr>
          <w:rFonts w:ascii="Arial" w:hAnsi="Arial" w:cs="Arial"/>
        </w:rPr>
        <w:t>Polio can only be avoided by vaccination because there is no treatment available for it. If a youngster receives the polio vaccination on many occasions, they will be protected for life. Oral polio vaccine and inactivated polio vaccine are the two types of polio vaccinations that may be obtained. Both are useful and risk-free, and both are utilised in various combinations around the globe, depending on the local epidemiological and programmatic conditions, to guarantee that communities can receive the highest level of protection that is clinically and practically feasible.</w:t>
      </w:r>
    </w:p>
    <w:p w14:paraId="2ACCF640" w14:textId="77777777" w:rsidR="00245D68" w:rsidRPr="00245D68" w:rsidRDefault="00245D68" w:rsidP="00245D68">
      <w:pPr>
        <w:rPr>
          <w:rFonts w:ascii="Arial" w:hAnsi="Arial" w:cs="Arial"/>
        </w:rPr>
      </w:pPr>
      <w:r w:rsidRPr="00245D68">
        <w:rPr>
          <w:rFonts w:ascii="Arial" w:hAnsi="Arial" w:cs="Arial"/>
        </w:rPr>
        <w:t>The World Health Organization (WHO), along with its partners in the Global Polio Eradication Initiative (GPEI), is continuing to provide assistance to countries that are still affected by poliovirus or are at a high risk of polio re-emergence in the process of implementing eradication strategies, with a primary emphasis on disease surveillance and immunisation. Since the GPEI was initiated, there has been a more than 99% reduction in the number of cases.</w:t>
      </w:r>
    </w:p>
    <w:p w14:paraId="140FC9FF" w14:textId="77777777" w:rsidR="00245D68" w:rsidRPr="00245D68" w:rsidRDefault="00245D68" w:rsidP="00245D68">
      <w:pPr>
        <w:rPr>
          <w:rFonts w:ascii="Arial" w:hAnsi="Arial" w:cs="Arial"/>
        </w:rPr>
      </w:pPr>
    </w:p>
    <w:p w14:paraId="3CC4FFD2" w14:textId="77777777" w:rsidR="00245D68" w:rsidRPr="00245D68" w:rsidRDefault="00245D68" w:rsidP="00245D68">
      <w:pPr>
        <w:rPr>
          <w:rFonts w:ascii="Arial" w:hAnsi="Arial" w:cs="Arial"/>
        </w:rPr>
      </w:pPr>
      <w:r w:rsidRPr="00245D68">
        <w:rPr>
          <w:rFonts w:ascii="Arial" w:hAnsi="Arial" w:cs="Arial"/>
        </w:rPr>
        <w:t>The WHO Region of the Americas was the first to be certified as polio-free in 1994. This was followed by the WHO Region of the Western Pacific in the year 2000 and the WHO Region of Europe in June of 2002. The World Health Organization (WHO) South-East Asia Region was certified as polio-free on March 27, 2014, which indicates that the transmission of wild poliovirus has been stopped in this bloc of 11 nations spanning from Indonesia to India. Africa became the sixth area in the world to be declared free of wild poliovirus in the year 2020.</w:t>
      </w:r>
    </w:p>
    <w:p w14:paraId="6C97005D" w14:textId="77777777" w:rsidR="00245D68" w:rsidRPr="00245D68" w:rsidRDefault="00245D68" w:rsidP="00245D68">
      <w:pPr>
        <w:rPr>
          <w:rFonts w:ascii="Arial" w:hAnsi="Arial" w:cs="Arial"/>
        </w:rPr>
      </w:pPr>
    </w:p>
    <w:p w14:paraId="77F5F142" w14:textId="77777777" w:rsidR="00245D68" w:rsidRPr="00245D68" w:rsidRDefault="00245D68" w:rsidP="00245D68">
      <w:pPr>
        <w:rPr>
          <w:rFonts w:ascii="Arial" w:hAnsi="Arial" w:cs="Arial"/>
        </w:rPr>
      </w:pPr>
    </w:p>
    <w:p w14:paraId="3B618DFA" w14:textId="31356C62" w:rsidR="00245D68" w:rsidRDefault="00245D68" w:rsidP="00245D68">
      <w:pPr>
        <w:rPr>
          <w:rFonts w:ascii="Arial" w:hAnsi="Arial" w:cs="Arial"/>
        </w:rPr>
      </w:pPr>
      <w:r w:rsidRPr="00245D68">
        <w:rPr>
          <w:rFonts w:ascii="Arial" w:hAnsi="Arial" w:cs="Arial"/>
        </w:rPr>
        <w:t>Because to medical advancements, about 20 million people who would have been permanently paralysed are now able to walk. It is believed that the widespread use of vitamin A in conjunction with polio vaccination efforts has averted the lives of 1.5 million young children.</w:t>
      </w:r>
    </w:p>
    <w:p w14:paraId="3252BDB4" w14:textId="77777777" w:rsidR="00245D68" w:rsidRDefault="00245D68" w:rsidP="00245D68">
      <w:pPr>
        <w:rPr>
          <w:rFonts w:ascii="Arial" w:hAnsi="Arial" w:cs="Arial"/>
        </w:rPr>
      </w:pPr>
    </w:p>
    <w:p w14:paraId="2742D7BD" w14:textId="19541673" w:rsidR="00963441" w:rsidRDefault="00963441" w:rsidP="00245D68">
      <w:pPr>
        <w:rPr>
          <w:rFonts w:ascii="Arial" w:hAnsi="Arial" w:cs="Arial"/>
        </w:rPr>
      </w:pPr>
      <w:r>
        <w:rPr>
          <w:rFonts w:ascii="Arial" w:hAnsi="Arial" w:cs="Arial"/>
        </w:rPr>
        <w:t>RISK FACTORS</w:t>
      </w:r>
    </w:p>
    <w:p w14:paraId="30D5790F" w14:textId="56025B1E" w:rsidR="00976953" w:rsidRDefault="00976953" w:rsidP="00245D68">
      <w:pPr>
        <w:rPr>
          <w:rFonts w:ascii="Arial" w:hAnsi="Arial" w:cs="Arial"/>
        </w:rPr>
      </w:pPr>
      <w:r w:rsidRPr="00976953">
        <w:rPr>
          <w:rFonts w:ascii="Arial" w:hAnsi="Arial" w:cs="Arial"/>
        </w:rPr>
        <w:t>Not getting the vaccination, visiting a country where polio is common, having a compromised immune system, or being malnourished all increase the likelihood of contracting polio. Muscle damage, intense activity, pregnancy, B-cell immunodeficiency, and tonsillectomy are all factors that increase the likelihood of getting poliomyelitis or a severe version of the illness after infection.</w:t>
      </w:r>
    </w:p>
    <w:p w14:paraId="654D8B01" w14:textId="77777777" w:rsidR="006B17CA" w:rsidRPr="006B17CA" w:rsidRDefault="006B17CA" w:rsidP="006B17CA">
      <w:pPr>
        <w:rPr>
          <w:rFonts w:ascii="Arial" w:hAnsi="Arial" w:cs="Arial"/>
        </w:rPr>
      </w:pPr>
      <w:r w:rsidRPr="006B17CA">
        <w:rPr>
          <w:rFonts w:ascii="Arial" w:hAnsi="Arial" w:cs="Arial"/>
        </w:rPr>
        <w:t>Some of the following are considered to be risk factors for the development of poliomyelitis:</w:t>
      </w:r>
    </w:p>
    <w:p w14:paraId="5E9BD98A" w14:textId="720321F0" w:rsidR="006B17CA" w:rsidRPr="006B17CA" w:rsidRDefault="00BD4BAE" w:rsidP="006B17CA">
      <w:pPr>
        <w:rPr>
          <w:rFonts w:ascii="Arial" w:hAnsi="Arial" w:cs="Arial"/>
        </w:rPr>
      </w:pPr>
      <w:r>
        <w:rPr>
          <w:rFonts w:ascii="Arial" w:hAnsi="Arial" w:cs="Arial"/>
        </w:rPr>
        <w:t>S</w:t>
      </w:r>
      <w:r w:rsidR="006B17CA" w:rsidRPr="006B17CA">
        <w:rPr>
          <w:rFonts w:ascii="Arial" w:hAnsi="Arial" w:cs="Arial"/>
        </w:rPr>
        <w:t>tate of being unvaccinated</w:t>
      </w:r>
    </w:p>
    <w:p w14:paraId="1BF56C8F" w14:textId="77777777" w:rsidR="006B17CA" w:rsidRPr="006B17CA" w:rsidRDefault="006B17CA" w:rsidP="006B17CA">
      <w:pPr>
        <w:rPr>
          <w:rFonts w:ascii="Arial" w:hAnsi="Arial" w:cs="Arial"/>
        </w:rPr>
      </w:pPr>
      <w:r w:rsidRPr="006B17CA">
        <w:rPr>
          <w:rFonts w:ascii="Arial" w:hAnsi="Arial" w:cs="Arial"/>
        </w:rPr>
        <w:t>Visits to countries or regions where the disease is endemic</w:t>
      </w:r>
    </w:p>
    <w:p w14:paraId="431B6AA3" w14:textId="77777777" w:rsidR="006B17CA" w:rsidRPr="006B17CA" w:rsidRDefault="006B17CA" w:rsidP="006B17CA">
      <w:pPr>
        <w:rPr>
          <w:rFonts w:ascii="Arial" w:hAnsi="Arial" w:cs="Arial"/>
        </w:rPr>
      </w:pPr>
      <w:r w:rsidRPr="006B17CA">
        <w:rPr>
          <w:rFonts w:ascii="Arial" w:hAnsi="Arial" w:cs="Arial"/>
        </w:rPr>
        <w:t>Immunodeficiency \sMalnutrition</w:t>
      </w:r>
    </w:p>
    <w:p w14:paraId="025C61BD" w14:textId="075962AF" w:rsidR="006B17CA" w:rsidRPr="006B17CA" w:rsidRDefault="006B17CA" w:rsidP="006B17CA">
      <w:pPr>
        <w:rPr>
          <w:rFonts w:ascii="Arial" w:hAnsi="Arial" w:cs="Arial"/>
        </w:rPr>
      </w:pPr>
      <w:r w:rsidRPr="006B17CA">
        <w:rPr>
          <w:rFonts w:ascii="Arial" w:hAnsi="Arial" w:cs="Arial"/>
        </w:rPr>
        <w:t>Following an infection with poliovirus, certain factors, such as those listed below, can lead to an increased likelihood of developing poliomyelitis</w:t>
      </w:r>
      <w:r w:rsidR="00BD4BAE">
        <w:rPr>
          <w:rFonts w:ascii="Arial" w:hAnsi="Arial" w:cs="Arial"/>
        </w:rPr>
        <w:t>:</w:t>
      </w:r>
    </w:p>
    <w:p w14:paraId="2D1E4011" w14:textId="77777777" w:rsidR="006B17CA" w:rsidRPr="006B17CA" w:rsidRDefault="006B17CA" w:rsidP="006B17CA">
      <w:pPr>
        <w:rPr>
          <w:rFonts w:ascii="Arial" w:hAnsi="Arial" w:cs="Arial"/>
        </w:rPr>
      </w:pPr>
      <w:r w:rsidRPr="006B17CA">
        <w:rPr>
          <w:rFonts w:ascii="Arial" w:hAnsi="Arial" w:cs="Arial"/>
        </w:rPr>
        <w:t>Muscle trauma (provocation poliomyelitis)</w:t>
      </w:r>
    </w:p>
    <w:p w14:paraId="7C8C8CB0" w14:textId="77777777" w:rsidR="006B17CA" w:rsidRPr="006B17CA" w:rsidRDefault="006B17CA" w:rsidP="006B17CA">
      <w:pPr>
        <w:rPr>
          <w:rFonts w:ascii="Arial" w:hAnsi="Arial" w:cs="Arial"/>
        </w:rPr>
      </w:pPr>
      <w:r w:rsidRPr="006B17CA">
        <w:rPr>
          <w:rFonts w:ascii="Arial" w:hAnsi="Arial" w:cs="Arial"/>
        </w:rPr>
        <w:t>Excessive exercise (provocation poliomyelitis)</w:t>
      </w:r>
    </w:p>
    <w:p w14:paraId="36FE3BD7" w14:textId="77777777" w:rsidR="006B17CA" w:rsidRPr="006B17CA" w:rsidRDefault="006B17CA" w:rsidP="006B17CA">
      <w:pPr>
        <w:rPr>
          <w:rFonts w:ascii="Arial" w:hAnsi="Arial" w:cs="Arial"/>
        </w:rPr>
      </w:pPr>
      <w:r w:rsidRPr="006B17CA">
        <w:rPr>
          <w:rFonts w:ascii="Arial" w:hAnsi="Arial" w:cs="Arial"/>
        </w:rPr>
        <w:t>Injections (provocation poliomyelitis) (provocation poliomyelitis)</w:t>
      </w:r>
    </w:p>
    <w:p w14:paraId="524A8357" w14:textId="77777777" w:rsidR="006B17CA" w:rsidRPr="006B17CA" w:rsidRDefault="006B17CA" w:rsidP="006B17CA">
      <w:pPr>
        <w:rPr>
          <w:rFonts w:ascii="Arial" w:hAnsi="Arial" w:cs="Arial"/>
        </w:rPr>
      </w:pPr>
      <w:r w:rsidRPr="006B17CA">
        <w:rPr>
          <w:rFonts w:ascii="Arial" w:hAnsi="Arial" w:cs="Arial"/>
        </w:rPr>
        <w:t>Pregnancy B-cell immunodeficiency</w:t>
      </w:r>
    </w:p>
    <w:p w14:paraId="061A7A8E" w14:textId="0F9D9173" w:rsidR="00976953" w:rsidRDefault="006B17CA" w:rsidP="006B17CA">
      <w:pPr>
        <w:rPr>
          <w:rFonts w:ascii="Arial" w:hAnsi="Arial" w:cs="Arial"/>
        </w:rPr>
      </w:pPr>
      <w:r w:rsidRPr="006B17CA">
        <w:rPr>
          <w:rFonts w:ascii="Arial" w:hAnsi="Arial" w:cs="Arial"/>
        </w:rPr>
        <w:t>Tonsilectomy</w:t>
      </w:r>
    </w:p>
    <w:p w14:paraId="6BA8C22B" w14:textId="77777777" w:rsidR="00E83D35" w:rsidRDefault="00E83D35" w:rsidP="006B17CA">
      <w:pPr>
        <w:rPr>
          <w:rFonts w:ascii="Arial" w:hAnsi="Arial" w:cs="Arial"/>
        </w:rPr>
      </w:pPr>
    </w:p>
    <w:p w14:paraId="7C54B0F1" w14:textId="7E2E8A17" w:rsidR="0027324F" w:rsidRDefault="0045150C" w:rsidP="006B17CA">
      <w:pPr>
        <w:rPr>
          <w:rFonts w:ascii="Arial" w:hAnsi="Arial" w:cs="Arial"/>
        </w:rPr>
      </w:pPr>
      <w:r>
        <w:rPr>
          <w:rFonts w:ascii="Arial" w:hAnsi="Arial" w:cs="Arial"/>
        </w:rPr>
        <w:t>Polio Long Term Consequences</w:t>
      </w:r>
      <w:r w:rsidR="00441F14">
        <w:rPr>
          <w:rFonts w:ascii="Arial" w:hAnsi="Arial" w:cs="Arial"/>
        </w:rPr>
        <w:t>:</w:t>
      </w:r>
    </w:p>
    <w:p w14:paraId="42B0E383" w14:textId="1FC9ADFB" w:rsidR="00441F14" w:rsidRDefault="00CA05E4" w:rsidP="006B17CA">
      <w:pPr>
        <w:rPr>
          <w:rFonts w:ascii="Arial" w:hAnsi="Arial" w:cs="Arial"/>
        </w:rPr>
      </w:pPr>
      <w:r w:rsidRPr="00CA05E4">
        <w:rPr>
          <w:rFonts w:ascii="Arial" w:hAnsi="Arial" w:cs="Arial"/>
        </w:rPr>
        <w:t>Problems with braces, knee recurvatum, increased weakness as a result of misuse, and ankle equinus are the most typical types of long-term complications associated with polio. After more than 30 years have passed since the patient's polio infection, there is a discernible rise in the frequency of complications. The majority of these issues are caused by a prolonged mechanical strain that is placed on weak muscles and ligaments that are acting as substitutes. An increase in weakness, which can lead to discomfort and a loss of function, might be the result of overuse. As a result, it is critical to carefully monitor polio patients, particularly those who are more than 30 years removed from their polio diagnosis. Treatment should not be postponed if there are evidence of overuse or persistent mechanical strain being experienced.</w:t>
      </w:r>
    </w:p>
    <w:p w14:paraId="263407A3" w14:textId="4A688415" w:rsidR="00CA05E4" w:rsidRDefault="0018644B" w:rsidP="006B17CA">
      <w:pPr>
        <w:rPr>
          <w:rFonts w:ascii="Arial" w:hAnsi="Arial" w:cs="Arial"/>
        </w:rPr>
      </w:pPr>
      <w:r>
        <w:rPr>
          <w:rFonts w:ascii="Arial" w:hAnsi="Arial" w:cs="Arial"/>
        </w:rPr>
        <w:t xml:space="preserve">Polio </w:t>
      </w:r>
      <w:r w:rsidR="00CA05E4">
        <w:rPr>
          <w:rFonts w:ascii="Arial" w:hAnsi="Arial" w:cs="Arial"/>
        </w:rPr>
        <w:t>Short Term</w:t>
      </w:r>
      <w:r>
        <w:rPr>
          <w:rFonts w:ascii="Arial" w:hAnsi="Arial" w:cs="Arial"/>
        </w:rPr>
        <w:t xml:space="preserve"> Consequences</w:t>
      </w:r>
    </w:p>
    <w:p w14:paraId="3EA2BE28" w14:textId="77777777" w:rsidR="00A37E94" w:rsidRPr="00A37E94" w:rsidRDefault="00A37E94" w:rsidP="00A37E94">
      <w:pPr>
        <w:rPr>
          <w:rFonts w:ascii="Arial" w:hAnsi="Arial" w:cs="Arial"/>
        </w:rPr>
      </w:pPr>
      <w:r w:rsidRPr="00A37E94">
        <w:rPr>
          <w:rFonts w:ascii="Arial" w:hAnsi="Arial" w:cs="Arial"/>
        </w:rPr>
        <w:t>The disease can have a considerable influence on day-to-day living, making it extremely challenging to move around and do various activities and chores.</w:t>
      </w:r>
    </w:p>
    <w:p w14:paraId="62D8C26B" w14:textId="0465EC29" w:rsidR="0018644B" w:rsidRDefault="00A37E94" w:rsidP="00A37E94">
      <w:pPr>
        <w:rPr>
          <w:rFonts w:ascii="Arial" w:hAnsi="Arial" w:cs="Arial"/>
        </w:rPr>
      </w:pPr>
      <w:r w:rsidRPr="00A37E94">
        <w:rPr>
          <w:rFonts w:ascii="Arial" w:hAnsi="Arial" w:cs="Arial"/>
        </w:rPr>
        <w:lastRenderedPageBreak/>
        <w:t>The symptoms have a tendency to gradually worsen over a long period of time; however, this process takes place extremely slowly, and medication may help further slow it down.</w:t>
      </w:r>
    </w:p>
    <w:p w14:paraId="7887F0F8" w14:textId="5AE6B2F7" w:rsidR="000A10B7" w:rsidRDefault="0065784D" w:rsidP="00A37E94">
      <w:pPr>
        <w:rPr>
          <w:rFonts w:ascii="Arial" w:hAnsi="Arial" w:cs="Arial"/>
        </w:rPr>
      </w:pPr>
      <w:r>
        <w:rPr>
          <w:rFonts w:ascii="Arial" w:hAnsi="Arial" w:cs="Arial"/>
        </w:rPr>
        <w:t>Pub</w:t>
      </w:r>
      <w:r w:rsidR="009463A5">
        <w:rPr>
          <w:rFonts w:ascii="Arial" w:hAnsi="Arial" w:cs="Arial"/>
        </w:rPr>
        <w:t>lic Health measures</w:t>
      </w:r>
      <w:r w:rsidR="00246703">
        <w:rPr>
          <w:rFonts w:ascii="Arial" w:hAnsi="Arial" w:cs="Arial"/>
        </w:rPr>
        <w:t>:</w:t>
      </w:r>
    </w:p>
    <w:p w14:paraId="42539FFA" w14:textId="2997ADDF" w:rsidR="009463A5" w:rsidRDefault="00614E26" w:rsidP="00A37E94">
      <w:pPr>
        <w:rPr>
          <w:rFonts w:ascii="Arial" w:hAnsi="Arial" w:cs="Arial"/>
        </w:rPr>
      </w:pPr>
      <w:r>
        <w:rPr>
          <w:rFonts w:ascii="Arial" w:hAnsi="Arial" w:cs="Arial"/>
        </w:rPr>
        <w:t>Surveillance</w:t>
      </w:r>
    </w:p>
    <w:p w14:paraId="09D91EFC" w14:textId="77777777" w:rsidR="00246703" w:rsidRDefault="00D73BE3" w:rsidP="00D73BE3">
      <w:pPr>
        <w:rPr>
          <w:rFonts w:ascii="Arial" w:hAnsi="Arial" w:cs="Arial"/>
        </w:rPr>
      </w:pPr>
      <w:r w:rsidRPr="00D73BE3">
        <w:rPr>
          <w:rFonts w:ascii="Arial" w:hAnsi="Arial" w:cs="Arial"/>
        </w:rPr>
        <w:t>Even if the United Kingdom has been officially recognised as polio-free, in order to keep this status, it is necessary to demonstrate that patients with a potential diagnosis of poliomyelitis are thoroughly evaluated in order to rule out the possibility of infection with wild poliovirus.</w:t>
      </w:r>
    </w:p>
    <w:p w14:paraId="0A943788" w14:textId="7246312A" w:rsidR="00614E26" w:rsidRDefault="00246703" w:rsidP="00D73BE3">
      <w:pPr>
        <w:rPr>
          <w:rFonts w:ascii="Arial" w:hAnsi="Arial" w:cs="Arial"/>
        </w:rPr>
      </w:pPr>
      <w:r>
        <w:rPr>
          <w:rFonts w:ascii="Arial" w:hAnsi="Arial" w:cs="Arial"/>
        </w:rPr>
        <w:t>I</w:t>
      </w:r>
      <w:r w:rsidR="00D73BE3" w:rsidRPr="00D73BE3">
        <w:rPr>
          <w:rFonts w:ascii="Arial" w:hAnsi="Arial" w:cs="Arial"/>
        </w:rPr>
        <w:t>n addition to this, the capacity to accurately identify non-polio enteroviruses as well as vaccine strains of poliovirus is supplied. The United Kingdom Expert Panel needs to conduct a comprehensive evaluation of the clinical and laboratory data from all instances in which paralytic poliomyelitis is suspected. This study should include cases of acute flaccid paralysis with persisting paralysis. Cases of paralysis that are not probed well enough have to likewise be referred to clinical evaluation.</w:t>
      </w:r>
    </w:p>
    <w:p w14:paraId="45D1E52E" w14:textId="77777777" w:rsidR="003C3194" w:rsidRPr="003C3194" w:rsidRDefault="003C3194" w:rsidP="003C3194">
      <w:pPr>
        <w:rPr>
          <w:rFonts w:ascii="Arial" w:hAnsi="Arial" w:cs="Arial"/>
        </w:rPr>
      </w:pPr>
      <w:r w:rsidRPr="003C3194">
        <w:rPr>
          <w:rFonts w:ascii="Arial" w:hAnsi="Arial" w:cs="Arial"/>
        </w:rPr>
        <w:t>Laboratories and local health protection teams (HPTs) of Public Health England (PHE) are responsible for conducting investigations into cases when poliovirus is believed to be present. The PHE National Infection Service provides guidance to these teams (NIS).</w:t>
      </w:r>
    </w:p>
    <w:p w14:paraId="2051E98F" w14:textId="77777777" w:rsidR="003C3194" w:rsidRPr="003C3194" w:rsidRDefault="003C3194" w:rsidP="003C3194">
      <w:pPr>
        <w:rPr>
          <w:rFonts w:ascii="Arial" w:hAnsi="Arial" w:cs="Arial"/>
        </w:rPr>
      </w:pPr>
      <w:r w:rsidRPr="003C3194">
        <w:rPr>
          <w:rFonts w:ascii="Arial" w:hAnsi="Arial" w:cs="Arial"/>
        </w:rPr>
        <w:t>NIS is responsible for compiling the information that comes from the various local laboratories, HPTs, and doctors.</w:t>
      </w:r>
    </w:p>
    <w:p w14:paraId="62B930C7" w14:textId="7E751F33" w:rsidR="00246703" w:rsidRDefault="003C3194" w:rsidP="003C3194">
      <w:pPr>
        <w:rPr>
          <w:rFonts w:ascii="Arial" w:hAnsi="Arial" w:cs="Arial"/>
        </w:rPr>
      </w:pPr>
      <w:r w:rsidRPr="003C3194">
        <w:rPr>
          <w:rFonts w:ascii="Arial" w:hAnsi="Arial" w:cs="Arial"/>
        </w:rPr>
        <w:t>The reaction of the local health protection teams and NIS to a suspected case of an infectious disease ought to be coordinated for the sake of public health.</w:t>
      </w:r>
    </w:p>
    <w:p w14:paraId="64EA01E7" w14:textId="61441915" w:rsidR="00EE103F" w:rsidRDefault="00EE103F" w:rsidP="003C3194">
      <w:pPr>
        <w:rPr>
          <w:rFonts w:ascii="Arial" w:hAnsi="Arial" w:cs="Arial"/>
        </w:rPr>
      </w:pPr>
      <w:r>
        <w:rPr>
          <w:rFonts w:ascii="Arial" w:hAnsi="Arial" w:cs="Arial"/>
        </w:rPr>
        <w:t>Containment</w:t>
      </w:r>
    </w:p>
    <w:p w14:paraId="4EC74C6C" w14:textId="77777777" w:rsidR="009648AD" w:rsidRPr="009648AD" w:rsidRDefault="009648AD" w:rsidP="009648AD">
      <w:pPr>
        <w:rPr>
          <w:rFonts w:ascii="Arial" w:hAnsi="Arial" w:cs="Arial"/>
        </w:rPr>
      </w:pPr>
      <w:r w:rsidRPr="009648AD">
        <w:rPr>
          <w:rFonts w:ascii="Arial" w:hAnsi="Arial" w:cs="Arial"/>
        </w:rPr>
        <w:t>The United Kingdom plans to reduce the potential for the resurgence of polio by allowing facilities that house poliovirus or samples that may contain poliovirus to be decontaminated. Already, significant progress has been achieved toward fulfilling the prerequisites of the first phase of the WHO Global Action Plan, third edition.</w:t>
      </w:r>
    </w:p>
    <w:p w14:paraId="4ECBBACD" w14:textId="77777777" w:rsidR="009648AD" w:rsidRPr="009648AD" w:rsidRDefault="009648AD" w:rsidP="009648AD">
      <w:pPr>
        <w:rPr>
          <w:rFonts w:ascii="Arial" w:hAnsi="Arial" w:cs="Arial"/>
        </w:rPr>
      </w:pPr>
      <w:r w:rsidRPr="009648AD">
        <w:rPr>
          <w:rFonts w:ascii="Arial" w:hAnsi="Arial" w:cs="Arial"/>
        </w:rPr>
        <w:t>Beginning in 2001, the Public Health Laboratory Services of the United Kingdom prepared a nationwide inventory of institutions that had polio materials as part of the initial response of the United Kingdom to the initiative of the WHO (see Annex 4.5). According to an inventory that is kept up to date by Public Health England, which is the successor of Public Health Laboratory Services, there are around ten locations in the United Kingdom that deliberately keep poliovirus. The UK polio containment co-ordinator needs to be informed by each additional laboratory that obtains, isolates, or maintains wild poliovirus or vaccine virus, as well as any untyped enterovirus.</w:t>
      </w:r>
    </w:p>
    <w:p w14:paraId="1C086D85" w14:textId="78CA3611" w:rsidR="00EE103F" w:rsidRDefault="009648AD" w:rsidP="009648AD">
      <w:pPr>
        <w:rPr>
          <w:rFonts w:ascii="Arial" w:hAnsi="Arial" w:cs="Arial"/>
        </w:rPr>
      </w:pPr>
      <w:r w:rsidRPr="009648AD">
        <w:rPr>
          <w:rFonts w:ascii="Arial" w:hAnsi="Arial" w:cs="Arial"/>
        </w:rPr>
        <w:t>The current legal requirements for work with biological agents that provide a danger to human health are specified in the Control of Substances Hazardous to Health (COSHH) 2002 laws. These standards must be followed in laboratories that continue to isolate poliovirus, store it, or utilise it.</w:t>
      </w:r>
    </w:p>
    <w:p w14:paraId="49FDB44D" w14:textId="77777777" w:rsidR="002A7BF9" w:rsidRDefault="002A7BF9" w:rsidP="009648AD">
      <w:pPr>
        <w:rPr>
          <w:rFonts w:ascii="Arial" w:hAnsi="Arial" w:cs="Arial"/>
        </w:rPr>
      </w:pPr>
    </w:p>
    <w:p w14:paraId="167D6245" w14:textId="5ED85D17" w:rsidR="00DB38E4" w:rsidRDefault="00DB38E4" w:rsidP="009648AD">
      <w:pPr>
        <w:rPr>
          <w:rFonts w:ascii="Arial" w:hAnsi="Arial" w:cs="Arial"/>
        </w:rPr>
      </w:pPr>
      <w:r w:rsidRPr="00DB38E4">
        <w:rPr>
          <w:rFonts w:ascii="Arial" w:hAnsi="Arial" w:cs="Arial"/>
        </w:rPr>
        <w:t>Prevention and control measures for poliomyelitis</w:t>
      </w:r>
      <w:r>
        <w:rPr>
          <w:rFonts w:ascii="Arial" w:hAnsi="Arial" w:cs="Arial"/>
        </w:rPr>
        <w:t>:</w:t>
      </w:r>
    </w:p>
    <w:p w14:paraId="1AB1DF4C" w14:textId="77777777" w:rsidR="00CA4F9F" w:rsidRDefault="00CA4F9F" w:rsidP="00CA4F9F">
      <w:pPr>
        <w:rPr>
          <w:rFonts w:ascii="Arial" w:hAnsi="Arial" w:cs="Arial"/>
        </w:rPr>
      </w:pPr>
      <w:r w:rsidRPr="00CA4F9F">
        <w:rPr>
          <w:rFonts w:ascii="Arial" w:hAnsi="Arial" w:cs="Arial"/>
        </w:rPr>
        <w:t>In nations where the disease is prevalent, lowering the risk of transmission can be accomplished in part by the provision of clean water, improved hygiene habits, and improved sanitation.</w:t>
      </w:r>
    </w:p>
    <w:p w14:paraId="2DBC2A1D" w14:textId="2B774C2B" w:rsidR="00CA4F9F" w:rsidRPr="00CA4F9F" w:rsidRDefault="00CA4F9F" w:rsidP="00CA4F9F">
      <w:pPr>
        <w:rPr>
          <w:rFonts w:ascii="Arial" w:hAnsi="Arial" w:cs="Arial"/>
        </w:rPr>
      </w:pPr>
      <w:r w:rsidRPr="00CA4F9F">
        <w:rPr>
          <w:rFonts w:ascii="Arial" w:hAnsi="Arial" w:cs="Arial"/>
        </w:rPr>
        <w:lastRenderedPageBreak/>
        <w:t>Immunization is the bedrock upon which the fight against polio is built. There are two different vaccines that can be used to prevent polio: an inactivated poliovirus vaccine (IPV) and a live attenuated oral polio vaccine (OPV).</w:t>
      </w:r>
    </w:p>
    <w:p w14:paraId="26A864B7" w14:textId="77777777" w:rsidR="00CA4F9F" w:rsidRPr="00CA4F9F" w:rsidRDefault="00CA4F9F" w:rsidP="00CA4F9F">
      <w:pPr>
        <w:rPr>
          <w:rFonts w:ascii="Arial" w:hAnsi="Arial" w:cs="Arial"/>
        </w:rPr>
      </w:pPr>
      <w:r w:rsidRPr="00CA4F9F">
        <w:rPr>
          <w:rFonts w:ascii="Arial" w:hAnsi="Arial" w:cs="Arial"/>
        </w:rPr>
        <w:t>The oral polio vaccine was the vaccination that was used most frequently in worldwide campaigns of the past, and it is currently used in regions where the disease is prevalent. It is advantageous in that it may induce humoral as well as intestinal immunity, in addition to being inexpensive and simple to give. These are all positives. The drawback is that there is a very minor risk of vaccine-associated paralytic poliomyelitis (VAPP), which occurs in around four out of every one million children who have been vaccinated and in unprotected contacts.</w:t>
      </w:r>
    </w:p>
    <w:p w14:paraId="3A26591A" w14:textId="77777777" w:rsidR="00CA4F9F" w:rsidRPr="00CA4F9F" w:rsidRDefault="00CA4F9F" w:rsidP="00CA4F9F">
      <w:pPr>
        <w:rPr>
          <w:rFonts w:ascii="Arial" w:hAnsi="Arial" w:cs="Arial"/>
        </w:rPr>
      </w:pPr>
      <w:r w:rsidRPr="00CA4F9F">
        <w:rPr>
          <w:rFonts w:ascii="Arial" w:hAnsi="Arial" w:cs="Arial"/>
        </w:rPr>
        <w:t>The inactivated poliovirus vaccine is administered intramuscularly, and there is no danger of developing VAPP from receiving this vaccination. The downside is that it does not protect against intestinal infections and is ineffective in preventing outbreaks of disease. Deliverance via this method is more expensive and needs a personnel with higher levels of training.</w:t>
      </w:r>
    </w:p>
    <w:p w14:paraId="6C350718" w14:textId="77777777" w:rsidR="00CA4F9F" w:rsidRPr="00CA4F9F" w:rsidRDefault="00CA4F9F" w:rsidP="00CA4F9F">
      <w:pPr>
        <w:rPr>
          <w:rFonts w:ascii="Arial" w:hAnsi="Arial" w:cs="Arial"/>
        </w:rPr>
      </w:pPr>
      <w:r w:rsidRPr="00CA4F9F">
        <w:rPr>
          <w:rFonts w:ascii="Arial" w:hAnsi="Arial" w:cs="Arial"/>
        </w:rPr>
        <w:t>Over the course of the last few decades, many European nations have made the transition from OPV to IPV in their children immunisation programmes, and now, all EU Member States utilise IPV in their programmes. Please refer to the websites of national immunisation organisations for the most up-to-date information.</w:t>
      </w:r>
    </w:p>
    <w:p w14:paraId="495E1CF4" w14:textId="77777777" w:rsidR="00CA4F9F" w:rsidRPr="00CA4F9F" w:rsidRDefault="00CA4F9F" w:rsidP="00CA4F9F">
      <w:pPr>
        <w:rPr>
          <w:rFonts w:ascii="Arial" w:hAnsi="Arial" w:cs="Arial"/>
        </w:rPr>
      </w:pPr>
      <w:r w:rsidRPr="00CA4F9F">
        <w:rPr>
          <w:rFonts w:ascii="Arial" w:hAnsi="Arial" w:cs="Arial"/>
        </w:rPr>
        <w:t>Maintaining Europe's polio-free status requires stringent surveillance for instances of acute flaccid paralysis (AFP) or, alternatively, testing for virus in sewage water (which is routinely done in certain EU nations), as well as prompt case investigations and control of outbreaks.</w:t>
      </w:r>
    </w:p>
    <w:p w14:paraId="3A899296" w14:textId="77777777" w:rsidR="00CA4F9F" w:rsidRPr="00CA4F9F" w:rsidRDefault="00CA4F9F" w:rsidP="00CA4F9F">
      <w:pPr>
        <w:rPr>
          <w:rFonts w:ascii="Arial" w:hAnsi="Arial" w:cs="Arial"/>
        </w:rPr>
      </w:pPr>
      <w:r w:rsidRPr="00CA4F9F">
        <w:rPr>
          <w:rFonts w:ascii="Arial" w:hAnsi="Arial" w:cs="Arial"/>
        </w:rPr>
        <w:t>For the purposes of monitoring, the World Health Organization (WHO) and the European Centre for Disease Prevention and Control (ECDC) have developed criteria for identifying poliomyelitis based on clinical, laboratory, and epidemiological findings.</w:t>
      </w:r>
    </w:p>
    <w:p w14:paraId="4AC94514" w14:textId="77777777" w:rsidR="00CA4F9F" w:rsidRPr="00CA4F9F" w:rsidRDefault="00CA4F9F" w:rsidP="00CA4F9F">
      <w:pPr>
        <w:rPr>
          <w:rFonts w:ascii="Arial" w:hAnsi="Arial" w:cs="Arial"/>
        </w:rPr>
      </w:pPr>
      <w:r w:rsidRPr="00CA4F9F">
        <w:rPr>
          <w:rFonts w:ascii="Arial" w:hAnsi="Arial" w:cs="Arial"/>
        </w:rPr>
        <w:t>As part of the plan developed by the WHO to evaluate the efficiency of the reporting system, mandatory surveillance will be conducted on all instances of AFP, even those that do not include polio. In Europe, 43 out of the 53 nations that are members of the WHO are actively participating in AFP surveillance and reporting.</w:t>
      </w:r>
    </w:p>
    <w:p w14:paraId="77C2B7EE" w14:textId="266C0023" w:rsidR="00DB38E4" w:rsidRDefault="00CA4F9F" w:rsidP="00CA4F9F">
      <w:pPr>
        <w:rPr>
          <w:rFonts w:ascii="Arial" w:hAnsi="Arial" w:cs="Arial"/>
        </w:rPr>
      </w:pPr>
      <w:r w:rsidRPr="00CA4F9F">
        <w:rPr>
          <w:rFonts w:ascii="Arial" w:hAnsi="Arial" w:cs="Arial"/>
        </w:rPr>
        <w:t>The testing of sewage water for WPV and VDPV is a sensitive monitoring approach for poliomyelitis risk.</w:t>
      </w:r>
    </w:p>
    <w:p w14:paraId="2B295A04" w14:textId="08C05D1D" w:rsidR="002B1B05" w:rsidRDefault="002B1B05" w:rsidP="00CA4F9F">
      <w:pPr>
        <w:rPr>
          <w:rFonts w:ascii="Arial" w:hAnsi="Arial" w:cs="Arial"/>
        </w:rPr>
      </w:pPr>
      <w:r>
        <w:rPr>
          <w:rFonts w:ascii="Arial" w:hAnsi="Arial" w:cs="Arial"/>
          <w:color w:val="3C4245"/>
        </w:rPr>
        <w:t>Strategies to find and map every child can be applied to other public health initiatives such as routine immunization. While a vaccination team is in a remote village, they can, for little additional cost, provide other health interventions while they are ther</w:t>
      </w:r>
    </w:p>
    <w:p w14:paraId="35B10DAC" w14:textId="73384C44" w:rsidR="003E66F6" w:rsidRDefault="003E66F6" w:rsidP="00CA4F9F">
      <w:pPr>
        <w:rPr>
          <w:rFonts w:ascii="Arial" w:hAnsi="Arial" w:cs="Arial"/>
        </w:rPr>
      </w:pPr>
    </w:p>
    <w:p w14:paraId="60E777CA" w14:textId="6FC584B5" w:rsidR="003E66F6" w:rsidRDefault="003E66F6" w:rsidP="00CA4F9F">
      <w:pPr>
        <w:rPr>
          <w:rFonts w:ascii="Arial" w:hAnsi="Arial" w:cs="Arial"/>
        </w:rPr>
      </w:pPr>
      <w:r>
        <w:rPr>
          <w:rFonts w:ascii="Arial" w:hAnsi="Arial" w:cs="Arial"/>
        </w:rPr>
        <w:t>CONCLUSION</w:t>
      </w:r>
    </w:p>
    <w:p w14:paraId="486E4E13" w14:textId="77777777" w:rsidR="003E66F6" w:rsidRPr="003E66F6" w:rsidRDefault="003E66F6" w:rsidP="003E66F6">
      <w:pPr>
        <w:rPr>
          <w:rFonts w:ascii="Arial" w:hAnsi="Arial" w:cs="Arial"/>
        </w:rPr>
      </w:pPr>
      <w:r w:rsidRPr="003E66F6">
        <w:rPr>
          <w:rFonts w:ascii="Arial" w:hAnsi="Arial" w:cs="Arial"/>
        </w:rPr>
        <w:t>In the past, polio was a disease that was dreaded all over the world because it could strike without warning and leave its victims, often children, paralysed for life. The World Health Organization (WHO) is a participant in the Global Polio Eradication Initiative, which is the greatest private-public cooperation for health and is responsible for the 99% reduction in the incidence of polio. Polio is currently only found in the world's poorest and most disadvantaged communities, where it preys on the youngsters who are the most susceptible to its effects. The mission of the Initiative is to provide the polio vaccination to each and every kid on the planet in order to make the globe safe for children who will be born in the future.</w:t>
      </w:r>
    </w:p>
    <w:p w14:paraId="4AB61913" w14:textId="77777777" w:rsidR="003E66F6" w:rsidRPr="003E66F6" w:rsidRDefault="003E66F6" w:rsidP="003E66F6">
      <w:pPr>
        <w:rPr>
          <w:rFonts w:ascii="Arial" w:hAnsi="Arial" w:cs="Arial"/>
        </w:rPr>
      </w:pPr>
      <w:r w:rsidRPr="003E66F6">
        <w:rPr>
          <w:rFonts w:ascii="Arial" w:hAnsi="Arial" w:cs="Arial"/>
        </w:rPr>
        <w:t>We can eradicate polio.....</w:t>
      </w:r>
    </w:p>
    <w:p w14:paraId="46ECD681" w14:textId="77777777" w:rsidR="003E66F6" w:rsidRPr="003E66F6" w:rsidRDefault="003E66F6" w:rsidP="003E66F6">
      <w:pPr>
        <w:rPr>
          <w:rFonts w:ascii="Arial" w:hAnsi="Arial" w:cs="Arial"/>
        </w:rPr>
      </w:pPr>
      <w:r w:rsidRPr="003E66F6">
        <w:rPr>
          <w:rFonts w:ascii="Arial" w:hAnsi="Arial" w:cs="Arial"/>
        </w:rPr>
        <w:lastRenderedPageBreak/>
        <w:t>2011 marked the year when India saw its final case of childhood paralysis. The World Health Organization (WHO) South East Asia Region was proclaimed polio-free in 2014, which marked a big leap forward in the worldwide eradication campaign. As of now, 80 percent of the world's population lives in regions that have been recognised as being polio-free. It is possible to rid the globe of the danger posed by polio; but, this will require the participation of everyone, from parents and government workers to political leaders and members of international communities.</w:t>
      </w:r>
    </w:p>
    <w:p w14:paraId="06EDDC39" w14:textId="77777777" w:rsidR="003E66F6" w:rsidRPr="003E66F6" w:rsidRDefault="003E66F6" w:rsidP="003E66F6">
      <w:pPr>
        <w:rPr>
          <w:rFonts w:ascii="Arial" w:hAnsi="Arial" w:cs="Arial"/>
        </w:rPr>
      </w:pPr>
      <w:r w:rsidRPr="003E66F6">
        <w:rPr>
          <w:rFonts w:ascii="Arial" w:hAnsi="Arial" w:cs="Arial"/>
        </w:rPr>
        <w:t>Polio continues to paralyse children</w:t>
      </w:r>
    </w:p>
    <w:p w14:paraId="7BD6878B" w14:textId="6E262383" w:rsidR="003E66F6" w:rsidRDefault="003E66F6" w:rsidP="003E66F6">
      <w:pPr>
        <w:rPr>
          <w:rFonts w:ascii="Arial" w:hAnsi="Arial" w:cs="Arial"/>
        </w:rPr>
      </w:pPr>
      <w:r w:rsidRPr="003E66F6">
        <w:rPr>
          <w:rFonts w:ascii="Arial" w:hAnsi="Arial" w:cs="Arial"/>
        </w:rPr>
        <w:t>In many parts of the world, polio is now only a distant memory; yet, the illness is still present in other areas and primarily affects children under the age of 5. Paralysis that cannot be reversed results from one in every 200 illnesses (usually in the legs). People who are paralysed have a five to ten percent chance of passing away if their respiratory muscles become immobile.</w:t>
      </w:r>
    </w:p>
    <w:p w14:paraId="25794F6D" w14:textId="77777777" w:rsidR="00E81B8C" w:rsidRDefault="00E81B8C" w:rsidP="003E66F6">
      <w:pPr>
        <w:rPr>
          <w:rFonts w:ascii="Arial" w:hAnsi="Arial" w:cs="Arial"/>
        </w:rPr>
      </w:pPr>
    </w:p>
    <w:p w14:paraId="3352963E" w14:textId="0D525CE8" w:rsidR="00E81B8C" w:rsidRDefault="00E81B8C" w:rsidP="003E66F6">
      <w:pPr>
        <w:rPr>
          <w:rFonts w:ascii="Arial" w:hAnsi="Arial" w:cs="Arial"/>
        </w:rPr>
      </w:pPr>
      <w:r>
        <w:rPr>
          <w:rFonts w:ascii="Arial" w:hAnsi="Arial" w:cs="Arial"/>
        </w:rPr>
        <w:t>REFERENCES:</w:t>
      </w:r>
    </w:p>
    <w:p w14:paraId="049BDE4C" w14:textId="77777777" w:rsidR="0078490C" w:rsidRDefault="0078490C" w:rsidP="0078490C">
      <w:hyperlink r:id="rId4" w:history="1">
        <w:r>
          <w:rPr>
            <w:rStyle w:val="Hyperlink"/>
          </w:rPr>
          <w:t>PHE National Polio Guidelines - Local and regional services (publishing.service.gov.uk)</w:t>
        </w:r>
      </w:hyperlink>
    </w:p>
    <w:p w14:paraId="70ADC3DE" w14:textId="5268FA12" w:rsidR="00E81B8C" w:rsidRDefault="00BE70C1" w:rsidP="003E66F6">
      <w:hyperlink r:id="rId5" w:history="1">
        <w:r>
          <w:rPr>
            <w:rStyle w:val="Hyperlink"/>
          </w:rPr>
          <w:t>Poliomyelitis (who.int)</w:t>
        </w:r>
      </w:hyperlink>
    </w:p>
    <w:p w14:paraId="2B82A2DA" w14:textId="1BE4259F" w:rsidR="005A6C65" w:rsidRDefault="005A6C65" w:rsidP="003E66F6">
      <w:hyperlink r:id="rId6" w:history="1">
        <w:r>
          <w:rPr>
            <w:rStyle w:val="Hyperlink"/>
          </w:rPr>
          <w:t>Polio eradication (who.int)</w:t>
        </w:r>
      </w:hyperlink>
    </w:p>
    <w:p w14:paraId="48499339" w14:textId="2809F43E" w:rsidR="005A6C65" w:rsidRDefault="00F80677" w:rsidP="003E66F6">
      <w:hyperlink r:id="rId7" w:history="1">
        <w:r>
          <w:rPr>
            <w:rStyle w:val="Hyperlink"/>
          </w:rPr>
          <w:t>Polio risk factors - wikidoc</w:t>
        </w:r>
      </w:hyperlink>
    </w:p>
    <w:p w14:paraId="5607949D" w14:textId="33FAEA90" w:rsidR="00F80677" w:rsidRDefault="00354BC9" w:rsidP="003E66F6">
      <w:hyperlink r:id="rId8" w:history="1">
        <w:r>
          <w:rPr>
            <w:rStyle w:val="Hyperlink"/>
          </w:rPr>
          <w:t>Polio: long-term problems - PubMed (nih.gov)</w:t>
        </w:r>
      </w:hyperlink>
    </w:p>
    <w:p w14:paraId="21B96960" w14:textId="77777777" w:rsidR="0078490C" w:rsidRPr="007728B5" w:rsidRDefault="0078490C" w:rsidP="0078490C">
      <w:pPr>
        <w:rPr>
          <w:rFonts w:ascii="Arial" w:hAnsi="Arial" w:cs="Arial"/>
        </w:rPr>
      </w:pPr>
      <w:hyperlink r:id="rId9" w:history="1">
        <w:r>
          <w:rPr>
            <w:rStyle w:val="Hyperlink"/>
          </w:rPr>
          <w:t>Post-polio syndrome - NHS (www.nhs.uk)</w:t>
        </w:r>
      </w:hyperlink>
    </w:p>
    <w:p w14:paraId="3619EBF2" w14:textId="1F355435" w:rsidR="00354BC9" w:rsidRDefault="00354BC9" w:rsidP="003E66F6">
      <w:hyperlink r:id="rId10" w:history="1">
        <w:r>
          <w:rPr>
            <w:rStyle w:val="Hyperlink"/>
          </w:rPr>
          <w:t>Prevention and control measures for poliomyelitis (europa.eu)</w:t>
        </w:r>
      </w:hyperlink>
    </w:p>
    <w:sectPr w:rsidR="00354B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2207"/>
    <w:rsid w:val="000A10B7"/>
    <w:rsid w:val="0018644B"/>
    <w:rsid w:val="00245D68"/>
    <w:rsid w:val="00246703"/>
    <w:rsid w:val="0027324F"/>
    <w:rsid w:val="002A7BF9"/>
    <w:rsid w:val="002B1B05"/>
    <w:rsid w:val="002B537C"/>
    <w:rsid w:val="00354BC9"/>
    <w:rsid w:val="003C3194"/>
    <w:rsid w:val="003E66F6"/>
    <w:rsid w:val="00441F14"/>
    <w:rsid w:val="0045150C"/>
    <w:rsid w:val="00480263"/>
    <w:rsid w:val="004E3182"/>
    <w:rsid w:val="005A6C65"/>
    <w:rsid w:val="00614E26"/>
    <w:rsid w:val="0065784D"/>
    <w:rsid w:val="006B17CA"/>
    <w:rsid w:val="007728B5"/>
    <w:rsid w:val="0078490C"/>
    <w:rsid w:val="007A2331"/>
    <w:rsid w:val="009463A5"/>
    <w:rsid w:val="00963441"/>
    <w:rsid w:val="009648AD"/>
    <w:rsid w:val="00976953"/>
    <w:rsid w:val="009F09E1"/>
    <w:rsid w:val="00A37E94"/>
    <w:rsid w:val="00B20F4B"/>
    <w:rsid w:val="00B63218"/>
    <w:rsid w:val="00B66F95"/>
    <w:rsid w:val="00BD4BAE"/>
    <w:rsid w:val="00BE70C1"/>
    <w:rsid w:val="00C12207"/>
    <w:rsid w:val="00C1613E"/>
    <w:rsid w:val="00CA05E4"/>
    <w:rsid w:val="00CA4F9F"/>
    <w:rsid w:val="00D05360"/>
    <w:rsid w:val="00D73BE3"/>
    <w:rsid w:val="00DB38E4"/>
    <w:rsid w:val="00DD76F9"/>
    <w:rsid w:val="00E81B8C"/>
    <w:rsid w:val="00E83D35"/>
    <w:rsid w:val="00EE103F"/>
    <w:rsid w:val="00F806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F9C93"/>
  <w15:chartTrackingRefBased/>
  <w15:docId w15:val="{75411D1E-8053-486B-AE1D-45CF1F238D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E70C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681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med.ncbi.nlm.nih.gov/4095015/" TargetMode="External"/><Relationship Id="rId3" Type="http://schemas.openxmlformats.org/officeDocument/2006/relationships/webSettings" Target="webSettings.xml"/><Relationship Id="rId7" Type="http://schemas.openxmlformats.org/officeDocument/2006/relationships/hyperlink" Target="https://www.wikidoc.org/index.php/Polio_risk_factors"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who.int/news-room/facts-in-pictures/detail/polio-eradication" TargetMode="External"/><Relationship Id="rId11" Type="http://schemas.openxmlformats.org/officeDocument/2006/relationships/fontTable" Target="fontTable.xml"/><Relationship Id="rId5" Type="http://schemas.openxmlformats.org/officeDocument/2006/relationships/hyperlink" Target="https://www.who.int/news-room/fact-sheets/detail/poliomyelitis" TargetMode="External"/><Relationship Id="rId10" Type="http://schemas.openxmlformats.org/officeDocument/2006/relationships/hyperlink" Target="https://www.ecdc.europa.eu/en/poliomyelitis/prevention-and-control" TargetMode="External"/><Relationship Id="rId4" Type="http://schemas.openxmlformats.org/officeDocument/2006/relationships/hyperlink" Target="https://assets.publishing.service.gov.uk/government/uploads/system/uploads/attachment_data/file/833211/National_polio_guidelines_2019.pdf" TargetMode="External"/><Relationship Id="rId9" Type="http://schemas.openxmlformats.org/officeDocument/2006/relationships/hyperlink" Target="https://www.nhs.uk/conditions/post-polio-syndro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281</TotalTime>
  <Pages>5</Pages>
  <Words>2024</Words>
  <Characters>11542</Characters>
  <Application>Microsoft Office Word</Application>
  <DocSecurity>0</DocSecurity>
  <Lines>96</Lines>
  <Paragraphs>27</Paragraphs>
  <ScaleCrop>false</ScaleCrop>
  <Company/>
  <LinksUpToDate>false</LinksUpToDate>
  <CharactersWithSpaces>13539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Raluca Toia</dc:creator>
  <cp:keywords/>
  <dc:description/>
  <cp:lastModifiedBy>Raluca Toia</cp:lastModifiedBy>
  <cp:revision>44</cp:revision>
  <dcterms:created xsi:type="dcterms:W3CDTF">2022-11-18T18:18:00Z</dcterms:created>
  <dcterms:modified xsi:type="dcterms:W3CDTF">2022-11-18T23:02:00Z</dcterms:modified>
</cp:coreProperties>
</file>