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044C4" w14:textId="7C7804B2" w:rsidR="004A4E9A" w:rsidRDefault="00C00060" w:rsidP="003C4A8D">
      <w:pPr>
        <w:jc w:val="center"/>
      </w:pPr>
      <w:proofErr w:type="gramStart"/>
      <w:r>
        <w:t>BA(HONS )</w:t>
      </w:r>
      <w:r w:rsidR="003C4A8D">
        <w:t>Business</w:t>
      </w:r>
      <w:proofErr w:type="gramEnd"/>
      <w:r w:rsidR="003C4A8D">
        <w:t xml:space="preserve"> Management</w:t>
      </w:r>
    </w:p>
    <w:p w14:paraId="2DAD920E" w14:textId="3D492496" w:rsidR="003C4A8D" w:rsidRDefault="003C4A8D" w:rsidP="003C4A8D">
      <w:pPr>
        <w:jc w:val="center"/>
      </w:pPr>
      <w:r>
        <w:t>Internatio</w:t>
      </w:r>
      <w:r w:rsidR="00336769">
        <w:t>nal Business Communication</w:t>
      </w:r>
    </w:p>
    <w:p w14:paraId="3042CCB9" w14:textId="61669310" w:rsidR="00336769" w:rsidRDefault="00336769" w:rsidP="003C4A8D">
      <w:pPr>
        <w:jc w:val="center"/>
      </w:pPr>
      <w:r>
        <w:t xml:space="preserve">Module </w:t>
      </w:r>
      <w:proofErr w:type="gramStart"/>
      <w:r>
        <w:t>Code :</w:t>
      </w:r>
      <w:proofErr w:type="gramEnd"/>
      <w:r>
        <w:t xml:space="preserve"> LCBB6023</w:t>
      </w:r>
    </w:p>
    <w:p w14:paraId="1741E201" w14:textId="136B7A4F" w:rsidR="00336769" w:rsidRDefault="00336769" w:rsidP="003C4A8D">
      <w:pPr>
        <w:jc w:val="center"/>
      </w:pPr>
      <w:proofErr w:type="gramStart"/>
      <w:r>
        <w:t>Lecturer :</w:t>
      </w:r>
      <w:proofErr w:type="gramEnd"/>
      <w:r>
        <w:t xml:space="preserve"> </w:t>
      </w:r>
      <w:r w:rsidR="00412FF8">
        <w:t>Mr Afzal Munna</w:t>
      </w:r>
    </w:p>
    <w:p w14:paraId="372AADCB" w14:textId="24FD5748" w:rsidR="00412FF8" w:rsidRDefault="00412FF8" w:rsidP="003C4A8D">
      <w:pPr>
        <w:jc w:val="center"/>
      </w:pPr>
      <w:r>
        <w:t xml:space="preserve">Student </w:t>
      </w:r>
      <w:proofErr w:type="gramStart"/>
      <w:r>
        <w:t>name :</w:t>
      </w:r>
      <w:proofErr w:type="gramEnd"/>
      <w:r>
        <w:t xml:space="preserve"> Gina Nicoleta Raducan</w:t>
      </w:r>
    </w:p>
    <w:p w14:paraId="7FC6441E" w14:textId="77777777" w:rsidR="00C058D3" w:rsidRDefault="00412FF8" w:rsidP="00C058D3">
      <w:pPr>
        <w:jc w:val="center"/>
      </w:pPr>
      <w:r>
        <w:t xml:space="preserve">Student </w:t>
      </w:r>
      <w:proofErr w:type="gramStart"/>
      <w:r>
        <w:t>ID :</w:t>
      </w:r>
      <w:proofErr w:type="gramEnd"/>
      <w:r>
        <w:t xml:space="preserve"> 2232832</w:t>
      </w:r>
    </w:p>
    <w:p w14:paraId="74E9636F" w14:textId="77777777" w:rsidR="00C058D3" w:rsidRDefault="00C058D3" w:rsidP="00C058D3">
      <w:pPr>
        <w:jc w:val="center"/>
      </w:pPr>
    </w:p>
    <w:p w14:paraId="55E1C49C" w14:textId="74301D85" w:rsidR="00412FF8" w:rsidRDefault="00447AA6" w:rsidP="00C058D3">
      <w:pPr>
        <w:jc w:val="center"/>
      </w:pPr>
      <w:r>
        <w:t xml:space="preserve">       Evaluati</w:t>
      </w:r>
      <w:r w:rsidR="00AB7783">
        <w:t>ng Cross-Cultural Communication Bet</w:t>
      </w:r>
      <w:r w:rsidR="00C058D3">
        <w:t>ween the UK and Japan in International Business</w:t>
      </w:r>
    </w:p>
    <w:p w14:paraId="29481404" w14:textId="77777777" w:rsidR="008A5ED7" w:rsidRDefault="008A5ED7" w:rsidP="00C058D3">
      <w:pPr>
        <w:jc w:val="center"/>
      </w:pPr>
    </w:p>
    <w:p w14:paraId="78DEBBA2" w14:textId="77777777" w:rsidR="008A5ED7" w:rsidRDefault="008A5ED7" w:rsidP="00C058D3">
      <w:pPr>
        <w:jc w:val="center"/>
      </w:pPr>
    </w:p>
    <w:p w14:paraId="5A617C49" w14:textId="77777777" w:rsidR="008A5ED7" w:rsidRDefault="008A5ED7" w:rsidP="00C058D3">
      <w:pPr>
        <w:jc w:val="center"/>
      </w:pPr>
    </w:p>
    <w:p w14:paraId="6F04EB41" w14:textId="3830F268" w:rsidR="008A5ED7" w:rsidRDefault="008A5ED7" w:rsidP="008A5ED7">
      <w:r>
        <w:t xml:space="preserve">Table of Contents </w:t>
      </w:r>
    </w:p>
    <w:p w14:paraId="7B5022D6" w14:textId="4E569469" w:rsidR="008A5ED7" w:rsidRPr="007C412D" w:rsidRDefault="008A5ED7" w:rsidP="008A5ED7">
      <w:pPr>
        <w:rPr>
          <w:rStyle w:val="IntenseEmphasis"/>
        </w:rPr>
      </w:pPr>
      <w:r w:rsidRPr="007C412D">
        <w:rPr>
          <w:rStyle w:val="IntenseEmphasis"/>
        </w:rPr>
        <w:t>1.Introduction</w:t>
      </w:r>
    </w:p>
    <w:p w14:paraId="0CF0BEB6" w14:textId="48A00D36" w:rsidR="008A5ED7" w:rsidRPr="007C412D" w:rsidRDefault="008A5ED7" w:rsidP="008A5ED7">
      <w:pPr>
        <w:rPr>
          <w:rStyle w:val="IntenseEmphasis"/>
        </w:rPr>
      </w:pPr>
      <w:r w:rsidRPr="007C412D">
        <w:rPr>
          <w:rStyle w:val="IntenseEmphasis"/>
        </w:rPr>
        <w:t>2.Back</w:t>
      </w:r>
      <w:r w:rsidR="00E778F9" w:rsidRPr="007C412D">
        <w:rPr>
          <w:rStyle w:val="IntenseEmphasis"/>
        </w:rPr>
        <w:t xml:space="preserve">ground and Market Context </w:t>
      </w:r>
    </w:p>
    <w:p w14:paraId="707B13E5" w14:textId="23822BF3" w:rsidR="00E778F9" w:rsidRPr="007C412D" w:rsidRDefault="00E778F9" w:rsidP="008A5ED7">
      <w:pPr>
        <w:rPr>
          <w:rStyle w:val="IntenseEmphasis"/>
        </w:rPr>
      </w:pPr>
      <w:r w:rsidRPr="007C412D">
        <w:rPr>
          <w:rStyle w:val="IntenseEmphasis"/>
        </w:rPr>
        <w:t>3.Theo</w:t>
      </w:r>
      <w:r w:rsidR="00191C77" w:rsidRPr="007C412D">
        <w:rPr>
          <w:rStyle w:val="IntenseEmphasis"/>
        </w:rPr>
        <w:t>retical Framework</w:t>
      </w:r>
    </w:p>
    <w:p w14:paraId="5ABCF62F" w14:textId="45E9F9F6" w:rsidR="00191C77" w:rsidRPr="007C412D" w:rsidRDefault="00191C77" w:rsidP="008A5ED7">
      <w:pPr>
        <w:rPr>
          <w:rStyle w:val="IntenseEmphasis"/>
        </w:rPr>
      </w:pPr>
      <w:r w:rsidRPr="007C412D">
        <w:rPr>
          <w:rStyle w:val="IntenseEmphasis"/>
        </w:rPr>
        <w:t xml:space="preserve">4. Critical Analysis of Communication </w:t>
      </w:r>
      <w:r w:rsidR="00901BDC" w:rsidRPr="007C412D">
        <w:rPr>
          <w:rStyle w:val="IntenseEmphasis"/>
        </w:rPr>
        <w:t xml:space="preserve">Differences </w:t>
      </w:r>
    </w:p>
    <w:p w14:paraId="446AAF5A" w14:textId="6D0169EF" w:rsidR="00901BDC" w:rsidRPr="007C412D" w:rsidRDefault="00901BDC" w:rsidP="008A5ED7">
      <w:pPr>
        <w:rPr>
          <w:rStyle w:val="IntenseEmphasis"/>
        </w:rPr>
      </w:pPr>
      <w:r w:rsidRPr="007C412D">
        <w:rPr>
          <w:rStyle w:val="IntenseEmphasis"/>
        </w:rPr>
        <w:t xml:space="preserve">5.Case Study Evidence </w:t>
      </w:r>
    </w:p>
    <w:p w14:paraId="3167C830" w14:textId="34BA8C13" w:rsidR="00901BDC" w:rsidRPr="007C412D" w:rsidRDefault="00901BDC" w:rsidP="008A5ED7">
      <w:pPr>
        <w:rPr>
          <w:rStyle w:val="IntenseEmphasis"/>
        </w:rPr>
      </w:pPr>
      <w:r w:rsidRPr="007C412D">
        <w:rPr>
          <w:rStyle w:val="IntenseEmphasis"/>
        </w:rPr>
        <w:t>6. Im</w:t>
      </w:r>
      <w:r w:rsidR="00D27BC2" w:rsidRPr="007C412D">
        <w:rPr>
          <w:rStyle w:val="IntenseEmphasis"/>
        </w:rPr>
        <w:t>plications for Business Communication</w:t>
      </w:r>
    </w:p>
    <w:p w14:paraId="561D37B7" w14:textId="5C17F597" w:rsidR="00D27BC2" w:rsidRPr="007C412D" w:rsidRDefault="00D27BC2" w:rsidP="008A5ED7">
      <w:pPr>
        <w:rPr>
          <w:rStyle w:val="IntenseEmphasis"/>
        </w:rPr>
      </w:pPr>
      <w:r w:rsidRPr="007C412D">
        <w:rPr>
          <w:rStyle w:val="IntenseEmphasis"/>
        </w:rPr>
        <w:t xml:space="preserve">7. Conclusion </w:t>
      </w:r>
    </w:p>
    <w:p w14:paraId="08D39F6E" w14:textId="689E9BE1" w:rsidR="00D27BC2" w:rsidRDefault="00D27BC2" w:rsidP="008A5ED7">
      <w:pPr>
        <w:rPr>
          <w:rStyle w:val="IntenseEmphasis"/>
        </w:rPr>
      </w:pPr>
      <w:r w:rsidRPr="007C412D">
        <w:rPr>
          <w:rStyle w:val="IntenseEmphasis"/>
        </w:rPr>
        <w:t xml:space="preserve">8.Reference List </w:t>
      </w:r>
    </w:p>
    <w:p w14:paraId="08996A7D" w14:textId="77777777" w:rsidR="007C412D" w:rsidRDefault="007C412D" w:rsidP="008A5ED7">
      <w:pPr>
        <w:rPr>
          <w:rStyle w:val="IntenseEmphasis"/>
        </w:rPr>
      </w:pPr>
    </w:p>
    <w:p w14:paraId="385C54E1" w14:textId="77777777" w:rsidR="007C412D" w:rsidRDefault="007C412D" w:rsidP="008A5ED7">
      <w:pPr>
        <w:rPr>
          <w:rStyle w:val="IntenseEmphasis"/>
          <w:i w:val="0"/>
          <w:iCs w:val="0"/>
        </w:rPr>
      </w:pPr>
    </w:p>
    <w:p w14:paraId="1EB7B4CF" w14:textId="77777777" w:rsidR="00C1196B" w:rsidRDefault="00C1196B" w:rsidP="008A5ED7">
      <w:pPr>
        <w:rPr>
          <w:rStyle w:val="IntenseEmphasis"/>
          <w:i w:val="0"/>
          <w:iCs w:val="0"/>
        </w:rPr>
      </w:pPr>
    </w:p>
    <w:p w14:paraId="02D1DB01" w14:textId="7576173D" w:rsidR="00C1196B" w:rsidRPr="00C1196B" w:rsidRDefault="00C1196B" w:rsidP="006E3775">
      <w:pPr>
        <w:rPr>
          <w:rStyle w:val="IntenseEmphasis"/>
          <w:b/>
          <w:bCs/>
          <w:i w:val="0"/>
          <w:iCs w:val="0"/>
        </w:rPr>
      </w:pPr>
      <w:r w:rsidRPr="00C1196B">
        <w:rPr>
          <w:rStyle w:val="IntenseEmphasis"/>
          <w:b/>
          <w:bCs/>
          <w:i w:val="0"/>
          <w:iCs w:val="0"/>
        </w:rPr>
        <w:t xml:space="preserve">    1.Introduction</w:t>
      </w:r>
    </w:p>
    <w:p w14:paraId="6EDD6FEE" w14:textId="77777777" w:rsidR="00C1196B" w:rsidRDefault="00C1196B" w:rsidP="00C1196B">
      <w:r w:rsidRPr="00C1196B">
        <w:t xml:space="preserve">Multinational corporations are increasingly working across borders to achieve growth and innovation </w:t>
      </w:r>
      <w:proofErr w:type="gramStart"/>
      <w:r w:rsidRPr="00C1196B">
        <w:t>as a result of</w:t>
      </w:r>
      <w:proofErr w:type="gramEnd"/>
      <w:r w:rsidRPr="00C1196B">
        <w:t xml:space="preserve"> globalisation, which has completely changed how organisations function. Even though these kinds of partnerships provide a lot of opportunity, they also present difficulties, especially when it comes to communication. Cultural variations can affect how people communicate, understand messages, and engage in professional settings. Miscommunication is therefore a frequent problem in global corporate environments.</w:t>
      </w:r>
      <w:r w:rsidRPr="00C1196B">
        <w:br/>
        <w:t>The communication styles of the United Kingdom (UK) and Japan are compared in this article, with an emphasis on how these variations might cause miscommunication in a multinational</w:t>
      </w:r>
    </w:p>
    <w:p w14:paraId="41B21A43" w14:textId="5D58CF01" w:rsidR="00FB5DA9" w:rsidRPr="00FB5DA9" w:rsidRDefault="00C1196B" w:rsidP="00FB5DA9">
      <w:r w:rsidRPr="00C1196B">
        <w:lastRenderedPageBreak/>
        <w:t xml:space="preserve">partnership. The conversation </w:t>
      </w:r>
      <w:proofErr w:type="spellStart"/>
      <w:r w:rsidRPr="00C1196B">
        <w:t>centers</w:t>
      </w:r>
      <w:proofErr w:type="spellEnd"/>
      <w:r w:rsidRPr="00C1196B">
        <w:t xml:space="preserve"> on a collaboration between Unilever and Shiseido, two businesses that operate in culturally different contexts.</w:t>
      </w:r>
      <w:r w:rsidR="00FB5DA9" w:rsidRPr="00FB5DA9">
        <w:rPr>
          <w:rFonts w:ascii="Times New Roman" w:eastAsia="Times New Roman" w:hAnsi="Times New Roman" w:cs="Times New Roman"/>
          <w:kern w:val="0"/>
          <w:sz w:val="24"/>
          <w:szCs w:val="24"/>
          <w:lang w:eastAsia="en-GB"/>
          <w14:ligatures w14:val="none"/>
        </w:rPr>
        <w:t xml:space="preserve"> </w:t>
      </w:r>
      <w:r w:rsidR="00FB5DA9" w:rsidRPr="00FB5DA9">
        <w:t xml:space="preserve">To give an organised analysis, the article makes use of important theoretical frameworks, such as Hofstede's cultural dimensions, Hall's high-context and low-context communication theory, and Trompenaars' cultural model. </w:t>
      </w:r>
      <w:r w:rsidR="00FB5DA9" w:rsidRPr="00FB5DA9">
        <w:br/>
        <w:t xml:space="preserve">The essay uses real-world case examples to illustrate how cultural variations impact business communication in practice in addition to theoretical viewpoints. </w:t>
      </w:r>
      <w:proofErr w:type="gramStart"/>
      <w:r w:rsidR="00FB5DA9" w:rsidRPr="00FB5DA9">
        <w:t>In order to</w:t>
      </w:r>
      <w:proofErr w:type="gramEnd"/>
      <w:r w:rsidR="00FB5DA9" w:rsidRPr="00FB5DA9">
        <w:t xml:space="preserve"> emphasise the shortcomings of cultural models and the significance of adaptation in contemporary companies, a critical review is also presented.</w:t>
      </w:r>
    </w:p>
    <w:p w14:paraId="50B753F9" w14:textId="68A6464B" w:rsidR="00C1196B" w:rsidRDefault="00C1196B" w:rsidP="00C1196B"/>
    <w:p w14:paraId="2BC527C2" w14:textId="77777777" w:rsidR="008B1E55" w:rsidRDefault="008B1E55" w:rsidP="00C1196B"/>
    <w:p w14:paraId="6F716ECC" w14:textId="21C3E879" w:rsidR="00C17454" w:rsidRDefault="00D065E8" w:rsidP="00C1196B">
      <w:pPr>
        <w:rPr>
          <w:b/>
          <w:bCs/>
        </w:rPr>
      </w:pPr>
      <w:r w:rsidRPr="00D065E8">
        <w:rPr>
          <w:b/>
          <w:bCs/>
        </w:rPr>
        <w:t xml:space="preserve">   </w:t>
      </w:r>
      <w:r w:rsidR="00C17454" w:rsidRPr="00D065E8">
        <w:rPr>
          <w:b/>
          <w:bCs/>
        </w:rPr>
        <w:t xml:space="preserve">    2.B</w:t>
      </w:r>
      <w:r w:rsidRPr="00D065E8">
        <w:rPr>
          <w:b/>
          <w:bCs/>
        </w:rPr>
        <w:t xml:space="preserve">ackground and Market Context </w:t>
      </w:r>
    </w:p>
    <w:p w14:paraId="12217358" w14:textId="77777777" w:rsidR="009A06DE" w:rsidRPr="009A06DE" w:rsidRDefault="009A06DE" w:rsidP="009A06DE">
      <w:r w:rsidRPr="009A06DE">
        <w:t xml:space="preserve">Direct, straightforward, and task-oriented communication is common in the UK, which is seen as a low-context, individualistic society. In British companies, decision-making procedures are frequently swift and adaptable, and employees are encouraged to voice their ideas freely. Businesses like Unilever compete in a global market that values efficiency, creativity, and effective communication. </w:t>
      </w:r>
      <w:r w:rsidRPr="009A06DE">
        <w:br/>
      </w:r>
      <w:r w:rsidRPr="009A06DE">
        <w:br/>
        <w:t>Japan, on the other hand, has a high-context, collectivist society where connections, context, and nonverbal clues play a major role in communication, which is more indirect (Hall, 1976). Shiseido and other Japanese organisations place a strong focus on group consensus, harmony (</w:t>
      </w:r>
      <w:proofErr w:type="spellStart"/>
      <w:r w:rsidRPr="009A06DE">
        <w:t>wa</w:t>
      </w:r>
      <w:proofErr w:type="spellEnd"/>
      <w:r w:rsidRPr="009A06DE">
        <w:t>), and deference to authority. Because several stakeholders must consult and agree, decision-making procedures are usually slower.</w:t>
      </w:r>
    </w:p>
    <w:p w14:paraId="37213A48" w14:textId="77777777" w:rsidR="00423946" w:rsidRPr="00423946" w:rsidRDefault="00423946" w:rsidP="00423946">
      <w:r w:rsidRPr="00423946">
        <w:t>Collaboration may be hampered by these cultural differences. For instance, Japanese teams could place more emphasis on preserving connections and averting confrontation than UK teams do on speed and clarity. For successful project outcomes and efficient communication, it is crucial to comprehend these distinctions.</w:t>
      </w:r>
    </w:p>
    <w:p w14:paraId="4801E63C" w14:textId="77777777" w:rsidR="00D065E8" w:rsidRDefault="00D065E8" w:rsidP="00C1196B"/>
    <w:p w14:paraId="0A66E60F" w14:textId="77777777" w:rsidR="009C401B" w:rsidRDefault="009C401B" w:rsidP="00C1196B"/>
    <w:p w14:paraId="645C532E" w14:textId="1E7704E6" w:rsidR="009C401B" w:rsidRDefault="009C401B" w:rsidP="00C1196B">
      <w:pPr>
        <w:rPr>
          <w:b/>
          <w:bCs/>
        </w:rPr>
      </w:pPr>
      <w:r w:rsidRPr="00201923">
        <w:rPr>
          <w:b/>
          <w:bCs/>
        </w:rPr>
        <w:t xml:space="preserve">        3.</w:t>
      </w:r>
      <w:r w:rsidR="00262482" w:rsidRPr="00201923">
        <w:rPr>
          <w:b/>
          <w:bCs/>
        </w:rPr>
        <w:t>Theoret</w:t>
      </w:r>
      <w:r w:rsidR="00201923" w:rsidRPr="00201923">
        <w:rPr>
          <w:b/>
          <w:bCs/>
        </w:rPr>
        <w:t xml:space="preserve">ical Framework </w:t>
      </w:r>
    </w:p>
    <w:p w14:paraId="57B15294" w14:textId="77777777" w:rsidR="00D02722" w:rsidRPr="00D02722" w:rsidRDefault="00D02722" w:rsidP="00D02722">
      <w:r w:rsidRPr="00D02722">
        <w:t>Understanding cross-cultural communication between the UK and Japan necessitates the use of existing cultural ideas. Cultural complexity cannot be fully explained by a single paradigm, but a more thorough study may be obtained by integrating many frameworks. The usefulness and limits of Hofstede's cultural dimensions, Hall's high- and low-context communication theories, and Trompenaars' seven factors of culture in understanding communication disparities are all critically examined in this section.</w:t>
      </w:r>
    </w:p>
    <w:p w14:paraId="0D25B801" w14:textId="77777777" w:rsidR="00201923" w:rsidRDefault="00201923" w:rsidP="00C1196B"/>
    <w:p w14:paraId="6A139128" w14:textId="77777777" w:rsidR="00E96961" w:rsidRDefault="00E96961" w:rsidP="00E96961">
      <w:r w:rsidRPr="00E96961">
        <w:rPr>
          <w:b/>
          <w:bCs/>
        </w:rPr>
        <w:t xml:space="preserve">    </w:t>
      </w:r>
      <w:r w:rsidRPr="00E96961">
        <w:rPr>
          <w:b/>
          <w:bCs/>
        </w:rPr>
        <w:t xml:space="preserve">3.1 The Cultural Dimensions of Hofstede </w:t>
      </w:r>
      <w:r w:rsidRPr="00E96961">
        <w:br/>
      </w:r>
      <w:r w:rsidRPr="00E96961">
        <w:br/>
        <w:t xml:space="preserve">One of the most important frameworks for examining cultural variations in organisational settings was created by Geert Hofstede. Several of the six aspects identified by his model are especially pertinent when comparing the UK with Japan. </w:t>
      </w:r>
      <w:r w:rsidRPr="00E96961">
        <w:br/>
      </w:r>
      <w:r w:rsidRPr="00E96961">
        <w:br/>
      </w:r>
      <w:r w:rsidRPr="00E96961">
        <w:lastRenderedPageBreak/>
        <w:t xml:space="preserve">Individualism against collectivism is one important aspect. According to Hofstede (2001), the UK is seen as a highly individualistic country where people place a high value on freedom, self-expression, and personal objectives. Direct communication is encouraged by this cultural approach, where people freely express their thoughts and accept accountability for their choices. Japan, on the other hand, has a more collectivist mindset, emphasising collective cohesion, loyalty, and consensus. As a result, people prefer to communicate more subtly and cautiously </w:t>
      </w:r>
      <w:proofErr w:type="gramStart"/>
      <w:r w:rsidRPr="00E96961">
        <w:t>in order to</w:t>
      </w:r>
      <w:proofErr w:type="gramEnd"/>
      <w:r w:rsidRPr="00E96961">
        <w:t xml:space="preserve"> prevent upsetting the cohesiveness of the group.</w:t>
      </w:r>
    </w:p>
    <w:p w14:paraId="47B510E8" w14:textId="7524DFF1" w:rsidR="00130343" w:rsidRPr="00130343" w:rsidRDefault="00E76EF2" w:rsidP="00130343">
      <w:r w:rsidRPr="00E76EF2">
        <w:t xml:space="preserve">Uncertainty avoidance, or how cultures handle ambiguity and risk, is another crucial factor. Japan has a very high uncertainty avoidance score, showing a propensity for risk minimisation, meticulous preparation, and organised situations. Communication methods that prioritise clarity via context and thoughtful language reflect this. In contrast, uncertainty avoidance is lower in the UK, indicating that people there are more at ease with ambiguity and prepared to take chances. This discrepancy might cause miscommunication, especially when Japanese staff value in-depth investigation while UK bosses want prompt judgements. </w:t>
      </w:r>
      <w:r w:rsidRPr="00E76EF2">
        <w:br/>
      </w:r>
      <w:r w:rsidRPr="00E76EF2">
        <w:br/>
        <w:t>Communication is also affected by power distance. Japan tends to emphasise hierarchy and deference to authority more than the UK, despite both countries having a modest power gap.</w:t>
      </w:r>
      <w:r w:rsidR="00130343" w:rsidRPr="00130343">
        <w:rPr>
          <w:rFonts w:ascii="Times New Roman" w:eastAsia="Times New Roman" w:hAnsi="Times New Roman" w:cs="Times New Roman"/>
          <w:kern w:val="0"/>
          <w:sz w:val="24"/>
          <w:szCs w:val="24"/>
          <w:lang w:eastAsia="en-GB"/>
          <w14:ligatures w14:val="none"/>
        </w:rPr>
        <w:t xml:space="preserve"> </w:t>
      </w:r>
      <w:r w:rsidR="00130343" w:rsidRPr="00130343">
        <w:t xml:space="preserve">Formal channels are frequently used for communication, and junior staff members could be afraid to question top management. Open communication across hierarchical levels is more prevalent in the UK, because organisational structures are somewhat flatter. </w:t>
      </w:r>
      <w:r w:rsidR="00130343" w:rsidRPr="00130343">
        <w:br/>
      </w:r>
      <w:r w:rsidR="00130343" w:rsidRPr="00130343">
        <w:br/>
        <w:t xml:space="preserve">Hofstede's model has received a lot of criticism despite its value. One drawback is that it ignores regional, organisational, and individual heterogeneity in favour of treating national cultures as homogeneous (Minkov, 2018). </w:t>
      </w:r>
      <w:proofErr w:type="gramStart"/>
      <w:r w:rsidR="00130343" w:rsidRPr="00130343">
        <w:t>In actuality, cultural</w:t>
      </w:r>
      <w:proofErr w:type="gramEnd"/>
      <w:r w:rsidR="00130343" w:rsidRPr="00130343">
        <w:t xml:space="preserve"> convergence has resulted from globalisation, especially among multinational corporations. Hofstede's data was first gathered from a single corporation (IBM), which raises questions regarding its generalisability. As a result, even if the model offers a helpful foundation, it should be used carefully and in conjunction with other frameworks.</w:t>
      </w:r>
    </w:p>
    <w:p w14:paraId="76994A77" w14:textId="4EC0C7AC" w:rsidR="00E96961" w:rsidRDefault="003D5882" w:rsidP="00E96961">
      <w:r>
        <w:t xml:space="preserve">  </w:t>
      </w:r>
    </w:p>
    <w:p w14:paraId="0E33AF51" w14:textId="77777777" w:rsidR="003D5882" w:rsidRPr="003D5882" w:rsidRDefault="003D5882" w:rsidP="003D5882">
      <w:r w:rsidRPr="003D5882">
        <w:rPr>
          <w:b/>
          <w:bCs/>
        </w:rPr>
        <w:t xml:space="preserve">    </w:t>
      </w:r>
      <w:r w:rsidRPr="003D5882">
        <w:rPr>
          <w:b/>
          <w:bCs/>
        </w:rPr>
        <w:t>3.2 Communication Theory: High-Context and Low-Context</w:t>
      </w:r>
      <w:r w:rsidRPr="003D5882">
        <w:br/>
      </w:r>
      <w:r w:rsidRPr="003D5882">
        <w:br/>
        <w:t>The idea of high-context and low-context communication was first presented by Edward T. Hall, and it is especially pertinent to comprehending the distinctions between Japanese and British communication styles.</w:t>
      </w:r>
      <w:r w:rsidRPr="003D5882">
        <w:br/>
      </w:r>
      <w:r w:rsidRPr="003D5882">
        <w:br/>
        <w:t>Communication in low-context societies, like the UK, is straightforward, unambiguous, and mostly verbal. People are required to express their thoughts simply and concisely. This strategy promotes efficiency in commercial dealings and lessens uncertainty (Hall, 1976). For instance, managers in the UK could give precise instructions and demand quick responses.</w:t>
      </w:r>
    </w:p>
    <w:p w14:paraId="2D1C0351" w14:textId="77777777" w:rsidR="007A74C8" w:rsidRPr="007A74C8" w:rsidRDefault="007A74C8" w:rsidP="007A74C8">
      <w:r w:rsidRPr="007A74C8">
        <w:t xml:space="preserve">High-context cultures, like Japan, on the other hand, depend on implicit communication. Instead of using explicit words, meaning is frequently communicated through tone, context, nonverbal clues, and shared understanding. The emphasis on relationships and societal peace in this culture is reflected in this style. For example, a Japanese employee could use indirect language or silence to express disapproval rather than outright rejecting a suggestion. </w:t>
      </w:r>
      <w:r w:rsidRPr="007A74C8">
        <w:br/>
      </w:r>
      <w:r w:rsidRPr="007A74C8">
        <w:br/>
        <w:t xml:space="preserve">One of the main causes of misunderstanding in international teams is this disparity. While </w:t>
      </w:r>
      <w:r w:rsidRPr="007A74C8">
        <w:lastRenderedPageBreak/>
        <w:t>Japanese professionals could view direct communication as too forceful or insensitive, UK professionals might take indirect comments as agreement.</w:t>
      </w:r>
    </w:p>
    <w:p w14:paraId="2A2B3484" w14:textId="77777777" w:rsidR="00EF5F0D" w:rsidRPr="00EF5F0D" w:rsidRDefault="00EF5F0D" w:rsidP="00EF5F0D">
      <w:r w:rsidRPr="00EF5F0D">
        <w:t xml:space="preserve">Hall's idea is not without flaws, though. While communication styles </w:t>
      </w:r>
      <w:proofErr w:type="gramStart"/>
      <w:r w:rsidRPr="00EF5F0D">
        <w:t>actually exist</w:t>
      </w:r>
      <w:proofErr w:type="gramEnd"/>
      <w:r w:rsidRPr="00EF5F0D">
        <w:t xml:space="preserve"> on a spectrum, it tends to portray societies as either high-context or low-context. Depending on the circumstance, organisational culture, or degree of exposure to other countries, people may modify their communication style. Furthermore, the impact of digital communication—where context is frequently diminished—is not taken into consideration by the theory. As a result, although if Hall's framework is quite applicable, it shouldn't be used in a strict or deterministic way.</w:t>
      </w:r>
    </w:p>
    <w:p w14:paraId="57170A94" w14:textId="5D1FDF8E" w:rsidR="003D5882" w:rsidRDefault="00EF5F0D" w:rsidP="00E96961">
      <w:r>
        <w:t xml:space="preserve">           </w:t>
      </w:r>
    </w:p>
    <w:p w14:paraId="6EDBA9FB" w14:textId="24F2DEAA" w:rsidR="00977067" w:rsidRPr="00977067" w:rsidRDefault="00977067" w:rsidP="00977067">
      <w:r w:rsidRPr="00977067">
        <w:rPr>
          <w:b/>
          <w:bCs/>
        </w:rPr>
        <w:t xml:space="preserve">               </w:t>
      </w:r>
      <w:r w:rsidRPr="00977067">
        <w:rPr>
          <w:b/>
          <w:bCs/>
        </w:rPr>
        <w:t>3.3 Trompenaars' Seven Cultural Dimensions</w:t>
      </w:r>
      <w:r w:rsidRPr="00977067">
        <w:t xml:space="preserve"> </w:t>
      </w:r>
      <w:r w:rsidRPr="00977067">
        <w:br/>
      </w:r>
      <w:r w:rsidRPr="00977067">
        <w:br/>
        <w:t xml:space="preserve">Fons Trompenaars created a paradigm that emphasises human relationships with time, space, and one another. His theory sheds further light on the disparities in communication between Japan and the UK. </w:t>
      </w:r>
      <w:r w:rsidRPr="00977067">
        <w:br/>
      </w:r>
      <w:r w:rsidRPr="00977067">
        <w:br/>
        <w:t xml:space="preserve">Universalism against particularism is one pertinent factor. The UK </w:t>
      </w:r>
      <w:proofErr w:type="gramStart"/>
      <w:r w:rsidRPr="00977067">
        <w:t>has a tendency to</w:t>
      </w:r>
      <w:proofErr w:type="gramEnd"/>
      <w:r w:rsidRPr="00977067">
        <w:t xml:space="preserve"> be universalistic, which means that norms and regulations are enforced uniformly regardless of interpersonal ties. This encourages straightforward communication where justice and transparency are given top priority. Japan, on the other hand, tends toward particularism, where context and connections play a role in decision-making. As a result, communication might vary based on the people engaged.</w:t>
      </w:r>
    </w:p>
    <w:p w14:paraId="1D30461D" w14:textId="77777777" w:rsidR="001C7563" w:rsidRPr="001C7563" w:rsidRDefault="001C7563" w:rsidP="001C7563">
      <w:r w:rsidRPr="001C7563">
        <w:t xml:space="preserve">Achievement vs ascription is another dimension. Status in the UK is mostly determined by an individual's performance and accomplishments. Regardless of status, this promotes candid dialogue and the expressing of opinions. Hierarchical communication patterns are reinforced in Japan because status is more strongly associated with age, seniority, and position. </w:t>
      </w:r>
      <w:r w:rsidRPr="001C7563">
        <w:br/>
      </w:r>
      <w:r w:rsidRPr="001C7563">
        <w:br/>
        <w:t>Additionally significant is the neutral vs emotive dimension. In professional contexts, both Japan and the UK are seen as neutral societies where emotions are restrained. However, emotional expressiveness may be expressed indirectly in Japan, which makes it more challenging for experts in the UK to understand.</w:t>
      </w:r>
    </w:p>
    <w:p w14:paraId="144340BF" w14:textId="77777777" w:rsidR="00F20E1E" w:rsidRPr="00F20E1E" w:rsidRDefault="00F20E1E" w:rsidP="00F20E1E">
      <w:r w:rsidRPr="00F20E1E">
        <w:t>Although Trompenaars' model deepens cross-cultural study, it has been critiqued for overlapping with Hofstede's dimensions and lacking solid empirical support. It also runs the potential of oversimplifying intricate cultural behaviours, much like other cultural frameworks. However, it is still helpful when paired with other ideas to offer a more complex comprehension.</w:t>
      </w:r>
    </w:p>
    <w:p w14:paraId="107C3F78" w14:textId="77777777" w:rsidR="00EF5F0D" w:rsidRDefault="00EF5F0D" w:rsidP="00E96961"/>
    <w:p w14:paraId="591A4FFF" w14:textId="77777777" w:rsidR="00D40D7A" w:rsidRPr="00D40D7A" w:rsidRDefault="008960FB" w:rsidP="00D40D7A">
      <w:r>
        <w:t xml:space="preserve">        </w:t>
      </w:r>
      <w:r w:rsidR="00D40D7A" w:rsidRPr="00D40D7A">
        <w:t xml:space="preserve">3.4 Combining the Theories </w:t>
      </w:r>
      <w:r w:rsidR="00D40D7A" w:rsidRPr="00D40D7A">
        <w:br/>
      </w:r>
      <w:r w:rsidR="00D40D7A" w:rsidRPr="00D40D7A">
        <w:br/>
        <w:t xml:space="preserve">The intricacy of cross-cultural communication cannot be adequately captured by a single paradigm, </w:t>
      </w:r>
      <w:proofErr w:type="gramStart"/>
      <w:r w:rsidR="00D40D7A" w:rsidRPr="00D40D7A">
        <w:t>despite the fact that</w:t>
      </w:r>
      <w:proofErr w:type="gramEnd"/>
      <w:r w:rsidR="00D40D7A" w:rsidRPr="00D40D7A">
        <w:t xml:space="preserve"> each of the </w:t>
      </w:r>
      <w:proofErr w:type="gramStart"/>
      <w:r w:rsidR="00D40D7A" w:rsidRPr="00D40D7A">
        <w:t>aforementioned frameworks</w:t>
      </w:r>
      <w:proofErr w:type="gramEnd"/>
      <w:r w:rsidR="00D40D7A" w:rsidRPr="00D40D7A">
        <w:t xml:space="preserve"> offers insightful information. Trompenaars' model emphasises relational and organisational elements, Hofstede's dimensions explain underlying values, and Hall's theory concentrates on communication style. </w:t>
      </w:r>
      <w:r w:rsidR="00D40D7A" w:rsidRPr="00D40D7A">
        <w:br/>
      </w:r>
      <w:r w:rsidR="00D40D7A" w:rsidRPr="00D40D7A">
        <w:br/>
      </w:r>
      <w:r w:rsidR="00D40D7A" w:rsidRPr="00D40D7A">
        <w:lastRenderedPageBreak/>
        <w:t>These theories offer a more thorough understanding when combined. For instance, Japan's particularistic connections (Trompenaars) and high-context communication style (Hall) are consistent with its collectivism (Hofstede). In a similar vein, the UK's individuality underpins its universalistic attitude and low-context communication.</w:t>
      </w:r>
    </w:p>
    <w:p w14:paraId="53F1CFB9" w14:textId="77777777" w:rsidR="001F1FB5" w:rsidRPr="001F1FB5" w:rsidRDefault="001F1FB5" w:rsidP="001F1FB5">
      <w:r w:rsidRPr="001F1FB5">
        <w:t>But it's crucial to have a critical stance. Cultural frameworks shouldn't be used to definitively predict conduct or categorise people. Rather, they ought to be seen as analytical instruments that assist in identifying broad patterns while acknowledging the significance of individual variance, context, and experience.</w:t>
      </w:r>
    </w:p>
    <w:p w14:paraId="397DABEA" w14:textId="617BD229" w:rsidR="008960FB" w:rsidRDefault="008960FB" w:rsidP="00E96961"/>
    <w:p w14:paraId="3C6AB8D7" w14:textId="77777777" w:rsidR="002A158E" w:rsidRPr="00EB0816" w:rsidRDefault="002A158E" w:rsidP="002A158E">
      <w:pPr>
        <w:rPr>
          <w:b/>
          <w:bCs/>
        </w:rPr>
      </w:pPr>
      <w:r w:rsidRPr="00EB0816">
        <w:rPr>
          <w:b/>
          <w:bCs/>
        </w:rPr>
        <w:t xml:space="preserve">            </w:t>
      </w:r>
      <w:r w:rsidRPr="00EB0816">
        <w:rPr>
          <w:b/>
          <w:bCs/>
        </w:rPr>
        <w:t>4. Critical Analysis of Communication Differences</w:t>
      </w:r>
    </w:p>
    <w:p w14:paraId="7DD6F06B" w14:textId="77777777" w:rsidR="002A0A96" w:rsidRPr="002A0A96" w:rsidRDefault="002A0A96" w:rsidP="002A0A96">
      <w:r w:rsidRPr="0082374C">
        <w:rPr>
          <w:i/>
          <w:iCs/>
        </w:rPr>
        <w:t xml:space="preserve">4.1 Communication: Direct vs. Indirect </w:t>
      </w:r>
      <w:r w:rsidRPr="0082374C">
        <w:br/>
      </w:r>
      <w:r w:rsidRPr="002A0A96">
        <w:br/>
        <w:t xml:space="preserve">The degree of directness is one of the most obvious distinctions between Japanese and British communication styles. Direct communication is appreciated in the UK because it fosters efficiency and clarity. Even when they disagree, employees are required to voice their ideas honestly. </w:t>
      </w:r>
      <w:r w:rsidRPr="002A0A96">
        <w:br/>
      </w:r>
      <w:r w:rsidRPr="002A0A96">
        <w:br/>
      </w:r>
      <w:proofErr w:type="gramStart"/>
      <w:r w:rsidRPr="002A0A96">
        <w:t>In order to</w:t>
      </w:r>
      <w:proofErr w:type="gramEnd"/>
      <w:r w:rsidRPr="002A0A96">
        <w:t xml:space="preserve"> preserve peace and prevent conflict, communication in Japan is frequently indirect. For instance, a Japanese employee could answer with silence or ambiguous language rather than outright rejecting a proposal. This strategy </w:t>
      </w:r>
      <w:proofErr w:type="gramStart"/>
      <w:r w:rsidRPr="002A0A96">
        <w:t>is a reflection of</w:t>
      </w:r>
      <w:proofErr w:type="gramEnd"/>
      <w:r w:rsidRPr="002A0A96">
        <w:t xml:space="preserve"> cultural beliefs that place a high priority on group cohesiveness.</w:t>
      </w:r>
    </w:p>
    <w:p w14:paraId="52B521D3" w14:textId="77777777" w:rsidR="00B15478" w:rsidRPr="00B15478" w:rsidRDefault="00B15478" w:rsidP="00B15478">
      <w:r w:rsidRPr="00B15478">
        <w:t>Critically speaking, neither style is intrinsically superior. Although direct communication can be effective, in other situations it may be viewed as impolite. Although it fosters peace, indirect communication can result in misunderstandings and uncertainty. The difficulty is in modifying communication methods to fit various cultural norms.</w:t>
      </w:r>
    </w:p>
    <w:p w14:paraId="167D8EDE" w14:textId="38F57AA6" w:rsidR="00BD77E7" w:rsidRPr="0082374C" w:rsidRDefault="003A02CB" w:rsidP="00E96961">
      <w:pPr>
        <w:rPr>
          <w:i/>
          <w:iCs/>
        </w:rPr>
      </w:pPr>
      <w:r w:rsidRPr="0082374C">
        <w:rPr>
          <w:i/>
          <w:iCs/>
        </w:rPr>
        <w:t xml:space="preserve"> </w:t>
      </w:r>
    </w:p>
    <w:p w14:paraId="76376F08" w14:textId="77777777" w:rsidR="003A02CB" w:rsidRPr="003A02CB" w:rsidRDefault="003A02CB" w:rsidP="003A02CB">
      <w:r w:rsidRPr="0082374C">
        <w:rPr>
          <w:i/>
          <w:iCs/>
        </w:rPr>
        <w:t>4.2 Styles of Decision-Making</w:t>
      </w:r>
      <w:r w:rsidRPr="003A02CB">
        <w:t xml:space="preserve"> </w:t>
      </w:r>
      <w:r w:rsidRPr="003A02CB">
        <w:br/>
      </w:r>
      <w:r w:rsidRPr="003A02CB">
        <w:br/>
        <w:t xml:space="preserve">Additionally, decision-making procedures vary greatly. Individual decision-making is common in UK businesses, enabling managers to take swift action. Although this method encourages creativity, it might result in insufficient analysis. </w:t>
      </w:r>
      <w:r w:rsidRPr="003A02CB">
        <w:br/>
      </w:r>
      <w:r w:rsidRPr="003A02CB">
        <w:br/>
        <w:t>Consensus-based decision-making with several levels of approval is used by Japanese organisations. This guarantees that choices are well thought out and broadly endorsed (</w:t>
      </w:r>
      <w:proofErr w:type="spellStart"/>
      <w:r w:rsidRPr="003A02CB">
        <w:t>Gudykunst</w:t>
      </w:r>
      <w:proofErr w:type="spellEnd"/>
      <w:r w:rsidRPr="003A02CB">
        <w:t xml:space="preserve">, 2003). </w:t>
      </w:r>
      <w:r w:rsidRPr="003A02CB">
        <w:br/>
      </w:r>
      <w:r w:rsidRPr="003A02CB">
        <w:br/>
        <w:t>Crucially, these distinctions may lead to conflict in international teams. Japanese workers may see UK choices as hurried, whereas UK workers may perceive Japanese procedures as delayed. Speed and thoroughness must be balanced for collaboration to be effective.</w:t>
      </w:r>
    </w:p>
    <w:p w14:paraId="08B0B5F5" w14:textId="77777777" w:rsidR="003A02CB" w:rsidRDefault="003A02CB" w:rsidP="00E96961"/>
    <w:p w14:paraId="775C19A0" w14:textId="4F57F378" w:rsidR="00291D1D" w:rsidRPr="00291D1D" w:rsidRDefault="00291D1D" w:rsidP="00291D1D">
      <w:r w:rsidRPr="00291D1D">
        <w:rPr>
          <w:i/>
          <w:iCs/>
        </w:rPr>
        <w:t>4.3 Power Distance and Hierarchy</w:t>
      </w:r>
      <w:r w:rsidRPr="00291D1D">
        <w:t xml:space="preserve"> </w:t>
      </w:r>
      <w:r w:rsidRPr="00291D1D">
        <w:br/>
      </w:r>
      <w:r w:rsidRPr="00291D1D">
        <w:br/>
        <w:t xml:space="preserve">In Japan, hierarchy is more important than in the UK. Japanese workers communicate in a </w:t>
      </w:r>
      <w:r w:rsidRPr="00291D1D">
        <w:lastRenderedPageBreak/>
        <w:t xml:space="preserve">formal manner and have a high regard for authority. On the other hand, UK organisations promote candid dialogue and communication at all levels. </w:t>
      </w:r>
      <w:r w:rsidRPr="00291D1D">
        <w:br/>
        <w:t>This distinction shouldn't be overstated, though. Japanese businesses are progressively using more flexible techniques, whereas UK corporations continue to retain hierarchical systems. Therefore, rather than being unchangeable rules, cultural differences should be seen as tendencies.</w:t>
      </w:r>
    </w:p>
    <w:p w14:paraId="0122EAAA" w14:textId="641B7EFA" w:rsidR="00291D1D" w:rsidRDefault="00291D1D" w:rsidP="00E96961"/>
    <w:p w14:paraId="74FBBD2E" w14:textId="3E31596A" w:rsidR="00B210DE" w:rsidRPr="00B210DE" w:rsidRDefault="00B210DE" w:rsidP="00B210DE">
      <w:r w:rsidRPr="00B210DE">
        <w:rPr>
          <w:i/>
          <w:iCs/>
        </w:rPr>
        <w:t xml:space="preserve">       </w:t>
      </w:r>
      <w:r w:rsidRPr="00B210DE">
        <w:rPr>
          <w:i/>
          <w:iCs/>
        </w:rPr>
        <w:t>4.4 Focus on Time</w:t>
      </w:r>
      <w:r w:rsidRPr="00B210DE">
        <w:t xml:space="preserve"> </w:t>
      </w:r>
      <w:r w:rsidRPr="00B210DE">
        <w:br/>
      </w:r>
      <w:r w:rsidRPr="00B210DE">
        <w:br/>
        <w:t xml:space="preserve">Japan's approach to business communication is influenced by its long-term outlook. Organisations prioritise fostering connections, maintaining quality, and making </w:t>
      </w:r>
      <w:proofErr w:type="gramStart"/>
      <w:r w:rsidRPr="00B210DE">
        <w:t>future plans</w:t>
      </w:r>
      <w:proofErr w:type="gramEnd"/>
      <w:r w:rsidRPr="00B210DE">
        <w:t xml:space="preserve"> (Hofstede, 2001). </w:t>
      </w:r>
      <w:r w:rsidRPr="00B210DE">
        <w:br/>
        <w:t>In the UK, efficiency and completing deadlines are prioritised over long-term outcomes. This discrepancy can make project management difficult, especially when teams have varied deadline expectations.</w:t>
      </w:r>
    </w:p>
    <w:p w14:paraId="64CDC649" w14:textId="78959195" w:rsidR="00B210DE" w:rsidRDefault="00B210DE" w:rsidP="00E96961"/>
    <w:p w14:paraId="259A1A44" w14:textId="77777777" w:rsidR="00365E57" w:rsidRDefault="00365E57" w:rsidP="00E96961"/>
    <w:p w14:paraId="7E5E1357" w14:textId="2B7DB4C5" w:rsidR="00365E57" w:rsidRPr="00365E57" w:rsidRDefault="00365E57" w:rsidP="00365E57">
      <w:pPr>
        <w:rPr>
          <w:b/>
          <w:bCs/>
        </w:rPr>
      </w:pPr>
      <w:r w:rsidRPr="00365E57">
        <w:rPr>
          <w:b/>
          <w:bCs/>
        </w:rPr>
        <w:t xml:space="preserve">        </w:t>
      </w:r>
      <w:r w:rsidRPr="00365E57">
        <w:rPr>
          <w:b/>
          <w:bCs/>
        </w:rPr>
        <w:t>5. Case Study Evidence</w:t>
      </w:r>
    </w:p>
    <w:p w14:paraId="7A18E2A5" w14:textId="77777777" w:rsidR="00365E57" w:rsidRDefault="00365E57" w:rsidP="00365E57"/>
    <w:p w14:paraId="27BBBF77" w14:textId="21331662" w:rsidR="00365E57" w:rsidRDefault="00365E57" w:rsidP="00365E57">
      <w:pPr>
        <w:rPr>
          <w:i/>
          <w:iCs/>
        </w:rPr>
      </w:pPr>
      <w:r w:rsidRPr="00365E57">
        <w:rPr>
          <w:i/>
          <w:iCs/>
        </w:rPr>
        <w:t xml:space="preserve">  </w:t>
      </w:r>
      <w:r w:rsidRPr="00365E57">
        <w:rPr>
          <w:i/>
          <w:iCs/>
        </w:rPr>
        <w:t>Nissan and Renault</w:t>
      </w:r>
    </w:p>
    <w:p w14:paraId="64CE0217" w14:textId="77777777" w:rsidR="00365E57" w:rsidRDefault="00365E57" w:rsidP="00365E57">
      <w:pPr>
        <w:rPr>
          <w:i/>
          <w:iCs/>
        </w:rPr>
      </w:pPr>
    </w:p>
    <w:p w14:paraId="192891AA" w14:textId="5D55AAE2" w:rsidR="00D41FEF" w:rsidRPr="00D41FEF" w:rsidRDefault="00D41FEF" w:rsidP="00D41FEF">
      <w:r w:rsidRPr="00D41FEF">
        <w:t xml:space="preserve">The partnership between Renault and Nissan emphasises how crucial intercultural communication is. When Carlos Ghosn took over as CEO, he saw that Western and Japanese teams had different communication techniques. </w:t>
      </w:r>
      <w:r w:rsidRPr="00D41FEF">
        <w:br/>
        <w:t xml:space="preserve">While Western managers anticipated direct debate and prompt choices, Japanese managers favoured indirect communication and consensus. Ghosn promoted intercultural teams and fostered understanding </w:t>
      </w:r>
      <w:proofErr w:type="gramStart"/>
      <w:r w:rsidRPr="00D41FEF">
        <w:t>in order to</w:t>
      </w:r>
      <w:proofErr w:type="gramEnd"/>
      <w:r w:rsidRPr="00D41FEF">
        <w:t xml:space="preserve"> overcome these issues. </w:t>
      </w:r>
      <w:r w:rsidRPr="00D41FEF">
        <w:br/>
        <w:t>This example shows that rather than enforcing a single cultural perspective, successful collaboration necessitates modification.</w:t>
      </w:r>
    </w:p>
    <w:p w14:paraId="168A1D73" w14:textId="77777777" w:rsidR="00365E57" w:rsidRDefault="00365E57" w:rsidP="00365E57"/>
    <w:p w14:paraId="3BB23887" w14:textId="77777777" w:rsidR="0034525D" w:rsidRDefault="0034525D" w:rsidP="00365E57"/>
    <w:p w14:paraId="1A9B6346" w14:textId="063FFA0C" w:rsidR="0034525D" w:rsidRDefault="0034525D" w:rsidP="0034525D">
      <w:r w:rsidRPr="0034525D">
        <w:rPr>
          <w:i/>
          <w:iCs/>
        </w:rPr>
        <w:t>In the UK, Honda</w:t>
      </w:r>
      <w:r w:rsidRPr="0034525D">
        <w:br/>
      </w:r>
      <w:r w:rsidRPr="0034525D">
        <w:br/>
        <w:t>An excellent illustration of cultural integration may be found in Honda's activities in the UK. The business effectively blended British and Japanese communication methods, using a flexible strategy that struck a balance between productivity and teamwork.</w:t>
      </w:r>
      <w:r w:rsidRPr="0034525D">
        <w:br/>
        <w:t>This example shows how hybrid communication techniques might improve international corporations' performance.</w:t>
      </w:r>
    </w:p>
    <w:p w14:paraId="07A32D91" w14:textId="09D8C26F" w:rsidR="008B1FC4" w:rsidRDefault="008B1FC4" w:rsidP="008B1FC4">
      <w:r w:rsidRPr="008B1FC4">
        <w:rPr>
          <w:b/>
          <w:bCs/>
        </w:rPr>
        <w:t xml:space="preserve">6. Consequences for Corporate Communication </w:t>
      </w:r>
      <w:r w:rsidRPr="008B1FC4">
        <w:br/>
      </w:r>
      <w:r w:rsidRPr="008B1FC4">
        <w:br/>
        <w:t>International business is significantly impacted by the contrasts that have been addressed.</w:t>
      </w:r>
      <w:r w:rsidR="000E4840">
        <w:br/>
      </w:r>
      <w:r w:rsidRPr="008B1FC4">
        <w:lastRenderedPageBreak/>
        <w:t xml:space="preserve">Conflict, decreased productivity, and delays can result from poor communication. </w:t>
      </w:r>
      <w:r w:rsidRPr="008B1FC4">
        <w:br/>
      </w:r>
      <w:r w:rsidRPr="008B1FC4">
        <w:br/>
      </w:r>
      <w:proofErr w:type="gramStart"/>
      <w:r w:rsidRPr="008B1FC4">
        <w:t>In order to</w:t>
      </w:r>
      <w:proofErr w:type="gramEnd"/>
      <w:r w:rsidRPr="008B1FC4">
        <w:t xml:space="preserve"> tackle these issues, organisations ought to: </w:t>
      </w:r>
      <w:r w:rsidRPr="008B1FC4">
        <w:br/>
        <w:t xml:space="preserve"> Offer cross-cultural instruction </w:t>
      </w:r>
    </w:p>
    <w:p w14:paraId="1BC485EA" w14:textId="05BBEA34" w:rsidR="008B1FC4" w:rsidRDefault="008B1FC4" w:rsidP="008B1FC4">
      <w:r w:rsidRPr="008B1FC4">
        <w:t xml:space="preserve">Promote adaptable communication methods </w:t>
      </w:r>
    </w:p>
    <w:p w14:paraId="45854B94" w14:textId="77777777" w:rsidR="00C32B7D" w:rsidRDefault="008B1FC4" w:rsidP="008B1FC4">
      <w:r w:rsidRPr="008B1FC4">
        <w:t xml:space="preserve"> To prevent ambiguity, provide unambiguous documentation.</w:t>
      </w:r>
    </w:p>
    <w:p w14:paraId="1B371286" w14:textId="508CD2F1" w:rsidR="008B1FC4" w:rsidRPr="008B1FC4" w:rsidRDefault="008B1FC4" w:rsidP="008B1FC4">
      <w:r w:rsidRPr="008B1FC4">
        <w:t xml:space="preserve"> Encourage respect for one another and cultural sensitivity </w:t>
      </w:r>
      <w:r w:rsidRPr="008B1FC4">
        <w:br/>
      </w:r>
      <w:r w:rsidRPr="008B1FC4">
        <w:br/>
        <w:t>Crucially, institutions should refrain from depending exclusively on cultural preconceptions. Rather, they ought to acknowledge the importance of individual diversity and the changing character of society.</w:t>
      </w:r>
    </w:p>
    <w:p w14:paraId="4A2C9913" w14:textId="77777777" w:rsidR="0034525D" w:rsidRDefault="0034525D" w:rsidP="0034525D"/>
    <w:p w14:paraId="63E900ED" w14:textId="77777777" w:rsidR="005F5F22" w:rsidRPr="005F5F22" w:rsidRDefault="005F5F22" w:rsidP="0034525D">
      <w:pPr>
        <w:rPr>
          <w:b/>
          <w:bCs/>
        </w:rPr>
      </w:pPr>
    </w:p>
    <w:p w14:paraId="3B8D657B" w14:textId="3BF7B99C" w:rsidR="005F5F22" w:rsidRPr="005F5F22" w:rsidRDefault="005F5F22" w:rsidP="005F5F22">
      <w:r w:rsidRPr="005F5F22">
        <w:rPr>
          <w:b/>
          <w:bCs/>
        </w:rPr>
        <w:t xml:space="preserve">        </w:t>
      </w:r>
      <w:r w:rsidRPr="005F5F22">
        <w:rPr>
          <w:b/>
          <w:bCs/>
        </w:rPr>
        <w:t>7. Conclusion</w:t>
      </w:r>
      <w:r w:rsidRPr="005F5F22">
        <w:t xml:space="preserve"> </w:t>
      </w:r>
      <w:r w:rsidRPr="005F5F22">
        <w:br/>
      </w:r>
      <w:r w:rsidRPr="005F5F22">
        <w:br/>
        <w:t xml:space="preserve">The communication techniques of the UK and Japan have been compared in this article, with an emphasis on how cultural variations affect business dealings. Although theoretical frameworks offer valuable insights, they should be used thoughtfully due to their limits. </w:t>
      </w:r>
      <w:r w:rsidRPr="005F5F22">
        <w:br/>
      </w:r>
      <w:r w:rsidRPr="005F5F22">
        <w:br/>
        <w:t>Case studies show that flexibility, cultural sensitivity, and good communication techniques are essential for successful international cooperation. Organisations may enhance cooperation and get better results by acknowledging and appreciating cultural differences.</w:t>
      </w:r>
    </w:p>
    <w:p w14:paraId="25279C52" w14:textId="77777777" w:rsidR="005F5F22" w:rsidRPr="0034525D" w:rsidRDefault="005F5F22" w:rsidP="0034525D"/>
    <w:p w14:paraId="174624BC" w14:textId="4E2E5386" w:rsidR="0034525D" w:rsidRPr="005F5F22" w:rsidRDefault="005F5F22" w:rsidP="00365E57">
      <w:pPr>
        <w:rPr>
          <w:b/>
          <w:bCs/>
        </w:rPr>
      </w:pPr>
      <w:r>
        <w:rPr>
          <w:b/>
          <w:bCs/>
        </w:rPr>
        <w:t xml:space="preserve">   </w:t>
      </w:r>
      <w:r w:rsidRPr="005F5F22">
        <w:rPr>
          <w:b/>
          <w:bCs/>
        </w:rPr>
        <w:t xml:space="preserve">8. Reference </w:t>
      </w:r>
    </w:p>
    <w:p w14:paraId="0BA61AC8" w14:textId="77777777" w:rsidR="00365E57" w:rsidRPr="00E96961" w:rsidRDefault="00365E57" w:rsidP="006E3775">
      <w:pPr>
        <w:jc w:val="both"/>
      </w:pPr>
    </w:p>
    <w:p w14:paraId="31876003" w14:textId="77777777" w:rsidR="002B1344" w:rsidRDefault="002B1344" w:rsidP="006E3775">
      <w:pPr>
        <w:jc w:val="both"/>
      </w:pPr>
      <w:proofErr w:type="spellStart"/>
      <w:r>
        <w:t>Gudykunst</w:t>
      </w:r>
      <w:proofErr w:type="spellEnd"/>
      <w:r>
        <w:t>, W.B. (2003</w:t>
      </w:r>
      <w:r w:rsidRPr="00F07CBD">
        <w:rPr>
          <w:i/>
          <w:iCs/>
        </w:rPr>
        <w:t>) Cross-Cultural and Intercultural Communication</w:t>
      </w:r>
      <w:r>
        <w:t>. Thousand Oaks: Sage.</w:t>
      </w:r>
    </w:p>
    <w:p w14:paraId="5A1EDEAC" w14:textId="77777777" w:rsidR="002B1344" w:rsidRDefault="002B1344" w:rsidP="006E3775">
      <w:pPr>
        <w:jc w:val="both"/>
      </w:pPr>
      <w:r>
        <w:t>Hall, E.T. (1976</w:t>
      </w:r>
      <w:r w:rsidRPr="00F07CBD">
        <w:rPr>
          <w:i/>
          <w:iCs/>
        </w:rPr>
        <w:t>) Beyond Culture</w:t>
      </w:r>
      <w:r>
        <w:t>. New York: Anchor Books.</w:t>
      </w:r>
    </w:p>
    <w:p w14:paraId="6203AFD3" w14:textId="77777777" w:rsidR="002B1344" w:rsidRDefault="002B1344" w:rsidP="006E3775">
      <w:pPr>
        <w:jc w:val="both"/>
      </w:pPr>
      <w:r>
        <w:t>Hofstede, G. (2001</w:t>
      </w:r>
      <w:r w:rsidRPr="00F07CBD">
        <w:rPr>
          <w:i/>
          <w:iCs/>
        </w:rPr>
        <w:t>) Culture’s Consequences</w:t>
      </w:r>
      <w:r>
        <w:t xml:space="preserve">. 2nd </w:t>
      </w:r>
      <w:proofErr w:type="spellStart"/>
      <w:r>
        <w:t>edn</w:t>
      </w:r>
      <w:proofErr w:type="spellEnd"/>
      <w:r>
        <w:t>. Thousand Oaks: Sage.</w:t>
      </w:r>
    </w:p>
    <w:p w14:paraId="522332F6" w14:textId="77777777" w:rsidR="002B1344" w:rsidRDefault="002B1344" w:rsidP="006E3775">
      <w:pPr>
        <w:jc w:val="both"/>
      </w:pPr>
      <w:r>
        <w:t>Minkov, M. (2018</w:t>
      </w:r>
      <w:r w:rsidRPr="00937633">
        <w:rPr>
          <w:i/>
          <w:iCs/>
        </w:rPr>
        <w:t>) Cross-Cultural Analysis</w:t>
      </w:r>
      <w:r>
        <w:t>. Thousand Oaks: Sage.</w:t>
      </w:r>
    </w:p>
    <w:p w14:paraId="2741A440" w14:textId="77777777" w:rsidR="002B1344" w:rsidRDefault="002B1344" w:rsidP="006E3775">
      <w:pPr>
        <w:jc w:val="both"/>
      </w:pPr>
      <w:r>
        <w:t>Palmer, M. (2012) ‘Tesco’s exit from Japan’</w:t>
      </w:r>
      <w:r w:rsidRPr="00937633">
        <w:rPr>
          <w:i/>
          <w:iCs/>
        </w:rPr>
        <w:t>, International Journal of Retail &amp; Distribution Management</w:t>
      </w:r>
      <w:r>
        <w:t>, 40(4), pp. 291–303.</w:t>
      </w:r>
    </w:p>
    <w:p w14:paraId="6B9B1506" w14:textId="252B3164" w:rsidR="002B1344" w:rsidRDefault="002B1344" w:rsidP="006E3775">
      <w:pPr>
        <w:jc w:val="both"/>
      </w:pPr>
      <w:r>
        <w:t>Trompenaars, F. and Hampden-Turner, C. (1997</w:t>
      </w:r>
      <w:r w:rsidRPr="006E3775">
        <w:rPr>
          <w:i/>
          <w:iCs/>
        </w:rPr>
        <w:t>) Riding the Waves of Culture</w:t>
      </w:r>
      <w:r>
        <w:t>. London: Nicholas Brealey.</w:t>
      </w:r>
    </w:p>
    <w:p w14:paraId="06849E40" w14:textId="0BB48B4B" w:rsidR="00E96961" w:rsidRPr="00201923" w:rsidRDefault="00E96961" w:rsidP="00C1196B"/>
    <w:p w14:paraId="7C6E9C61" w14:textId="77777777" w:rsidR="007C412D" w:rsidRPr="00C1196B" w:rsidRDefault="007C412D" w:rsidP="00C1196B">
      <w:pPr>
        <w:rPr>
          <w:rStyle w:val="IntenseEmphasis"/>
          <w:i w:val="0"/>
          <w:iCs w:val="0"/>
        </w:rPr>
      </w:pPr>
    </w:p>
    <w:p w14:paraId="49D5293E" w14:textId="77777777" w:rsidR="007C412D" w:rsidRPr="007C412D" w:rsidRDefault="007C412D" w:rsidP="007C412D">
      <w:pPr>
        <w:rPr>
          <w:rStyle w:val="IntenseEmphasis"/>
          <w:i w:val="0"/>
          <w:iCs w:val="0"/>
        </w:rPr>
      </w:pPr>
    </w:p>
    <w:p w14:paraId="4AE5AD42" w14:textId="77777777" w:rsidR="00D27BC2" w:rsidRPr="007C412D" w:rsidRDefault="00D27BC2" w:rsidP="008A5ED7">
      <w:pPr>
        <w:rPr>
          <w:rStyle w:val="IntenseEmphasis"/>
        </w:rPr>
      </w:pPr>
    </w:p>
    <w:p w14:paraId="4650CD2A" w14:textId="77777777" w:rsidR="00D27BC2" w:rsidRDefault="00D27BC2" w:rsidP="008A5ED7"/>
    <w:p w14:paraId="1863F5B9" w14:textId="77777777" w:rsidR="00D27BC2" w:rsidRDefault="00D27BC2" w:rsidP="008A5ED7"/>
    <w:p w14:paraId="36F85BB6" w14:textId="77777777" w:rsidR="00D27BC2" w:rsidRDefault="00D27BC2" w:rsidP="008A5ED7"/>
    <w:sectPr w:rsidR="00D27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207"/>
    <w:rsid w:val="000E4840"/>
    <w:rsid w:val="00130343"/>
    <w:rsid w:val="00191C77"/>
    <w:rsid w:val="001C7563"/>
    <w:rsid w:val="001E1B65"/>
    <w:rsid w:val="001F1FB5"/>
    <w:rsid w:val="00201923"/>
    <w:rsid w:val="00261B86"/>
    <w:rsid w:val="00262482"/>
    <w:rsid w:val="00281424"/>
    <w:rsid w:val="0029029A"/>
    <w:rsid w:val="00291D1D"/>
    <w:rsid w:val="002A0A96"/>
    <w:rsid w:val="002A158E"/>
    <w:rsid w:val="002B1344"/>
    <w:rsid w:val="00336769"/>
    <w:rsid w:val="0034525D"/>
    <w:rsid w:val="00365E57"/>
    <w:rsid w:val="003A02CB"/>
    <w:rsid w:val="003C4A8D"/>
    <w:rsid w:val="003D5882"/>
    <w:rsid w:val="00412FF8"/>
    <w:rsid w:val="00423946"/>
    <w:rsid w:val="00447AA6"/>
    <w:rsid w:val="004A4E9A"/>
    <w:rsid w:val="00596CB3"/>
    <w:rsid w:val="005F5F22"/>
    <w:rsid w:val="006E3775"/>
    <w:rsid w:val="007A74C8"/>
    <w:rsid w:val="007C412D"/>
    <w:rsid w:val="007D6FB5"/>
    <w:rsid w:val="0082374C"/>
    <w:rsid w:val="008960FB"/>
    <w:rsid w:val="008A5ED7"/>
    <w:rsid w:val="008B1E55"/>
    <w:rsid w:val="008B1FC4"/>
    <w:rsid w:val="00901BDC"/>
    <w:rsid w:val="00937633"/>
    <w:rsid w:val="00977067"/>
    <w:rsid w:val="009A06DE"/>
    <w:rsid w:val="009B1207"/>
    <w:rsid w:val="009C401B"/>
    <w:rsid w:val="00AB7783"/>
    <w:rsid w:val="00AC56B3"/>
    <w:rsid w:val="00B15478"/>
    <w:rsid w:val="00B210DE"/>
    <w:rsid w:val="00BD77E7"/>
    <w:rsid w:val="00C00060"/>
    <w:rsid w:val="00C058D3"/>
    <w:rsid w:val="00C1196B"/>
    <w:rsid w:val="00C17454"/>
    <w:rsid w:val="00C32B7D"/>
    <w:rsid w:val="00C52E2A"/>
    <w:rsid w:val="00D02722"/>
    <w:rsid w:val="00D065E8"/>
    <w:rsid w:val="00D27BC2"/>
    <w:rsid w:val="00D40D7A"/>
    <w:rsid w:val="00D41FEF"/>
    <w:rsid w:val="00E76EF2"/>
    <w:rsid w:val="00E778F9"/>
    <w:rsid w:val="00E96961"/>
    <w:rsid w:val="00EB0816"/>
    <w:rsid w:val="00EF5F0D"/>
    <w:rsid w:val="00F07CBD"/>
    <w:rsid w:val="00F20E1E"/>
    <w:rsid w:val="00FB5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76C90"/>
  <w15:chartTrackingRefBased/>
  <w15:docId w15:val="{FAD9B1EC-E974-4865-AAAF-5E8DFBBFB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207"/>
    <w:rPr>
      <w:rFonts w:eastAsiaTheme="majorEastAsia" w:cstheme="majorBidi"/>
      <w:color w:val="272727" w:themeColor="text1" w:themeTint="D8"/>
    </w:rPr>
  </w:style>
  <w:style w:type="paragraph" w:styleId="Title">
    <w:name w:val="Title"/>
    <w:basedOn w:val="Normal"/>
    <w:next w:val="Normal"/>
    <w:link w:val="TitleChar"/>
    <w:uiPriority w:val="10"/>
    <w:qFormat/>
    <w:rsid w:val="009B1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207"/>
    <w:pPr>
      <w:spacing w:before="160"/>
      <w:jc w:val="center"/>
    </w:pPr>
    <w:rPr>
      <w:i/>
      <w:iCs/>
      <w:color w:val="404040" w:themeColor="text1" w:themeTint="BF"/>
    </w:rPr>
  </w:style>
  <w:style w:type="character" w:customStyle="1" w:styleId="QuoteChar">
    <w:name w:val="Quote Char"/>
    <w:basedOn w:val="DefaultParagraphFont"/>
    <w:link w:val="Quote"/>
    <w:uiPriority w:val="29"/>
    <w:rsid w:val="009B1207"/>
    <w:rPr>
      <w:i/>
      <w:iCs/>
      <w:color w:val="404040" w:themeColor="text1" w:themeTint="BF"/>
    </w:rPr>
  </w:style>
  <w:style w:type="paragraph" w:styleId="ListParagraph">
    <w:name w:val="List Paragraph"/>
    <w:basedOn w:val="Normal"/>
    <w:uiPriority w:val="34"/>
    <w:qFormat/>
    <w:rsid w:val="009B1207"/>
    <w:pPr>
      <w:ind w:left="720"/>
      <w:contextualSpacing/>
    </w:pPr>
  </w:style>
  <w:style w:type="character" w:styleId="IntenseEmphasis">
    <w:name w:val="Intense Emphasis"/>
    <w:basedOn w:val="DefaultParagraphFont"/>
    <w:uiPriority w:val="21"/>
    <w:qFormat/>
    <w:rsid w:val="009B1207"/>
    <w:rPr>
      <w:i/>
      <w:iCs/>
      <w:color w:val="0F4761" w:themeColor="accent1" w:themeShade="BF"/>
    </w:rPr>
  </w:style>
  <w:style w:type="paragraph" w:styleId="IntenseQuote">
    <w:name w:val="Intense Quote"/>
    <w:basedOn w:val="Normal"/>
    <w:next w:val="Normal"/>
    <w:link w:val="IntenseQuoteChar"/>
    <w:uiPriority w:val="30"/>
    <w:qFormat/>
    <w:rsid w:val="009B1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207"/>
    <w:rPr>
      <w:i/>
      <w:iCs/>
      <w:color w:val="0F4761" w:themeColor="accent1" w:themeShade="BF"/>
    </w:rPr>
  </w:style>
  <w:style w:type="character" w:styleId="IntenseReference">
    <w:name w:val="Intense Reference"/>
    <w:basedOn w:val="DefaultParagraphFont"/>
    <w:uiPriority w:val="32"/>
    <w:qFormat/>
    <w:rsid w:val="009B12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8</Pages>
  <Words>2465</Words>
  <Characters>14053</Characters>
  <Application>Microsoft Office Word</Application>
  <DocSecurity>0</DocSecurity>
  <Lines>117</Lines>
  <Paragraphs>32</Paragraphs>
  <ScaleCrop>false</ScaleCrop>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Raducan</dc:creator>
  <cp:keywords/>
  <dc:description/>
  <cp:lastModifiedBy>Gina Raducan</cp:lastModifiedBy>
  <cp:revision>62</cp:revision>
  <dcterms:created xsi:type="dcterms:W3CDTF">2026-04-30T10:23:00Z</dcterms:created>
  <dcterms:modified xsi:type="dcterms:W3CDTF">2026-04-30T11:42:00Z</dcterms:modified>
</cp:coreProperties>
</file>