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8332D0" w14:textId="77777777" w:rsidR="00033971" w:rsidRPr="00033971" w:rsidRDefault="00033971" w:rsidP="003968FC">
      <w:pPr>
        <w:jc w:val="center"/>
        <w:rPr>
          <w:rFonts w:ascii="Arial" w:hAnsi="Arial" w:cs="Arial"/>
          <w:b/>
        </w:rPr>
      </w:pPr>
    </w:p>
    <w:p w14:paraId="60C6B181" w14:textId="77777777" w:rsidR="00033971" w:rsidRPr="00033971" w:rsidRDefault="00033971" w:rsidP="003968FC">
      <w:pPr>
        <w:jc w:val="center"/>
        <w:rPr>
          <w:rFonts w:ascii="Arial" w:hAnsi="Arial" w:cs="Arial"/>
          <w:b/>
        </w:rPr>
      </w:pPr>
    </w:p>
    <w:p w14:paraId="7A8B00D7" w14:textId="77777777" w:rsidR="00033971" w:rsidRPr="00033971" w:rsidRDefault="00033971" w:rsidP="003968FC">
      <w:pPr>
        <w:jc w:val="center"/>
        <w:rPr>
          <w:rFonts w:ascii="Arial" w:hAnsi="Arial" w:cs="Arial"/>
          <w:b/>
        </w:rPr>
      </w:pPr>
    </w:p>
    <w:p w14:paraId="79181FEE" w14:textId="77777777" w:rsidR="00414303" w:rsidRDefault="00414303" w:rsidP="00414303">
      <w:pPr>
        <w:jc w:val="center"/>
        <w:rPr>
          <w:rFonts w:ascii="Arial" w:hAnsi="Arial" w:cs="Arial"/>
          <w:bCs/>
          <w:sz w:val="48"/>
          <w:szCs w:val="48"/>
        </w:rPr>
      </w:pPr>
    </w:p>
    <w:p w14:paraId="1723659C" w14:textId="53302569" w:rsidR="003968FC" w:rsidRPr="00414303" w:rsidRDefault="003968FC" w:rsidP="00414303">
      <w:pPr>
        <w:jc w:val="center"/>
        <w:rPr>
          <w:rFonts w:ascii="Arial" w:hAnsi="Arial" w:cs="Arial"/>
          <w:bCs/>
          <w:sz w:val="48"/>
          <w:szCs w:val="48"/>
        </w:rPr>
      </w:pPr>
      <w:r w:rsidRPr="00414303">
        <w:rPr>
          <w:rFonts w:ascii="Arial" w:hAnsi="Arial" w:cs="Arial"/>
          <w:bCs/>
          <w:sz w:val="48"/>
          <w:szCs w:val="48"/>
        </w:rPr>
        <w:t>Legal Issues – Fire Safety in the Hotel Industry</w:t>
      </w:r>
    </w:p>
    <w:p w14:paraId="5FDFC109" w14:textId="77777777" w:rsidR="003968FC" w:rsidRPr="00033971" w:rsidRDefault="003968FC" w:rsidP="003968FC">
      <w:pPr>
        <w:jc w:val="center"/>
        <w:rPr>
          <w:rFonts w:ascii="Arial" w:hAnsi="Arial" w:cs="Arial"/>
          <w:b/>
        </w:rPr>
      </w:pPr>
    </w:p>
    <w:p w14:paraId="25FD7187" w14:textId="77777777" w:rsidR="003968FC" w:rsidRPr="00033971" w:rsidRDefault="003968FC" w:rsidP="003968FC">
      <w:pPr>
        <w:jc w:val="center"/>
        <w:rPr>
          <w:rFonts w:ascii="Arial" w:hAnsi="Arial" w:cs="Arial"/>
          <w:b/>
        </w:rPr>
      </w:pPr>
    </w:p>
    <w:p w14:paraId="06F91A2B" w14:textId="77777777" w:rsidR="003968FC" w:rsidRPr="00033971" w:rsidRDefault="003968FC" w:rsidP="003968FC">
      <w:pPr>
        <w:jc w:val="center"/>
        <w:rPr>
          <w:rFonts w:ascii="Arial" w:hAnsi="Arial" w:cs="Arial"/>
          <w:b/>
        </w:rPr>
      </w:pPr>
    </w:p>
    <w:p w14:paraId="1D6D9A19" w14:textId="77777777" w:rsidR="003968FC" w:rsidRPr="00033971" w:rsidRDefault="003968FC" w:rsidP="003968FC">
      <w:pPr>
        <w:jc w:val="center"/>
        <w:rPr>
          <w:rFonts w:ascii="Arial" w:hAnsi="Arial" w:cs="Arial"/>
          <w:b/>
        </w:rPr>
      </w:pPr>
    </w:p>
    <w:p w14:paraId="10BD6696" w14:textId="77777777" w:rsidR="003968FC" w:rsidRPr="00033971" w:rsidRDefault="003968FC" w:rsidP="003968FC">
      <w:pPr>
        <w:jc w:val="center"/>
        <w:rPr>
          <w:rFonts w:ascii="Arial" w:hAnsi="Arial" w:cs="Arial"/>
          <w:b/>
        </w:rPr>
      </w:pPr>
    </w:p>
    <w:p w14:paraId="4D153021" w14:textId="77777777" w:rsidR="003968FC" w:rsidRPr="00033971" w:rsidRDefault="003968FC" w:rsidP="003968FC">
      <w:pPr>
        <w:jc w:val="center"/>
        <w:rPr>
          <w:rFonts w:ascii="Arial" w:hAnsi="Arial" w:cs="Arial"/>
          <w:b/>
        </w:rPr>
      </w:pPr>
    </w:p>
    <w:p w14:paraId="40E43F33" w14:textId="77777777" w:rsidR="003968FC" w:rsidRPr="00033971" w:rsidRDefault="003968FC" w:rsidP="003968FC">
      <w:pPr>
        <w:jc w:val="center"/>
        <w:rPr>
          <w:rFonts w:ascii="Arial" w:hAnsi="Arial" w:cs="Arial"/>
          <w:b/>
        </w:rPr>
      </w:pPr>
    </w:p>
    <w:p w14:paraId="0F595FDF" w14:textId="77777777" w:rsidR="003968FC" w:rsidRPr="00033971" w:rsidRDefault="003968FC" w:rsidP="003968FC">
      <w:pPr>
        <w:jc w:val="center"/>
        <w:rPr>
          <w:rFonts w:ascii="Arial" w:hAnsi="Arial" w:cs="Arial"/>
          <w:b/>
        </w:rPr>
      </w:pPr>
    </w:p>
    <w:p w14:paraId="72BFA767" w14:textId="77777777" w:rsidR="003968FC" w:rsidRPr="00033971" w:rsidRDefault="003968FC" w:rsidP="003968FC">
      <w:pPr>
        <w:jc w:val="center"/>
        <w:rPr>
          <w:rFonts w:ascii="Arial" w:hAnsi="Arial" w:cs="Arial"/>
          <w:b/>
        </w:rPr>
      </w:pPr>
    </w:p>
    <w:p w14:paraId="799373BD" w14:textId="41006004" w:rsidR="00414303" w:rsidRPr="00DE68FC" w:rsidRDefault="00414303" w:rsidP="00DE5AA5">
      <w:pPr>
        <w:tabs>
          <w:tab w:val="left" w:pos="1515"/>
        </w:tabs>
        <w:spacing w:after="0"/>
        <w:rPr>
          <w:rFonts w:ascii="Arial" w:hAnsi="Arial" w:cs="Arial"/>
          <w:color w:val="000000" w:themeColor="text1"/>
          <w:szCs w:val="24"/>
        </w:rPr>
      </w:pPr>
      <w:r w:rsidRPr="00DE68FC">
        <w:rPr>
          <w:rFonts w:ascii="Arial" w:hAnsi="Arial" w:cs="Arial"/>
          <w:color w:val="000000" w:themeColor="text1"/>
          <w:szCs w:val="24"/>
        </w:rPr>
        <w:t xml:space="preserve">Student Name: </w:t>
      </w:r>
      <w:r>
        <w:rPr>
          <w:rFonts w:ascii="Arial" w:hAnsi="Arial" w:cs="Arial"/>
          <w:color w:val="000000" w:themeColor="text1"/>
          <w:szCs w:val="24"/>
        </w:rPr>
        <w:t xml:space="preserve">Florin Andrei </w:t>
      </w:r>
      <w:proofErr w:type="spellStart"/>
      <w:r>
        <w:rPr>
          <w:rFonts w:ascii="Arial" w:hAnsi="Arial" w:cs="Arial"/>
          <w:color w:val="000000" w:themeColor="text1"/>
          <w:szCs w:val="24"/>
        </w:rPr>
        <w:t>Ghinea</w:t>
      </w:r>
      <w:proofErr w:type="spellEnd"/>
    </w:p>
    <w:p w14:paraId="28CC0509" w14:textId="6D025427" w:rsidR="00414303" w:rsidRPr="00DE68FC" w:rsidRDefault="00414303" w:rsidP="00DE5AA5">
      <w:pPr>
        <w:tabs>
          <w:tab w:val="left" w:pos="1515"/>
        </w:tabs>
        <w:spacing w:after="0"/>
        <w:rPr>
          <w:rFonts w:ascii="Arial" w:hAnsi="Arial" w:cs="Arial"/>
          <w:color w:val="000000" w:themeColor="text1"/>
          <w:szCs w:val="24"/>
        </w:rPr>
      </w:pPr>
      <w:r w:rsidRPr="00DE68FC">
        <w:rPr>
          <w:rFonts w:ascii="Arial" w:hAnsi="Arial" w:cs="Arial"/>
          <w:color w:val="000000" w:themeColor="text1"/>
          <w:szCs w:val="24"/>
        </w:rPr>
        <w:t>Student ID Number: 22149</w:t>
      </w:r>
      <w:r>
        <w:rPr>
          <w:rFonts w:ascii="Arial" w:hAnsi="Arial" w:cs="Arial"/>
          <w:color w:val="000000" w:themeColor="text1"/>
          <w:szCs w:val="24"/>
        </w:rPr>
        <w:t>60</w:t>
      </w:r>
    </w:p>
    <w:p w14:paraId="35E9E8FC" w14:textId="77777777" w:rsidR="00414303" w:rsidRPr="00DE68FC" w:rsidRDefault="00414303" w:rsidP="00DE5AA5">
      <w:pPr>
        <w:spacing w:after="0"/>
        <w:rPr>
          <w:rFonts w:ascii="Arial" w:hAnsi="Arial" w:cs="Arial"/>
          <w:color w:val="000000" w:themeColor="text1"/>
          <w:szCs w:val="24"/>
        </w:rPr>
      </w:pPr>
      <w:r w:rsidRPr="00DE68FC">
        <w:rPr>
          <w:rFonts w:ascii="Arial" w:hAnsi="Arial" w:cs="Arial"/>
          <w:color w:val="000000" w:themeColor="text1"/>
          <w:szCs w:val="24"/>
        </w:rPr>
        <w:t xml:space="preserve">Module Title: </w:t>
      </w:r>
      <w:r w:rsidRPr="00DE68FC">
        <w:rPr>
          <w:rFonts w:ascii="Arial" w:hAnsi="Arial" w:cs="Arial"/>
          <w:szCs w:val="24"/>
        </w:rPr>
        <w:t>Business Skills BMIH4001</w:t>
      </w:r>
    </w:p>
    <w:p w14:paraId="699BE6A8" w14:textId="77777777" w:rsidR="00414303" w:rsidRPr="00DE68FC" w:rsidRDefault="00414303" w:rsidP="00DE5AA5">
      <w:pPr>
        <w:tabs>
          <w:tab w:val="left" w:pos="3045"/>
        </w:tabs>
        <w:spacing w:after="0"/>
        <w:rPr>
          <w:rFonts w:ascii="Arial" w:hAnsi="Arial" w:cs="Arial"/>
          <w:color w:val="000000" w:themeColor="text1"/>
          <w:szCs w:val="24"/>
        </w:rPr>
      </w:pPr>
      <w:r w:rsidRPr="00DE68FC">
        <w:rPr>
          <w:rFonts w:ascii="Arial" w:hAnsi="Arial" w:cs="Arial"/>
          <w:color w:val="000000" w:themeColor="text1"/>
          <w:szCs w:val="24"/>
        </w:rPr>
        <w:t xml:space="preserve">Lecture’s Name: </w:t>
      </w:r>
      <w:r>
        <w:rPr>
          <w:rFonts w:ascii="Arial" w:hAnsi="Arial" w:cs="Arial"/>
          <w:color w:val="000000" w:themeColor="text1"/>
          <w:szCs w:val="24"/>
        </w:rPr>
        <w:t>Deborah Ann Lloyd</w:t>
      </w:r>
    </w:p>
    <w:p w14:paraId="70C2FECF" w14:textId="2DD468D5" w:rsidR="008A338D" w:rsidRDefault="00414303" w:rsidP="00DE5AA5">
      <w:pPr>
        <w:tabs>
          <w:tab w:val="left" w:pos="1515"/>
        </w:tabs>
        <w:spacing w:after="0"/>
        <w:rPr>
          <w:rFonts w:ascii="Arial" w:hAnsi="Arial" w:cs="Arial"/>
          <w:color w:val="000000" w:themeColor="text1"/>
          <w:szCs w:val="24"/>
        </w:rPr>
      </w:pPr>
      <w:r w:rsidRPr="00DE68FC">
        <w:rPr>
          <w:rFonts w:ascii="Arial" w:hAnsi="Arial" w:cs="Arial"/>
          <w:color w:val="000000" w:themeColor="text1"/>
          <w:szCs w:val="24"/>
        </w:rPr>
        <w:t xml:space="preserve">Date: </w:t>
      </w:r>
      <w:r>
        <w:rPr>
          <w:rFonts w:ascii="Arial" w:hAnsi="Arial" w:cs="Arial"/>
          <w:color w:val="000000" w:themeColor="text1"/>
          <w:szCs w:val="24"/>
        </w:rPr>
        <w:t>07 February</w:t>
      </w:r>
      <w:r w:rsidRPr="00DE68FC">
        <w:rPr>
          <w:rFonts w:ascii="Arial" w:hAnsi="Arial" w:cs="Arial"/>
          <w:color w:val="000000" w:themeColor="text1"/>
          <w:szCs w:val="24"/>
        </w:rPr>
        <w:t xml:space="preserve"> 202</w:t>
      </w:r>
      <w:r>
        <w:rPr>
          <w:rFonts w:ascii="Arial" w:hAnsi="Arial" w:cs="Arial"/>
          <w:color w:val="000000" w:themeColor="text1"/>
          <w:szCs w:val="24"/>
        </w:rPr>
        <w:t>3</w:t>
      </w:r>
    </w:p>
    <w:p w14:paraId="48C66F8C" w14:textId="59434F72" w:rsidR="00DE5AA5" w:rsidRDefault="00DE5AA5" w:rsidP="00DE5AA5">
      <w:pPr>
        <w:tabs>
          <w:tab w:val="left" w:pos="1515"/>
        </w:tabs>
        <w:spacing w:after="0"/>
        <w:rPr>
          <w:rFonts w:ascii="Arial" w:hAnsi="Arial" w:cs="Arial"/>
          <w:color w:val="000000" w:themeColor="text1"/>
          <w:szCs w:val="24"/>
        </w:rPr>
      </w:pPr>
      <w:r>
        <w:rPr>
          <w:rFonts w:ascii="Arial" w:hAnsi="Arial" w:cs="Arial"/>
          <w:color w:val="000000" w:themeColor="text1"/>
          <w:szCs w:val="24"/>
        </w:rPr>
        <w:t>Word count: 400 words</w:t>
      </w:r>
    </w:p>
    <w:p w14:paraId="338C2184" w14:textId="77777777" w:rsidR="00DE5AA5" w:rsidRDefault="00DE5AA5" w:rsidP="008A338D">
      <w:pPr>
        <w:tabs>
          <w:tab w:val="left" w:pos="1515"/>
        </w:tabs>
        <w:spacing w:after="0"/>
        <w:rPr>
          <w:rFonts w:ascii="Arial" w:hAnsi="Arial" w:cs="Arial"/>
        </w:rPr>
      </w:pPr>
    </w:p>
    <w:p w14:paraId="3C952D31" w14:textId="69520735" w:rsidR="00374A99" w:rsidRPr="008A338D" w:rsidRDefault="00782FB5" w:rsidP="00782FB5">
      <w:pPr>
        <w:tabs>
          <w:tab w:val="left" w:pos="1515"/>
        </w:tabs>
        <w:spacing w:after="0"/>
        <w:rPr>
          <w:rFonts w:ascii="Arial" w:hAnsi="Arial" w:cs="Arial"/>
          <w:color w:val="000000" w:themeColor="text1"/>
          <w:szCs w:val="24"/>
        </w:rPr>
      </w:pPr>
      <w:r>
        <w:rPr>
          <w:rFonts w:ascii="Arial" w:hAnsi="Arial" w:cs="Arial"/>
        </w:rPr>
        <w:lastRenderedPageBreak/>
        <w:t xml:space="preserve">  </w:t>
      </w:r>
      <w:r w:rsidR="00374A99" w:rsidRPr="00033971">
        <w:rPr>
          <w:rFonts w:ascii="Arial" w:hAnsi="Arial" w:cs="Arial"/>
        </w:rPr>
        <w:t>Fire safety is defined as the set of practices and measures designed to facilitate the destruction which is further caused by a fire at any place. Fire safety measures help to control the ignition of an unbridled fire and those employed to determine the increasing effects of a fire after it starts (Hu, 2016).</w:t>
      </w:r>
    </w:p>
    <w:p w14:paraId="066E5CF4" w14:textId="77777777" w:rsidR="00782FB5" w:rsidRDefault="00782FB5" w:rsidP="00782FB5">
      <w:pPr>
        <w:spacing w:after="0"/>
        <w:rPr>
          <w:rFonts w:ascii="Arial" w:hAnsi="Arial" w:cs="Arial"/>
        </w:rPr>
      </w:pPr>
      <w:r>
        <w:rPr>
          <w:rFonts w:ascii="Arial" w:hAnsi="Arial" w:cs="Arial"/>
        </w:rPr>
        <w:t xml:space="preserve">  </w:t>
      </w:r>
      <w:r w:rsidR="00374A99" w:rsidRPr="00033971">
        <w:rPr>
          <w:rFonts w:ascii="Arial" w:hAnsi="Arial" w:cs="Arial"/>
        </w:rPr>
        <w:t xml:space="preserve">A hotel mainly has characteristics of having comprehensive facilities for guests such as food, accommodation, entertainment, and banquet. Hence, it is enormous where hotel buildings can catch fire. The reason for the hotel's fire is the operation's intricacy, luxury, decoration, internal fuel and continually used electricity. It is argued that the hospitality industry has pervasive and complicated protection and security measures for fire, which can be helpful in alarming situations (Hu, 2016). Fire is a significant risk for any hotel, which can destroy the whole business. For example, in the Grenfell Tower fire incident in 2017, 72 individuals died, and hundreds of people became homeless in the UK. In the hospitality sector, this situation was disastrous nonetheless. Fire safety is important in the hospitality sector. Further, the best fire-fighting types of equipment are needed to be installed in every hotel. Hence, fire safety includes training employees to safely transit people out of the building as fast as possible. Therefore, fire causes additional payments like the cost of human casualties and also property damage (Steen-Hansen </w:t>
      </w:r>
      <w:r w:rsidR="00374A99" w:rsidRPr="00033971">
        <w:rPr>
          <w:rFonts w:ascii="Arial" w:hAnsi="Arial" w:cs="Arial"/>
          <w:i/>
        </w:rPr>
        <w:t xml:space="preserve">et al., </w:t>
      </w:r>
      <w:r w:rsidR="00374A99" w:rsidRPr="00033971">
        <w:rPr>
          <w:rFonts w:ascii="Arial" w:hAnsi="Arial" w:cs="Arial"/>
        </w:rPr>
        <w:t>2021). In the UK, there are laws and regulations, which as Regulatory Reform (Fire Safety) Order 2005, designated to ensure specific fire safety duties are carried out. Further, there are specific equipment and strategies which needs to be carried out, such as fire sprinklers, conditioning staff, detectors, vent smoke detectors, exit and entrance signs, pressurized stairways, smoke control techniques, portable fire extinguishers, and staff emergency retort methods.</w:t>
      </w:r>
      <w:r w:rsidRPr="00782FB5">
        <w:rPr>
          <w:rFonts w:ascii="Arial" w:hAnsi="Arial" w:cs="Arial"/>
        </w:rPr>
        <w:t xml:space="preserve"> </w:t>
      </w:r>
      <w:r>
        <w:rPr>
          <w:rFonts w:ascii="Arial" w:hAnsi="Arial" w:cs="Arial"/>
        </w:rPr>
        <w:t xml:space="preserve">(Hayes and </w:t>
      </w:r>
      <w:proofErr w:type="spellStart"/>
      <w:r>
        <w:rPr>
          <w:rFonts w:ascii="Arial" w:hAnsi="Arial" w:cs="Arial"/>
        </w:rPr>
        <w:t>Ninemeier</w:t>
      </w:r>
      <w:proofErr w:type="spellEnd"/>
      <w:r>
        <w:rPr>
          <w:rFonts w:ascii="Arial" w:hAnsi="Arial" w:cs="Arial"/>
        </w:rPr>
        <w:t>, 2009)</w:t>
      </w:r>
      <w:r>
        <w:rPr>
          <w:rFonts w:ascii="Arial" w:hAnsi="Arial" w:cs="Arial"/>
        </w:rPr>
        <w:t>.</w:t>
      </w:r>
    </w:p>
    <w:p w14:paraId="41F38B64" w14:textId="22D5FD97" w:rsidR="00374A99" w:rsidRPr="00033971" w:rsidRDefault="00374A99" w:rsidP="00782FB5">
      <w:pPr>
        <w:spacing w:after="0"/>
        <w:rPr>
          <w:rFonts w:ascii="Arial" w:hAnsi="Arial" w:cs="Arial"/>
        </w:rPr>
      </w:pPr>
      <w:r w:rsidRPr="00033971">
        <w:rPr>
          <w:rFonts w:ascii="Arial" w:hAnsi="Arial" w:cs="Arial"/>
        </w:rPr>
        <w:t xml:space="preserve"> Accordingly, the hotel employees should be dynamic and responsive in risky situations that will help preserve fire protection devices. Fire safety alarms can damage people and property, which can be costly for the hospitality industry. Hence, in many situations, the fire alarm system is an effective strategy for evacuating the lodgers, which also needs constant assessment of smoke and alarm detectors (</w:t>
      </w:r>
      <w:proofErr w:type="spellStart"/>
      <w:r w:rsidRPr="00033971">
        <w:rPr>
          <w:rFonts w:ascii="Arial" w:hAnsi="Arial" w:cs="Arial"/>
        </w:rPr>
        <w:t>Grimwood</w:t>
      </w:r>
      <w:proofErr w:type="spellEnd"/>
      <w:r w:rsidRPr="00033971">
        <w:rPr>
          <w:rFonts w:ascii="Arial" w:hAnsi="Arial" w:cs="Arial"/>
        </w:rPr>
        <w:t xml:space="preserve"> &amp; Sanderson, 2015).</w:t>
      </w:r>
    </w:p>
    <w:p w14:paraId="373745F5" w14:textId="77777777" w:rsidR="00146954" w:rsidRPr="00033971" w:rsidRDefault="00374A99" w:rsidP="00782FB5">
      <w:pPr>
        <w:spacing w:after="0"/>
        <w:rPr>
          <w:rFonts w:ascii="Arial" w:hAnsi="Arial" w:cs="Arial"/>
        </w:rPr>
      </w:pPr>
      <w:r w:rsidRPr="00033971">
        <w:rPr>
          <w:rFonts w:ascii="Arial" w:hAnsi="Arial" w:cs="Arial"/>
        </w:rPr>
        <w:t xml:space="preserve">To sum up this essay, it is crucial to have fire safety equipment which will be beneficial for the hotels only due to the damage it causes in financial, social and political terms, and </w:t>
      </w:r>
      <w:r w:rsidRPr="00033971">
        <w:rPr>
          <w:rFonts w:ascii="Arial" w:hAnsi="Arial" w:cs="Arial"/>
        </w:rPr>
        <w:lastRenderedPageBreak/>
        <w:t>the hotel’s image is also at stake. Hence, different strategies and equipped and trained employees are needed to be prepared beforehand.</w:t>
      </w:r>
    </w:p>
    <w:p w14:paraId="2D6DE2DC" w14:textId="77777777" w:rsidR="008A338D" w:rsidRDefault="008A338D" w:rsidP="00374A99">
      <w:pPr>
        <w:ind w:left="720" w:hanging="720"/>
        <w:rPr>
          <w:rFonts w:ascii="Arial" w:hAnsi="Arial" w:cs="Arial"/>
        </w:rPr>
      </w:pPr>
    </w:p>
    <w:p w14:paraId="2D12D643" w14:textId="77777777" w:rsidR="008A338D" w:rsidRDefault="008A338D" w:rsidP="00374A99">
      <w:pPr>
        <w:ind w:left="720" w:hanging="720"/>
        <w:rPr>
          <w:rFonts w:ascii="Arial" w:hAnsi="Arial" w:cs="Arial"/>
        </w:rPr>
      </w:pPr>
    </w:p>
    <w:p w14:paraId="492AC840" w14:textId="77777777" w:rsidR="008A338D" w:rsidRDefault="008A338D" w:rsidP="00374A99">
      <w:pPr>
        <w:ind w:left="720" w:hanging="720"/>
        <w:rPr>
          <w:rFonts w:ascii="Arial" w:hAnsi="Arial" w:cs="Arial"/>
        </w:rPr>
      </w:pPr>
    </w:p>
    <w:p w14:paraId="0980FEE8" w14:textId="77777777" w:rsidR="008A338D" w:rsidRDefault="008A338D" w:rsidP="00374A99">
      <w:pPr>
        <w:ind w:left="720" w:hanging="720"/>
        <w:rPr>
          <w:rFonts w:ascii="Arial" w:hAnsi="Arial" w:cs="Arial"/>
        </w:rPr>
      </w:pPr>
    </w:p>
    <w:p w14:paraId="3C88FA02" w14:textId="77777777" w:rsidR="008A338D" w:rsidRDefault="008A338D" w:rsidP="00374A99">
      <w:pPr>
        <w:ind w:left="720" w:hanging="720"/>
        <w:rPr>
          <w:rFonts w:ascii="Arial" w:hAnsi="Arial" w:cs="Arial"/>
        </w:rPr>
      </w:pPr>
    </w:p>
    <w:p w14:paraId="112FDE67" w14:textId="77777777" w:rsidR="008A338D" w:rsidRDefault="008A338D" w:rsidP="00374A99">
      <w:pPr>
        <w:ind w:left="720" w:hanging="720"/>
        <w:rPr>
          <w:rFonts w:ascii="Arial" w:hAnsi="Arial" w:cs="Arial"/>
        </w:rPr>
      </w:pPr>
    </w:p>
    <w:p w14:paraId="1933C7C3" w14:textId="77777777" w:rsidR="008A338D" w:rsidRDefault="008A338D" w:rsidP="00374A99">
      <w:pPr>
        <w:ind w:left="720" w:hanging="720"/>
        <w:rPr>
          <w:rFonts w:ascii="Arial" w:hAnsi="Arial" w:cs="Arial"/>
        </w:rPr>
      </w:pPr>
    </w:p>
    <w:p w14:paraId="314F54AF" w14:textId="77777777" w:rsidR="008A338D" w:rsidRDefault="008A338D" w:rsidP="00374A99">
      <w:pPr>
        <w:ind w:left="720" w:hanging="720"/>
        <w:rPr>
          <w:rFonts w:ascii="Arial" w:hAnsi="Arial" w:cs="Arial"/>
        </w:rPr>
      </w:pPr>
    </w:p>
    <w:p w14:paraId="34EFC2E9" w14:textId="77777777" w:rsidR="008A338D" w:rsidRDefault="008A338D" w:rsidP="00374A99">
      <w:pPr>
        <w:ind w:left="720" w:hanging="720"/>
        <w:rPr>
          <w:rFonts w:ascii="Arial" w:hAnsi="Arial" w:cs="Arial"/>
        </w:rPr>
      </w:pPr>
    </w:p>
    <w:p w14:paraId="62CBAF90" w14:textId="77777777" w:rsidR="008A338D" w:rsidRDefault="008A338D" w:rsidP="00374A99">
      <w:pPr>
        <w:ind w:left="720" w:hanging="720"/>
        <w:rPr>
          <w:rFonts w:ascii="Arial" w:hAnsi="Arial" w:cs="Arial"/>
        </w:rPr>
      </w:pPr>
    </w:p>
    <w:p w14:paraId="180D6F90" w14:textId="77777777" w:rsidR="008A338D" w:rsidRDefault="008A338D" w:rsidP="00374A99">
      <w:pPr>
        <w:ind w:left="720" w:hanging="720"/>
        <w:rPr>
          <w:rFonts w:ascii="Arial" w:hAnsi="Arial" w:cs="Arial"/>
        </w:rPr>
      </w:pPr>
    </w:p>
    <w:p w14:paraId="2F681DDC" w14:textId="77777777" w:rsidR="008A338D" w:rsidRDefault="008A338D" w:rsidP="00374A99">
      <w:pPr>
        <w:ind w:left="720" w:hanging="720"/>
        <w:rPr>
          <w:rFonts w:ascii="Arial" w:hAnsi="Arial" w:cs="Arial"/>
        </w:rPr>
      </w:pPr>
    </w:p>
    <w:p w14:paraId="019DB546" w14:textId="77777777" w:rsidR="008A338D" w:rsidRDefault="008A338D" w:rsidP="00374A99">
      <w:pPr>
        <w:ind w:left="720" w:hanging="720"/>
        <w:rPr>
          <w:rFonts w:ascii="Arial" w:hAnsi="Arial" w:cs="Arial"/>
        </w:rPr>
      </w:pPr>
    </w:p>
    <w:p w14:paraId="2207E4C4" w14:textId="77777777" w:rsidR="008A338D" w:rsidRDefault="008A338D" w:rsidP="00374A99">
      <w:pPr>
        <w:ind w:left="720" w:hanging="720"/>
        <w:rPr>
          <w:rFonts w:ascii="Arial" w:hAnsi="Arial" w:cs="Arial"/>
        </w:rPr>
      </w:pPr>
    </w:p>
    <w:p w14:paraId="642F0E70" w14:textId="77777777" w:rsidR="008A338D" w:rsidRDefault="008A338D" w:rsidP="00374A99">
      <w:pPr>
        <w:ind w:left="720" w:hanging="720"/>
        <w:rPr>
          <w:rFonts w:ascii="Arial" w:hAnsi="Arial" w:cs="Arial"/>
        </w:rPr>
      </w:pPr>
    </w:p>
    <w:p w14:paraId="388FB742" w14:textId="77777777" w:rsidR="008A338D" w:rsidRDefault="008A338D" w:rsidP="00374A99">
      <w:pPr>
        <w:ind w:left="720" w:hanging="720"/>
        <w:rPr>
          <w:rFonts w:ascii="Arial" w:hAnsi="Arial" w:cs="Arial"/>
        </w:rPr>
      </w:pPr>
    </w:p>
    <w:p w14:paraId="5E6E7B99" w14:textId="77777777" w:rsidR="008A338D" w:rsidRDefault="008A338D" w:rsidP="00374A99">
      <w:pPr>
        <w:ind w:left="720" w:hanging="720"/>
        <w:rPr>
          <w:rFonts w:ascii="Arial" w:hAnsi="Arial" w:cs="Arial"/>
        </w:rPr>
      </w:pPr>
    </w:p>
    <w:p w14:paraId="41285F6C" w14:textId="77777777" w:rsidR="008A338D" w:rsidRDefault="008A338D" w:rsidP="00374A99">
      <w:pPr>
        <w:ind w:left="720" w:hanging="720"/>
        <w:rPr>
          <w:rFonts w:ascii="Arial" w:hAnsi="Arial" w:cs="Arial"/>
        </w:rPr>
      </w:pPr>
    </w:p>
    <w:p w14:paraId="1E2EAAE7" w14:textId="77777777" w:rsidR="008A338D" w:rsidRDefault="008A338D" w:rsidP="00374A99">
      <w:pPr>
        <w:ind w:left="720" w:hanging="720"/>
        <w:rPr>
          <w:rFonts w:ascii="Arial" w:hAnsi="Arial" w:cs="Arial"/>
        </w:rPr>
      </w:pPr>
    </w:p>
    <w:p w14:paraId="7D77DB5C" w14:textId="77777777" w:rsidR="008A338D" w:rsidRDefault="008A338D" w:rsidP="00374A99">
      <w:pPr>
        <w:ind w:left="720" w:hanging="720"/>
        <w:rPr>
          <w:rFonts w:ascii="Arial" w:hAnsi="Arial" w:cs="Arial"/>
        </w:rPr>
      </w:pPr>
    </w:p>
    <w:p w14:paraId="7A6632D4" w14:textId="0F1A0BD5" w:rsidR="00374A99" w:rsidRDefault="00374A99" w:rsidP="00782FB5">
      <w:pPr>
        <w:ind w:left="720" w:hanging="720"/>
        <w:rPr>
          <w:rFonts w:ascii="Arial" w:hAnsi="Arial" w:cs="Arial"/>
        </w:rPr>
      </w:pPr>
      <w:proofErr w:type="spellStart"/>
      <w:r w:rsidRPr="00033971">
        <w:rPr>
          <w:rFonts w:ascii="Arial" w:hAnsi="Arial" w:cs="Arial"/>
        </w:rPr>
        <w:lastRenderedPageBreak/>
        <w:t>Grimwood</w:t>
      </w:r>
      <w:proofErr w:type="spellEnd"/>
      <w:r w:rsidRPr="00033971">
        <w:rPr>
          <w:rFonts w:ascii="Arial" w:hAnsi="Arial" w:cs="Arial"/>
        </w:rPr>
        <w:t>, P. and Sanderson, I.A., 2015. The County/Metro research into fire-fighting suppressive capacity and the impact on building fire damage at&gt; 5000 UK building fires, 2009–2012. </w:t>
      </w:r>
      <w:r w:rsidRPr="00033971">
        <w:rPr>
          <w:rFonts w:ascii="Arial" w:hAnsi="Arial" w:cs="Arial"/>
          <w:i/>
          <w:iCs/>
        </w:rPr>
        <w:t>Fire Safety Journal</w:t>
      </w:r>
      <w:r w:rsidRPr="00033971">
        <w:rPr>
          <w:rFonts w:ascii="Arial" w:hAnsi="Arial" w:cs="Arial"/>
        </w:rPr>
        <w:t>, </w:t>
      </w:r>
      <w:r w:rsidRPr="00033971">
        <w:rPr>
          <w:rFonts w:ascii="Arial" w:hAnsi="Arial" w:cs="Arial"/>
          <w:i/>
          <w:iCs/>
        </w:rPr>
        <w:t>71</w:t>
      </w:r>
      <w:r w:rsidRPr="00033971">
        <w:rPr>
          <w:rFonts w:ascii="Arial" w:hAnsi="Arial" w:cs="Arial"/>
        </w:rPr>
        <w:t>, pp.238-247.</w:t>
      </w:r>
    </w:p>
    <w:p w14:paraId="754499F5" w14:textId="3856AAA9" w:rsidR="00782FB5" w:rsidRPr="00782FB5" w:rsidRDefault="00782FB5" w:rsidP="00782FB5">
      <w:pPr>
        <w:rPr>
          <w:rFonts w:ascii="Arial" w:hAnsi="Arial" w:cs="Arial"/>
          <w:shd w:val="clear" w:color="auto" w:fill="FFFFFF"/>
        </w:rPr>
      </w:pPr>
      <w:r>
        <w:rPr>
          <w:rFonts w:ascii="Arial" w:hAnsi="Arial" w:cs="Arial"/>
          <w:shd w:val="clear" w:color="auto" w:fill="FFFFFF"/>
        </w:rPr>
        <w:t xml:space="preserve">Hayes, D.K and </w:t>
      </w:r>
      <w:proofErr w:type="spellStart"/>
      <w:r>
        <w:rPr>
          <w:rFonts w:ascii="Arial" w:hAnsi="Arial" w:cs="Arial"/>
          <w:shd w:val="clear" w:color="auto" w:fill="FFFFFF"/>
        </w:rPr>
        <w:t>Ninemeier</w:t>
      </w:r>
      <w:proofErr w:type="spellEnd"/>
      <w:r>
        <w:rPr>
          <w:rFonts w:ascii="Arial" w:hAnsi="Arial" w:cs="Arial"/>
          <w:shd w:val="clear" w:color="auto" w:fill="FFFFFF"/>
        </w:rPr>
        <w:t>, J.D., (2009). Human resources management in the hospitality industry. John Wiley &amp; Sons</w:t>
      </w:r>
    </w:p>
    <w:p w14:paraId="3DB8E447" w14:textId="77777777" w:rsidR="00374A99" w:rsidRPr="00033971" w:rsidRDefault="00374A99" w:rsidP="00782FB5">
      <w:pPr>
        <w:ind w:left="720" w:hanging="720"/>
        <w:rPr>
          <w:rFonts w:ascii="Arial" w:hAnsi="Arial" w:cs="Arial"/>
        </w:rPr>
      </w:pPr>
      <w:r w:rsidRPr="00033971">
        <w:rPr>
          <w:rFonts w:ascii="Arial" w:hAnsi="Arial" w:cs="Arial"/>
        </w:rPr>
        <w:t>Hu, Y.N., 2016. Research on the application of fault tree analysis for building fire safety of hotels. </w:t>
      </w:r>
      <w:r w:rsidRPr="00033971">
        <w:rPr>
          <w:rFonts w:ascii="Arial" w:hAnsi="Arial" w:cs="Arial"/>
          <w:i/>
          <w:iCs/>
        </w:rPr>
        <w:t>Procedia Engineering</w:t>
      </w:r>
      <w:r w:rsidRPr="00033971">
        <w:rPr>
          <w:rFonts w:ascii="Arial" w:hAnsi="Arial" w:cs="Arial"/>
        </w:rPr>
        <w:t>, </w:t>
      </w:r>
      <w:r w:rsidRPr="00033971">
        <w:rPr>
          <w:rFonts w:ascii="Arial" w:hAnsi="Arial" w:cs="Arial"/>
          <w:i/>
          <w:iCs/>
        </w:rPr>
        <w:t>135</w:t>
      </w:r>
      <w:r w:rsidRPr="00033971">
        <w:rPr>
          <w:rFonts w:ascii="Arial" w:hAnsi="Arial" w:cs="Arial"/>
        </w:rPr>
        <w:t>, pp.524-530.</w:t>
      </w:r>
    </w:p>
    <w:p w14:paraId="791A5BF8" w14:textId="77777777" w:rsidR="00374A99" w:rsidRPr="00033971" w:rsidRDefault="00374A99" w:rsidP="00782FB5">
      <w:pPr>
        <w:ind w:left="720" w:hanging="720"/>
        <w:rPr>
          <w:rFonts w:ascii="Arial" w:hAnsi="Arial" w:cs="Arial"/>
        </w:rPr>
      </w:pPr>
      <w:r w:rsidRPr="00033971">
        <w:rPr>
          <w:rFonts w:ascii="Arial" w:hAnsi="Arial" w:cs="Arial"/>
        </w:rPr>
        <w:t xml:space="preserve">Steen-Hansen, A., </w:t>
      </w:r>
      <w:proofErr w:type="spellStart"/>
      <w:r w:rsidRPr="00033971">
        <w:rPr>
          <w:rFonts w:ascii="Arial" w:hAnsi="Arial" w:cs="Arial"/>
        </w:rPr>
        <w:t>Storesund</w:t>
      </w:r>
      <w:proofErr w:type="spellEnd"/>
      <w:r w:rsidRPr="00033971">
        <w:rPr>
          <w:rFonts w:ascii="Arial" w:hAnsi="Arial" w:cs="Arial"/>
        </w:rPr>
        <w:t xml:space="preserve">, K. and </w:t>
      </w:r>
      <w:proofErr w:type="spellStart"/>
      <w:r w:rsidRPr="00033971">
        <w:rPr>
          <w:rFonts w:ascii="Arial" w:hAnsi="Arial" w:cs="Arial"/>
        </w:rPr>
        <w:t>Sesseng</w:t>
      </w:r>
      <w:proofErr w:type="spellEnd"/>
      <w:r w:rsidRPr="00033971">
        <w:rPr>
          <w:rFonts w:ascii="Arial" w:hAnsi="Arial" w:cs="Arial"/>
        </w:rPr>
        <w:t>, C., 2021. Learning from fire investigations and research–A Norwegian perspective on moving from a reactive to a proactive fire safety management. </w:t>
      </w:r>
      <w:r w:rsidRPr="00033971">
        <w:rPr>
          <w:rFonts w:ascii="Arial" w:hAnsi="Arial" w:cs="Arial"/>
          <w:i/>
          <w:iCs/>
        </w:rPr>
        <w:t>Fire Safety Journal</w:t>
      </w:r>
      <w:r w:rsidRPr="00033971">
        <w:rPr>
          <w:rFonts w:ascii="Arial" w:hAnsi="Arial" w:cs="Arial"/>
        </w:rPr>
        <w:t>, </w:t>
      </w:r>
      <w:r w:rsidRPr="00033971">
        <w:rPr>
          <w:rFonts w:ascii="Arial" w:hAnsi="Arial" w:cs="Arial"/>
          <w:i/>
          <w:iCs/>
        </w:rPr>
        <w:t>120</w:t>
      </w:r>
      <w:r w:rsidRPr="00033971">
        <w:rPr>
          <w:rFonts w:ascii="Arial" w:hAnsi="Arial" w:cs="Arial"/>
        </w:rPr>
        <w:t>, p.103047.</w:t>
      </w:r>
    </w:p>
    <w:sectPr w:rsidR="00374A99" w:rsidRPr="0003397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68FC"/>
    <w:rsid w:val="00033971"/>
    <w:rsid w:val="00146954"/>
    <w:rsid w:val="0031253E"/>
    <w:rsid w:val="00374A99"/>
    <w:rsid w:val="003968FC"/>
    <w:rsid w:val="00414303"/>
    <w:rsid w:val="0048061F"/>
    <w:rsid w:val="005F6B6F"/>
    <w:rsid w:val="00621C97"/>
    <w:rsid w:val="007419E9"/>
    <w:rsid w:val="00782FB5"/>
    <w:rsid w:val="008A338D"/>
    <w:rsid w:val="00AD488E"/>
    <w:rsid w:val="00BD5B1F"/>
    <w:rsid w:val="00DD33E6"/>
    <w:rsid w:val="00DE5AA5"/>
    <w:rsid w:val="00E803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653FB"/>
  <w15:chartTrackingRefBased/>
  <w15:docId w15:val="{679F88B1-539D-427A-A635-E443E95D2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19E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21C97"/>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BD5B1F"/>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E803FB"/>
    <w:pPr>
      <w:keepNext/>
      <w:keepLines/>
      <w:spacing w:before="40" w:after="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1C97"/>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BD5B1F"/>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E803FB"/>
    <w:rPr>
      <w:rFonts w:ascii="Times New Roman" w:eastAsiaTheme="majorEastAsia" w:hAnsi="Times New Roman" w:cstheme="majorBidi"/>
      <w: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4</Pages>
  <Words>552</Words>
  <Characters>3148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Guest account</dc:creator>
  <cp:keywords/>
  <dc:description/>
  <cp:lastModifiedBy>Andreea Panciu</cp:lastModifiedBy>
  <cp:revision>5</cp:revision>
  <dcterms:created xsi:type="dcterms:W3CDTF">2023-02-06T13:03:00Z</dcterms:created>
  <dcterms:modified xsi:type="dcterms:W3CDTF">2023-02-07T14:35:00Z</dcterms:modified>
</cp:coreProperties>
</file>