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F760A" w14:textId="61A2962B" w:rsidR="00781B25" w:rsidRPr="007A1ADB" w:rsidRDefault="00781B25" w:rsidP="00781B25">
      <w:pPr>
        <w:jc w:val="right"/>
        <w:rPr>
          <w:rFonts w:ascii="Arial" w:hAnsi="Arial" w:cs="Arial"/>
          <w:b/>
          <w:bCs/>
          <w:color w:val="5B9BD5" w:themeColor="accent5"/>
          <w:sz w:val="56"/>
          <w:szCs w:val="56"/>
        </w:rPr>
      </w:pPr>
      <w:r w:rsidRPr="007A1ADB">
        <w:rPr>
          <w:rFonts w:ascii="Arial" w:hAnsi="Arial" w:cs="Arial"/>
          <w:b/>
          <w:bCs/>
          <w:color w:val="5B9BD5" w:themeColor="accent5"/>
          <w:sz w:val="56"/>
          <w:szCs w:val="56"/>
        </w:rPr>
        <w:t>Site Investigation Case study</w:t>
      </w:r>
    </w:p>
    <w:p w14:paraId="2F6C9D8C" w14:textId="02C30C86" w:rsidR="00781B25" w:rsidRPr="007A1ADB" w:rsidRDefault="00781B25" w:rsidP="00781B25">
      <w:pPr>
        <w:jc w:val="right"/>
        <w:rPr>
          <w:rFonts w:ascii="Arial" w:hAnsi="Arial" w:cs="Arial"/>
          <w:b/>
          <w:bCs/>
          <w:color w:val="5B9BD5" w:themeColor="accent5"/>
          <w:sz w:val="56"/>
          <w:szCs w:val="56"/>
        </w:rPr>
      </w:pPr>
      <w:r w:rsidRPr="007A1ADB">
        <w:rPr>
          <w:rFonts w:ascii="Arial" w:hAnsi="Arial" w:cs="Arial"/>
          <w:b/>
          <w:bCs/>
          <w:color w:val="5B9BD5" w:themeColor="accent5"/>
          <w:sz w:val="56"/>
          <w:szCs w:val="56"/>
        </w:rPr>
        <w:t>ACBA4001</w:t>
      </w:r>
    </w:p>
    <w:p w14:paraId="74FC0990" w14:textId="77777777" w:rsidR="00781B25" w:rsidRPr="007A1ADB" w:rsidRDefault="00781B25" w:rsidP="00781B25">
      <w:pPr>
        <w:jc w:val="right"/>
        <w:rPr>
          <w:rFonts w:ascii="Arial" w:hAnsi="Arial" w:cs="Arial"/>
          <w:b/>
          <w:bCs/>
          <w:color w:val="5B9BD5" w:themeColor="accent5"/>
          <w:sz w:val="56"/>
          <w:szCs w:val="56"/>
        </w:rPr>
      </w:pPr>
    </w:p>
    <w:p w14:paraId="092F66AE" w14:textId="77777777" w:rsidR="007845FA" w:rsidRPr="007845FA" w:rsidRDefault="007845FA" w:rsidP="007845FA">
      <w:pPr>
        <w:jc w:val="right"/>
        <w:rPr>
          <w:rFonts w:ascii="Arial" w:hAnsi="Arial" w:cs="Arial"/>
          <w:sz w:val="36"/>
          <w:szCs w:val="36"/>
        </w:rPr>
      </w:pPr>
      <w:r w:rsidRPr="007845FA">
        <w:rPr>
          <w:rFonts w:ascii="Arial" w:hAnsi="Arial" w:cs="Arial"/>
          <w:sz w:val="36"/>
          <w:szCs w:val="36"/>
        </w:rPr>
        <w:t xml:space="preserve">Word count: (2,298 </w:t>
      </w:r>
      <w:proofErr w:type="spellStart"/>
      <w:r w:rsidRPr="007845FA">
        <w:rPr>
          <w:rFonts w:ascii="Arial" w:hAnsi="Arial" w:cs="Arial"/>
          <w:sz w:val="36"/>
          <w:szCs w:val="36"/>
        </w:rPr>
        <w:t>exl</w:t>
      </w:r>
      <w:proofErr w:type="spellEnd"/>
      <w:r w:rsidRPr="007845FA">
        <w:rPr>
          <w:rFonts w:ascii="Arial" w:hAnsi="Arial" w:cs="Arial"/>
          <w:sz w:val="36"/>
          <w:szCs w:val="36"/>
        </w:rPr>
        <w:t>. references)</w:t>
      </w:r>
    </w:p>
    <w:p w14:paraId="4435F7EC" w14:textId="21A76F7C" w:rsidR="00781B25" w:rsidRPr="007845FA" w:rsidRDefault="00781B25" w:rsidP="00781B25">
      <w:pPr>
        <w:jc w:val="right"/>
        <w:rPr>
          <w:rFonts w:ascii="Arial" w:hAnsi="Arial" w:cs="Arial"/>
          <w:sz w:val="36"/>
          <w:szCs w:val="36"/>
        </w:rPr>
      </w:pPr>
      <w:r w:rsidRPr="007845FA">
        <w:rPr>
          <w:rFonts w:ascii="Arial" w:hAnsi="Arial" w:cs="Arial"/>
          <w:sz w:val="36"/>
          <w:szCs w:val="36"/>
        </w:rPr>
        <w:t>Keaton Lewis Davies</w:t>
      </w:r>
    </w:p>
    <w:p w14:paraId="206C1694" w14:textId="6CFAFDFC" w:rsidR="00781B25" w:rsidRPr="007845FA" w:rsidRDefault="00781B25" w:rsidP="00781B25">
      <w:pPr>
        <w:jc w:val="right"/>
        <w:rPr>
          <w:rFonts w:ascii="Arial" w:hAnsi="Arial" w:cs="Arial"/>
          <w:sz w:val="36"/>
          <w:szCs w:val="36"/>
        </w:rPr>
      </w:pPr>
      <w:r w:rsidRPr="007845FA">
        <w:rPr>
          <w:rFonts w:ascii="Arial" w:hAnsi="Arial" w:cs="Arial"/>
          <w:sz w:val="36"/>
          <w:szCs w:val="36"/>
        </w:rPr>
        <w:t>2320042</w:t>
      </w:r>
    </w:p>
    <w:p w14:paraId="3E97A4C9" w14:textId="77777777" w:rsidR="00781B25" w:rsidRDefault="00781B25"/>
    <w:p w14:paraId="39143299" w14:textId="77777777" w:rsidR="00781B25" w:rsidRDefault="00781B25"/>
    <w:p w14:paraId="4F09A6CB" w14:textId="77777777" w:rsidR="00781B25" w:rsidRDefault="00781B25"/>
    <w:p w14:paraId="38AC3552" w14:textId="0086B671" w:rsidR="000B5DBF" w:rsidRDefault="000B5DBF">
      <w:r>
        <w:rPr>
          <w:noProof/>
        </w:rPr>
        <w:drawing>
          <wp:anchor distT="0" distB="0" distL="114300" distR="114300" simplePos="0" relativeHeight="251669504" behindDoc="0" locked="0" layoutInCell="1" allowOverlap="1" wp14:anchorId="47B12866" wp14:editId="7CFFE87B">
            <wp:simplePos x="0" y="0"/>
            <wp:positionH relativeFrom="margin">
              <wp:align>center</wp:align>
            </wp:positionH>
            <wp:positionV relativeFrom="paragraph">
              <wp:posOffset>365751</wp:posOffset>
            </wp:positionV>
            <wp:extent cx="6801115" cy="4619625"/>
            <wp:effectExtent l="0" t="0" r="0" b="0"/>
            <wp:wrapThrough wrapText="bothSides">
              <wp:wrapPolygon edited="0">
                <wp:start x="0" y="0"/>
                <wp:lineTo x="0" y="21466"/>
                <wp:lineTo x="21539" y="21466"/>
                <wp:lineTo x="21539" y="0"/>
                <wp:lineTo x="0" y="0"/>
              </wp:wrapPolygon>
            </wp:wrapThrough>
            <wp:docPr id="1787913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801115" cy="4619625"/>
                    </a:xfrm>
                    <a:prstGeom prst="rect">
                      <a:avLst/>
                    </a:prstGeom>
                    <a:noFill/>
                  </pic:spPr>
                </pic:pic>
              </a:graphicData>
            </a:graphic>
          </wp:anchor>
        </w:drawing>
      </w:r>
    </w:p>
    <w:sdt>
      <w:sdtPr>
        <w:rPr>
          <w:rFonts w:asciiTheme="minorHAnsi" w:eastAsiaTheme="minorHAnsi" w:hAnsiTheme="minorHAnsi" w:cstheme="minorBidi"/>
          <w:color w:val="auto"/>
          <w:kern w:val="2"/>
          <w:sz w:val="22"/>
          <w:szCs w:val="22"/>
          <w:lang w:val="en-GB"/>
          <w14:ligatures w14:val="standardContextual"/>
        </w:rPr>
        <w:id w:val="290173843"/>
        <w:docPartObj>
          <w:docPartGallery w:val="Table of Contents"/>
          <w:docPartUnique/>
        </w:docPartObj>
      </w:sdtPr>
      <w:sdtEndPr>
        <w:rPr>
          <w:b/>
          <w:bCs/>
          <w:noProof/>
        </w:rPr>
      </w:sdtEndPr>
      <w:sdtContent>
        <w:p w14:paraId="77C69B59" w14:textId="65FAF6C5" w:rsidR="008C5967" w:rsidRPr="007A1ADB" w:rsidRDefault="008C5967">
          <w:pPr>
            <w:pStyle w:val="TOCHeading"/>
            <w:rPr>
              <w:rFonts w:ascii="Arial" w:hAnsi="Arial" w:cs="Arial"/>
            </w:rPr>
          </w:pPr>
          <w:r w:rsidRPr="007A1ADB">
            <w:rPr>
              <w:rFonts w:ascii="Arial" w:hAnsi="Arial" w:cs="Arial"/>
            </w:rPr>
            <w:t>Table of Contents</w:t>
          </w:r>
        </w:p>
        <w:p w14:paraId="1518CF05" w14:textId="19CABD8C" w:rsidR="005F7436" w:rsidRDefault="008C5967">
          <w:pPr>
            <w:pStyle w:val="TOC1"/>
            <w:tabs>
              <w:tab w:val="right" w:leader="dot" w:pos="9016"/>
            </w:tabs>
            <w:rPr>
              <w:rFonts w:cstheme="minorBidi"/>
              <w:noProof/>
              <w:kern w:val="2"/>
              <w:lang w:val="en-GB" w:eastAsia="en-GB"/>
              <w14:ligatures w14:val="standardContextual"/>
            </w:rPr>
          </w:pPr>
          <w:r w:rsidRPr="007A1ADB">
            <w:rPr>
              <w:rFonts w:ascii="Arial" w:hAnsi="Arial" w:cs="Arial"/>
            </w:rPr>
            <w:fldChar w:fldCharType="begin"/>
          </w:r>
          <w:r w:rsidRPr="007A1ADB">
            <w:rPr>
              <w:rFonts w:ascii="Arial" w:hAnsi="Arial" w:cs="Arial"/>
            </w:rPr>
            <w:instrText xml:space="preserve"> TOC \o "1-3" \h \z \u </w:instrText>
          </w:r>
          <w:r w:rsidRPr="007A1ADB">
            <w:rPr>
              <w:rFonts w:ascii="Arial" w:hAnsi="Arial" w:cs="Arial"/>
            </w:rPr>
            <w:fldChar w:fldCharType="separate"/>
          </w:r>
          <w:hyperlink w:anchor="_Toc155642846" w:history="1">
            <w:r w:rsidR="005F7436" w:rsidRPr="000A08B9">
              <w:rPr>
                <w:rStyle w:val="Hyperlink"/>
                <w:rFonts w:ascii="Arial" w:hAnsi="Arial" w:cs="Arial"/>
                <w:noProof/>
              </w:rPr>
              <w:t>Introduction</w:t>
            </w:r>
            <w:r w:rsidR="005F7436">
              <w:rPr>
                <w:noProof/>
                <w:webHidden/>
              </w:rPr>
              <w:tab/>
            </w:r>
            <w:r w:rsidR="005F7436">
              <w:rPr>
                <w:noProof/>
                <w:webHidden/>
              </w:rPr>
              <w:fldChar w:fldCharType="begin"/>
            </w:r>
            <w:r w:rsidR="005F7436">
              <w:rPr>
                <w:noProof/>
                <w:webHidden/>
              </w:rPr>
              <w:instrText xml:space="preserve"> PAGEREF _Toc155642846 \h </w:instrText>
            </w:r>
            <w:r w:rsidR="005F7436">
              <w:rPr>
                <w:noProof/>
                <w:webHidden/>
              </w:rPr>
            </w:r>
            <w:r w:rsidR="005F7436">
              <w:rPr>
                <w:noProof/>
                <w:webHidden/>
              </w:rPr>
              <w:fldChar w:fldCharType="separate"/>
            </w:r>
            <w:r w:rsidR="005F7436">
              <w:rPr>
                <w:noProof/>
                <w:webHidden/>
              </w:rPr>
              <w:t>3</w:t>
            </w:r>
            <w:r w:rsidR="005F7436">
              <w:rPr>
                <w:noProof/>
                <w:webHidden/>
              </w:rPr>
              <w:fldChar w:fldCharType="end"/>
            </w:r>
          </w:hyperlink>
        </w:p>
        <w:p w14:paraId="73CA9E0C" w14:textId="0618C3C4" w:rsidR="005F7436" w:rsidRDefault="005F7436">
          <w:pPr>
            <w:pStyle w:val="TOC1"/>
            <w:tabs>
              <w:tab w:val="right" w:leader="dot" w:pos="9016"/>
            </w:tabs>
            <w:rPr>
              <w:rFonts w:cstheme="minorBidi"/>
              <w:noProof/>
              <w:kern w:val="2"/>
              <w:lang w:val="en-GB" w:eastAsia="en-GB"/>
              <w14:ligatures w14:val="standardContextual"/>
            </w:rPr>
          </w:pPr>
          <w:hyperlink w:anchor="_Toc155642847" w:history="1">
            <w:r w:rsidRPr="000A08B9">
              <w:rPr>
                <w:rStyle w:val="Hyperlink"/>
                <w:rFonts w:ascii="Arial" w:hAnsi="Arial" w:cs="Arial"/>
                <w:noProof/>
              </w:rPr>
              <w:t>Task 1A</w:t>
            </w:r>
            <w:r>
              <w:rPr>
                <w:noProof/>
                <w:webHidden/>
              </w:rPr>
              <w:tab/>
            </w:r>
            <w:r>
              <w:rPr>
                <w:noProof/>
                <w:webHidden/>
              </w:rPr>
              <w:fldChar w:fldCharType="begin"/>
            </w:r>
            <w:r>
              <w:rPr>
                <w:noProof/>
                <w:webHidden/>
              </w:rPr>
              <w:instrText xml:space="preserve"> PAGEREF _Toc155642847 \h </w:instrText>
            </w:r>
            <w:r>
              <w:rPr>
                <w:noProof/>
                <w:webHidden/>
              </w:rPr>
            </w:r>
            <w:r>
              <w:rPr>
                <w:noProof/>
                <w:webHidden/>
              </w:rPr>
              <w:fldChar w:fldCharType="separate"/>
            </w:r>
            <w:r>
              <w:rPr>
                <w:noProof/>
                <w:webHidden/>
              </w:rPr>
              <w:t>3</w:t>
            </w:r>
            <w:r>
              <w:rPr>
                <w:noProof/>
                <w:webHidden/>
              </w:rPr>
              <w:fldChar w:fldCharType="end"/>
            </w:r>
          </w:hyperlink>
        </w:p>
        <w:p w14:paraId="3F1E2B25" w14:textId="6C815764" w:rsidR="005F7436" w:rsidRDefault="005F7436">
          <w:pPr>
            <w:pStyle w:val="TOC2"/>
            <w:tabs>
              <w:tab w:val="right" w:leader="dot" w:pos="9016"/>
            </w:tabs>
            <w:rPr>
              <w:rFonts w:cstheme="minorBidi"/>
              <w:noProof/>
              <w:kern w:val="2"/>
              <w:lang w:val="en-GB" w:eastAsia="en-GB"/>
              <w14:ligatures w14:val="standardContextual"/>
            </w:rPr>
          </w:pPr>
          <w:hyperlink w:anchor="_Toc155642848" w:history="1">
            <w:r w:rsidRPr="000A08B9">
              <w:rPr>
                <w:rStyle w:val="Hyperlink"/>
                <w:rFonts w:ascii="Arial" w:hAnsi="Arial" w:cs="Arial"/>
                <w:noProof/>
              </w:rPr>
              <w:t>Site Location</w:t>
            </w:r>
            <w:r>
              <w:rPr>
                <w:noProof/>
                <w:webHidden/>
              </w:rPr>
              <w:tab/>
            </w:r>
            <w:r>
              <w:rPr>
                <w:noProof/>
                <w:webHidden/>
              </w:rPr>
              <w:fldChar w:fldCharType="begin"/>
            </w:r>
            <w:r>
              <w:rPr>
                <w:noProof/>
                <w:webHidden/>
              </w:rPr>
              <w:instrText xml:space="preserve"> PAGEREF _Toc155642848 \h </w:instrText>
            </w:r>
            <w:r>
              <w:rPr>
                <w:noProof/>
                <w:webHidden/>
              </w:rPr>
            </w:r>
            <w:r>
              <w:rPr>
                <w:noProof/>
                <w:webHidden/>
              </w:rPr>
              <w:fldChar w:fldCharType="separate"/>
            </w:r>
            <w:r>
              <w:rPr>
                <w:noProof/>
                <w:webHidden/>
              </w:rPr>
              <w:t>3</w:t>
            </w:r>
            <w:r>
              <w:rPr>
                <w:noProof/>
                <w:webHidden/>
              </w:rPr>
              <w:fldChar w:fldCharType="end"/>
            </w:r>
          </w:hyperlink>
        </w:p>
        <w:p w14:paraId="0369FCCB" w14:textId="68F0FEBF" w:rsidR="005F7436" w:rsidRDefault="005F7436">
          <w:pPr>
            <w:pStyle w:val="TOC3"/>
            <w:tabs>
              <w:tab w:val="right" w:leader="dot" w:pos="9016"/>
            </w:tabs>
            <w:rPr>
              <w:rFonts w:cstheme="minorBidi"/>
              <w:noProof/>
              <w:kern w:val="2"/>
              <w:lang w:val="en-GB" w:eastAsia="en-GB"/>
              <w14:ligatures w14:val="standardContextual"/>
            </w:rPr>
          </w:pPr>
          <w:hyperlink w:anchor="_Toc155642849" w:history="1">
            <w:r w:rsidRPr="000A08B9">
              <w:rPr>
                <w:rStyle w:val="Hyperlink"/>
                <w:rFonts w:ascii="Arial" w:hAnsi="Arial" w:cs="Arial"/>
                <w:noProof/>
              </w:rPr>
              <w:t>Swansea Docklands</w:t>
            </w:r>
            <w:r>
              <w:rPr>
                <w:noProof/>
                <w:webHidden/>
              </w:rPr>
              <w:tab/>
            </w:r>
            <w:r>
              <w:rPr>
                <w:noProof/>
                <w:webHidden/>
              </w:rPr>
              <w:fldChar w:fldCharType="begin"/>
            </w:r>
            <w:r>
              <w:rPr>
                <w:noProof/>
                <w:webHidden/>
              </w:rPr>
              <w:instrText xml:space="preserve"> PAGEREF _Toc155642849 \h </w:instrText>
            </w:r>
            <w:r>
              <w:rPr>
                <w:noProof/>
                <w:webHidden/>
              </w:rPr>
            </w:r>
            <w:r>
              <w:rPr>
                <w:noProof/>
                <w:webHidden/>
              </w:rPr>
              <w:fldChar w:fldCharType="separate"/>
            </w:r>
            <w:r>
              <w:rPr>
                <w:noProof/>
                <w:webHidden/>
              </w:rPr>
              <w:t>3</w:t>
            </w:r>
            <w:r>
              <w:rPr>
                <w:noProof/>
                <w:webHidden/>
              </w:rPr>
              <w:fldChar w:fldCharType="end"/>
            </w:r>
          </w:hyperlink>
        </w:p>
        <w:p w14:paraId="14139CC4" w14:textId="7776D032" w:rsidR="005F7436" w:rsidRDefault="005F7436">
          <w:pPr>
            <w:pStyle w:val="TOC1"/>
            <w:tabs>
              <w:tab w:val="right" w:leader="dot" w:pos="9016"/>
            </w:tabs>
            <w:rPr>
              <w:rFonts w:cstheme="minorBidi"/>
              <w:noProof/>
              <w:kern w:val="2"/>
              <w:lang w:val="en-GB" w:eastAsia="en-GB"/>
              <w14:ligatures w14:val="standardContextual"/>
            </w:rPr>
          </w:pPr>
          <w:hyperlink w:anchor="_Toc155642850" w:history="1">
            <w:r w:rsidRPr="000A08B9">
              <w:rPr>
                <w:rStyle w:val="Hyperlink"/>
                <w:rFonts w:ascii="Arial" w:hAnsi="Arial" w:cs="Arial"/>
                <w:noProof/>
              </w:rPr>
              <w:t>Possibility of contaminants</w:t>
            </w:r>
            <w:r>
              <w:rPr>
                <w:noProof/>
                <w:webHidden/>
              </w:rPr>
              <w:tab/>
            </w:r>
            <w:r>
              <w:rPr>
                <w:noProof/>
                <w:webHidden/>
              </w:rPr>
              <w:fldChar w:fldCharType="begin"/>
            </w:r>
            <w:r>
              <w:rPr>
                <w:noProof/>
                <w:webHidden/>
              </w:rPr>
              <w:instrText xml:space="preserve"> PAGEREF _Toc155642850 \h </w:instrText>
            </w:r>
            <w:r>
              <w:rPr>
                <w:noProof/>
                <w:webHidden/>
              </w:rPr>
            </w:r>
            <w:r>
              <w:rPr>
                <w:noProof/>
                <w:webHidden/>
              </w:rPr>
              <w:fldChar w:fldCharType="separate"/>
            </w:r>
            <w:r>
              <w:rPr>
                <w:noProof/>
                <w:webHidden/>
              </w:rPr>
              <w:t>4</w:t>
            </w:r>
            <w:r>
              <w:rPr>
                <w:noProof/>
                <w:webHidden/>
              </w:rPr>
              <w:fldChar w:fldCharType="end"/>
            </w:r>
          </w:hyperlink>
        </w:p>
        <w:p w14:paraId="4F71B457" w14:textId="68928A4B" w:rsidR="005F7436" w:rsidRDefault="005F7436">
          <w:pPr>
            <w:pStyle w:val="TOC2"/>
            <w:tabs>
              <w:tab w:val="right" w:leader="dot" w:pos="9016"/>
            </w:tabs>
            <w:rPr>
              <w:rFonts w:cstheme="minorBidi"/>
              <w:noProof/>
              <w:kern w:val="2"/>
              <w:lang w:val="en-GB" w:eastAsia="en-GB"/>
              <w14:ligatures w14:val="standardContextual"/>
            </w:rPr>
          </w:pPr>
          <w:hyperlink w:anchor="_Toc155642851" w:history="1">
            <w:r>
              <w:rPr>
                <w:noProof/>
                <w:webHidden/>
              </w:rPr>
              <w:tab/>
            </w:r>
            <w:r>
              <w:rPr>
                <w:noProof/>
                <w:webHidden/>
              </w:rPr>
              <w:fldChar w:fldCharType="begin"/>
            </w:r>
            <w:r>
              <w:rPr>
                <w:noProof/>
                <w:webHidden/>
              </w:rPr>
              <w:instrText xml:space="preserve"> PAGEREF _Toc155642851 \h </w:instrText>
            </w:r>
            <w:r>
              <w:rPr>
                <w:noProof/>
                <w:webHidden/>
              </w:rPr>
            </w:r>
            <w:r>
              <w:rPr>
                <w:noProof/>
                <w:webHidden/>
              </w:rPr>
              <w:fldChar w:fldCharType="separate"/>
            </w:r>
            <w:r>
              <w:rPr>
                <w:noProof/>
                <w:webHidden/>
              </w:rPr>
              <w:t>5</w:t>
            </w:r>
            <w:r>
              <w:rPr>
                <w:noProof/>
                <w:webHidden/>
              </w:rPr>
              <w:fldChar w:fldCharType="end"/>
            </w:r>
          </w:hyperlink>
        </w:p>
        <w:p w14:paraId="58203CBB" w14:textId="4EBB7EDE" w:rsidR="005F7436" w:rsidRDefault="005F7436">
          <w:pPr>
            <w:pStyle w:val="TOC2"/>
            <w:tabs>
              <w:tab w:val="right" w:leader="dot" w:pos="9016"/>
            </w:tabs>
            <w:rPr>
              <w:rFonts w:cstheme="minorBidi"/>
              <w:noProof/>
              <w:kern w:val="2"/>
              <w:lang w:val="en-GB" w:eastAsia="en-GB"/>
              <w14:ligatures w14:val="standardContextual"/>
            </w:rPr>
          </w:pPr>
          <w:hyperlink w:anchor="_Toc155642852" w:history="1">
            <w:r w:rsidRPr="000A08B9">
              <w:rPr>
                <w:rStyle w:val="Hyperlink"/>
                <w:rFonts w:ascii="Arial" w:hAnsi="Arial" w:cs="Arial"/>
                <w:noProof/>
              </w:rPr>
              <w:t>Innovation Matrix building requirements and use:</w:t>
            </w:r>
            <w:r>
              <w:rPr>
                <w:noProof/>
                <w:webHidden/>
              </w:rPr>
              <w:tab/>
            </w:r>
            <w:r>
              <w:rPr>
                <w:noProof/>
                <w:webHidden/>
              </w:rPr>
              <w:fldChar w:fldCharType="begin"/>
            </w:r>
            <w:r>
              <w:rPr>
                <w:noProof/>
                <w:webHidden/>
              </w:rPr>
              <w:instrText xml:space="preserve"> PAGEREF _Toc155642852 \h </w:instrText>
            </w:r>
            <w:r>
              <w:rPr>
                <w:noProof/>
                <w:webHidden/>
              </w:rPr>
            </w:r>
            <w:r>
              <w:rPr>
                <w:noProof/>
                <w:webHidden/>
              </w:rPr>
              <w:fldChar w:fldCharType="separate"/>
            </w:r>
            <w:r>
              <w:rPr>
                <w:noProof/>
                <w:webHidden/>
              </w:rPr>
              <w:t>5</w:t>
            </w:r>
            <w:r>
              <w:rPr>
                <w:noProof/>
                <w:webHidden/>
              </w:rPr>
              <w:fldChar w:fldCharType="end"/>
            </w:r>
          </w:hyperlink>
        </w:p>
        <w:p w14:paraId="67C6A494" w14:textId="788D8793" w:rsidR="005F7436" w:rsidRDefault="005F7436">
          <w:pPr>
            <w:pStyle w:val="TOC2"/>
            <w:tabs>
              <w:tab w:val="right" w:leader="dot" w:pos="9016"/>
            </w:tabs>
            <w:rPr>
              <w:rFonts w:cstheme="minorBidi"/>
              <w:noProof/>
              <w:kern w:val="2"/>
              <w:lang w:val="en-GB" w:eastAsia="en-GB"/>
              <w14:ligatures w14:val="standardContextual"/>
            </w:rPr>
          </w:pPr>
          <w:hyperlink w:anchor="_Toc155642853" w:history="1">
            <w:r w:rsidRPr="000A08B9">
              <w:rPr>
                <w:rStyle w:val="Hyperlink"/>
                <w:noProof/>
              </w:rPr>
              <w:t>Innovation Matrix Location</w:t>
            </w:r>
            <w:r>
              <w:rPr>
                <w:noProof/>
                <w:webHidden/>
              </w:rPr>
              <w:tab/>
            </w:r>
            <w:r>
              <w:rPr>
                <w:noProof/>
                <w:webHidden/>
              </w:rPr>
              <w:fldChar w:fldCharType="begin"/>
            </w:r>
            <w:r>
              <w:rPr>
                <w:noProof/>
                <w:webHidden/>
              </w:rPr>
              <w:instrText xml:space="preserve"> PAGEREF _Toc155642853 \h </w:instrText>
            </w:r>
            <w:r>
              <w:rPr>
                <w:noProof/>
                <w:webHidden/>
              </w:rPr>
            </w:r>
            <w:r>
              <w:rPr>
                <w:noProof/>
                <w:webHidden/>
              </w:rPr>
              <w:fldChar w:fldCharType="separate"/>
            </w:r>
            <w:r>
              <w:rPr>
                <w:noProof/>
                <w:webHidden/>
              </w:rPr>
              <w:t>6</w:t>
            </w:r>
            <w:r>
              <w:rPr>
                <w:noProof/>
                <w:webHidden/>
              </w:rPr>
              <w:fldChar w:fldCharType="end"/>
            </w:r>
          </w:hyperlink>
        </w:p>
        <w:p w14:paraId="4AA4A904" w14:textId="6DEE7C20" w:rsidR="005F7436" w:rsidRDefault="005F7436">
          <w:pPr>
            <w:pStyle w:val="TOC1"/>
            <w:tabs>
              <w:tab w:val="right" w:leader="dot" w:pos="9016"/>
            </w:tabs>
            <w:rPr>
              <w:rFonts w:cstheme="minorBidi"/>
              <w:noProof/>
              <w:kern w:val="2"/>
              <w:lang w:val="en-GB" w:eastAsia="en-GB"/>
              <w14:ligatures w14:val="standardContextual"/>
            </w:rPr>
          </w:pPr>
          <w:hyperlink w:anchor="_Toc155642854" w:history="1">
            <w:r w:rsidRPr="000A08B9">
              <w:rPr>
                <w:rStyle w:val="Hyperlink"/>
                <w:rFonts w:ascii="Arial" w:hAnsi="Arial" w:cs="Arial"/>
                <w:noProof/>
              </w:rPr>
              <w:t>B: Task 1B</w:t>
            </w:r>
            <w:r>
              <w:rPr>
                <w:noProof/>
                <w:webHidden/>
              </w:rPr>
              <w:tab/>
            </w:r>
            <w:r>
              <w:rPr>
                <w:noProof/>
                <w:webHidden/>
              </w:rPr>
              <w:fldChar w:fldCharType="begin"/>
            </w:r>
            <w:r>
              <w:rPr>
                <w:noProof/>
                <w:webHidden/>
              </w:rPr>
              <w:instrText xml:space="preserve"> PAGEREF _Toc155642854 \h </w:instrText>
            </w:r>
            <w:r>
              <w:rPr>
                <w:noProof/>
                <w:webHidden/>
              </w:rPr>
            </w:r>
            <w:r>
              <w:rPr>
                <w:noProof/>
                <w:webHidden/>
              </w:rPr>
              <w:fldChar w:fldCharType="separate"/>
            </w:r>
            <w:r>
              <w:rPr>
                <w:noProof/>
                <w:webHidden/>
              </w:rPr>
              <w:t>7</w:t>
            </w:r>
            <w:r>
              <w:rPr>
                <w:noProof/>
                <w:webHidden/>
              </w:rPr>
              <w:fldChar w:fldCharType="end"/>
            </w:r>
          </w:hyperlink>
        </w:p>
        <w:p w14:paraId="29F4E3D5" w14:textId="5B8968AB" w:rsidR="005F7436" w:rsidRDefault="005F7436">
          <w:pPr>
            <w:pStyle w:val="TOC1"/>
            <w:tabs>
              <w:tab w:val="right" w:leader="dot" w:pos="9016"/>
            </w:tabs>
            <w:rPr>
              <w:rFonts w:cstheme="minorBidi"/>
              <w:noProof/>
              <w:kern w:val="2"/>
              <w:lang w:val="en-GB" w:eastAsia="en-GB"/>
              <w14:ligatures w14:val="standardContextual"/>
            </w:rPr>
          </w:pPr>
          <w:hyperlink w:anchor="_Toc155642855" w:history="1">
            <w:r w:rsidRPr="000A08B9">
              <w:rPr>
                <w:rStyle w:val="Hyperlink"/>
                <w:rFonts w:ascii="Arial" w:hAnsi="Arial" w:cs="Arial"/>
                <w:noProof/>
              </w:rPr>
              <w:t>Task 2</w:t>
            </w:r>
            <w:r>
              <w:rPr>
                <w:noProof/>
                <w:webHidden/>
              </w:rPr>
              <w:tab/>
            </w:r>
            <w:r>
              <w:rPr>
                <w:noProof/>
                <w:webHidden/>
              </w:rPr>
              <w:fldChar w:fldCharType="begin"/>
            </w:r>
            <w:r>
              <w:rPr>
                <w:noProof/>
                <w:webHidden/>
              </w:rPr>
              <w:instrText xml:space="preserve"> PAGEREF _Toc155642855 \h </w:instrText>
            </w:r>
            <w:r>
              <w:rPr>
                <w:noProof/>
                <w:webHidden/>
              </w:rPr>
            </w:r>
            <w:r>
              <w:rPr>
                <w:noProof/>
                <w:webHidden/>
              </w:rPr>
              <w:fldChar w:fldCharType="separate"/>
            </w:r>
            <w:r>
              <w:rPr>
                <w:noProof/>
                <w:webHidden/>
              </w:rPr>
              <w:t>8</w:t>
            </w:r>
            <w:r>
              <w:rPr>
                <w:noProof/>
                <w:webHidden/>
              </w:rPr>
              <w:fldChar w:fldCharType="end"/>
            </w:r>
          </w:hyperlink>
        </w:p>
        <w:p w14:paraId="32D53301" w14:textId="22CE5DBF" w:rsidR="005F7436" w:rsidRDefault="005F7436">
          <w:pPr>
            <w:pStyle w:val="TOC2"/>
            <w:tabs>
              <w:tab w:val="right" w:leader="dot" w:pos="9016"/>
            </w:tabs>
            <w:rPr>
              <w:rFonts w:cstheme="minorBidi"/>
              <w:noProof/>
              <w:kern w:val="2"/>
              <w:lang w:val="en-GB" w:eastAsia="en-GB"/>
              <w14:ligatures w14:val="standardContextual"/>
            </w:rPr>
          </w:pPr>
          <w:hyperlink w:anchor="_Toc155642856" w:history="1">
            <w:r w:rsidRPr="000A08B9">
              <w:rPr>
                <w:rStyle w:val="Hyperlink"/>
                <w:rFonts w:ascii="Arial" w:hAnsi="Arial" w:cs="Arial"/>
                <w:noProof/>
              </w:rPr>
              <w:t>What type of foundation to use?</w:t>
            </w:r>
            <w:r>
              <w:rPr>
                <w:noProof/>
                <w:webHidden/>
              </w:rPr>
              <w:tab/>
            </w:r>
            <w:r>
              <w:rPr>
                <w:noProof/>
                <w:webHidden/>
              </w:rPr>
              <w:fldChar w:fldCharType="begin"/>
            </w:r>
            <w:r>
              <w:rPr>
                <w:noProof/>
                <w:webHidden/>
              </w:rPr>
              <w:instrText xml:space="preserve"> PAGEREF _Toc155642856 \h </w:instrText>
            </w:r>
            <w:r>
              <w:rPr>
                <w:noProof/>
                <w:webHidden/>
              </w:rPr>
            </w:r>
            <w:r>
              <w:rPr>
                <w:noProof/>
                <w:webHidden/>
              </w:rPr>
              <w:fldChar w:fldCharType="separate"/>
            </w:r>
            <w:r>
              <w:rPr>
                <w:noProof/>
                <w:webHidden/>
              </w:rPr>
              <w:t>8</w:t>
            </w:r>
            <w:r>
              <w:rPr>
                <w:noProof/>
                <w:webHidden/>
              </w:rPr>
              <w:fldChar w:fldCharType="end"/>
            </w:r>
          </w:hyperlink>
        </w:p>
        <w:p w14:paraId="381271EC" w14:textId="35A684F1" w:rsidR="005F7436" w:rsidRDefault="005F7436">
          <w:pPr>
            <w:pStyle w:val="TOC1"/>
            <w:tabs>
              <w:tab w:val="right" w:leader="dot" w:pos="9016"/>
            </w:tabs>
            <w:rPr>
              <w:rFonts w:cstheme="minorBidi"/>
              <w:noProof/>
              <w:kern w:val="2"/>
              <w:lang w:val="en-GB" w:eastAsia="en-GB"/>
              <w14:ligatures w14:val="standardContextual"/>
            </w:rPr>
          </w:pPr>
          <w:hyperlink w:anchor="_Toc155642857" w:history="1">
            <w:r w:rsidRPr="000A08B9">
              <w:rPr>
                <w:rStyle w:val="Hyperlink"/>
                <w:rFonts w:ascii="Arial" w:hAnsi="Arial" w:cs="Arial"/>
                <w:noProof/>
              </w:rPr>
              <w:t>What type of pile foundation should be used on this site?</w:t>
            </w:r>
            <w:r>
              <w:rPr>
                <w:noProof/>
                <w:webHidden/>
              </w:rPr>
              <w:tab/>
            </w:r>
            <w:r>
              <w:rPr>
                <w:noProof/>
                <w:webHidden/>
              </w:rPr>
              <w:fldChar w:fldCharType="begin"/>
            </w:r>
            <w:r>
              <w:rPr>
                <w:noProof/>
                <w:webHidden/>
              </w:rPr>
              <w:instrText xml:space="preserve"> PAGEREF _Toc155642857 \h </w:instrText>
            </w:r>
            <w:r>
              <w:rPr>
                <w:noProof/>
                <w:webHidden/>
              </w:rPr>
            </w:r>
            <w:r>
              <w:rPr>
                <w:noProof/>
                <w:webHidden/>
              </w:rPr>
              <w:fldChar w:fldCharType="separate"/>
            </w:r>
            <w:r>
              <w:rPr>
                <w:noProof/>
                <w:webHidden/>
              </w:rPr>
              <w:t>9</w:t>
            </w:r>
            <w:r>
              <w:rPr>
                <w:noProof/>
                <w:webHidden/>
              </w:rPr>
              <w:fldChar w:fldCharType="end"/>
            </w:r>
          </w:hyperlink>
        </w:p>
        <w:p w14:paraId="36A94C4B" w14:textId="4365BE12" w:rsidR="005F7436" w:rsidRDefault="005F7436">
          <w:pPr>
            <w:pStyle w:val="TOC2"/>
            <w:tabs>
              <w:tab w:val="right" w:leader="dot" w:pos="9016"/>
            </w:tabs>
            <w:rPr>
              <w:rFonts w:cstheme="minorBidi"/>
              <w:noProof/>
              <w:kern w:val="2"/>
              <w:lang w:val="en-GB" w:eastAsia="en-GB"/>
              <w14:ligatures w14:val="standardContextual"/>
            </w:rPr>
          </w:pPr>
          <w:hyperlink w:anchor="_Toc155642858" w:history="1">
            <w:r w:rsidRPr="000A08B9">
              <w:rPr>
                <w:rStyle w:val="Hyperlink"/>
                <w:rFonts w:ascii="Arial" w:hAnsi="Arial" w:cs="Arial"/>
                <w:noProof/>
              </w:rPr>
              <w:t>Driven Pile foundation</w:t>
            </w:r>
            <w:r>
              <w:rPr>
                <w:noProof/>
                <w:webHidden/>
              </w:rPr>
              <w:tab/>
            </w:r>
            <w:r>
              <w:rPr>
                <w:noProof/>
                <w:webHidden/>
              </w:rPr>
              <w:fldChar w:fldCharType="begin"/>
            </w:r>
            <w:r>
              <w:rPr>
                <w:noProof/>
                <w:webHidden/>
              </w:rPr>
              <w:instrText xml:space="preserve"> PAGEREF _Toc155642858 \h </w:instrText>
            </w:r>
            <w:r>
              <w:rPr>
                <w:noProof/>
                <w:webHidden/>
              </w:rPr>
            </w:r>
            <w:r>
              <w:rPr>
                <w:noProof/>
                <w:webHidden/>
              </w:rPr>
              <w:fldChar w:fldCharType="separate"/>
            </w:r>
            <w:r>
              <w:rPr>
                <w:noProof/>
                <w:webHidden/>
              </w:rPr>
              <w:t>9</w:t>
            </w:r>
            <w:r>
              <w:rPr>
                <w:noProof/>
                <w:webHidden/>
              </w:rPr>
              <w:fldChar w:fldCharType="end"/>
            </w:r>
          </w:hyperlink>
        </w:p>
        <w:p w14:paraId="17E09FC2" w14:textId="3DF2456D" w:rsidR="005F7436" w:rsidRDefault="005F7436">
          <w:pPr>
            <w:pStyle w:val="TOC2"/>
            <w:tabs>
              <w:tab w:val="right" w:leader="dot" w:pos="9016"/>
            </w:tabs>
            <w:rPr>
              <w:rFonts w:cstheme="minorBidi"/>
              <w:noProof/>
              <w:kern w:val="2"/>
              <w:lang w:val="en-GB" w:eastAsia="en-GB"/>
              <w14:ligatures w14:val="standardContextual"/>
            </w:rPr>
          </w:pPr>
          <w:hyperlink w:anchor="_Toc155642859" w:history="1">
            <w:r w:rsidRPr="000A08B9">
              <w:rPr>
                <w:rStyle w:val="Hyperlink"/>
                <w:rFonts w:ascii="Arial" w:hAnsi="Arial" w:cs="Arial"/>
                <w:noProof/>
              </w:rPr>
              <w:t>Bored Pile Foundation</w:t>
            </w:r>
            <w:r>
              <w:rPr>
                <w:noProof/>
                <w:webHidden/>
              </w:rPr>
              <w:tab/>
            </w:r>
            <w:r>
              <w:rPr>
                <w:noProof/>
                <w:webHidden/>
              </w:rPr>
              <w:fldChar w:fldCharType="begin"/>
            </w:r>
            <w:r>
              <w:rPr>
                <w:noProof/>
                <w:webHidden/>
              </w:rPr>
              <w:instrText xml:space="preserve"> PAGEREF _Toc155642859 \h </w:instrText>
            </w:r>
            <w:r>
              <w:rPr>
                <w:noProof/>
                <w:webHidden/>
              </w:rPr>
            </w:r>
            <w:r>
              <w:rPr>
                <w:noProof/>
                <w:webHidden/>
              </w:rPr>
              <w:fldChar w:fldCharType="separate"/>
            </w:r>
            <w:r>
              <w:rPr>
                <w:noProof/>
                <w:webHidden/>
              </w:rPr>
              <w:t>9</w:t>
            </w:r>
            <w:r>
              <w:rPr>
                <w:noProof/>
                <w:webHidden/>
              </w:rPr>
              <w:fldChar w:fldCharType="end"/>
            </w:r>
          </w:hyperlink>
        </w:p>
        <w:p w14:paraId="1F5D8608" w14:textId="11B39AB5" w:rsidR="005F7436" w:rsidRDefault="005F7436">
          <w:pPr>
            <w:pStyle w:val="TOC2"/>
            <w:tabs>
              <w:tab w:val="right" w:leader="dot" w:pos="9016"/>
            </w:tabs>
            <w:rPr>
              <w:rFonts w:cstheme="minorBidi"/>
              <w:noProof/>
              <w:kern w:val="2"/>
              <w:lang w:val="en-GB" w:eastAsia="en-GB"/>
              <w14:ligatures w14:val="standardContextual"/>
            </w:rPr>
          </w:pPr>
          <w:hyperlink w:anchor="_Toc155642860" w:history="1">
            <w:r w:rsidRPr="000A08B9">
              <w:rPr>
                <w:rStyle w:val="Hyperlink"/>
                <w:rFonts w:ascii="Arial" w:hAnsi="Arial" w:cs="Arial"/>
                <w:noProof/>
              </w:rPr>
              <w:t>Foundation conclusion</w:t>
            </w:r>
            <w:r>
              <w:rPr>
                <w:noProof/>
                <w:webHidden/>
              </w:rPr>
              <w:tab/>
            </w:r>
            <w:r>
              <w:rPr>
                <w:noProof/>
                <w:webHidden/>
              </w:rPr>
              <w:fldChar w:fldCharType="begin"/>
            </w:r>
            <w:r>
              <w:rPr>
                <w:noProof/>
                <w:webHidden/>
              </w:rPr>
              <w:instrText xml:space="preserve"> PAGEREF _Toc155642860 \h </w:instrText>
            </w:r>
            <w:r>
              <w:rPr>
                <w:noProof/>
                <w:webHidden/>
              </w:rPr>
            </w:r>
            <w:r>
              <w:rPr>
                <w:noProof/>
                <w:webHidden/>
              </w:rPr>
              <w:fldChar w:fldCharType="separate"/>
            </w:r>
            <w:r>
              <w:rPr>
                <w:noProof/>
                <w:webHidden/>
              </w:rPr>
              <w:t>9</w:t>
            </w:r>
            <w:r>
              <w:rPr>
                <w:noProof/>
                <w:webHidden/>
              </w:rPr>
              <w:fldChar w:fldCharType="end"/>
            </w:r>
          </w:hyperlink>
        </w:p>
        <w:p w14:paraId="61EBAF5B" w14:textId="263AD7B3" w:rsidR="005F7436" w:rsidRDefault="005F7436">
          <w:pPr>
            <w:pStyle w:val="TOC1"/>
            <w:tabs>
              <w:tab w:val="right" w:leader="dot" w:pos="9016"/>
            </w:tabs>
            <w:rPr>
              <w:rFonts w:cstheme="minorBidi"/>
              <w:noProof/>
              <w:kern w:val="2"/>
              <w:lang w:val="en-GB" w:eastAsia="en-GB"/>
              <w14:ligatures w14:val="standardContextual"/>
            </w:rPr>
          </w:pPr>
          <w:hyperlink w:anchor="_Toc155642861" w:history="1">
            <w:r w:rsidRPr="000A08B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_Toc155642861 \h </w:instrText>
            </w:r>
            <w:r>
              <w:rPr>
                <w:noProof/>
                <w:webHidden/>
              </w:rPr>
            </w:r>
            <w:r>
              <w:rPr>
                <w:noProof/>
                <w:webHidden/>
              </w:rPr>
              <w:fldChar w:fldCharType="separate"/>
            </w:r>
            <w:r>
              <w:rPr>
                <w:noProof/>
                <w:webHidden/>
              </w:rPr>
              <w:t>11</w:t>
            </w:r>
            <w:r>
              <w:rPr>
                <w:noProof/>
                <w:webHidden/>
              </w:rPr>
              <w:fldChar w:fldCharType="end"/>
            </w:r>
          </w:hyperlink>
        </w:p>
        <w:p w14:paraId="19428FF5" w14:textId="29B316B8" w:rsidR="008C5967" w:rsidRDefault="008C5967">
          <w:r w:rsidRPr="007A1ADB">
            <w:rPr>
              <w:rFonts w:ascii="Arial" w:hAnsi="Arial" w:cs="Arial"/>
              <w:b/>
              <w:bCs/>
              <w:noProof/>
            </w:rPr>
            <w:fldChar w:fldCharType="end"/>
          </w:r>
        </w:p>
      </w:sdtContent>
    </w:sdt>
    <w:p w14:paraId="6EB08DDC" w14:textId="77777777" w:rsidR="00781B25" w:rsidRDefault="00781B25"/>
    <w:p w14:paraId="3EE825FE" w14:textId="77777777" w:rsidR="00781B25" w:rsidRDefault="00781B25"/>
    <w:p w14:paraId="6F3849D1" w14:textId="77777777" w:rsidR="00781B25" w:rsidRDefault="00781B25"/>
    <w:p w14:paraId="61DED33D" w14:textId="77777777" w:rsidR="00781B25" w:rsidRDefault="00781B25"/>
    <w:p w14:paraId="00F96ED1" w14:textId="77777777" w:rsidR="00781B25" w:rsidRDefault="00781B25"/>
    <w:p w14:paraId="7E6415E8" w14:textId="77777777" w:rsidR="00781B25" w:rsidRDefault="00781B25"/>
    <w:p w14:paraId="6B38ABB3" w14:textId="77777777" w:rsidR="000B5DBF" w:rsidRDefault="000B5DBF"/>
    <w:p w14:paraId="7AB3E92A" w14:textId="77777777" w:rsidR="000B5DBF" w:rsidRDefault="000B5DBF"/>
    <w:p w14:paraId="4EF4703A" w14:textId="77777777" w:rsidR="000B5DBF" w:rsidRDefault="000B5DBF"/>
    <w:p w14:paraId="633F1238" w14:textId="77777777" w:rsidR="000B5DBF" w:rsidRDefault="000B5DBF"/>
    <w:p w14:paraId="4ABB7AEE" w14:textId="77777777" w:rsidR="000B5DBF" w:rsidRDefault="000B5DBF"/>
    <w:p w14:paraId="4D5AE0D7" w14:textId="77777777" w:rsidR="000B5DBF" w:rsidRDefault="000B5DBF"/>
    <w:p w14:paraId="7A982C6B" w14:textId="77777777" w:rsidR="000B5DBF" w:rsidRDefault="000B5DBF"/>
    <w:p w14:paraId="74A77421" w14:textId="77777777" w:rsidR="000B5DBF" w:rsidRDefault="000B5DBF"/>
    <w:p w14:paraId="3C8F73E8" w14:textId="77777777" w:rsidR="000B5DBF" w:rsidRDefault="000B5DBF"/>
    <w:p w14:paraId="2A242F82" w14:textId="7AB94DC1" w:rsidR="00781B25" w:rsidRPr="007A1ADB" w:rsidRDefault="00AC140C" w:rsidP="00AC140C">
      <w:pPr>
        <w:pStyle w:val="Heading1"/>
        <w:rPr>
          <w:rFonts w:ascii="Arial" w:hAnsi="Arial" w:cs="Arial"/>
          <w:sz w:val="24"/>
          <w:szCs w:val="24"/>
        </w:rPr>
      </w:pPr>
      <w:bookmarkStart w:id="0" w:name="_Toc155642846"/>
      <w:r w:rsidRPr="007A1ADB">
        <w:rPr>
          <w:rFonts w:ascii="Arial" w:hAnsi="Arial" w:cs="Arial"/>
          <w:sz w:val="24"/>
          <w:szCs w:val="24"/>
        </w:rPr>
        <w:lastRenderedPageBreak/>
        <w:t>Introduction</w:t>
      </w:r>
      <w:bookmarkEnd w:id="0"/>
    </w:p>
    <w:p w14:paraId="38024E12" w14:textId="171C0087" w:rsidR="00AC140C" w:rsidRPr="007A1ADB" w:rsidRDefault="00AC140C" w:rsidP="000B5DBF">
      <w:pPr>
        <w:rPr>
          <w:rFonts w:ascii="Arial" w:hAnsi="Arial" w:cs="Arial"/>
        </w:rPr>
      </w:pPr>
      <w:r w:rsidRPr="007A1ADB">
        <w:rPr>
          <w:rFonts w:ascii="Arial" w:hAnsi="Arial" w:cs="Arial"/>
        </w:rPr>
        <w:t xml:space="preserve">In this assignment I will be doing a desktop study focused on Swansea Docklands, going over its historical background and </w:t>
      </w:r>
      <w:proofErr w:type="gramStart"/>
      <w:r w:rsidRPr="007A1ADB">
        <w:rPr>
          <w:rFonts w:ascii="Arial" w:hAnsi="Arial" w:cs="Arial"/>
        </w:rPr>
        <w:t>current status</w:t>
      </w:r>
      <w:proofErr w:type="gramEnd"/>
      <w:r w:rsidRPr="007A1ADB">
        <w:rPr>
          <w:rFonts w:ascii="Arial" w:hAnsi="Arial" w:cs="Arial"/>
        </w:rPr>
        <w:t>. I will be looking over existing documentation, plans, and data, aiming to uncover the multifaceted layers that contribute to the docklands' character.</w:t>
      </w:r>
      <w:r w:rsidR="000B5DBF" w:rsidRPr="007A1ADB">
        <w:rPr>
          <w:rFonts w:ascii="Arial" w:hAnsi="Arial" w:cs="Arial"/>
        </w:rPr>
        <w:t xml:space="preserve">  The university is set to start on a new phase in its campus expansion with the construction of a three-story steel-framed universal learning/lecture hall structure. This is necessary due to the substantial </w:t>
      </w:r>
      <w:r w:rsidR="00AF5DBA" w:rsidRPr="007A1ADB">
        <w:rPr>
          <w:rFonts w:ascii="Arial" w:hAnsi="Arial" w:cs="Arial"/>
        </w:rPr>
        <w:t>number</w:t>
      </w:r>
      <w:r w:rsidR="000B5DBF" w:rsidRPr="007A1ADB">
        <w:rPr>
          <w:rFonts w:ascii="Arial" w:hAnsi="Arial" w:cs="Arial"/>
        </w:rPr>
        <w:t xml:space="preserve"> of lectures that will take place during the academic year. The Innovation Matrix will </w:t>
      </w:r>
      <w:r w:rsidR="00D20CE5" w:rsidRPr="007A1ADB">
        <w:rPr>
          <w:rFonts w:ascii="Arial" w:hAnsi="Arial" w:cs="Arial"/>
        </w:rPr>
        <w:t xml:space="preserve">consist </w:t>
      </w:r>
      <w:r w:rsidR="00AF5DBA" w:rsidRPr="007A1ADB">
        <w:rPr>
          <w:rFonts w:ascii="Arial" w:hAnsi="Arial" w:cs="Arial"/>
        </w:rPr>
        <w:t>of Three</w:t>
      </w:r>
      <w:r w:rsidR="000B5DBF" w:rsidRPr="007A1ADB">
        <w:rPr>
          <w:rFonts w:ascii="Arial" w:hAnsi="Arial" w:cs="Arial"/>
        </w:rPr>
        <w:t xml:space="preserve"> storeys</w:t>
      </w:r>
      <w:r w:rsidR="00D20CE5" w:rsidRPr="007A1ADB">
        <w:rPr>
          <w:rFonts w:ascii="Arial" w:hAnsi="Arial" w:cs="Arial"/>
        </w:rPr>
        <w:t>,</w:t>
      </w:r>
      <w:r w:rsidR="000B5DBF" w:rsidRPr="007A1ADB">
        <w:rPr>
          <w:rFonts w:ascii="Arial" w:hAnsi="Arial" w:cs="Arial"/>
        </w:rPr>
        <w:t xml:space="preserve"> 10 lecture rooms accommodating 30 students and 4 lecture theatres accommodating </w:t>
      </w:r>
      <w:r w:rsidR="007A1ADB" w:rsidRPr="007A1ADB">
        <w:rPr>
          <w:rFonts w:ascii="Arial" w:hAnsi="Arial" w:cs="Arial"/>
        </w:rPr>
        <w:t>100 students</w:t>
      </w:r>
      <w:r w:rsidR="000B5DBF" w:rsidRPr="007A1ADB">
        <w:rPr>
          <w:rFonts w:ascii="Arial" w:hAnsi="Arial" w:cs="Arial"/>
        </w:rPr>
        <w:t>.</w:t>
      </w:r>
    </w:p>
    <w:p w14:paraId="11D3E1A7" w14:textId="2B56B248" w:rsidR="005B2920" w:rsidRPr="007A1ADB" w:rsidRDefault="0077467D" w:rsidP="008C5967">
      <w:pPr>
        <w:pStyle w:val="Heading1"/>
        <w:rPr>
          <w:rFonts w:ascii="Arial" w:hAnsi="Arial" w:cs="Arial"/>
          <w:sz w:val="24"/>
          <w:szCs w:val="24"/>
        </w:rPr>
      </w:pPr>
      <w:bookmarkStart w:id="1" w:name="_Toc155642847"/>
      <w:r w:rsidRPr="007A1ADB">
        <w:rPr>
          <w:rFonts w:ascii="Arial" w:hAnsi="Arial" w:cs="Arial"/>
          <w:sz w:val="24"/>
          <w:szCs w:val="24"/>
        </w:rPr>
        <w:t>Task 1A</w:t>
      </w:r>
      <w:bookmarkEnd w:id="1"/>
    </w:p>
    <w:p w14:paraId="0206D83A" w14:textId="77777777" w:rsidR="000B5DBF" w:rsidRDefault="000B5DBF" w:rsidP="0077467D">
      <w:pPr>
        <w:pStyle w:val="Heading2"/>
      </w:pPr>
    </w:p>
    <w:p w14:paraId="6AB0C2E1" w14:textId="75D93A36" w:rsidR="000B5DBF" w:rsidRPr="007A1ADB" w:rsidRDefault="000B5DBF" w:rsidP="000B5DBF">
      <w:pPr>
        <w:pStyle w:val="Heading2"/>
        <w:rPr>
          <w:rFonts w:ascii="Arial" w:hAnsi="Arial" w:cs="Arial"/>
        </w:rPr>
      </w:pPr>
      <w:bookmarkStart w:id="2" w:name="_Toc155642848"/>
      <w:r w:rsidRPr="007A1ADB">
        <w:rPr>
          <w:rFonts w:ascii="Arial" w:hAnsi="Arial" w:cs="Arial"/>
        </w:rPr>
        <w:t>Site Location</w:t>
      </w:r>
      <w:bookmarkEnd w:id="2"/>
    </w:p>
    <w:p w14:paraId="60743A76" w14:textId="13129295" w:rsidR="000B5DBF" w:rsidRPr="007A1ADB" w:rsidRDefault="000B5DBF" w:rsidP="000B5DBF">
      <w:pPr>
        <w:rPr>
          <w:rFonts w:ascii="Arial" w:hAnsi="Arial" w:cs="Arial"/>
        </w:rPr>
      </w:pPr>
      <w:r w:rsidRPr="007A1ADB">
        <w:rPr>
          <w:rFonts w:ascii="Arial" w:hAnsi="Arial" w:cs="Arial"/>
        </w:rPr>
        <w:t xml:space="preserve">Swansea Docklands </w:t>
      </w:r>
      <w:r w:rsidR="00AF5DBA" w:rsidRPr="007A1ADB">
        <w:rPr>
          <w:rFonts w:ascii="Arial" w:hAnsi="Arial" w:cs="Arial"/>
        </w:rPr>
        <w:t>is in the location of</w:t>
      </w:r>
      <w:r w:rsidRPr="007A1ADB">
        <w:rPr>
          <w:rFonts w:ascii="Arial" w:hAnsi="Arial" w:cs="Arial"/>
        </w:rPr>
        <w:t xml:space="preserve"> Swansea, a coastal city in South Wales, United Kingdom. The docklands area is situated along the waterfront, extending from the city centre toward Swansea Bay.</w:t>
      </w:r>
    </w:p>
    <w:p w14:paraId="67A15268" w14:textId="77777777" w:rsidR="000B5DBF" w:rsidRDefault="000B5DBF" w:rsidP="0077467D">
      <w:pPr>
        <w:pStyle w:val="Heading2"/>
      </w:pPr>
    </w:p>
    <w:p w14:paraId="76E87FE2" w14:textId="1A31128C" w:rsidR="0077467D" w:rsidRPr="007A1ADB" w:rsidRDefault="0077467D" w:rsidP="000B5DBF">
      <w:pPr>
        <w:pStyle w:val="Heading3"/>
        <w:rPr>
          <w:rFonts w:ascii="Arial" w:hAnsi="Arial" w:cs="Arial"/>
        </w:rPr>
      </w:pPr>
      <w:bookmarkStart w:id="3" w:name="_Toc155642849"/>
      <w:r w:rsidRPr="007A1ADB">
        <w:rPr>
          <w:rFonts w:ascii="Arial" w:hAnsi="Arial" w:cs="Arial"/>
        </w:rPr>
        <w:t>Swansea Docklands</w:t>
      </w:r>
      <w:bookmarkEnd w:id="3"/>
    </w:p>
    <w:p w14:paraId="1B172043" w14:textId="3DFF2F00" w:rsidR="0077467D" w:rsidRDefault="0077467D" w:rsidP="008C5967">
      <w:pPr>
        <w:pStyle w:val="Heading2"/>
      </w:pPr>
    </w:p>
    <w:p w14:paraId="54791F88" w14:textId="17E3C0FB" w:rsidR="0077467D" w:rsidRPr="007A1ADB" w:rsidRDefault="0077467D" w:rsidP="000B5DBF">
      <w:pPr>
        <w:rPr>
          <w:rFonts w:ascii="Arial" w:hAnsi="Arial" w:cs="Arial"/>
          <w:b/>
          <w:bCs/>
        </w:rPr>
      </w:pPr>
      <w:r w:rsidRPr="007A1ADB">
        <w:rPr>
          <w:rFonts w:ascii="Arial" w:hAnsi="Arial" w:cs="Arial"/>
          <w:b/>
          <w:bCs/>
        </w:rPr>
        <w:t>Site History</w:t>
      </w:r>
    </w:p>
    <w:p w14:paraId="0570E7F7" w14:textId="04BAB627" w:rsidR="005B2920" w:rsidRPr="007A1ADB" w:rsidRDefault="000B5DBF" w:rsidP="005B2920">
      <w:pPr>
        <w:spacing w:after="30"/>
        <w:rPr>
          <w:rFonts w:ascii="Arial" w:hAnsi="Arial" w:cs="Arial"/>
          <w:sz w:val="24"/>
          <w:szCs w:val="24"/>
        </w:rPr>
      </w:pPr>
      <w:r w:rsidRPr="007A1ADB">
        <w:rPr>
          <w:rFonts w:ascii="Arial" w:hAnsi="Arial" w:cs="Arial"/>
          <w:noProof/>
          <w:sz w:val="24"/>
          <w:szCs w:val="24"/>
        </w:rPr>
        <w:drawing>
          <wp:anchor distT="0" distB="0" distL="114300" distR="114300" simplePos="0" relativeHeight="251659264" behindDoc="0" locked="0" layoutInCell="1" allowOverlap="1" wp14:anchorId="102BB029" wp14:editId="71E4FAA7">
            <wp:simplePos x="0" y="0"/>
            <wp:positionH relativeFrom="margin">
              <wp:posOffset>2933700</wp:posOffset>
            </wp:positionH>
            <wp:positionV relativeFrom="paragraph">
              <wp:posOffset>56515</wp:posOffset>
            </wp:positionV>
            <wp:extent cx="3162300" cy="2108200"/>
            <wp:effectExtent l="0" t="0" r="0" b="6350"/>
            <wp:wrapThrough wrapText="bothSides">
              <wp:wrapPolygon edited="0">
                <wp:start x="0" y="0"/>
                <wp:lineTo x="0" y="21470"/>
                <wp:lineTo x="21470" y="21470"/>
                <wp:lineTo x="21470" y="0"/>
                <wp:lineTo x="0" y="0"/>
              </wp:wrapPolygon>
            </wp:wrapThrough>
            <wp:docPr id="441135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62300" cy="2108200"/>
                    </a:xfrm>
                    <a:prstGeom prst="rect">
                      <a:avLst/>
                    </a:prstGeom>
                    <a:noFill/>
                  </pic:spPr>
                </pic:pic>
              </a:graphicData>
            </a:graphic>
            <wp14:sizeRelH relativeFrom="margin">
              <wp14:pctWidth>0</wp14:pctWidth>
            </wp14:sizeRelH>
            <wp14:sizeRelV relativeFrom="margin">
              <wp14:pctHeight>0</wp14:pctHeight>
            </wp14:sizeRelV>
          </wp:anchor>
        </w:drawing>
      </w:r>
      <w:r w:rsidR="00D20CE5" w:rsidRPr="007A1ADB">
        <w:rPr>
          <w:rFonts w:ascii="Arial" w:hAnsi="Arial" w:cs="Arial"/>
          <w:sz w:val="24"/>
          <w:szCs w:val="24"/>
        </w:rPr>
        <w:t xml:space="preserve">Swansea Docklands has a </w:t>
      </w:r>
      <w:proofErr w:type="gramStart"/>
      <w:r w:rsidR="00D20CE5" w:rsidRPr="007A1ADB">
        <w:rPr>
          <w:rFonts w:ascii="Arial" w:hAnsi="Arial" w:cs="Arial"/>
          <w:sz w:val="24"/>
          <w:szCs w:val="24"/>
        </w:rPr>
        <w:t>centuries</w:t>
      </w:r>
      <w:proofErr w:type="gramEnd"/>
      <w:r w:rsidR="00D20CE5" w:rsidRPr="007A1ADB">
        <w:rPr>
          <w:rFonts w:ascii="Arial" w:hAnsi="Arial" w:cs="Arial"/>
          <w:sz w:val="24"/>
          <w:szCs w:val="24"/>
        </w:rPr>
        <w:t xml:space="preserve"> worth </w:t>
      </w:r>
      <w:r w:rsidR="00AF5DBA" w:rsidRPr="007A1ADB">
        <w:rPr>
          <w:rFonts w:ascii="Arial" w:hAnsi="Arial" w:cs="Arial"/>
          <w:sz w:val="24"/>
          <w:szCs w:val="24"/>
        </w:rPr>
        <w:t>of history</w:t>
      </w:r>
      <w:r w:rsidR="00D20CE5" w:rsidRPr="007A1ADB">
        <w:rPr>
          <w:rFonts w:ascii="Arial" w:hAnsi="Arial" w:cs="Arial"/>
          <w:sz w:val="24"/>
          <w:szCs w:val="24"/>
        </w:rPr>
        <w:t xml:space="preserve"> that reflects the development of the city from a marine centre to a major industrial base. Swansea became an important port for trade and transportation in its early years thanks to the natural harbour created by the </w:t>
      </w:r>
      <w:proofErr w:type="gramStart"/>
      <w:r w:rsidR="00D20CE5" w:rsidRPr="007A1ADB">
        <w:rPr>
          <w:rFonts w:ascii="Arial" w:hAnsi="Arial" w:cs="Arial"/>
          <w:sz w:val="24"/>
          <w:szCs w:val="24"/>
        </w:rPr>
        <w:t>River</w:t>
      </w:r>
      <w:proofErr w:type="gramEnd"/>
      <w:r w:rsidR="00D20CE5" w:rsidRPr="007A1ADB">
        <w:rPr>
          <w:rFonts w:ascii="Arial" w:hAnsi="Arial" w:cs="Arial"/>
          <w:sz w:val="24"/>
          <w:szCs w:val="24"/>
        </w:rPr>
        <w:t xml:space="preserve"> Tawe. </w:t>
      </w:r>
      <w:r w:rsidR="00AF5DBA" w:rsidRPr="007A1ADB">
        <w:rPr>
          <w:rFonts w:ascii="Arial" w:hAnsi="Arial" w:cs="Arial"/>
          <w:sz w:val="24"/>
          <w:szCs w:val="24"/>
        </w:rPr>
        <w:t>However,</w:t>
      </w:r>
      <w:r w:rsidR="00D20CE5" w:rsidRPr="007A1ADB">
        <w:rPr>
          <w:rFonts w:ascii="Arial" w:hAnsi="Arial" w:cs="Arial"/>
          <w:sz w:val="24"/>
          <w:szCs w:val="24"/>
        </w:rPr>
        <w:t xml:space="preserve"> a significant change occurred in the Docklands area during the Industrial </w:t>
      </w:r>
      <w:r w:rsidR="00D20CE5" w:rsidRPr="007A1ADB">
        <w:rPr>
          <w:rFonts w:ascii="Arial" w:hAnsi="Arial" w:cs="Arial"/>
          <w:sz w:val="24"/>
          <w:szCs w:val="24"/>
        </w:rPr>
        <w:t>development</w:t>
      </w:r>
      <w:r w:rsidR="00D20CE5" w:rsidRPr="007A1ADB">
        <w:rPr>
          <w:rFonts w:ascii="Arial" w:hAnsi="Arial" w:cs="Arial"/>
          <w:sz w:val="24"/>
          <w:szCs w:val="24"/>
        </w:rPr>
        <w:t xml:space="preserve">. In the late 18th and early 19th centuries, the emergence of the copper industry, notably </w:t>
      </w:r>
      <w:r w:rsidR="003261AF">
        <w:rPr>
          <w:rFonts w:ascii="Arial" w:hAnsi="Arial" w:cs="Arial"/>
          <w:sz w:val="24"/>
          <w:szCs w:val="24"/>
        </w:rPr>
        <w:t>led</w:t>
      </w:r>
      <w:r w:rsidR="00D20CE5" w:rsidRPr="007A1ADB">
        <w:rPr>
          <w:rFonts w:ascii="Arial" w:hAnsi="Arial" w:cs="Arial"/>
          <w:sz w:val="24"/>
          <w:szCs w:val="24"/>
        </w:rPr>
        <w:t xml:space="preserve"> by the Vivian family, transformed Swansea into</w:t>
      </w:r>
      <w:r w:rsidR="00D20CE5" w:rsidRPr="007A1ADB">
        <w:rPr>
          <w:rFonts w:ascii="Arial" w:hAnsi="Arial" w:cs="Arial"/>
          <w:sz w:val="24"/>
          <w:szCs w:val="24"/>
        </w:rPr>
        <w:t xml:space="preserve"> </w:t>
      </w:r>
      <w:r w:rsidR="005B2920" w:rsidRPr="007A1ADB">
        <w:rPr>
          <w:rFonts w:ascii="Arial" w:hAnsi="Arial" w:cs="Arial"/>
          <w:sz w:val="24"/>
          <w:szCs w:val="24"/>
        </w:rPr>
        <w:t>the centre of the global copper industry. Several copper operations could be found in the area, and ships transporting copper and other products were frequently seen at the ports.</w:t>
      </w:r>
    </w:p>
    <w:p w14:paraId="5FA93D07" w14:textId="089F060B" w:rsidR="005B2920" w:rsidRDefault="005B2920" w:rsidP="005B2920">
      <w:pPr>
        <w:spacing w:after="30"/>
        <w:rPr>
          <w:b/>
          <w:bCs/>
          <w:sz w:val="24"/>
          <w:szCs w:val="24"/>
        </w:rPr>
      </w:pPr>
    </w:p>
    <w:p w14:paraId="6F26C4D3" w14:textId="4E9E521B" w:rsidR="000E23C7" w:rsidRPr="007845FA" w:rsidRDefault="00F1065D" w:rsidP="005B2920">
      <w:pPr>
        <w:spacing w:after="30"/>
        <w:rPr>
          <w:rFonts w:ascii="Arial" w:hAnsi="Arial" w:cs="Arial"/>
          <w:sz w:val="24"/>
          <w:szCs w:val="24"/>
        </w:rPr>
      </w:pPr>
      <w:r w:rsidRPr="007A1ADB">
        <w:rPr>
          <w:rFonts w:ascii="Arial" w:hAnsi="Arial" w:cs="Arial"/>
          <w:sz w:val="24"/>
          <w:szCs w:val="24"/>
        </w:rPr>
        <w:t xml:space="preserve">However, the docklands became abandoned </w:t>
      </w:r>
      <w:r w:rsidR="00AF5DBA" w:rsidRPr="007A1ADB">
        <w:rPr>
          <w:rFonts w:ascii="Arial" w:hAnsi="Arial" w:cs="Arial"/>
          <w:sz w:val="24"/>
          <w:szCs w:val="24"/>
        </w:rPr>
        <w:t>because of</w:t>
      </w:r>
      <w:r w:rsidRPr="007A1ADB">
        <w:rPr>
          <w:rFonts w:ascii="Arial" w:hAnsi="Arial" w:cs="Arial"/>
          <w:sz w:val="24"/>
          <w:szCs w:val="24"/>
        </w:rPr>
        <w:t xml:space="preserve"> the collapse of the copper industry in the late 19th and early 20th centuries. A supernatural reflection of Swansea's industrial history, the neighbourhood fell into disrepair.</w:t>
      </w:r>
    </w:p>
    <w:p w14:paraId="3779EA12" w14:textId="732708BA" w:rsidR="000E23C7" w:rsidRPr="007A1ADB" w:rsidRDefault="00CC74C0" w:rsidP="005B2920">
      <w:pPr>
        <w:spacing w:after="30"/>
        <w:rPr>
          <w:rFonts w:ascii="Arial" w:hAnsi="Arial" w:cs="Arial"/>
          <w:sz w:val="24"/>
          <w:szCs w:val="24"/>
        </w:rPr>
      </w:pPr>
      <w:r w:rsidRPr="007A1ADB">
        <w:rPr>
          <w:rFonts w:ascii="Arial" w:hAnsi="Arial" w:cs="Arial"/>
          <w:noProof/>
          <w:sz w:val="24"/>
          <w:szCs w:val="24"/>
        </w:rPr>
        <w:lastRenderedPageBreak/>
        <w:drawing>
          <wp:anchor distT="0" distB="0" distL="114300" distR="114300" simplePos="0" relativeHeight="251658240" behindDoc="0" locked="0" layoutInCell="1" allowOverlap="1" wp14:anchorId="5CB5560F" wp14:editId="5DE62F72">
            <wp:simplePos x="0" y="0"/>
            <wp:positionH relativeFrom="margin">
              <wp:posOffset>2476500</wp:posOffset>
            </wp:positionH>
            <wp:positionV relativeFrom="paragraph">
              <wp:posOffset>392430</wp:posOffset>
            </wp:positionV>
            <wp:extent cx="3086100" cy="2246630"/>
            <wp:effectExtent l="0" t="0" r="0" b="1270"/>
            <wp:wrapThrough wrapText="bothSides">
              <wp:wrapPolygon edited="0">
                <wp:start x="0" y="0"/>
                <wp:lineTo x="0" y="21429"/>
                <wp:lineTo x="21467" y="21429"/>
                <wp:lineTo x="21467" y="0"/>
                <wp:lineTo x="0" y="0"/>
              </wp:wrapPolygon>
            </wp:wrapThrough>
            <wp:docPr id="1226397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6100" cy="2246630"/>
                    </a:xfrm>
                    <a:prstGeom prst="rect">
                      <a:avLst/>
                    </a:prstGeom>
                    <a:noFill/>
                  </pic:spPr>
                </pic:pic>
              </a:graphicData>
            </a:graphic>
            <wp14:sizeRelH relativeFrom="margin">
              <wp14:pctWidth>0</wp14:pctWidth>
            </wp14:sizeRelH>
            <wp14:sizeRelV relativeFrom="margin">
              <wp14:pctHeight>0</wp14:pctHeight>
            </wp14:sizeRelV>
          </wp:anchor>
        </w:drawing>
      </w:r>
      <w:r w:rsidR="000E23C7" w:rsidRPr="007A1ADB">
        <w:rPr>
          <w:rFonts w:ascii="Arial" w:hAnsi="Arial" w:cs="Arial"/>
          <w:sz w:val="24"/>
          <w:szCs w:val="24"/>
        </w:rPr>
        <w:t xml:space="preserve">Swansea Docklands had substantial changes to its terrain and surroundings following World War II, mostly </w:t>
      </w:r>
      <w:proofErr w:type="gramStart"/>
      <w:r w:rsidR="000E23C7" w:rsidRPr="007A1ADB">
        <w:rPr>
          <w:rFonts w:ascii="Arial" w:hAnsi="Arial" w:cs="Arial"/>
          <w:sz w:val="24"/>
          <w:szCs w:val="24"/>
        </w:rPr>
        <w:t>as a result of</w:t>
      </w:r>
      <w:proofErr w:type="gramEnd"/>
      <w:r w:rsidR="000E23C7" w:rsidRPr="007A1ADB">
        <w:rPr>
          <w:rFonts w:ascii="Arial" w:hAnsi="Arial" w:cs="Arial"/>
          <w:sz w:val="24"/>
          <w:szCs w:val="24"/>
        </w:rPr>
        <w:t xml:space="preserve"> the effects of the conflict and the ensuing restoration efforts. The Docklands still carried the marks of the battle, with several places destroyed and damaged by bombs. Bombing strikes had targeted the physical infrastructure, which included ports, warehouses, and industrial buildings, causing significant damage and altering the topography.</w:t>
      </w:r>
    </w:p>
    <w:p w14:paraId="30397CFC" w14:textId="5CC5C170" w:rsidR="004022BD" w:rsidRDefault="004022BD" w:rsidP="005B2920">
      <w:pPr>
        <w:spacing w:after="30"/>
        <w:rPr>
          <w:sz w:val="24"/>
          <w:szCs w:val="24"/>
        </w:rPr>
      </w:pPr>
    </w:p>
    <w:p w14:paraId="5F9F7E52" w14:textId="3FA5AD3D" w:rsidR="008C5967" w:rsidRPr="007A1ADB" w:rsidRDefault="000A62EE" w:rsidP="005B2920">
      <w:pPr>
        <w:spacing w:after="30"/>
        <w:rPr>
          <w:rFonts w:ascii="Arial" w:hAnsi="Arial" w:cs="Arial"/>
          <w:sz w:val="24"/>
          <w:szCs w:val="24"/>
        </w:rPr>
      </w:pPr>
      <w:r w:rsidRPr="007A1ADB">
        <w:rPr>
          <w:rFonts w:ascii="Arial" w:hAnsi="Arial" w:cs="Arial"/>
          <w:sz w:val="24"/>
          <w:szCs w:val="24"/>
        </w:rPr>
        <w:t xml:space="preserve">The post-war period showed an increase in the importance of environmental factors. Industrial growth and productivity had expanded </w:t>
      </w:r>
      <w:proofErr w:type="gramStart"/>
      <w:r w:rsidRPr="007A1ADB">
        <w:rPr>
          <w:rFonts w:ascii="Arial" w:hAnsi="Arial" w:cs="Arial"/>
          <w:sz w:val="24"/>
          <w:szCs w:val="24"/>
        </w:rPr>
        <w:t>as a result of</w:t>
      </w:r>
      <w:proofErr w:type="gramEnd"/>
      <w:r w:rsidRPr="007A1ADB">
        <w:rPr>
          <w:rFonts w:ascii="Arial" w:hAnsi="Arial" w:cs="Arial"/>
          <w:sz w:val="24"/>
          <w:szCs w:val="24"/>
        </w:rPr>
        <w:t xml:space="preserve"> the disagreement sometimes at the cost of environmental sustainability. After the war, environmental preservation and restoration became more critical. At Swansea Docklands, efforts were made to mitigate environmental harm, including pollution brought on by industrial operations. </w:t>
      </w:r>
      <w:proofErr w:type="gramStart"/>
      <w:r w:rsidRPr="007A1ADB">
        <w:rPr>
          <w:rFonts w:ascii="Arial" w:hAnsi="Arial" w:cs="Arial"/>
          <w:sz w:val="24"/>
          <w:szCs w:val="24"/>
        </w:rPr>
        <w:t>In order to</w:t>
      </w:r>
      <w:proofErr w:type="gramEnd"/>
      <w:r w:rsidRPr="007A1ADB">
        <w:rPr>
          <w:rFonts w:ascii="Arial" w:hAnsi="Arial" w:cs="Arial"/>
          <w:sz w:val="24"/>
          <w:szCs w:val="24"/>
        </w:rPr>
        <w:t xml:space="preserve"> lessen the negative effects of industrial and wartime activities on the land and rivers, environmental laws and restoration schemes were put in place.</w:t>
      </w:r>
    </w:p>
    <w:p w14:paraId="052E71DD" w14:textId="0C7322A1" w:rsidR="008C5967" w:rsidRPr="007A1ADB" w:rsidRDefault="008C5967" w:rsidP="008C5967">
      <w:pPr>
        <w:pStyle w:val="Heading1"/>
        <w:rPr>
          <w:rFonts w:ascii="Arial" w:hAnsi="Arial" w:cs="Arial"/>
          <w:sz w:val="24"/>
          <w:szCs w:val="24"/>
        </w:rPr>
      </w:pPr>
      <w:bookmarkStart w:id="4" w:name="_Toc155642850"/>
      <w:r w:rsidRPr="007A1ADB">
        <w:rPr>
          <w:rFonts w:ascii="Arial" w:hAnsi="Arial" w:cs="Arial"/>
          <w:sz w:val="24"/>
          <w:szCs w:val="24"/>
        </w:rPr>
        <w:t>Possibility of contaminants</w:t>
      </w:r>
      <w:bookmarkEnd w:id="4"/>
    </w:p>
    <w:p w14:paraId="22E6BD64" w14:textId="77777777" w:rsidR="000A62EE" w:rsidRDefault="000A62EE" w:rsidP="005B2920">
      <w:pPr>
        <w:spacing w:after="30"/>
        <w:rPr>
          <w:sz w:val="24"/>
          <w:szCs w:val="24"/>
        </w:rPr>
      </w:pPr>
    </w:p>
    <w:p w14:paraId="429BF487" w14:textId="625275CD" w:rsidR="000A62EE" w:rsidRPr="007A1ADB" w:rsidRDefault="0077467D" w:rsidP="005B2920">
      <w:pPr>
        <w:spacing w:after="30"/>
        <w:rPr>
          <w:rFonts w:ascii="Arial" w:hAnsi="Arial" w:cs="Arial"/>
          <w:sz w:val="24"/>
          <w:szCs w:val="24"/>
        </w:rPr>
      </w:pPr>
      <w:r w:rsidRPr="007A1ADB">
        <w:rPr>
          <w:rFonts w:ascii="Arial" w:hAnsi="Arial" w:cs="Arial"/>
          <w:noProof/>
          <w:sz w:val="24"/>
          <w:szCs w:val="24"/>
        </w:rPr>
        <w:drawing>
          <wp:anchor distT="0" distB="0" distL="114300" distR="114300" simplePos="0" relativeHeight="251661312" behindDoc="0" locked="0" layoutInCell="1" allowOverlap="1" wp14:anchorId="0886BCF4" wp14:editId="095661B5">
            <wp:simplePos x="0" y="0"/>
            <wp:positionH relativeFrom="margin">
              <wp:align>right</wp:align>
            </wp:positionH>
            <wp:positionV relativeFrom="paragraph">
              <wp:posOffset>1278890</wp:posOffset>
            </wp:positionV>
            <wp:extent cx="2388870" cy="1943100"/>
            <wp:effectExtent l="0" t="0" r="0" b="0"/>
            <wp:wrapThrough wrapText="bothSides">
              <wp:wrapPolygon edited="0">
                <wp:start x="0" y="0"/>
                <wp:lineTo x="0" y="21388"/>
                <wp:lineTo x="21359" y="21388"/>
                <wp:lineTo x="21359" y="0"/>
                <wp:lineTo x="0" y="0"/>
              </wp:wrapPolygon>
            </wp:wrapThrough>
            <wp:docPr id="19836314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8870" cy="1943100"/>
                    </a:xfrm>
                    <a:prstGeom prst="rect">
                      <a:avLst/>
                    </a:prstGeom>
                    <a:noFill/>
                  </pic:spPr>
                </pic:pic>
              </a:graphicData>
            </a:graphic>
            <wp14:sizeRelH relativeFrom="margin">
              <wp14:pctWidth>0</wp14:pctWidth>
            </wp14:sizeRelH>
            <wp14:sizeRelV relativeFrom="margin">
              <wp14:pctHeight>0</wp14:pctHeight>
            </wp14:sizeRelV>
          </wp:anchor>
        </w:drawing>
      </w:r>
      <w:r w:rsidR="00F53CDE" w:rsidRPr="007A1ADB">
        <w:rPr>
          <w:rFonts w:ascii="Arial" w:hAnsi="Arial" w:cs="Arial"/>
          <w:sz w:val="24"/>
          <w:szCs w:val="24"/>
        </w:rPr>
        <w:t xml:space="preserve">Swansea Docks </w:t>
      </w:r>
      <w:r w:rsidR="00AF5DBA" w:rsidRPr="007A1ADB">
        <w:rPr>
          <w:rFonts w:ascii="Arial" w:hAnsi="Arial" w:cs="Arial"/>
          <w:sz w:val="24"/>
          <w:szCs w:val="24"/>
        </w:rPr>
        <w:t>had</w:t>
      </w:r>
      <w:r w:rsidR="00F53CDE" w:rsidRPr="007A1ADB">
        <w:rPr>
          <w:rFonts w:ascii="Arial" w:hAnsi="Arial" w:cs="Arial"/>
          <w:sz w:val="24"/>
          <w:szCs w:val="24"/>
        </w:rPr>
        <w:t xml:space="preserve"> to deal with a variety of possible ground pollutants following World War II </w:t>
      </w:r>
      <w:proofErr w:type="gramStart"/>
      <w:r w:rsidR="00F53CDE" w:rsidRPr="007A1ADB">
        <w:rPr>
          <w:rFonts w:ascii="Arial" w:hAnsi="Arial" w:cs="Arial"/>
          <w:sz w:val="24"/>
          <w:szCs w:val="24"/>
        </w:rPr>
        <w:t>as a result of</w:t>
      </w:r>
      <w:proofErr w:type="gramEnd"/>
      <w:r w:rsidR="00F53CDE" w:rsidRPr="007A1ADB">
        <w:rPr>
          <w:rFonts w:ascii="Arial" w:hAnsi="Arial" w:cs="Arial"/>
          <w:sz w:val="24"/>
          <w:szCs w:val="24"/>
        </w:rPr>
        <w:t xml:space="preserve"> the region's intense industrial and military activity at the time. The docklands, which are an essential centre for both marine and industrial activities, may have been contaminated in </w:t>
      </w:r>
      <w:r w:rsidR="00AF5DBA" w:rsidRPr="007A1ADB">
        <w:rPr>
          <w:rFonts w:ascii="Arial" w:hAnsi="Arial" w:cs="Arial"/>
          <w:sz w:val="24"/>
          <w:szCs w:val="24"/>
        </w:rPr>
        <w:t>several</w:t>
      </w:r>
      <w:r w:rsidR="00F53CDE" w:rsidRPr="007A1ADB">
        <w:rPr>
          <w:rFonts w:ascii="Arial" w:hAnsi="Arial" w:cs="Arial"/>
          <w:sz w:val="24"/>
          <w:szCs w:val="24"/>
        </w:rPr>
        <w:t xml:space="preserve"> ways. Heavy metals like lead, cadmium, mercury, and zinc may have exploded into the ground </w:t>
      </w:r>
      <w:proofErr w:type="gramStart"/>
      <w:r w:rsidR="00F53CDE" w:rsidRPr="007A1ADB">
        <w:rPr>
          <w:rFonts w:ascii="Arial" w:hAnsi="Arial" w:cs="Arial"/>
          <w:sz w:val="24"/>
          <w:szCs w:val="24"/>
        </w:rPr>
        <w:t>as a result of</w:t>
      </w:r>
      <w:proofErr w:type="gramEnd"/>
      <w:r w:rsidR="00F53CDE" w:rsidRPr="007A1ADB">
        <w:rPr>
          <w:rFonts w:ascii="Arial" w:hAnsi="Arial" w:cs="Arial"/>
          <w:sz w:val="24"/>
          <w:szCs w:val="24"/>
        </w:rPr>
        <w:t xml:space="preserve"> industrial operations such as shipbuilding, chemical manufacture, and the production of metals. Given that asbestos is frequently used in ship construction for fireproofing and insulation, shipbuilding operations </w:t>
      </w:r>
      <w:proofErr w:type="gramStart"/>
      <w:r w:rsidR="00F53CDE" w:rsidRPr="007A1ADB">
        <w:rPr>
          <w:rFonts w:ascii="Arial" w:hAnsi="Arial" w:cs="Arial"/>
          <w:sz w:val="24"/>
          <w:szCs w:val="24"/>
        </w:rPr>
        <w:t>in particular may</w:t>
      </w:r>
      <w:proofErr w:type="gramEnd"/>
      <w:r w:rsidR="00F53CDE" w:rsidRPr="007A1ADB">
        <w:rPr>
          <w:rFonts w:ascii="Arial" w:hAnsi="Arial" w:cs="Arial"/>
          <w:sz w:val="24"/>
          <w:szCs w:val="24"/>
        </w:rPr>
        <w:t xml:space="preserve"> have had a role in the asbestos's existence. In addition, storage, transportation, and marine operations may have polluted the earth with petroleum products, such as oil and diesel.</w:t>
      </w:r>
    </w:p>
    <w:p w14:paraId="1EC9F611" w14:textId="0BFC05F6" w:rsidR="00F53CDE" w:rsidRDefault="00F53CDE" w:rsidP="005B2920">
      <w:pPr>
        <w:spacing w:after="30"/>
        <w:rPr>
          <w:sz w:val="24"/>
          <w:szCs w:val="24"/>
        </w:rPr>
      </w:pPr>
    </w:p>
    <w:p w14:paraId="086FD0D9" w14:textId="53274E29" w:rsidR="00F53CDE" w:rsidRDefault="00F53CDE" w:rsidP="005B2920">
      <w:pPr>
        <w:spacing w:after="30"/>
        <w:rPr>
          <w:sz w:val="24"/>
          <w:szCs w:val="24"/>
        </w:rPr>
      </w:pPr>
      <w:r w:rsidRPr="007A1ADB">
        <w:rPr>
          <w:rFonts w:ascii="Arial" w:hAnsi="Arial" w:cs="Arial"/>
          <w:sz w:val="24"/>
          <w:szCs w:val="24"/>
        </w:rPr>
        <w:t>The risk of explosive leftovers, such as unexploded weapons and leftovers from military tests, is introduced by the combat environment. Hazardous chemicals and explosive compounds could have been left behind from the handling and disposal of weapons both during and after the conflict. Moreover, another layer of possible contamination may have been added by the industrial processes of that period using polychlorinated biphenyls (PCBs), which are</w:t>
      </w:r>
      <w:r w:rsidRPr="00F53CDE">
        <w:rPr>
          <w:sz w:val="24"/>
          <w:szCs w:val="24"/>
        </w:rPr>
        <w:t xml:space="preserve"> </w:t>
      </w:r>
      <w:r w:rsidRPr="003261AF">
        <w:rPr>
          <w:rFonts w:ascii="Arial" w:hAnsi="Arial" w:cs="Arial"/>
          <w:sz w:val="24"/>
          <w:szCs w:val="24"/>
        </w:rPr>
        <w:t>frequently found in paints and electrical</w:t>
      </w:r>
      <w:r w:rsidRPr="00F53CDE">
        <w:rPr>
          <w:sz w:val="24"/>
          <w:szCs w:val="24"/>
        </w:rPr>
        <w:t xml:space="preserve"> </w:t>
      </w:r>
      <w:r w:rsidRPr="007A1ADB">
        <w:rPr>
          <w:rFonts w:ascii="Arial" w:hAnsi="Arial" w:cs="Arial"/>
          <w:sz w:val="24"/>
          <w:szCs w:val="24"/>
        </w:rPr>
        <w:lastRenderedPageBreak/>
        <w:t xml:space="preserve">equipment. </w:t>
      </w:r>
      <w:r w:rsidR="00AF5DBA" w:rsidRPr="007A1ADB">
        <w:rPr>
          <w:rFonts w:ascii="Arial" w:hAnsi="Arial" w:cs="Arial"/>
          <w:sz w:val="24"/>
          <w:szCs w:val="24"/>
        </w:rPr>
        <w:t>Polyaromatic hydrocarbons (PAHs) and coal tar traces from the region's previous coal operation may remain</w:t>
      </w:r>
      <w:r w:rsidRPr="007A1ADB">
        <w:rPr>
          <w:rFonts w:ascii="Arial" w:hAnsi="Arial" w:cs="Arial"/>
          <w:sz w:val="24"/>
          <w:szCs w:val="24"/>
        </w:rPr>
        <w:t xml:space="preserve"> underground.</w:t>
      </w:r>
    </w:p>
    <w:p w14:paraId="071BDD5F" w14:textId="77777777" w:rsidR="00F53CDE" w:rsidRDefault="00F53CDE" w:rsidP="005B2920">
      <w:pPr>
        <w:spacing w:after="30"/>
        <w:rPr>
          <w:sz w:val="24"/>
          <w:szCs w:val="24"/>
        </w:rPr>
      </w:pPr>
    </w:p>
    <w:p w14:paraId="7F39BFAA" w14:textId="150ED354" w:rsidR="00F53CDE" w:rsidRPr="007A1ADB" w:rsidRDefault="00B4143B" w:rsidP="005B2920">
      <w:pPr>
        <w:spacing w:after="30"/>
        <w:rPr>
          <w:rFonts w:ascii="Arial" w:hAnsi="Arial" w:cs="Arial"/>
          <w:sz w:val="24"/>
          <w:szCs w:val="24"/>
        </w:rPr>
      </w:pPr>
      <w:r w:rsidRPr="007A1ADB">
        <w:rPr>
          <w:rFonts w:ascii="Arial" w:hAnsi="Arial" w:cs="Arial"/>
          <w:sz w:val="24"/>
          <w:szCs w:val="24"/>
        </w:rPr>
        <w:drawing>
          <wp:anchor distT="0" distB="0" distL="114300" distR="114300" simplePos="0" relativeHeight="251671552" behindDoc="0" locked="0" layoutInCell="1" allowOverlap="1" wp14:anchorId="37B9AB3E" wp14:editId="245D2639">
            <wp:simplePos x="0" y="0"/>
            <wp:positionH relativeFrom="column">
              <wp:posOffset>-123825</wp:posOffset>
            </wp:positionH>
            <wp:positionV relativeFrom="paragraph">
              <wp:posOffset>702945</wp:posOffset>
            </wp:positionV>
            <wp:extent cx="2489835" cy="3371850"/>
            <wp:effectExtent l="0" t="0" r="5715" b="0"/>
            <wp:wrapThrough wrapText="bothSides">
              <wp:wrapPolygon edited="0">
                <wp:start x="0" y="0"/>
                <wp:lineTo x="0" y="21478"/>
                <wp:lineTo x="21484" y="21478"/>
                <wp:lineTo x="21484" y="0"/>
                <wp:lineTo x="0" y="0"/>
              </wp:wrapPolygon>
            </wp:wrapThrough>
            <wp:docPr id="1326078085" name="Picture 1" descr="A table of chemical formu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078085" name="Picture 1" descr="A table of chemical formula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89835" cy="3371850"/>
                    </a:xfrm>
                    <a:prstGeom prst="rect">
                      <a:avLst/>
                    </a:prstGeom>
                  </pic:spPr>
                </pic:pic>
              </a:graphicData>
            </a:graphic>
            <wp14:sizeRelH relativeFrom="margin">
              <wp14:pctWidth>0</wp14:pctWidth>
            </wp14:sizeRelH>
            <wp14:sizeRelV relativeFrom="margin">
              <wp14:pctHeight>0</wp14:pctHeight>
            </wp14:sizeRelV>
          </wp:anchor>
        </w:drawing>
      </w:r>
      <w:r w:rsidR="00F53CDE" w:rsidRPr="007A1ADB">
        <w:rPr>
          <w:rFonts w:ascii="Arial" w:hAnsi="Arial" w:cs="Arial"/>
          <w:sz w:val="24"/>
          <w:szCs w:val="24"/>
        </w:rPr>
        <w:t>There is also the possibility of radioactive materials from combat operations or industrial processes employing radioactive compounds, given the post</w:t>
      </w:r>
      <w:r w:rsidR="003261AF">
        <w:rPr>
          <w:rFonts w:ascii="Arial" w:hAnsi="Arial" w:cs="Arial"/>
          <w:sz w:val="24"/>
          <w:szCs w:val="24"/>
        </w:rPr>
        <w:t xml:space="preserve"> </w:t>
      </w:r>
      <w:r w:rsidR="00F53CDE" w:rsidRPr="007A1ADB">
        <w:rPr>
          <w:rFonts w:ascii="Arial" w:hAnsi="Arial" w:cs="Arial"/>
          <w:sz w:val="24"/>
          <w:szCs w:val="24"/>
        </w:rPr>
        <w:t>war global geopolitical environment. The combined effect of these pollutants may have presented hazards to the environment and public health, hence requiring further actions such as environmental evaluations and repair programmes.</w:t>
      </w:r>
    </w:p>
    <w:p w14:paraId="64C1CAAF" w14:textId="77777777" w:rsidR="00F53CDE" w:rsidRPr="007A1ADB" w:rsidRDefault="00F53CDE" w:rsidP="005B2920">
      <w:pPr>
        <w:spacing w:after="30"/>
        <w:rPr>
          <w:rFonts w:ascii="Arial" w:hAnsi="Arial" w:cs="Arial"/>
          <w:sz w:val="24"/>
          <w:szCs w:val="24"/>
        </w:rPr>
      </w:pPr>
    </w:p>
    <w:p w14:paraId="04C08F1C" w14:textId="5E7B744B" w:rsidR="0077467D" w:rsidRPr="007A1ADB" w:rsidRDefault="00F53CDE" w:rsidP="0077467D">
      <w:pPr>
        <w:spacing w:after="30"/>
        <w:rPr>
          <w:rFonts w:ascii="Arial" w:hAnsi="Arial" w:cs="Arial"/>
          <w:sz w:val="24"/>
          <w:szCs w:val="24"/>
        </w:rPr>
      </w:pPr>
      <w:r w:rsidRPr="007A1ADB">
        <w:rPr>
          <w:rFonts w:ascii="Arial" w:hAnsi="Arial" w:cs="Arial"/>
          <w:sz w:val="24"/>
          <w:szCs w:val="24"/>
        </w:rPr>
        <w:t xml:space="preserve">In-depth studies, including as soil sampling and analysis, are frequently used in modern reconstruction projects in Swansea Docks </w:t>
      </w:r>
      <w:proofErr w:type="gramStart"/>
      <w:r w:rsidRPr="007A1ADB">
        <w:rPr>
          <w:rFonts w:ascii="Arial" w:hAnsi="Arial" w:cs="Arial"/>
          <w:sz w:val="24"/>
          <w:szCs w:val="24"/>
        </w:rPr>
        <w:t>in order to</w:t>
      </w:r>
      <w:proofErr w:type="gramEnd"/>
      <w:r w:rsidRPr="007A1ADB">
        <w:rPr>
          <w:rFonts w:ascii="Arial" w:hAnsi="Arial" w:cs="Arial"/>
          <w:sz w:val="24"/>
          <w:szCs w:val="24"/>
        </w:rPr>
        <w:t xml:space="preserve"> detect and measure the level of pollution. Following that, remediation plans are customised to the </w:t>
      </w:r>
      <w:r w:rsidR="00AF5DBA" w:rsidRPr="007A1ADB">
        <w:rPr>
          <w:rFonts w:ascii="Arial" w:hAnsi="Arial" w:cs="Arial"/>
          <w:sz w:val="24"/>
          <w:szCs w:val="24"/>
        </w:rPr>
        <w:t>pollutants</w:t>
      </w:r>
      <w:r w:rsidRPr="007A1ADB">
        <w:rPr>
          <w:rFonts w:ascii="Arial" w:hAnsi="Arial" w:cs="Arial"/>
          <w:sz w:val="24"/>
          <w:szCs w:val="24"/>
        </w:rPr>
        <w:t xml:space="preserve"> found, adhering to best practices and environmental laws. Swansea Docks' post</w:t>
      </w:r>
      <w:r w:rsidR="00DF1EB3">
        <w:rPr>
          <w:rFonts w:ascii="Arial" w:hAnsi="Arial" w:cs="Arial"/>
          <w:sz w:val="24"/>
          <w:szCs w:val="24"/>
        </w:rPr>
        <w:t xml:space="preserve"> </w:t>
      </w:r>
      <w:r w:rsidRPr="007A1ADB">
        <w:rPr>
          <w:rFonts w:ascii="Arial" w:hAnsi="Arial" w:cs="Arial"/>
          <w:sz w:val="24"/>
          <w:szCs w:val="24"/>
        </w:rPr>
        <w:t>World War II history illustrates the intricate relationship that exists between industrial operations, the effects of the conflict, and the continuous requirement for sustainable rehabilitation strategies to lessen the legacy of possible subsurface contamination.</w:t>
      </w:r>
    </w:p>
    <w:p w14:paraId="4F29B35D" w14:textId="0D79C981" w:rsidR="000B5DBF" w:rsidRDefault="00B4143B" w:rsidP="000B5DBF">
      <w:pPr>
        <w:pStyle w:val="Heading2"/>
      </w:pPr>
      <w:bookmarkStart w:id="5" w:name="_Toc155642851"/>
      <w:r>
        <w:rPr>
          <w:noProof/>
        </w:rPr>
        <mc:AlternateContent>
          <mc:Choice Requires="wps">
            <w:drawing>
              <wp:anchor distT="45720" distB="45720" distL="114300" distR="114300" simplePos="0" relativeHeight="251673600" behindDoc="0" locked="0" layoutInCell="1" allowOverlap="1" wp14:anchorId="1434155C" wp14:editId="415373F7">
                <wp:simplePos x="0" y="0"/>
                <wp:positionH relativeFrom="margin">
                  <wp:posOffset>323850</wp:posOffset>
                </wp:positionH>
                <wp:positionV relativeFrom="paragraph">
                  <wp:posOffset>40005</wp:posOffset>
                </wp:positionV>
                <wp:extent cx="1524000" cy="342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342900"/>
                        </a:xfrm>
                        <a:prstGeom prst="rect">
                          <a:avLst/>
                        </a:prstGeom>
                        <a:solidFill>
                          <a:srgbClr val="FFFFFF"/>
                        </a:solidFill>
                        <a:ln w="9525">
                          <a:solidFill>
                            <a:srgbClr val="000000"/>
                          </a:solidFill>
                          <a:miter lim="800000"/>
                          <a:headEnd/>
                          <a:tailEnd/>
                        </a:ln>
                      </wps:spPr>
                      <wps:txbx>
                        <w:txbxContent>
                          <w:p w14:paraId="7BF5FDB2" w14:textId="1A1940B4" w:rsidR="00B4143B" w:rsidRPr="007845FA" w:rsidRDefault="00B4143B">
                            <w:pPr>
                              <w:rPr>
                                <w:rFonts w:ascii="Arial" w:hAnsi="Arial" w:cs="Arial"/>
                                <w:sz w:val="10"/>
                                <w:szCs w:val="10"/>
                              </w:rPr>
                            </w:pPr>
                            <w:r w:rsidRPr="007845FA">
                              <w:rPr>
                                <w:rFonts w:ascii="Arial" w:hAnsi="Arial" w:cs="Arial"/>
                                <w:sz w:val="10"/>
                                <w:szCs w:val="10"/>
                              </w:rPr>
                              <w:t>(Site 16, Clase Road, Swansea Proposed Commercial Development Geo-Environmental &amp; Geotechnical Report,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34155C" id="_x0000_t202" coordsize="21600,21600" o:spt="202" path="m,l,21600r21600,l21600,xe">
                <v:stroke joinstyle="miter"/>
                <v:path gradientshapeok="t" o:connecttype="rect"/>
              </v:shapetype>
              <v:shape id="Text Box 2" o:spid="_x0000_s1026" type="#_x0000_t202" style="position:absolute;margin-left:25.5pt;margin-top:3.15pt;width:120pt;height:27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">
                <v:textbox>
                  <w:txbxContent>
                    <w:p w14:paraId="7BF5FDB2" w14:textId="1A1940B4" w:rsidR="00B4143B" w:rsidRPr="007845FA" w:rsidRDefault="00B4143B">
                      <w:pPr>
                        <w:rPr>
                          <w:rFonts w:ascii="Arial" w:hAnsi="Arial" w:cs="Arial"/>
                          <w:sz w:val="10"/>
                          <w:szCs w:val="10"/>
                        </w:rPr>
                      </w:pPr>
                      <w:r w:rsidRPr="007845FA">
                        <w:rPr>
                          <w:rFonts w:ascii="Arial" w:hAnsi="Arial" w:cs="Arial"/>
                          <w:sz w:val="10"/>
                          <w:szCs w:val="10"/>
                        </w:rPr>
                        <w:t>(Site 16, Clase Road, Swansea Proposed Commercial Development Geo-Environmental &amp; Geotechnical Report, n.d.)</w:t>
                      </w:r>
                    </w:p>
                  </w:txbxContent>
                </v:textbox>
                <w10:wrap type="square" anchorx="margin"/>
              </v:shape>
            </w:pict>
          </mc:Fallback>
        </mc:AlternateContent>
      </w:r>
      <w:bookmarkEnd w:id="5"/>
    </w:p>
    <w:p w14:paraId="458954BD" w14:textId="77777777" w:rsidR="00B4143B" w:rsidRDefault="00B4143B" w:rsidP="000B5DBF">
      <w:pPr>
        <w:pStyle w:val="Heading2"/>
      </w:pPr>
    </w:p>
    <w:p w14:paraId="74CB35D3" w14:textId="24900E82" w:rsidR="000B5DBF" w:rsidRPr="007A1ADB" w:rsidRDefault="000B5DBF" w:rsidP="000B5DBF">
      <w:pPr>
        <w:pStyle w:val="Heading2"/>
        <w:rPr>
          <w:rFonts w:ascii="Arial" w:hAnsi="Arial" w:cs="Arial"/>
          <w:sz w:val="24"/>
          <w:szCs w:val="24"/>
        </w:rPr>
      </w:pPr>
      <w:bookmarkStart w:id="6" w:name="_Toc155642852"/>
      <w:r w:rsidRPr="007A1ADB">
        <w:rPr>
          <w:rFonts w:ascii="Arial" w:hAnsi="Arial" w:cs="Arial"/>
          <w:sz w:val="24"/>
          <w:szCs w:val="24"/>
        </w:rPr>
        <w:t>Innovation Matrix building requirements and use:</w:t>
      </w:r>
      <w:bookmarkEnd w:id="6"/>
    </w:p>
    <w:p w14:paraId="1E191F6C" w14:textId="74C2C000" w:rsidR="000B5DBF" w:rsidRDefault="000B5DBF" w:rsidP="000B5DBF"/>
    <w:p w14:paraId="65DAE76A" w14:textId="73B76CF3" w:rsidR="000B5DBF" w:rsidRPr="007A1ADB" w:rsidRDefault="00B4143B" w:rsidP="000B5DBF">
      <w:pPr>
        <w:rPr>
          <w:rFonts w:ascii="Arial" w:hAnsi="Arial" w:cs="Arial"/>
        </w:rPr>
      </w:pPr>
      <w:r w:rsidRPr="007A1ADB">
        <w:rPr>
          <w:rFonts w:ascii="Arial" w:hAnsi="Arial" w:cs="Arial"/>
          <w:noProof/>
        </w:rPr>
        <w:drawing>
          <wp:anchor distT="0" distB="0" distL="114300" distR="114300" simplePos="0" relativeHeight="251663360" behindDoc="0" locked="0" layoutInCell="1" allowOverlap="1" wp14:anchorId="42FE4225" wp14:editId="17142A2C">
            <wp:simplePos x="0" y="0"/>
            <wp:positionH relativeFrom="margin">
              <wp:posOffset>2721023</wp:posOffset>
            </wp:positionH>
            <wp:positionV relativeFrom="paragraph">
              <wp:posOffset>894071</wp:posOffset>
            </wp:positionV>
            <wp:extent cx="3248660" cy="2183130"/>
            <wp:effectExtent l="0" t="0" r="8890" b="7620"/>
            <wp:wrapThrough wrapText="bothSides">
              <wp:wrapPolygon edited="0">
                <wp:start x="0" y="0"/>
                <wp:lineTo x="0" y="21487"/>
                <wp:lineTo x="21532" y="21487"/>
                <wp:lineTo x="21532" y="0"/>
                <wp:lineTo x="0" y="0"/>
              </wp:wrapPolygon>
            </wp:wrapThrough>
            <wp:docPr id="2048299407" name="Picture 1" descr="A high angl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99407" name="Picture 1" descr="A high angle view of a build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48660" cy="2183130"/>
                    </a:xfrm>
                    <a:prstGeom prst="rect">
                      <a:avLst/>
                    </a:prstGeom>
                  </pic:spPr>
                </pic:pic>
              </a:graphicData>
            </a:graphic>
            <wp14:sizeRelH relativeFrom="margin">
              <wp14:pctWidth>0</wp14:pctWidth>
            </wp14:sizeRelH>
            <wp14:sizeRelV relativeFrom="margin">
              <wp14:pctHeight>0</wp14:pctHeight>
            </wp14:sizeRelV>
          </wp:anchor>
        </w:drawing>
      </w:r>
      <w:r w:rsidR="000B5DBF" w:rsidRPr="007A1ADB">
        <w:rPr>
          <w:rFonts w:ascii="Arial" w:hAnsi="Arial" w:cs="Arial"/>
        </w:rPr>
        <w:t xml:space="preserve">In terms of meeting the academic demands of </w:t>
      </w:r>
      <w:r w:rsidR="007B5C90" w:rsidRPr="007A1ADB">
        <w:rPr>
          <w:rFonts w:ascii="Arial" w:hAnsi="Arial" w:cs="Arial"/>
        </w:rPr>
        <w:t xml:space="preserve">several hundred </w:t>
      </w:r>
      <w:r w:rsidR="000B5DBF" w:rsidRPr="007A1ADB">
        <w:rPr>
          <w:rFonts w:ascii="Arial" w:hAnsi="Arial" w:cs="Arial"/>
        </w:rPr>
        <w:t xml:space="preserve">pupils during term time, the projected three-story, steel-framed facility for the University's campus growth, intended to function as a Universal Learning/Lecture Hall, represents a major advancement. The steel frame of the construction suggests a purposeful design that prioritises structural efficiency, strength, and flexibility. </w:t>
      </w:r>
      <w:proofErr w:type="gramStart"/>
      <w:r w:rsidR="000B5DBF" w:rsidRPr="007A1ADB">
        <w:rPr>
          <w:rFonts w:ascii="Arial" w:hAnsi="Arial" w:cs="Arial"/>
        </w:rPr>
        <w:t>In order to</w:t>
      </w:r>
      <w:proofErr w:type="gramEnd"/>
      <w:r w:rsidR="000B5DBF" w:rsidRPr="007A1ADB">
        <w:rPr>
          <w:rFonts w:ascii="Arial" w:hAnsi="Arial" w:cs="Arial"/>
        </w:rPr>
        <w:t xml:space="preserve"> support a large number of lectures, the building is planned to have 10 lecture rooms that can accommodate 30 students each as well as 4 lecture theatres that can hold 100 students each. These facilities are arranged deliberately in terms of accessibility and spatial organisation throughout the course of the three floors.</w:t>
      </w:r>
    </w:p>
    <w:p w14:paraId="2474A333" w14:textId="055D7B41" w:rsidR="00B1502C" w:rsidRPr="007A1ADB" w:rsidRDefault="00B4143B" w:rsidP="00B1502C">
      <w:pPr>
        <w:rPr>
          <w:rFonts w:ascii="Arial" w:hAnsi="Arial" w:cs="Arial"/>
          <w:sz w:val="24"/>
          <w:szCs w:val="24"/>
        </w:rPr>
      </w:pPr>
      <w:r w:rsidRPr="007A1ADB">
        <w:rPr>
          <w:rFonts w:ascii="Arial" w:hAnsi="Arial" w:cs="Arial"/>
          <w:noProof/>
          <w:sz w:val="24"/>
          <w:szCs w:val="24"/>
        </w:rPr>
        <w:lastRenderedPageBreak/>
        <w:drawing>
          <wp:anchor distT="0" distB="0" distL="114300" distR="114300" simplePos="0" relativeHeight="251664384" behindDoc="0" locked="0" layoutInCell="1" allowOverlap="1" wp14:anchorId="15EA3FD3" wp14:editId="6993E66B">
            <wp:simplePos x="0" y="0"/>
            <wp:positionH relativeFrom="margin">
              <wp:posOffset>3520098</wp:posOffset>
            </wp:positionH>
            <wp:positionV relativeFrom="paragraph">
              <wp:posOffset>398</wp:posOffset>
            </wp:positionV>
            <wp:extent cx="2614930" cy="1774190"/>
            <wp:effectExtent l="0" t="0" r="0" b="0"/>
            <wp:wrapThrough wrapText="bothSides">
              <wp:wrapPolygon edited="0">
                <wp:start x="0" y="0"/>
                <wp:lineTo x="0" y="21337"/>
                <wp:lineTo x="21401" y="21337"/>
                <wp:lineTo x="21401" y="0"/>
                <wp:lineTo x="0" y="0"/>
              </wp:wrapPolygon>
            </wp:wrapThrough>
            <wp:docPr id="1653183855" name="Picture 1" descr="A group of people walking outside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83855" name="Picture 1" descr="A group of people walking outside a build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14930" cy="1774190"/>
                    </a:xfrm>
                    <a:prstGeom prst="rect">
                      <a:avLst/>
                    </a:prstGeom>
                  </pic:spPr>
                </pic:pic>
              </a:graphicData>
            </a:graphic>
            <wp14:sizeRelH relativeFrom="margin">
              <wp14:pctWidth>0</wp14:pctWidth>
            </wp14:sizeRelH>
            <wp14:sizeRelV relativeFrom="margin">
              <wp14:pctHeight>0</wp14:pctHeight>
            </wp14:sizeRelV>
          </wp:anchor>
        </w:drawing>
      </w:r>
      <w:r w:rsidR="000B5DBF" w:rsidRPr="007A1ADB">
        <w:rPr>
          <w:rFonts w:ascii="Arial" w:hAnsi="Arial" w:cs="Arial"/>
          <w:sz w:val="24"/>
          <w:szCs w:val="24"/>
        </w:rPr>
        <w:t>The project takes advantage of the steel frame's inherent structural advantages, which also provide durability, speed of construction, and flexibility. The adaptability of steel provides the required load-bearing capability for numerous levels while allowing the spacious interior areas that are necessary for lecture halls.</w:t>
      </w:r>
    </w:p>
    <w:p w14:paraId="3207B62A" w14:textId="77777777" w:rsidR="00B1502C" w:rsidRDefault="00B1502C" w:rsidP="00B1502C"/>
    <w:p w14:paraId="0CA6DF7B" w14:textId="5954D353" w:rsidR="00B1502C" w:rsidRDefault="00B1502C" w:rsidP="00B1502C">
      <w:pPr>
        <w:pStyle w:val="Heading2"/>
      </w:pPr>
      <w:bookmarkStart w:id="7" w:name="_Toc155642853"/>
      <w:r>
        <w:t>Innovation Matrix Location</w:t>
      </w:r>
      <w:bookmarkEnd w:id="7"/>
    </w:p>
    <w:p w14:paraId="52854757" w14:textId="4377F8BA" w:rsidR="00B1502C" w:rsidRPr="007A1ADB" w:rsidRDefault="00B1502C" w:rsidP="007B5C90">
      <w:pPr>
        <w:rPr>
          <w:rFonts w:ascii="Arial" w:hAnsi="Arial" w:cs="Arial"/>
          <w:sz w:val="24"/>
          <w:szCs w:val="24"/>
        </w:rPr>
      </w:pPr>
      <w:r w:rsidRPr="007A1ADB">
        <w:rPr>
          <w:rFonts w:ascii="Arial" w:hAnsi="Arial" w:cs="Arial"/>
          <w:sz w:val="24"/>
          <w:szCs w:val="24"/>
        </w:rPr>
        <w:drawing>
          <wp:anchor distT="0" distB="0" distL="114300" distR="114300" simplePos="0" relativeHeight="251670528" behindDoc="0" locked="0" layoutInCell="1" allowOverlap="1" wp14:anchorId="16CE34D6" wp14:editId="4644375B">
            <wp:simplePos x="0" y="0"/>
            <wp:positionH relativeFrom="column">
              <wp:posOffset>-28575</wp:posOffset>
            </wp:positionH>
            <wp:positionV relativeFrom="paragraph">
              <wp:posOffset>1982470</wp:posOffset>
            </wp:positionV>
            <wp:extent cx="5487035" cy="3810000"/>
            <wp:effectExtent l="0" t="0" r="0" b="0"/>
            <wp:wrapThrough wrapText="bothSides">
              <wp:wrapPolygon edited="0">
                <wp:start x="0" y="0"/>
                <wp:lineTo x="0" y="21492"/>
                <wp:lineTo x="21523" y="21492"/>
                <wp:lineTo x="21523" y="0"/>
                <wp:lineTo x="0" y="0"/>
              </wp:wrapPolygon>
            </wp:wrapThrough>
            <wp:docPr id="211446511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65112" name="Picture 1" descr="A map of a cit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87035" cy="3810000"/>
                    </a:xfrm>
                    <a:prstGeom prst="rect">
                      <a:avLst/>
                    </a:prstGeom>
                  </pic:spPr>
                </pic:pic>
              </a:graphicData>
            </a:graphic>
          </wp:anchor>
        </w:drawing>
      </w:r>
      <w:r w:rsidRPr="007A1ADB">
        <w:rPr>
          <w:rFonts w:ascii="Arial" w:hAnsi="Arial" w:cs="Arial"/>
          <w:sz w:val="24"/>
          <w:szCs w:val="24"/>
        </w:rPr>
        <w:t xml:space="preserve">The SA1 Innovation </w:t>
      </w:r>
      <w:r w:rsidRPr="007A1ADB">
        <w:rPr>
          <w:rFonts w:ascii="Arial" w:hAnsi="Arial" w:cs="Arial"/>
          <w:sz w:val="24"/>
          <w:szCs w:val="24"/>
        </w:rPr>
        <w:t>Matrix</w:t>
      </w:r>
      <w:r w:rsidRPr="007A1ADB">
        <w:rPr>
          <w:rFonts w:ascii="Arial" w:hAnsi="Arial" w:cs="Arial"/>
          <w:sz w:val="24"/>
          <w:szCs w:val="24"/>
        </w:rPr>
        <w:t xml:space="preserve">, which is a part of our Swansea </w:t>
      </w:r>
      <w:r w:rsidRPr="007A1ADB">
        <w:rPr>
          <w:rFonts w:ascii="Arial" w:hAnsi="Arial" w:cs="Arial"/>
          <w:sz w:val="24"/>
          <w:szCs w:val="24"/>
        </w:rPr>
        <w:t>University</w:t>
      </w:r>
      <w:r w:rsidRPr="007A1ADB">
        <w:rPr>
          <w:rFonts w:ascii="Arial" w:hAnsi="Arial" w:cs="Arial"/>
          <w:sz w:val="24"/>
          <w:szCs w:val="24"/>
        </w:rPr>
        <w:t xml:space="preserve"> Campus, is where the Innovation Matrix is located. With </w:t>
      </w:r>
      <w:r w:rsidR="007B5C90" w:rsidRPr="007A1ADB">
        <w:rPr>
          <w:rFonts w:ascii="Arial" w:hAnsi="Arial" w:cs="Arial"/>
          <w:sz w:val="24"/>
          <w:szCs w:val="24"/>
        </w:rPr>
        <w:t xml:space="preserve">widespread </w:t>
      </w:r>
      <w:r w:rsidRPr="007A1ADB">
        <w:rPr>
          <w:rFonts w:ascii="Arial" w:hAnsi="Arial" w:cs="Arial"/>
          <w:sz w:val="24"/>
          <w:szCs w:val="24"/>
        </w:rPr>
        <w:t xml:space="preserve">views of Swansea Bay and the hills to the north, its distinctive coastal setting in the city's historic Docklands is remarkable. The city core can be reached in only </w:t>
      </w:r>
      <w:r w:rsidRPr="007A1ADB">
        <w:rPr>
          <w:rFonts w:ascii="Arial" w:hAnsi="Arial" w:cs="Arial"/>
          <w:sz w:val="24"/>
          <w:szCs w:val="24"/>
        </w:rPr>
        <w:t>15</w:t>
      </w:r>
      <w:r w:rsidRPr="007A1ADB">
        <w:rPr>
          <w:rFonts w:ascii="Arial" w:hAnsi="Arial" w:cs="Arial"/>
          <w:sz w:val="24"/>
          <w:szCs w:val="24"/>
        </w:rPr>
        <w:t xml:space="preserve"> minutes on foot, while the rail and bus terminals are only </w:t>
      </w:r>
      <w:r w:rsidRPr="007A1ADB">
        <w:rPr>
          <w:rFonts w:ascii="Arial" w:hAnsi="Arial" w:cs="Arial"/>
          <w:sz w:val="24"/>
          <w:szCs w:val="24"/>
        </w:rPr>
        <w:t>20</w:t>
      </w:r>
      <w:r w:rsidRPr="007A1ADB">
        <w:rPr>
          <w:rFonts w:ascii="Arial" w:hAnsi="Arial" w:cs="Arial"/>
          <w:sz w:val="24"/>
          <w:szCs w:val="24"/>
        </w:rPr>
        <w:t xml:space="preserve"> minutes away. The stunning Gower Peninsula and its breathtaking beaches are easily accessible from the SA1 Innovation Quarter, which also provides quick access to the M4 highway. Within the </w:t>
      </w:r>
      <w:r w:rsidRPr="007A1ADB">
        <w:rPr>
          <w:rFonts w:ascii="Arial" w:hAnsi="Arial" w:cs="Arial"/>
          <w:sz w:val="24"/>
          <w:szCs w:val="24"/>
        </w:rPr>
        <w:t>Matrix</w:t>
      </w:r>
      <w:r w:rsidRPr="007A1ADB">
        <w:rPr>
          <w:rFonts w:ascii="Arial" w:hAnsi="Arial" w:cs="Arial"/>
          <w:sz w:val="24"/>
          <w:szCs w:val="24"/>
        </w:rPr>
        <w:t xml:space="preserve">, other amenities such </w:t>
      </w:r>
      <w:r w:rsidRPr="007A1ADB">
        <w:rPr>
          <w:rFonts w:ascii="Arial" w:hAnsi="Arial" w:cs="Arial"/>
          <w:sz w:val="24"/>
          <w:szCs w:val="24"/>
        </w:rPr>
        <w:t xml:space="preserve">as </w:t>
      </w:r>
      <w:r w:rsidRPr="007A1ADB">
        <w:rPr>
          <w:rFonts w:ascii="Arial" w:hAnsi="Arial" w:cs="Arial"/>
          <w:sz w:val="24"/>
          <w:szCs w:val="24"/>
        </w:rPr>
        <w:t xml:space="preserve">individual flats, </w:t>
      </w:r>
      <w:r w:rsidRPr="007A1ADB">
        <w:rPr>
          <w:rFonts w:ascii="Arial" w:hAnsi="Arial" w:cs="Arial"/>
          <w:sz w:val="24"/>
          <w:szCs w:val="24"/>
        </w:rPr>
        <w:t>restaurants</w:t>
      </w:r>
      <w:r w:rsidRPr="007A1ADB">
        <w:rPr>
          <w:rFonts w:ascii="Arial" w:hAnsi="Arial" w:cs="Arial"/>
          <w:sz w:val="24"/>
          <w:szCs w:val="24"/>
        </w:rPr>
        <w:t xml:space="preserve">, retail </w:t>
      </w:r>
      <w:r w:rsidRPr="007A1ADB">
        <w:rPr>
          <w:rFonts w:ascii="Arial" w:hAnsi="Arial" w:cs="Arial"/>
          <w:sz w:val="24"/>
          <w:szCs w:val="24"/>
        </w:rPr>
        <w:t>shops</w:t>
      </w:r>
      <w:r w:rsidRPr="007A1ADB">
        <w:rPr>
          <w:rFonts w:ascii="Arial" w:hAnsi="Arial" w:cs="Arial"/>
          <w:sz w:val="24"/>
          <w:szCs w:val="24"/>
        </w:rPr>
        <w:t xml:space="preserve">, </w:t>
      </w:r>
      <w:r w:rsidRPr="007A1ADB">
        <w:rPr>
          <w:rFonts w:ascii="Arial" w:hAnsi="Arial" w:cs="Arial"/>
          <w:sz w:val="24"/>
          <w:szCs w:val="24"/>
        </w:rPr>
        <w:t>pharmacies</w:t>
      </w:r>
      <w:r w:rsidRPr="007A1ADB">
        <w:rPr>
          <w:rFonts w:ascii="Arial" w:hAnsi="Arial" w:cs="Arial"/>
          <w:sz w:val="24"/>
          <w:szCs w:val="24"/>
        </w:rPr>
        <w:t xml:space="preserve">, </w:t>
      </w:r>
      <w:r w:rsidRPr="007A1ADB">
        <w:rPr>
          <w:rFonts w:ascii="Arial" w:hAnsi="Arial" w:cs="Arial"/>
          <w:sz w:val="24"/>
          <w:szCs w:val="24"/>
        </w:rPr>
        <w:t>accommodation</w:t>
      </w:r>
      <w:r w:rsidRPr="007A1ADB">
        <w:rPr>
          <w:rFonts w:ascii="Arial" w:hAnsi="Arial" w:cs="Arial"/>
          <w:sz w:val="24"/>
          <w:szCs w:val="24"/>
        </w:rPr>
        <w:t>, and recreational centres are easily accessible</w:t>
      </w:r>
      <w:r w:rsidRPr="007A1ADB">
        <w:rPr>
          <w:rFonts w:ascii="Arial" w:hAnsi="Arial" w:cs="Arial"/>
          <w:sz w:val="24"/>
          <w:szCs w:val="24"/>
        </w:rPr>
        <w:t xml:space="preserve">. </w:t>
      </w:r>
    </w:p>
    <w:p w14:paraId="4D20FBCC" w14:textId="0DD751CC" w:rsidR="00350205" w:rsidRPr="007A1ADB" w:rsidRDefault="00350205" w:rsidP="0077467D">
      <w:pPr>
        <w:pStyle w:val="Heading1"/>
        <w:rPr>
          <w:rFonts w:ascii="Arial" w:hAnsi="Arial" w:cs="Arial"/>
          <w:sz w:val="24"/>
          <w:szCs w:val="24"/>
        </w:rPr>
      </w:pPr>
      <w:bookmarkStart w:id="8" w:name="_Toc155642854"/>
      <w:r w:rsidRPr="007A1ADB">
        <w:rPr>
          <w:rFonts w:ascii="Arial" w:hAnsi="Arial" w:cs="Arial"/>
          <w:sz w:val="24"/>
          <w:szCs w:val="24"/>
        </w:rPr>
        <w:lastRenderedPageBreak/>
        <w:t xml:space="preserve">B: </w:t>
      </w:r>
      <w:r w:rsidR="0077467D" w:rsidRPr="007A1ADB">
        <w:rPr>
          <w:rFonts w:ascii="Arial" w:hAnsi="Arial" w:cs="Arial"/>
          <w:sz w:val="24"/>
          <w:szCs w:val="24"/>
        </w:rPr>
        <w:t>Task 1B</w:t>
      </w:r>
      <w:bookmarkEnd w:id="8"/>
    </w:p>
    <w:p w14:paraId="74A7D831" w14:textId="595B6EFE" w:rsidR="00601913" w:rsidRPr="007A1ADB" w:rsidRDefault="00CB3952" w:rsidP="005B2920">
      <w:pPr>
        <w:spacing w:after="30"/>
        <w:rPr>
          <w:rFonts w:ascii="Arial" w:hAnsi="Arial" w:cs="Arial"/>
          <w:sz w:val="24"/>
          <w:szCs w:val="24"/>
        </w:rPr>
      </w:pPr>
      <w:r w:rsidRPr="007A1ADB">
        <w:rPr>
          <w:rFonts w:ascii="Arial" w:hAnsi="Arial" w:cs="Arial"/>
          <w:noProof/>
          <w:sz w:val="24"/>
          <w:szCs w:val="24"/>
        </w:rPr>
        <w:drawing>
          <wp:anchor distT="0" distB="0" distL="114300" distR="114300" simplePos="0" relativeHeight="251662336" behindDoc="0" locked="0" layoutInCell="1" allowOverlap="1" wp14:anchorId="1F57C61D" wp14:editId="4B6CD1C4">
            <wp:simplePos x="0" y="0"/>
            <wp:positionH relativeFrom="margin">
              <wp:align>right</wp:align>
            </wp:positionH>
            <wp:positionV relativeFrom="paragraph">
              <wp:posOffset>5080</wp:posOffset>
            </wp:positionV>
            <wp:extent cx="1936750" cy="3038475"/>
            <wp:effectExtent l="0" t="0" r="6350" b="9525"/>
            <wp:wrapThrough wrapText="bothSides">
              <wp:wrapPolygon edited="0">
                <wp:start x="0" y="0"/>
                <wp:lineTo x="0" y="21532"/>
                <wp:lineTo x="21458" y="21532"/>
                <wp:lineTo x="21458" y="0"/>
                <wp:lineTo x="0" y="0"/>
              </wp:wrapPolygon>
            </wp:wrapThrough>
            <wp:docPr id="107359824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98247" name="Picture 1"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936750" cy="3038475"/>
                    </a:xfrm>
                    <a:prstGeom prst="rect">
                      <a:avLst/>
                    </a:prstGeom>
                  </pic:spPr>
                </pic:pic>
              </a:graphicData>
            </a:graphic>
            <wp14:sizeRelH relativeFrom="margin">
              <wp14:pctWidth>0</wp14:pctWidth>
            </wp14:sizeRelH>
            <wp14:sizeRelV relativeFrom="margin">
              <wp14:pctHeight>0</wp14:pctHeight>
            </wp14:sizeRelV>
          </wp:anchor>
        </w:drawing>
      </w:r>
      <w:r w:rsidR="00350205" w:rsidRPr="007A1ADB">
        <w:rPr>
          <w:rFonts w:ascii="Arial" w:hAnsi="Arial" w:cs="Arial"/>
          <w:sz w:val="24"/>
          <w:szCs w:val="24"/>
        </w:rPr>
        <w:t xml:space="preserve">Given Swansea Docklands historical past and possible industrial legacies, a thorough site evaluation should take a multifaceted approach. To understand the site's historical usage, industrial activity, and infrastructure, a thorough historical analysis involving the examination of documents, maps, and archives should be the first step in the inquiry. The next step is to conduct a geotechnical study, which includes soil </w:t>
      </w:r>
      <w:r w:rsidR="00601913" w:rsidRPr="007A1ADB">
        <w:rPr>
          <w:rFonts w:ascii="Arial" w:hAnsi="Arial" w:cs="Arial"/>
          <w:sz w:val="24"/>
          <w:szCs w:val="24"/>
        </w:rPr>
        <w:t>samples</w:t>
      </w:r>
      <w:r w:rsidR="00350205" w:rsidRPr="007A1ADB">
        <w:rPr>
          <w:rFonts w:ascii="Arial" w:hAnsi="Arial" w:cs="Arial"/>
          <w:sz w:val="24"/>
          <w:szCs w:val="24"/>
        </w:rPr>
        <w:t xml:space="preserve"> and borehole drilling </w:t>
      </w:r>
      <w:r w:rsidR="00601913" w:rsidRPr="007A1ADB">
        <w:rPr>
          <w:rFonts w:ascii="Arial" w:hAnsi="Arial" w:cs="Arial"/>
          <w:sz w:val="24"/>
          <w:szCs w:val="24"/>
        </w:rPr>
        <w:t>to</w:t>
      </w:r>
      <w:r w:rsidR="00350205" w:rsidRPr="007A1ADB">
        <w:rPr>
          <w:rFonts w:ascii="Arial" w:hAnsi="Arial" w:cs="Arial"/>
          <w:sz w:val="24"/>
          <w:szCs w:val="24"/>
        </w:rPr>
        <w:t xml:space="preserve"> evaluate the qualities of the soil, characterise the geological strata, and find any possible pollutants. It is essential to conduct a comprehensive groundwater assessment, which includes sampling to determine water quality, flow patterns, and groundwater level monitoring. A contaminated land assessment should be carried out, focusing on contaminants such </w:t>
      </w:r>
      <w:r w:rsidR="00601913" w:rsidRPr="007A1ADB">
        <w:rPr>
          <w:rFonts w:ascii="Arial" w:hAnsi="Arial" w:cs="Arial"/>
          <w:sz w:val="24"/>
          <w:szCs w:val="24"/>
        </w:rPr>
        <w:t xml:space="preserve">as </w:t>
      </w:r>
      <w:r w:rsidR="00350205" w:rsidRPr="007A1ADB">
        <w:rPr>
          <w:rFonts w:ascii="Arial" w:hAnsi="Arial" w:cs="Arial"/>
          <w:sz w:val="24"/>
          <w:szCs w:val="24"/>
        </w:rPr>
        <w:t>heavy metals, hydrocarbons, and industrial chemicals, given the previous industrial activity.</w:t>
      </w:r>
      <w:r w:rsidR="0077467D" w:rsidRPr="007A1ADB">
        <w:rPr>
          <w:rFonts w:ascii="Arial" w:hAnsi="Arial" w:cs="Arial"/>
          <w:sz w:val="24"/>
          <w:szCs w:val="24"/>
        </w:rPr>
        <w:t xml:space="preserve"> </w:t>
      </w:r>
    </w:p>
    <w:p w14:paraId="1FB35445" w14:textId="010C0957" w:rsidR="00601913" w:rsidRDefault="00601913" w:rsidP="005B2920">
      <w:pPr>
        <w:spacing w:after="30"/>
        <w:rPr>
          <w:sz w:val="24"/>
          <w:szCs w:val="24"/>
        </w:rPr>
      </w:pPr>
    </w:p>
    <w:p w14:paraId="338C5661" w14:textId="13D74FC7" w:rsidR="00350205" w:rsidRPr="007A1ADB" w:rsidRDefault="000B5DBF" w:rsidP="005B2920">
      <w:pPr>
        <w:spacing w:after="30"/>
        <w:rPr>
          <w:rFonts w:ascii="Arial" w:hAnsi="Arial" w:cs="Arial"/>
          <w:sz w:val="24"/>
          <w:szCs w:val="24"/>
        </w:rPr>
      </w:pPr>
      <w:r w:rsidRPr="007A1ADB">
        <w:rPr>
          <w:rFonts w:ascii="Arial" w:hAnsi="Arial" w:cs="Arial"/>
          <w:noProof/>
        </w:rPr>
        <w:drawing>
          <wp:anchor distT="0" distB="0" distL="114300" distR="114300" simplePos="0" relativeHeight="251668480" behindDoc="0" locked="0" layoutInCell="1" allowOverlap="1" wp14:anchorId="62F0CAC6" wp14:editId="2A8D751D">
            <wp:simplePos x="0" y="0"/>
            <wp:positionH relativeFrom="margin">
              <wp:align>right</wp:align>
            </wp:positionH>
            <wp:positionV relativeFrom="paragraph">
              <wp:posOffset>67945</wp:posOffset>
            </wp:positionV>
            <wp:extent cx="1938655" cy="2858770"/>
            <wp:effectExtent l="0" t="0" r="4445" b="0"/>
            <wp:wrapThrough wrapText="bothSides">
              <wp:wrapPolygon edited="0">
                <wp:start x="0" y="0"/>
                <wp:lineTo x="0" y="21446"/>
                <wp:lineTo x="21437" y="21446"/>
                <wp:lineTo x="21437" y="0"/>
                <wp:lineTo x="0" y="0"/>
              </wp:wrapPolygon>
            </wp:wrapThrough>
            <wp:docPr id="1647325927" name="Picture 1" descr="A black and white image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25927" name="Picture 1" descr="A black and white image of a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38655" cy="2858770"/>
                    </a:xfrm>
                    <a:prstGeom prst="rect">
                      <a:avLst/>
                    </a:prstGeom>
                  </pic:spPr>
                </pic:pic>
              </a:graphicData>
            </a:graphic>
            <wp14:sizeRelH relativeFrom="margin">
              <wp14:pctWidth>0</wp14:pctWidth>
            </wp14:sizeRelH>
            <wp14:sizeRelV relativeFrom="margin">
              <wp14:pctHeight>0</wp14:pctHeight>
            </wp14:sizeRelV>
          </wp:anchor>
        </w:drawing>
      </w:r>
      <w:r w:rsidR="0077467D" w:rsidRPr="007A1ADB">
        <w:rPr>
          <w:rFonts w:ascii="Arial" w:hAnsi="Arial" w:cs="Arial"/>
          <w:sz w:val="24"/>
          <w:szCs w:val="24"/>
        </w:rPr>
        <w:t xml:space="preserve">Evaluations of the structural integrity of the current infrastructure should take previous </w:t>
      </w:r>
      <w:r w:rsidRPr="007A1ADB">
        <w:rPr>
          <w:rFonts w:ascii="Arial" w:hAnsi="Arial" w:cs="Arial"/>
          <w:sz w:val="24"/>
          <w:szCs w:val="24"/>
        </w:rPr>
        <w:t>activity's</w:t>
      </w:r>
      <w:r w:rsidR="0077467D" w:rsidRPr="007A1ADB">
        <w:rPr>
          <w:rFonts w:ascii="Arial" w:hAnsi="Arial" w:cs="Arial"/>
          <w:sz w:val="24"/>
          <w:szCs w:val="24"/>
        </w:rPr>
        <w:t xml:space="preserve"> possible effects on the land and buildings into account. Furthermore, ecological and environmental assessments</w:t>
      </w:r>
      <w:r w:rsidR="00601913" w:rsidRPr="007A1ADB">
        <w:rPr>
          <w:rFonts w:ascii="Arial" w:hAnsi="Arial" w:cs="Arial"/>
          <w:sz w:val="24"/>
          <w:szCs w:val="24"/>
        </w:rPr>
        <w:t xml:space="preserve">, </w:t>
      </w:r>
      <w:r w:rsidR="0077467D" w:rsidRPr="007A1ADB">
        <w:rPr>
          <w:rFonts w:ascii="Arial" w:hAnsi="Arial" w:cs="Arial"/>
          <w:sz w:val="24"/>
          <w:szCs w:val="24"/>
        </w:rPr>
        <w:t>which involve surveys to detect and lessen possible disturbances to the local flora and fauna</w:t>
      </w:r>
      <w:r w:rsidR="00601913" w:rsidRPr="007A1ADB">
        <w:rPr>
          <w:rFonts w:ascii="Arial" w:hAnsi="Arial" w:cs="Arial"/>
          <w:sz w:val="24"/>
          <w:szCs w:val="24"/>
        </w:rPr>
        <w:t xml:space="preserve"> </w:t>
      </w:r>
      <w:r w:rsidR="0077467D" w:rsidRPr="007A1ADB">
        <w:rPr>
          <w:rFonts w:ascii="Arial" w:hAnsi="Arial" w:cs="Arial"/>
          <w:sz w:val="24"/>
          <w:szCs w:val="24"/>
        </w:rPr>
        <w:t xml:space="preserve">are essential. Throughout the inquiry, it should be made sure that </w:t>
      </w:r>
      <w:r w:rsidR="00601913" w:rsidRPr="007A1ADB">
        <w:rPr>
          <w:rFonts w:ascii="Arial" w:hAnsi="Arial" w:cs="Arial"/>
          <w:sz w:val="24"/>
          <w:szCs w:val="24"/>
        </w:rPr>
        <w:t>the</w:t>
      </w:r>
      <w:r w:rsidR="0077467D" w:rsidRPr="007A1ADB">
        <w:rPr>
          <w:rFonts w:ascii="Arial" w:hAnsi="Arial" w:cs="Arial"/>
          <w:sz w:val="24"/>
          <w:szCs w:val="24"/>
        </w:rPr>
        <w:t xml:space="preserve"> criteria </w:t>
      </w:r>
      <w:r w:rsidR="007B5C90" w:rsidRPr="007A1ADB">
        <w:rPr>
          <w:rFonts w:ascii="Arial" w:hAnsi="Arial" w:cs="Arial"/>
          <w:sz w:val="24"/>
          <w:szCs w:val="24"/>
        </w:rPr>
        <w:t>are</w:t>
      </w:r>
      <w:r w:rsidR="0077467D" w:rsidRPr="007A1ADB">
        <w:rPr>
          <w:rFonts w:ascii="Arial" w:hAnsi="Arial" w:cs="Arial"/>
          <w:sz w:val="24"/>
          <w:szCs w:val="24"/>
        </w:rPr>
        <w:t xml:space="preserve"> being followed. A thorough risk assessment </w:t>
      </w:r>
      <w:r w:rsidR="00601913" w:rsidRPr="007A1ADB">
        <w:rPr>
          <w:rFonts w:ascii="Arial" w:hAnsi="Arial" w:cs="Arial"/>
          <w:sz w:val="24"/>
          <w:szCs w:val="24"/>
        </w:rPr>
        <w:t>should</w:t>
      </w:r>
      <w:r w:rsidR="0077467D" w:rsidRPr="007A1ADB">
        <w:rPr>
          <w:rFonts w:ascii="Arial" w:hAnsi="Arial" w:cs="Arial"/>
          <w:sz w:val="24"/>
          <w:szCs w:val="24"/>
        </w:rPr>
        <w:t xml:space="preserve"> pinpoint possible dangers and provide countermeasures. A comprehensive report with specific recommendations for redevelopment, remediation, or additional research should be </w:t>
      </w:r>
      <w:proofErr w:type="gramStart"/>
      <w:r w:rsidR="0077467D" w:rsidRPr="007A1ADB">
        <w:rPr>
          <w:rFonts w:ascii="Arial" w:hAnsi="Arial" w:cs="Arial"/>
          <w:sz w:val="24"/>
          <w:szCs w:val="24"/>
        </w:rPr>
        <w:t>the end result</w:t>
      </w:r>
      <w:proofErr w:type="gramEnd"/>
      <w:r w:rsidR="0077467D" w:rsidRPr="007A1ADB">
        <w:rPr>
          <w:rFonts w:ascii="Arial" w:hAnsi="Arial" w:cs="Arial"/>
          <w:sz w:val="24"/>
          <w:szCs w:val="24"/>
        </w:rPr>
        <w:t xml:space="preserve"> of the process, which should include community and stakeholder engagement, transparent communication, and documentation of findings. This report should also </w:t>
      </w:r>
      <w:r w:rsidR="007B5C90" w:rsidRPr="007A1ADB">
        <w:rPr>
          <w:rFonts w:ascii="Arial" w:hAnsi="Arial" w:cs="Arial"/>
          <w:sz w:val="24"/>
          <w:szCs w:val="24"/>
        </w:rPr>
        <w:t>consider</w:t>
      </w:r>
      <w:r w:rsidR="0077467D" w:rsidRPr="007A1ADB">
        <w:rPr>
          <w:rFonts w:ascii="Arial" w:hAnsi="Arial" w:cs="Arial"/>
          <w:sz w:val="24"/>
          <w:szCs w:val="24"/>
        </w:rPr>
        <w:t xml:space="preserve"> Swansea Docklands' historical context and the need for sustainable and responsible land use planning.</w:t>
      </w:r>
      <w:r w:rsidRPr="007A1ADB">
        <w:rPr>
          <w:rFonts w:ascii="Arial" w:hAnsi="Arial" w:cs="Arial"/>
          <w:noProof/>
        </w:rPr>
        <w:t xml:space="preserve"> </w:t>
      </w:r>
    </w:p>
    <w:p w14:paraId="465CF2C0" w14:textId="5D5139EA" w:rsidR="00601913" w:rsidRDefault="00601913" w:rsidP="005B2920">
      <w:pPr>
        <w:spacing w:after="30"/>
        <w:rPr>
          <w:sz w:val="24"/>
          <w:szCs w:val="24"/>
        </w:rPr>
      </w:pPr>
    </w:p>
    <w:p w14:paraId="7EB97EEF" w14:textId="362FA527" w:rsidR="00601913" w:rsidRPr="00601913" w:rsidRDefault="00601913" w:rsidP="00601913">
      <w:pPr>
        <w:spacing w:after="30"/>
        <w:rPr>
          <w:sz w:val="24"/>
          <w:szCs w:val="24"/>
        </w:rPr>
      </w:pPr>
    </w:p>
    <w:p w14:paraId="5EC11775" w14:textId="6C176CDF" w:rsidR="00CD1930" w:rsidRPr="007A1ADB" w:rsidRDefault="00601913" w:rsidP="005B2920">
      <w:pPr>
        <w:spacing w:after="30"/>
        <w:rPr>
          <w:rFonts w:ascii="Arial" w:hAnsi="Arial" w:cs="Arial"/>
          <w:sz w:val="24"/>
          <w:szCs w:val="24"/>
        </w:rPr>
      </w:pPr>
      <w:r w:rsidRPr="007A1ADB">
        <w:rPr>
          <w:rFonts w:ascii="Arial" w:hAnsi="Arial" w:cs="Arial"/>
          <w:sz w:val="24"/>
          <w:szCs w:val="24"/>
        </w:rPr>
        <w:t xml:space="preserve">Given the historical </w:t>
      </w:r>
      <w:r w:rsidR="00CD1930" w:rsidRPr="007A1ADB">
        <w:rPr>
          <w:rFonts w:ascii="Arial" w:hAnsi="Arial" w:cs="Arial"/>
          <w:sz w:val="24"/>
          <w:szCs w:val="24"/>
        </w:rPr>
        <w:t>background</w:t>
      </w:r>
      <w:r w:rsidRPr="007A1ADB">
        <w:rPr>
          <w:rFonts w:ascii="Arial" w:hAnsi="Arial" w:cs="Arial"/>
          <w:sz w:val="24"/>
          <w:szCs w:val="24"/>
        </w:rPr>
        <w:t xml:space="preserve"> of the Swansea Docklands site, I would recommend that the contractor give </w:t>
      </w:r>
      <w:proofErr w:type="gramStart"/>
      <w:r w:rsidRPr="007A1ADB">
        <w:rPr>
          <w:rFonts w:ascii="Arial" w:hAnsi="Arial" w:cs="Arial"/>
          <w:sz w:val="24"/>
          <w:szCs w:val="24"/>
        </w:rPr>
        <w:t>particular aspects</w:t>
      </w:r>
      <w:proofErr w:type="gramEnd"/>
      <w:r w:rsidRPr="007A1ADB">
        <w:rPr>
          <w:rFonts w:ascii="Arial" w:hAnsi="Arial" w:cs="Arial"/>
          <w:sz w:val="24"/>
          <w:szCs w:val="24"/>
        </w:rPr>
        <w:t xml:space="preserve"> throughout the site research due to their potential relevance and potential risk implications. Considering the region's past industrial activity, a thorough evaluation of contaminated soil is essential. Since pollutants including heavy metals, hydrocarbons, and industrial chemicals may be hazardous to the environment and human health, concentrat</w:t>
      </w:r>
      <w:r w:rsidR="007B5C90" w:rsidRPr="007A1ADB">
        <w:rPr>
          <w:rFonts w:ascii="Arial" w:hAnsi="Arial" w:cs="Arial"/>
          <w:sz w:val="24"/>
          <w:szCs w:val="24"/>
        </w:rPr>
        <w:t>ing</w:t>
      </w:r>
      <w:r w:rsidRPr="007A1ADB">
        <w:rPr>
          <w:rFonts w:ascii="Arial" w:hAnsi="Arial" w:cs="Arial"/>
          <w:sz w:val="24"/>
          <w:szCs w:val="24"/>
        </w:rPr>
        <w:t xml:space="preserve"> on detecting and </w:t>
      </w:r>
      <w:r w:rsidR="007B5C90" w:rsidRPr="007A1ADB">
        <w:rPr>
          <w:rFonts w:ascii="Arial" w:hAnsi="Arial" w:cs="Arial"/>
          <w:sz w:val="24"/>
          <w:szCs w:val="24"/>
        </w:rPr>
        <w:lastRenderedPageBreak/>
        <w:t>analysing is necessary.</w:t>
      </w:r>
      <w:r w:rsidRPr="007A1ADB">
        <w:rPr>
          <w:rFonts w:ascii="Arial" w:hAnsi="Arial" w:cs="Arial"/>
          <w:sz w:val="24"/>
          <w:szCs w:val="24"/>
        </w:rPr>
        <w:t xml:space="preserve">  The study should be guided by adher</w:t>
      </w:r>
      <w:r w:rsidR="007B5C90" w:rsidRPr="007A1ADB">
        <w:rPr>
          <w:rFonts w:ascii="Arial" w:hAnsi="Arial" w:cs="Arial"/>
          <w:sz w:val="24"/>
          <w:szCs w:val="24"/>
        </w:rPr>
        <w:t>ing</w:t>
      </w:r>
      <w:r w:rsidRPr="007A1ADB">
        <w:rPr>
          <w:rFonts w:ascii="Arial" w:hAnsi="Arial" w:cs="Arial"/>
          <w:sz w:val="24"/>
          <w:szCs w:val="24"/>
        </w:rPr>
        <w:t xml:space="preserve"> to </w:t>
      </w:r>
      <w:r w:rsidR="00CD1930" w:rsidRPr="007A1ADB">
        <w:rPr>
          <w:rFonts w:ascii="Arial" w:hAnsi="Arial" w:cs="Arial"/>
          <w:sz w:val="24"/>
          <w:szCs w:val="24"/>
        </w:rPr>
        <w:t>valid</w:t>
      </w:r>
      <w:r w:rsidRPr="007A1ADB">
        <w:rPr>
          <w:rFonts w:ascii="Arial" w:hAnsi="Arial" w:cs="Arial"/>
          <w:sz w:val="24"/>
          <w:szCs w:val="24"/>
        </w:rPr>
        <w:t xml:space="preserve"> Building Regulations and Codes of Practice, particularly those concerning environmental protection and land rehabilitation. </w:t>
      </w:r>
    </w:p>
    <w:p w14:paraId="18C376EA" w14:textId="3C791B0D" w:rsidR="00CD1930" w:rsidRDefault="00CD1930" w:rsidP="005B2920">
      <w:pPr>
        <w:spacing w:after="30"/>
        <w:rPr>
          <w:sz w:val="24"/>
          <w:szCs w:val="24"/>
        </w:rPr>
      </w:pPr>
    </w:p>
    <w:p w14:paraId="7411C866" w14:textId="5EA38F59" w:rsidR="0077467D" w:rsidRPr="007A1ADB" w:rsidRDefault="00601913" w:rsidP="005B2920">
      <w:pPr>
        <w:spacing w:after="30"/>
        <w:rPr>
          <w:rFonts w:ascii="Arial" w:hAnsi="Arial" w:cs="Arial"/>
          <w:sz w:val="24"/>
          <w:szCs w:val="24"/>
        </w:rPr>
      </w:pPr>
      <w:r w:rsidRPr="007A1ADB">
        <w:rPr>
          <w:rFonts w:ascii="Arial" w:hAnsi="Arial" w:cs="Arial"/>
          <w:sz w:val="24"/>
          <w:szCs w:val="24"/>
        </w:rPr>
        <w:t xml:space="preserve">Furthermore, thorough geotechnical research is essential to comprehending the underlying conditions and any structural </w:t>
      </w:r>
      <w:r w:rsidR="00CD1930" w:rsidRPr="007A1ADB">
        <w:rPr>
          <w:rFonts w:ascii="Arial" w:hAnsi="Arial" w:cs="Arial"/>
          <w:sz w:val="24"/>
          <w:szCs w:val="24"/>
        </w:rPr>
        <w:t>outcomes</w:t>
      </w:r>
      <w:r w:rsidRPr="007A1ADB">
        <w:rPr>
          <w:rFonts w:ascii="Arial" w:hAnsi="Arial" w:cs="Arial"/>
          <w:sz w:val="24"/>
          <w:szCs w:val="24"/>
        </w:rPr>
        <w:t xml:space="preserve">, in compliance with Building Regulations concerning foundation stability and design. A structural integrity evaluation should be given top priority </w:t>
      </w:r>
      <w:r w:rsidR="007B5C90" w:rsidRPr="007A1ADB">
        <w:rPr>
          <w:rFonts w:ascii="Arial" w:hAnsi="Arial" w:cs="Arial"/>
          <w:sz w:val="24"/>
          <w:szCs w:val="24"/>
        </w:rPr>
        <w:t>to</w:t>
      </w:r>
      <w:r w:rsidRPr="007A1ADB">
        <w:rPr>
          <w:rFonts w:ascii="Arial" w:hAnsi="Arial" w:cs="Arial"/>
          <w:sz w:val="24"/>
          <w:szCs w:val="24"/>
        </w:rPr>
        <w:t xml:space="preserve"> ensure compliance with building rules and laws related to structural safety, </w:t>
      </w:r>
      <w:proofErr w:type="gramStart"/>
      <w:r w:rsidRPr="007A1ADB">
        <w:rPr>
          <w:rFonts w:ascii="Arial" w:hAnsi="Arial" w:cs="Arial"/>
          <w:sz w:val="24"/>
          <w:szCs w:val="24"/>
        </w:rPr>
        <w:t>taking into account</w:t>
      </w:r>
      <w:proofErr w:type="gramEnd"/>
      <w:r w:rsidRPr="007A1ADB">
        <w:rPr>
          <w:rFonts w:ascii="Arial" w:hAnsi="Arial" w:cs="Arial"/>
          <w:sz w:val="24"/>
          <w:szCs w:val="24"/>
        </w:rPr>
        <w:t xml:space="preserve"> the historic structures and any stability difficulties. To guarantee compliance with heritage conservation criteria, it is also advisable to involve local authorities and preservation organisations, if relevant, in the investigative process. Finally, </w:t>
      </w:r>
      <w:r w:rsidR="007B5C90" w:rsidRPr="007A1ADB">
        <w:rPr>
          <w:rFonts w:ascii="Arial" w:hAnsi="Arial" w:cs="Arial"/>
          <w:sz w:val="24"/>
          <w:szCs w:val="24"/>
        </w:rPr>
        <w:t>to</w:t>
      </w:r>
      <w:r w:rsidRPr="007A1ADB">
        <w:rPr>
          <w:rFonts w:ascii="Arial" w:hAnsi="Arial" w:cs="Arial"/>
          <w:sz w:val="24"/>
          <w:szCs w:val="24"/>
        </w:rPr>
        <w:t xml:space="preserve"> resolve concerns and gain support for the inquiry and ensuing rebuilding activities, ongoing community interaction is crucial, in keeping with the principles of sustainable development </w:t>
      </w:r>
      <w:r w:rsidR="000B5DBF" w:rsidRPr="007A1ADB">
        <w:rPr>
          <w:rFonts w:ascii="Arial" w:hAnsi="Arial" w:cs="Arial"/>
          <w:sz w:val="24"/>
          <w:szCs w:val="24"/>
        </w:rPr>
        <w:t>allocated</w:t>
      </w:r>
      <w:r w:rsidRPr="007A1ADB">
        <w:rPr>
          <w:rFonts w:ascii="Arial" w:hAnsi="Arial" w:cs="Arial"/>
          <w:sz w:val="24"/>
          <w:szCs w:val="24"/>
        </w:rPr>
        <w:t xml:space="preserve"> in </w:t>
      </w:r>
      <w:r w:rsidR="000B5DBF" w:rsidRPr="007A1ADB">
        <w:rPr>
          <w:rFonts w:ascii="Arial" w:hAnsi="Arial" w:cs="Arial"/>
          <w:sz w:val="24"/>
          <w:szCs w:val="24"/>
        </w:rPr>
        <w:t>related</w:t>
      </w:r>
      <w:r w:rsidRPr="007A1ADB">
        <w:rPr>
          <w:rFonts w:ascii="Arial" w:hAnsi="Arial" w:cs="Arial"/>
          <w:sz w:val="24"/>
          <w:szCs w:val="24"/>
        </w:rPr>
        <w:t xml:space="preserve"> legislation. In the </w:t>
      </w:r>
      <w:proofErr w:type="gramStart"/>
      <w:r w:rsidRPr="007A1ADB">
        <w:rPr>
          <w:rFonts w:ascii="Arial" w:hAnsi="Arial" w:cs="Arial"/>
          <w:sz w:val="24"/>
          <w:szCs w:val="24"/>
        </w:rPr>
        <w:t>particular context</w:t>
      </w:r>
      <w:proofErr w:type="gramEnd"/>
      <w:r w:rsidRPr="007A1ADB">
        <w:rPr>
          <w:rFonts w:ascii="Arial" w:hAnsi="Arial" w:cs="Arial"/>
          <w:sz w:val="24"/>
          <w:szCs w:val="24"/>
        </w:rPr>
        <w:t xml:space="preserve"> of Swansea Docklands, this strategic focus on contaminated soil, geotechnical concerns, structural integrity, and community interaction will help to create a more specialised and successful site assessment.</w:t>
      </w:r>
    </w:p>
    <w:p w14:paraId="615BDD43" w14:textId="242DB5F8" w:rsidR="000B5DBF" w:rsidRPr="007A1ADB" w:rsidRDefault="000B5DBF" w:rsidP="000B5DBF">
      <w:pPr>
        <w:pStyle w:val="Heading1"/>
        <w:rPr>
          <w:rFonts w:ascii="Arial" w:hAnsi="Arial" w:cs="Arial"/>
          <w:noProof/>
          <w:sz w:val="24"/>
          <w:szCs w:val="24"/>
        </w:rPr>
      </w:pPr>
      <w:bookmarkStart w:id="9" w:name="_Toc155642855"/>
      <w:r w:rsidRPr="007A1ADB">
        <w:rPr>
          <w:rFonts w:ascii="Arial" w:hAnsi="Arial" w:cs="Arial"/>
          <w:noProof/>
          <w:sz w:val="24"/>
          <w:szCs w:val="24"/>
        </w:rPr>
        <w:t>Task 2</w:t>
      </w:r>
      <w:bookmarkEnd w:id="9"/>
    </w:p>
    <w:p w14:paraId="14B49729" w14:textId="77777777" w:rsidR="000B5DBF" w:rsidRDefault="000B5DBF" w:rsidP="000B5DBF"/>
    <w:p w14:paraId="7F4E26E2" w14:textId="5505265B" w:rsidR="000B5DBF" w:rsidRPr="007A1ADB" w:rsidRDefault="000B5DBF" w:rsidP="000B5DBF">
      <w:pPr>
        <w:pStyle w:val="Heading2"/>
        <w:rPr>
          <w:rFonts w:ascii="Arial" w:hAnsi="Arial" w:cs="Arial"/>
          <w:sz w:val="24"/>
          <w:szCs w:val="24"/>
        </w:rPr>
      </w:pPr>
      <w:bookmarkStart w:id="10" w:name="_Toc155642856"/>
      <w:r w:rsidRPr="007A1ADB">
        <w:rPr>
          <w:rFonts w:ascii="Arial" w:hAnsi="Arial" w:cs="Arial"/>
          <w:sz w:val="24"/>
          <w:szCs w:val="24"/>
        </w:rPr>
        <w:t>What type of foundation to use?</w:t>
      </w:r>
      <w:bookmarkEnd w:id="10"/>
    </w:p>
    <w:p w14:paraId="2E8C0DCD" w14:textId="77777777" w:rsidR="000B5DBF" w:rsidRDefault="000B5DBF" w:rsidP="000B5DBF"/>
    <w:p w14:paraId="4B0A02D2" w14:textId="18530E09" w:rsidR="000B5DBF" w:rsidRPr="007A1ADB" w:rsidRDefault="000B5DBF" w:rsidP="000B5DBF">
      <w:pPr>
        <w:rPr>
          <w:rFonts w:ascii="Arial" w:hAnsi="Arial" w:cs="Arial"/>
          <w:sz w:val="24"/>
          <w:szCs w:val="24"/>
        </w:rPr>
      </w:pPr>
      <w:r w:rsidRPr="007A1ADB">
        <w:rPr>
          <w:rFonts w:ascii="Arial" w:hAnsi="Arial" w:cs="Arial"/>
          <w:sz w:val="24"/>
          <w:szCs w:val="24"/>
        </w:rPr>
        <w:t>Given the specific geological conditions of Swansea Docklands, pile foundations are the best option for building. A foundation system that can successfully overcome the challenges faced in the docklands, which are frequently characterised by varied soil profiles and potentially difficult subsurface conditions. Whether driven or bored, piles have the benefit of reaching bedrock or stable layers deep into the soil. This becomes especially important in regions where the upper soil layers may not be as stable or have inconsistent capacity to support loads. Moreover, the proximity of Swansea Docklands to waterfronts may result in soft or loose soils. In this case, pile foundations are a great option because they may penetrate these layers and give structures a stable base. Pile foundations are a dependable and durable option for building projects in Swansea Docklands' dynamic and changing topography because of their flexibility to various soil types and their capacity to transmit loads efficiently.</w:t>
      </w:r>
    </w:p>
    <w:p w14:paraId="0F4A10BA" w14:textId="70D250CD" w:rsidR="000B5DBF" w:rsidRPr="007A1ADB" w:rsidRDefault="000B5DBF" w:rsidP="000B5DBF">
      <w:pPr>
        <w:rPr>
          <w:rFonts w:ascii="Arial" w:hAnsi="Arial" w:cs="Arial"/>
          <w:sz w:val="24"/>
          <w:szCs w:val="24"/>
        </w:rPr>
      </w:pPr>
      <w:r w:rsidRPr="007A1ADB">
        <w:rPr>
          <w:rFonts w:ascii="Arial" w:hAnsi="Arial" w:cs="Arial"/>
          <w:noProof/>
          <w:sz w:val="24"/>
          <w:szCs w:val="24"/>
        </w:rPr>
        <w:drawing>
          <wp:anchor distT="0" distB="0" distL="114300" distR="114300" simplePos="0" relativeHeight="251665408" behindDoc="0" locked="0" layoutInCell="1" allowOverlap="1" wp14:anchorId="49580AA3" wp14:editId="4D289FF6">
            <wp:simplePos x="0" y="0"/>
            <wp:positionH relativeFrom="margin">
              <wp:posOffset>3380105</wp:posOffset>
            </wp:positionH>
            <wp:positionV relativeFrom="paragraph">
              <wp:posOffset>607060</wp:posOffset>
            </wp:positionV>
            <wp:extent cx="2419985" cy="1762125"/>
            <wp:effectExtent l="0" t="0" r="0" b="9525"/>
            <wp:wrapThrough wrapText="bothSides">
              <wp:wrapPolygon edited="0">
                <wp:start x="0" y="0"/>
                <wp:lineTo x="0" y="21483"/>
                <wp:lineTo x="21424" y="21483"/>
                <wp:lineTo x="21424" y="0"/>
                <wp:lineTo x="0" y="0"/>
              </wp:wrapPolygon>
            </wp:wrapThrough>
            <wp:docPr id="1696921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19985" cy="1762125"/>
                    </a:xfrm>
                    <a:prstGeom prst="rect">
                      <a:avLst/>
                    </a:prstGeom>
                    <a:noFill/>
                  </pic:spPr>
                </pic:pic>
              </a:graphicData>
            </a:graphic>
            <wp14:sizeRelH relativeFrom="margin">
              <wp14:pctWidth>0</wp14:pctWidth>
            </wp14:sizeRelH>
            <wp14:sizeRelV relativeFrom="margin">
              <wp14:pctHeight>0</wp14:pctHeight>
            </wp14:sizeRelV>
          </wp:anchor>
        </w:drawing>
      </w:r>
      <w:r w:rsidRPr="007A1ADB">
        <w:rPr>
          <w:rFonts w:ascii="Arial" w:hAnsi="Arial" w:cs="Arial"/>
          <w:sz w:val="24"/>
          <w:szCs w:val="24"/>
        </w:rPr>
        <w:t>The construction of pile foundations reduces the possibility of erosion or soil liquefaction, two problems that are frequently encountered in coastal locations in addition to stability concerns. Pile foundations provide a strong support system that increases the structure's resistance to the changing environmental circumstances brought on by being close to water. They achieve this by extending down to more stable strata.</w:t>
      </w:r>
    </w:p>
    <w:p w14:paraId="29DBDE92" w14:textId="6E55E8D6" w:rsidR="000B5DBF" w:rsidRPr="007A1ADB" w:rsidRDefault="000B5DBF" w:rsidP="000B5DBF">
      <w:pPr>
        <w:rPr>
          <w:rFonts w:ascii="Arial" w:hAnsi="Arial" w:cs="Arial"/>
          <w:sz w:val="24"/>
          <w:szCs w:val="24"/>
        </w:rPr>
      </w:pPr>
      <w:r w:rsidRPr="007A1ADB">
        <w:rPr>
          <w:rFonts w:ascii="Arial" w:hAnsi="Arial" w:cs="Arial"/>
          <w:sz w:val="24"/>
          <w:szCs w:val="24"/>
        </w:rPr>
        <w:lastRenderedPageBreak/>
        <w:t xml:space="preserve">All things considered, pile foundations' flexibility and adaptability make them a dependable option for building next to water. They offer a strong and long-lasting solution that tackles the </w:t>
      </w:r>
      <w:proofErr w:type="gramStart"/>
      <w:r w:rsidRPr="007A1ADB">
        <w:rPr>
          <w:rFonts w:ascii="Arial" w:hAnsi="Arial" w:cs="Arial"/>
          <w:sz w:val="24"/>
          <w:szCs w:val="24"/>
        </w:rPr>
        <w:t>particular difficulties</w:t>
      </w:r>
      <w:proofErr w:type="gramEnd"/>
      <w:r w:rsidRPr="007A1ADB">
        <w:rPr>
          <w:rFonts w:ascii="Arial" w:hAnsi="Arial" w:cs="Arial"/>
          <w:sz w:val="24"/>
          <w:szCs w:val="24"/>
        </w:rPr>
        <w:t xml:space="preserve"> brought on by the distinct geological and hydrological features of waterfront environments like Swansea Docklands.</w:t>
      </w:r>
    </w:p>
    <w:p w14:paraId="0E8CBB54" w14:textId="4E1611C3" w:rsidR="0077467D" w:rsidRDefault="0077467D" w:rsidP="005B2920">
      <w:pPr>
        <w:spacing w:after="30"/>
        <w:rPr>
          <w:b/>
          <w:bCs/>
          <w:sz w:val="24"/>
          <w:szCs w:val="24"/>
        </w:rPr>
      </w:pPr>
    </w:p>
    <w:p w14:paraId="0A0B8DDD" w14:textId="7BC140B0" w:rsidR="0077467D" w:rsidRPr="00AB1AD4" w:rsidRDefault="000B5DBF" w:rsidP="000B5DBF">
      <w:pPr>
        <w:pStyle w:val="Heading1"/>
        <w:rPr>
          <w:rFonts w:ascii="Arial" w:hAnsi="Arial" w:cs="Arial"/>
          <w:sz w:val="24"/>
          <w:szCs w:val="24"/>
        </w:rPr>
      </w:pPr>
      <w:bookmarkStart w:id="11" w:name="_Toc155642857"/>
      <w:r w:rsidRPr="00AB1AD4">
        <w:rPr>
          <w:rFonts w:ascii="Arial" w:hAnsi="Arial" w:cs="Arial"/>
          <w:sz w:val="24"/>
          <w:szCs w:val="24"/>
        </w:rPr>
        <w:t>What type of pile foundation should be used on this site?</w:t>
      </w:r>
      <w:bookmarkEnd w:id="11"/>
    </w:p>
    <w:p w14:paraId="680D8955" w14:textId="0460AB94" w:rsidR="0077467D" w:rsidRDefault="0077467D" w:rsidP="005B2920">
      <w:pPr>
        <w:spacing w:after="30"/>
        <w:rPr>
          <w:b/>
          <w:bCs/>
          <w:sz w:val="24"/>
          <w:szCs w:val="24"/>
        </w:rPr>
      </w:pPr>
    </w:p>
    <w:p w14:paraId="2BEFC04E" w14:textId="335A975D" w:rsidR="0077467D" w:rsidRPr="00AB1AD4" w:rsidRDefault="000B5DBF" w:rsidP="000B5DBF">
      <w:pPr>
        <w:pStyle w:val="Heading2"/>
        <w:rPr>
          <w:rFonts w:ascii="Arial" w:hAnsi="Arial" w:cs="Arial"/>
          <w:sz w:val="24"/>
          <w:szCs w:val="24"/>
        </w:rPr>
      </w:pPr>
      <w:bookmarkStart w:id="12" w:name="_Toc155642858"/>
      <w:r w:rsidRPr="00AB1AD4">
        <w:rPr>
          <w:rFonts w:ascii="Arial" w:hAnsi="Arial" w:cs="Arial"/>
          <w:sz w:val="24"/>
          <w:szCs w:val="24"/>
        </w:rPr>
        <w:t>Driven Pile foundation</w:t>
      </w:r>
      <w:bookmarkEnd w:id="12"/>
    </w:p>
    <w:p w14:paraId="4A59FF69" w14:textId="2E84C1A9" w:rsidR="000B5DBF" w:rsidRPr="00AB1AD4" w:rsidRDefault="000B5DBF" w:rsidP="000B5DBF">
      <w:pPr>
        <w:rPr>
          <w:rFonts w:ascii="Arial" w:hAnsi="Arial" w:cs="Arial"/>
          <w:sz w:val="24"/>
          <w:szCs w:val="24"/>
        </w:rPr>
      </w:pPr>
      <w:r w:rsidRPr="00AB1AD4">
        <w:rPr>
          <w:rFonts w:ascii="Arial" w:hAnsi="Arial" w:cs="Arial"/>
          <w:noProof/>
          <w:sz w:val="24"/>
          <w:szCs w:val="24"/>
        </w:rPr>
        <w:drawing>
          <wp:anchor distT="0" distB="0" distL="114300" distR="114300" simplePos="0" relativeHeight="251666432" behindDoc="0" locked="0" layoutInCell="1" allowOverlap="1" wp14:anchorId="79E56697" wp14:editId="28A5C521">
            <wp:simplePos x="0" y="0"/>
            <wp:positionH relativeFrom="column">
              <wp:posOffset>3884930</wp:posOffset>
            </wp:positionH>
            <wp:positionV relativeFrom="paragraph">
              <wp:posOffset>10160</wp:posOffset>
            </wp:positionV>
            <wp:extent cx="1791335" cy="2419350"/>
            <wp:effectExtent l="0" t="0" r="0" b="0"/>
            <wp:wrapThrough wrapText="bothSides">
              <wp:wrapPolygon edited="0">
                <wp:start x="0" y="0"/>
                <wp:lineTo x="0" y="21430"/>
                <wp:lineTo x="21363" y="21430"/>
                <wp:lineTo x="21363" y="0"/>
                <wp:lineTo x="0" y="0"/>
              </wp:wrapPolygon>
            </wp:wrapThrough>
            <wp:docPr id="9906963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91335" cy="2419350"/>
                    </a:xfrm>
                    <a:prstGeom prst="rect">
                      <a:avLst/>
                    </a:prstGeom>
                    <a:noFill/>
                  </pic:spPr>
                </pic:pic>
              </a:graphicData>
            </a:graphic>
            <wp14:sizeRelH relativeFrom="margin">
              <wp14:pctWidth>0</wp14:pctWidth>
            </wp14:sizeRelH>
            <wp14:sizeRelV relativeFrom="margin">
              <wp14:pctHeight>0</wp14:pctHeight>
            </wp14:sizeRelV>
          </wp:anchor>
        </w:drawing>
      </w:r>
      <w:proofErr w:type="gramStart"/>
      <w:r w:rsidRPr="00AB1AD4">
        <w:rPr>
          <w:rFonts w:ascii="Arial" w:hAnsi="Arial" w:cs="Arial"/>
          <w:sz w:val="24"/>
          <w:szCs w:val="24"/>
        </w:rPr>
        <w:t>In order to</w:t>
      </w:r>
      <w:proofErr w:type="gramEnd"/>
      <w:r w:rsidRPr="00AB1AD4">
        <w:rPr>
          <w:rFonts w:ascii="Arial" w:hAnsi="Arial" w:cs="Arial"/>
          <w:sz w:val="24"/>
          <w:szCs w:val="24"/>
        </w:rPr>
        <w:t xml:space="preserve"> establish a sturdy support system for buildings and other structures, driven pile foundations are built by pounding piles into the earth. These piles are often constructed from steel, concrete, or wood and are driven in with a pile driver. The pile driver strikes the pile's summit several times, forcing it to pierce the rock or dirt below. The intense driving motion causes the surrounding earth to be moved and compacted in addition to entangling the pile in the ground. Because of this compaction, the earth can support more weight, giving the structure above it a strong base. Driven pile foundations are a sturdy and dependable option for sustaining structures in many construction scenarios because they perform well in a range of soil conditions and are especially good at spreading loads through the length of the foundation.</w:t>
      </w:r>
    </w:p>
    <w:p w14:paraId="23906E46" w14:textId="40BE2A66" w:rsidR="000B5DBF" w:rsidRPr="00AB1AD4" w:rsidRDefault="000B5DBF" w:rsidP="000B5DBF">
      <w:pPr>
        <w:pStyle w:val="Heading2"/>
        <w:rPr>
          <w:rFonts w:ascii="Arial" w:hAnsi="Arial" w:cs="Arial"/>
          <w:sz w:val="24"/>
          <w:szCs w:val="24"/>
        </w:rPr>
      </w:pPr>
      <w:bookmarkStart w:id="13" w:name="_Toc155642859"/>
      <w:r w:rsidRPr="00AB1AD4">
        <w:rPr>
          <w:rFonts w:ascii="Arial" w:hAnsi="Arial" w:cs="Arial"/>
          <w:sz w:val="24"/>
          <w:szCs w:val="24"/>
        </w:rPr>
        <w:t xml:space="preserve">Bored Pile </w:t>
      </w:r>
      <w:r w:rsidR="007A1ADB" w:rsidRPr="00AB1AD4">
        <w:rPr>
          <w:rFonts w:ascii="Arial" w:hAnsi="Arial" w:cs="Arial"/>
          <w:sz w:val="24"/>
          <w:szCs w:val="24"/>
        </w:rPr>
        <w:t>Foundation</w:t>
      </w:r>
      <w:bookmarkEnd w:id="13"/>
    </w:p>
    <w:p w14:paraId="61E15544" w14:textId="2F35145A" w:rsidR="000B5DBF" w:rsidRPr="00AB1AD4" w:rsidRDefault="000B5DBF" w:rsidP="000B5DBF">
      <w:pPr>
        <w:rPr>
          <w:rFonts w:ascii="Arial" w:hAnsi="Arial" w:cs="Arial"/>
          <w:sz w:val="24"/>
          <w:szCs w:val="24"/>
        </w:rPr>
      </w:pPr>
      <w:r w:rsidRPr="00AB1AD4">
        <w:rPr>
          <w:rFonts w:ascii="Arial" w:hAnsi="Arial" w:cs="Arial"/>
          <w:noProof/>
          <w:sz w:val="24"/>
          <w:szCs w:val="24"/>
        </w:rPr>
        <w:drawing>
          <wp:anchor distT="0" distB="0" distL="114300" distR="114300" simplePos="0" relativeHeight="251667456" behindDoc="0" locked="0" layoutInCell="1" allowOverlap="1" wp14:anchorId="65DAEAFF" wp14:editId="78401312">
            <wp:simplePos x="0" y="0"/>
            <wp:positionH relativeFrom="margin">
              <wp:posOffset>3575933</wp:posOffset>
            </wp:positionH>
            <wp:positionV relativeFrom="paragraph">
              <wp:posOffset>75548</wp:posOffset>
            </wp:positionV>
            <wp:extent cx="2250440" cy="1590675"/>
            <wp:effectExtent l="0" t="0" r="0" b="9525"/>
            <wp:wrapThrough wrapText="bothSides">
              <wp:wrapPolygon edited="0">
                <wp:start x="0" y="0"/>
                <wp:lineTo x="0" y="21471"/>
                <wp:lineTo x="21393" y="21471"/>
                <wp:lineTo x="21393" y="0"/>
                <wp:lineTo x="0" y="0"/>
              </wp:wrapPolygon>
            </wp:wrapThrough>
            <wp:docPr id="1219394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50440" cy="1590675"/>
                    </a:xfrm>
                    <a:prstGeom prst="rect">
                      <a:avLst/>
                    </a:prstGeom>
                    <a:noFill/>
                  </pic:spPr>
                </pic:pic>
              </a:graphicData>
            </a:graphic>
            <wp14:sizeRelH relativeFrom="margin">
              <wp14:pctWidth>0</wp14:pctWidth>
            </wp14:sizeRelH>
            <wp14:sizeRelV relativeFrom="margin">
              <wp14:pctHeight>0</wp14:pctHeight>
            </wp14:sizeRelV>
          </wp:anchor>
        </w:drawing>
      </w:r>
      <w:r w:rsidRPr="00AB1AD4">
        <w:rPr>
          <w:rFonts w:ascii="Arial" w:hAnsi="Arial" w:cs="Arial"/>
          <w:sz w:val="24"/>
          <w:szCs w:val="24"/>
        </w:rPr>
        <w:t xml:space="preserve">To be able to create a bored pile foundation, a hole must be excavated into the earth, reinforced, and then filled with concrete to give structural support. Usually, the process of building drilled piles starts with the creation of a hole with the necessary diameter and depth using an auger or drilling equipment. </w:t>
      </w:r>
      <w:proofErr w:type="gramStart"/>
      <w:r w:rsidRPr="00AB1AD4">
        <w:rPr>
          <w:rFonts w:ascii="Arial" w:hAnsi="Arial" w:cs="Arial"/>
          <w:sz w:val="24"/>
          <w:szCs w:val="24"/>
        </w:rPr>
        <w:t>In order to</w:t>
      </w:r>
      <w:proofErr w:type="gramEnd"/>
      <w:r w:rsidRPr="00AB1AD4">
        <w:rPr>
          <w:rFonts w:ascii="Arial" w:hAnsi="Arial" w:cs="Arial"/>
          <w:sz w:val="24"/>
          <w:szCs w:val="24"/>
        </w:rPr>
        <w:t xml:space="preserve"> keep the borehole intact, soil or debris that is removed while drilling is usually removed. </w:t>
      </w:r>
      <w:r w:rsidR="007A1ADB" w:rsidRPr="00AB1AD4">
        <w:rPr>
          <w:rFonts w:ascii="Arial" w:hAnsi="Arial" w:cs="Arial"/>
          <w:sz w:val="24"/>
          <w:szCs w:val="24"/>
        </w:rPr>
        <w:t>To</w:t>
      </w:r>
      <w:r w:rsidRPr="00AB1AD4">
        <w:rPr>
          <w:rFonts w:ascii="Arial" w:hAnsi="Arial" w:cs="Arial"/>
          <w:sz w:val="24"/>
          <w:szCs w:val="24"/>
        </w:rPr>
        <w:t xml:space="preserve"> strengthen the pile after drilling, a steel reinforcement cage is placed into the hole. At last, the drilled hole is filled with concrete, which forms the pile as it hardens and sets.</w:t>
      </w:r>
    </w:p>
    <w:p w14:paraId="2CACA702" w14:textId="6B05A89C" w:rsidR="000B5DBF" w:rsidRPr="00AB1AD4" w:rsidRDefault="000B5DBF" w:rsidP="000B5DBF">
      <w:pPr>
        <w:pStyle w:val="Heading2"/>
        <w:rPr>
          <w:rFonts w:ascii="Arial" w:hAnsi="Arial" w:cs="Arial"/>
          <w:sz w:val="24"/>
          <w:szCs w:val="24"/>
        </w:rPr>
      </w:pPr>
      <w:bookmarkStart w:id="14" w:name="_Toc155642860"/>
      <w:r w:rsidRPr="00AB1AD4">
        <w:rPr>
          <w:rFonts w:ascii="Arial" w:hAnsi="Arial" w:cs="Arial"/>
          <w:sz w:val="24"/>
          <w:szCs w:val="24"/>
        </w:rPr>
        <w:t>Foundation conclusion</w:t>
      </w:r>
      <w:bookmarkEnd w:id="14"/>
    </w:p>
    <w:p w14:paraId="04030A7E" w14:textId="49B1DA18" w:rsidR="000B5DBF" w:rsidRDefault="000B5DBF" w:rsidP="000B5DBF">
      <w:r>
        <w:t xml:space="preserve">In conclusion, the decision to utilize bored pile foundations over driven piles for construction in Swansea Docklands is grounded in the specific geological and environmental conditions of the site. The versatility of bored piles allows for customized drilling to adapt to the diverse soil profiles and potential variations in the docklands area. This method's ability to achieve significant depths and varying diameters ensures optimal load-bearing capacity, addressing any uncertainties related to soil composition and stability. Considering the waterfront location, where soil conditions may exhibit greater variability, the adaptability of bored pile foundations proves advantageous in providing a stable and resilient support system for the structures planned for the Swansea Docklands </w:t>
      </w:r>
      <w:r w:rsidRPr="00AB1AD4">
        <w:rPr>
          <w:rFonts w:ascii="Arial" w:hAnsi="Arial" w:cs="Arial"/>
          <w:sz w:val="24"/>
          <w:szCs w:val="24"/>
        </w:rPr>
        <w:lastRenderedPageBreak/>
        <w:t>development. Ultimately, the selection of bored pile foundations reflects a strategic choice to enhance construction efficiency and meet the unique challenges presented by the site's geotechnical characteristics.</w:t>
      </w:r>
    </w:p>
    <w:p w14:paraId="03B63F1F" w14:textId="77777777" w:rsidR="000B5DBF" w:rsidRDefault="000B5DBF" w:rsidP="000B5DBF"/>
    <w:p w14:paraId="01A03659" w14:textId="77777777" w:rsidR="000B5DBF" w:rsidRDefault="000B5DBF" w:rsidP="000B5DBF"/>
    <w:p w14:paraId="7A519CA4" w14:textId="5AB4990D" w:rsidR="000B5DBF" w:rsidRDefault="000B5DBF" w:rsidP="000B5DBF">
      <w:r w:rsidRPr="0077467D">
        <w:rPr>
          <w:noProof/>
          <w:sz w:val="24"/>
          <w:szCs w:val="24"/>
        </w:rPr>
        <w:drawing>
          <wp:anchor distT="0" distB="0" distL="114300" distR="114300" simplePos="0" relativeHeight="251660288" behindDoc="0" locked="0" layoutInCell="1" allowOverlap="1" wp14:anchorId="1501B6C6" wp14:editId="1468391D">
            <wp:simplePos x="0" y="0"/>
            <wp:positionH relativeFrom="page">
              <wp:posOffset>1038225</wp:posOffset>
            </wp:positionH>
            <wp:positionV relativeFrom="paragraph">
              <wp:posOffset>0</wp:posOffset>
            </wp:positionV>
            <wp:extent cx="5181600" cy="3603625"/>
            <wp:effectExtent l="0" t="0" r="0" b="0"/>
            <wp:wrapThrough wrapText="bothSides">
              <wp:wrapPolygon edited="0">
                <wp:start x="0" y="0"/>
                <wp:lineTo x="0" y="21467"/>
                <wp:lineTo x="21521" y="21467"/>
                <wp:lineTo x="21521" y="0"/>
                <wp:lineTo x="0" y="0"/>
              </wp:wrapPolygon>
            </wp:wrapThrough>
            <wp:docPr id="45966057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60576" name="Picture 1" descr="A map of a cit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81600" cy="3603625"/>
                    </a:xfrm>
                    <a:prstGeom prst="rect">
                      <a:avLst/>
                    </a:prstGeom>
                  </pic:spPr>
                </pic:pic>
              </a:graphicData>
            </a:graphic>
            <wp14:sizeRelH relativeFrom="margin">
              <wp14:pctWidth>0</wp14:pctWidth>
            </wp14:sizeRelH>
            <wp14:sizeRelV relativeFrom="margin">
              <wp14:pctHeight>0</wp14:pctHeight>
            </wp14:sizeRelV>
          </wp:anchor>
        </w:drawing>
      </w:r>
    </w:p>
    <w:p w14:paraId="27F33525" w14:textId="1FDF2EFC" w:rsidR="000B5DBF" w:rsidRDefault="000B5DBF" w:rsidP="000B5DBF"/>
    <w:p w14:paraId="5EB561F2" w14:textId="09BD66A6" w:rsidR="000B5DBF" w:rsidRPr="000B5DBF" w:rsidRDefault="000B5DBF" w:rsidP="000B5DBF"/>
    <w:p w14:paraId="544CD67D" w14:textId="0FE6C55A" w:rsidR="0077467D" w:rsidRDefault="0077467D" w:rsidP="005B2920">
      <w:pPr>
        <w:spacing w:after="30"/>
        <w:rPr>
          <w:b/>
          <w:bCs/>
          <w:sz w:val="24"/>
          <w:szCs w:val="24"/>
        </w:rPr>
      </w:pPr>
    </w:p>
    <w:p w14:paraId="3B9D7D4D" w14:textId="52B1CA05" w:rsidR="0077467D" w:rsidRDefault="0077467D" w:rsidP="005B2920">
      <w:pPr>
        <w:spacing w:after="30"/>
        <w:rPr>
          <w:b/>
          <w:bCs/>
          <w:sz w:val="24"/>
          <w:szCs w:val="24"/>
        </w:rPr>
      </w:pPr>
    </w:p>
    <w:p w14:paraId="65E6F90C" w14:textId="24DEFFEE" w:rsidR="0077467D" w:rsidRDefault="0077467D" w:rsidP="005B2920">
      <w:pPr>
        <w:spacing w:after="30"/>
        <w:rPr>
          <w:b/>
          <w:bCs/>
          <w:sz w:val="24"/>
          <w:szCs w:val="24"/>
        </w:rPr>
      </w:pPr>
    </w:p>
    <w:p w14:paraId="6D9AA9C8" w14:textId="3536BD8A" w:rsidR="0077467D" w:rsidRDefault="0077467D" w:rsidP="005B2920">
      <w:pPr>
        <w:spacing w:after="30"/>
        <w:rPr>
          <w:b/>
          <w:bCs/>
          <w:sz w:val="24"/>
          <w:szCs w:val="24"/>
        </w:rPr>
      </w:pPr>
    </w:p>
    <w:p w14:paraId="2A4A06A9" w14:textId="07709B7B" w:rsidR="0077467D" w:rsidRDefault="0077467D" w:rsidP="005B2920">
      <w:pPr>
        <w:spacing w:after="30"/>
        <w:rPr>
          <w:b/>
          <w:bCs/>
          <w:sz w:val="24"/>
          <w:szCs w:val="24"/>
        </w:rPr>
      </w:pPr>
    </w:p>
    <w:p w14:paraId="73776946" w14:textId="21AF4558" w:rsidR="0077467D" w:rsidRDefault="0077467D" w:rsidP="005B2920">
      <w:pPr>
        <w:spacing w:after="30"/>
        <w:rPr>
          <w:b/>
          <w:bCs/>
          <w:sz w:val="24"/>
          <w:szCs w:val="24"/>
        </w:rPr>
      </w:pPr>
    </w:p>
    <w:p w14:paraId="14E7109B" w14:textId="16B6ADD2" w:rsidR="0077467D" w:rsidRDefault="0077467D" w:rsidP="005B2920">
      <w:pPr>
        <w:spacing w:after="30"/>
        <w:rPr>
          <w:b/>
          <w:bCs/>
          <w:sz w:val="24"/>
          <w:szCs w:val="24"/>
        </w:rPr>
      </w:pPr>
    </w:p>
    <w:p w14:paraId="3D28B39D" w14:textId="3F10015E" w:rsidR="0077467D" w:rsidRDefault="0077467D" w:rsidP="005B2920">
      <w:pPr>
        <w:spacing w:after="30"/>
        <w:rPr>
          <w:b/>
          <w:bCs/>
          <w:sz w:val="24"/>
          <w:szCs w:val="24"/>
        </w:rPr>
      </w:pPr>
    </w:p>
    <w:p w14:paraId="7B6A91EC" w14:textId="5F86FB5E" w:rsidR="0077467D" w:rsidRDefault="0077467D" w:rsidP="005B2920">
      <w:pPr>
        <w:spacing w:after="30"/>
        <w:rPr>
          <w:b/>
          <w:bCs/>
          <w:sz w:val="24"/>
          <w:szCs w:val="24"/>
        </w:rPr>
      </w:pPr>
    </w:p>
    <w:p w14:paraId="6D7FDCF7" w14:textId="50530BC8" w:rsidR="0077467D" w:rsidRDefault="0077467D" w:rsidP="005B2920">
      <w:pPr>
        <w:spacing w:after="30"/>
        <w:rPr>
          <w:b/>
          <w:bCs/>
          <w:sz w:val="24"/>
          <w:szCs w:val="24"/>
        </w:rPr>
      </w:pPr>
    </w:p>
    <w:p w14:paraId="6922323A" w14:textId="20EEFCD2" w:rsidR="0077467D" w:rsidRDefault="0077467D" w:rsidP="005B2920">
      <w:pPr>
        <w:spacing w:after="30"/>
        <w:rPr>
          <w:b/>
          <w:bCs/>
          <w:sz w:val="24"/>
          <w:szCs w:val="24"/>
        </w:rPr>
      </w:pPr>
    </w:p>
    <w:p w14:paraId="3DC93A3D" w14:textId="1DD862AA" w:rsidR="0077467D" w:rsidRDefault="0077467D" w:rsidP="005B2920">
      <w:pPr>
        <w:spacing w:after="30"/>
        <w:rPr>
          <w:b/>
          <w:bCs/>
          <w:sz w:val="24"/>
          <w:szCs w:val="24"/>
        </w:rPr>
      </w:pPr>
    </w:p>
    <w:p w14:paraId="0E3585AF" w14:textId="05D718E0" w:rsidR="0077467D" w:rsidRDefault="0077467D" w:rsidP="005B2920">
      <w:pPr>
        <w:spacing w:after="30"/>
        <w:rPr>
          <w:b/>
          <w:bCs/>
          <w:sz w:val="24"/>
          <w:szCs w:val="24"/>
        </w:rPr>
      </w:pPr>
    </w:p>
    <w:p w14:paraId="276EB530" w14:textId="7CA9D9FA" w:rsidR="0077467D" w:rsidRDefault="0077467D" w:rsidP="005B2920">
      <w:pPr>
        <w:spacing w:after="30"/>
        <w:rPr>
          <w:b/>
          <w:bCs/>
          <w:sz w:val="24"/>
          <w:szCs w:val="24"/>
        </w:rPr>
      </w:pPr>
    </w:p>
    <w:p w14:paraId="23F0FB1C" w14:textId="3B12C8F8" w:rsidR="0077467D" w:rsidRDefault="0077467D" w:rsidP="005B2920">
      <w:pPr>
        <w:spacing w:after="30"/>
        <w:rPr>
          <w:b/>
          <w:bCs/>
          <w:sz w:val="24"/>
          <w:szCs w:val="24"/>
        </w:rPr>
      </w:pPr>
    </w:p>
    <w:p w14:paraId="5CFECFAC" w14:textId="5AC20CF2" w:rsidR="000B5DBF" w:rsidRDefault="000B5DBF" w:rsidP="0077467D">
      <w:pPr>
        <w:pStyle w:val="Heading1"/>
      </w:pPr>
    </w:p>
    <w:p w14:paraId="4A6E2A2C" w14:textId="70C3B9DC" w:rsidR="000B5DBF" w:rsidRDefault="000B5DBF" w:rsidP="0077467D">
      <w:pPr>
        <w:pStyle w:val="Heading1"/>
      </w:pPr>
    </w:p>
    <w:p w14:paraId="728E7446" w14:textId="534594E5" w:rsidR="000B5DBF" w:rsidRDefault="000B5DBF" w:rsidP="0077467D">
      <w:pPr>
        <w:pStyle w:val="Heading1"/>
      </w:pPr>
    </w:p>
    <w:p w14:paraId="18065D9F" w14:textId="77777777" w:rsidR="000B5DBF" w:rsidRDefault="000B5DBF" w:rsidP="0077467D">
      <w:pPr>
        <w:pStyle w:val="Heading1"/>
      </w:pPr>
    </w:p>
    <w:p w14:paraId="5512F115" w14:textId="7DFA1ED0" w:rsidR="000B5DBF" w:rsidRDefault="000B5DBF" w:rsidP="0077467D">
      <w:pPr>
        <w:pStyle w:val="Heading1"/>
      </w:pPr>
    </w:p>
    <w:p w14:paraId="68803326" w14:textId="77777777" w:rsidR="000B5DBF" w:rsidRDefault="000B5DBF" w:rsidP="0077467D">
      <w:pPr>
        <w:pStyle w:val="Heading1"/>
      </w:pPr>
    </w:p>
    <w:p w14:paraId="788E9E08" w14:textId="0EBA4AAB" w:rsidR="000B5DBF" w:rsidRPr="000B5DBF" w:rsidRDefault="000B5DBF" w:rsidP="000B5DBF"/>
    <w:p w14:paraId="34C11ECE" w14:textId="6AA3E59E" w:rsidR="000A62EE" w:rsidRPr="00AB1AD4" w:rsidRDefault="000A62EE" w:rsidP="0077467D">
      <w:pPr>
        <w:pStyle w:val="Heading1"/>
        <w:rPr>
          <w:rFonts w:ascii="Arial" w:hAnsi="Arial" w:cs="Arial"/>
          <w:sz w:val="24"/>
          <w:szCs w:val="24"/>
        </w:rPr>
      </w:pPr>
      <w:bookmarkStart w:id="15" w:name="_Toc155642861"/>
      <w:r w:rsidRPr="00AB1AD4">
        <w:rPr>
          <w:rFonts w:ascii="Arial" w:hAnsi="Arial" w:cs="Arial"/>
          <w:sz w:val="24"/>
          <w:szCs w:val="24"/>
        </w:rPr>
        <w:lastRenderedPageBreak/>
        <w:t>References:</w:t>
      </w:r>
      <w:bookmarkEnd w:id="15"/>
    </w:p>
    <w:p w14:paraId="18F4BEC2" w14:textId="38328856" w:rsidR="000A62EE" w:rsidRPr="00AB1AD4" w:rsidRDefault="000A62EE" w:rsidP="000A62EE">
      <w:pPr>
        <w:pStyle w:val="NormalWeb"/>
        <w:spacing w:before="0" w:beforeAutospacing="0" w:after="0" w:afterAutospacing="0" w:line="360" w:lineRule="atLeast"/>
        <w:rPr>
          <w:rFonts w:ascii="Arial" w:hAnsi="Arial" w:cs="Arial"/>
          <w:color w:val="000000"/>
        </w:rPr>
      </w:pPr>
      <w:r w:rsidRPr="00AB1AD4">
        <w:rPr>
          <w:rFonts w:ascii="Arial" w:hAnsi="Arial" w:cs="Arial"/>
          <w:color w:val="000000"/>
        </w:rPr>
        <w:t>Wordpress.com. (2024). Available at: https://isleofdogslife.files.wordpress.com/2020/05/010338000.jpg (Accessed 13 Dec. 2023).</w:t>
      </w:r>
    </w:p>
    <w:p w14:paraId="4C969BD9" w14:textId="2F1BD715" w:rsidR="0077467D" w:rsidRPr="00AB1AD4" w:rsidRDefault="0077467D" w:rsidP="000A62EE">
      <w:pPr>
        <w:pStyle w:val="NormalWeb"/>
        <w:spacing w:before="0" w:beforeAutospacing="0" w:after="0" w:afterAutospacing="0" w:line="360" w:lineRule="atLeast"/>
        <w:rPr>
          <w:rFonts w:ascii="Arial" w:hAnsi="Arial" w:cs="Arial"/>
          <w:color w:val="000000"/>
        </w:rPr>
      </w:pPr>
    </w:p>
    <w:p w14:paraId="30FB51FF" w14:textId="238458EE" w:rsidR="0077467D" w:rsidRPr="00AB1AD4" w:rsidRDefault="0077467D" w:rsidP="0077467D">
      <w:pPr>
        <w:pStyle w:val="NormalWeb"/>
        <w:spacing w:before="0" w:beforeAutospacing="0" w:after="0" w:afterAutospacing="0" w:line="360" w:lineRule="atLeast"/>
        <w:rPr>
          <w:rFonts w:ascii="Arial" w:hAnsi="Arial" w:cs="Arial"/>
          <w:color w:val="000000"/>
        </w:rPr>
      </w:pPr>
      <w:r w:rsidRPr="00AB1AD4">
        <w:rPr>
          <w:rFonts w:ascii="Arial" w:hAnsi="Arial" w:cs="Arial"/>
          <w:color w:val="000000"/>
        </w:rPr>
        <w:t>Earth Science Partnership. (2018). </w:t>
      </w:r>
      <w:r w:rsidRPr="00AB1AD4">
        <w:rPr>
          <w:rFonts w:ascii="Arial" w:hAnsi="Arial" w:cs="Arial"/>
          <w:i/>
          <w:iCs/>
          <w:color w:val="000000"/>
        </w:rPr>
        <w:t>Docklands: Contamination and Geotechnical Challenges</w:t>
      </w:r>
      <w:r w:rsidRPr="00AB1AD4">
        <w:rPr>
          <w:rFonts w:ascii="Arial" w:hAnsi="Arial" w:cs="Arial"/>
          <w:color w:val="000000"/>
        </w:rPr>
        <w:t>. [online] Available at: https://www.earthsciencepartnership.co.uk/projects/docklands-contamination-and-geotechnical-challenges/ (Accessed 13 Dec. 2023).</w:t>
      </w:r>
    </w:p>
    <w:p w14:paraId="1DB9CE9B" w14:textId="4B85FC5F" w:rsidR="0077467D" w:rsidRPr="00AB1AD4" w:rsidRDefault="0077467D" w:rsidP="0077467D">
      <w:pPr>
        <w:pStyle w:val="NormalWeb"/>
        <w:spacing w:before="0" w:beforeAutospacing="0" w:after="0" w:afterAutospacing="0" w:line="360" w:lineRule="atLeast"/>
        <w:rPr>
          <w:rFonts w:ascii="Arial" w:hAnsi="Arial" w:cs="Arial"/>
          <w:color w:val="000000"/>
        </w:rPr>
      </w:pPr>
    </w:p>
    <w:p w14:paraId="2FC36F23" w14:textId="53E00214" w:rsidR="000B5DBF" w:rsidRPr="00AB1AD4" w:rsidRDefault="000B5DBF" w:rsidP="000B5DBF">
      <w:pPr>
        <w:pStyle w:val="NormalWeb"/>
        <w:spacing w:before="0" w:beforeAutospacing="0" w:after="0" w:afterAutospacing="0" w:line="360" w:lineRule="atLeast"/>
        <w:rPr>
          <w:rFonts w:ascii="Arial" w:hAnsi="Arial" w:cs="Arial"/>
          <w:color w:val="000000"/>
        </w:rPr>
      </w:pPr>
      <w:r w:rsidRPr="00AB1AD4">
        <w:rPr>
          <w:rFonts w:ascii="Arial" w:hAnsi="Arial" w:cs="Arial"/>
          <w:color w:val="000000"/>
        </w:rPr>
        <w:t>Facilitator, C. (2020). </w:t>
      </w:r>
      <w:r w:rsidRPr="00AB1AD4">
        <w:rPr>
          <w:rFonts w:ascii="Arial" w:hAnsi="Arial" w:cs="Arial"/>
          <w:i/>
          <w:iCs/>
          <w:color w:val="000000"/>
        </w:rPr>
        <w:t>Different types of Pile foundation and their use in construction</w:t>
      </w:r>
      <w:r w:rsidRPr="00AB1AD4">
        <w:rPr>
          <w:rFonts w:ascii="Arial" w:hAnsi="Arial" w:cs="Arial"/>
          <w:color w:val="000000"/>
        </w:rPr>
        <w:t xml:space="preserve">. [online] </w:t>
      </w:r>
      <w:proofErr w:type="spellStart"/>
      <w:r w:rsidRPr="00AB1AD4">
        <w:rPr>
          <w:rFonts w:ascii="Arial" w:hAnsi="Arial" w:cs="Arial"/>
          <w:color w:val="000000"/>
        </w:rPr>
        <w:t>Constro</w:t>
      </w:r>
      <w:proofErr w:type="spellEnd"/>
      <w:r w:rsidRPr="00AB1AD4">
        <w:rPr>
          <w:rFonts w:ascii="Arial" w:hAnsi="Arial" w:cs="Arial"/>
          <w:color w:val="000000"/>
        </w:rPr>
        <w:t xml:space="preserve"> Facilitator. Available at: </w:t>
      </w:r>
      <w:hyperlink r:id="rId19" w:history="1">
        <w:r w:rsidRPr="00AB1AD4">
          <w:rPr>
            <w:rStyle w:val="Hyperlink"/>
            <w:rFonts w:ascii="Arial" w:hAnsi="Arial" w:cs="Arial"/>
          </w:rPr>
          <w:t>https://constrofacilitator.com/different-types-of-pile-foundation-and-their-use-in-construction/</w:t>
        </w:r>
      </w:hyperlink>
      <w:r w:rsidRPr="00AB1AD4">
        <w:rPr>
          <w:rFonts w:ascii="Arial" w:hAnsi="Arial" w:cs="Arial"/>
          <w:color w:val="000000"/>
        </w:rPr>
        <w:t>.</w:t>
      </w:r>
    </w:p>
    <w:p w14:paraId="4CBE0595" w14:textId="007287E0" w:rsidR="000B5DBF" w:rsidRPr="00AB1AD4" w:rsidRDefault="000B5DBF" w:rsidP="000B5DBF">
      <w:pPr>
        <w:pStyle w:val="NormalWeb"/>
        <w:spacing w:before="0" w:beforeAutospacing="0" w:after="0" w:afterAutospacing="0" w:line="360" w:lineRule="atLeast"/>
        <w:rPr>
          <w:rFonts w:ascii="Arial" w:hAnsi="Arial" w:cs="Arial"/>
          <w:color w:val="000000"/>
        </w:rPr>
      </w:pPr>
    </w:p>
    <w:p w14:paraId="77F54210" w14:textId="77777777" w:rsidR="000B5DBF" w:rsidRPr="00AB1AD4" w:rsidRDefault="000B5DBF" w:rsidP="000B5DBF">
      <w:pPr>
        <w:pStyle w:val="NormalWeb"/>
        <w:spacing w:before="0" w:beforeAutospacing="0" w:after="0" w:afterAutospacing="0" w:line="360" w:lineRule="atLeast"/>
        <w:rPr>
          <w:rFonts w:ascii="Arial" w:hAnsi="Arial" w:cs="Arial"/>
          <w:color w:val="000000"/>
        </w:rPr>
      </w:pPr>
      <w:r w:rsidRPr="00AB1AD4">
        <w:rPr>
          <w:rFonts w:ascii="Arial" w:hAnsi="Arial" w:cs="Arial"/>
          <w:color w:val="000000"/>
        </w:rPr>
        <w:t>The Constructor. (2013). </w:t>
      </w:r>
      <w:r w:rsidRPr="00AB1AD4">
        <w:rPr>
          <w:rFonts w:ascii="Arial" w:hAnsi="Arial" w:cs="Arial"/>
          <w:i/>
          <w:iCs/>
          <w:color w:val="000000"/>
        </w:rPr>
        <w:t>Driven Cast In-Situ Concrete Piles Construction Process</w:t>
      </w:r>
      <w:r w:rsidRPr="00AB1AD4">
        <w:rPr>
          <w:rFonts w:ascii="Arial" w:hAnsi="Arial" w:cs="Arial"/>
          <w:color w:val="000000"/>
        </w:rPr>
        <w:t>. [online] Available at: https://theconstructor.org/geotechnical/driven-cast-in-situ-concrete-piles-construction-process/7088/.</w:t>
      </w:r>
    </w:p>
    <w:p w14:paraId="062B09E7" w14:textId="77777777" w:rsidR="000B5DBF" w:rsidRPr="00AB1AD4" w:rsidRDefault="000B5DBF" w:rsidP="000B5DBF">
      <w:pPr>
        <w:pStyle w:val="NormalWeb"/>
        <w:rPr>
          <w:rFonts w:ascii="Arial" w:hAnsi="Arial" w:cs="Arial"/>
          <w:color w:val="000000"/>
        </w:rPr>
      </w:pPr>
      <w:r w:rsidRPr="00AB1AD4">
        <w:rPr>
          <w:rFonts w:ascii="Arial" w:hAnsi="Arial" w:cs="Arial"/>
          <w:color w:val="000000"/>
        </w:rPr>
        <w:t>‌www.uwtsd.ac.uk. (n.d.). Innovation Matrix | University of Wales Trinity Saint David. [online] Available at: https://www.uwtsd.ac.uk/matrix/.</w:t>
      </w:r>
    </w:p>
    <w:p w14:paraId="3C279472" w14:textId="1886DB42" w:rsidR="000B5DBF" w:rsidRPr="00AB1AD4" w:rsidRDefault="000B5DBF" w:rsidP="000B5DBF">
      <w:pPr>
        <w:pStyle w:val="NormalWeb"/>
        <w:rPr>
          <w:rFonts w:ascii="Arial" w:hAnsi="Arial" w:cs="Arial"/>
          <w:color w:val="000000"/>
        </w:rPr>
      </w:pPr>
      <w:r w:rsidRPr="00AB1AD4">
        <w:rPr>
          <w:rFonts w:ascii="Arial" w:hAnsi="Arial" w:cs="Arial"/>
          <w:color w:val="000000"/>
        </w:rPr>
        <w:t xml:space="preserve">BGS ID: </w:t>
      </w:r>
      <w:proofErr w:type="gramStart"/>
      <w:r w:rsidRPr="00AB1AD4">
        <w:rPr>
          <w:rFonts w:ascii="Arial" w:hAnsi="Arial" w:cs="Arial"/>
          <w:color w:val="000000"/>
        </w:rPr>
        <w:t>370246 :</w:t>
      </w:r>
      <w:proofErr w:type="gramEnd"/>
      <w:r w:rsidRPr="00AB1AD4">
        <w:rPr>
          <w:rFonts w:ascii="Arial" w:hAnsi="Arial" w:cs="Arial"/>
          <w:color w:val="000000"/>
        </w:rPr>
        <w:t xml:space="preserve"> BGS Reference: SS69SE345</w:t>
      </w:r>
    </w:p>
    <w:p w14:paraId="41C7DCCA" w14:textId="516B8315" w:rsidR="00B1502C" w:rsidRPr="00AB1AD4" w:rsidRDefault="000B5DBF" w:rsidP="00B1502C">
      <w:pPr>
        <w:pStyle w:val="NormalWeb"/>
        <w:spacing w:before="0" w:beforeAutospacing="0" w:after="0" w:afterAutospacing="0" w:line="360" w:lineRule="atLeast"/>
        <w:rPr>
          <w:rFonts w:ascii="Arial" w:hAnsi="Arial" w:cs="Arial"/>
          <w:color w:val="000000"/>
        </w:rPr>
      </w:pPr>
      <w:r w:rsidRPr="00AB1AD4">
        <w:rPr>
          <w:rFonts w:ascii="Arial" w:hAnsi="Arial" w:cs="Arial"/>
          <w:color w:val="000000"/>
        </w:rPr>
        <w:t>‌</w:t>
      </w:r>
      <w:r w:rsidR="00B1502C" w:rsidRPr="00AB1AD4">
        <w:rPr>
          <w:rFonts w:ascii="Arial" w:hAnsi="Arial" w:cs="Arial"/>
          <w:color w:val="000000"/>
        </w:rPr>
        <w:t xml:space="preserve"> </w:t>
      </w:r>
      <w:r w:rsidR="00B1502C" w:rsidRPr="00AB1AD4">
        <w:rPr>
          <w:rFonts w:ascii="Arial" w:hAnsi="Arial" w:cs="Arial"/>
          <w:color w:val="000000"/>
        </w:rPr>
        <w:t>www.swanseadocks.co.uk. (n.d.). </w:t>
      </w:r>
      <w:r w:rsidR="00B1502C" w:rsidRPr="00AB1AD4">
        <w:rPr>
          <w:rFonts w:ascii="Arial" w:hAnsi="Arial" w:cs="Arial"/>
          <w:i/>
          <w:iCs/>
          <w:color w:val="000000"/>
        </w:rPr>
        <w:t>Swansea and Port Talbot Docks Website</w:t>
      </w:r>
      <w:r w:rsidR="00B1502C" w:rsidRPr="00AB1AD4">
        <w:rPr>
          <w:rFonts w:ascii="Arial" w:hAnsi="Arial" w:cs="Arial"/>
          <w:color w:val="000000"/>
        </w:rPr>
        <w:t>. [online] Available at: http://www.swanseadocks.co.uk/docksnewsite/history.html.</w:t>
      </w:r>
    </w:p>
    <w:p w14:paraId="4ABBD814" w14:textId="49187013" w:rsidR="00B4143B" w:rsidRPr="00AB1AD4" w:rsidRDefault="00B1502C" w:rsidP="00B4143B">
      <w:pPr>
        <w:pStyle w:val="NormalWeb"/>
        <w:rPr>
          <w:rFonts w:ascii="Arial" w:hAnsi="Arial" w:cs="Arial"/>
          <w:color w:val="000000"/>
        </w:rPr>
      </w:pPr>
      <w:r w:rsidRPr="00AB1AD4">
        <w:rPr>
          <w:rFonts w:ascii="Arial" w:hAnsi="Arial" w:cs="Arial"/>
          <w:color w:val="000000"/>
        </w:rPr>
        <w:t>‌</w:t>
      </w:r>
      <w:r w:rsidR="00B4143B" w:rsidRPr="00AB1AD4">
        <w:rPr>
          <w:rFonts w:ascii="Arial" w:hAnsi="Arial" w:cs="Arial"/>
        </w:rPr>
        <w:t xml:space="preserve"> </w:t>
      </w:r>
      <w:r w:rsidR="00B4143B" w:rsidRPr="00AB1AD4">
        <w:rPr>
          <w:rFonts w:ascii="Arial" w:hAnsi="Arial" w:cs="Arial"/>
          <w:color w:val="000000"/>
        </w:rPr>
        <w:t xml:space="preserve">Site 16, Clase Road, Swansea Proposed Commercial Development Geo-Environmental &amp; Geotechnical Report. (n.d.). Available at: https://lrmplanning.com/app/uploads/2022/09/Geo-environmental-and-Geotechnical-Report-Part-1.pdf </w:t>
      </w:r>
      <w:r w:rsidR="00B4143B" w:rsidRPr="00AB1AD4">
        <w:rPr>
          <w:rFonts w:ascii="Arial" w:hAnsi="Arial" w:cs="Arial"/>
          <w:color w:val="000000"/>
        </w:rPr>
        <w:t>(</w:t>
      </w:r>
      <w:r w:rsidR="00B4143B" w:rsidRPr="00AB1AD4">
        <w:rPr>
          <w:rFonts w:ascii="Arial" w:hAnsi="Arial" w:cs="Arial"/>
          <w:color w:val="000000"/>
        </w:rPr>
        <w:t xml:space="preserve">Accessed </w:t>
      </w:r>
      <w:r w:rsidR="00B4143B" w:rsidRPr="00AB1AD4">
        <w:rPr>
          <w:rFonts w:ascii="Arial" w:hAnsi="Arial" w:cs="Arial"/>
          <w:color w:val="000000"/>
        </w:rPr>
        <w:t>15</w:t>
      </w:r>
      <w:r w:rsidR="00B4143B" w:rsidRPr="00AB1AD4">
        <w:rPr>
          <w:rFonts w:ascii="Arial" w:hAnsi="Arial" w:cs="Arial"/>
          <w:color w:val="000000"/>
        </w:rPr>
        <w:t xml:space="preserve"> </w:t>
      </w:r>
      <w:r w:rsidR="00B4143B" w:rsidRPr="00AB1AD4">
        <w:rPr>
          <w:rFonts w:ascii="Arial" w:hAnsi="Arial" w:cs="Arial"/>
          <w:color w:val="000000"/>
        </w:rPr>
        <w:t>Dec</w:t>
      </w:r>
      <w:r w:rsidR="00B4143B" w:rsidRPr="00AB1AD4">
        <w:rPr>
          <w:rFonts w:ascii="Arial" w:hAnsi="Arial" w:cs="Arial"/>
          <w:color w:val="000000"/>
        </w:rPr>
        <w:t>. 202</w:t>
      </w:r>
      <w:r w:rsidR="00B4143B" w:rsidRPr="00AB1AD4">
        <w:rPr>
          <w:rFonts w:ascii="Arial" w:hAnsi="Arial" w:cs="Arial"/>
          <w:color w:val="000000"/>
        </w:rPr>
        <w:t>3)</w:t>
      </w:r>
      <w:r w:rsidR="00B4143B" w:rsidRPr="00AB1AD4">
        <w:rPr>
          <w:rFonts w:ascii="Arial" w:hAnsi="Arial" w:cs="Arial"/>
          <w:color w:val="000000"/>
        </w:rPr>
        <w:t>.</w:t>
      </w:r>
    </w:p>
    <w:p w14:paraId="0A75F92C" w14:textId="77777777" w:rsidR="007A1ADB" w:rsidRPr="00AB1AD4" w:rsidRDefault="007A1ADB" w:rsidP="007A1ADB">
      <w:pPr>
        <w:pStyle w:val="NormalWeb"/>
        <w:spacing w:before="0" w:beforeAutospacing="0" w:after="0" w:afterAutospacing="0" w:line="360" w:lineRule="atLeast"/>
        <w:rPr>
          <w:rFonts w:ascii="Arial" w:hAnsi="Arial" w:cs="Arial"/>
          <w:color w:val="000000"/>
        </w:rPr>
      </w:pPr>
      <w:r w:rsidRPr="00AB1AD4">
        <w:rPr>
          <w:rFonts w:ascii="Arial" w:hAnsi="Arial" w:cs="Arial"/>
          <w:color w:val="000000"/>
        </w:rPr>
        <w:t>Designingbuildings.co.uk. (2015). </w:t>
      </w:r>
      <w:r w:rsidRPr="00AB1AD4">
        <w:rPr>
          <w:rFonts w:ascii="Arial" w:hAnsi="Arial" w:cs="Arial"/>
          <w:i/>
          <w:iCs/>
          <w:color w:val="000000"/>
        </w:rPr>
        <w:t>Driven piles</w:t>
      </w:r>
      <w:r w:rsidRPr="00AB1AD4">
        <w:rPr>
          <w:rFonts w:ascii="Arial" w:hAnsi="Arial" w:cs="Arial"/>
          <w:color w:val="000000"/>
        </w:rPr>
        <w:t>. [online] Available at: https://www.designingbuildings.co.uk/wiki/Driven_piles.</w:t>
      </w:r>
    </w:p>
    <w:p w14:paraId="0F87E840" w14:textId="289E83CC" w:rsidR="007A1ADB" w:rsidRPr="00AB1AD4" w:rsidRDefault="007A1ADB" w:rsidP="007A1ADB">
      <w:pPr>
        <w:pStyle w:val="NormalWeb"/>
        <w:rPr>
          <w:rFonts w:ascii="Arial" w:hAnsi="Arial" w:cs="Arial"/>
          <w:color w:val="000000"/>
        </w:rPr>
      </w:pPr>
      <w:r w:rsidRPr="00AB1AD4">
        <w:rPr>
          <w:rFonts w:ascii="Arial" w:hAnsi="Arial" w:cs="Arial"/>
          <w:color w:val="000000"/>
        </w:rPr>
        <w:t>‌</w:t>
      </w:r>
      <w:r w:rsidRPr="00AB1AD4">
        <w:rPr>
          <w:rFonts w:ascii="Arial" w:hAnsi="Arial" w:cs="Arial"/>
        </w:rPr>
        <w:t xml:space="preserve"> </w:t>
      </w:r>
      <w:r w:rsidRPr="00AB1AD4">
        <w:rPr>
          <w:rFonts w:ascii="Arial" w:hAnsi="Arial" w:cs="Arial"/>
          <w:color w:val="000000"/>
        </w:rPr>
        <w:t>Keller UK. (2018). Bored piles. [online] Available at: https://www.keller.co.uk/expertise/techniques/bored-piles.</w:t>
      </w:r>
    </w:p>
    <w:p w14:paraId="6BE5A6BB" w14:textId="77777777" w:rsidR="007A1ADB" w:rsidRPr="00AB1AD4" w:rsidRDefault="007A1ADB" w:rsidP="007A1ADB">
      <w:pPr>
        <w:pStyle w:val="NormalWeb"/>
        <w:rPr>
          <w:rFonts w:ascii="Arial" w:hAnsi="Arial" w:cs="Arial"/>
          <w:color w:val="000000"/>
        </w:rPr>
      </w:pPr>
    </w:p>
    <w:p w14:paraId="7D281607" w14:textId="5AC15415" w:rsidR="007A1ADB" w:rsidRPr="00AB1AD4" w:rsidRDefault="007A1ADB" w:rsidP="007A1ADB">
      <w:pPr>
        <w:pStyle w:val="NormalWeb"/>
        <w:rPr>
          <w:rFonts w:ascii="Arial" w:hAnsi="Arial" w:cs="Arial"/>
          <w:color w:val="000000"/>
        </w:rPr>
      </w:pPr>
      <w:r w:rsidRPr="00AB1AD4">
        <w:rPr>
          <w:rFonts w:ascii="Arial" w:hAnsi="Arial" w:cs="Arial"/>
          <w:color w:val="000000"/>
        </w:rPr>
        <w:t>‌</w:t>
      </w:r>
      <w:r w:rsidRPr="00AB1AD4">
        <w:rPr>
          <w:rFonts w:ascii="Arial" w:hAnsi="Arial" w:cs="Arial"/>
        </w:rPr>
        <w:t xml:space="preserve"> </w:t>
      </w:r>
      <w:r w:rsidRPr="00AB1AD4">
        <w:rPr>
          <w:rFonts w:ascii="Arial" w:hAnsi="Arial" w:cs="Arial"/>
          <w:color w:val="000000"/>
        </w:rPr>
        <w:t>Neenu, S.K. (2020). How to Construct a Bored Pile Foundation? [online] The Constructor. Available at: https://theconstructor.org/geotechnical/bored-pile-foundation/84417/.</w:t>
      </w:r>
    </w:p>
    <w:p w14:paraId="05E207C1" w14:textId="77777777" w:rsidR="007A1ADB" w:rsidRPr="007A1ADB" w:rsidRDefault="007A1ADB" w:rsidP="007A1ADB">
      <w:pPr>
        <w:pStyle w:val="NormalWeb"/>
        <w:rPr>
          <w:rFonts w:ascii="Calibri" w:hAnsi="Calibri" w:cs="Calibri"/>
          <w:color w:val="000000"/>
          <w:sz w:val="27"/>
          <w:szCs w:val="27"/>
        </w:rPr>
      </w:pPr>
    </w:p>
    <w:p w14:paraId="6AE4CDCC" w14:textId="4B50184E" w:rsidR="007A1ADB" w:rsidRDefault="007A1ADB" w:rsidP="007A1ADB">
      <w:pPr>
        <w:pStyle w:val="NormalWeb"/>
        <w:rPr>
          <w:rFonts w:ascii="Calibri" w:hAnsi="Calibri" w:cs="Calibri"/>
          <w:color w:val="000000"/>
          <w:sz w:val="27"/>
          <w:szCs w:val="27"/>
        </w:rPr>
      </w:pPr>
      <w:r w:rsidRPr="007A1ADB">
        <w:rPr>
          <w:rFonts w:ascii="Calibri" w:hAnsi="Calibri" w:cs="Calibri"/>
          <w:color w:val="000000"/>
          <w:sz w:val="27"/>
          <w:szCs w:val="27"/>
        </w:rPr>
        <w:lastRenderedPageBreak/>
        <w:t>‌</w:t>
      </w:r>
    </w:p>
    <w:p w14:paraId="45720B2B" w14:textId="77777777" w:rsidR="007A1ADB" w:rsidRDefault="007A1ADB" w:rsidP="00B4143B">
      <w:pPr>
        <w:pStyle w:val="NormalWeb"/>
        <w:rPr>
          <w:rFonts w:ascii="Calibri" w:hAnsi="Calibri" w:cs="Calibri"/>
          <w:color w:val="000000"/>
          <w:sz w:val="27"/>
          <w:szCs w:val="27"/>
        </w:rPr>
      </w:pPr>
    </w:p>
    <w:p w14:paraId="44F1F022" w14:textId="77777777" w:rsidR="00B4143B" w:rsidRPr="00B4143B" w:rsidRDefault="00B4143B" w:rsidP="00B4143B">
      <w:pPr>
        <w:pStyle w:val="NormalWeb"/>
        <w:rPr>
          <w:rFonts w:ascii="Calibri" w:hAnsi="Calibri" w:cs="Calibri"/>
          <w:color w:val="000000"/>
          <w:sz w:val="27"/>
          <w:szCs w:val="27"/>
        </w:rPr>
      </w:pPr>
    </w:p>
    <w:p w14:paraId="235D5A66" w14:textId="77777777" w:rsidR="00B4143B" w:rsidRPr="00B4143B" w:rsidRDefault="00B4143B" w:rsidP="00B4143B">
      <w:pPr>
        <w:pStyle w:val="NormalWeb"/>
        <w:rPr>
          <w:rFonts w:ascii="Calibri" w:hAnsi="Calibri" w:cs="Calibri"/>
          <w:color w:val="000000"/>
          <w:sz w:val="27"/>
          <w:szCs w:val="27"/>
        </w:rPr>
      </w:pPr>
    </w:p>
    <w:p w14:paraId="2B6E0B99" w14:textId="4F61BA72" w:rsidR="00B1502C" w:rsidRDefault="00B4143B" w:rsidP="00B4143B">
      <w:pPr>
        <w:pStyle w:val="NormalWeb"/>
        <w:rPr>
          <w:rFonts w:ascii="Calibri" w:hAnsi="Calibri" w:cs="Calibri"/>
          <w:color w:val="000000"/>
          <w:sz w:val="27"/>
          <w:szCs w:val="27"/>
        </w:rPr>
      </w:pPr>
      <w:r w:rsidRPr="00B4143B">
        <w:rPr>
          <w:rFonts w:ascii="Calibri" w:hAnsi="Calibri" w:cs="Calibri"/>
          <w:color w:val="000000"/>
          <w:sz w:val="27"/>
          <w:szCs w:val="27"/>
        </w:rPr>
        <w:t>‌</w:t>
      </w:r>
    </w:p>
    <w:p w14:paraId="16F45FB8" w14:textId="37BFBABC" w:rsidR="000B5DBF" w:rsidRDefault="000B5DBF" w:rsidP="000B5DBF">
      <w:pPr>
        <w:pStyle w:val="NormalWeb"/>
        <w:rPr>
          <w:rFonts w:ascii="Calibri" w:hAnsi="Calibri" w:cs="Calibri"/>
          <w:color w:val="000000"/>
          <w:sz w:val="27"/>
          <w:szCs w:val="27"/>
        </w:rPr>
      </w:pPr>
    </w:p>
    <w:p w14:paraId="235F5E6E" w14:textId="77777777" w:rsidR="000B5DBF" w:rsidRDefault="000B5DBF" w:rsidP="000B5DBF">
      <w:pPr>
        <w:pStyle w:val="NormalWeb"/>
        <w:spacing w:before="0" w:beforeAutospacing="0" w:after="0" w:afterAutospacing="0" w:line="360" w:lineRule="atLeast"/>
        <w:rPr>
          <w:rFonts w:ascii="Calibri" w:hAnsi="Calibri" w:cs="Calibri"/>
          <w:color w:val="000000"/>
          <w:sz w:val="27"/>
          <w:szCs w:val="27"/>
        </w:rPr>
      </w:pPr>
    </w:p>
    <w:p w14:paraId="447C1C53" w14:textId="77777777" w:rsidR="000B5DBF" w:rsidRDefault="000B5DBF" w:rsidP="000B5DBF">
      <w:pPr>
        <w:pStyle w:val="NormalWeb"/>
        <w:spacing w:before="0" w:beforeAutospacing="0" w:after="0" w:afterAutospacing="0" w:line="360" w:lineRule="atLeast"/>
        <w:rPr>
          <w:rFonts w:ascii="Calibri" w:hAnsi="Calibri" w:cs="Calibri"/>
          <w:color w:val="000000"/>
          <w:sz w:val="27"/>
          <w:szCs w:val="27"/>
        </w:rPr>
      </w:pPr>
    </w:p>
    <w:p w14:paraId="778B579F" w14:textId="77777777" w:rsidR="000B5DBF" w:rsidRDefault="000B5DBF" w:rsidP="000B5DBF">
      <w:pPr>
        <w:pStyle w:val="NormalWeb"/>
        <w:rPr>
          <w:rFonts w:ascii="Calibri" w:hAnsi="Calibri" w:cs="Calibri"/>
          <w:color w:val="000000"/>
          <w:sz w:val="27"/>
          <w:szCs w:val="27"/>
        </w:rPr>
      </w:pPr>
      <w:r>
        <w:rPr>
          <w:rFonts w:ascii="Calibri" w:hAnsi="Calibri" w:cs="Calibri"/>
          <w:color w:val="000000"/>
          <w:sz w:val="27"/>
          <w:szCs w:val="27"/>
        </w:rPr>
        <w:t>‌</w:t>
      </w:r>
    </w:p>
    <w:p w14:paraId="03CEB724" w14:textId="0D931595" w:rsidR="0077467D" w:rsidRDefault="0077467D" w:rsidP="0077467D">
      <w:pPr>
        <w:pStyle w:val="NormalWeb"/>
        <w:spacing w:before="0" w:beforeAutospacing="0" w:after="0" w:afterAutospacing="0" w:line="360" w:lineRule="atLeast"/>
        <w:rPr>
          <w:rFonts w:ascii="Calibri" w:hAnsi="Calibri" w:cs="Calibri"/>
          <w:color w:val="000000"/>
          <w:sz w:val="27"/>
          <w:szCs w:val="27"/>
        </w:rPr>
      </w:pPr>
    </w:p>
    <w:p w14:paraId="34857A54" w14:textId="77777777" w:rsidR="0077467D" w:rsidRDefault="0077467D" w:rsidP="0077467D">
      <w:pPr>
        <w:pStyle w:val="NormalWeb"/>
        <w:rPr>
          <w:rFonts w:ascii="Calibri" w:hAnsi="Calibri" w:cs="Calibri"/>
          <w:color w:val="000000"/>
          <w:sz w:val="27"/>
          <w:szCs w:val="27"/>
        </w:rPr>
      </w:pPr>
      <w:r>
        <w:rPr>
          <w:rFonts w:ascii="Calibri" w:hAnsi="Calibri" w:cs="Calibri"/>
          <w:color w:val="000000"/>
          <w:sz w:val="27"/>
          <w:szCs w:val="27"/>
        </w:rPr>
        <w:t>‌</w:t>
      </w:r>
    </w:p>
    <w:p w14:paraId="69D63116" w14:textId="77777777" w:rsidR="0077467D" w:rsidRPr="0077467D" w:rsidRDefault="0077467D" w:rsidP="000A62EE">
      <w:pPr>
        <w:pStyle w:val="NormalWeb"/>
        <w:spacing w:before="0" w:beforeAutospacing="0" w:after="0" w:afterAutospacing="0" w:line="360" w:lineRule="atLeast"/>
        <w:rPr>
          <w:rFonts w:ascii="Calibri" w:hAnsi="Calibri" w:cs="Calibri"/>
          <w:b/>
          <w:bCs/>
          <w:color w:val="000000"/>
          <w:sz w:val="27"/>
          <w:szCs w:val="27"/>
        </w:rPr>
      </w:pPr>
    </w:p>
    <w:p w14:paraId="0046E6A2" w14:textId="77777777" w:rsidR="000A62EE" w:rsidRDefault="000A62EE" w:rsidP="000A62EE">
      <w:pPr>
        <w:pStyle w:val="NormalWeb"/>
        <w:rPr>
          <w:rFonts w:ascii="Calibri" w:hAnsi="Calibri" w:cs="Calibri"/>
          <w:color w:val="000000"/>
          <w:sz w:val="27"/>
          <w:szCs w:val="27"/>
        </w:rPr>
      </w:pPr>
      <w:r>
        <w:rPr>
          <w:rFonts w:ascii="Calibri" w:hAnsi="Calibri" w:cs="Calibri"/>
          <w:color w:val="000000"/>
          <w:sz w:val="27"/>
          <w:szCs w:val="27"/>
        </w:rPr>
        <w:t>‌</w:t>
      </w:r>
    </w:p>
    <w:p w14:paraId="36817A19" w14:textId="77777777" w:rsidR="000A62EE" w:rsidRPr="00F1065D" w:rsidRDefault="000A62EE" w:rsidP="005B2920">
      <w:pPr>
        <w:spacing w:after="30"/>
        <w:rPr>
          <w:sz w:val="24"/>
          <w:szCs w:val="24"/>
        </w:rPr>
      </w:pPr>
    </w:p>
    <w:sectPr w:rsidR="000A62EE" w:rsidRPr="00F106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B25"/>
    <w:rsid w:val="000A62EE"/>
    <w:rsid w:val="000B5DBF"/>
    <w:rsid w:val="000E23C7"/>
    <w:rsid w:val="002041E8"/>
    <w:rsid w:val="002F1286"/>
    <w:rsid w:val="0031553F"/>
    <w:rsid w:val="003261AF"/>
    <w:rsid w:val="00350205"/>
    <w:rsid w:val="004022BD"/>
    <w:rsid w:val="004E3FFF"/>
    <w:rsid w:val="005B2920"/>
    <w:rsid w:val="005F7436"/>
    <w:rsid w:val="00601913"/>
    <w:rsid w:val="00747828"/>
    <w:rsid w:val="0077467D"/>
    <w:rsid w:val="00781B25"/>
    <w:rsid w:val="007845FA"/>
    <w:rsid w:val="007A1ADB"/>
    <w:rsid w:val="007B5C90"/>
    <w:rsid w:val="007C681F"/>
    <w:rsid w:val="008C5967"/>
    <w:rsid w:val="00AB1AD4"/>
    <w:rsid w:val="00AC140C"/>
    <w:rsid w:val="00AF5DBA"/>
    <w:rsid w:val="00B04E9F"/>
    <w:rsid w:val="00B1502C"/>
    <w:rsid w:val="00B4143B"/>
    <w:rsid w:val="00BB5CF3"/>
    <w:rsid w:val="00CB3952"/>
    <w:rsid w:val="00CC74C0"/>
    <w:rsid w:val="00CD1930"/>
    <w:rsid w:val="00D20CE5"/>
    <w:rsid w:val="00DF1EB3"/>
    <w:rsid w:val="00ED3C7B"/>
    <w:rsid w:val="00F1065D"/>
    <w:rsid w:val="00F53CDE"/>
    <w:rsid w:val="00FD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2FDC99"/>
  <w15:chartTrackingRefBased/>
  <w15:docId w15:val="{EE2910BC-9638-4703-9FDA-A67EA5EDA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9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59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46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B5D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62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8C59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5967"/>
    <w:pPr>
      <w:outlineLvl w:val="9"/>
    </w:pPr>
    <w:rPr>
      <w:kern w:val="0"/>
      <w:lang w:val="en-US"/>
      <w14:ligatures w14:val="none"/>
    </w:rPr>
  </w:style>
  <w:style w:type="paragraph" w:styleId="TOC2">
    <w:name w:val="toc 2"/>
    <w:basedOn w:val="Normal"/>
    <w:next w:val="Normal"/>
    <w:autoRedefine/>
    <w:uiPriority w:val="39"/>
    <w:unhideWhenUsed/>
    <w:rsid w:val="008C596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8C596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C5967"/>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rsid w:val="008C596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C5967"/>
    <w:rPr>
      <w:color w:val="0563C1" w:themeColor="hyperlink"/>
      <w:u w:val="single"/>
    </w:rPr>
  </w:style>
  <w:style w:type="character" w:customStyle="1" w:styleId="Heading3Char">
    <w:name w:val="Heading 3 Char"/>
    <w:basedOn w:val="DefaultParagraphFont"/>
    <w:link w:val="Heading3"/>
    <w:uiPriority w:val="9"/>
    <w:rsid w:val="0077467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B5DBF"/>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0B5D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08136">
      <w:bodyDiv w:val="1"/>
      <w:marLeft w:val="0"/>
      <w:marRight w:val="0"/>
      <w:marTop w:val="0"/>
      <w:marBottom w:val="0"/>
      <w:divBdr>
        <w:top w:val="none" w:sz="0" w:space="0" w:color="auto"/>
        <w:left w:val="none" w:sz="0" w:space="0" w:color="auto"/>
        <w:bottom w:val="none" w:sz="0" w:space="0" w:color="auto"/>
        <w:right w:val="none" w:sz="0" w:space="0" w:color="auto"/>
      </w:divBdr>
    </w:div>
    <w:div w:id="1015882181">
      <w:bodyDiv w:val="1"/>
      <w:marLeft w:val="0"/>
      <w:marRight w:val="0"/>
      <w:marTop w:val="0"/>
      <w:marBottom w:val="0"/>
      <w:divBdr>
        <w:top w:val="none" w:sz="0" w:space="0" w:color="auto"/>
        <w:left w:val="none" w:sz="0" w:space="0" w:color="auto"/>
        <w:bottom w:val="none" w:sz="0" w:space="0" w:color="auto"/>
        <w:right w:val="none" w:sz="0" w:space="0" w:color="auto"/>
      </w:divBdr>
    </w:div>
    <w:div w:id="1363744614">
      <w:bodyDiv w:val="1"/>
      <w:marLeft w:val="0"/>
      <w:marRight w:val="0"/>
      <w:marTop w:val="0"/>
      <w:marBottom w:val="0"/>
      <w:divBdr>
        <w:top w:val="none" w:sz="0" w:space="0" w:color="auto"/>
        <w:left w:val="none" w:sz="0" w:space="0" w:color="auto"/>
        <w:bottom w:val="none" w:sz="0" w:space="0" w:color="auto"/>
        <w:right w:val="none" w:sz="0" w:space="0" w:color="auto"/>
      </w:divBdr>
    </w:div>
    <w:div w:id="1627350003">
      <w:bodyDiv w:val="1"/>
      <w:marLeft w:val="0"/>
      <w:marRight w:val="0"/>
      <w:marTop w:val="0"/>
      <w:marBottom w:val="0"/>
      <w:divBdr>
        <w:top w:val="none" w:sz="0" w:space="0" w:color="auto"/>
        <w:left w:val="none" w:sz="0" w:space="0" w:color="auto"/>
        <w:bottom w:val="none" w:sz="0" w:space="0" w:color="auto"/>
        <w:right w:val="none" w:sz="0" w:space="0" w:color="auto"/>
      </w:divBdr>
    </w:div>
    <w:div w:id="1770854960">
      <w:bodyDiv w:val="1"/>
      <w:marLeft w:val="0"/>
      <w:marRight w:val="0"/>
      <w:marTop w:val="0"/>
      <w:marBottom w:val="0"/>
      <w:divBdr>
        <w:top w:val="none" w:sz="0" w:space="0" w:color="auto"/>
        <w:left w:val="none" w:sz="0" w:space="0" w:color="auto"/>
        <w:bottom w:val="none" w:sz="0" w:space="0" w:color="auto"/>
        <w:right w:val="none" w:sz="0" w:space="0" w:color="auto"/>
      </w:divBdr>
    </w:div>
    <w:div w:id="1818380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19" Type="http://schemas.openxmlformats.org/officeDocument/2006/relationships/hyperlink" Target="https://constrofacilitator.com/different-types-of-pile-foundation-and-their-use-in-construction/"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BC176-4D7E-44FA-AAD3-718C7F5C9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TotalTime>
  <Pages>12</Pages>
  <Words>2630</Words>
  <Characters>16181</Characters>
  <Application>Microsoft Office Word</Application>
  <DocSecurity>0</DocSecurity>
  <Lines>367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Keaton Davies</dc:creator>
  <cp:keywords/>
  <dc:description/>
  <cp:lastModifiedBy>Keaton Davies (2320042)</cp:lastModifiedBy>
  <cp:revision>7</cp:revision>
  <dcterms:created xsi:type="dcterms:W3CDTF">2024-01-05T18:55:00Z</dcterms:created>
  <dcterms:modified xsi:type="dcterms:W3CDTF">2024-01-08T21:47:00Z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aa3afa70-62f6-426a-9f1b-226702b755aa</vt:lpwstr>
  </property>
</Properties>
</file>