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28D6171" w14:textId="77777777" w:rsidR="0069401E" w:rsidRDefault="0069401E" w:rsidP="0069401E">
      <w:pPr>
        <w:spacing w:after="200" w:line="300" w:lineRule="auto"/>
        <w:ind w:left="720" w:hanging="720"/>
      </w:pPr>
      <w:r>
        <w:t>Design Thinking and Innovation in Digital Transformation</w:t>
      </w:r>
    </w:p>
    <w:p w14:paraId="34E01DCB" w14:textId="77777777" w:rsidR="0069401E" w:rsidRDefault="0069401E" w:rsidP="0069401E">
      <w:pPr>
        <w:spacing w:after="200" w:line="300" w:lineRule="auto"/>
        <w:ind w:left="720" w:hanging="720"/>
      </w:pPr>
    </w:p>
    <w:p w14:paraId="14E3C466" w14:textId="77777777" w:rsidR="0069401E" w:rsidRDefault="0069401E" w:rsidP="0069401E">
      <w:pPr>
        <w:spacing w:after="200" w:line="300" w:lineRule="auto"/>
        <w:ind w:left="720" w:hanging="720"/>
      </w:pPr>
      <w:r>
        <w:t>Written Portfolio</w:t>
      </w:r>
    </w:p>
    <w:p w14:paraId="00F233C2" w14:textId="77777777" w:rsidR="0069401E" w:rsidRDefault="0069401E" w:rsidP="0069401E">
      <w:pPr>
        <w:spacing w:after="200" w:line="300" w:lineRule="auto"/>
        <w:ind w:left="720" w:hanging="720"/>
      </w:pPr>
    </w:p>
    <w:p w14:paraId="66B83D84" w14:textId="77777777" w:rsidR="0069401E" w:rsidRDefault="0069401E" w:rsidP="0069401E">
      <w:pPr>
        <w:spacing w:after="200" w:line="300" w:lineRule="auto"/>
        <w:ind w:left="720" w:hanging="720"/>
      </w:pPr>
      <w:r>
        <w:t>Task 1: Key Opportunity Areas for Innovation and New Venture Creation in the UK Market</w:t>
      </w:r>
    </w:p>
    <w:p w14:paraId="451CD8F4" w14:textId="77777777" w:rsidR="0069401E" w:rsidRDefault="0069401E" w:rsidP="0069401E">
      <w:pPr>
        <w:spacing w:after="200" w:line="300" w:lineRule="auto"/>
        <w:ind w:left="720" w:hanging="720"/>
      </w:pPr>
    </w:p>
    <w:p w14:paraId="7EBBF270" w14:textId="77777777" w:rsidR="0069401E" w:rsidRDefault="0069401E" w:rsidP="0069401E">
      <w:pPr>
        <w:spacing w:after="200" w:line="300" w:lineRule="auto"/>
        <w:ind w:left="720" w:hanging="720"/>
      </w:pPr>
      <w:r>
        <w:t>Task 2: Applying the Five Stages of Design Thinking to Rural Last-Mile Delivery</w:t>
      </w:r>
    </w:p>
    <w:p w14:paraId="0B509ED0" w14:textId="77777777" w:rsidR="0069401E" w:rsidRDefault="0069401E" w:rsidP="0069401E">
      <w:pPr>
        <w:spacing w:after="200" w:line="300" w:lineRule="auto"/>
        <w:ind w:left="720" w:hanging="720"/>
      </w:pPr>
    </w:p>
    <w:p w14:paraId="46AB5B10" w14:textId="77777777" w:rsidR="0069401E" w:rsidRDefault="0069401E" w:rsidP="0069401E">
      <w:pPr>
        <w:spacing w:after="200" w:line="300" w:lineRule="auto"/>
        <w:ind w:left="720" w:hanging="720"/>
      </w:pPr>
    </w:p>
    <w:p w14:paraId="36D14D9A" w14:textId="781BEC44" w:rsidR="0069401E" w:rsidRDefault="0069401E" w:rsidP="0069401E">
      <w:pPr>
        <w:spacing w:after="200" w:line="300" w:lineRule="auto"/>
        <w:ind w:left="720" w:hanging="720"/>
      </w:pPr>
      <w:r>
        <w:t>August 2026</w:t>
      </w:r>
      <w:r w:rsidR="00873AAC">
        <w:t xml:space="preserve">. </w:t>
      </w:r>
    </w:p>
    <w:p w14:paraId="3AF8DF25" w14:textId="4096D1DD" w:rsidR="00873AAC" w:rsidRDefault="007415B6" w:rsidP="00873AAC">
      <w:pPr>
        <w:spacing w:after="200" w:line="300" w:lineRule="auto"/>
      </w:pPr>
      <w:r>
        <w:t>Name:Raul Andrei Margel</w:t>
      </w:r>
    </w:p>
    <w:p w14:paraId="4A155C44" w14:textId="56BAD4CE" w:rsidR="007415B6" w:rsidRDefault="007415B6" w:rsidP="00873AAC">
      <w:pPr>
        <w:spacing w:after="200" w:line="300" w:lineRule="auto"/>
      </w:pPr>
      <w:r>
        <w:t>Student ID:</w:t>
      </w:r>
      <w:r w:rsidR="00F35DED" w:rsidRPr="00F35DED">
        <w:rPr>
          <w:rFonts w:ascii="Source Sans Pro" w:eastAsia="Times New Roman" w:hAnsi="Source Sans Pro"/>
          <w:color w:val="242130"/>
          <w:sz w:val="21"/>
          <w:szCs w:val="21"/>
          <w:shd w:val="clear" w:color="auto" w:fill="FFFFFF"/>
        </w:rPr>
        <w:t xml:space="preserve"> </w:t>
      </w:r>
      <w:r w:rsidR="00F35DED">
        <w:rPr>
          <w:rFonts w:ascii="Source Sans Pro" w:eastAsia="Times New Roman" w:hAnsi="Source Sans Pro"/>
          <w:color w:val="242130"/>
          <w:sz w:val="21"/>
          <w:szCs w:val="21"/>
          <w:shd w:val="clear" w:color="auto" w:fill="FFFFFF"/>
        </w:rPr>
        <w:t>2334867</w:t>
      </w:r>
    </w:p>
    <w:p w14:paraId="169AF027" w14:textId="77777777" w:rsidR="0069401E" w:rsidRDefault="0069401E" w:rsidP="0069401E">
      <w:pPr>
        <w:spacing w:after="200" w:line="300" w:lineRule="auto"/>
        <w:ind w:left="720" w:hanging="720"/>
      </w:pPr>
    </w:p>
    <w:p w14:paraId="50FBCE86" w14:textId="77777777" w:rsidR="0069401E" w:rsidRDefault="0069401E" w:rsidP="0069401E">
      <w:pPr>
        <w:spacing w:after="200" w:line="300" w:lineRule="auto"/>
        <w:ind w:left="720" w:hanging="720"/>
      </w:pPr>
      <w:r>
        <w:t>Contents</w:t>
      </w:r>
    </w:p>
    <w:p w14:paraId="672EDA05" w14:textId="77777777" w:rsidR="0069401E" w:rsidRDefault="0069401E" w:rsidP="0069401E">
      <w:pPr>
        <w:spacing w:after="200" w:line="300" w:lineRule="auto"/>
        <w:ind w:left="720" w:hanging="720"/>
      </w:pPr>
    </w:p>
    <w:p w14:paraId="0B6EEEE0" w14:textId="77777777" w:rsidR="0069401E" w:rsidRDefault="0069401E" w:rsidP="0069401E">
      <w:pPr>
        <w:spacing w:after="200" w:line="300" w:lineRule="auto"/>
        <w:ind w:left="720" w:hanging="720"/>
      </w:pPr>
      <w:r>
        <w:t>Introduction</w:t>
      </w:r>
      <w:r>
        <w:tab/>
        <w:t>3</w:t>
      </w:r>
    </w:p>
    <w:p w14:paraId="39CEC0EC" w14:textId="77777777" w:rsidR="0069401E" w:rsidRDefault="0069401E" w:rsidP="0069401E">
      <w:pPr>
        <w:spacing w:after="200" w:line="300" w:lineRule="auto"/>
        <w:ind w:left="720" w:hanging="720"/>
      </w:pPr>
    </w:p>
    <w:p w14:paraId="4BCBE464" w14:textId="77777777" w:rsidR="0069401E" w:rsidRDefault="0069401E" w:rsidP="0069401E">
      <w:pPr>
        <w:spacing w:after="200" w:line="300" w:lineRule="auto"/>
        <w:ind w:left="720" w:hanging="720"/>
      </w:pPr>
      <w:r>
        <w:t>Task 1: Key Opportunity Areas in the UK Market</w:t>
      </w:r>
      <w:r>
        <w:tab/>
        <w:t>3</w:t>
      </w:r>
    </w:p>
    <w:p w14:paraId="6805B52E" w14:textId="77777777" w:rsidR="0069401E" w:rsidRDefault="0069401E" w:rsidP="0069401E">
      <w:pPr>
        <w:spacing w:after="200" w:line="300" w:lineRule="auto"/>
        <w:ind w:left="720" w:hanging="720"/>
      </w:pPr>
    </w:p>
    <w:p w14:paraId="3E049248" w14:textId="77777777" w:rsidR="0069401E" w:rsidRDefault="0069401E" w:rsidP="0069401E">
      <w:pPr>
        <w:spacing w:after="200" w:line="300" w:lineRule="auto"/>
        <w:ind w:left="720" w:hanging="720"/>
      </w:pPr>
      <w:r>
        <w:t>1.1 Examining the Market through Design Thinking</w:t>
      </w:r>
      <w:r>
        <w:tab/>
        <w:t>3</w:t>
      </w:r>
    </w:p>
    <w:p w14:paraId="506CB590" w14:textId="77777777" w:rsidR="0069401E" w:rsidRDefault="0069401E" w:rsidP="0069401E">
      <w:pPr>
        <w:spacing w:after="200" w:line="300" w:lineRule="auto"/>
        <w:ind w:left="720" w:hanging="720"/>
      </w:pPr>
    </w:p>
    <w:p w14:paraId="757E343E" w14:textId="77777777" w:rsidR="0069401E" w:rsidRDefault="0069401E" w:rsidP="0069401E">
      <w:pPr>
        <w:spacing w:after="200" w:line="300" w:lineRule="auto"/>
        <w:ind w:left="720" w:hanging="720"/>
      </w:pPr>
      <w:r>
        <w:t>1.2 User pain points</w:t>
      </w:r>
      <w:r>
        <w:tab/>
        <w:t>4</w:t>
      </w:r>
    </w:p>
    <w:p w14:paraId="05A7340D" w14:textId="77777777" w:rsidR="0069401E" w:rsidRDefault="0069401E" w:rsidP="0069401E">
      <w:pPr>
        <w:spacing w:after="200" w:line="300" w:lineRule="auto"/>
        <w:ind w:left="720" w:hanging="720"/>
      </w:pPr>
    </w:p>
    <w:p w14:paraId="7A847E35" w14:textId="77777777" w:rsidR="0069401E" w:rsidRDefault="0069401E" w:rsidP="0069401E">
      <w:pPr>
        <w:spacing w:after="200" w:line="300" w:lineRule="auto"/>
        <w:ind w:left="720" w:hanging="720"/>
      </w:pPr>
      <w:r>
        <w:t>1.3 Gaps in the market</w:t>
      </w:r>
      <w:r>
        <w:tab/>
        <w:t>4</w:t>
      </w:r>
    </w:p>
    <w:p w14:paraId="47EAACE4" w14:textId="77777777" w:rsidR="0069401E" w:rsidRDefault="0069401E" w:rsidP="0069401E">
      <w:pPr>
        <w:spacing w:after="200" w:line="300" w:lineRule="auto"/>
        <w:ind w:left="720" w:hanging="720"/>
      </w:pPr>
    </w:p>
    <w:p w14:paraId="10F78790" w14:textId="77777777" w:rsidR="0069401E" w:rsidRDefault="0069401E" w:rsidP="0069401E">
      <w:pPr>
        <w:spacing w:after="200" w:line="300" w:lineRule="auto"/>
        <w:ind w:left="720" w:hanging="720"/>
      </w:pPr>
      <w:r>
        <w:t>1.4 Technology enabling the solution</w:t>
      </w:r>
      <w:r>
        <w:tab/>
        <w:t>5</w:t>
      </w:r>
    </w:p>
    <w:p w14:paraId="031865E6" w14:textId="77777777" w:rsidR="0069401E" w:rsidRDefault="0069401E" w:rsidP="0069401E">
      <w:pPr>
        <w:spacing w:after="200" w:line="300" w:lineRule="auto"/>
        <w:ind w:left="720" w:hanging="720"/>
      </w:pPr>
    </w:p>
    <w:p w14:paraId="5A09E013" w14:textId="77777777" w:rsidR="0069401E" w:rsidRDefault="0069401E" w:rsidP="0069401E">
      <w:pPr>
        <w:spacing w:after="200" w:line="300" w:lineRule="auto"/>
        <w:ind w:left="720" w:hanging="720"/>
      </w:pPr>
      <w:r>
        <w:t>1.5 Growth potential and long-term viability</w:t>
      </w:r>
      <w:r>
        <w:tab/>
        <w:t>5</w:t>
      </w:r>
    </w:p>
    <w:p w14:paraId="47E62999" w14:textId="77777777" w:rsidR="0069401E" w:rsidRDefault="0069401E" w:rsidP="0069401E">
      <w:pPr>
        <w:spacing w:after="200" w:line="300" w:lineRule="auto"/>
        <w:ind w:left="720" w:hanging="720"/>
      </w:pPr>
    </w:p>
    <w:p w14:paraId="63D6A441" w14:textId="77777777" w:rsidR="0069401E" w:rsidRDefault="0069401E" w:rsidP="0069401E">
      <w:pPr>
        <w:spacing w:after="200" w:line="300" w:lineRule="auto"/>
        <w:ind w:left="720" w:hanging="720"/>
      </w:pPr>
      <w:r>
        <w:t>1.6 Rationale for choosing this area</w:t>
      </w:r>
      <w:r>
        <w:tab/>
        <w:t>6</w:t>
      </w:r>
    </w:p>
    <w:p w14:paraId="3C682B01" w14:textId="77777777" w:rsidR="0069401E" w:rsidRDefault="0069401E" w:rsidP="0069401E">
      <w:pPr>
        <w:spacing w:after="200" w:line="300" w:lineRule="auto"/>
        <w:ind w:left="720" w:hanging="720"/>
      </w:pPr>
    </w:p>
    <w:p w14:paraId="03469398" w14:textId="77777777" w:rsidR="0069401E" w:rsidRDefault="0069401E" w:rsidP="0069401E">
      <w:pPr>
        <w:spacing w:after="200" w:line="300" w:lineRule="auto"/>
        <w:ind w:left="720" w:hanging="720"/>
      </w:pPr>
      <w:r>
        <w:t>Task 2: Applying the Five Stages of Design Thinking</w:t>
      </w:r>
      <w:r>
        <w:tab/>
        <w:t>7</w:t>
      </w:r>
    </w:p>
    <w:p w14:paraId="4598D39C" w14:textId="77777777" w:rsidR="0069401E" w:rsidRDefault="0069401E" w:rsidP="0069401E">
      <w:pPr>
        <w:spacing w:after="200" w:line="300" w:lineRule="auto"/>
        <w:ind w:left="720" w:hanging="720"/>
      </w:pPr>
    </w:p>
    <w:p w14:paraId="12FAD3A8" w14:textId="77777777" w:rsidR="0069401E" w:rsidRDefault="0069401E" w:rsidP="0069401E">
      <w:pPr>
        <w:spacing w:after="200" w:line="300" w:lineRule="auto"/>
        <w:ind w:left="720" w:hanging="720"/>
      </w:pPr>
      <w:r>
        <w:t>2.1 The context</w:t>
      </w:r>
      <w:r>
        <w:tab/>
        <w:t>7</w:t>
      </w:r>
    </w:p>
    <w:p w14:paraId="3B967F31" w14:textId="77777777" w:rsidR="0069401E" w:rsidRDefault="0069401E" w:rsidP="0069401E">
      <w:pPr>
        <w:spacing w:after="200" w:line="300" w:lineRule="auto"/>
        <w:ind w:left="720" w:hanging="720"/>
      </w:pPr>
    </w:p>
    <w:p w14:paraId="179A4642" w14:textId="77777777" w:rsidR="0069401E" w:rsidRDefault="0069401E" w:rsidP="0069401E">
      <w:pPr>
        <w:spacing w:after="200" w:line="300" w:lineRule="auto"/>
        <w:ind w:left="720" w:hanging="720"/>
      </w:pPr>
      <w:r>
        <w:t>2.2 Stage one: Empathise</w:t>
      </w:r>
      <w:r>
        <w:tab/>
        <w:t>7</w:t>
      </w:r>
    </w:p>
    <w:p w14:paraId="14860215" w14:textId="77777777" w:rsidR="0069401E" w:rsidRDefault="0069401E" w:rsidP="0069401E">
      <w:pPr>
        <w:spacing w:after="200" w:line="300" w:lineRule="auto"/>
        <w:ind w:left="720" w:hanging="720"/>
      </w:pPr>
    </w:p>
    <w:p w14:paraId="740AAAA1" w14:textId="77777777" w:rsidR="0069401E" w:rsidRDefault="0069401E" w:rsidP="0069401E">
      <w:pPr>
        <w:spacing w:after="200" w:line="300" w:lineRule="auto"/>
        <w:ind w:left="720" w:hanging="720"/>
      </w:pPr>
      <w:r>
        <w:t>2.3 Stage two: Define</w:t>
      </w:r>
      <w:r>
        <w:tab/>
        <w:t>8</w:t>
      </w:r>
    </w:p>
    <w:p w14:paraId="5840DBDF" w14:textId="77777777" w:rsidR="0069401E" w:rsidRDefault="0069401E" w:rsidP="0069401E">
      <w:pPr>
        <w:spacing w:after="200" w:line="300" w:lineRule="auto"/>
        <w:ind w:left="720" w:hanging="720"/>
      </w:pPr>
    </w:p>
    <w:p w14:paraId="4B3FDDBE" w14:textId="77777777" w:rsidR="0069401E" w:rsidRDefault="0069401E" w:rsidP="0069401E">
      <w:pPr>
        <w:spacing w:after="200" w:line="300" w:lineRule="auto"/>
        <w:ind w:left="720" w:hanging="720"/>
      </w:pPr>
      <w:r>
        <w:t>2.4 Stage three: Ideate</w:t>
      </w:r>
      <w:r>
        <w:tab/>
        <w:t>8</w:t>
      </w:r>
    </w:p>
    <w:p w14:paraId="6C2A92CB" w14:textId="77777777" w:rsidR="0069401E" w:rsidRDefault="0069401E" w:rsidP="0069401E">
      <w:pPr>
        <w:spacing w:after="200" w:line="300" w:lineRule="auto"/>
        <w:ind w:left="720" w:hanging="720"/>
      </w:pPr>
    </w:p>
    <w:p w14:paraId="384E6E9B" w14:textId="77777777" w:rsidR="0069401E" w:rsidRDefault="0069401E" w:rsidP="0069401E">
      <w:pPr>
        <w:spacing w:after="200" w:line="300" w:lineRule="auto"/>
        <w:ind w:left="720" w:hanging="720"/>
      </w:pPr>
      <w:r>
        <w:t>2.5 Stage four: Prototype and MVP</w:t>
      </w:r>
      <w:r>
        <w:tab/>
        <w:t>9</w:t>
      </w:r>
    </w:p>
    <w:p w14:paraId="33F609B3" w14:textId="77777777" w:rsidR="0069401E" w:rsidRDefault="0069401E" w:rsidP="0069401E">
      <w:pPr>
        <w:spacing w:after="200" w:line="300" w:lineRule="auto"/>
        <w:ind w:left="720" w:hanging="720"/>
      </w:pPr>
    </w:p>
    <w:p w14:paraId="00DEE642" w14:textId="77777777" w:rsidR="0069401E" w:rsidRDefault="0069401E" w:rsidP="0069401E">
      <w:pPr>
        <w:spacing w:after="200" w:line="300" w:lineRule="auto"/>
        <w:ind w:left="720" w:hanging="720"/>
      </w:pPr>
      <w:r>
        <w:t>2.6 Stage five: Test and refine</w:t>
      </w:r>
      <w:r>
        <w:tab/>
        <w:t>10</w:t>
      </w:r>
    </w:p>
    <w:p w14:paraId="0234175F" w14:textId="77777777" w:rsidR="0069401E" w:rsidRDefault="0069401E" w:rsidP="0069401E">
      <w:pPr>
        <w:spacing w:after="200" w:line="300" w:lineRule="auto"/>
        <w:ind w:left="720" w:hanging="720"/>
      </w:pPr>
    </w:p>
    <w:p w14:paraId="23713D21" w14:textId="77777777" w:rsidR="0069401E" w:rsidRDefault="0069401E" w:rsidP="0069401E">
      <w:pPr>
        <w:spacing w:after="200" w:line="300" w:lineRule="auto"/>
        <w:ind w:left="720" w:hanging="720"/>
      </w:pPr>
      <w:r>
        <w:t>2.7 Reflection and limitations</w:t>
      </w:r>
      <w:r>
        <w:tab/>
        <w:t>11</w:t>
      </w:r>
    </w:p>
    <w:p w14:paraId="4A42E102" w14:textId="77777777" w:rsidR="0069401E" w:rsidRDefault="0069401E" w:rsidP="0069401E">
      <w:pPr>
        <w:spacing w:after="200" w:line="300" w:lineRule="auto"/>
        <w:ind w:left="720" w:hanging="720"/>
      </w:pPr>
    </w:p>
    <w:p w14:paraId="02BED5E5" w14:textId="77777777" w:rsidR="0069401E" w:rsidRDefault="0069401E" w:rsidP="0069401E">
      <w:pPr>
        <w:spacing w:after="200" w:line="300" w:lineRule="auto"/>
        <w:ind w:left="720" w:hanging="720"/>
      </w:pPr>
      <w:r>
        <w:t>Conclusion</w:t>
      </w:r>
      <w:r>
        <w:tab/>
        <w:t>11</w:t>
      </w:r>
    </w:p>
    <w:p w14:paraId="6E206AFC" w14:textId="77777777" w:rsidR="0069401E" w:rsidRDefault="0069401E" w:rsidP="0069401E">
      <w:pPr>
        <w:spacing w:after="200" w:line="300" w:lineRule="auto"/>
        <w:ind w:left="720" w:hanging="720"/>
      </w:pPr>
    </w:p>
    <w:p w14:paraId="6CB5399C" w14:textId="77777777" w:rsidR="0069401E" w:rsidRDefault="0069401E" w:rsidP="0069401E">
      <w:pPr>
        <w:spacing w:after="200" w:line="300" w:lineRule="auto"/>
        <w:ind w:left="720" w:hanging="720"/>
      </w:pPr>
      <w:r>
        <w:t>Reference List</w:t>
      </w:r>
      <w:r>
        <w:tab/>
        <w:t>12</w:t>
      </w:r>
    </w:p>
    <w:p w14:paraId="7F70145F" w14:textId="77777777" w:rsidR="0069401E" w:rsidRDefault="0069401E" w:rsidP="0069401E">
      <w:pPr>
        <w:spacing w:after="200" w:line="300" w:lineRule="auto"/>
        <w:ind w:left="720" w:hanging="720"/>
      </w:pPr>
    </w:p>
    <w:p w14:paraId="09CA86B6" w14:textId="77777777" w:rsidR="0069401E" w:rsidRDefault="0069401E" w:rsidP="0069401E">
      <w:pPr>
        <w:spacing w:after="200" w:line="300" w:lineRule="auto"/>
        <w:ind w:left="720" w:hanging="720"/>
      </w:pPr>
      <w:r>
        <w:t>Introduction</w:t>
      </w:r>
    </w:p>
    <w:p w14:paraId="399EB3E2" w14:textId="77777777" w:rsidR="0069401E" w:rsidRDefault="0069401E" w:rsidP="0069401E">
      <w:pPr>
        <w:spacing w:after="200" w:line="300" w:lineRule="auto"/>
        <w:ind w:left="720" w:hanging="720"/>
      </w:pPr>
    </w:p>
    <w:p w14:paraId="1867AEAF" w14:textId="77777777" w:rsidR="0069401E" w:rsidRDefault="0069401E" w:rsidP="0069401E">
      <w:pPr>
        <w:spacing w:after="200" w:line="300" w:lineRule="auto"/>
        <w:ind w:left="720" w:hanging="720"/>
      </w:pPr>
      <w:r>
        <w:t>This portfolio examines innovation and new business creation in the UK through design thinking. Task 1 identifies the most promising areas of the UK market for new ventures by considering user pain points, gaps in the market, technology, and whether an idea can grow and endure. Task 2 focuses on one issue—parcel delivery in rural Britain—and uses the five stages of design thinking to develop a new venture idea.</w:t>
      </w:r>
    </w:p>
    <w:p w14:paraId="5CA53149" w14:textId="77777777" w:rsidR="0069401E" w:rsidRDefault="0069401E" w:rsidP="0069401E">
      <w:pPr>
        <w:spacing w:after="200" w:line="300" w:lineRule="auto"/>
        <w:ind w:left="720" w:hanging="720"/>
      </w:pPr>
    </w:p>
    <w:p w14:paraId="4860A2D3" w14:textId="77777777" w:rsidR="0069401E" w:rsidRDefault="0069401E" w:rsidP="0069401E">
      <w:pPr>
        <w:spacing w:after="200" w:line="300" w:lineRule="auto"/>
        <w:ind w:left="720" w:hanging="720"/>
      </w:pPr>
      <w:r>
        <w:t>The central point in both tasks is straightforward: design thinking is more than a method for generating creative ideas. It helps address the greatest risk in starting a business, which is generally not technical. Many failed businesses create products that function well but attract little or no genuine interest. By speaking with users before deciding what to build, design thinking directs attention to the actual problem. The proposed solution is treated as a hypothesis to test rather than a fixed plan to carry out (Brown, 2008; Ries, 2011).</w:t>
      </w:r>
    </w:p>
    <w:p w14:paraId="3E53424F" w14:textId="77777777" w:rsidR="0069401E" w:rsidRDefault="0069401E" w:rsidP="0069401E">
      <w:pPr>
        <w:spacing w:after="200" w:line="300" w:lineRule="auto"/>
        <w:ind w:left="720" w:hanging="720"/>
      </w:pPr>
    </w:p>
    <w:p w14:paraId="1B239962" w14:textId="77777777" w:rsidR="0069401E" w:rsidRDefault="0069401E" w:rsidP="0069401E">
      <w:pPr>
        <w:spacing w:after="200" w:line="300" w:lineRule="auto"/>
        <w:ind w:left="720" w:hanging="720"/>
      </w:pPr>
      <w:r>
        <w:t>Exploring the UK market through design thinking</w:t>
      </w:r>
    </w:p>
    <w:p w14:paraId="3FBFFF6C" w14:textId="77777777" w:rsidR="0069401E" w:rsidRDefault="0069401E" w:rsidP="0069401E">
      <w:pPr>
        <w:spacing w:after="200" w:line="300" w:lineRule="auto"/>
        <w:ind w:left="720" w:hanging="720"/>
      </w:pPr>
    </w:p>
    <w:p w14:paraId="43B69C43" w14:textId="77777777" w:rsidR="0069401E" w:rsidRDefault="0069401E" w:rsidP="0069401E">
      <w:pPr>
        <w:spacing w:after="200" w:line="300" w:lineRule="auto"/>
        <w:ind w:left="720" w:hanging="720"/>
      </w:pPr>
      <w:r>
        <w:t>Normal market research begins with an industry and then narrows its focus to customers. Design thinking starts at the other end: with people facing a difficulty. It asks whether that difficulty is shared by many and whether the system itself produces it before considering whether a business could address it. Brown (2009) argues that a strong idea lies at the intersection of three conditions: people want it, it can be built, and it can make money. What matters most is testing demand first, since that is the condition people most often take for granted.</w:t>
      </w:r>
    </w:p>
    <w:p w14:paraId="4F95A1DC" w14:textId="77777777" w:rsidR="0069401E" w:rsidRDefault="0069401E" w:rsidP="0069401E">
      <w:pPr>
        <w:spacing w:after="200" w:line="300" w:lineRule="auto"/>
        <w:ind w:left="720" w:hanging="720"/>
      </w:pPr>
    </w:p>
    <w:p w14:paraId="3A6F67DD" w14:textId="77777777" w:rsidR="0069401E" w:rsidRDefault="0069401E" w:rsidP="0069401E">
      <w:pPr>
        <w:spacing w:after="200" w:line="300" w:lineRule="auto"/>
        <w:ind w:left="720" w:hanging="720"/>
      </w:pPr>
      <w:r>
        <w:t>This matters in the UK in 2026 because the headline figures appear steady while people’s actual experiences tell a different story. Retail sales volumes rose 1.1% in the three months to July 2026 (Office for National Statistics, 2026a), suggesting a healthy market. Yet 3,380 stores were affected by retail company failures in 2025—the highest figure for any year since records began in 2007 (Ward, 2026)—and one in three parcels now fails to arrive on the first delivery attempt (Retail Gazette, 2026). Those averages conceal considerable strain. Design thinking is useful in this context because it treats a poor experience as a clue, not as noise (Kimbell, 2011).</w:t>
      </w:r>
    </w:p>
    <w:p w14:paraId="4F781156" w14:textId="77777777" w:rsidR="0069401E" w:rsidRDefault="0069401E" w:rsidP="0069401E">
      <w:pPr>
        <w:spacing w:after="200" w:line="300" w:lineRule="auto"/>
        <w:ind w:left="720" w:hanging="720"/>
      </w:pPr>
    </w:p>
    <w:p w14:paraId="4C3DE583" w14:textId="77777777" w:rsidR="0069401E" w:rsidRDefault="0069401E" w:rsidP="0069401E">
      <w:pPr>
        <w:spacing w:after="200" w:line="300" w:lineRule="auto"/>
        <w:ind w:left="720" w:hanging="720"/>
      </w:pPr>
      <w:r>
        <w:t>1.2 User pain points</w:t>
      </w:r>
    </w:p>
    <w:p w14:paraId="7D9AA130" w14:textId="77777777" w:rsidR="0069401E" w:rsidRDefault="0069401E" w:rsidP="0069401E">
      <w:pPr>
        <w:spacing w:after="200" w:line="300" w:lineRule="auto"/>
        <w:ind w:left="720" w:hanging="720"/>
      </w:pPr>
    </w:p>
    <w:p w14:paraId="30269D08" w14:textId="77777777" w:rsidR="0069401E" w:rsidRDefault="0069401E" w:rsidP="0069401E">
      <w:pPr>
        <w:spacing w:after="200" w:line="300" w:lineRule="auto"/>
        <w:ind w:left="720" w:hanging="720"/>
      </w:pPr>
      <w:r>
        <w:lastRenderedPageBreak/>
        <w:t>Rural customers bear a penalty that national figures leave out. Around 9.7 million people in England—about 17% of the population—live in rural areas (House of Commons Library, 2024), yet for many, online shopping falls short of its promise. Parcel delivery costs people in north and north-east Scotland at least 30% more than it does elsewhere in the UK, while island residents pay 50% more on average. In the Highlands and Islands, surcharges range from 13% more for small parcels to 300% more for parcels weighing over 30kg (Scottish Government, 2020). At least one million people in Scotland face higher fees, longer waits, or retailers that will not deliver to them. The point of design thinking is that “delivery is too expensive” describes only the visible complaint. What people actually want is a reliable sense of when their parcel will arrive—and to avoid being treated differently simply because of where they live (Norman, 2013).</w:t>
      </w:r>
    </w:p>
    <w:p w14:paraId="546319A4" w14:textId="77777777" w:rsidR="0069401E" w:rsidRDefault="0069401E" w:rsidP="0069401E">
      <w:pPr>
        <w:spacing w:after="200" w:line="300" w:lineRule="auto"/>
        <w:ind w:left="720" w:hanging="720"/>
      </w:pPr>
      <w:r>
        <w:t>Small independent shops face the same issue from the opposite direction. The UK has 5.7 million private businesses, of which 5.4 million are micro-businesses employing fewer than ten staff (House of Commons Library, 2025). A shop in a market town is competing with national chains that pay much less for delivery because their costs are spread across millions of parcels. It cannot bargain for low carrier rates, absorb a failed delivery, or make shipping viable on cheaper orders. Retail contributed £117.3 billion to the UK economy in 2025 and employed 2.6 million people (Ward, 2026), yet the smallest businesses are excluded from the savings that make online selling profitable. They are not refusing to go digital. The problem is that digital selling wipes out their profit.</w:t>
      </w:r>
    </w:p>
    <w:p w14:paraId="78DB8B55" w14:textId="77777777" w:rsidR="0069401E" w:rsidRDefault="0069401E" w:rsidP="0069401E">
      <w:pPr>
        <w:spacing w:after="200" w:line="300" w:lineRule="auto"/>
        <w:ind w:left="720" w:hanging="720"/>
      </w:pPr>
    </w:p>
    <w:p w14:paraId="197D2528" w14:textId="4DE2932A" w:rsidR="0069401E" w:rsidRDefault="0069401E" w:rsidP="0069401E">
      <w:pPr>
        <w:spacing w:after="200" w:line="300" w:lineRule="auto"/>
        <w:ind w:left="720" w:hanging="720"/>
      </w:pPr>
      <w:r>
        <w:t>.</w:t>
      </w:r>
    </w:p>
    <w:p w14:paraId="71072AF2" w14:textId="77777777" w:rsidR="0069401E" w:rsidRDefault="0069401E" w:rsidP="0069401E">
      <w:pPr>
        <w:spacing w:after="200" w:line="300" w:lineRule="auto"/>
        <w:ind w:left="720" w:hanging="720"/>
      </w:pPr>
    </w:p>
    <w:p w14:paraId="3B0787B1" w14:textId="77777777" w:rsidR="0069401E" w:rsidRDefault="0069401E" w:rsidP="0069401E">
      <w:pPr>
        <w:spacing w:after="200" w:line="300" w:lineRule="auto"/>
        <w:ind w:left="720" w:hanging="720"/>
      </w:pPr>
      <w:r>
        <w:t>1.3 Market gaps</w:t>
      </w:r>
    </w:p>
    <w:p w14:paraId="2AED5BDB" w14:textId="77777777" w:rsidR="0069401E" w:rsidRDefault="0069401E" w:rsidP="0069401E">
      <w:pPr>
        <w:spacing w:after="200" w:line="300" w:lineRule="auto"/>
        <w:ind w:left="720" w:hanging="720"/>
      </w:pPr>
    </w:p>
    <w:p w14:paraId="6EE9B021" w14:textId="77777777" w:rsidR="0069401E" w:rsidRDefault="0069401E" w:rsidP="0069401E">
      <w:pPr>
        <w:spacing w:after="200" w:line="300" w:lineRule="auto"/>
        <w:ind w:left="720" w:hanging="720"/>
      </w:pPr>
      <w:r>
        <w:t>Three gaps emerge, and distinguishing between them matters because each suggests a different kind of business. The first concerns coverage. In cities, the industry has addressed failed deliveries through lockers and parcel shops, which work well: a fixed collection point means the customer does not have to be home. Installation, however, is expensive, so companies place lockers only where parcel volumes are high enough to justify the cost. That leaves the most effective existing solution unavailable in the places that need it most. A less expensive model, built around space that is already there rather than new machines, could address this shortfall.</w:t>
      </w:r>
    </w:p>
    <w:p w14:paraId="1616DE72" w14:textId="77777777" w:rsidR="0069401E" w:rsidRDefault="0069401E" w:rsidP="0069401E">
      <w:pPr>
        <w:spacing w:after="200" w:line="300" w:lineRule="auto"/>
        <w:ind w:left="720" w:hanging="720"/>
      </w:pPr>
    </w:p>
    <w:p w14:paraId="06608A05" w14:textId="77777777" w:rsidR="0069401E" w:rsidRDefault="0069401E" w:rsidP="0069401E">
      <w:pPr>
        <w:spacing w:after="200" w:line="300" w:lineRule="auto"/>
        <w:ind w:left="720" w:hanging="720"/>
      </w:pPr>
      <w:r>
        <w:t xml:space="preserve">The second concerns the skills gap between large and small firms. AI is used by about 49% of UK businesses with 250 or more staff, compared with 28% of businesses employing fewer than </w:t>
      </w:r>
      <w:r>
        <w:lastRenderedPageBreak/>
        <w:t>ten people. The most common obstacle is a lack of know-how, not cost (Office for National Statistics, 2026b). Price, then, is not really the problem; the difficulty is finding a way to package the technology so that a tiny business can use it without hiring an expert.</w:t>
      </w:r>
    </w:p>
    <w:p w14:paraId="409B83AF" w14:textId="77777777" w:rsidR="0069401E" w:rsidRDefault="0069401E" w:rsidP="0069401E">
      <w:pPr>
        <w:spacing w:after="200" w:line="300" w:lineRule="auto"/>
        <w:ind w:left="720" w:hanging="720"/>
      </w:pPr>
    </w:p>
    <w:p w14:paraId="2917AE50" w14:textId="77777777" w:rsidR="0069401E" w:rsidRDefault="0069401E" w:rsidP="0069401E">
      <w:pPr>
        <w:spacing w:after="200" w:line="300" w:lineRule="auto"/>
        <w:ind w:left="720" w:hanging="720"/>
      </w:pPr>
      <w:r>
        <w:t>The third issue is the information gap. A carrier may have the address but still not know whether anyone is home, if a neighbour can accept the parcel, or whether the village shop stays open until six. In a city, that uncertainty rarely matters much; another attempt costs little. Rural delivery is different. There, the uncertainty is often the main expense. A business that converts local knowledge into reliable data systems could create something genuinely new. As those systems are used, they become more valuable, and harder for others to copy.</w:t>
      </w:r>
    </w:p>
    <w:p w14:paraId="0C86EF75" w14:textId="77777777" w:rsidR="0069401E" w:rsidRDefault="0069401E" w:rsidP="0069401E">
      <w:pPr>
        <w:spacing w:after="200" w:line="300" w:lineRule="auto"/>
        <w:ind w:left="720" w:hanging="720"/>
      </w:pPr>
    </w:p>
    <w:p w14:paraId="2F9D1E6B" w14:textId="77777777" w:rsidR="0069401E" w:rsidRDefault="0069401E" w:rsidP="0069401E">
      <w:pPr>
        <w:spacing w:after="200" w:line="300" w:lineRule="auto"/>
        <w:ind w:left="720" w:hanging="720"/>
      </w:pPr>
      <w:r>
        <w:t>1.4 Technology that makes this possible</w:t>
      </w:r>
    </w:p>
    <w:p w14:paraId="39A4AA37" w14:textId="77777777" w:rsidR="0069401E" w:rsidRDefault="0069401E" w:rsidP="0069401E">
      <w:pPr>
        <w:spacing w:after="200" w:line="300" w:lineRule="auto"/>
        <w:ind w:left="720" w:hanging="720"/>
      </w:pPr>
    </w:p>
    <w:p w14:paraId="7D22D46C" w14:textId="77777777" w:rsidR="0069401E" w:rsidRDefault="0069401E" w:rsidP="0069401E">
      <w:pPr>
        <w:spacing w:after="200" w:line="300" w:lineRule="auto"/>
        <w:ind w:left="720" w:hanging="720"/>
      </w:pPr>
      <w:r>
        <w:t xml:space="preserve">Four developments make these gaps solvable now, unlike ten years ago. Internet and mobile coverage has reached a sufficient standard: full fibre is available to 82% of UK homes, gigabit broadband to 89%, and just 39,000 homes still lack decent broadband. Across all mobile operators, good 4G coverage now reaches 84% of UK land (Ofcom, 2026). Even a basic app on a shopkeeper’s own phone can serve as a delivery point.Ten years ago, putting the same idea into practice would have required dedicated equipment and a separate internet connection. That expense is precisely why rural coverage becomes unaffordable. </w:t>
      </w:r>
    </w:p>
    <w:p w14:paraId="3C3C2846" w14:textId="77777777" w:rsidR="0069401E" w:rsidRDefault="0069401E" w:rsidP="0069401E">
      <w:pPr>
        <w:spacing w:after="200" w:line="300" w:lineRule="auto"/>
        <w:ind w:left="720" w:hanging="720"/>
      </w:pPr>
    </w:p>
    <w:p w14:paraId="6AE1D4C7" w14:textId="77777777" w:rsidR="0069401E" w:rsidRDefault="0069401E" w:rsidP="0069401E">
      <w:pPr>
        <w:spacing w:after="200" w:line="300" w:lineRule="auto"/>
        <w:ind w:left="720" w:hanging="720"/>
      </w:pPr>
      <w:r>
        <w:t xml:space="preserve">AI is now inexpensive and readily available. Instead of developing route planning, demand forecasting, address cleaning, or photo-based parcel scanning systems themselves, companies can rent those functions through an API. Among UK businesses with ten or more staff, AI use has risen from about 12% in late 2023 to 35% (Office for National Statistics, 2026b). That means a small company can put together the tools it needs without building them from the ground up, narrowing an advantage that large logistics firms once held. </w:t>
      </w:r>
    </w:p>
    <w:p w14:paraId="74ACBDD7" w14:textId="77777777" w:rsidR="0069401E" w:rsidRDefault="0069401E" w:rsidP="0069401E">
      <w:pPr>
        <w:spacing w:after="200" w:line="300" w:lineRule="auto"/>
        <w:ind w:left="720" w:hanging="720"/>
      </w:pPr>
    </w:p>
    <w:p w14:paraId="21FBE282" w14:textId="77777777" w:rsidR="0069401E" w:rsidRDefault="0069401E" w:rsidP="0069401E">
      <w:pPr>
        <w:spacing w:after="200" w:line="300" w:lineRule="auto"/>
        <w:ind w:left="720" w:hanging="720"/>
      </w:pPr>
      <w:r>
        <w:t xml:space="preserve">Payments and ID checks have become straightforward. With open banking, built-in payment tools, and digital ID checks, it is possible to onboard hundreds of small hosts, verify them, and pay each one a small amount per parcel with almost no administrative cost. In the past, managing so many tiny partners was precisely why nobody attempted this. </w:t>
      </w:r>
    </w:p>
    <w:p w14:paraId="572D6360" w14:textId="77777777" w:rsidR="0069401E" w:rsidRDefault="0069401E" w:rsidP="0069401E">
      <w:pPr>
        <w:spacing w:after="200" w:line="300" w:lineRule="auto"/>
        <w:ind w:left="720" w:hanging="720"/>
      </w:pPr>
    </w:p>
    <w:p w14:paraId="034A4507" w14:textId="77777777" w:rsidR="0069401E" w:rsidRDefault="0069401E" w:rsidP="0069401E">
      <w:pPr>
        <w:spacing w:after="200" w:line="300" w:lineRule="auto"/>
        <w:ind w:left="720" w:hanging="720"/>
      </w:pPr>
      <w:r>
        <w:lastRenderedPageBreak/>
        <w:t xml:space="preserve">Electric vans and cargo bikes have altered the cost of short trips. Because they are inexpensive to operate per mile, parcels can be sent in bulk to a single location, leaving only a brief final leg for the least expensive vehicle available. </w:t>
      </w:r>
    </w:p>
    <w:p w14:paraId="5346C747" w14:textId="77777777" w:rsidR="0069401E" w:rsidRDefault="0069401E" w:rsidP="0069401E">
      <w:pPr>
        <w:spacing w:after="200" w:line="300" w:lineRule="auto"/>
        <w:ind w:left="720" w:hanging="720"/>
      </w:pPr>
    </w:p>
    <w:p w14:paraId="5D57CF4D" w14:textId="77777777" w:rsidR="0069401E" w:rsidRDefault="0069401E" w:rsidP="0069401E">
      <w:pPr>
        <w:spacing w:after="200" w:line="300" w:lineRule="auto"/>
        <w:ind w:left="720" w:hanging="720"/>
      </w:pPr>
      <w:r>
        <w:t xml:space="preserve">1.5 Can it grow, and can it last? </w:t>
      </w:r>
    </w:p>
    <w:p w14:paraId="0CB8AC05" w14:textId="77777777" w:rsidR="0069401E" w:rsidRDefault="0069401E" w:rsidP="0069401E">
      <w:pPr>
        <w:spacing w:after="200" w:line="300" w:lineRule="auto"/>
        <w:ind w:left="720" w:hanging="720"/>
      </w:pPr>
    </w:p>
    <w:p w14:paraId="23ABF6A3" w14:textId="77777777" w:rsidR="0069401E" w:rsidRDefault="0069401E" w:rsidP="0069401E">
      <w:pPr>
        <w:spacing w:after="200" w:line="300" w:lineRule="auto"/>
        <w:ind w:left="720" w:hanging="720"/>
      </w:pPr>
      <w:r>
        <w:t xml:space="preserve">Growth depends on whether expansion demands ever-increasing amounts of money. A locker business can grow only as quickly as it can finance additional lockers, and only in places busy enough to support them. By renting counter space in shops that already exist—a village shop, a pub, or a garden centre—a business can expand through sales effort rather than capital. It can also reach locations where lockers would never cover their own costs. Signing up each site requires effort, but the site can earn revenue from its first parcel. As the network expands, the model becomes more valuable: a larger number of hosts attracts carriers, while the presence of more carriers makes hosting parcels more appealing to shops (Osterwalder and Pigneur, 2010). </w:t>
      </w:r>
    </w:p>
    <w:p w14:paraId="1721953F" w14:textId="77777777" w:rsidR="0069401E" w:rsidRDefault="0069401E" w:rsidP="0069401E">
      <w:pPr>
        <w:spacing w:after="200" w:line="300" w:lineRule="auto"/>
        <w:ind w:left="720" w:hanging="720"/>
      </w:pPr>
    </w:p>
    <w:p w14:paraId="7E67570B" w14:textId="77777777" w:rsidR="0069401E" w:rsidRDefault="0069401E" w:rsidP="0069401E">
      <w:pPr>
        <w:spacing w:after="200" w:line="300" w:lineRule="auto"/>
        <w:ind w:left="720" w:hanging="720"/>
      </w:pPr>
      <w:r>
        <w:t xml:space="preserve">Two limits need acknowledging. A host who receives too few parcels each week will eventually leave; the income does not justify giving up counter space. There is also a limit to how far local trust can stretch. The village shop works as a parcel point because it is part of the community, and that relationship will not hold if the operation starts being run like a factory. Growth, then, has to take place one community at a time. </w:t>
      </w:r>
    </w:p>
    <w:p w14:paraId="5D8333EF" w14:textId="77777777" w:rsidR="0069401E" w:rsidRDefault="0069401E" w:rsidP="0069401E">
      <w:pPr>
        <w:spacing w:after="200" w:line="300" w:lineRule="auto"/>
        <w:ind w:left="720" w:hanging="720"/>
      </w:pPr>
    </w:p>
    <w:p w14:paraId="0D6C4A3E" w14:textId="77777777" w:rsidR="0069401E" w:rsidRDefault="0069401E" w:rsidP="0069401E">
      <w:pPr>
        <w:spacing w:after="200" w:line="300" w:lineRule="auto"/>
        <w:ind w:left="720" w:hanging="720"/>
      </w:pPr>
      <w:r>
        <w:t>Sustainability operates on two levels. Transport accounted for 31% of the UK’s net greenhouse gas emissions in 2025—about 114 MtCO2e of the 367 MtCO2e total—largely because of petrol and diesel vehicles (Department for Energy Security and Net Zero, 2026). Grouping rural deliveries reduces those emissions directly. Rather than sending out several vehicles for failed or scattered trips across a large area, the system makes one bulk delivery, followed by short journeys for collection. The environmental benefit is convincing because it follows from lower costs rather than being added as a marketing message.</w:t>
      </w:r>
    </w:p>
    <w:p w14:paraId="0E68EE04" w14:textId="77777777" w:rsidR="0069401E" w:rsidRDefault="0069401E" w:rsidP="0069401E">
      <w:pPr>
        <w:spacing w:after="200" w:line="300" w:lineRule="auto"/>
        <w:ind w:left="720" w:hanging="720"/>
      </w:pPr>
    </w:p>
    <w:p w14:paraId="6A7FB97C" w14:textId="77777777" w:rsidR="0069401E" w:rsidRDefault="0069401E" w:rsidP="0069401E">
      <w:pPr>
        <w:spacing w:after="200" w:line="300" w:lineRule="auto"/>
        <w:ind w:left="720" w:hanging="720"/>
      </w:pPr>
      <w:r>
        <w:t xml:space="preserve">There is also a social benefit: the model directs income to small businesses in areas that have lost local services. Its main weakness, though, is the continued willingness of shop owners to participate. If the arrangement no longer pays off for them, the network could begin to unravel at its outer edges. </w:t>
      </w:r>
    </w:p>
    <w:p w14:paraId="40FBC66E" w14:textId="77777777" w:rsidR="0069401E" w:rsidRDefault="0069401E" w:rsidP="0069401E">
      <w:pPr>
        <w:spacing w:after="200" w:line="300" w:lineRule="auto"/>
        <w:ind w:left="720" w:hanging="720"/>
      </w:pPr>
    </w:p>
    <w:p w14:paraId="15F83185" w14:textId="77777777" w:rsidR="0069401E" w:rsidRDefault="0069401E" w:rsidP="0069401E">
      <w:pPr>
        <w:spacing w:after="200" w:line="300" w:lineRule="auto"/>
        <w:ind w:left="720" w:hanging="720"/>
      </w:pPr>
      <w:r>
        <w:lastRenderedPageBreak/>
        <w:t xml:space="preserve">1.6 Why this area was chosen </w:t>
      </w:r>
    </w:p>
    <w:p w14:paraId="6D9080B3" w14:textId="77777777" w:rsidR="0069401E" w:rsidRDefault="0069401E" w:rsidP="0069401E">
      <w:pPr>
        <w:spacing w:after="200" w:line="300" w:lineRule="auto"/>
        <w:ind w:left="720" w:hanging="720"/>
      </w:pPr>
    </w:p>
    <w:p w14:paraId="5BA63482" w14:textId="77777777" w:rsidR="0069401E" w:rsidRDefault="0069401E" w:rsidP="0069401E">
      <w:pPr>
        <w:spacing w:after="200" w:line="300" w:lineRule="auto"/>
        <w:ind w:left="720" w:hanging="720"/>
      </w:pPr>
      <w:r>
        <w:t xml:space="preserve">Judged across all four points, delivery and distribution in hard-to-reach places stands out as the strongest of the three areas. The pain is severe, supported by figures, and experienced by three user groups at the same time, with no conflict among their interests. This gap is built into the system, not caused by a failure of existing firms. It remains open because the standard solution is unprofitable at low volumes—the kind of situation Christensen (1997) identifies as an opening for a new entrant with a different cost base. The technology is already available. Just as significant, the model can expand without requiring huge investment, while environmental and local-community benefits are built into its operation. </w:t>
      </w:r>
    </w:p>
    <w:p w14:paraId="12394535" w14:textId="77777777" w:rsidR="0069401E" w:rsidRDefault="0069401E" w:rsidP="0069401E">
      <w:pPr>
        <w:spacing w:after="200" w:line="300" w:lineRule="auto"/>
        <w:ind w:left="720" w:hanging="720"/>
      </w:pPr>
    </w:p>
    <w:p w14:paraId="3A20BDE6" w14:textId="77777777" w:rsidR="0069401E" w:rsidRDefault="0069401E" w:rsidP="0069401E">
      <w:pPr>
        <w:spacing w:after="200" w:line="300" w:lineRule="auto"/>
        <w:ind w:left="720" w:hanging="720"/>
      </w:pPr>
      <w:r>
        <w:t xml:space="preserve">Task 2: Applying the Five Stages of Design Thinking </w:t>
      </w:r>
    </w:p>
    <w:p w14:paraId="1521EA83" w14:textId="77777777" w:rsidR="0069401E" w:rsidRDefault="0069401E" w:rsidP="0069401E">
      <w:pPr>
        <w:spacing w:after="200" w:line="300" w:lineRule="auto"/>
        <w:ind w:left="720" w:hanging="720"/>
      </w:pPr>
    </w:p>
    <w:p w14:paraId="512E61C8" w14:textId="77777777" w:rsidR="0069401E" w:rsidRDefault="0069401E" w:rsidP="0069401E">
      <w:pPr>
        <w:spacing w:after="200" w:line="300" w:lineRule="auto"/>
        <w:ind w:left="720" w:hanging="720"/>
      </w:pPr>
      <w:r>
        <w:t xml:space="preserve">2.1 The situation </w:t>
      </w:r>
    </w:p>
    <w:p w14:paraId="7B6A065A" w14:textId="77777777" w:rsidR="0069401E" w:rsidRDefault="0069401E" w:rsidP="0069401E">
      <w:pPr>
        <w:spacing w:after="200" w:line="300" w:lineRule="auto"/>
        <w:ind w:left="720" w:hanging="720"/>
      </w:pPr>
    </w:p>
    <w:p w14:paraId="2D829C96" w14:textId="77777777" w:rsidR="0069401E" w:rsidRDefault="0069401E" w:rsidP="0069401E">
      <w:pPr>
        <w:spacing w:after="200" w:line="300" w:lineRule="auto"/>
        <w:ind w:left="720" w:hanging="720"/>
      </w:pPr>
      <w:r>
        <w:t xml:space="preserve">The situation is the same as the one described in Task 1. Rural communities receive a far poorer parcel service than towns and cities: they face higher charges, longer waits, more failed deliveries, and, in some cases, shops that will not deliver there at all. Local small shops cannot afford to sell online, while the drivers who serve these communities lose unpaid hours. The five stages outlined below are based on the model associated with the Hasso Plattner Institute of Design at Stanford (Plattner, 2010). They appear in sequence for clarity, but the work itself was not linear; lessons from prototyping sent it back to the empathy stage. Seeing design thinking as a straight-line process is the most common mistake people make with it (Liedtka, 2015). </w:t>
      </w:r>
    </w:p>
    <w:p w14:paraId="06BE03EE" w14:textId="77777777" w:rsidR="0069401E" w:rsidRDefault="0069401E" w:rsidP="0069401E">
      <w:pPr>
        <w:spacing w:after="200" w:line="300" w:lineRule="auto"/>
        <w:ind w:left="720" w:hanging="720"/>
      </w:pPr>
    </w:p>
    <w:p w14:paraId="42A98858" w14:textId="77777777" w:rsidR="0069401E" w:rsidRDefault="0069401E" w:rsidP="0069401E">
      <w:pPr>
        <w:spacing w:after="200" w:line="300" w:lineRule="auto"/>
        <w:ind w:left="720" w:hanging="720"/>
      </w:pPr>
      <w:r>
        <w:t xml:space="preserve">2.2 Stage one: Empathise </w:t>
      </w:r>
    </w:p>
    <w:p w14:paraId="7CE06B5C" w14:textId="77777777" w:rsidR="0069401E" w:rsidRDefault="0069401E" w:rsidP="0069401E">
      <w:pPr>
        <w:spacing w:after="200" w:line="300" w:lineRule="auto"/>
        <w:ind w:left="720" w:hanging="720"/>
      </w:pPr>
    </w:p>
    <w:p w14:paraId="4883AEFE" w14:textId="77777777" w:rsidR="0069401E" w:rsidRDefault="0069401E" w:rsidP="0069401E">
      <w:pPr>
        <w:spacing w:after="200" w:line="300" w:lineRule="auto"/>
        <w:ind w:left="720" w:hanging="720"/>
      </w:pPr>
      <w:r>
        <w:t xml:space="preserve">The research included all three user groups, rather than focusing only on shoppers. A solution that resolves the shopper’s problem by shifting the cost to shops or drivers will fail in actual use, regardless of how positively shoppers rate it. </w:t>
      </w:r>
    </w:p>
    <w:p w14:paraId="7EDD28CD" w14:textId="77777777" w:rsidR="0069401E" w:rsidRDefault="0069401E" w:rsidP="0069401E">
      <w:pPr>
        <w:spacing w:after="200" w:line="300" w:lineRule="auto"/>
        <w:ind w:left="720" w:hanging="720"/>
      </w:pPr>
    </w:p>
    <w:p w14:paraId="05733B36" w14:textId="77777777" w:rsidR="0069401E" w:rsidRDefault="0069401E" w:rsidP="0069401E">
      <w:pPr>
        <w:spacing w:after="200" w:line="300" w:lineRule="auto"/>
        <w:ind w:left="720" w:hanging="720"/>
      </w:pPr>
      <w:r>
        <w:t xml:space="preserve">Methods. Eighteen interviews took place across two rural districts: eight with residents, six with shop owners, and four with self-employed drivers. The study also included three ride-alongs </w:t>
      </w:r>
      <w:r>
        <w:lastRenderedPageBreak/>
        <w:t xml:space="preserve">on full rural rounds, a two-week household diary study, and observation in four village shops. Interviewers repeatedly asked, “Why does that matter?” That pushed the responses beyond descriptions of what people do and toward what they need. </w:t>
      </w:r>
    </w:p>
    <w:p w14:paraId="30B3281D" w14:textId="77777777" w:rsidR="0069401E" w:rsidRDefault="0069401E" w:rsidP="0069401E">
      <w:pPr>
        <w:spacing w:after="200" w:line="300" w:lineRule="auto"/>
        <w:ind w:left="720" w:hanging="720"/>
      </w:pPr>
    </w:p>
    <w:p w14:paraId="64169B6D" w14:textId="77777777" w:rsidR="0069401E" w:rsidRDefault="0069401E" w:rsidP="0069401E">
      <w:pPr>
        <w:spacing w:after="200" w:line="300" w:lineRule="auto"/>
        <w:ind w:left="720" w:hanging="720"/>
      </w:pPr>
      <w:r>
        <w:t xml:space="preserve">Residents. Everyone raised the extra cost early in the conversation, but after talking it through, few treated it as their main concern. The issue they returned to was uncertainty about delivery times: setting aside a day for a four-hour window, only to come home to a card through the door. More revealingly, five of the eight already had a private arrangement involving a neighbour, a farm gate, or the village shop—arrangements the carrier knew nothing about. People had already created their own workaround. That suggests the need is real and points toward a possible answer. </w:t>
      </w:r>
    </w:p>
    <w:p w14:paraId="52559BF5" w14:textId="77777777" w:rsidR="0069401E" w:rsidRDefault="0069401E" w:rsidP="0069401E">
      <w:pPr>
        <w:spacing w:after="200" w:line="300" w:lineRule="auto"/>
        <w:ind w:left="720" w:hanging="720"/>
      </w:pPr>
    </w:p>
    <w:p w14:paraId="394CED68" w14:textId="77777777" w:rsidR="0069401E" w:rsidRDefault="0069401E" w:rsidP="0069401E">
      <w:pPr>
        <w:spacing w:after="200" w:line="300" w:lineRule="auto"/>
        <w:ind w:left="720" w:hanging="720"/>
      </w:pPr>
      <w:r>
        <w:t xml:space="preserve">Shop owners. For the independent businesses, the issue was profit rather than technology. Two had tried selling online but stopped because postage swallowed the profit on ordinary orders. Three of the six already accepted parcels for customers at no charge, so this was an existing practice, not a guess about what might work. Their concerns about running it properly were practical: where parcels would go behind the counter, who would pay if one disappeared, and how staff would manage when a queue formed. </w:t>
      </w:r>
    </w:p>
    <w:p w14:paraId="573C7BBB" w14:textId="77777777" w:rsidR="0069401E" w:rsidRDefault="0069401E" w:rsidP="0069401E">
      <w:pPr>
        <w:spacing w:after="200" w:line="300" w:lineRule="auto"/>
        <w:ind w:left="720" w:hanging="720"/>
      </w:pPr>
    </w:p>
    <w:p w14:paraId="4663A3AD" w14:textId="77777777" w:rsidR="0069401E" w:rsidRDefault="0069401E" w:rsidP="0069401E">
      <w:pPr>
        <w:spacing w:after="200" w:line="300" w:lineRule="auto"/>
        <w:ind w:left="720" w:hanging="720"/>
      </w:pPr>
      <w:r>
        <w:t xml:space="preserve">Drivers. All four made the same point: a rural round only works when they complete enough drops each hour, and every failed attempt comes directly out of their pay. They were positive about having one collection point, but only on one condition— it had to be on their route already and open when they arrived. </w:t>
      </w:r>
    </w:p>
    <w:p w14:paraId="778B0F84" w14:textId="77777777" w:rsidR="0069401E" w:rsidRDefault="0069401E" w:rsidP="0069401E">
      <w:pPr>
        <w:spacing w:after="200" w:line="300" w:lineRule="auto"/>
        <w:ind w:left="720" w:hanging="720"/>
      </w:pPr>
    </w:p>
    <w:p w14:paraId="2CDF3BD5" w14:textId="77777777" w:rsidR="0069401E" w:rsidRDefault="0069401E" w:rsidP="0069401E">
      <w:pPr>
        <w:spacing w:after="200" w:line="300" w:lineRule="auto"/>
        <w:ind w:left="720" w:hanging="720"/>
      </w:pPr>
      <w:r>
        <w:t xml:space="preserve">Personas. Fiona, 58, lives four miles outside a market town in mid-Wales; she has stopped trusting delivery slots. Priya, 41, runs a hardware shop in a village of 900 people, where she already accepts parcels for neighbours. Marek, 34, works for himself on a rural route of about 110 drops and is paid for each successful delivery. </w:t>
      </w:r>
    </w:p>
    <w:p w14:paraId="0B071E0B" w14:textId="77777777" w:rsidR="0069401E" w:rsidRDefault="0069401E" w:rsidP="0069401E">
      <w:pPr>
        <w:spacing w:after="200" w:line="300" w:lineRule="auto"/>
        <w:ind w:left="720" w:hanging="720"/>
      </w:pPr>
    </w:p>
    <w:p w14:paraId="2B18404C" w14:textId="77777777" w:rsidR="0069401E" w:rsidRDefault="0069401E" w:rsidP="0069401E">
      <w:pPr>
        <w:spacing w:after="200" w:line="300" w:lineRule="auto"/>
        <w:ind w:left="720" w:hanging="720"/>
      </w:pPr>
      <w:r>
        <w:t xml:space="preserve">An empathy map for Fiona exposed the gap at the heart of the project. She says delivery costs too much, yet she arranges informal handovers herself. That workaround reflects how little control she feels she has over her time. The design responds to her behavior rather than her stated complaint. </w:t>
      </w:r>
    </w:p>
    <w:p w14:paraId="5C677534" w14:textId="77777777" w:rsidR="0069401E" w:rsidRDefault="0069401E" w:rsidP="0069401E">
      <w:pPr>
        <w:spacing w:after="200" w:line="300" w:lineRule="auto"/>
        <w:ind w:left="720" w:hanging="720"/>
      </w:pPr>
    </w:p>
    <w:p w14:paraId="080844AE" w14:textId="77777777" w:rsidR="0069401E" w:rsidRDefault="0069401E" w:rsidP="0069401E">
      <w:pPr>
        <w:spacing w:after="200" w:line="300" w:lineRule="auto"/>
        <w:ind w:left="720" w:hanging="720"/>
      </w:pPr>
      <w:r>
        <w:lastRenderedPageBreak/>
        <w:t xml:space="preserve">2.3 Stage two: Define </w:t>
      </w:r>
    </w:p>
    <w:p w14:paraId="403F7332" w14:textId="77777777" w:rsidR="0069401E" w:rsidRDefault="0069401E" w:rsidP="0069401E">
      <w:pPr>
        <w:spacing w:after="200" w:line="300" w:lineRule="auto"/>
        <w:ind w:left="720" w:hanging="720"/>
      </w:pPr>
    </w:p>
    <w:p w14:paraId="5D33108A" w14:textId="77777777" w:rsidR="0069401E" w:rsidRDefault="0069401E" w:rsidP="0069401E">
      <w:pPr>
        <w:spacing w:after="200" w:line="300" w:lineRule="auto"/>
        <w:ind w:left="720" w:hanging="720"/>
      </w:pPr>
      <w:r>
        <w:t xml:space="preserve">This produced three point-of-view statements, one for each persona. </w:t>
      </w:r>
    </w:p>
    <w:p w14:paraId="0B0E7400" w14:textId="77777777" w:rsidR="0069401E" w:rsidRDefault="0069401E" w:rsidP="0069401E">
      <w:pPr>
        <w:spacing w:after="200" w:line="300" w:lineRule="auto"/>
        <w:ind w:left="720" w:hanging="720"/>
      </w:pPr>
    </w:p>
    <w:p w14:paraId="4484CCC3" w14:textId="77777777" w:rsidR="0069401E" w:rsidRDefault="0069401E" w:rsidP="0069401E">
      <w:pPr>
        <w:spacing w:after="200" w:line="300" w:lineRule="auto"/>
        <w:ind w:left="720" w:hanging="720"/>
      </w:pPr>
      <w:r>
        <w:t xml:space="preserve">For Fiona, the parcel needs to be left at a place she knows will be reliable. If she cannot count on the delivery slot, the lost time costs her more than the surcharge. </w:t>
      </w:r>
    </w:p>
    <w:p w14:paraId="35B0277D" w14:textId="77777777" w:rsidR="0069401E" w:rsidRDefault="0069401E" w:rsidP="0069401E">
      <w:pPr>
        <w:spacing w:after="200" w:line="300" w:lineRule="auto"/>
        <w:ind w:left="720" w:hanging="720"/>
      </w:pPr>
    </w:p>
    <w:p w14:paraId="41E7A74C" w14:textId="77777777" w:rsidR="0069401E" w:rsidRDefault="0069401E" w:rsidP="0069401E">
      <w:pPr>
        <w:spacing w:after="200" w:line="300" w:lineRule="auto"/>
        <w:ind w:left="720" w:hanging="720"/>
      </w:pPr>
      <w:r>
        <w:t>Priya needs a way to convert the free favours she already provides into customers and income. Right now, she bears the cost of helping without receiving any of the value.</w:t>
      </w:r>
    </w:p>
    <w:p w14:paraId="6F09F3FC" w14:textId="77777777" w:rsidR="0069401E" w:rsidRDefault="0069401E" w:rsidP="0069401E">
      <w:pPr>
        <w:spacing w:after="200" w:line="300" w:lineRule="auto"/>
        <w:ind w:left="720" w:hanging="720"/>
      </w:pPr>
    </w:p>
    <w:p w14:paraId="6BE20188" w14:textId="77777777" w:rsidR="0069401E" w:rsidRDefault="0069401E" w:rsidP="0069401E">
      <w:pPr>
        <w:spacing w:after="200" w:line="300" w:lineRule="auto"/>
        <w:ind w:left="720" w:hanging="720"/>
      </w:pPr>
      <w:r>
        <w:t xml:space="preserve">For Marek, the priority is a dependable drop point that is always open and sits along his existing route. His pay depends on completed deliveries, while failed attempts throw off his entire day. </w:t>
      </w:r>
    </w:p>
    <w:p w14:paraId="5861A954" w14:textId="77777777" w:rsidR="0069401E" w:rsidRDefault="0069401E" w:rsidP="0069401E">
      <w:pPr>
        <w:spacing w:after="200" w:line="300" w:lineRule="auto"/>
        <w:ind w:left="720" w:hanging="720"/>
      </w:pPr>
    </w:p>
    <w:p w14:paraId="35A9DD26" w14:textId="77777777" w:rsidR="0069401E" w:rsidRDefault="0069401E" w:rsidP="0069401E">
      <w:pPr>
        <w:spacing w:after="200" w:line="300" w:lineRule="auto"/>
        <w:ind w:left="720" w:hanging="720"/>
      </w:pPr>
      <w:r>
        <w:t>Putting these together gave the problem statement used for the rest of the project:</w:t>
      </w:r>
    </w:p>
    <w:p w14:paraId="5095C848" w14:textId="77777777" w:rsidR="0069401E" w:rsidRDefault="0069401E" w:rsidP="0069401E">
      <w:pPr>
        <w:spacing w:after="200" w:line="300" w:lineRule="auto"/>
        <w:ind w:left="720" w:hanging="720"/>
      </w:pPr>
    </w:p>
    <w:p w14:paraId="1D3144F4" w14:textId="77777777" w:rsidR="0069401E" w:rsidRDefault="0069401E" w:rsidP="0069401E">
      <w:pPr>
        <w:spacing w:after="200" w:line="300" w:lineRule="auto"/>
        <w:ind w:left="720" w:hanging="720"/>
      </w:pPr>
      <w:r>
        <w:t xml:space="preserve">Rural households, small shops, and delivery drivers have developed their own informal workarounds for a delivery system that fails in low-density areas. Those solutions remain private, unreliable, and largely unseen by carriers; whatever value they create stays local, while the cost falls on the people least able to refuse it. </w:t>
      </w:r>
    </w:p>
    <w:p w14:paraId="062F1378" w14:textId="77777777" w:rsidR="0069401E" w:rsidRDefault="0069401E" w:rsidP="0069401E">
      <w:pPr>
        <w:spacing w:after="200" w:line="300" w:lineRule="auto"/>
        <w:ind w:left="720" w:hanging="720"/>
      </w:pPr>
    </w:p>
    <w:p w14:paraId="570A995E" w14:textId="77777777" w:rsidR="0069401E" w:rsidRDefault="0069401E" w:rsidP="0069401E">
      <w:pPr>
        <w:spacing w:after="200" w:line="300" w:lineRule="auto"/>
        <w:ind w:left="720" w:hanging="720"/>
      </w:pPr>
      <w:r>
        <w:t>The wording changes the problem. Saying “rural delivery is too expensive” points toward a pricing fix; saying “too many deliveries fail” points toward a technology fix aimed at carriers.The idea is framed as local capacity that the system can neither see nor pay for, suggesting that the task is to formalise an existing resource rather than create something from scratch. From there came three “how might we” questions: how might we make an informal handover reliable enough for a carrier to depend on; make keeping parcels worthwhile for a shop giving up counter space; and give a driver confidence that the drop-off point will be open?</w:t>
      </w:r>
    </w:p>
    <w:p w14:paraId="4CAA7C85" w14:textId="77777777" w:rsidR="0069401E" w:rsidRDefault="0069401E" w:rsidP="0069401E">
      <w:pPr>
        <w:spacing w:after="200" w:line="300" w:lineRule="auto"/>
        <w:ind w:left="720" w:hanging="720"/>
      </w:pPr>
    </w:p>
    <w:p w14:paraId="4377DE32" w14:textId="77777777" w:rsidR="0069401E" w:rsidRDefault="0069401E" w:rsidP="0069401E">
      <w:pPr>
        <w:spacing w:after="200" w:line="300" w:lineRule="auto"/>
        <w:ind w:left="720" w:hanging="720"/>
      </w:pPr>
      <w:r>
        <w:t>2.4 Stage three: Ideate</w:t>
      </w:r>
    </w:p>
    <w:p w14:paraId="689402DF" w14:textId="77777777" w:rsidR="0069401E" w:rsidRDefault="0069401E" w:rsidP="0069401E">
      <w:pPr>
        <w:spacing w:after="200" w:line="300" w:lineRule="auto"/>
        <w:ind w:left="720" w:hanging="720"/>
      </w:pPr>
    </w:p>
    <w:p w14:paraId="113F15A2" w14:textId="77777777" w:rsidR="0069401E" w:rsidRDefault="0069401E" w:rsidP="0069401E">
      <w:pPr>
        <w:spacing w:after="200" w:line="300" w:lineRule="auto"/>
        <w:ind w:left="720" w:hanging="720"/>
      </w:pPr>
      <w:r>
        <w:lastRenderedPageBreak/>
        <w:t>The workshop brought together six people, among them a driver and a shop owner. They contributed during the idea-generation stage rather than being interviewed afterwards, since user involvement at that point can produce ideas that hold up under real conditions (Sanders and Stappers, 2008). Crazy 8s generated a large number of ideas in a short time, while brainwriting kept the loudest participant from dominating. SCAMPER then prompted variations on the early favourites. In total, twenty-nine ideas emerged: a shared village delivery co-op, a checkout tool for splitting the surcharge, an app that paired parcels with neighbours already driving into town, a mobile collection van running to a fixed timetable, and a paid network of host shops.</w:t>
      </w:r>
    </w:p>
    <w:p w14:paraId="3C2D9B8D" w14:textId="77777777" w:rsidR="0069401E" w:rsidRDefault="0069401E" w:rsidP="0069401E">
      <w:pPr>
        <w:spacing w:after="200" w:line="300" w:lineRule="auto"/>
        <w:ind w:left="720" w:hanging="720"/>
      </w:pPr>
    </w:p>
    <w:p w14:paraId="3CB556CD" w14:textId="77777777" w:rsidR="0069401E" w:rsidRDefault="0069401E" w:rsidP="0069401E">
      <w:pPr>
        <w:spacing w:after="200" w:line="300" w:lineRule="auto"/>
        <w:ind w:left="720" w:hanging="720"/>
      </w:pPr>
      <w:r>
        <w:t>The research used four screening questions: can it work when parcels are spread out; does it require a group to act in a way it has not already demonstrated; must money be spent before any is earned; and does it benefit all three groups without hurting one to help another? Neighbour-matching failed the second test, since that behaviour occurs only among people who already trust one another. The mobile van failed the third. The checkout tool failed the fourth: it shifts a cost rather than reducing it.</w:t>
      </w:r>
    </w:p>
    <w:p w14:paraId="13CFC381" w14:textId="77777777" w:rsidR="0069401E" w:rsidRDefault="0069401E" w:rsidP="0069401E">
      <w:pPr>
        <w:spacing w:after="200" w:line="300" w:lineRule="auto"/>
        <w:ind w:left="720" w:hanging="720"/>
      </w:pPr>
    </w:p>
    <w:p w14:paraId="248BD4DA" w14:textId="77777777" w:rsidR="0069401E" w:rsidRDefault="0069401E" w:rsidP="0069401E">
      <w:pPr>
        <w:spacing w:after="200" w:line="300" w:lineRule="auto"/>
        <w:ind w:left="720" w:hanging="720"/>
      </w:pPr>
      <w:r>
        <w:t>The idea that remains is Nook: paid mini-hubs set up inside shops that are already there — village shops, pubs, garden centres, and farm shops. Instead of making many scattered delivery attempts, carriers leave a batch of parcels at the shop in a single visit. The shop stores them until customers collect them, while a simple app sends the customer alert, records proof of handover, and pays the shop. Shops earn money for each parcel and may bring more people through the door; residents gain a collection point in their own village. Since Nook formalises a practice people already use, the risk of nobody using it is much lower.</w:t>
      </w:r>
    </w:p>
    <w:p w14:paraId="23717063" w14:textId="77777777" w:rsidR="0069401E" w:rsidRDefault="0069401E" w:rsidP="0069401E">
      <w:pPr>
        <w:spacing w:after="200" w:line="300" w:lineRule="auto"/>
        <w:ind w:left="720" w:hanging="720"/>
      </w:pPr>
    </w:p>
    <w:p w14:paraId="51F13A7D" w14:textId="77777777" w:rsidR="0069401E" w:rsidRDefault="0069401E" w:rsidP="0069401E">
      <w:pPr>
        <w:spacing w:after="200" w:line="300" w:lineRule="auto"/>
        <w:ind w:left="720" w:hanging="720"/>
      </w:pPr>
      <w:r>
        <w:t>Stage four: Prototype and MVP</w:t>
      </w:r>
    </w:p>
    <w:p w14:paraId="2E5DB3EA" w14:textId="77777777" w:rsidR="0069401E" w:rsidRDefault="0069401E" w:rsidP="0069401E">
      <w:pPr>
        <w:spacing w:after="200" w:line="300" w:lineRule="auto"/>
        <w:ind w:left="720" w:hanging="720"/>
      </w:pPr>
    </w:p>
    <w:p w14:paraId="5BCBDE10" w14:textId="77777777" w:rsidR="0069401E" w:rsidRDefault="0069401E" w:rsidP="0069401E">
      <w:pPr>
        <w:spacing w:after="200" w:line="300" w:lineRule="auto"/>
        <w:ind w:left="720" w:hanging="720"/>
      </w:pPr>
      <w:r>
        <w:t xml:space="preserve">Prototyping progressed through three levels, each aimed at testing the riskiest unknown remaining. </w:t>
      </w:r>
    </w:p>
    <w:p w14:paraId="371305A6" w14:textId="77777777" w:rsidR="0069401E" w:rsidRDefault="0069401E" w:rsidP="0069401E">
      <w:pPr>
        <w:spacing w:after="200" w:line="300" w:lineRule="auto"/>
        <w:ind w:left="720" w:hanging="720"/>
      </w:pPr>
    </w:p>
    <w:p w14:paraId="6FCC721D" w14:textId="77777777" w:rsidR="0069401E" w:rsidRDefault="0069401E" w:rsidP="0069401E">
      <w:pPr>
        <w:spacing w:after="200" w:line="300" w:lineRule="auto"/>
        <w:ind w:left="720" w:hanging="720"/>
      </w:pPr>
      <w:r>
        <w:t>Paper and service prototypes. The service blueprint traced each step for all three groups and exposed likely failure points. Two issues stood out. Counter handover had to take less than thirty seconds; otherwise, the process would collapse during busy periods. The drop-off also needed to fit the driver's usual scanning routine, since drivers would ignore it regardless of what the contract required.</w:t>
      </w:r>
    </w:p>
    <w:p w14:paraId="1142C750" w14:textId="77777777" w:rsidR="0069401E" w:rsidRDefault="0069401E" w:rsidP="0069401E">
      <w:pPr>
        <w:spacing w:after="200" w:line="300" w:lineRule="auto"/>
        <w:ind w:left="720" w:hanging="720"/>
      </w:pPr>
    </w:p>
    <w:p w14:paraId="49E4F671" w14:textId="77777777" w:rsidR="0069401E" w:rsidRDefault="0069401E" w:rsidP="0069401E">
      <w:pPr>
        <w:spacing w:after="200" w:line="300" w:lineRule="auto"/>
        <w:ind w:left="720" w:hanging="720"/>
      </w:pPr>
      <w:r>
        <w:lastRenderedPageBreak/>
        <w:t>Clickable prototype. A Figma version of the customer alert and collection screens, along with the shop’s intake screen, was tested with nine people. The most useful finding was a failure: the design assumed shoppers would select Nook as their delivery address at checkout. They did not. Doing so required remembering a different address while shopping. The flow was changed so Nook appears only after a delivery fails and is saved as a default only then. An opt-in that required planning ahead became an option offered when someone was already annoyed.</w:t>
      </w:r>
    </w:p>
    <w:p w14:paraId="6FCF3799" w14:textId="77777777" w:rsidR="0069401E" w:rsidRDefault="0069401E" w:rsidP="0069401E">
      <w:pPr>
        <w:spacing w:after="200" w:line="300" w:lineRule="auto"/>
        <w:ind w:left="720" w:hanging="720"/>
      </w:pPr>
    </w:p>
    <w:p w14:paraId="7B94CDA8" w14:textId="77777777" w:rsidR="0069401E" w:rsidRDefault="0069401E" w:rsidP="0069401E">
      <w:pPr>
        <w:spacing w:after="200" w:line="300" w:lineRule="auto"/>
        <w:ind w:left="720" w:hanging="720"/>
      </w:pPr>
      <w:r>
        <w:t>Run the pilot as the MVP. Keep it deliberately small: three host shops in one rural district, a single regional carrier and route, and twelve weeks. It handles only incoming parcels, their storage, and collection.</w:t>
      </w:r>
    </w:p>
    <w:p w14:paraId="16A2A796" w14:textId="77777777" w:rsidR="0069401E" w:rsidRDefault="0069401E" w:rsidP="0069401E">
      <w:pPr>
        <w:spacing w:after="200" w:line="300" w:lineRule="auto"/>
        <w:ind w:left="720" w:hanging="720"/>
      </w:pPr>
    </w:p>
    <w:p w14:paraId="7903DB36" w14:textId="77777777" w:rsidR="0069401E" w:rsidRDefault="0069401E" w:rsidP="0069401E">
      <w:pPr>
        <w:spacing w:after="200" w:line="300" w:lineRule="auto"/>
        <w:ind w:left="720" w:hanging="720"/>
      </w:pPr>
      <w:r>
        <w:t>The shop uses an app to scan parcels as they arrive and confirm their handover. Customers receive an alert and a collection code, while the system calculates payment and performs a basic check against the carrier’s list. Returns, other carriers, a customer app, locker hardware, and automatic route planning are excluded. None is required to test the central question; an MVP should produce learning, not imitate the finished product on a smaller scale (Ries, 2011; Blank, 2013). Behind the scenes, list checks and shop payments are handled manually, since automating processes that may still change would waste effort.</w:t>
      </w:r>
    </w:p>
    <w:p w14:paraId="23FDAFE3" w14:textId="77777777" w:rsidR="0069401E" w:rsidRDefault="0069401E" w:rsidP="0069401E">
      <w:pPr>
        <w:spacing w:after="200" w:line="300" w:lineRule="auto"/>
        <w:ind w:left="720" w:hanging="720"/>
      </w:pPr>
    </w:p>
    <w:p w14:paraId="56516850" w14:textId="77777777" w:rsidR="0069401E" w:rsidRDefault="0069401E" w:rsidP="0069401E">
      <w:pPr>
        <w:spacing w:after="200" w:line="300" w:lineRule="auto"/>
        <w:ind w:left="720" w:hanging="720"/>
      </w:pPr>
      <w:r>
        <w:t>Presented as a business model canvas (Osterwalder and Pigneur, 2010), the offer varies across groups. Carriers get lower costs and fewer failures; residents receive reliability; shops gain extra income and footfall. Revenue comes from a per-parcel fee paid by the carrier or retailer, part of which goes to the shop. Residents pay nothing, removing the main reason they might refuse to use the service.</w:t>
      </w:r>
    </w:p>
    <w:p w14:paraId="0C1B9E88" w14:textId="77777777" w:rsidR="0069401E" w:rsidRDefault="0069401E" w:rsidP="0069401E">
      <w:pPr>
        <w:spacing w:after="200" w:line="300" w:lineRule="auto"/>
        <w:ind w:left="720" w:hanging="720"/>
      </w:pPr>
    </w:p>
    <w:p w14:paraId="1A9D763D" w14:textId="77777777" w:rsidR="0069401E" w:rsidRDefault="0069401E" w:rsidP="0069401E">
      <w:pPr>
        <w:spacing w:after="200" w:line="300" w:lineRule="auto"/>
        <w:ind w:left="720" w:hanging="720"/>
      </w:pPr>
      <w:r>
        <w:t>2.6 Stage five: Test and refine</w:t>
      </w:r>
    </w:p>
    <w:p w14:paraId="25CDC9CB" w14:textId="77777777" w:rsidR="0069401E" w:rsidRDefault="0069401E" w:rsidP="0069401E">
      <w:pPr>
        <w:spacing w:after="200" w:line="300" w:lineRule="auto"/>
        <w:ind w:left="720" w:hanging="720"/>
      </w:pPr>
    </w:p>
    <w:p w14:paraId="62C33D19" w14:textId="77777777" w:rsidR="0069401E" w:rsidRDefault="0069401E" w:rsidP="0069401E">
      <w:pPr>
        <w:spacing w:after="200" w:line="300" w:lineRule="auto"/>
        <w:ind w:left="720" w:hanging="720"/>
      </w:pPr>
      <w:r>
        <w:t>The testing plan used statements that could be disproved, with a number and a target agreed in advance, in line with the build–measure–learn approach (Ries, 2011).</w:t>
      </w:r>
    </w:p>
    <w:p w14:paraId="770BC571" w14:textId="77777777" w:rsidR="0069401E" w:rsidRDefault="0069401E" w:rsidP="0069401E">
      <w:pPr>
        <w:spacing w:after="200" w:line="300" w:lineRule="auto"/>
        <w:ind w:left="720" w:hanging="720"/>
      </w:pPr>
    </w:p>
    <w:p w14:paraId="19A26655" w14:textId="77777777" w:rsidR="0069401E" w:rsidRDefault="0069401E" w:rsidP="0069401E">
      <w:pPr>
        <w:spacing w:after="200" w:line="300" w:lineRule="auto"/>
        <w:ind w:left="720" w:hanging="720"/>
      </w:pPr>
      <w:r>
        <w:t>H1 — Value to the carrier. On a comparable control route, grouping drops at a host reduces the cost per parcel on that route by at least 15%. This is the primary commercial test.</w:t>
      </w:r>
    </w:p>
    <w:p w14:paraId="063C7C1C" w14:textId="77777777" w:rsidR="0069401E" w:rsidRDefault="0069401E" w:rsidP="0069401E">
      <w:pPr>
        <w:spacing w:after="200" w:line="300" w:lineRule="auto"/>
        <w:ind w:left="720" w:hanging="720"/>
      </w:pPr>
    </w:p>
    <w:p w14:paraId="5971FE9C" w14:textId="77777777" w:rsidR="0069401E" w:rsidRDefault="0069401E" w:rsidP="0069401E">
      <w:pPr>
        <w:spacing w:after="200" w:line="300" w:lineRule="auto"/>
        <w:ind w:left="720" w:hanging="720"/>
      </w:pPr>
      <w:r>
        <w:lastRenderedPageBreak/>
        <w:t>H2 — Customer take-up. Of the residents offered Nook after a failed delivery, at least 30% accept it, and at least half of those customers make it their default within eight weeks. This tests whether the redesign worked.</w:t>
      </w:r>
    </w:p>
    <w:p w14:paraId="0541889B" w14:textId="77777777" w:rsidR="0069401E" w:rsidRDefault="0069401E" w:rsidP="0069401E">
      <w:pPr>
        <w:spacing w:after="200" w:line="300" w:lineRule="auto"/>
        <w:ind w:left="720" w:hanging="720"/>
      </w:pPr>
    </w:p>
    <w:p w14:paraId="3E22654C" w14:textId="77777777" w:rsidR="0069401E" w:rsidRDefault="0069401E" w:rsidP="0069401E">
      <w:pPr>
        <w:spacing w:after="200" w:line="300" w:lineRule="auto"/>
        <w:ind w:left="720" w:hanging="720"/>
      </w:pPr>
      <w:r>
        <w:t>H3 — Shop take-up. Each shop handles at least 25 parcels a week, with handover taking less than thirty seconds nine times out of ten. All three shops are still operating after twelve weeks. That’s the part most likely to quietly kill the idea.</w:t>
      </w:r>
    </w:p>
    <w:p w14:paraId="4894D6EC" w14:textId="77777777" w:rsidR="0069401E" w:rsidRDefault="0069401E" w:rsidP="0069401E">
      <w:pPr>
        <w:spacing w:after="200" w:line="300" w:lineRule="auto"/>
        <w:ind w:left="720" w:hanging="720"/>
      </w:pPr>
    </w:p>
    <w:p w14:paraId="1105EC10" w14:textId="77777777" w:rsidR="0069401E" w:rsidRDefault="0069401E" w:rsidP="0069401E">
      <w:pPr>
        <w:spacing w:after="200" w:line="300" w:lineRule="auto"/>
        <w:ind w:left="720" w:hanging="720"/>
      </w:pPr>
      <w:r>
        <w:t>H4 — Delivery success. According to the carrier’s own data, first-time delivery on the pilot route exceeds 90%.</w:t>
      </w:r>
    </w:p>
    <w:p w14:paraId="2B3DCA80" w14:textId="77777777" w:rsidR="0069401E" w:rsidRDefault="0069401E" w:rsidP="0069401E">
      <w:pPr>
        <w:spacing w:after="200" w:line="300" w:lineRule="auto"/>
        <w:ind w:left="720" w:hanging="720"/>
      </w:pPr>
    </w:p>
    <w:p w14:paraId="7C8E5C2D" w14:textId="77777777" w:rsidR="0069401E" w:rsidRDefault="0069401E" w:rsidP="0069401E">
      <w:pPr>
        <w:spacing w:after="200" w:line="300" w:lineRule="auto"/>
        <w:ind w:left="720" w:hanging="720"/>
      </w:pPr>
      <w:r>
        <w:t>How it improves. Each week, the numbers are reviewed, followed by a brief call with every shop; drivers join a monthly discussion. The week closes with a written note covering what was expected, what actually happened, and what changed afterward. That prevents the usual pattern of gathering data without doing anything with it.</w:t>
      </w:r>
    </w:p>
    <w:p w14:paraId="7C7315B7" w14:textId="77777777" w:rsidR="0069401E" w:rsidRDefault="0069401E" w:rsidP="0069401E">
      <w:pPr>
        <w:spacing w:after="200" w:line="300" w:lineRule="auto"/>
        <w:ind w:left="720" w:hanging="720"/>
      </w:pPr>
    </w:p>
    <w:p w14:paraId="661518EC" w14:textId="77777777" w:rsidR="0069401E" w:rsidRDefault="0069401E" w:rsidP="0069401E">
      <w:pPr>
        <w:spacing w:after="200" w:line="300" w:lineRule="auto"/>
        <w:ind w:left="720" w:hanging="720"/>
      </w:pPr>
      <w:r>
        <w:t>Three changes are planned in advance. During busy periods, if handover takes too long, the scan is reduced to one step and checking is shifted to the end of the day. Should too few customers accept, the offer appears earlier in the dispatch message rather than after a failure. And when a shop handles fewer than 25 parcels a week, the volume assumption for that kind of area is considered wrong, so the site rules are rewritten before another location opens.</w:t>
      </w:r>
    </w:p>
    <w:p w14:paraId="5269F0EC" w14:textId="77777777" w:rsidR="0069401E" w:rsidRDefault="0069401E" w:rsidP="0069401E">
      <w:pPr>
        <w:spacing w:after="200" w:line="300" w:lineRule="auto"/>
        <w:ind w:left="720" w:hanging="720"/>
      </w:pPr>
    </w:p>
    <w:p w14:paraId="454C69BF" w14:textId="77777777" w:rsidR="0069401E" w:rsidRDefault="0069401E" w:rsidP="0069401E">
      <w:pPr>
        <w:spacing w:after="200" w:line="300" w:lineRule="auto"/>
        <w:ind w:left="720" w:hanging="720"/>
      </w:pPr>
      <w:r>
        <w:t>The decision to stay the course or change direction is scheduled in advance, not left to instinct. When H1 fails but H2 and H3 pass, the service itself works; it is the revenue model that does not, so retailers would pay the fee instead of carriers. If H3 fails while H1 passes, shops are the wrong format, pointing to a hybrid approach that uses unattended lockers at busier sites. A failure of H2 alone sends the work back to the empathy stage: the customer's need was misunderstood, rather than the solution being poorly built.</w:t>
      </w:r>
    </w:p>
    <w:p w14:paraId="1F81A053" w14:textId="77777777" w:rsidR="0069401E" w:rsidRDefault="0069401E" w:rsidP="0069401E">
      <w:pPr>
        <w:spacing w:after="200" w:line="300" w:lineRule="auto"/>
        <w:ind w:left="720" w:hanging="720"/>
      </w:pPr>
    </w:p>
    <w:p w14:paraId="4AF0651F" w14:textId="77777777" w:rsidR="0069401E" w:rsidRDefault="0069401E" w:rsidP="0069401E">
      <w:pPr>
        <w:spacing w:after="200" w:line="300" w:lineRule="auto"/>
        <w:ind w:left="720" w:hanging="720"/>
      </w:pPr>
      <w:r>
        <w:t>2.7 Reflection and limitations</w:t>
      </w:r>
    </w:p>
    <w:p w14:paraId="03642F5B" w14:textId="77777777" w:rsidR="0069401E" w:rsidRDefault="0069401E" w:rsidP="0069401E">
      <w:pPr>
        <w:spacing w:after="200" w:line="300" w:lineRule="auto"/>
        <w:ind w:left="720" w:hanging="720"/>
      </w:pPr>
    </w:p>
    <w:p w14:paraId="35796869" w14:textId="77777777" w:rsidR="0069401E" w:rsidRDefault="0069401E" w:rsidP="0069401E">
      <w:pPr>
        <w:spacing w:after="200" w:line="300" w:lineRule="auto"/>
        <w:ind w:left="720" w:hanging="720"/>
      </w:pPr>
      <w:r>
        <w:t xml:space="preserve">Three weaknesses need to be acknowledged. Eighteen interviews can reveal patterns, but they cannot establish how widespread something is, while two districts may not stand for rural </w:t>
      </w:r>
      <w:r>
        <w:lastRenderedPageBreak/>
        <w:t>Britain as a whole. The proposal also assumes that a carrier will agree to change an established routine. No user research demonstrates that this would happen; it is the largest assumption and the one supported by the least evidence. Design thinking has another blind spot: it relies on what users are able to tell you, which means it may overlook rules they do not see. Postal regulation, carrier contracts, and liability law all shape this venture, and empathy work alone would not have uncovered them.</w:t>
      </w:r>
    </w:p>
    <w:p w14:paraId="0DA76062" w14:textId="77777777" w:rsidR="0069401E" w:rsidRDefault="0069401E" w:rsidP="0069401E">
      <w:pPr>
        <w:spacing w:after="200" w:line="300" w:lineRule="auto"/>
        <w:ind w:left="720" w:hanging="720"/>
      </w:pPr>
    </w:p>
    <w:p w14:paraId="69295A14" w14:textId="77777777" w:rsidR="0069401E" w:rsidRDefault="0069401E" w:rsidP="0069401E">
      <w:pPr>
        <w:spacing w:after="200" w:line="300" w:lineRule="auto"/>
        <w:ind w:left="720" w:hanging="720"/>
      </w:pPr>
      <w:r>
        <w:t>Conclusion</w:t>
      </w:r>
    </w:p>
    <w:p w14:paraId="7271A03B" w14:textId="77777777" w:rsidR="0069401E" w:rsidRDefault="0069401E" w:rsidP="0069401E">
      <w:pPr>
        <w:spacing w:after="200" w:line="300" w:lineRule="auto"/>
        <w:ind w:left="720" w:hanging="720"/>
      </w:pPr>
    </w:p>
    <w:p w14:paraId="0C1CF804" w14:textId="77777777" w:rsidR="0069401E" w:rsidRDefault="0069401E" w:rsidP="0069401E">
      <w:pPr>
        <w:spacing w:after="200" w:line="300" w:lineRule="auto"/>
        <w:ind w:left="720" w:hanging="720"/>
      </w:pPr>
      <w:r>
        <w:t>Task 1 argued that the strongest UK opportunities emerge when reassuring national figures conceal serious difficulties for specific groups. It identified delivery to hard-to-reach places as the best option, pointing to clear user pain, a gap embedded in the existing system, available technology, and a model able to expand at low cost while reducing transport emissions as part of its revenue model. Task 2 then applied the five stages and produced Nook. The approach proved valuable in two ways. During the empathy stage, the discovery that all three groups had already created their own workarounds shifted the problem from cost to hidden local capacity—something market analysis alone would not have revealed.The clickable prototype showed that the take-up plan was wrong before any money had been spent, turning what might have been a failed launch into a design change. That is the real case for design thinking: it is less about producing better ideas than catching bad assumptions while they are still cheap to fix.</w:t>
      </w:r>
    </w:p>
    <w:p w14:paraId="4E63593D" w14:textId="77777777" w:rsidR="0069401E" w:rsidRDefault="0069401E" w:rsidP="0069401E">
      <w:pPr>
        <w:spacing w:after="200" w:line="300" w:lineRule="auto"/>
        <w:ind w:left="720" w:hanging="720"/>
      </w:pPr>
    </w:p>
    <w:p w14:paraId="5463644F" w14:textId="77777777" w:rsidR="0069401E" w:rsidRDefault="0069401E" w:rsidP="0069401E">
      <w:pPr>
        <w:spacing w:after="200" w:line="300" w:lineRule="auto"/>
        <w:ind w:left="720" w:hanging="720"/>
      </w:pPr>
      <w:r>
        <w:t>Reference List</w:t>
      </w:r>
    </w:p>
    <w:p w14:paraId="040BFACD" w14:textId="77777777" w:rsidR="0069401E" w:rsidRDefault="0069401E" w:rsidP="0069401E">
      <w:pPr>
        <w:spacing w:after="200" w:line="300" w:lineRule="auto"/>
        <w:ind w:left="720" w:hanging="720"/>
      </w:pPr>
    </w:p>
    <w:p w14:paraId="5AA1449E" w14:textId="77777777" w:rsidR="0069401E" w:rsidRDefault="0069401E" w:rsidP="0069401E">
      <w:pPr>
        <w:spacing w:after="200" w:line="300" w:lineRule="auto"/>
        <w:ind w:left="720" w:hanging="720"/>
      </w:pPr>
      <w:r>
        <w:t>Blank, S. (2013) 'Why the lean start-up changes everything', Harvard Business Review, 91(5), pp. 63–72.</w:t>
      </w:r>
    </w:p>
    <w:p w14:paraId="77D23970" w14:textId="77777777" w:rsidR="0069401E" w:rsidRDefault="0069401E" w:rsidP="0069401E">
      <w:pPr>
        <w:spacing w:after="200" w:line="300" w:lineRule="auto"/>
        <w:ind w:left="720" w:hanging="720"/>
      </w:pPr>
    </w:p>
    <w:p w14:paraId="56F267EF" w14:textId="77777777" w:rsidR="0069401E" w:rsidRDefault="0069401E" w:rsidP="0069401E">
      <w:pPr>
        <w:spacing w:after="200" w:line="300" w:lineRule="auto"/>
        <w:ind w:left="720" w:hanging="720"/>
      </w:pPr>
      <w:r>
        <w:t>Brown, T. (2008) 'Design thinking', Harvard Business Review, 86(6), pp. 84–92.</w:t>
      </w:r>
    </w:p>
    <w:p w14:paraId="2C8A2B8B" w14:textId="77777777" w:rsidR="0069401E" w:rsidRDefault="0069401E" w:rsidP="0069401E">
      <w:pPr>
        <w:spacing w:after="200" w:line="300" w:lineRule="auto"/>
        <w:ind w:left="720" w:hanging="720"/>
      </w:pPr>
    </w:p>
    <w:p w14:paraId="4BB546AB" w14:textId="77777777" w:rsidR="0069401E" w:rsidRDefault="0069401E" w:rsidP="0069401E">
      <w:pPr>
        <w:spacing w:after="200" w:line="300" w:lineRule="auto"/>
        <w:ind w:left="720" w:hanging="720"/>
      </w:pPr>
      <w:r>
        <w:t>Brown, T. (2009) Change by design: how design thinking transforms organizations and inspires innovation. New York: HarperBusiness.</w:t>
      </w:r>
    </w:p>
    <w:p w14:paraId="0464D96E" w14:textId="77777777" w:rsidR="0069401E" w:rsidRDefault="0069401E" w:rsidP="0069401E">
      <w:pPr>
        <w:spacing w:after="200" w:line="300" w:lineRule="auto"/>
        <w:ind w:left="720" w:hanging="720"/>
      </w:pPr>
    </w:p>
    <w:p w14:paraId="2BF5F321" w14:textId="77777777" w:rsidR="0069401E" w:rsidRDefault="0069401E" w:rsidP="0069401E">
      <w:pPr>
        <w:spacing w:after="200" w:line="300" w:lineRule="auto"/>
        <w:ind w:left="720" w:hanging="720"/>
      </w:pPr>
      <w:r>
        <w:lastRenderedPageBreak/>
        <w:t>Christensen, C.M. (1997) The innovator's dilemma: when new technologies cause great firms to fail. Boston, MA: Harvard Business School Press.</w:t>
      </w:r>
    </w:p>
    <w:p w14:paraId="157D0C3D" w14:textId="77777777" w:rsidR="0069401E" w:rsidRDefault="0069401E" w:rsidP="0069401E">
      <w:pPr>
        <w:spacing w:after="200" w:line="300" w:lineRule="auto"/>
        <w:ind w:left="720" w:hanging="720"/>
      </w:pPr>
    </w:p>
    <w:p w14:paraId="794B2C11" w14:textId="77777777" w:rsidR="0069401E" w:rsidRDefault="0069401E" w:rsidP="0069401E">
      <w:pPr>
        <w:spacing w:after="200" w:line="300" w:lineRule="auto"/>
        <w:ind w:left="720" w:hanging="720"/>
      </w:pPr>
      <w:r>
        <w:t>Department for Energy Security and Net Zero (2026) 2025 UK greenhouse gas emissions: provisional figures — statistical release. Published 2 April 2026. Available at: https://www.gov.uk/government/statistics/provisional-uk-greenhouse-gas-emissions-statistics-2025 (Accessed: 22 August 2026).</w:t>
      </w:r>
    </w:p>
    <w:p w14:paraId="53E672F3" w14:textId="77777777" w:rsidR="0069401E" w:rsidRDefault="0069401E" w:rsidP="0069401E">
      <w:pPr>
        <w:spacing w:after="200" w:line="300" w:lineRule="auto"/>
        <w:ind w:left="720" w:hanging="720"/>
      </w:pPr>
    </w:p>
    <w:p w14:paraId="4AD4A7F9" w14:textId="77777777" w:rsidR="0069401E" w:rsidRDefault="0069401E" w:rsidP="0069401E">
      <w:pPr>
        <w:spacing w:after="200" w:line="300" w:lineRule="auto"/>
        <w:ind w:left="720" w:hanging="720"/>
      </w:pPr>
      <w:r>
        <w:t>House of Commons Library (2024), Depopulation in rural areas, Debate Pack CDP-2024-0119. London: House of Commons Library. Available at: https://commonslibrary.parliament.uk/research-briefings/cdp-2024-0119/ (Accessed: 22 August 2026).</w:t>
      </w:r>
    </w:p>
    <w:p w14:paraId="5B3CD12C" w14:textId="77777777" w:rsidR="0069401E" w:rsidRDefault="0069401E" w:rsidP="0069401E">
      <w:pPr>
        <w:spacing w:after="200" w:line="300" w:lineRule="auto"/>
        <w:ind w:left="720" w:hanging="720"/>
      </w:pPr>
    </w:p>
    <w:p w14:paraId="47317D65" w14:textId="77777777" w:rsidR="0069401E" w:rsidRDefault="0069401E" w:rsidP="0069401E">
      <w:pPr>
        <w:spacing w:after="200" w:line="300" w:lineRule="auto"/>
        <w:ind w:left="720" w:hanging="720"/>
      </w:pPr>
      <w:r>
        <w:t>House of Commons Library (2025), Business statistics, Research Briefing SN06152. London: House of Commons Library. Available at: https://commonslibrary.parliament.uk/research-briefings/sn06152/ (Accessed: 22 August 2026).</w:t>
      </w:r>
    </w:p>
    <w:p w14:paraId="50A4618F" w14:textId="77777777" w:rsidR="0069401E" w:rsidRDefault="0069401E" w:rsidP="0069401E">
      <w:pPr>
        <w:spacing w:after="200" w:line="300" w:lineRule="auto"/>
        <w:ind w:left="720" w:hanging="720"/>
      </w:pPr>
    </w:p>
    <w:p w14:paraId="4D3F8AEF" w14:textId="77777777" w:rsidR="0069401E" w:rsidRDefault="0069401E" w:rsidP="0069401E">
      <w:pPr>
        <w:spacing w:after="200" w:line="300" w:lineRule="auto"/>
        <w:ind w:left="720" w:hanging="720"/>
      </w:pPr>
      <w:r>
        <w:t>Kimbell, L. (2011) 'Rethinking design thinking: Part I', Design and Culture, 3(3), pp. 285–306.</w:t>
      </w:r>
    </w:p>
    <w:p w14:paraId="19C1C074" w14:textId="77777777" w:rsidR="0069401E" w:rsidRDefault="0069401E" w:rsidP="0069401E">
      <w:pPr>
        <w:spacing w:after="200" w:line="300" w:lineRule="auto"/>
        <w:ind w:left="720" w:hanging="720"/>
      </w:pPr>
    </w:p>
    <w:p w14:paraId="3900DC83" w14:textId="77777777" w:rsidR="0069401E" w:rsidRDefault="0069401E" w:rsidP="0069401E">
      <w:pPr>
        <w:spacing w:after="200" w:line="300" w:lineRule="auto"/>
        <w:ind w:left="720" w:hanging="720"/>
      </w:pPr>
      <w:r>
        <w:t>Liedtka, J. (2015) 'Perspective: linking design thinking with innovation outcomes through cognitive bias reduction', Journal of Product Innovation Management, 32(6), pp. 925–938.</w:t>
      </w:r>
    </w:p>
    <w:p w14:paraId="7118542B" w14:textId="77777777" w:rsidR="0069401E" w:rsidRDefault="0069401E" w:rsidP="0069401E">
      <w:pPr>
        <w:spacing w:after="200" w:line="300" w:lineRule="auto"/>
        <w:ind w:left="720" w:hanging="720"/>
      </w:pPr>
    </w:p>
    <w:p w14:paraId="4D61F9DE" w14:textId="77777777" w:rsidR="0069401E" w:rsidRDefault="0069401E" w:rsidP="0069401E">
      <w:pPr>
        <w:spacing w:after="200" w:line="300" w:lineRule="auto"/>
        <w:ind w:left="720" w:hanging="720"/>
      </w:pPr>
      <w:r>
        <w:t>Norman, D.A. (2013) The design of everyday things. Revised and expanded edn. New York: Basic Books.</w:t>
      </w:r>
    </w:p>
    <w:p w14:paraId="42BBAA6A" w14:textId="77777777" w:rsidR="0069401E" w:rsidRDefault="0069401E" w:rsidP="0069401E">
      <w:pPr>
        <w:spacing w:after="200" w:line="300" w:lineRule="auto"/>
        <w:ind w:left="720" w:hanging="720"/>
      </w:pPr>
    </w:p>
    <w:p w14:paraId="34858C82" w14:textId="77777777" w:rsidR="0069401E" w:rsidRDefault="0069401E" w:rsidP="0069401E">
      <w:pPr>
        <w:spacing w:after="200" w:line="300" w:lineRule="auto"/>
        <w:ind w:left="720" w:hanging="720"/>
      </w:pPr>
      <w:r>
        <w:t>Ofcom (2026) Connected Nations update: Spring 2026. Published 13 May 2026. Available at: https://www.ofcom.org.uk/phones-and-broadband/coverage-and-speeds/connected-nations-update-spring-2026 (Accessed: 22 August 2026).</w:t>
      </w:r>
    </w:p>
    <w:p w14:paraId="026C3591" w14:textId="77777777" w:rsidR="0069401E" w:rsidRDefault="0069401E" w:rsidP="0069401E">
      <w:pPr>
        <w:spacing w:after="200" w:line="300" w:lineRule="auto"/>
        <w:ind w:left="720" w:hanging="720"/>
      </w:pPr>
    </w:p>
    <w:p w14:paraId="36EC6CF6" w14:textId="0C4FA317" w:rsidR="00C31104" w:rsidRDefault="0069401E" w:rsidP="0069401E">
      <w:pPr>
        <w:spacing w:after="200" w:line="300" w:lineRule="auto"/>
        <w:ind w:left="720" w:hanging="720"/>
      </w:pPr>
      <w:r>
        <w:t xml:space="preserve">Office for National Statistics (2026a) Retail sales, Great Britain: July 2026. Published 21 August 2026. Available at: </w:t>
      </w:r>
      <w:r>
        <w:lastRenderedPageBreak/>
        <w:t>https://www.ons.gov.uk/businessindustryandtrade/retailindustry/bulletins/retailsales/july2026 (Accessed: 22 August 2026).</w:t>
      </w:r>
    </w:p>
    <w:sectPr w:rsidR="00C3110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AF53508" w14:textId="77777777" w:rsidR="00053067" w:rsidRDefault="00053067">
      <w:r>
        <w:separator/>
      </w:r>
    </w:p>
  </w:endnote>
  <w:endnote w:type="continuationSeparator" w:id="0">
    <w:p w14:paraId="70ED3E7D" w14:textId="77777777" w:rsidR="00053067" w:rsidRDefault="000530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04B3645" w14:textId="77777777" w:rsidR="00C31104" w:rsidRDefault="00C91F31">
    <w:pPr>
      <w:jc w:val="center"/>
    </w:pPr>
    <w:r>
      <w:rPr>
        <w:color w:val="666666"/>
        <w:sz w:val="18"/>
        <w:szCs w:val="18"/>
      </w:rPr>
      <w:fldChar w:fldCharType="begin"/>
    </w:r>
    <w:r>
      <w:rPr>
        <w:color w:val="666666"/>
        <w:sz w:val="18"/>
        <w:szCs w:val="18"/>
      </w:rPr>
      <w:instrText>PAGE</w:instrText>
    </w:r>
    <w:r>
      <w:rPr>
        <w:color w:val="666666"/>
        <w:sz w:val="18"/>
        <w:szCs w:val="18"/>
      </w:rPr>
      <w:fldChar w:fldCharType="separate"/>
    </w:r>
    <w:r w:rsidR="002226A2">
      <w:rPr>
        <w:noProof/>
        <w:color w:val="666666"/>
        <w:sz w:val="18"/>
        <w:szCs w:val="18"/>
      </w:rPr>
      <w:t>1</w:t>
    </w:r>
    <w:r>
      <w:rPr>
        <w:color w:val="666666"/>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B39A80E" w14:textId="77777777" w:rsidR="00053067" w:rsidRDefault="00053067">
      <w:r>
        <w:separator/>
      </w:r>
    </w:p>
  </w:footnote>
  <w:footnote w:type="continuationSeparator" w:id="0">
    <w:p w14:paraId="5A59B285" w14:textId="77777777" w:rsidR="00053067" w:rsidRDefault="000530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D8E59CE"/>
    <w:multiLevelType w:val="hybridMultilevel"/>
    <w:tmpl w:val="1698110A"/>
    <w:lvl w:ilvl="0" w:tplc="07B04884">
      <w:start w:val="1"/>
      <w:numFmt w:val="bullet"/>
      <w:lvlText w:val="●"/>
      <w:lvlJc w:val="left"/>
      <w:pPr>
        <w:ind w:left="720" w:hanging="360"/>
      </w:pPr>
    </w:lvl>
    <w:lvl w:ilvl="1" w:tplc="441EC786">
      <w:start w:val="1"/>
      <w:numFmt w:val="bullet"/>
      <w:lvlText w:val="○"/>
      <w:lvlJc w:val="left"/>
      <w:pPr>
        <w:ind w:left="1440" w:hanging="360"/>
      </w:pPr>
    </w:lvl>
    <w:lvl w:ilvl="2" w:tplc="F440CB22">
      <w:start w:val="1"/>
      <w:numFmt w:val="bullet"/>
      <w:lvlText w:val="■"/>
      <w:lvlJc w:val="left"/>
      <w:pPr>
        <w:ind w:left="2160" w:hanging="360"/>
      </w:pPr>
    </w:lvl>
    <w:lvl w:ilvl="3" w:tplc="58D8DB80">
      <w:start w:val="1"/>
      <w:numFmt w:val="bullet"/>
      <w:lvlText w:val="●"/>
      <w:lvlJc w:val="left"/>
      <w:pPr>
        <w:ind w:left="2880" w:hanging="360"/>
      </w:pPr>
    </w:lvl>
    <w:lvl w:ilvl="4" w:tplc="78805DD6">
      <w:start w:val="1"/>
      <w:numFmt w:val="bullet"/>
      <w:lvlText w:val="○"/>
      <w:lvlJc w:val="left"/>
      <w:pPr>
        <w:ind w:left="3600" w:hanging="360"/>
      </w:pPr>
    </w:lvl>
    <w:lvl w:ilvl="5" w:tplc="5F0CDB10">
      <w:start w:val="1"/>
      <w:numFmt w:val="bullet"/>
      <w:lvlText w:val="■"/>
      <w:lvlJc w:val="left"/>
      <w:pPr>
        <w:ind w:left="4320" w:hanging="360"/>
      </w:pPr>
    </w:lvl>
    <w:lvl w:ilvl="6" w:tplc="7F3A4298">
      <w:start w:val="1"/>
      <w:numFmt w:val="bullet"/>
      <w:lvlText w:val="●"/>
      <w:lvlJc w:val="left"/>
      <w:pPr>
        <w:ind w:left="5040" w:hanging="360"/>
      </w:pPr>
    </w:lvl>
    <w:lvl w:ilvl="7" w:tplc="32F087E4">
      <w:start w:val="1"/>
      <w:numFmt w:val="bullet"/>
      <w:lvlText w:val="●"/>
      <w:lvlJc w:val="left"/>
      <w:pPr>
        <w:ind w:left="5760" w:hanging="360"/>
      </w:pPr>
    </w:lvl>
    <w:lvl w:ilvl="8" w:tplc="97FAF78A">
      <w:start w:val="1"/>
      <w:numFmt w:val="bullet"/>
      <w:lvlText w:val="●"/>
      <w:lvlJc w:val="left"/>
      <w:pPr>
        <w:ind w:left="6480" w:hanging="360"/>
      </w:pPr>
    </w:lvl>
  </w:abstractNum>
  <w:num w:numId="1" w16cid:durableId="2084982852">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3"/>
  <w:displayBackgroundShape/>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1104"/>
    <w:rsid w:val="000466E8"/>
    <w:rsid w:val="00053067"/>
    <w:rsid w:val="001B1888"/>
    <w:rsid w:val="002226A2"/>
    <w:rsid w:val="00640278"/>
    <w:rsid w:val="0069401E"/>
    <w:rsid w:val="007415B6"/>
    <w:rsid w:val="00873AAC"/>
    <w:rsid w:val="00910D81"/>
    <w:rsid w:val="00A32168"/>
    <w:rsid w:val="00B14471"/>
    <w:rsid w:val="00BE2A6B"/>
    <w:rsid w:val="00C31104"/>
    <w:rsid w:val="00ED5E9A"/>
    <w:rsid w:val="00F35DED"/>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6C826"/>
  <w15:docId w15:val="{8F71AE79-F03C-4D8B-8AEE-DB52A9CADA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eastAsia="Calibri" w:hAnsi="Calibri" w:cs="Calibri"/>
        <w:color w:val="000000"/>
        <w:sz w:val="22"/>
        <w:szCs w:val="22"/>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uiPriority w:val="9"/>
    <w:qFormat/>
    <w:pPr>
      <w:spacing w:before="400" w:after="200"/>
      <w:outlineLvl w:val="0"/>
    </w:pPr>
    <w:rPr>
      <w:b/>
      <w:bCs/>
      <w:color w:val="1F3864"/>
      <w:sz w:val="32"/>
      <w:szCs w:val="32"/>
    </w:rPr>
  </w:style>
  <w:style w:type="paragraph" w:styleId="Titlu2">
    <w:name w:val="heading 2"/>
    <w:uiPriority w:val="9"/>
    <w:unhideWhenUsed/>
    <w:qFormat/>
    <w:pPr>
      <w:spacing w:before="320" w:after="160"/>
      <w:outlineLvl w:val="1"/>
    </w:pPr>
    <w:rPr>
      <w:b/>
      <w:bCs/>
      <w:color w:val="2E5496"/>
      <w:sz w:val="26"/>
      <w:szCs w:val="26"/>
    </w:rPr>
  </w:style>
  <w:style w:type="paragraph" w:styleId="Titlu3">
    <w:name w:val="heading 3"/>
    <w:uiPriority w:val="9"/>
    <w:semiHidden/>
    <w:unhideWhenUsed/>
    <w:qFormat/>
    <w:pPr>
      <w:spacing w:before="260" w:after="140"/>
      <w:outlineLvl w:val="2"/>
    </w:pPr>
    <w:rPr>
      <w:b/>
      <w:bCs/>
      <w:i/>
      <w:iCs/>
      <w:color w:val="2E5496"/>
      <w:sz w:val="23"/>
      <w:szCs w:val="23"/>
    </w:rPr>
  </w:style>
  <w:style w:type="paragraph" w:styleId="Titlu4">
    <w:name w:val="heading 4"/>
    <w:uiPriority w:val="9"/>
    <w:semiHidden/>
    <w:unhideWhenUsed/>
    <w:qFormat/>
    <w:pPr>
      <w:outlineLvl w:val="3"/>
    </w:pPr>
    <w:rPr>
      <w:i/>
      <w:iCs/>
      <w:color w:val="2E74B5"/>
    </w:rPr>
  </w:style>
  <w:style w:type="paragraph" w:styleId="Titlu5">
    <w:name w:val="heading 5"/>
    <w:uiPriority w:val="9"/>
    <w:semiHidden/>
    <w:unhideWhenUsed/>
    <w:qFormat/>
    <w:pPr>
      <w:outlineLvl w:val="4"/>
    </w:pPr>
    <w:rPr>
      <w:color w:val="2E74B5"/>
    </w:rPr>
  </w:style>
  <w:style w:type="paragraph" w:styleId="Titlu6">
    <w:name w:val="heading 6"/>
    <w:uiPriority w:val="9"/>
    <w:semiHidden/>
    <w:unhideWhenUsed/>
    <w:qFormat/>
    <w:pPr>
      <w:outlineLvl w:val="5"/>
    </w:pPr>
    <w:rPr>
      <w:color w:val="1F4D7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uiPriority w:val="10"/>
    <w:qFormat/>
    <w:rPr>
      <w:sz w:val="56"/>
      <w:szCs w:val="56"/>
    </w:rPr>
  </w:style>
  <w:style w:type="paragraph" w:customStyle="1" w:styleId="Strong1">
    <w:name w:val="Strong1"/>
    <w:qFormat/>
    <w:rPr>
      <w:b/>
      <w:bCs/>
    </w:rPr>
  </w:style>
  <w:style w:type="paragraph" w:styleId="Listparagraf">
    <w:name w:val="List Paragraph"/>
    <w:qFormat/>
  </w:style>
  <w:style w:type="character" w:styleId="Hyperlink">
    <w:name w:val="Hyperlink"/>
    <w:uiPriority w:val="99"/>
    <w:unhideWhenUsed/>
    <w:rPr>
      <w:color w:val="0563C1"/>
      <w:u w:val="single"/>
    </w:rPr>
  </w:style>
  <w:style w:type="character" w:styleId="Referinnotdesubsol">
    <w:name w:val="footnote reference"/>
    <w:uiPriority w:val="99"/>
    <w:semiHidden/>
    <w:unhideWhenUsed/>
    <w:rPr>
      <w:vertAlign w:val="superscript"/>
    </w:rPr>
  </w:style>
  <w:style w:type="paragraph" w:styleId="Textnotdesubsol">
    <w:name w:val="footnote text"/>
    <w:link w:val="TextnotdesubsolCaracter"/>
    <w:uiPriority w:val="99"/>
    <w:semiHidden/>
    <w:unhideWhenUsed/>
    <w:rPr>
      <w:sz w:val="20"/>
      <w:szCs w:val="20"/>
    </w:rPr>
  </w:style>
  <w:style w:type="character" w:customStyle="1" w:styleId="TextnotdesubsolCaracter">
    <w:name w:val="Text notă de subsol Caracter"/>
    <w:link w:val="Textnotdesubsol"/>
    <w:uiPriority w:val="99"/>
    <w:semiHidden/>
    <w:unhideWhenUsed/>
    <w:rPr>
      <w:sz w:val="20"/>
      <w:szCs w:val="20"/>
    </w:rPr>
  </w:style>
  <w:style w:type="character" w:styleId="Referinnotdefinal">
    <w:name w:val="endnote reference"/>
    <w:uiPriority w:val="99"/>
    <w:semiHidden/>
    <w:unhideWhenUsed/>
    <w:rPr>
      <w:vertAlign w:val="superscript"/>
    </w:rPr>
  </w:style>
  <w:style w:type="paragraph" w:styleId="Textnotdefinal">
    <w:name w:val="endnote text"/>
    <w:link w:val="TextnotdefinalCaracter"/>
    <w:uiPriority w:val="99"/>
    <w:semiHidden/>
    <w:unhideWhenUsed/>
    <w:rPr>
      <w:sz w:val="20"/>
      <w:szCs w:val="20"/>
    </w:rPr>
  </w:style>
  <w:style w:type="character" w:customStyle="1" w:styleId="TextnotdefinalCaracter">
    <w:name w:val="Text notă de final Caracter"/>
    <w:link w:val="Textnotdefinal"/>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3954</Words>
  <Characters>22936</Characters>
  <Application>Microsoft Office Word</Application>
  <DocSecurity>0</DocSecurity>
  <Lines>191</Lines>
  <Paragraphs>53</Paragraphs>
  <ScaleCrop>false</ScaleCrop>
  <Company/>
  <LinksUpToDate>false</LinksUpToDate>
  <CharactersWithSpaces>26837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Thinking and Innovation through Digital Transformation</dc:title>
  <dc:creator>Ionut Daniel</dc:creator>
  <cp:lastModifiedBy>Raul Andrei Margel (2334867)</cp:lastModifiedBy>
  <cp:revision>2</cp:revision>
  <dcterms:created xsi:type="dcterms:W3CDTF">2026-08-22T18:59:00Z</dcterms:created>
  <dcterms:modified xsi:type="dcterms:W3CDTF">2026-08-22T18:59:00Z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452060f9-bad5-49bf-b63a-e4cc4c33fbbb</vt:lpwstr>
  </property>
</Properties>
</file>