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11457636"/>
        <w:docPartObj>
          <w:docPartGallery w:val="Cover Pages"/>
          <w:docPartUnique/>
        </w:docPartObj>
      </w:sdtPr>
      <w:sdtEndPr/>
      <w:sdtContent>
        <w:p w14:paraId="3B9DAC48" w14:textId="44381956" w:rsidR="00DC60E1" w:rsidRDefault="00DC60E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017A49" wp14:editId="0C612E34">
                    <wp:simplePos x="0" y="0"/>
                    <wp:positionH relativeFrom="page">
                      <wp:posOffset>346710</wp:posOffset>
                    </wp:positionH>
                    <wp:positionV relativeFrom="page">
                      <wp:posOffset>1350010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32047FC" w14:textId="3730D621" w:rsidR="00DC60E1" w:rsidRDefault="006E470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DC60E1" w:rsidRPr="00DC60E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criminal law- </w:t>
                                    </w:r>
                                    <w:r w:rsidR="00DC60E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DC60E1" w:rsidRPr="00DC60E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Reform of Homicide </w:t>
                                    </w:r>
                                    <w:r w:rsidR="00DC60E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(</w:t>
                                    </w:r>
                                    <w:r w:rsidR="00DC60E1" w:rsidRPr="00DC60E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BMPL4009</w:t>
                                    </w:r>
                                    <w:r w:rsidR="00DC60E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876561B" w14:textId="4D62DE87" w:rsidR="00DC60E1" w:rsidRDefault="00DC60E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A017A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27.3pt;margin-top:106.3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" filled="f" stroked="f" strokeweight=".5pt">
                    <v:textbox inset="126pt,0,54pt,0">
                      <w:txbxContent>
                        <w:p w14:paraId="232047FC" w14:textId="3730D621" w:rsidR="00DC60E1" w:rsidRDefault="005B2635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DC60E1" w:rsidRPr="00DC60E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criminal law- </w:t>
                              </w:r>
                              <w:r w:rsidR="00DC60E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DC60E1" w:rsidRPr="00DC60E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Reform of Homicide </w:t>
                              </w:r>
                              <w:r w:rsidR="00DC60E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(</w:t>
                              </w:r>
                              <w:r w:rsidR="00DC60E1" w:rsidRPr="00DC60E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BMPL4009</w:t>
                              </w:r>
                              <w:r w:rsidR="00DC60E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876561B" w14:textId="4D62DE87" w:rsidR="00DC60E1" w:rsidRDefault="00DC60E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AE72C0F" wp14:editId="0192167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750F71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75877C" wp14:editId="23DB84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BB4891" w14:textId="77777777" w:rsidR="00DC60E1" w:rsidRPr="00DC60E1" w:rsidRDefault="00DC60E1" w:rsidP="00DC60E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</w:rPr>
                                </w:pPr>
                                <w:r w:rsidRPr="00DC60E1">
                                  <w:rPr>
                                    <w:color w:val="595959" w:themeColor="text1" w:themeTint="A6"/>
                                  </w:rPr>
                                  <w:t>Scott Lee Davies (2107359)</w:t>
                                </w:r>
                              </w:p>
                              <w:p w14:paraId="2B891CF0" w14:textId="53DBC4AE" w:rsidR="00DC60E1" w:rsidRPr="00DC60E1" w:rsidRDefault="00DC60E1" w:rsidP="00DC60E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</w:rPr>
                                </w:pPr>
                                <w:r w:rsidRPr="00DC60E1">
                                  <w:rPr>
                                    <w:color w:val="595959" w:themeColor="text1" w:themeTint="A6"/>
                                  </w:rPr>
                                  <w:t>2107359@student.uwtsd.ac.uk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5C75877C" id="Text Box 1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p w14:paraId="48BB4891" w14:textId="77777777" w:rsidR="00DC60E1" w:rsidRPr="00DC60E1" w:rsidRDefault="00DC60E1" w:rsidP="00DC60E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</w:rPr>
                          </w:pPr>
                          <w:r w:rsidRPr="00DC60E1">
                            <w:rPr>
                              <w:color w:val="595959" w:themeColor="text1" w:themeTint="A6"/>
                            </w:rPr>
                            <w:t>Scott Lee Davies (2107359)</w:t>
                          </w:r>
                        </w:p>
                        <w:p w14:paraId="2B891CF0" w14:textId="53DBC4AE" w:rsidR="00DC60E1" w:rsidRPr="00DC60E1" w:rsidRDefault="00DC60E1" w:rsidP="00DC60E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</w:rPr>
                          </w:pPr>
                          <w:r w:rsidRPr="00DC60E1">
                            <w:rPr>
                              <w:color w:val="595959" w:themeColor="text1" w:themeTint="A6"/>
                            </w:rPr>
                            <w:t>2107359@student.uwtsd.ac.uk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013C79E" w14:textId="77777777" w:rsidR="00D55659" w:rsidRDefault="00DC60E1" w:rsidP="00D55659">
          <w:r>
            <w:br w:type="page"/>
          </w:r>
        </w:p>
      </w:sdtContent>
    </w:sdt>
    <w:p w14:paraId="64A0B2FB" w14:textId="3E0921DB" w:rsidR="008F66F6" w:rsidRDefault="00A74F72" w:rsidP="00E501A4">
      <w:pPr>
        <w:spacing w:line="360" w:lineRule="auto"/>
      </w:pPr>
      <w:r>
        <w:lastRenderedPageBreak/>
        <w:t xml:space="preserve">Homicide </w:t>
      </w:r>
      <w:r w:rsidR="00687727">
        <w:t>is not just the body of law that covers murder</w:t>
      </w:r>
      <w:r w:rsidR="00B91CE7">
        <w:t xml:space="preserve">, </w:t>
      </w:r>
      <w:r w:rsidR="002F1133">
        <w:t>which is the</w:t>
      </w:r>
      <w:r w:rsidR="002F1133" w:rsidRPr="5FDA1E6C">
        <w:rPr>
          <w:b/>
          <w:bCs/>
        </w:rPr>
        <w:t xml:space="preserve"> </w:t>
      </w:r>
      <w:r w:rsidR="00830DD6" w:rsidRPr="000A352B">
        <w:t>unlawful</w:t>
      </w:r>
      <w:r w:rsidR="002F1133" w:rsidRPr="000A352B">
        <w:t xml:space="preserve"> killing </w:t>
      </w:r>
      <w:r w:rsidR="008E5C39" w:rsidRPr="000A352B">
        <w:t xml:space="preserve">of a human being </w:t>
      </w:r>
      <w:r w:rsidR="00772890" w:rsidRPr="000A352B">
        <w:t xml:space="preserve">with intention to kill or cause </w:t>
      </w:r>
      <w:r w:rsidR="00282E50" w:rsidRPr="000A352B">
        <w:t xml:space="preserve">serious bodily </w:t>
      </w:r>
      <w:r w:rsidR="00314D18" w:rsidRPr="000A352B">
        <w:t>harm</w:t>
      </w:r>
      <w:r w:rsidR="000A352B">
        <w:t xml:space="preserve"> as shown in the case of R v Vickers </w:t>
      </w:r>
      <w:r w:rsidR="008F3AB3">
        <w:t>1957 (</w:t>
      </w:r>
      <w:r w:rsidR="000A352B">
        <w:t>Lucid Law,2021</w:t>
      </w:r>
      <w:r w:rsidR="00282E50">
        <w:t>), meaning a person has</w:t>
      </w:r>
      <w:r w:rsidR="00280B13">
        <w:t xml:space="preserve"> intended to kill another person</w:t>
      </w:r>
      <w:r w:rsidR="00687727">
        <w:t xml:space="preserve"> </w:t>
      </w:r>
      <w:r w:rsidR="00A42EDD">
        <w:t xml:space="preserve">or cause </w:t>
      </w:r>
      <w:r w:rsidR="000A352B">
        <w:t>grievous bodily harm</w:t>
      </w:r>
      <w:r w:rsidR="00314D18">
        <w:t>.</w:t>
      </w:r>
      <w:r w:rsidR="00A42EDD">
        <w:t xml:space="preserve"> A</w:t>
      </w:r>
      <w:r w:rsidR="00687727">
        <w:t xml:space="preserve">lso covered under the law of homicide </w:t>
      </w:r>
      <w:r w:rsidR="004D3186">
        <w:t>voluntary and involuntary</w:t>
      </w:r>
      <w:r w:rsidR="001D7F96">
        <w:t xml:space="preserve"> manslaughter</w:t>
      </w:r>
      <w:r w:rsidR="004D3186">
        <w:t xml:space="preserve">. Voluntary manslaughter applies when the defence of diminished responsibility, loss of control or suicide pact </w:t>
      </w:r>
      <w:r w:rsidR="008F3AB3">
        <w:t>implies</w:t>
      </w:r>
      <w:r w:rsidR="008F3AB3" w:rsidRPr="008F3AB3">
        <w:t xml:space="preserve"> (Browne, D</w:t>
      </w:r>
      <w:r w:rsidR="008F3AB3">
        <w:t xml:space="preserve"> 2005</w:t>
      </w:r>
      <w:r w:rsidR="008F3AB3" w:rsidRPr="008F3AB3">
        <w:t>)</w:t>
      </w:r>
      <w:r w:rsidR="008F3AB3">
        <w:t>.</w:t>
      </w:r>
      <w:r w:rsidR="004D3186">
        <w:t xml:space="preserve"> Involuntary manslaughter</w:t>
      </w:r>
      <w:r w:rsidR="006D3ADE">
        <w:t xml:space="preserve"> include</w:t>
      </w:r>
      <w:r w:rsidR="004D3186">
        <w:t>s</w:t>
      </w:r>
      <w:r w:rsidR="00B74A6B">
        <w:t xml:space="preserve"> </w:t>
      </w:r>
      <w:r w:rsidR="004C5BD7">
        <w:t xml:space="preserve">reckless manslaughter, </w:t>
      </w:r>
      <w:r w:rsidR="002F015A">
        <w:t>gross</w:t>
      </w:r>
      <w:r w:rsidR="004C5BD7">
        <w:t xml:space="preserve"> negligence manslaughter</w:t>
      </w:r>
      <w:r w:rsidR="004D3186">
        <w:t xml:space="preserve"> and </w:t>
      </w:r>
      <w:r w:rsidR="004C5BD7">
        <w:t xml:space="preserve">unlawful </w:t>
      </w:r>
      <w:r w:rsidR="186C787F">
        <w:t xml:space="preserve">dangerous </w:t>
      </w:r>
      <w:r w:rsidR="004C5BD7">
        <w:t xml:space="preserve">act </w:t>
      </w:r>
      <w:r w:rsidR="002F015A">
        <w:t>manslaughter</w:t>
      </w:r>
      <w:r w:rsidR="395B2B22">
        <w:t xml:space="preserve">. </w:t>
      </w:r>
      <w:r w:rsidR="395B2B22" w:rsidRPr="008F3AB3">
        <w:t>M</w:t>
      </w:r>
      <w:r w:rsidR="00101D62" w:rsidRPr="008F3AB3">
        <w:t xml:space="preserve">anslaughter can be </w:t>
      </w:r>
      <w:r w:rsidR="008F3AB3" w:rsidRPr="008F3AB3">
        <w:t>applied when</w:t>
      </w:r>
      <w:r w:rsidR="00101D62" w:rsidRPr="008F3AB3">
        <w:t xml:space="preserve"> other </w:t>
      </w:r>
      <w:r w:rsidR="008F3AB3" w:rsidRPr="008F3AB3">
        <w:t>parties</w:t>
      </w:r>
      <w:r w:rsidR="00101D62" w:rsidRPr="008F3AB3">
        <w:t xml:space="preserve"> involved hav</w:t>
      </w:r>
      <w:r w:rsidR="008F3AB3" w:rsidRPr="008F3AB3">
        <w:t>e</w:t>
      </w:r>
      <w:r w:rsidR="00101D62" w:rsidRPr="008F3AB3">
        <w:t xml:space="preserve"> done something terrible t</w:t>
      </w:r>
      <w:r w:rsidR="000F7A3B" w:rsidRPr="008F3AB3">
        <w:t xml:space="preserve">o the killer, the killer had serious </w:t>
      </w:r>
      <w:r w:rsidR="00524E2D" w:rsidRPr="008F3AB3">
        <w:t>mental</w:t>
      </w:r>
      <w:r w:rsidR="000F7A3B" w:rsidRPr="008F3AB3">
        <w:t xml:space="preserve"> health problems </w:t>
      </w:r>
      <w:r w:rsidR="00524E2D" w:rsidRPr="008F3AB3">
        <w:t xml:space="preserve">or both parties had </w:t>
      </w:r>
      <w:r w:rsidR="0083048D" w:rsidRPr="008F3AB3">
        <w:t>agreed</w:t>
      </w:r>
      <w:r w:rsidR="00524E2D" w:rsidRPr="008F3AB3">
        <w:t xml:space="preserve"> to commit suicide </w:t>
      </w:r>
      <w:r w:rsidR="00C04528" w:rsidRPr="008F3AB3">
        <w:t>but in doing so something had gone wrong</w:t>
      </w:r>
      <w:r w:rsidR="00B55F7A" w:rsidRPr="008F3AB3">
        <w:t xml:space="preserve"> (also known as the suicide pact</w:t>
      </w:r>
      <w:r w:rsidR="0083048D" w:rsidRPr="008F3AB3">
        <w:t>)</w:t>
      </w:r>
      <w:r w:rsidR="001E66E2" w:rsidRPr="004D3186">
        <w:rPr>
          <w:u w:val="single"/>
        </w:rPr>
        <w:t xml:space="preserve"> </w:t>
      </w:r>
      <w:r w:rsidR="00B21ED1">
        <w:t>(The Law Commission, 2008</w:t>
      </w:r>
      <w:r w:rsidR="004D3186">
        <w:t>a).</w:t>
      </w:r>
    </w:p>
    <w:p w14:paraId="2B111F68" w14:textId="2FFAEA26" w:rsidR="0082135F" w:rsidRDefault="001950FA" w:rsidP="00E501A4">
      <w:pPr>
        <w:spacing w:line="360" w:lineRule="auto"/>
      </w:pPr>
      <w:r>
        <w:t xml:space="preserve">The existing law that is currently set </w:t>
      </w:r>
      <w:r w:rsidR="00EB73E1">
        <w:t xml:space="preserve">has been </w:t>
      </w:r>
      <w:r w:rsidR="00D231B6">
        <w:t xml:space="preserve">discussed by many, </w:t>
      </w:r>
      <w:r w:rsidR="009D304A">
        <w:t xml:space="preserve">it has been </w:t>
      </w:r>
      <w:r w:rsidR="009E0FE2">
        <w:t>explain</w:t>
      </w:r>
      <w:r w:rsidR="009D304A">
        <w:t xml:space="preserve">ed as being </w:t>
      </w:r>
      <w:r w:rsidR="00D231B6">
        <w:t xml:space="preserve">set upon framework that is </w:t>
      </w:r>
      <w:r w:rsidR="00FA0E21">
        <w:t xml:space="preserve">unstable. Some </w:t>
      </w:r>
      <w:r w:rsidR="009E0FE2">
        <w:t>laws</w:t>
      </w:r>
      <w:r w:rsidR="00FA0E21">
        <w:t xml:space="preserve"> have not been </w:t>
      </w:r>
      <w:r w:rsidR="009C357C">
        <w:t>reformed since the seventeenth century and urgently need attention</w:t>
      </w:r>
      <w:r w:rsidR="00F94675">
        <w:t xml:space="preserve">, this is due to the amount of content that </w:t>
      </w:r>
      <w:r w:rsidR="000B510E">
        <w:t xml:space="preserve">is undefined and </w:t>
      </w:r>
      <w:r w:rsidR="001E51A8">
        <w:t>not very clear</w:t>
      </w:r>
      <w:r w:rsidR="0083048D">
        <w:t xml:space="preserve"> </w:t>
      </w:r>
      <w:r w:rsidR="00EE07D3">
        <w:t>(The Law Commission, 2006)</w:t>
      </w:r>
      <w:r w:rsidR="0083048D">
        <w:t xml:space="preserve">. </w:t>
      </w:r>
      <w:r w:rsidR="00FF5EA2">
        <w:t xml:space="preserve">When people propose questions </w:t>
      </w:r>
      <w:r w:rsidR="00B92244">
        <w:t>in regard to</w:t>
      </w:r>
      <w:r w:rsidR="00FF5EA2">
        <w:t xml:space="preserve"> the reform of homicide, some argue that </w:t>
      </w:r>
      <w:r w:rsidR="00E4006E">
        <w:t xml:space="preserve">yes parliament have made changes to law such as </w:t>
      </w:r>
      <w:r w:rsidR="00070DEC">
        <w:t xml:space="preserve">The </w:t>
      </w:r>
      <w:r w:rsidR="005F15E5">
        <w:t xml:space="preserve">Infant Life </w:t>
      </w:r>
      <w:r w:rsidR="71DC86D5">
        <w:t>P</w:t>
      </w:r>
      <w:r w:rsidR="005F15E5">
        <w:t xml:space="preserve">reservation Act </w:t>
      </w:r>
      <w:r w:rsidR="00D41F7F">
        <w:t>1929</w:t>
      </w:r>
      <w:r w:rsidR="5144515F">
        <w:t>,</w:t>
      </w:r>
      <w:r w:rsidR="3A962C4E">
        <w:t xml:space="preserve"> </w:t>
      </w:r>
      <w:r w:rsidR="005F15E5">
        <w:t>how</w:t>
      </w:r>
      <w:r w:rsidR="00D41F7F">
        <w:t xml:space="preserve">ever they have never provided a clear </w:t>
      </w:r>
      <w:r w:rsidR="009A007D">
        <w:t xml:space="preserve">statute or even </w:t>
      </w:r>
      <w:r w:rsidR="00430883">
        <w:t>laid</w:t>
      </w:r>
      <w:r w:rsidR="009A007D">
        <w:t xml:space="preserve"> </w:t>
      </w:r>
      <w:r w:rsidR="002A7751">
        <w:t>out</w:t>
      </w:r>
      <w:r w:rsidR="006C4130">
        <w:t xml:space="preserve"> a </w:t>
      </w:r>
      <w:r w:rsidR="00430883">
        <w:t>structure</w:t>
      </w:r>
      <w:r w:rsidR="006C4130">
        <w:t xml:space="preserve"> of full and partial </w:t>
      </w:r>
      <w:r w:rsidR="00430883">
        <w:t>defences</w:t>
      </w:r>
      <w:r w:rsidR="006C4130">
        <w:t xml:space="preserve"> to murder</w:t>
      </w:r>
      <w:r w:rsidR="00B92244">
        <w:t xml:space="preserve"> (The Law Commission, 2008</w:t>
      </w:r>
      <w:r w:rsidR="005919E4">
        <w:t>b</w:t>
      </w:r>
      <w:r w:rsidR="00B92244">
        <w:t>).</w:t>
      </w:r>
      <w:r w:rsidR="00BA2CE2">
        <w:t xml:space="preserve"> </w:t>
      </w:r>
    </w:p>
    <w:p w14:paraId="6D415DE7" w14:textId="3AC05B36" w:rsidR="001C27DB" w:rsidRDefault="001C27DB" w:rsidP="00E501A4">
      <w:pPr>
        <w:spacing w:line="360" w:lineRule="auto"/>
      </w:pPr>
      <w:r>
        <w:t>There have been many people highlight</w:t>
      </w:r>
      <w:r w:rsidR="15B642E2">
        <w:t>ing</w:t>
      </w:r>
      <w:r>
        <w:t xml:space="preserve"> the key issues with the law due</w:t>
      </w:r>
      <w:r w:rsidR="00DD7863">
        <w:t xml:space="preserve"> to</w:t>
      </w:r>
      <w:r>
        <w:t xml:space="preserve"> it being </w:t>
      </w:r>
      <w:r w:rsidR="00C709EB">
        <w:t>outdated;</w:t>
      </w:r>
      <w:r>
        <w:t xml:space="preserve"> </w:t>
      </w:r>
      <w:r w:rsidR="00DA2CD4">
        <w:t>however,</w:t>
      </w:r>
      <w:r>
        <w:t xml:space="preserve"> a lot of controversy lies upon the clarity of malice aforethought and partial defences to murder</w:t>
      </w:r>
      <w:r w:rsidR="4366AF00">
        <w:t xml:space="preserve"> </w:t>
      </w:r>
      <w:r w:rsidR="008F3AB3">
        <w:t>(</w:t>
      </w:r>
      <w:r w:rsidR="008F3AB3" w:rsidRPr="008F3AB3">
        <w:t>Jones, David Albert and Hiscox, Wendy</w:t>
      </w:r>
      <w:r w:rsidR="008F3AB3">
        <w:t xml:space="preserve"> 2020)</w:t>
      </w:r>
      <w:r w:rsidR="008F3AB3" w:rsidRPr="008F3AB3">
        <w:rPr>
          <w:highlight w:val="yellow"/>
        </w:rPr>
        <w:t xml:space="preserve"> </w:t>
      </w:r>
    </w:p>
    <w:p w14:paraId="2D0CCC33" w14:textId="37B6FD40" w:rsidR="008B3098" w:rsidRDefault="00816B86" w:rsidP="00E501A4">
      <w:pPr>
        <w:spacing w:line="360" w:lineRule="auto"/>
      </w:pPr>
      <w:r>
        <w:t>Starting with terms used in current law such as ‘serious harm’</w:t>
      </w:r>
      <w:r w:rsidR="004C3C79">
        <w:t>,</w:t>
      </w:r>
      <w:r w:rsidR="00923B60">
        <w:t xml:space="preserve"> in English law this can be argued to be </w:t>
      </w:r>
      <w:r w:rsidR="668686FB">
        <w:t>ambiguous</w:t>
      </w:r>
      <w:r w:rsidR="00923B60">
        <w:t xml:space="preserve"> </w:t>
      </w:r>
      <w:r w:rsidR="0077704A">
        <w:t xml:space="preserve">as it can be seen that the current law </w:t>
      </w:r>
      <w:r w:rsidR="00D85BEE">
        <w:t xml:space="preserve">has a very wide view on what </w:t>
      </w:r>
      <w:r w:rsidR="00FC6D86">
        <w:t>constitutes</w:t>
      </w:r>
      <w:r w:rsidR="00D85BEE">
        <w:t xml:space="preserve"> something to be ‘</w:t>
      </w:r>
      <w:r w:rsidR="009E36EA">
        <w:t>serious’</w:t>
      </w:r>
      <w:r w:rsidR="00C71E11">
        <w:t xml:space="preserve">, the Court of Appeal have </w:t>
      </w:r>
      <w:r w:rsidR="00D14E21">
        <w:t xml:space="preserve">used the </w:t>
      </w:r>
      <w:r w:rsidR="00FC422E">
        <w:t>term</w:t>
      </w:r>
      <w:r w:rsidR="00D14E21">
        <w:t xml:space="preserve"> very broadly and have not provided </w:t>
      </w:r>
      <w:r w:rsidR="00FC422E">
        <w:t>a specific</w:t>
      </w:r>
      <w:r w:rsidR="489BC360">
        <w:t xml:space="preserve"> </w:t>
      </w:r>
      <w:r w:rsidR="00FC422E">
        <w:t xml:space="preserve">definition </w:t>
      </w:r>
      <w:r w:rsidR="489BC360">
        <w:t>(</w:t>
      </w:r>
      <w:r w:rsidR="00D45FB9" w:rsidRPr="00D45FB9">
        <w:t>Spencer 2020</w:t>
      </w:r>
      <w:r w:rsidR="489BC360" w:rsidRPr="00D45FB9">
        <w:t>)</w:t>
      </w:r>
      <w:r w:rsidR="00D85BEE" w:rsidRPr="00D45FB9">
        <w:t>.</w:t>
      </w:r>
      <w:r w:rsidR="00D85BEE">
        <w:t xml:space="preserve"> </w:t>
      </w:r>
      <w:r w:rsidR="00857EA9" w:rsidRPr="00B10DA8">
        <w:t xml:space="preserve">When compared </w:t>
      </w:r>
      <w:r w:rsidR="0050639D" w:rsidRPr="00B10DA8">
        <w:t xml:space="preserve">to </w:t>
      </w:r>
      <w:r w:rsidR="004E57BE" w:rsidRPr="00B10DA8">
        <w:t xml:space="preserve">the </w:t>
      </w:r>
      <w:r w:rsidR="58888A9E" w:rsidRPr="00B10DA8">
        <w:t>ordinary meaning</w:t>
      </w:r>
      <w:r w:rsidR="00DA2CD4" w:rsidRPr="00B10DA8">
        <w:t xml:space="preserve"> of ‘bad or dangerous’</w:t>
      </w:r>
      <w:r w:rsidR="00B81357" w:rsidRPr="00B10DA8">
        <w:t xml:space="preserve">, </w:t>
      </w:r>
      <w:r w:rsidR="00F816EA" w:rsidRPr="00B10DA8">
        <w:t xml:space="preserve">we can </w:t>
      </w:r>
      <w:r w:rsidR="00C1331C" w:rsidRPr="00B10DA8">
        <w:t xml:space="preserve">still dispute that it is </w:t>
      </w:r>
      <w:r w:rsidR="00D0608E" w:rsidRPr="00B10DA8">
        <w:t xml:space="preserve">confusing to establish </w:t>
      </w:r>
      <w:r w:rsidR="00B10DA8" w:rsidRPr="00B10DA8">
        <w:t>a definite meaning a</w:t>
      </w:r>
      <w:r w:rsidR="00072AFC">
        <w:t>s</w:t>
      </w:r>
      <w:r w:rsidR="000F7BCA">
        <w:t xml:space="preserve"> it can also be argued </w:t>
      </w:r>
      <w:r w:rsidR="00857EA9">
        <w:t xml:space="preserve">that it is clear </w:t>
      </w:r>
      <w:r w:rsidR="00485DEC">
        <w:t xml:space="preserve">that </w:t>
      </w:r>
      <w:r w:rsidR="00357CCE">
        <w:t xml:space="preserve">an incident does not </w:t>
      </w:r>
      <w:r w:rsidR="000F66E2">
        <w:t>have</w:t>
      </w:r>
      <w:r w:rsidR="00357CCE">
        <w:t xml:space="preserve"> to be life threatening </w:t>
      </w:r>
      <w:r w:rsidR="005E1944">
        <w:t xml:space="preserve">in order to be deemed </w:t>
      </w:r>
      <w:r w:rsidR="005C6B52">
        <w:t>‘serious’</w:t>
      </w:r>
      <w:r w:rsidR="004E57BE">
        <w:t xml:space="preserve"> (The Law Commission 2008)</w:t>
      </w:r>
      <w:r w:rsidR="009E36EA">
        <w:t xml:space="preserve">. </w:t>
      </w:r>
      <w:r w:rsidR="00D7624D">
        <w:t xml:space="preserve">It could be </w:t>
      </w:r>
      <w:r w:rsidR="00B10DA8">
        <w:t>discussed</w:t>
      </w:r>
      <w:r w:rsidR="00D7624D">
        <w:t xml:space="preserve"> that there is a need for </w:t>
      </w:r>
      <w:r w:rsidR="00D7624D">
        <w:lastRenderedPageBreak/>
        <w:t>reform</w:t>
      </w:r>
      <w:r w:rsidR="00B10DA8">
        <w:t xml:space="preserve"> as </w:t>
      </w:r>
      <w:r w:rsidR="00565FC9">
        <w:t xml:space="preserve">it must be assumed </w:t>
      </w:r>
      <w:r w:rsidR="001516CC">
        <w:t xml:space="preserve">by parliament </w:t>
      </w:r>
      <w:r w:rsidR="00565FC9">
        <w:t>that they will know what this means</w:t>
      </w:r>
      <w:r w:rsidR="00FA4665">
        <w:t xml:space="preserve">, even if there is no reform in the law, it at least needs to be clarified further </w:t>
      </w:r>
      <w:r w:rsidR="00C924E7">
        <w:t xml:space="preserve">to </w:t>
      </w:r>
      <w:r w:rsidR="006917D4">
        <w:t>enhance</w:t>
      </w:r>
      <w:r w:rsidR="00C924E7">
        <w:t xml:space="preserve"> peoples understanding.</w:t>
      </w:r>
    </w:p>
    <w:p w14:paraId="1F79015B" w14:textId="23270DA0" w:rsidR="00D25A3B" w:rsidRDefault="007E3D63" w:rsidP="00E501A4">
      <w:pPr>
        <w:spacing w:line="360" w:lineRule="auto"/>
      </w:pPr>
      <w:r>
        <w:t xml:space="preserve">Other difficulties </w:t>
      </w:r>
      <w:r w:rsidR="00314F6C">
        <w:t xml:space="preserve">have arisen in law, </w:t>
      </w:r>
      <w:r w:rsidR="009F279B">
        <w:t>in regard to</w:t>
      </w:r>
      <w:r w:rsidR="00C11D0C">
        <w:t xml:space="preserve"> ‘murder’</w:t>
      </w:r>
      <w:r w:rsidR="1966A3A9">
        <w:t>. T</w:t>
      </w:r>
      <w:r w:rsidR="00C11D0C">
        <w:t xml:space="preserve">he law clearly states this as </w:t>
      </w:r>
      <w:r w:rsidR="009F279B">
        <w:t>an ‘unlawful killing with intent to cause really serious harm’</w:t>
      </w:r>
      <w:r w:rsidR="008A5444">
        <w:t xml:space="preserve"> (CPS 2019). A</w:t>
      </w:r>
      <w:r w:rsidR="00A644A1">
        <w:t xml:space="preserve"> problem with this could be </w:t>
      </w:r>
      <w:r w:rsidR="007A0693">
        <w:t xml:space="preserve">when we look at gang related homicide, </w:t>
      </w:r>
      <w:r w:rsidR="006777B7">
        <w:t>when we compare this to current law</w:t>
      </w:r>
      <w:r w:rsidR="00C406AA">
        <w:t xml:space="preserve">, the Crown would have to </w:t>
      </w:r>
      <w:r w:rsidR="005E3F57">
        <w:t xml:space="preserve">prove </w:t>
      </w:r>
      <w:r w:rsidR="00C406AA">
        <w:t xml:space="preserve">that everyone </w:t>
      </w:r>
      <w:r w:rsidR="0021200A">
        <w:t xml:space="preserve">is </w:t>
      </w:r>
      <w:r w:rsidR="00C406AA">
        <w:t>present within this murder</w:t>
      </w:r>
      <w:r w:rsidR="008D735B">
        <w:t xml:space="preserve"> to have </w:t>
      </w:r>
      <w:r w:rsidR="00876C19">
        <w:t>had an intent to kill or cause serious harm to the individual</w:t>
      </w:r>
      <w:r w:rsidR="00C406AA">
        <w:t xml:space="preserve">, including </w:t>
      </w:r>
      <w:r w:rsidR="00876C19">
        <w:t>those</w:t>
      </w:r>
      <w:r w:rsidR="00C406AA">
        <w:t xml:space="preserve"> </w:t>
      </w:r>
      <w:r w:rsidR="008D735B">
        <w:t xml:space="preserve">that may not have foreseen a ‘murder’ when in fact what they expected </w:t>
      </w:r>
      <w:r w:rsidR="00BE1FCC">
        <w:t xml:space="preserve">was </w:t>
      </w:r>
      <w:r w:rsidR="00606293">
        <w:t>a serious assault</w:t>
      </w:r>
      <w:r w:rsidR="00296FF7">
        <w:t xml:space="preserve"> </w:t>
      </w:r>
      <w:r w:rsidR="007B1C4F">
        <w:t>e.g.,</w:t>
      </w:r>
      <w:r w:rsidR="00296FF7">
        <w:t xml:space="preserve"> </w:t>
      </w:r>
      <w:r w:rsidR="007B1C4F">
        <w:t>getaway</w:t>
      </w:r>
      <w:r w:rsidR="00296FF7">
        <w:t xml:space="preserve"> drivers or a lookout</w:t>
      </w:r>
      <w:r w:rsidR="00606293">
        <w:t xml:space="preserve">. </w:t>
      </w:r>
      <w:r w:rsidR="0098485D">
        <w:t>Even though is it not only difficult to prove, however some jur</w:t>
      </w:r>
      <w:r w:rsidR="00296FF7">
        <w:t xml:space="preserve">ors may see </w:t>
      </w:r>
      <w:r w:rsidR="001B0F3C">
        <w:t xml:space="preserve">a </w:t>
      </w:r>
      <w:r w:rsidR="007B1C4F">
        <w:t>15-year</w:t>
      </w:r>
      <w:r w:rsidR="001B0F3C">
        <w:t xml:space="preserve"> minimum prison sentence as t</w:t>
      </w:r>
      <w:r w:rsidR="00A708ED">
        <w:t>o</w:t>
      </w:r>
      <w:r w:rsidR="001B0F3C">
        <w:t xml:space="preserve">o harsh </w:t>
      </w:r>
      <w:r w:rsidR="006D4FE4">
        <w:t xml:space="preserve">for </w:t>
      </w:r>
      <w:r w:rsidR="007B1C4F">
        <w:t xml:space="preserve">those </w:t>
      </w:r>
      <w:r w:rsidR="006D4FE4">
        <w:t xml:space="preserve">who did not </w:t>
      </w:r>
      <w:r w:rsidR="007B1C4F">
        <w:t>foresee</w:t>
      </w:r>
      <w:r w:rsidR="006D4FE4">
        <w:t xml:space="preserve"> </w:t>
      </w:r>
      <w:r w:rsidR="00331366">
        <w:t xml:space="preserve">homicide taking place, therefore we could expect parliament to make </w:t>
      </w:r>
      <w:r w:rsidR="007B1C4F">
        <w:t>homicide more understood by individuals in society</w:t>
      </w:r>
      <w:r w:rsidR="00D25A3B">
        <w:t xml:space="preserve"> (Young 2010)</w:t>
      </w:r>
      <w:r w:rsidR="00065961">
        <w:t>.</w:t>
      </w:r>
    </w:p>
    <w:p w14:paraId="1E2352D0" w14:textId="2804AF4F" w:rsidR="006328E2" w:rsidRDefault="0028453D" w:rsidP="00E501A4">
      <w:pPr>
        <w:spacing w:line="360" w:lineRule="auto"/>
      </w:pPr>
      <w:r>
        <w:t xml:space="preserve">The ‘loss of control’ partial defence </w:t>
      </w:r>
      <w:r w:rsidR="00562926">
        <w:t>to ‘murder’</w:t>
      </w:r>
      <w:r w:rsidR="00D90039">
        <w:t xml:space="preserve">. </w:t>
      </w:r>
      <w:r w:rsidR="00A36CCA">
        <w:t xml:space="preserve">This partial defence </w:t>
      </w:r>
      <w:r w:rsidR="005E7736">
        <w:t xml:space="preserve">has been seen to be </w:t>
      </w:r>
      <w:r w:rsidR="00CA7B5F">
        <w:t>questionable</w:t>
      </w:r>
      <w:r w:rsidR="00110722">
        <w:t xml:space="preserve">, which is backed up in the case of R v Clinton 2012, it is seen that </w:t>
      </w:r>
      <w:r w:rsidR="00A41001">
        <w:t>s</w:t>
      </w:r>
      <w:r w:rsidR="00A41001" w:rsidRPr="00A41001">
        <w:t>exual infidelity has been excluded from the remit of the qualifying triggers</w:t>
      </w:r>
      <w:r w:rsidR="003240FB">
        <w:t xml:space="preserve">, </w:t>
      </w:r>
      <w:r w:rsidR="00883D71">
        <w:t xml:space="preserve">since </w:t>
      </w:r>
      <w:r w:rsidR="00804BA1">
        <w:t xml:space="preserve">the Coroners and Justice </w:t>
      </w:r>
      <w:r w:rsidR="00883D71">
        <w:t>2009</w:t>
      </w:r>
      <w:r w:rsidR="00804BA1">
        <w:t xml:space="preserve">, looked to </w:t>
      </w:r>
      <w:r w:rsidR="00044149">
        <w:t>reduce the relevance in which sexual infidelity can be applied to the qualifying triggers</w:t>
      </w:r>
      <w:r w:rsidR="0026690D">
        <w:t xml:space="preserve"> </w:t>
      </w:r>
      <w:r w:rsidR="00E81504">
        <w:t xml:space="preserve">(Horder </w:t>
      </w:r>
      <w:r w:rsidR="00B60F25">
        <w:t>&amp;</w:t>
      </w:r>
      <w:r w:rsidR="00E81504">
        <w:t xml:space="preserve"> Gibbons</w:t>
      </w:r>
      <w:r w:rsidR="00B60F25">
        <w:t xml:space="preserve"> 2015)</w:t>
      </w:r>
      <w:r w:rsidR="003C5CC9">
        <w:t xml:space="preserve">. In this case, Jon- Jacques </w:t>
      </w:r>
      <w:r w:rsidR="00B71ABB">
        <w:t>killed his wife after 16 years of marriage</w:t>
      </w:r>
      <w:r w:rsidR="00C3079D">
        <w:t xml:space="preserve">. </w:t>
      </w:r>
      <w:r w:rsidR="002971F5">
        <w:t xml:space="preserve">The wife had told her </w:t>
      </w:r>
      <w:r w:rsidR="003D14E3">
        <w:t>partner that she had an affair with five other men</w:t>
      </w:r>
      <w:r w:rsidR="009A0BB4">
        <w:t>. A</w:t>
      </w:r>
      <w:r w:rsidR="00CE22DF">
        <w:t xml:space="preserve">lleged </w:t>
      </w:r>
      <w:r w:rsidR="007832CD">
        <w:t>by Jac</w:t>
      </w:r>
      <w:r w:rsidR="00CE22DF">
        <w:t xml:space="preserve">, she told him about specific details and that she encouraged him </w:t>
      </w:r>
      <w:r w:rsidR="00493BF5">
        <w:t xml:space="preserve">to kill himself, this was the </w:t>
      </w:r>
      <w:r w:rsidR="00F939D5">
        <w:t>situation in which his ‘</w:t>
      </w:r>
      <w:r w:rsidR="00666845">
        <w:t>loss</w:t>
      </w:r>
      <w:r w:rsidR="00F939D5">
        <w:t xml:space="preserve"> of control’ </w:t>
      </w:r>
      <w:r w:rsidR="006468EA">
        <w:t>was applied.</w:t>
      </w:r>
      <w:r w:rsidR="00666845">
        <w:t xml:space="preserve"> However, the trial judge </w:t>
      </w:r>
      <w:r w:rsidR="00FA3F75">
        <w:t xml:space="preserve">argued that there was no statute for sexual infidelity </w:t>
      </w:r>
      <w:r w:rsidR="00147292">
        <w:t>within</w:t>
      </w:r>
      <w:r w:rsidR="00075FCA">
        <w:t xml:space="preserve"> law, in addition she did not </w:t>
      </w:r>
      <w:r w:rsidR="0034035F">
        <w:t xml:space="preserve">regard the </w:t>
      </w:r>
      <w:r w:rsidR="00C31468">
        <w:t>wife’s</w:t>
      </w:r>
      <w:r w:rsidR="0034035F">
        <w:t xml:space="preserve"> </w:t>
      </w:r>
      <w:r w:rsidR="00C31468">
        <w:t>behaviour</w:t>
      </w:r>
      <w:r w:rsidR="0034035F">
        <w:t xml:space="preserve"> to be in accordance </w:t>
      </w:r>
      <w:r w:rsidR="00C31468">
        <w:t>with</w:t>
      </w:r>
      <w:r w:rsidR="0034035F">
        <w:t xml:space="preserve"> an ‘extremely grave character’ </w:t>
      </w:r>
      <w:r w:rsidR="00C13E09">
        <w:t>or see a ‘</w:t>
      </w:r>
      <w:r w:rsidR="00C31468">
        <w:t>justifiable</w:t>
      </w:r>
      <w:r w:rsidR="00C13E09">
        <w:t xml:space="preserve"> sense of</w:t>
      </w:r>
      <w:r w:rsidR="00293934">
        <w:t xml:space="preserve"> being wronged’ </w:t>
      </w:r>
      <w:r w:rsidR="00C31468">
        <w:t>in regard to</w:t>
      </w:r>
      <w:r w:rsidR="00293934">
        <w:t xml:space="preserve"> the wi</w:t>
      </w:r>
      <w:r w:rsidR="009B3190">
        <w:t xml:space="preserve">ves comments on suicide, </w:t>
      </w:r>
      <w:r w:rsidR="00293934">
        <w:t xml:space="preserve">so did not allow the jury to </w:t>
      </w:r>
      <w:r w:rsidR="00C31468">
        <w:t>decide</w:t>
      </w:r>
      <w:r w:rsidR="00293934">
        <w:t xml:space="preserve"> </w:t>
      </w:r>
      <w:r w:rsidR="009B3190">
        <w:t>based on this</w:t>
      </w:r>
      <w:r w:rsidR="00742FA9">
        <w:t xml:space="preserve"> </w:t>
      </w:r>
      <w:r w:rsidR="00973300">
        <w:t>(</w:t>
      </w:r>
      <w:r w:rsidR="00147292">
        <w:t>Quick and Wells, 2012)</w:t>
      </w:r>
      <w:r w:rsidR="009B3190">
        <w:t xml:space="preserve">. </w:t>
      </w:r>
      <w:r w:rsidR="00AC4935">
        <w:t xml:space="preserve">It </w:t>
      </w:r>
      <w:r w:rsidR="00F54E85">
        <w:t xml:space="preserve">is arguable that a reform </w:t>
      </w:r>
      <w:r w:rsidR="00742FA9">
        <w:t>for this is justifiable</w:t>
      </w:r>
      <w:r w:rsidR="00973300">
        <w:t xml:space="preserve">. </w:t>
      </w:r>
    </w:p>
    <w:p w14:paraId="23CBD2CF" w14:textId="5D3B700E" w:rsidR="00973300" w:rsidRPr="00A50F2C" w:rsidRDefault="00515412" w:rsidP="00E501A4">
      <w:pPr>
        <w:spacing w:line="360" w:lineRule="auto"/>
      </w:pPr>
      <w:r>
        <w:t xml:space="preserve">The Law </w:t>
      </w:r>
      <w:r w:rsidR="0094482B">
        <w:t>Commission placed an idea for reform in 2006</w:t>
      </w:r>
      <w:r w:rsidR="00090E22">
        <w:t xml:space="preserve"> for a </w:t>
      </w:r>
      <w:r w:rsidR="003560A9">
        <w:t>three-tier</w:t>
      </w:r>
      <w:r w:rsidR="00090E22">
        <w:t xml:space="preserve"> system</w:t>
      </w:r>
      <w:r w:rsidR="008E37BA">
        <w:t xml:space="preserve">. Comparable to </w:t>
      </w:r>
      <w:r w:rsidR="00145D58">
        <w:t xml:space="preserve">the United States it was proposed that degrees of murder </w:t>
      </w:r>
      <w:r w:rsidR="004614A2">
        <w:t>to be added to our laws</w:t>
      </w:r>
      <w:r w:rsidR="42560850">
        <w:t xml:space="preserve"> </w:t>
      </w:r>
      <w:r w:rsidR="001E235E">
        <w:t>(Hill 2020).</w:t>
      </w:r>
      <w:r w:rsidR="004614A2">
        <w:t xml:space="preserve"> </w:t>
      </w:r>
      <w:r w:rsidR="00785257">
        <w:t xml:space="preserve">It would be laid out as first and </w:t>
      </w:r>
      <w:r w:rsidR="001346E8">
        <w:t>second-degree</w:t>
      </w:r>
      <w:r w:rsidR="00785257">
        <w:t xml:space="preserve"> murder</w:t>
      </w:r>
      <w:r w:rsidR="003560A9">
        <w:t xml:space="preserve">, as well </w:t>
      </w:r>
      <w:r w:rsidR="003560A9" w:rsidRPr="003560A9">
        <w:t>as manslaughter</w:t>
      </w:r>
      <w:r w:rsidR="6E4B5C77" w:rsidRPr="003560A9">
        <w:t>.</w:t>
      </w:r>
      <w:r w:rsidR="008021B3" w:rsidRPr="003560A9">
        <w:t xml:space="preserve"> </w:t>
      </w:r>
      <w:r w:rsidR="662FC45C" w:rsidRPr="003560A9">
        <w:t>F</w:t>
      </w:r>
      <w:r w:rsidR="008021B3" w:rsidRPr="003560A9">
        <w:t>irst</w:t>
      </w:r>
      <w:r w:rsidR="008021B3">
        <w:t xml:space="preserve"> degree murder would </w:t>
      </w:r>
      <w:r w:rsidR="005351BB">
        <w:t xml:space="preserve">be killing </w:t>
      </w:r>
      <w:r w:rsidR="00384F63">
        <w:t xml:space="preserve">with intention and </w:t>
      </w:r>
      <w:r w:rsidR="001346E8">
        <w:lastRenderedPageBreak/>
        <w:t>second-degree</w:t>
      </w:r>
      <w:r w:rsidR="00384F63">
        <w:t xml:space="preserve"> murder would </w:t>
      </w:r>
      <w:r w:rsidR="00C55D73">
        <w:t>have an</w:t>
      </w:r>
      <w:r w:rsidR="00384F63">
        <w:t xml:space="preserve"> </w:t>
      </w:r>
      <w:r w:rsidR="00555BB0">
        <w:t>absence of a plan to kill</w:t>
      </w:r>
      <w:r w:rsidR="001346E8">
        <w:t xml:space="preserve"> but</w:t>
      </w:r>
      <w:r w:rsidR="00841D17">
        <w:t xml:space="preserve"> possessed the intention to cause GBH</w:t>
      </w:r>
      <w:r w:rsidR="007312D0">
        <w:t xml:space="preserve"> or </w:t>
      </w:r>
      <w:r w:rsidR="003C5C45">
        <w:t xml:space="preserve">killing with intent to cause first degree murder, but the </w:t>
      </w:r>
      <w:r w:rsidR="002E0D11">
        <w:t>defence</w:t>
      </w:r>
      <w:r w:rsidR="003C5C45">
        <w:t xml:space="preserve"> of </w:t>
      </w:r>
      <w:r w:rsidR="002E0D11">
        <w:t>diminished responsibility or suicide pact is successful</w:t>
      </w:r>
      <w:r w:rsidR="00841D17">
        <w:t xml:space="preserve">. </w:t>
      </w:r>
      <w:r w:rsidR="004152FF">
        <w:t>First degree murder would carry a</w:t>
      </w:r>
      <w:r w:rsidR="0049132C">
        <w:t xml:space="preserve"> mandatory life</w:t>
      </w:r>
      <w:r w:rsidR="004152FF">
        <w:t xml:space="preserve"> sentence, whilst </w:t>
      </w:r>
      <w:r w:rsidR="001F7630">
        <w:t>second degree murder wou</w:t>
      </w:r>
      <w:r w:rsidR="00C24494">
        <w:t xml:space="preserve">ld </w:t>
      </w:r>
      <w:r w:rsidR="008A6B6C">
        <w:t>carry a di</w:t>
      </w:r>
      <w:r w:rsidR="008B131F">
        <w:t>scretionary life sentence</w:t>
      </w:r>
      <w:r w:rsidR="00A50F2C" w:rsidRPr="5FDA1E6C">
        <w:rPr>
          <w:b/>
          <w:bCs/>
        </w:rPr>
        <w:t xml:space="preserve">, </w:t>
      </w:r>
      <w:r w:rsidR="00F47DC4">
        <w:t>as well</w:t>
      </w:r>
      <w:r w:rsidR="00C05F93">
        <w:t xml:space="preserve"> as other options to the judge for sentencing</w:t>
      </w:r>
      <w:r w:rsidR="00A50F2C">
        <w:t>.</w:t>
      </w:r>
      <w:r w:rsidR="00A50F2C" w:rsidRPr="5FDA1E6C">
        <w:rPr>
          <w:b/>
          <w:bCs/>
        </w:rPr>
        <w:t xml:space="preserve"> </w:t>
      </w:r>
      <w:r w:rsidR="00A50F2C">
        <w:t xml:space="preserve">This proposal </w:t>
      </w:r>
      <w:r w:rsidR="00500138">
        <w:t>was not accepted and the structure in which murder</w:t>
      </w:r>
      <w:r w:rsidR="00A85278">
        <w:t xml:space="preserve"> </w:t>
      </w:r>
      <w:r w:rsidR="004B72A8">
        <w:t>is set will remain</w:t>
      </w:r>
      <w:r w:rsidR="006649A7">
        <w:t xml:space="preserve"> (Gittos 2020)</w:t>
      </w:r>
      <w:r w:rsidR="004B72A8">
        <w:t>.</w:t>
      </w:r>
      <w:r w:rsidR="002E0D11">
        <w:t xml:space="preserve"> </w:t>
      </w:r>
    </w:p>
    <w:p w14:paraId="5F9F7798" w14:textId="3662A3FD" w:rsidR="00FB7AEB" w:rsidRPr="001850EB" w:rsidRDefault="00E22020" w:rsidP="00E501A4">
      <w:pPr>
        <w:spacing w:line="360" w:lineRule="auto"/>
      </w:pPr>
      <w:r>
        <w:t>The Coroners and Justice Act 2009</w:t>
      </w:r>
      <w:r w:rsidR="0062738D">
        <w:t xml:space="preserve"> dealt with the implementation of diminished responsibility</w:t>
      </w:r>
      <w:r w:rsidR="00C2754F">
        <w:t xml:space="preserve">. </w:t>
      </w:r>
      <w:r w:rsidR="008329B6">
        <w:t xml:space="preserve">There is no change in its success, it will still result in the </w:t>
      </w:r>
      <w:r w:rsidR="0071281A">
        <w:t xml:space="preserve">offence of </w:t>
      </w:r>
      <w:r w:rsidR="00731449">
        <w:t>murder and lessen it t</w:t>
      </w:r>
      <w:r w:rsidR="000B6B88">
        <w:t xml:space="preserve">o manslaughter. </w:t>
      </w:r>
      <w:r w:rsidR="00827D97">
        <w:t xml:space="preserve">This would take place when an </w:t>
      </w:r>
      <w:r w:rsidR="00D4020A">
        <w:t>‘abnormality of mental functioning’ is present</w:t>
      </w:r>
      <w:r w:rsidR="00172640">
        <w:t xml:space="preserve"> as defined by the Court of Appeal in the case of </w:t>
      </w:r>
      <w:r w:rsidR="00402B51">
        <w:t xml:space="preserve">Byrne 1960 </w:t>
      </w:r>
      <w:r w:rsidR="00402B51" w:rsidRPr="00203042">
        <w:t>(</w:t>
      </w:r>
      <w:r w:rsidR="00203042">
        <w:t>DLS 2021</w:t>
      </w:r>
      <w:r w:rsidR="00402B51">
        <w:t>)</w:t>
      </w:r>
      <w:r w:rsidR="003B08A7">
        <w:t xml:space="preserve">, this can be derived when a defendant is </w:t>
      </w:r>
      <w:r w:rsidR="00955EFF">
        <w:t>suffering</w:t>
      </w:r>
      <w:r w:rsidR="003B08A7">
        <w:t xml:space="preserve"> from a </w:t>
      </w:r>
      <w:r w:rsidR="00955EFF">
        <w:t>‘recognised medical condition’</w:t>
      </w:r>
      <w:r w:rsidR="00A523A9">
        <w:t xml:space="preserve">. </w:t>
      </w:r>
      <w:r w:rsidR="00F90DD8">
        <w:t>However,</w:t>
      </w:r>
      <w:r w:rsidR="00A523A9">
        <w:t xml:space="preserve"> this defence would not be able to be used when an </w:t>
      </w:r>
      <w:r w:rsidR="00F90DD8">
        <w:t>individual’s mental</w:t>
      </w:r>
      <w:r w:rsidR="00797311">
        <w:t xml:space="preserve"> functioning did not affect their decision making</w:t>
      </w:r>
      <w:r w:rsidR="000669B7">
        <w:t xml:space="preserve"> in relation to their conduct. The government saw that </w:t>
      </w:r>
      <w:r w:rsidR="00B7556F">
        <w:t xml:space="preserve">it was important for this to come into action as those suffering with </w:t>
      </w:r>
      <w:r w:rsidR="00F25FEF">
        <w:t>these conditions could not bypass their actions</w:t>
      </w:r>
      <w:r w:rsidR="006D41F6">
        <w:t xml:space="preserve">, but it was also important to </w:t>
      </w:r>
      <w:r w:rsidR="00CF0E5C">
        <w:t>highlight</w:t>
      </w:r>
      <w:r w:rsidR="006D41F6">
        <w:t xml:space="preserve"> that some </w:t>
      </w:r>
      <w:r w:rsidR="00CF0E5C">
        <w:t xml:space="preserve">mental conditions do not affect their behaviour, so this defence would fail, making them accountable for the murder if </w:t>
      </w:r>
      <w:r w:rsidR="00F90DD8">
        <w:t xml:space="preserve">all other conditions such as legal and factual causation are present. (Ministry of Justice </w:t>
      </w:r>
      <w:r w:rsidR="009A67D0">
        <w:t>2010/13)</w:t>
      </w:r>
    </w:p>
    <w:p w14:paraId="6862A8D5" w14:textId="73E31FA1" w:rsidR="005C4A7A" w:rsidRDefault="006111CC" w:rsidP="000D0950">
      <w:pPr>
        <w:spacing w:line="360" w:lineRule="auto"/>
      </w:pPr>
      <w:r>
        <w:t xml:space="preserve">A few </w:t>
      </w:r>
      <w:r w:rsidR="001A3C0F">
        <w:t>individuals</w:t>
      </w:r>
      <w:r>
        <w:t xml:space="preserve"> have argued against reforms in law, for example </w:t>
      </w:r>
      <w:r w:rsidR="00D13A5D">
        <w:t xml:space="preserve">Lord Falconer, the former Lord Chancellor, </w:t>
      </w:r>
      <w:r w:rsidR="001A3C0F">
        <w:t xml:space="preserve">had doubts in the reform of the law </w:t>
      </w:r>
      <w:r w:rsidR="00092BE8">
        <w:t xml:space="preserve">when </w:t>
      </w:r>
      <w:r w:rsidR="00042D6A">
        <w:t xml:space="preserve">considering the use of the </w:t>
      </w:r>
      <w:r w:rsidR="00A71BEC">
        <w:t>three-tier</w:t>
      </w:r>
      <w:r w:rsidR="00042D6A">
        <w:t xml:space="preserve"> system and its uses in relation to gang violence.</w:t>
      </w:r>
      <w:r w:rsidR="00982330">
        <w:t xml:space="preserve"> </w:t>
      </w:r>
      <w:r w:rsidR="007B311D">
        <w:t>He a</w:t>
      </w:r>
      <w:r w:rsidR="00982330">
        <w:t>rgues that the current la</w:t>
      </w:r>
      <w:r w:rsidR="007B311D">
        <w:t>ws send out a mes</w:t>
      </w:r>
      <w:r w:rsidR="00132C3E">
        <w:t>sage that prosecution services are</w:t>
      </w:r>
      <w:r w:rsidR="000D0950">
        <w:t xml:space="preserve"> </w:t>
      </w:r>
      <w:r w:rsidR="00BA2B86">
        <w:t>“</w:t>
      </w:r>
      <w:r w:rsidR="00132C3E" w:rsidRPr="00132C3E">
        <w:t>very willing to see people convicted if they are a part of gang violence and that violence ends in somebody’s death</w:t>
      </w:r>
      <w:r w:rsidR="00132C3E">
        <w:t>”</w:t>
      </w:r>
      <w:r w:rsidR="000D0950">
        <w:t xml:space="preserve"> (Hill 2020)</w:t>
      </w:r>
      <w:r w:rsidR="00E853FA">
        <w:t>.</w:t>
      </w:r>
    </w:p>
    <w:p w14:paraId="29694B8E" w14:textId="259F2A25" w:rsidR="00DD3525" w:rsidRDefault="00A138A0" w:rsidP="000D0950">
      <w:pPr>
        <w:spacing w:line="360" w:lineRule="auto"/>
      </w:pPr>
      <w:r>
        <w:t xml:space="preserve">As well as this, only </w:t>
      </w:r>
      <w:r w:rsidR="003F72F6">
        <w:t xml:space="preserve">first degree murder would carry a life sentence, </w:t>
      </w:r>
      <w:r w:rsidR="007E18F2">
        <w:t xml:space="preserve">therefore </w:t>
      </w:r>
      <w:r w:rsidR="00B85636">
        <w:t>could cause public outrage and allow for</w:t>
      </w:r>
      <w:r w:rsidR="00921ACC">
        <w:t xml:space="preserve"> many </w:t>
      </w:r>
      <w:r w:rsidR="00E25337">
        <w:t>negative</w:t>
      </w:r>
      <w:r w:rsidR="00921ACC">
        <w:t xml:space="preserve"> headlines to be processed, indicating that there will be fewer </w:t>
      </w:r>
      <w:r w:rsidR="00E25337">
        <w:t>life sentences for murders</w:t>
      </w:r>
      <w:r w:rsidR="00B20332">
        <w:t xml:space="preserve">, hence there </w:t>
      </w:r>
      <w:r w:rsidR="00E83E5B">
        <w:t>having</w:t>
      </w:r>
      <w:r w:rsidR="00B20332">
        <w:t xml:space="preserve"> to be a high degree of political bravery and </w:t>
      </w:r>
      <w:r w:rsidR="00E83E5B">
        <w:t>determining</w:t>
      </w:r>
      <w:r w:rsidR="00B20332">
        <w:t xml:space="preserve"> when the right time to </w:t>
      </w:r>
      <w:r w:rsidR="00E83E5B">
        <w:t>apply this system</w:t>
      </w:r>
      <w:r w:rsidR="002334A3">
        <w:t xml:space="preserve"> (ILSPA 2010)</w:t>
      </w:r>
      <w:r w:rsidR="00E25337">
        <w:t xml:space="preserve">, this could </w:t>
      </w:r>
      <w:r w:rsidR="009F196B">
        <w:t>bear</w:t>
      </w:r>
      <w:r w:rsidR="00E25337">
        <w:t xml:space="preserve"> a very negative </w:t>
      </w:r>
      <w:r w:rsidR="002D1688">
        <w:t>a</w:t>
      </w:r>
      <w:r w:rsidR="00E25337">
        <w:t>ffect on the trust in our government, and possibly outline riots.</w:t>
      </w:r>
      <w:r w:rsidR="001D6979">
        <w:t xml:space="preserve"> </w:t>
      </w:r>
    </w:p>
    <w:p w14:paraId="71E8C41E" w14:textId="2568CFBE" w:rsidR="00CB5837" w:rsidRDefault="00444888" w:rsidP="000D0950">
      <w:pPr>
        <w:spacing w:line="360" w:lineRule="auto"/>
      </w:pPr>
      <w:r>
        <w:lastRenderedPageBreak/>
        <w:t>Lord Walton of Dechant</w:t>
      </w:r>
      <w:r w:rsidR="00102081">
        <w:t>, argued that</w:t>
      </w:r>
      <w:r w:rsidR="0081354B">
        <w:t xml:space="preserve"> there would be a higher chance that </w:t>
      </w:r>
      <w:r w:rsidR="00C06553">
        <w:t>jury’s</w:t>
      </w:r>
      <w:r w:rsidR="0081354B">
        <w:t xml:space="preserve"> would not convict due to a mandatory </w:t>
      </w:r>
      <w:r w:rsidR="00C06553">
        <w:t>life</w:t>
      </w:r>
      <w:r w:rsidR="0081354B">
        <w:t xml:space="preserve"> </w:t>
      </w:r>
      <w:r w:rsidR="00C06553">
        <w:t>sentence</w:t>
      </w:r>
      <w:r w:rsidR="0081354B">
        <w:t xml:space="preserve">, </w:t>
      </w:r>
      <w:r w:rsidR="00821109">
        <w:t xml:space="preserve">due to some </w:t>
      </w:r>
      <w:r w:rsidR="00C06553">
        <w:t>situations being arguably ‘justifiable’, we could then possibly see individuals not being convicted of murder, due to the compassion of individuals</w:t>
      </w:r>
      <w:r w:rsidR="00F96C2A">
        <w:t xml:space="preserve"> on the jury </w:t>
      </w:r>
      <w:r w:rsidR="00D353C2">
        <w:t xml:space="preserve">(Berwick </w:t>
      </w:r>
      <w:r w:rsidR="005F708E">
        <w:t>2007)</w:t>
      </w:r>
      <w:r w:rsidR="006E4704">
        <w:t>.</w:t>
      </w:r>
    </w:p>
    <w:p w14:paraId="0572458D" w14:textId="052ACB16" w:rsidR="001F0776" w:rsidRDefault="00333482" w:rsidP="00E501A4">
      <w:pPr>
        <w:spacing w:line="360" w:lineRule="auto"/>
      </w:pPr>
      <w:r>
        <w:t xml:space="preserve">Whilst </w:t>
      </w:r>
      <w:r w:rsidR="00FE58E9">
        <w:t xml:space="preserve">a selection of reform has taken place in English common law, it can be strongly argued that </w:t>
      </w:r>
      <w:r w:rsidR="00C90FBD">
        <w:t xml:space="preserve">further reform is needed, not only to </w:t>
      </w:r>
      <w:r w:rsidR="00600CA8">
        <w:t xml:space="preserve">supply clarity, but also to improve the system to make it easier </w:t>
      </w:r>
      <w:r w:rsidR="006C5CFA">
        <w:t>for th</w:t>
      </w:r>
      <w:r w:rsidR="0022680E">
        <w:t xml:space="preserve">ose in the justice system to prove those who are guilty and bring them to </w:t>
      </w:r>
      <w:r w:rsidR="0006479E">
        <w:t xml:space="preserve">justice. </w:t>
      </w:r>
      <w:r w:rsidR="0006479E" w:rsidRPr="00B07BFB">
        <w:t>“The</w:t>
      </w:r>
      <w:r w:rsidR="00483009" w:rsidRPr="00B07BFB">
        <w:t xml:space="preserve"> time for a change is long overdue – it now rests upon parliament to show that justice must prevail and therefore confidence in the criminal justice system can be increased”</w:t>
      </w:r>
      <w:r w:rsidR="0006479E" w:rsidRPr="00B07BFB">
        <w:t xml:space="preserve"> </w:t>
      </w:r>
      <w:r w:rsidR="00197C56" w:rsidRPr="00B07BFB">
        <w:t xml:space="preserve">(Young </w:t>
      </w:r>
      <w:r w:rsidR="00B07BFB" w:rsidRPr="00B07BFB">
        <w:t>2010, page</w:t>
      </w:r>
      <w:r w:rsidR="00A41001" w:rsidRPr="00B07BFB">
        <w:t xml:space="preserve"> 1</w:t>
      </w:r>
      <w:r w:rsidR="00197C56" w:rsidRPr="00B07BFB">
        <w:t>)</w:t>
      </w:r>
      <w:r w:rsidR="62F95606" w:rsidRPr="00B07BFB">
        <w:t>.</w:t>
      </w:r>
      <w:r w:rsidRPr="00B07BFB">
        <w:br w:type="page"/>
      </w:r>
    </w:p>
    <w:p w14:paraId="6AEFC8F7" w14:textId="7A8EAAF2" w:rsidR="001F0776" w:rsidRPr="0001624A" w:rsidRDefault="001F0776" w:rsidP="00451C75">
      <w:pPr>
        <w:pStyle w:val="Heading1"/>
        <w:spacing w:line="360" w:lineRule="auto"/>
        <w:rPr>
          <w:u w:val="single"/>
        </w:rPr>
      </w:pPr>
      <w:r w:rsidRPr="001F0776">
        <w:rPr>
          <w:u w:val="single"/>
        </w:rPr>
        <w:lastRenderedPageBreak/>
        <w:t>Reference List</w:t>
      </w:r>
    </w:p>
    <w:p w14:paraId="197B3275" w14:textId="3F16D0E4" w:rsidR="001F0776" w:rsidRDefault="006A1794" w:rsidP="0060657B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>
        <w:t xml:space="preserve">The Law Commission </w:t>
      </w:r>
      <w:r w:rsidR="00716AE6">
        <w:t>(2006)</w:t>
      </w:r>
      <w:r w:rsidR="00AC3A29">
        <w:t xml:space="preserve">, </w:t>
      </w:r>
      <w:r w:rsidR="0060657B">
        <w:rPr>
          <w:i/>
          <w:iCs/>
        </w:rPr>
        <w:t>M</w:t>
      </w:r>
      <w:r w:rsidR="0060657B" w:rsidRPr="0060657B">
        <w:rPr>
          <w:i/>
          <w:iCs/>
        </w:rPr>
        <w:t xml:space="preserve">urder, </w:t>
      </w:r>
      <w:r w:rsidR="0060657B">
        <w:rPr>
          <w:i/>
          <w:iCs/>
        </w:rPr>
        <w:t>M</w:t>
      </w:r>
      <w:r w:rsidR="0060657B" w:rsidRPr="0060657B">
        <w:rPr>
          <w:i/>
          <w:iCs/>
        </w:rPr>
        <w:t xml:space="preserve">anslaughter and </w:t>
      </w:r>
      <w:r w:rsidR="0060657B">
        <w:rPr>
          <w:i/>
          <w:iCs/>
        </w:rPr>
        <w:t>I</w:t>
      </w:r>
      <w:r w:rsidR="0060657B" w:rsidRPr="0060657B">
        <w:rPr>
          <w:i/>
          <w:iCs/>
        </w:rPr>
        <w:t>nfanticide</w:t>
      </w:r>
      <w:r w:rsidR="00AC3A29">
        <w:rPr>
          <w:i/>
          <w:iCs/>
        </w:rPr>
        <w:t xml:space="preserve"> </w:t>
      </w:r>
      <w:r w:rsidR="00392DE9" w:rsidRPr="00392DE9">
        <w:rPr>
          <w:i/>
          <w:iCs/>
        </w:rPr>
        <w:t>(LAW COM No 304)</w:t>
      </w:r>
      <w:r w:rsidR="0030240D">
        <w:rPr>
          <w:i/>
          <w:iCs/>
        </w:rPr>
        <w:t xml:space="preserve"> </w:t>
      </w:r>
      <w:r w:rsidR="00AF0995" w:rsidRPr="0030240D">
        <w:t>Available</w:t>
      </w:r>
      <w:r w:rsidR="0030240D" w:rsidRPr="0030240D">
        <w:t xml:space="preserve"> at:</w:t>
      </w:r>
      <w:r w:rsidR="0030240D">
        <w:rPr>
          <w:i/>
          <w:iCs/>
        </w:rPr>
        <w:t xml:space="preserve"> </w:t>
      </w:r>
      <w:hyperlink r:id="rId8" w:history="1">
        <w:r w:rsidR="0030240D" w:rsidRPr="00945410">
          <w:rPr>
            <w:rStyle w:val="Hyperlink"/>
          </w:rPr>
          <w:t>https://assets.publishing.service.gov.uk/government/uploads/system/uploads/attachment_data/file/228782/0030.pdf</w:t>
        </w:r>
      </w:hyperlink>
      <w:r w:rsidR="00945410">
        <w:rPr>
          <w:i/>
          <w:iCs/>
        </w:rPr>
        <w:t xml:space="preserve"> </w:t>
      </w:r>
      <w:r w:rsidR="00945410">
        <w:t>Accessed on: 22/10/21</w:t>
      </w:r>
    </w:p>
    <w:p w14:paraId="23A47CCE" w14:textId="5F32A1AD" w:rsidR="0030240D" w:rsidRPr="0083048D" w:rsidRDefault="004C0247" w:rsidP="0060657B">
      <w:pPr>
        <w:pStyle w:val="ListParagraph"/>
        <w:numPr>
          <w:ilvl w:val="0"/>
          <w:numId w:val="2"/>
        </w:numPr>
        <w:spacing w:line="480" w:lineRule="auto"/>
        <w:rPr>
          <w:i/>
          <w:iCs/>
        </w:rPr>
      </w:pPr>
      <w:r w:rsidRPr="00634E24">
        <w:t>The Law Commission, (2008</w:t>
      </w:r>
      <w:r w:rsidR="305CC730" w:rsidRPr="00634E24">
        <w:t>a</w:t>
      </w:r>
      <w:r w:rsidRPr="00634E24">
        <w:t>)</w:t>
      </w:r>
      <w:r>
        <w:t xml:space="preserve"> </w:t>
      </w:r>
      <w:r w:rsidR="0060657B">
        <w:t>Murder, Manslaughter, and Infanticide</w:t>
      </w:r>
      <w:r w:rsidR="00744DB4">
        <w:t xml:space="preserve">, Easy Read Service </w:t>
      </w:r>
      <w:r w:rsidR="0083048D">
        <w:t xml:space="preserve">Available at: </w:t>
      </w:r>
      <w:hyperlink r:id="rId9">
        <w:r w:rsidR="0083048D" w:rsidRPr="5FDA1E6C">
          <w:rPr>
            <w:rStyle w:val="Hyperlink"/>
          </w:rPr>
          <w:t>https://moodle.uwtsd.ac.uk/course/view.php?id=9957</w:t>
        </w:r>
      </w:hyperlink>
      <w:r w:rsidR="0083048D">
        <w:t xml:space="preserve"> </w:t>
      </w:r>
      <w:r w:rsidR="009F465C">
        <w:t>(</w:t>
      </w:r>
      <w:r w:rsidR="0083048D">
        <w:t>Accessed on 22/10/21</w:t>
      </w:r>
      <w:r w:rsidR="009F465C">
        <w:t>)</w:t>
      </w:r>
    </w:p>
    <w:p w14:paraId="0DE2077E" w14:textId="245E7332" w:rsidR="0083048D" w:rsidRDefault="00B92244" w:rsidP="0060657B">
      <w:pPr>
        <w:pStyle w:val="ListParagraph"/>
        <w:numPr>
          <w:ilvl w:val="0"/>
          <w:numId w:val="2"/>
        </w:numPr>
        <w:spacing w:line="480" w:lineRule="auto"/>
      </w:pPr>
      <w:r w:rsidRPr="00634E24">
        <w:t>The Law Commission, (2008</w:t>
      </w:r>
      <w:r w:rsidR="4B42FF9A" w:rsidRPr="00634E24">
        <w:t>b</w:t>
      </w:r>
      <w:r w:rsidRPr="00634E24">
        <w:t>)</w:t>
      </w:r>
      <w:r>
        <w:t xml:space="preserve"> </w:t>
      </w:r>
      <w:r w:rsidR="00504DD5">
        <w:t xml:space="preserve">A NEW HOMICIDE ACT FOR ENGLAND AND WALES? (Consultation Paper No 17) </w:t>
      </w:r>
      <w:r w:rsidR="003E43A9">
        <w:t xml:space="preserve"> </w:t>
      </w:r>
      <w:r w:rsidR="00CD6482">
        <w:t xml:space="preserve">Available at: </w:t>
      </w:r>
      <w:hyperlink r:id="rId10">
        <w:r w:rsidR="00CD6482" w:rsidRPr="5FDA1E6C">
          <w:rPr>
            <w:rStyle w:val="Hyperlink"/>
          </w:rPr>
          <w:t>https://s3-eu-west-2.amazonaws.com/lawcom-prod-storage-11jsxou24uy7q/uploads/2015/03/cp177_Murder_Manslaughter_and_Infanticide_consultation_.pdf</w:t>
        </w:r>
      </w:hyperlink>
      <w:r w:rsidR="00CD6482">
        <w:t xml:space="preserve"> </w:t>
      </w:r>
      <w:r w:rsidR="009F465C">
        <w:t>(</w:t>
      </w:r>
      <w:r w:rsidR="00CD6482">
        <w:t>Accessed on</w:t>
      </w:r>
      <w:r w:rsidR="00AF4255">
        <w:t>: 21/10/21</w:t>
      </w:r>
      <w:r w:rsidR="009F465C">
        <w:t>)</w:t>
      </w:r>
    </w:p>
    <w:p w14:paraId="7E03E453" w14:textId="08D0263C" w:rsidR="00CD6482" w:rsidRDefault="00911CBA" w:rsidP="0060657B">
      <w:pPr>
        <w:pStyle w:val="ListParagraph"/>
        <w:numPr>
          <w:ilvl w:val="0"/>
          <w:numId w:val="2"/>
        </w:numPr>
        <w:spacing w:line="480" w:lineRule="auto"/>
      </w:pPr>
      <w:r>
        <w:t xml:space="preserve">Young, J </w:t>
      </w:r>
      <w:r w:rsidR="0089493E">
        <w:t>(2010)</w:t>
      </w:r>
      <w:r w:rsidR="74E410A3">
        <w:t>.</w:t>
      </w:r>
      <w:r w:rsidR="0089493E">
        <w:t xml:space="preserve"> </w:t>
      </w:r>
      <w:r w:rsidR="0089493E" w:rsidRPr="5FDA1E6C">
        <w:rPr>
          <w:i/>
          <w:iCs/>
        </w:rPr>
        <w:t>‘Reform of the law relating to murder is long overdue’</w:t>
      </w:r>
      <w:r w:rsidR="7AE27C43" w:rsidRPr="5FDA1E6C">
        <w:rPr>
          <w:i/>
          <w:iCs/>
        </w:rPr>
        <w:t>.</w:t>
      </w:r>
      <w:r w:rsidR="0089493E">
        <w:t xml:space="preserve"> </w:t>
      </w:r>
      <w:r w:rsidR="00870375">
        <w:t>Available at:</w:t>
      </w:r>
      <w:hyperlink r:id="rId11">
        <w:r w:rsidR="00870375" w:rsidRPr="5FDA1E6C">
          <w:rPr>
            <w:rStyle w:val="Hyperlink"/>
          </w:rPr>
          <w:t>https://www.lawgazette.co.uk/analysis/reform-of-the-law-relating-to-murder-is-long-overdue/57331.article</w:t>
        </w:r>
      </w:hyperlink>
      <w:r w:rsidR="00870375">
        <w:t xml:space="preserve"> </w:t>
      </w:r>
      <w:r w:rsidR="009F465C">
        <w:t>(</w:t>
      </w:r>
      <w:r w:rsidR="00870375">
        <w:t>Accessed on: 2</w:t>
      </w:r>
      <w:r w:rsidR="00C64E75">
        <w:t>3/10/21</w:t>
      </w:r>
      <w:r w:rsidR="009F465C">
        <w:t>)</w:t>
      </w:r>
    </w:p>
    <w:p w14:paraId="3872A9D7" w14:textId="1AF6FAE6" w:rsidR="005C10EC" w:rsidRDefault="002C7E3C" w:rsidP="0060657B">
      <w:pPr>
        <w:pStyle w:val="ListParagraph"/>
        <w:numPr>
          <w:ilvl w:val="0"/>
          <w:numId w:val="2"/>
        </w:numPr>
        <w:spacing w:line="480" w:lineRule="auto"/>
      </w:pPr>
      <w:r>
        <w:t>Quick</w:t>
      </w:r>
      <w:r w:rsidR="00A55A37">
        <w:t>, O and Wells C</w:t>
      </w:r>
      <w:r w:rsidR="00E967DB">
        <w:t xml:space="preserve"> </w:t>
      </w:r>
      <w:r w:rsidR="003F0A91">
        <w:t>(2012</w:t>
      </w:r>
      <w:r w:rsidR="003F0A91" w:rsidRPr="00052F87">
        <w:rPr>
          <w:i/>
          <w:iCs/>
        </w:rPr>
        <w:t xml:space="preserve">) </w:t>
      </w:r>
      <w:r w:rsidR="00710547" w:rsidRPr="00052F87">
        <w:rPr>
          <w:i/>
          <w:iCs/>
        </w:rPr>
        <w:t>‘Partial reform of partial defences: Developments in England and Wales’</w:t>
      </w:r>
      <w:r w:rsidR="00710547">
        <w:t xml:space="preserve"> </w:t>
      </w:r>
      <w:r w:rsidR="0075397F">
        <w:t>Available at</w:t>
      </w:r>
      <w:r w:rsidR="007935A3">
        <w:t xml:space="preserve">: </w:t>
      </w:r>
      <w:hyperlink r:id="rId12" w:history="1">
        <w:r w:rsidR="007935A3" w:rsidRPr="00E0230C">
          <w:rPr>
            <w:rStyle w:val="Hyperlink"/>
          </w:rPr>
          <w:t>https://doi.org/10.1177/0004865812456856</w:t>
        </w:r>
      </w:hyperlink>
      <w:r w:rsidR="007935A3">
        <w:t xml:space="preserve"> </w:t>
      </w:r>
      <w:r w:rsidR="009F465C">
        <w:t>(</w:t>
      </w:r>
      <w:r w:rsidR="007935A3">
        <w:t>Accessed on: 23/10/21</w:t>
      </w:r>
      <w:r w:rsidR="009F465C">
        <w:t>)</w:t>
      </w:r>
    </w:p>
    <w:p w14:paraId="03BF1F3D" w14:textId="05BE1A2F" w:rsidR="000B5647" w:rsidRDefault="006649A7" w:rsidP="0060657B">
      <w:pPr>
        <w:pStyle w:val="ListParagraph"/>
        <w:numPr>
          <w:ilvl w:val="0"/>
          <w:numId w:val="2"/>
        </w:numPr>
        <w:spacing w:line="480" w:lineRule="auto"/>
      </w:pPr>
      <w:r>
        <w:t xml:space="preserve">Gittos, L (2020) </w:t>
      </w:r>
      <w:r w:rsidRPr="00052F87">
        <w:rPr>
          <w:i/>
          <w:iCs/>
        </w:rPr>
        <w:t xml:space="preserve">‘Why Britain’s murder laws must </w:t>
      </w:r>
      <w:r w:rsidR="004D3BB0" w:rsidRPr="00052F87">
        <w:rPr>
          <w:i/>
          <w:iCs/>
        </w:rPr>
        <w:t>change ‘</w:t>
      </w:r>
      <w:r w:rsidR="004D3BB0">
        <w:t>-</w:t>
      </w:r>
      <w:r>
        <w:t xml:space="preserve"> The Spectator </w:t>
      </w:r>
      <w:r w:rsidR="004D3BB0">
        <w:t xml:space="preserve">Available at: </w:t>
      </w:r>
      <w:hyperlink r:id="rId13" w:history="1">
        <w:r w:rsidR="004D3BB0" w:rsidRPr="00E0230C">
          <w:rPr>
            <w:rStyle w:val="Hyperlink"/>
          </w:rPr>
          <w:t>https://www.spectator.co.uk/article/the-case-for-reforming-our-murder-laws</w:t>
        </w:r>
      </w:hyperlink>
      <w:r w:rsidR="004D3BB0">
        <w:t xml:space="preserve"> </w:t>
      </w:r>
      <w:r w:rsidR="009F465C">
        <w:t>(</w:t>
      </w:r>
      <w:r w:rsidR="004D3BB0">
        <w:t>Accessed on: 23/10/21</w:t>
      </w:r>
      <w:r w:rsidR="009F465C">
        <w:t>)</w:t>
      </w:r>
    </w:p>
    <w:p w14:paraId="0186946F" w14:textId="203E6B2C" w:rsidR="006649A7" w:rsidRDefault="005A023D" w:rsidP="0060657B">
      <w:pPr>
        <w:pStyle w:val="ListParagraph"/>
        <w:numPr>
          <w:ilvl w:val="0"/>
          <w:numId w:val="2"/>
        </w:numPr>
        <w:spacing w:line="480" w:lineRule="auto"/>
      </w:pPr>
      <w:r>
        <w:t>Hill, M (2010</w:t>
      </w:r>
      <w:r w:rsidRPr="00052F87">
        <w:rPr>
          <w:i/>
          <w:iCs/>
        </w:rPr>
        <w:t>) ‘Calls for murder law reform may be ignored’</w:t>
      </w:r>
      <w:r>
        <w:t xml:space="preserve"> </w:t>
      </w:r>
      <w:r w:rsidR="005D55B2">
        <w:t xml:space="preserve">UK Human Rights Blog  </w:t>
      </w:r>
      <w:r w:rsidR="005D55B2" w:rsidRPr="005D55B2">
        <w:t>Available at:</w:t>
      </w:r>
      <w:r w:rsidR="005D55B2">
        <w:t xml:space="preserve"> </w:t>
      </w:r>
      <w:hyperlink r:id="rId14" w:history="1">
        <w:r w:rsidR="005D55B2" w:rsidRPr="00E0230C">
          <w:rPr>
            <w:rStyle w:val="Hyperlink"/>
          </w:rPr>
          <w:t>https://ukhumanrightsblog.com/2010/09/14/calls-for-murder-law-reform-may-be-ignored/</w:t>
        </w:r>
      </w:hyperlink>
      <w:r w:rsidR="005D55B2">
        <w:t xml:space="preserve"> </w:t>
      </w:r>
      <w:r w:rsidR="009F465C">
        <w:t>(</w:t>
      </w:r>
      <w:r w:rsidR="005D55B2">
        <w:t>Accessed on 23/10/21</w:t>
      </w:r>
      <w:r w:rsidR="009F465C">
        <w:t>)</w:t>
      </w:r>
    </w:p>
    <w:p w14:paraId="59C58331" w14:textId="0E3A4961" w:rsidR="005A023D" w:rsidRDefault="00D92DE5" w:rsidP="0060657B">
      <w:pPr>
        <w:pStyle w:val="ListParagraph"/>
        <w:numPr>
          <w:ilvl w:val="0"/>
          <w:numId w:val="2"/>
        </w:numPr>
        <w:spacing w:line="480" w:lineRule="auto"/>
      </w:pPr>
      <w:r>
        <w:lastRenderedPageBreak/>
        <w:t>Ministry of Justice (2010/13</w:t>
      </w:r>
      <w:r w:rsidR="00A96064">
        <w:t xml:space="preserve">) </w:t>
      </w:r>
      <w:r w:rsidR="00A96064" w:rsidRPr="00052F87">
        <w:rPr>
          <w:i/>
          <w:iCs/>
        </w:rPr>
        <w:t xml:space="preserve">‘Partial defences to murder: loss of control and diminished responsibility; and infanticide’ </w:t>
      </w:r>
      <w:r w:rsidR="00A96064" w:rsidRPr="00A96064">
        <w:t>Available at:</w:t>
      </w:r>
      <w:r w:rsidR="00A96064">
        <w:t xml:space="preserve"> </w:t>
      </w:r>
      <w:hyperlink r:id="rId15" w:history="1">
        <w:r w:rsidR="0061075D" w:rsidRPr="00E0230C">
          <w:rPr>
            <w:rStyle w:val="Hyperlink"/>
          </w:rPr>
          <w:t>https://www.justice.gov.uk/downloads/legislation/bills-acts/circulars/moj/2010/circular-12-2010-coroners-justice-act-homicide-provisions.pdf</w:t>
        </w:r>
      </w:hyperlink>
      <w:r w:rsidR="0061075D">
        <w:t xml:space="preserve"> </w:t>
      </w:r>
      <w:r w:rsidR="009F465C">
        <w:t>(</w:t>
      </w:r>
      <w:r w:rsidR="0061075D">
        <w:t>Accessed on:23/10/21</w:t>
      </w:r>
      <w:r w:rsidR="009F465C">
        <w:t>)</w:t>
      </w:r>
    </w:p>
    <w:p w14:paraId="0B3E09CD" w14:textId="71735A2C" w:rsidR="0061075D" w:rsidRDefault="001241C4" w:rsidP="0060657B">
      <w:pPr>
        <w:pStyle w:val="ListParagraph"/>
        <w:numPr>
          <w:ilvl w:val="0"/>
          <w:numId w:val="2"/>
        </w:numPr>
        <w:spacing w:line="480" w:lineRule="auto"/>
      </w:pPr>
      <w:r w:rsidRPr="001241C4">
        <w:t>L</w:t>
      </w:r>
      <w:r>
        <w:t>ucid</w:t>
      </w:r>
      <w:r w:rsidRPr="001241C4">
        <w:t xml:space="preserve"> L</w:t>
      </w:r>
      <w:r>
        <w:t xml:space="preserve">aw </w:t>
      </w:r>
      <w:r w:rsidR="008124C3">
        <w:t xml:space="preserve">(2021) </w:t>
      </w:r>
      <w:r w:rsidR="008124C3" w:rsidRPr="00052F87">
        <w:rPr>
          <w:i/>
          <w:iCs/>
        </w:rPr>
        <w:t xml:space="preserve">‘Why R v Vickers is important’ </w:t>
      </w:r>
      <w:r w:rsidR="0029297E">
        <w:t>Available at:</w:t>
      </w:r>
      <w:r>
        <w:t xml:space="preserve"> </w:t>
      </w:r>
      <w:hyperlink r:id="rId16" w:history="1">
        <w:r w:rsidRPr="007006ED">
          <w:rPr>
            <w:rStyle w:val="Hyperlink"/>
          </w:rPr>
          <w:t>https://lucidlaw.co.uk/criminal-law/homicide-murder/with-malice-aforethought/r-v-vickers/</w:t>
        </w:r>
      </w:hyperlink>
      <w:r w:rsidR="004D3186">
        <w:t xml:space="preserve"> </w:t>
      </w:r>
      <w:r w:rsidR="0029297E">
        <w:t>(Accessed on:</w:t>
      </w:r>
      <w:r w:rsidR="00AE7F46">
        <w:t>24/10/21)</w:t>
      </w:r>
    </w:p>
    <w:p w14:paraId="30127574" w14:textId="77777777" w:rsidR="001241C4" w:rsidRDefault="001241C4" w:rsidP="0060657B">
      <w:pPr>
        <w:pStyle w:val="ListParagraph"/>
        <w:spacing w:line="480" w:lineRule="auto"/>
      </w:pPr>
    </w:p>
    <w:p w14:paraId="08E895D1" w14:textId="2EB1E160" w:rsidR="004D3186" w:rsidRDefault="00AE7F46" w:rsidP="0060657B">
      <w:pPr>
        <w:pStyle w:val="ListParagraph"/>
        <w:numPr>
          <w:ilvl w:val="0"/>
          <w:numId w:val="2"/>
        </w:numPr>
        <w:spacing w:line="480" w:lineRule="auto"/>
      </w:pPr>
      <w:r w:rsidRPr="00AE7F46">
        <w:t>Browne ,D</w:t>
      </w:r>
      <w:r>
        <w:t xml:space="preserve"> </w:t>
      </w:r>
      <w:r w:rsidR="0099448C">
        <w:t>(2005</w:t>
      </w:r>
      <w:r w:rsidR="0099448C" w:rsidRPr="00052F87">
        <w:rPr>
          <w:i/>
          <w:iCs/>
        </w:rPr>
        <w:t>) ‘Criminal Defence Against Voluntary Manslaughter Charges’</w:t>
      </w:r>
      <w:r w:rsidR="0099448C">
        <w:t xml:space="preserve"> A</w:t>
      </w:r>
      <w:r w:rsidR="00D05EF4">
        <w:t>vailable at:</w:t>
      </w:r>
      <w:r w:rsidR="0099448C">
        <w:t xml:space="preserve"> </w:t>
      </w:r>
      <w:r>
        <w:t xml:space="preserve"> </w:t>
      </w:r>
      <w:hyperlink r:id="rId17" w:history="1">
        <w:r w:rsidRPr="007006ED">
          <w:rPr>
            <w:rStyle w:val="Hyperlink"/>
          </w:rPr>
          <w:t>https://www.draycottbrowne.co.uk/serious-crime/manslaughter-murder/voluntary-manslaughter</w:t>
        </w:r>
      </w:hyperlink>
      <w:r w:rsidR="004D3186">
        <w:t xml:space="preserve"> </w:t>
      </w:r>
      <w:r w:rsidR="00D05EF4">
        <w:t>(Accessed on: 24/10/21)</w:t>
      </w:r>
    </w:p>
    <w:p w14:paraId="64AD0CE2" w14:textId="4D39D641" w:rsidR="004D3186" w:rsidRDefault="00D05EF4" w:rsidP="0060657B">
      <w:pPr>
        <w:pStyle w:val="ListParagraph"/>
        <w:numPr>
          <w:ilvl w:val="0"/>
          <w:numId w:val="2"/>
        </w:numPr>
        <w:spacing w:line="480" w:lineRule="auto"/>
      </w:pPr>
      <w:r>
        <w:t xml:space="preserve"> </w:t>
      </w:r>
      <w:r w:rsidRPr="00D05EF4">
        <w:t xml:space="preserve">Jones, David Albert and Hiscox, Wendy </w:t>
      </w:r>
      <w:r>
        <w:t>(</w:t>
      </w:r>
      <w:r w:rsidRPr="00D05EF4">
        <w:t>2020)</w:t>
      </w:r>
      <w:r>
        <w:t xml:space="preserve"> </w:t>
      </w:r>
      <w:r w:rsidR="006F472D">
        <w:t xml:space="preserve">Open Research Archive </w:t>
      </w:r>
      <w:r w:rsidR="00052F87" w:rsidRPr="00052F87">
        <w:rPr>
          <w:i/>
          <w:iCs/>
        </w:rPr>
        <w:t>‘Malice</w:t>
      </w:r>
      <w:r w:rsidR="006F472D" w:rsidRPr="00052F87">
        <w:rPr>
          <w:i/>
          <w:iCs/>
        </w:rPr>
        <w:t xml:space="preserve"> aforethought: A new homicide act for England and Wales?’</w:t>
      </w:r>
      <w:r w:rsidR="006F472D">
        <w:t xml:space="preserve"> Available at:</w:t>
      </w:r>
      <w:hyperlink r:id="rId18" w:history="1">
        <w:r w:rsidR="00451C75" w:rsidRPr="007006ED">
          <w:rPr>
            <w:rStyle w:val="Hyperlink"/>
          </w:rPr>
          <w:t>https://research.stmarys.ac.uk/id/eprint/3672/1/Homicide%20CMQ%20as%20accepted%20.pdf</w:t>
        </w:r>
      </w:hyperlink>
      <w:r w:rsidR="008F3AB3">
        <w:t xml:space="preserve"> </w:t>
      </w:r>
      <w:r w:rsidR="006F472D" w:rsidRPr="006F472D">
        <w:t>(Accessed on:24/10/21)</w:t>
      </w:r>
    </w:p>
    <w:p w14:paraId="4BA18EBB" w14:textId="77777777" w:rsidR="00D05EF4" w:rsidRDefault="00D05EF4" w:rsidP="0060657B">
      <w:pPr>
        <w:pStyle w:val="ListParagraph"/>
        <w:spacing w:line="480" w:lineRule="auto"/>
      </w:pPr>
    </w:p>
    <w:p w14:paraId="6BBF4B35" w14:textId="11C8360E" w:rsidR="008F3AB3" w:rsidRDefault="003B1891" w:rsidP="0060657B">
      <w:pPr>
        <w:pStyle w:val="ListParagraph"/>
        <w:numPr>
          <w:ilvl w:val="0"/>
          <w:numId w:val="2"/>
        </w:numPr>
        <w:spacing w:line="480" w:lineRule="auto"/>
      </w:pPr>
      <w:r>
        <w:t>DLS</w:t>
      </w:r>
      <w:r w:rsidR="00FC12CE">
        <w:t xml:space="preserve"> </w:t>
      </w:r>
      <w:r w:rsidR="00A77440">
        <w:t>(2021)</w:t>
      </w:r>
      <w:r>
        <w:t xml:space="preserve"> Swarb.co.uk</w:t>
      </w:r>
      <w:r w:rsidR="00A77440">
        <w:t xml:space="preserve"> </w:t>
      </w:r>
      <w:r w:rsidRPr="00052F87">
        <w:rPr>
          <w:i/>
          <w:iCs/>
        </w:rPr>
        <w:t>‘</w:t>
      </w:r>
      <w:r w:rsidR="00742E33" w:rsidRPr="00052F87">
        <w:rPr>
          <w:i/>
          <w:iCs/>
        </w:rPr>
        <w:t>Regina v Byrne: CCA 1960’</w:t>
      </w:r>
      <w:r w:rsidR="00742E33">
        <w:t xml:space="preserve"> </w:t>
      </w:r>
      <w:r>
        <w:t xml:space="preserve">Available at: </w:t>
      </w:r>
      <w:hyperlink r:id="rId19" w:history="1">
        <w:r w:rsidRPr="007006ED">
          <w:rPr>
            <w:rStyle w:val="Hyperlink"/>
          </w:rPr>
          <w:t>https://swarb.co.uk/regina-v-byrne-cca-1960/</w:t>
        </w:r>
      </w:hyperlink>
      <w:r w:rsidR="0022498C">
        <w:t xml:space="preserve"> </w:t>
      </w:r>
      <w:r w:rsidRPr="003B1891">
        <w:t>(Accessed on:24/10/21)</w:t>
      </w:r>
    </w:p>
    <w:p w14:paraId="47C66007" w14:textId="372EB11B" w:rsidR="001D2D86" w:rsidRDefault="00742E33" w:rsidP="0060657B">
      <w:pPr>
        <w:pStyle w:val="ListParagraph"/>
        <w:numPr>
          <w:ilvl w:val="0"/>
          <w:numId w:val="2"/>
        </w:numPr>
        <w:spacing w:line="480" w:lineRule="auto"/>
      </w:pPr>
      <w:r w:rsidRPr="00742E33">
        <w:t>ILSPA (2010)</w:t>
      </w:r>
      <w:r>
        <w:t xml:space="preserve"> ‘ </w:t>
      </w:r>
      <w:r w:rsidRPr="00742E33">
        <w:t>A New Tier System for Homicide Law?</w:t>
      </w:r>
      <w:r>
        <w:t xml:space="preserve">’ Available at: </w:t>
      </w:r>
      <w:hyperlink r:id="rId20" w:history="1">
        <w:r w:rsidRPr="007006ED">
          <w:rPr>
            <w:rStyle w:val="Hyperlink"/>
          </w:rPr>
          <w:t>https://www.legalsecretaryjournal.com/new_tier_system_for_homicide_law</w:t>
        </w:r>
      </w:hyperlink>
      <w:r w:rsidR="001D2D86">
        <w:t xml:space="preserve"> </w:t>
      </w:r>
      <w:r w:rsidRPr="00742E33">
        <w:t>(Accessed on:24/10/21)</w:t>
      </w:r>
    </w:p>
    <w:p w14:paraId="6DBE7642" w14:textId="165199E4" w:rsidR="006C1EA8" w:rsidRDefault="00B60F25" w:rsidP="0060657B">
      <w:pPr>
        <w:pStyle w:val="ListParagraph"/>
        <w:numPr>
          <w:ilvl w:val="0"/>
          <w:numId w:val="2"/>
        </w:numPr>
        <w:spacing w:line="480" w:lineRule="auto"/>
      </w:pPr>
      <w:r>
        <w:t>Horder,</w:t>
      </w:r>
      <w:r w:rsidR="005D507A">
        <w:t xml:space="preserve">J </w:t>
      </w:r>
      <w:r w:rsidR="008C15A1">
        <w:t xml:space="preserve">&amp; </w:t>
      </w:r>
      <w:r w:rsidR="005D507A">
        <w:t xml:space="preserve">Gibbons K </w:t>
      </w:r>
      <w:r w:rsidR="00CB7404">
        <w:t xml:space="preserve">(2015) </w:t>
      </w:r>
      <w:r w:rsidR="008344F8" w:rsidRPr="00052F87">
        <w:rPr>
          <w:i/>
          <w:iCs/>
        </w:rPr>
        <w:t>‘ When sexual infidelity triggers murder: examining the impact of homicide law</w:t>
      </w:r>
      <w:r w:rsidR="001D6448" w:rsidRPr="00052F87">
        <w:rPr>
          <w:i/>
          <w:iCs/>
        </w:rPr>
        <w:t xml:space="preserve"> </w:t>
      </w:r>
      <w:r w:rsidR="008344F8" w:rsidRPr="00052F87">
        <w:rPr>
          <w:i/>
          <w:iCs/>
        </w:rPr>
        <w:t>reform on judicial attitudes in sentencing</w:t>
      </w:r>
      <w:r w:rsidR="001D6448" w:rsidRPr="00052F87">
        <w:rPr>
          <w:i/>
          <w:iCs/>
        </w:rPr>
        <w:t>’</w:t>
      </w:r>
      <w:r w:rsidR="001D6448">
        <w:t xml:space="preserve"> Available at: </w:t>
      </w:r>
      <w:hyperlink r:id="rId21" w:history="1">
        <w:r w:rsidR="001D6448" w:rsidRPr="007006ED">
          <w:rPr>
            <w:rStyle w:val="Hyperlink"/>
          </w:rPr>
          <w:t>http://eprints.lse.ac.uk/62446/1/__lse.ac.uk_storage_LIBRARY_Secondary_libfile_shared_repository_Content_Horder,%20J_Sexual%20infidelity_Horder_Sexual%20infidelity_2015.pdf</w:t>
        </w:r>
      </w:hyperlink>
      <w:r w:rsidR="001D6448">
        <w:t xml:space="preserve"> </w:t>
      </w:r>
      <w:r w:rsidR="001D6448" w:rsidRPr="001D6448">
        <w:t>(Accessed on:24/10/21)</w:t>
      </w:r>
    </w:p>
    <w:p w14:paraId="675812F7" w14:textId="2F00B46E" w:rsidR="006C1EA8" w:rsidRDefault="00BA7580" w:rsidP="0060657B">
      <w:pPr>
        <w:pStyle w:val="ListParagraph"/>
        <w:numPr>
          <w:ilvl w:val="0"/>
          <w:numId w:val="2"/>
        </w:numPr>
        <w:spacing w:line="480" w:lineRule="auto"/>
      </w:pPr>
      <w:r>
        <w:t xml:space="preserve">Berwick, L </w:t>
      </w:r>
      <w:r w:rsidR="00B72EDB">
        <w:t xml:space="preserve">(2007) </w:t>
      </w:r>
      <w:r w:rsidR="00B72EDB" w:rsidRPr="00052F87">
        <w:rPr>
          <w:i/>
          <w:iCs/>
        </w:rPr>
        <w:t>‘Law Reform: Murder’</w:t>
      </w:r>
      <w:r w:rsidR="00B72EDB">
        <w:t xml:space="preserve"> Available at: </w:t>
      </w:r>
      <w:hyperlink r:id="rId22" w:history="1">
        <w:r w:rsidR="00B72EDB" w:rsidRPr="007006ED">
          <w:rPr>
            <w:rStyle w:val="Hyperlink"/>
          </w:rPr>
          <w:t>https://www.theyworkforyou.com/lords/?id=2007-03-01b.1635.104</w:t>
        </w:r>
      </w:hyperlink>
      <w:r w:rsidR="00B72EDB">
        <w:t xml:space="preserve"> (Accessed on: 25/10/21)</w:t>
      </w:r>
    </w:p>
    <w:p w14:paraId="1560A016" w14:textId="77777777" w:rsidR="0060657B" w:rsidRDefault="00B72EDB" w:rsidP="0060657B">
      <w:pPr>
        <w:pStyle w:val="ListParagraph"/>
        <w:numPr>
          <w:ilvl w:val="0"/>
          <w:numId w:val="2"/>
        </w:numPr>
        <w:spacing w:line="480" w:lineRule="auto"/>
      </w:pPr>
      <w:r w:rsidRPr="00B72EDB">
        <w:t>Spencer, M ( 2020)</w:t>
      </w:r>
      <w:r>
        <w:t xml:space="preserve"> </w:t>
      </w:r>
      <w:r w:rsidR="00460815" w:rsidRPr="00052F87">
        <w:rPr>
          <w:i/>
          <w:iCs/>
        </w:rPr>
        <w:t>‘When does a crime cause "serious harm"?</w:t>
      </w:r>
      <w:r w:rsidR="00460815">
        <w:t xml:space="preserve">’ Available at: </w:t>
      </w:r>
      <w:hyperlink r:id="rId23" w:history="1">
        <w:r w:rsidR="00460815" w:rsidRPr="007006ED">
          <w:rPr>
            <w:rStyle w:val="Hyperlink"/>
          </w:rPr>
          <w:t>https://www.ein.org.uk/blog/when-does-crime-cause-serious-harm-court-appeal-considers-application-article-8-foreign</w:t>
        </w:r>
      </w:hyperlink>
      <w:r w:rsidR="00C427A8">
        <w:t xml:space="preserve"> </w:t>
      </w:r>
      <w:r w:rsidR="00460815" w:rsidRPr="00460815">
        <w:t>(Accessed on: 25/10/21)</w:t>
      </w:r>
    </w:p>
    <w:p w14:paraId="6BA04285" w14:textId="77777777" w:rsidR="0060657B" w:rsidRDefault="0060657B" w:rsidP="0060657B">
      <w:pPr>
        <w:pStyle w:val="ListParagraph"/>
        <w:spacing w:line="480" w:lineRule="auto"/>
      </w:pPr>
    </w:p>
    <w:p w14:paraId="6CE89CB4" w14:textId="474AED92" w:rsidR="008A5444" w:rsidRPr="00B92244" w:rsidRDefault="0060657B" w:rsidP="0060657B">
      <w:pPr>
        <w:pStyle w:val="ListParagraph"/>
        <w:numPr>
          <w:ilvl w:val="0"/>
          <w:numId w:val="2"/>
        </w:numPr>
        <w:spacing w:line="480" w:lineRule="auto"/>
      </w:pPr>
      <w:r w:rsidRPr="0060657B">
        <w:t>Crown Prosecution Service  (2019)</w:t>
      </w:r>
      <w:r>
        <w:t xml:space="preserve"> </w:t>
      </w:r>
      <w:r w:rsidR="007F0AC0" w:rsidRPr="00763A65">
        <w:rPr>
          <w:i/>
          <w:iCs/>
        </w:rPr>
        <w:t xml:space="preserve">‘Homicide: Murder and Manslaughter’ </w:t>
      </w:r>
      <w:r w:rsidR="007F0AC0">
        <w:t xml:space="preserve">Available at: </w:t>
      </w:r>
      <w:hyperlink r:id="rId24" w:history="1">
        <w:r w:rsidR="007F0AC0" w:rsidRPr="007006ED">
          <w:rPr>
            <w:rStyle w:val="Hyperlink"/>
          </w:rPr>
          <w:t>https://www.cps.gov.uk/legal-guidance/homicide-murder-and-manslaughter</w:t>
        </w:r>
      </w:hyperlink>
      <w:r w:rsidR="008A5444">
        <w:t xml:space="preserve"> </w:t>
      </w:r>
      <w:r w:rsidR="007F0AC0">
        <w:t xml:space="preserve">(Accessed on: </w:t>
      </w:r>
      <w:r w:rsidR="00C83337">
        <w:t>25/10/21)</w:t>
      </w:r>
    </w:p>
    <w:sectPr w:rsidR="008A5444" w:rsidRPr="00B92244" w:rsidSect="00DC60E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64C14"/>
    <w:multiLevelType w:val="hybridMultilevel"/>
    <w:tmpl w:val="E1BEBD04"/>
    <w:lvl w:ilvl="0" w:tplc="5BBCB6B4">
      <w:numFmt w:val="bullet"/>
      <w:lvlText w:val="-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46205C0"/>
    <w:multiLevelType w:val="hybridMultilevel"/>
    <w:tmpl w:val="A38CA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37023D"/>
    <w:multiLevelType w:val="hybridMultilevel"/>
    <w:tmpl w:val="FC46CF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1D6E89"/>
    <w:multiLevelType w:val="hybridMultilevel"/>
    <w:tmpl w:val="943EB526"/>
    <w:lvl w:ilvl="0" w:tplc="5BBCB6B4">
      <w:numFmt w:val="bullet"/>
      <w:lvlText w:val="-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2675B8"/>
    <w:multiLevelType w:val="hybridMultilevel"/>
    <w:tmpl w:val="76A63534"/>
    <w:lvl w:ilvl="0" w:tplc="30EAE22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D55CB7"/>
    <w:multiLevelType w:val="hybridMultilevel"/>
    <w:tmpl w:val="504ABCEC"/>
    <w:lvl w:ilvl="0" w:tplc="08090001">
      <w:start w:val="1"/>
      <w:numFmt w:val="bullet"/>
      <w:lvlText w:val=""/>
      <w:lvlJc w:val="left"/>
      <w:pPr>
        <w:ind w:left="1440" w:hanging="72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E085C22"/>
    <w:multiLevelType w:val="hybridMultilevel"/>
    <w:tmpl w:val="8A648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1"/>
  </w:num>
  <w:num w:numId="5">
    <w:abstractNumId w:val="3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0E1"/>
    <w:rsid w:val="000127EE"/>
    <w:rsid w:val="0001624A"/>
    <w:rsid w:val="00027189"/>
    <w:rsid w:val="000313C4"/>
    <w:rsid w:val="00035EF2"/>
    <w:rsid w:val="00042D6A"/>
    <w:rsid w:val="00044149"/>
    <w:rsid w:val="00052F87"/>
    <w:rsid w:val="0006479E"/>
    <w:rsid w:val="00065328"/>
    <w:rsid w:val="00065961"/>
    <w:rsid w:val="000669B7"/>
    <w:rsid w:val="0006795E"/>
    <w:rsid w:val="00070DEC"/>
    <w:rsid w:val="00072AFC"/>
    <w:rsid w:val="00075FCA"/>
    <w:rsid w:val="000806C4"/>
    <w:rsid w:val="00090E22"/>
    <w:rsid w:val="00092BE8"/>
    <w:rsid w:val="000A352B"/>
    <w:rsid w:val="000B510E"/>
    <w:rsid w:val="000B5647"/>
    <w:rsid w:val="000B6B88"/>
    <w:rsid w:val="000C7E91"/>
    <w:rsid w:val="000D0950"/>
    <w:rsid w:val="000E6D4A"/>
    <w:rsid w:val="000F304A"/>
    <w:rsid w:val="000F66E2"/>
    <w:rsid w:val="000F7A3B"/>
    <w:rsid w:val="000F7BCA"/>
    <w:rsid w:val="00101D62"/>
    <w:rsid w:val="00101FB3"/>
    <w:rsid w:val="00102081"/>
    <w:rsid w:val="00110722"/>
    <w:rsid w:val="001146F5"/>
    <w:rsid w:val="001241C4"/>
    <w:rsid w:val="00126D73"/>
    <w:rsid w:val="00127B94"/>
    <w:rsid w:val="00132C3E"/>
    <w:rsid w:val="001346E8"/>
    <w:rsid w:val="00145D58"/>
    <w:rsid w:val="00147292"/>
    <w:rsid w:val="001516CC"/>
    <w:rsid w:val="00172640"/>
    <w:rsid w:val="001850EB"/>
    <w:rsid w:val="0019315F"/>
    <w:rsid w:val="001950FA"/>
    <w:rsid w:val="00197C56"/>
    <w:rsid w:val="001A3B4B"/>
    <w:rsid w:val="001A3C0F"/>
    <w:rsid w:val="001A3DA5"/>
    <w:rsid w:val="001B0880"/>
    <w:rsid w:val="001B0F3C"/>
    <w:rsid w:val="001C27DB"/>
    <w:rsid w:val="001D2D86"/>
    <w:rsid w:val="001D6448"/>
    <w:rsid w:val="001D6979"/>
    <w:rsid w:val="001D7F96"/>
    <w:rsid w:val="001E235E"/>
    <w:rsid w:val="001E51A8"/>
    <w:rsid w:val="001E66E2"/>
    <w:rsid w:val="001E7619"/>
    <w:rsid w:val="001F0776"/>
    <w:rsid w:val="001F7630"/>
    <w:rsid w:val="002019A1"/>
    <w:rsid w:val="00203042"/>
    <w:rsid w:val="0021200A"/>
    <w:rsid w:val="002143B4"/>
    <w:rsid w:val="0022498C"/>
    <w:rsid w:val="0022680E"/>
    <w:rsid w:val="002334A3"/>
    <w:rsid w:val="0023599B"/>
    <w:rsid w:val="00256C91"/>
    <w:rsid w:val="00262937"/>
    <w:rsid w:val="0026690D"/>
    <w:rsid w:val="00280B13"/>
    <w:rsid w:val="00282757"/>
    <w:rsid w:val="00282E50"/>
    <w:rsid w:val="0028453D"/>
    <w:rsid w:val="002868EF"/>
    <w:rsid w:val="0029297E"/>
    <w:rsid w:val="00293934"/>
    <w:rsid w:val="00296FF7"/>
    <w:rsid w:val="002971F5"/>
    <w:rsid w:val="002A7751"/>
    <w:rsid w:val="002C7E3C"/>
    <w:rsid w:val="002D1688"/>
    <w:rsid w:val="002E0D11"/>
    <w:rsid w:val="002E6DD2"/>
    <w:rsid w:val="002F015A"/>
    <w:rsid w:val="002F1133"/>
    <w:rsid w:val="0030240D"/>
    <w:rsid w:val="00305C54"/>
    <w:rsid w:val="00314D18"/>
    <w:rsid w:val="00314F6C"/>
    <w:rsid w:val="003240FB"/>
    <w:rsid w:val="00331366"/>
    <w:rsid w:val="00333482"/>
    <w:rsid w:val="0034035F"/>
    <w:rsid w:val="003560A9"/>
    <w:rsid w:val="00357CCE"/>
    <w:rsid w:val="00372B81"/>
    <w:rsid w:val="003763FF"/>
    <w:rsid w:val="00380AEF"/>
    <w:rsid w:val="00384F63"/>
    <w:rsid w:val="00392DE9"/>
    <w:rsid w:val="00395F6E"/>
    <w:rsid w:val="003B08A7"/>
    <w:rsid w:val="003B1891"/>
    <w:rsid w:val="003C5C45"/>
    <w:rsid w:val="003C5CC9"/>
    <w:rsid w:val="003D14E3"/>
    <w:rsid w:val="003E43A9"/>
    <w:rsid w:val="003F0A91"/>
    <w:rsid w:val="003F72F6"/>
    <w:rsid w:val="00402B51"/>
    <w:rsid w:val="00411547"/>
    <w:rsid w:val="004152FF"/>
    <w:rsid w:val="00430883"/>
    <w:rsid w:val="004357F8"/>
    <w:rsid w:val="00443AFD"/>
    <w:rsid w:val="00444888"/>
    <w:rsid w:val="00451C75"/>
    <w:rsid w:val="0045409D"/>
    <w:rsid w:val="00460815"/>
    <w:rsid w:val="00460AE9"/>
    <w:rsid w:val="004614A2"/>
    <w:rsid w:val="00470178"/>
    <w:rsid w:val="004755CD"/>
    <w:rsid w:val="00477856"/>
    <w:rsid w:val="00483009"/>
    <w:rsid w:val="00485DEC"/>
    <w:rsid w:val="00490250"/>
    <w:rsid w:val="0049132C"/>
    <w:rsid w:val="00493BF5"/>
    <w:rsid w:val="0049426C"/>
    <w:rsid w:val="004B55F8"/>
    <w:rsid w:val="004B72A8"/>
    <w:rsid w:val="004C0247"/>
    <w:rsid w:val="004C18D0"/>
    <w:rsid w:val="004C3C79"/>
    <w:rsid w:val="004C5BD7"/>
    <w:rsid w:val="004D0224"/>
    <w:rsid w:val="004D3186"/>
    <w:rsid w:val="004D3BB0"/>
    <w:rsid w:val="004D5418"/>
    <w:rsid w:val="004E57BE"/>
    <w:rsid w:val="004F5D77"/>
    <w:rsid w:val="00500138"/>
    <w:rsid w:val="005009DD"/>
    <w:rsid w:val="00504DD5"/>
    <w:rsid w:val="0050639D"/>
    <w:rsid w:val="005108C8"/>
    <w:rsid w:val="00515412"/>
    <w:rsid w:val="005162ED"/>
    <w:rsid w:val="00524E2D"/>
    <w:rsid w:val="00532905"/>
    <w:rsid w:val="005351BB"/>
    <w:rsid w:val="00535293"/>
    <w:rsid w:val="005361F0"/>
    <w:rsid w:val="0054051E"/>
    <w:rsid w:val="005407EA"/>
    <w:rsid w:val="00555BB0"/>
    <w:rsid w:val="00562926"/>
    <w:rsid w:val="0056416D"/>
    <w:rsid w:val="00565D82"/>
    <w:rsid w:val="00565FC9"/>
    <w:rsid w:val="005919E4"/>
    <w:rsid w:val="005A023D"/>
    <w:rsid w:val="005B2635"/>
    <w:rsid w:val="005C10EC"/>
    <w:rsid w:val="005C4A7A"/>
    <w:rsid w:val="005C6B52"/>
    <w:rsid w:val="005D507A"/>
    <w:rsid w:val="005D55B2"/>
    <w:rsid w:val="005E1944"/>
    <w:rsid w:val="005E3F57"/>
    <w:rsid w:val="005E7736"/>
    <w:rsid w:val="005F15E5"/>
    <w:rsid w:val="005F708E"/>
    <w:rsid w:val="00600CA8"/>
    <w:rsid w:val="00606293"/>
    <w:rsid w:val="0060657B"/>
    <w:rsid w:val="00606F7E"/>
    <w:rsid w:val="0061075D"/>
    <w:rsid w:val="006111CC"/>
    <w:rsid w:val="00616D9B"/>
    <w:rsid w:val="0062037F"/>
    <w:rsid w:val="0062738D"/>
    <w:rsid w:val="006328E2"/>
    <w:rsid w:val="00634E24"/>
    <w:rsid w:val="006468EA"/>
    <w:rsid w:val="006649A7"/>
    <w:rsid w:val="00666845"/>
    <w:rsid w:val="0067010D"/>
    <w:rsid w:val="006777B7"/>
    <w:rsid w:val="006834CE"/>
    <w:rsid w:val="00687727"/>
    <w:rsid w:val="006917D4"/>
    <w:rsid w:val="0069354F"/>
    <w:rsid w:val="006A1794"/>
    <w:rsid w:val="006C1EA8"/>
    <w:rsid w:val="006C4130"/>
    <w:rsid w:val="006C5CFA"/>
    <w:rsid w:val="006D3ADE"/>
    <w:rsid w:val="006D41F6"/>
    <w:rsid w:val="006D4FE4"/>
    <w:rsid w:val="006E456C"/>
    <w:rsid w:val="006E4704"/>
    <w:rsid w:val="006F472D"/>
    <w:rsid w:val="007073C6"/>
    <w:rsid w:val="00710547"/>
    <w:rsid w:val="0071281A"/>
    <w:rsid w:val="00716AE6"/>
    <w:rsid w:val="007312D0"/>
    <w:rsid w:val="00731449"/>
    <w:rsid w:val="00742E33"/>
    <w:rsid w:val="00742FA9"/>
    <w:rsid w:val="00744DB4"/>
    <w:rsid w:val="0075397F"/>
    <w:rsid w:val="00763A65"/>
    <w:rsid w:val="00772890"/>
    <w:rsid w:val="0077704A"/>
    <w:rsid w:val="007832CD"/>
    <w:rsid w:val="00785257"/>
    <w:rsid w:val="007864E3"/>
    <w:rsid w:val="00791475"/>
    <w:rsid w:val="007935A3"/>
    <w:rsid w:val="00795535"/>
    <w:rsid w:val="00795D5A"/>
    <w:rsid w:val="00797311"/>
    <w:rsid w:val="007A0693"/>
    <w:rsid w:val="007B1C4F"/>
    <w:rsid w:val="007B311D"/>
    <w:rsid w:val="007B746A"/>
    <w:rsid w:val="007C229B"/>
    <w:rsid w:val="007E18F2"/>
    <w:rsid w:val="007E3D63"/>
    <w:rsid w:val="007F0AC0"/>
    <w:rsid w:val="008021B3"/>
    <w:rsid w:val="00804BA1"/>
    <w:rsid w:val="008124C3"/>
    <w:rsid w:val="0081354B"/>
    <w:rsid w:val="00816B86"/>
    <w:rsid w:val="00821109"/>
    <w:rsid w:val="0082135F"/>
    <w:rsid w:val="00827D97"/>
    <w:rsid w:val="0083048D"/>
    <w:rsid w:val="00830DD6"/>
    <w:rsid w:val="008329B6"/>
    <w:rsid w:val="008344F8"/>
    <w:rsid w:val="00841D17"/>
    <w:rsid w:val="00857EA9"/>
    <w:rsid w:val="00870375"/>
    <w:rsid w:val="00876C19"/>
    <w:rsid w:val="00883D71"/>
    <w:rsid w:val="00884FEE"/>
    <w:rsid w:val="0089493E"/>
    <w:rsid w:val="008A506D"/>
    <w:rsid w:val="008A5444"/>
    <w:rsid w:val="008A6B6C"/>
    <w:rsid w:val="008B0F9C"/>
    <w:rsid w:val="008B131F"/>
    <w:rsid w:val="008B3098"/>
    <w:rsid w:val="008C15A1"/>
    <w:rsid w:val="008D294A"/>
    <w:rsid w:val="008D654F"/>
    <w:rsid w:val="008D735B"/>
    <w:rsid w:val="008E37BA"/>
    <w:rsid w:val="008E5C39"/>
    <w:rsid w:val="008F3AB3"/>
    <w:rsid w:val="008F66F6"/>
    <w:rsid w:val="00911CBA"/>
    <w:rsid w:val="00921ACC"/>
    <w:rsid w:val="00923B60"/>
    <w:rsid w:val="0094482B"/>
    <w:rsid w:val="00945410"/>
    <w:rsid w:val="00955EFF"/>
    <w:rsid w:val="0096492E"/>
    <w:rsid w:val="00973300"/>
    <w:rsid w:val="00982330"/>
    <w:rsid w:val="0098485D"/>
    <w:rsid w:val="0099448C"/>
    <w:rsid w:val="009A007D"/>
    <w:rsid w:val="009A0BB4"/>
    <w:rsid w:val="009A528A"/>
    <w:rsid w:val="009A67D0"/>
    <w:rsid w:val="009B185A"/>
    <w:rsid w:val="009B3190"/>
    <w:rsid w:val="009B5425"/>
    <w:rsid w:val="009B5CF2"/>
    <w:rsid w:val="009C1123"/>
    <w:rsid w:val="009C232E"/>
    <w:rsid w:val="009C2F6F"/>
    <w:rsid w:val="009C357C"/>
    <w:rsid w:val="009C5905"/>
    <w:rsid w:val="009D304A"/>
    <w:rsid w:val="009E0FE2"/>
    <w:rsid w:val="009E36EA"/>
    <w:rsid w:val="009F196B"/>
    <w:rsid w:val="009F279B"/>
    <w:rsid w:val="009F465C"/>
    <w:rsid w:val="009F5B33"/>
    <w:rsid w:val="00A136EF"/>
    <w:rsid w:val="00A138A0"/>
    <w:rsid w:val="00A3007A"/>
    <w:rsid w:val="00A36CCA"/>
    <w:rsid w:val="00A41001"/>
    <w:rsid w:val="00A42EDD"/>
    <w:rsid w:val="00A4525A"/>
    <w:rsid w:val="00A50F2C"/>
    <w:rsid w:val="00A523A9"/>
    <w:rsid w:val="00A55A37"/>
    <w:rsid w:val="00A577E4"/>
    <w:rsid w:val="00A644A1"/>
    <w:rsid w:val="00A708ED"/>
    <w:rsid w:val="00A71BEC"/>
    <w:rsid w:val="00A74F72"/>
    <w:rsid w:val="00A74FAB"/>
    <w:rsid w:val="00A77440"/>
    <w:rsid w:val="00A85278"/>
    <w:rsid w:val="00A96064"/>
    <w:rsid w:val="00AC3A29"/>
    <w:rsid w:val="00AC4935"/>
    <w:rsid w:val="00AD2F06"/>
    <w:rsid w:val="00AE7F46"/>
    <w:rsid w:val="00AF0995"/>
    <w:rsid w:val="00AF4255"/>
    <w:rsid w:val="00B07BFB"/>
    <w:rsid w:val="00B10DA8"/>
    <w:rsid w:val="00B11970"/>
    <w:rsid w:val="00B12F21"/>
    <w:rsid w:val="00B20332"/>
    <w:rsid w:val="00B21ED1"/>
    <w:rsid w:val="00B229D4"/>
    <w:rsid w:val="00B55F7A"/>
    <w:rsid w:val="00B60F25"/>
    <w:rsid w:val="00B625CA"/>
    <w:rsid w:val="00B71ABB"/>
    <w:rsid w:val="00B72EDB"/>
    <w:rsid w:val="00B74A6B"/>
    <w:rsid w:val="00B7556F"/>
    <w:rsid w:val="00B76B98"/>
    <w:rsid w:val="00B81357"/>
    <w:rsid w:val="00B85636"/>
    <w:rsid w:val="00B91CE7"/>
    <w:rsid w:val="00B92244"/>
    <w:rsid w:val="00BA2B86"/>
    <w:rsid w:val="00BA2CE2"/>
    <w:rsid w:val="00BA74BA"/>
    <w:rsid w:val="00BA7580"/>
    <w:rsid w:val="00BD39DA"/>
    <w:rsid w:val="00BE18D3"/>
    <w:rsid w:val="00BE1FCC"/>
    <w:rsid w:val="00BE6DDB"/>
    <w:rsid w:val="00C04528"/>
    <w:rsid w:val="00C05F93"/>
    <w:rsid w:val="00C06553"/>
    <w:rsid w:val="00C11D0C"/>
    <w:rsid w:val="00C1331C"/>
    <w:rsid w:val="00C13E09"/>
    <w:rsid w:val="00C15D39"/>
    <w:rsid w:val="00C24494"/>
    <w:rsid w:val="00C272C9"/>
    <w:rsid w:val="00C2754F"/>
    <w:rsid w:val="00C3079D"/>
    <w:rsid w:val="00C31468"/>
    <w:rsid w:val="00C33664"/>
    <w:rsid w:val="00C406AA"/>
    <w:rsid w:val="00C427A8"/>
    <w:rsid w:val="00C42B54"/>
    <w:rsid w:val="00C55D73"/>
    <w:rsid w:val="00C628C1"/>
    <w:rsid w:val="00C64DBF"/>
    <w:rsid w:val="00C64E75"/>
    <w:rsid w:val="00C709EB"/>
    <w:rsid w:val="00C71E11"/>
    <w:rsid w:val="00C75485"/>
    <w:rsid w:val="00C76383"/>
    <w:rsid w:val="00C77C53"/>
    <w:rsid w:val="00C83337"/>
    <w:rsid w:val="00C8556D"/>
    <w:rsid w:val="00C90FBD"/>
    <w:rsid w:val="00C924E7"/>
    <w:rsid w:val="00CA328B"/>
    <w:rsid w:val="00CA7B5F"/>
    <w:rsid w:val="00CB5837"/>
    <w:rsid w:val="00CB7404"/>
    <w:rsid w:val="00CD6482"/>
    <w:rsid w:val="00CE22DF"/>
    <w:rsid w:val="00CE5AC8"/>
    <w:rsid w:val="00CF0E5C"/>
    <w:rsid w:val="00D05EF4"/>
    <w:rsid w:val="00D0608E"/>
    <w:rsid w:val="00D13A5D"/>
    <w:rsid w:val="00D14E21"/>
    <w:rsid w:val="00D231B6"/>
    <w:rsid w:val="00D25A3B"/>
    <w:rsid w:val="00D3509D"/>
    <w:rsid w:val="00D353C2"/>
    <w:rsid w:val="00D4020A"/>
    <w:rsid w:val="00D41F7F"/>
    <w:rsid w:val="00D45E72"/>
    <w:rsid w:val="00D45FB9"/>
    <w:rsid w:val="00D55659"/>
    <w:rsid w:val="00D6792D"/>
    <w:rsid w:val="00D7624D"/>
    <w:rsid w:val="00D8136C"/>
    <w:rsid w:val="00D82DAD"/>
    <w:rsid w:val="00D84A86"/>
    <w:rsid w:val="00D85BEE"/>
    <w:rsid w:val="00D90039"/>
    <w:rsid w:val="00D91F56"/>
    <w:rsid w:val="00D92DE5"/>
    <w:rsid w:val="00D944BF"/>
    <w:rsid w:val="00DA2CD4"/>
    <w:rsid w:val="00DC1B53"/>
    <w:rsid w:val="00DC60E1"/>
    <w:rsid w:val="00DC6E39"/>
    <w:rsid w:val="00DD3525"/>
    <w:rsid w:val="00DD7863"/>
    <w:rsid w:val="00E01D60"/>
    <w:rsid w:val="00E12D15"/>
    <w:rsid w:val="00E20A3A"/>
    <w:rsid w:val="00E22020"/>
    <w:rsid w:val="00E25337"/>
    <w:rsid w:val="00E4006E"/>
    <w:rsid w:val="00E501A4"/>
    <w:rsid w:val="00E65A03"/>
    <w:rsid w:val="00E81504"/>
    <w:rsid w:val="00E83E5B"/>
    <w:rsid w:val="00E853FA"/>
    <w:rsid w:val="00E85E7D"/>
    <w:rsid w:val="00E867B5"/>
    <w:rsid w:val="00E967DB"/>
    <w:rsid w:val="00EB73E1"/>
    <w:rsid w:val="00EE07D3"/>
    <w:rsid w:val="00F1695D"/>
    <w:rsid w:val="00F23062"/>
    <w:rsid w:val="00F25FEF"/>
    <w:rsid w:val="00F42A68"/>
    <w:rsid w:val="00F44644"/>
    <w:rsid w:val="00F47DC4"/>
    <w:rsid w:val="00F54E85"/>
    <w:rsid w:val="00F7632C"/>
    <w:rsid w:val="00F816EA"/>
    <w:rsid w:val="00F90DD8"/>
    <w:rsid w:val="00F939D5"/>
    <w:rsid w:val="00F94675"/>
    <w:rsid w:val="00F96C2A"/>
    <w:rsid w:val="00FA0E21"/>
    <w:rsid w:val="00FA364C"/>
    <w:rsid w:val="00FA3F61"/>
    <w:rsid w:val="00FA3F75"/>
    <w:rsid w:val="00FA4665"/>
    <w:rsid w:val="00FB7AEB"/>
    <w:rsid w:val="00FC12CE"/>
    <w:rsid w:val="00FC3036"/>
    <w:rsid w:val="00FC422E"/>
    <w:rsid w:val="00FC6D86"/>
    <w:rsid w:val="00FD6954"/>
    <w:rsid w:val="00FE063F"/>
    <w:rsid w:val="00FE58E9"/>
    <w:rsid w:val="00FF5EA2"/>
    <w:rsid w:val="018CA56D"/>
    <w:rsid w:val="08E1FAE2"/>
    <w:rsid w:val="12B478E9"/>
    <w:rsid w:val="15B642E2"/>
    <w:rsid w:val="169B1880"/>
    <w:rsid w:val="17552B0E"/>
    <w:rsid w:val="186C787F"/>
    <w:rsid w:val="1922BE4E"/>
    <w:rsid w:val="1966A3A9"/>
    <w:rsid w:val="1B74024D"/>
    <w:rsid w:val="23799B88"/>
    <w:rsid w:val="238BA0A8"/>
    <w:rsid w:val="260A2AFB"/>
    <w:rsid w:val="2941CBBD"/>
    <w:rsid w:val="2ADC9FFF"/>
    <w:rsid w:val="2C796C7F"/>
    <w:rsid w:val="305CC730"/>
    <w:rsid w:val="350B1243"/>
    <w:rsid w:val="395B2B22"/>
    <w:rsid w:val="3A962C4E"/>
    <w:rsid w:val="4150CA76"/>
    <w:rsid w:val="42560850"/>
    <w:rsid w:val="42EC9AD7"/>
    <w:rsid w:val="4366AF00"/>
    <w:rsid w:val="47110D25"/>
    <w:rsid w:val="489BC360"/>
    <w:rsid w:val="495BDC5B"/>
    <w:rsid w:val="4B42FF9A"/>
    <w:rsid w:val="4C937D1D"/>
    <w:rsid w:val="5144515F"/>
    <w:rsid w:val="52F7DF89"/>
    <w:rsid w:val="5302BEA1"/>
    <w:rsid w:val="58888A9E"/>
    <w:rsid w:val="5CD53CA8"/>
    <w:rsid w:val="5FDA1E6C"/>
    <w:rsid w:val="62F95606"/>
    <w:rsid w:val="63DA54A4"/>
    <w:rsid w:val="662FC45C"/>
    <w:rsid w:val="668686FB"/>
    <w:rsid w:val="6E4B5C77"/>
    <w:rsid w:val="71DC86D5"/>
    <w:rsid w:val="74E410A3"/>
    <w:rsid w:val="7AE27C43"/>
    <w:rsid w:val="7D341164"/>
    <w:rsid w:val="7F3B18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CC281"/>
  <w15:chartTrackingRefBased/>
  <w15:docId w15:val="{B5048B39-DADE-4D3C-926A-063DA72B9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27EE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6954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077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C60E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C60E1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372B8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D6954"/>
    <w:rPr>
      <w:rFonts w:ascii="Arial" w:eastAsiaTheme="majorEastAsia" w:hAnsi="Arial" w:cstheme="majorBidi"/>
      <w:color w:val="2F5496" w:themeColor="accent1" w:themeShade="BF"/>
      <w:sz w:val="28"/>
      <w:szCs w:val="32"/>
    </w:rPr>
  </w:style>
  <w:style w:type="character" w:styleId="Hyperlink">
    <w:name w:val="Hyperlink"/>
    <w:basedOn w:val="DefaultParagraphFont"/>
    <w:uiPriority w:val="99"/>
    <w:unhideWhenUsed/>
    <w:rsid w:val="000313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3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6C91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F077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Arial" w:hAnsi="Arial"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28782/0030.pdf" TargetMode="External"/><Relationship Id="rId13" Type="http://schemas.openxmlformats.org/officeDocument/2006/relationships/hyperlink" Target="https://www.spectator.co.uk/article/the-case-for-reforming-our-murder-laws" TargetMode="External"/><Relationship Id="rId18" Type="http://schemas.openxmlformats.org/officeDocument/2006/relationships/hyperlink" Target="https://research.stmarys.ac.uk/id/eprint/3672/1/Homicide%20CMQ%20as%20accepted%20.pdf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://eprints.lse.ac.uk/62446/1/__lse.ac.uk_storage_LIBRARY_Secondary_libfile_shared_repository_Content_Horder,%20J_Sexual%20infidelity_Horder_Sexual%20infidelity_2015.pdf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doi.org/10.1177/0004865812456856" TargetMode="External"/><Relationship Id="rId17" Type="http://schemas.openxmlformats.org/officeDocument/2006/relationships/hyperlink" Target="https://www.draycottbrowne.co.uk/serious-crime/manslaughter-murder/voluntary-manslaughter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lucidlaw.co.uk/criminal-law/homicide-murder/with-malice-aforethought/r-v-vickers/" TargetMode="External"/><Relationship Id="rId20" Type="http://schemas.openxmlformats.org/officeDocument/2006/relationships/hyperlink" Target="https://www.legalsecretaryjournal.com/new_tier_system_for_homicide_law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lawgazette.co.uk/analysis/reform-of-the-law-relating-to-murder-is-long-overdue/57331.article" TargetMode="External"/><Relationship Id="rId24" Type="http://schemas.openxmlformats.org/officeDocument/2006/relationships/hyperlink" Target="https://www.cps.gov.uk/legal-guidance/homicide-murder-and-manslaughter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justice.gov.uk/downloads/legislation/bills-acts/circulars/moj/2010/circular-12-2010-coroners-justice-act-homicide-provisions.pdf" TargetMode="External"/><Relationship Id="rId23" Type="http://schemas.openxmlformats.org/officeDocument/2006/relationships/hyperlink" Target="https://www.ein.org.uk/blog/when-does-crime-cause-serious-harm-court-appeal-considers-application-article-8-foreign" TargetMode="External"/><Relationship Id="rId10" Type="http://schemas.openxmlformats.org/officeDocument/2006/relationships/hyperlink" Target="https://s3-eu-west-2.amazonaws.com/lawcom-prod-storage-11jsxou24uy7q/uploads/2015/03/cp177_Murder_Manslaughter_and_Infanticide_consultation_.pdf" TargetMode="External"/><Relationship Id="rId19" Type="http://schemas.openxmlformats.org/officeDocument/2006/relationships/hyperlink" Target="https://swarb.co.uk/regina-v-byrne-cca-1960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9957" TargetMode="External"/><Relationship Id="rId14" Type="http://schemas.openxmlformats.org/officeDocument/2006/relationships/hyperlink" Target="https://ukhumanrightsblog.com/2010/09/14/calls-for-murder-law-reform-may-be-ignored/" TargetMode="External"/><Relationship Id="rId22" Type="http://schemas.openxmlformats.org/officeDocument/2006/relationships/hyperlink" Target="https://www.theyworkforyou.com/lords/?id=2007-03-01b.1635.1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AF9BAA-4F60-4AF0-9EAF-29A958A4C3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8</Pages>
  <Words>2046</Words>
  <Characters>11663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criminal law- 
Reform of Homicide (BMPL4009)</vt:lpstr>
    </vt:vector>
  </TitlesOfParts>
  <Company/>
  <LinksUpToDate>false</LinksUpToDate>
  <CharactersWithSpaces>13682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criminal law- 
Reform of Homicide (BMPL4009)</dc:title>
  <dc:subject/>
  <dc:creator>davies.scott4@icloud.com</dc:creator>
  <cp:keywords/>
  <dc:description/>
  <cp:lastModifiedBy>davies.scott4@icloud.com</cp:lastModifiedBy>
  <cp:revision>149</cp:revision>
  <dcterms:created xsi:type="dcterms:W3CDTF">2021-10-26T10:29:00Z</dcterms:created>
  <dcterms:modified xsi:type="dcterms:W3CDTF">2021-11-01T16:34:00Z</dcterms:modified>
</cp:coreProperties>
</file>