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0AC2A" w14:textId="74366085" w:rsidR="0051652C" w:rsidRPr="00EA4926" w:rsidRDefault="0051652C" w:rsidP="00EA4926">
      <w:pPr>
        <w:spacing w:line="360" w:lineRule="auto"/>
        <w:jc w:val="both"/>
        <w:rPr>
          <w:rFonts w:ascii="Arial" w:hAnsi="Arial" w:cs="Arial"/>
          <w:b/>
          <w:bCs/>
        </w:rPr>
      </w:pPr>
      <w:r w:rsidRPr="00EA4926">
        <w:rPr>
          <w:rFonts w:ascii="Arial" w:hAnsi="Arial" w:cs="Arial"/>
          <w:b/>
          <w:bCs/>
        </w:rPr>
        <w:t xml:space="preserve">Inclusive Leadership </w:t>
      </w:r>
    </w:p>
    <w:p w14:paraId="6E78B2A0" w14:textId="77777777" w:rsidR="00AD4B80" w:rsidRPr="00EA4926" w:rsidRDefault="00AD4B80" w:rsidP="00EA4926">
      <w:pPr>
        <w:spacing w:line="360" w:lineRule="auto"/>
        <w:jc w:val="both"/>
        <w:rPr>
          <w:rFonts w:ascii="Arial" w:hAnsi="Arial" w:cs="Arial"/>
          <w:b/>
          <w:bCs/>
        </w:rPr>
      </w:pPr>
    </w:p>
    <w:p w14:paraId="19EEE668" w14:textId="3A495016" w:rsidR="00AD4B80" w:rsidRPr="00EA4926" w:rsidRDefault="00AD4B80" w:rsidP="00EA4926">
      <w:pPr>
        <w:spacing w:line="360" w:lineRule="auto"/>
        <w:jc w:val="both"/>
        <w:rPr>
          <w:rFonts w:ascii="Arial" w:hAnsi="Arial" w:cs="Arial"/>
          <w:b/>
          <w:bCs/>
        </w:rPr>
      </w:pPr>
      <w:r w:rsidRPr="00EA4926">
        <w:rPr>
          <w:rFonts w:ascii="Arial" w:hAnsi="Arial" w:cs="Arial"/>
          <w:b/>
          <w:bCs/>
        </w:rPr>
        <w:t>Section 1</w:t>
      </w:r>
    </w:p>
    <w:p w14:paraId="6833A90B" w14:textId="1A61B926" w:rsidR="00AD4B80" w:rsidRPr="00EA4926" w:rsidRDefault="00AD4B80" w:rsidP="00EA4926">
      <w:pPr>
        <w:spacing w:line="360" w:lineRule="auto"/>
        <w:jc w:val="both"/>
        <w:rPr>
          <w:rFonts w:ascii="Arial" w:hAnsi="Arial" w:cs="Arial"/>
          <w:b/>
          <w:bCs/>
        </w:rPr>
      </w:pPr>
    </w:p>
    <w:p w14:paraId="75ECF0A9" w14:textId="1C8A5628" w:rsidR="003D642C" w:rsidRPr="00EA4926" w:rsidRDefault="00AD4B80" w:rsidP="00EA4926">
      <w:pPr>
        <w:spacing w:line="360" w:lineRule="auto"/>
        <w:jc w:val="both"/>
        <w:rPr>
          <w:rFonts w:ascii="Arial" w:hAnsi="Arial" w:cs="Arial"/>
        </w:rPr>
      </w:pPr>
      <w:r w:rsidRPr="00EA4926">
        <w:rPr>
          <w:rFonts w:ascii="Arial" w:hAnsi="Arial" w:cs="Arial"/>
        </w:rPr>
        <w:t xml:space="preserve">The role of an inclusive leader within Early Years is critically discussed throughout this assignment, by analysing the role of an inclusive leader in a certain scenario. </w:t>
      </w:r>
      <w:r w:rsidR="007C7B3C" w:rsidRPr="00EA4926">
        <w:rPr>
          <w:rFonts w:ascii="Arial" w:hAnsi="Arial" w:cs="Arial"/>
        </w:rPr>
        <w:t xml:space="preserve">As a part of leadership, inclusion is becoming more fundamental. Many practitioners in school and early years settings believe that the environment will be a better place for children when parents, practitioners, </w:t>
      </w:r>
      <w:r w:rsidRPr="00EA4926">
        <w:rPr>
          <w:rFonts w:ascii="Arial" w:hAnsi="Arial" w:cs="Arial"/>
        </w:rPr>
        <w:t>students,</w:t>
      </w:r>
      <w:r w:rsidR="007C7B3C" w:rsidRPr="00EA4926">
        <w:rPr>
          <w:rFonts w:ascii="Arial" w:hAnsi="Arial" w:cs="Arial"/>
        </w:rPr>
        <w:t xml:space="preserve"> and members of the community are in included in decisions made for the setting (Ryan, </w:t>
      </w:r>
      <w:r w:rsidR="002337A3" w:rsidRPr="00EA4926">
        <w:rPr>
          <w:rFonts w:ascii="Arial" w:hAnsi="Arial" w:cs="Arial"/>
        </w:rPr>
        <w:t xml:space="preserve">2007). </w:t>
      </w:r>
      <w:r w:rsidR="001A4EA5" w:rsidRPr="00EA4926">
        <w:rPr>
          <w:rFonts w:ascii="Arial" w:hAnsi="Arial" w:cs="Arial"/>
        </w:rPr>
        <w:t xml:space="preserve">Inclusive leadership is good practice and fundamentally an extension </w:t>
      </w:r>
      <w:r w:rsidR="00FE32CE" w:rsidRPr="00EA4926">
        <w:rPr>
          <w:rFonts w:ascii="Arial" w:hAnsi="Arial" w:cs="Arial"/>
        </w:rPr>
        <w:t>of management of diversity. The focus of inclusive leadership is diversity and the effective and successful management of diversity</w:t>
      </w:r>
      <w:r w:rsidR="00A84022" w:rsidRPr="00EA4926">
        <w:rPr>
          <w:rFonts w:ascii="Arial" w:hAnsi="Arial" w:cs="Arial"/>
        </w:rPr>
        <w:t xml:space="preserve">, </w:t>
      </w:r>
      <w:r w:rsidR="00FE32CE" w:rsidRPr="00EA4926">
        <w:rPr>
          <w:rFonts w:ascii="Arial" w:hAnsi="Arial" w:cs="Arial"/>
        </w:rPr>
        <w:t>allowing all individuals to be included (</w:t>
      </w:r>
      <w:proofErr w:type="spellStart"/>
      <w:r w:rsidR="005F0363" w:rsidRPr="00EA4926">
        <w:rPr>
          <w:rFonts w:ascii="Arial" w:hAnsi="Arial" w:cs="Arial"/>
        </w:rPr>
        <w:t>Fredman</w:t>
      </w:r>
      <w:proofErr w:type="spellEnd"/>
      <w:r w:rsidR="005F0363" w:rsidRPr="00EA4926">
        <w:rPr>
          <w:rFonts w:ascii="Arial" w:hAnsi="Arial" w:cs="Arial"/>
        </w:rPr>
        <w:t xml:space="preserve"> and Deane</w:t>
      </w:r>
      <w:r w:rsidR="00FE32CE" w:rsidRPr="00EA4926">
        <w:rPr>
          <w:rFonts w:ascii="Arial" w:hAnsi="Arial" w:cs="Arial"/>
        </w:rPr>
        <w:t>, 201</w:t>
      </w:r>
      <w:r w:rsidR="005F0363" w:rsidRPr="00EA4926">
        <w:rPr>
          <w:rFonts w:ascii="Arial" w:hAnsi="Arial" w:cs="Arial"/>
        </w:rPr>
        <w:t>4</w:t>
      </w:r>
      <w:r w:rsidR="00FE32CE" w:rsidRPr="00EA4926">
        <w:rPr>
          <w:rFonts w:ascii="Arial" w:hAnsi="Arial" w:cs="Arial"/>
        </w:rPr>
        <w:t xml:space="preserve">). </w:t>
      </w:r>
      <w:r w:rsidR="00A1037D" w:rsidRPr="00EA4926">
        <w:rPr>
          <w:rFonts w:ascii="Arial" w:hAnsi="Arial" w:cs="Arial"/>
        </w:rPr>
        <w:t xml:space="preserve">However, </w:t>
      </w:r>
      <w:proofErr w:type="spellStart"/>
      <w:r w:rsidR="00A1037D" w:rsidRPr="00EA4926">
        <w:rPr>
          <w:rFonts w:ascii="Arial" w:hAnsi="Arial" w:cs="Arial"/>
        </w:rPr>
        <w:t>Leithwood</w:t>
      </w:r>
      <w:proofErr w:type="spellEnd"/>
      <w:r w:rsidR="00A1037D" w:rsidRPr="00EA4926">
        <w:rPr>
          <w:rFonts w:ascii="Arial" w:hAnsi="Arial" w:cs="Arial"/>
        </w:rPr>
        <w:t xml:space="preserve"> et al (1999, cited in </w:t>
      </w:r>
      <w:proofErr w:type="spellStart"/>
      <w:r w:rsidR="00A1037D" w:rsidRPr="00EA4926">
        <w:rPr>
          <w:rFonts w:ascii="Arial" w:hAnsi="Arial" w:cs="Arial"/>
        </w:rPr>
        <w:t>Kugelmass</w:t>
      </w:r>
      <w:proofErr w:type="spellEnd"/>
      <w:r w:rsidR="00A1037D" w:rsidRPr="00EA4926">
        <w:rPr>
          <w:rFonts w:ascii="Arial" w:hAnsi="Arial" w:cs="Arial"/>
        </w:rPr>
        <w:t>, 2003)</w:t>
      </w:r>
      <w:r w:rsidR="005E466B" w:rsidRPr="00EA4926">
        <w:rPr>
          <w:rFonts w:ascii="Arial" w:hAnsi="Arial" w:cs="Arial"/>
        </w:rPr>
        <w:t xml:space="preserve"> believes that inclusion is becoming more of a key challenge for practitioners and educational leaders and suggests that with the on-going diversity, early years and school settings need to succeed on uncertainty, have a bigger volume for collective problem solving and have the facilities to be able to respond to a bigger range of pupils. </w:t>
      </w:r>
      <w:r w:rsidRPr="00EA4926">
        <w:rPr>
          <w:rFonts w:ascii="Arial" w:hAnsi="Arial" w:cs="Arial"/>
        </w:rPr>
        <w:t>Making sure that every child is included in early years settings and ensuring they learn to value each other is another challenge for practitioners in early years, who work with children and their families (</w:t>
      </w:r>
      <w:proofErr w:type="spellStart"/>
      <w:r w:rsidRPr="00EA4926">
        <w:rPr>
          <w:rFonts w:ascii="Arial" w:hAnsi="Arial" w:cs="Arial"/>
        </w:rPr>
        <w:t>Hallet</w:t>
      </w:r>
      <w:proofErr w:type="spellEnd"/>
      <w:r w:rsidRPr="00EA4926">
        <w:rPr>
          <w:rFonts w:ascii="Arial" w:hAnsi="Arial" w:cs="Arial"/>
        </w:rPr>
        <w:t xml:space="preserve">, 2016). </w:t>
      </w:r>
      <w:r w:rsidR="003D642C" w:rsidRPr="00EA4926">
        <w:rPr>
          <w:rFonts w:ascii="Arial" w:hAnsi="Arial" w:cs="Arial"/>
        </w:rPr>
        <w:t xml:space="preserve">Being inclusive in an </w:t>
      </w:r>
      <w:proofErr w:type="gramStart"/>
      <w:r w:rsidR="003D642C" w:rsidRPr="00EA4926">
        <w:rPr>
          <w:rFonts w:ascii="Arial" w:hAnsi="Arial" w:cs="Arial"/>
        </w:rPr>
        <w:t>early years</w:t>
      </w:r>
      <w:proofErr w:type="gramEnd"/>
      <w:r w:rsidR="003D642C" w:rsidRPr="00EA4926">
        <w:rPr>
          <w:rFonts w:ascii="Arial" w:hAnsi="Arial" w:cs="Arial"/>
        </w:rPr>
        <w:t xml:space="preserve"> setting also means looking after staff, this in turn will positively affect the children’s well-being and that is at the centre of their ability to achieve and learn (Estyn, 2019). </w:t>
      </w:r>
    </w:p>
    <w:p w14:paraId="7AC404A6" w14:textId="77777777" w:rsidR="00F5315C" w:rsidRPr="00EA4926" w:rsidRDefault="00F5315C" w:rsidP="00EA4926">
      <w:pPr>
        <w:spacing w:line="360" w:lineRule="auto"/>
        <w:jc w:val="both"/>
        <w:rPr>
          <w:rFonts w:ascii="Arial" w:hAnsi="Arial" w:cs="Arial"/>
        </w:rPr>
      </w:pPr>
    </w:p>
    <w:p w14:paraId="2EE02802" w14:textId="396D866C" w:rsidR="00505B96" w:rsidRPr="00EA4926" w:rsidRDefault="00F5315C" w:rsidP="00EA4926">
      <w:pPr>
        <w:spacing w:line="360" w:lineRule="auto"/>
        <w:jc w:val="both"/>
        <w:rPr>
          <w:rFonts w:ascii="Arial" w:hAnsi="Arial" w:cs="Arial"/>
        </w:rPr>
      </w:pPr>
      <w:proofErr w:type="spellStart"/>
      <w:r w:rsidRPr="00EA4926">
        <w:rPr>
          <w:rFonts w:ascii="Arial" w:hAnsi="Arial" w:cs="Arial"/>
        </w:rPr>
        <w:t>Guralnick</w:t>
      </w:r>
      <w:proofErr w:type="spellEnd"/>
      <w:r w:rsidRPr="00EA4926">
        <w:rPr>
          <w:rFonts w:ascii="Arial" w:hAnsi="Arial" w:cs="Arial"/>
        </w:rPr>
        <w:t xml:space="preserve"> and </w:t>
      </w:r>
      <w:proofErr w:type="spellStart"/>
      <w:r w:rsidRPr="00EA4926">
        <w:rPr>
          <w:rFonts w:ascii="Arial" w:hAnsi="Arial" w:cs="Arial"/>
        </w:rPr>
        <w:t>Bruder</w:t>
      </w:r>
      <w:proofErr w:type="spellEnd"/>
      <w:r w:rsidRPr="00EA4926">
        <w:rPr>
          <w:rFonts w:ascii="Arial" w:hAnsi="Arial" w:cs="Arial"/>
        </w:rPr>
        <w:t xml:space="preserve"> (2016, cited in </w:t>
      </w:r>
      <w:proofErr w:type="spellStart"/>
      <w:r w:rsidRPr="00EA4926">
        <w:rPr>
          <w:rFonts w:ascii="Arial" w:hAnsi="Arial" w:cs="Arial"/>
        </w:rPr>
        <w:t>Agbenyega</w:t>
      </w:r>
      <w:proofErr w:type="spellEnd"/>
      <w:r w:rsidRPr="00EA4926">
        <w:rPr>
          <w:rFonts w:ascii="Arial" w:hAnsi="Arial" w:cs="Arial"/>
        </w:rPr>
        <w:t>, 2022) believes,</w:t>
      </w:r>
      <w:r w:rsidR="00A84022" w:rsidRPr="00EA4926">
        <w:rPr>
          <w:rFonts w:ascii="Arial" w:hAnsi="Arial" w:cs="Arial"/>
        </w:rPr>
        <w:t xml:space="preserve"> </w:t>
      </w:r>
      <w:r w:rsidRPr="00EA4926">
        <w:rPr>
          <w:rFonts w:ascii="Arial" w:hAnsi="Arial" w:cs="Arial"/>
        </w:rPr>
        <w:t xml:space="preserve">early years settings increasing diversity, means ensuing inclusive practice is undertaken as well as a strong leadership to minimise the adverse effects of a child’s developmental weaknesses and vulnerabilities.  </w:t>
      </w:r>
      <w:r w:rsidR="003651B5" w:rsidRPr="00EA4926">
        <w:rPr>
          <w:rFonts w:ascii="Arial" w:hAnsi="Arial" w:cs="Arial"/>
        </w:rPr>
        <w:t xml:space="preserve">Siraj-Blatchford </w:t>
      </w:r>
      <w:r w:rsidR="003651B5" w:rsidRPr="00EA4926">
        <w:rPr>
          <w:rFonts w:ascii="Arial" w:hAnsi="Arial" w:cs="Arial"/>
          <w:i/>
          <w:iCs/>
        </w:rPr>
        <w:t>et a</w:t>
      </w:r>
      <w:r w:rsidR="0089448C" w:rsidRPr="00EA4926">
        <w:rPr>
          <w:rFonts w:ascii="Arial" w:hAnsi="Arial" w:cs="Arial"/>
          <w:i/>
          <w:iCs/>
        </w:rPr>
        <w:t>l</w:t>
      </w:r>
      <w:r w:rsidR="003651B5" w:rsidRPr="00EA4926">
        <w:rPr>
          <w:rFonts w:ascii="Arial" w:hAnsi="Arial" w:cs="Arial"/>
        </w:rPr>
        <w:t xml:space="preserve"> (2002, cited in </w:t>
      </w:r>
      <w:proofErr w:type="spellStart"/>
      <w:r w:rsidR="003651B5" w:rsidRPr="00EA4926">
        <w:rPr>
          <w:rFonts w:ascii="Arial" w:hAnsi="Arial" w:cs="Arial"/>
        </w:rPr>
        <w:t>Agbenygea</w:t>
      </w:r>
      <w:proofErr w:type="spellEnd"/>
      <w:r w:rsidR="003651B5" w:rsidRPr="00EA4926">
        <w:rPr>
          <w:rFonts w:ascii="Arial" w:hAnsi="Arial" w:cs="Arial"/>
        </w:rPr>
        <w:t xml:space="preserve">, 2022) found in previous studies that having a strong inclusive and shared leadership will lead to high quality early years and childhood education settings. It is crucial that inclusive leaders </w:t>
      </w:r>
      <w:r w:rsidR="001D274D" w:rsidRPr="00EA4926">
        <w:rPr>
          <w:rFonts w:ascii="Arial" w:hAnsi="Arial" w:cs="Arial"/>
        </w:rPr>
        <w:t>recognise</w:t>
      </w:r>
      <w:r w:rsidR="003651B5" w:rsidRPr="00EA4926">
        <w:rPr>
          <w:rFonts w:ascii="Arial" w:hAnsi="Arial" w:cs="Arial"/>
        </w:rPr>
        <w:t xml:space="preserve"> and understand that inclusion is </w:t>
      </w:r>
      <w:r w:rsidR="001D274D" w:rsidRPr="00EA4926">
        <w:rPr>
          <w:rFonts w:ascii="Arial" w:hAnsi="Arial" w:cs="Arial"/>
        </w:rPr>
        <w:t xml:space="preserve">something that includes all children and not just those who may have additional needs or are disadvantaged. There should be no exceptions, </w:t>
      </w:r>
      <w:r w:rsidR="001D274D" w:rsidRPr="00EA4926">
        <w:rPr>
          <w:rFonts w:ascii="Arial" w:hAnsi="Arial" w:cs="Arial"/>
        </w:rPr>
        <w:lastRenderedPageBreak/>
        <w:t xml:space="preserve">allowing every child in early years settings to reach their fullest potential in participating in extracurricular activities and the curriculum (Lee, 2021). </w:t>
      </w:r>
      <w:r w:rsidR="0089448C" w:rsidRPr="00EA4926">
        <w:rPr>
          <w:rFonts w:ascii="Arial" w:hAnsi="Arial" w:cs="Arial"/>
        </w:rPr>
        <w:t xml:space="preserve">Mutual recognition and respect </w:t>
      </w:r>
      <w:proofErr w:type="gramStart"/>
      <w:r w:rsidR="0089448C" w:rsidRPr="00EA4926">
        <w:rPr>
          <w:rFonts w:ascii="Arial" w:hAnsi="Arial" w:cs="Arial"/>
        </w:rPr>
        <w:t>is</w:t>
      </w:r>
      <w:proofErr w:type="gramEnd"/>
      <w:r w:rsidR="0089448C" w:rsidRPr="00EA4926">
        <w:rPr>
          <w:rFonts w:ascii="Arial" w:hAnsi="Arial" w:cs="Arial"/>
        </w:rPr>
        <w:t xml:space="preserve"> needed to ensure a parent partnership is effective and meaningful (</w:t>
      </w:r>
      <w:proofErr w:type="spellStart"/>
      <w:r w:rsidR="0089448C" w:rsidRPr="00EA4926">
        <w:rPr>
          <w:rFonts w:ascii="Arial" w:hAnsi="Arial" w:cs="Arial"/>
        </w:rPr>
        <w:t>Kambouri</w:t>
      </w:r>
      <w:proofErr w:type="spellEnd"/>
      <w:r w:rsidR="0089448C" w:rsidRPr="00EA4926">
        <w:rPr>
          <w:rFonts w:ascii="Arial" w:hAnsi="Arial" w:cs="Arial"/>
        </w:rPr>
        <w:t xml:space="preserve"> </w:t>
      </w:r>
      <w:r w:rsidR="0089448C" w:rsidRPr="00EA4926">
        <w:rPr>
          <w:rFonts w:ascii="Arial" w:hAnsi="Arial" w:cs="Arial"/>
          <w:i/>
          <w:iCs/>
        </w:rPr>
        <w:t>et al,</w:t>
      </w:r>
      <w:r w:rsidR="0089448C" w:rsidRPr="00EA4926">
        <w:rPr>
          <w:rFonts w:ascii="Arial" w:hAnsi="Arial" w:cs="Arial"/>
        </w:rPr>
        <w:t xml:space="preserve"> 2022). </w:t>
      </w:r>
    </w:p>
    <w:p w14:paraId="318E6AF5" w14:textId="77777777" w:rsidR="0089448C" w:rsidRPr="00EA4926" w:rsidRDefault="0089448C" w:rsidP="00EA4926">
      <w:pPr>
        <w:spacing w:line="360" w:lineRule="auto"/>
        <w:jc w:val="both"/>
        <w:rPr>
          <w:rFonts w:ascii="Arial" w:hAnsi="Arial" w:cs="Arial"/>
        </w:rPr>
      </w:pPr>
    </w:p>
    <w:p w14:paraId="001D2044" w14:textId="36B413B8" w:rsidR="001E5A62" w:rsidRPr="00EA4926" w:rsidRDefault="00E57336" w:rsidP="00EA4926">
      <w:pPr>
        <w:spacing w:line="360" w:lineRule="auto"/>
        <w:jc w:val="both"/>
        <w:rPr>
          <w:rFonts w:ascii="Arial" w:hAnsi="Arial" w:cs="Arial"/>
        </w:rPr>
      </w:pPr>
      <w:r w:rsidRPr="00EA4926">
        <w:rPr>
          <w:rFonts w:ascii="Arial" w:hAnsi="Arial" w:cs="Arial"/>
        </w:rPr>
        <w:t xml:space="preserve">The scenario that is spoke about in this section, relates to a five-year old twin girls </w:t>
      </w:r>
      <w:r w:rsidR="0005221E" w:rsidRPr="00EA4926">
        <w:rPr>
          <w:rFonts w:ascii="Arial" w:hAnsi="Arial" w:cs="Arial"/>
        </w:rPr>
        <w:t xml:space="preserve">Ella and Rosie, </w:t>
      </w:r>
      <w:r w:rsidRPr="00EA4926">
        <w:rPr>
          <w:rFonts w:ascii="Arial" w:hAnsi="Arial" w:cs="Arial"/>
        </w:rPr>
        <w:t xml:space="preserve">who are a two of </w:t>
      </w:r>
      <w:r w:rsidR="001E5A62" w:rsidRPr="00EA4926">
        <w:rPr>
          <w:rFonts w:ascii="Arial" w:hAnsi="Arial" w:cs="Arial"/>
        </w:rPr>
        <w:t>three</w:t>
      </w:r>
      <w:r w:rsidR="0005221E" w:rsidRPr="00EA4926">
        <w:rPr>
          <w:rFonts w:ascii="Arial" w:hAnsi="Arial" w:cs="Arial"/>
        </w:rPr>
        <w:t xml:space="preserve"> siblings</w:t>
      </w:r>
      <w:r w:rsidRPr="00EA4926">
        <w:rPr>
          <w:rFonts w:ascii="Arial" w:hAnsi="Arial" w:cs="Arial"/>
        </w:rPr>
        <w:t>. Their mum</w:t>
      </w:r>
      <w:r w:rsidR="0005221E" w:rsidRPr="00EA4926">
        <w:rPr>
          <w:rFonts w:ascii="Arial" w:hAnsi="Arial" w:cs="Arial"/>
        </w:rPr>
        <w:t>, Julie,</w:t>
      </w:r>
      <w:r w:rsidRPr="00EA4926">
        <w:rPr>
          <w:rFonts w:ascii="Arial" w:hAnsi="Arial" w:cs="Arial"/>
        </w:rPr>
        <w:t xml:space="preserve"> is a single parent</w:t>
      </w:r>
      <w:r w:rsidR="001E5A62" w:rsidRPr="00EA4926">
        <w:rPr>
          <w:rFonts w:ascii="Arial" w:hAnsi="Arial" w:cs="Arial"/>
        </w:rPr>
        <w:t xml:space="preserve">. </w:t>
      </w:r>
      <w:r w:rsidRPr="00EA4926">
        <w:rPr>
          <w:rFonts w:ascii="Arial" w:hAnsi="Arial" w:cs="Arial"/>
        </w:rPr>
        <w:t>M</w:t>
      </w:r>
      <w:r w:rsidR="0005221E" w:rsidRPr="00EA4926">
        <w:rPr>
          <w:rFonts w:ascii="Arial" w:hAnsi="Arial" w:cs="Arial"/>
        </w:rPr>
        <w:t>um</w:t>
      </w:r>
      <w:r w:rsidRPr="00EA4926">
        <w:rPr>
          <w:rFonts w:ascii="Arial" w:hAnsi="Arial" w:cs="Arial"/>
        </w:rPr>
        <w:t xml:space="preserve"> has previously experienced</w:t>
      </w:r>
      <w:r w:rsidR="001E5A62" w:rsidRPr="00EA4926">
        <w:rPr>
          <w:rFonts w:ascii="Arial" w:hAnsi="Arial" w:cs="Arial"/>
        </w:rPr>
        <w:t xml:space="preserve"> </w:t>
      </w:r>
      <w:r w:rsidRPr="00EA4926">
        <w:rPr>
          <w:rFonts w:ascii="Arial" w:hAnsi="Arial" w:cs="Arial"/>
        </w:rPr>
        <w:t>mental health issues which have led to her attempting suicide on more than one occasion</w:t>
      </w:r>
      <w:r w:rsidR="0005221E" w:rsidRPr="00EA4926">
        <w:rPr>
          <w:rFonts w:ascii="Arial" w:hAnsi="Arial" w:cs="Arial"/>
        </w:rPr>
        <w:t xml:space="preserve"> due to substance misuse. She has now overcome the use of drugs but still suffers with her mental health. A practitioner in the early years setting has noticed that Julie does not socialise with the other parents during pick up times and will stand on the other side of the yard. Rosie and Ella are also very distant from the other children in their setting and will only play with each other. They have been seen on multiple occasions hurting other children when something is taken off them. </w:t>
      </w:r>
      <w:r w:rsidR="005D64DB" w:rsidRPr="00EA4926">
        <w:rPr>
          <w:rFonts w:ascii="Arial" w:hAnsi="Arial" w:cs="Arial"/>
        </w:rPr>
        <w:t>Julie is unemployed and is currently looking for a job</w:t>
      </w:r>
      <w:r w:rsidR="00706049" w:rsidRPr="00EA4926">
        <w:rPr>
          <w:rFonts w:ascii="Arial" w:hAnsi="Arial" w:cs="Arial"/>
        </w:rPr>
        <w:t xml:space="preserve">, she is claiming benefits. </w:t>
      </w:r>
    </w:p>
    <w:p w14:paraId="518F354E" w14:textId="77777777" w:rsidR="001E5A62" w:rsidRPr="00EA4926" w:rsidRDefault="001E5A62" w:rsidP="00EA4926">
      <w:pPr>
        <w:spacing w:line="360" w:lineRule="auto"/>
        <w:jc w:val="both"/>
        <w:rPr>
          <w:rFonts w:ascii="Arial" w:hAnsi="Arial" w:cs="Arial"/>
        </w:rPr>
      </w:pPr>
    </w:p>
    <w:p w14:paraId="579DAB5B" w14:textId="562E6CE3" w:rsidR="00876423" w:rsidRPr="00EA4926" w:rsidRDefault="00974301" w:rsidP="00EA4926">
      <w:pPr>
        <w:spacing w:line="360" w:lineRule="auto"/>
        <w:jc w:val="both"/>
        <w:rPr>
          <w:rFonts w:ascii="Arial" w:hAnsi="Arial" w:cs="Arial"/>
        </w:rPr>
      </w:pPr>
      <w:r w:rsidRPr="00EA4926">
        <w:rPr>
          <w:rFonts w:ascii="Arial" w:hAnsi="Arial" w:cs="Arial"/>
        </w:rPr>
        <w:t>Taking on the role of an inclusive leader</w:t>
      </w:r>
      <w:r w:rsidR="007D6223" w:rsidRPr="00EA4926">
        <w:rPr>
          <w:rFonts w:ascii="Arial" w:hAnsi="Arial" w:cs="Arial"/>
        </w:rPr>
        <w:t>, the practitioner ensured that Julie always felt welcome in the setting and if she has any concerns o</w:t>
      </w:r>
      <w:r w:rsidR="00B61FBD" w:rsidRPr="00EA4926">
        <w:rPr>
          <w:rFonts w:ascii="Arial" w:hAnsi="Arial" w:cs="Arial"/>
        </w:rPr>
        <w:t xml:space="preserve">r </w:t>
      </w:r>
      <w:r w:rsidR="007D6223" w:rsidRPr="00EA4926">
        <w:rPr>
          <w:rFonts w:ascii="Arial" w:hAnsi="Arial" w:cs="Arial"/>
        </w:rPr>
        <w:t>worries</w:t>
      </w:r>
      <w:r w:rsidR="00B61FBD" w:rsidRPr="00EA4926">
        <w:rPr>
          <w:rFonts w:ascii="Arial" w:hAnsi="Arial" w:cs="Arial"/>
        </w:rPr>
        <w:t>, ensuring</w:t>
      </w:r>
      <w:r w:rsidR="007D6223" w:rsidRPr="00EA4926">
        <w:rPr>
          <w:rFonts w:ascii="Arial" w:hAnsi="Arial" w:cs="Arial"/>
        </w:rPr>
        <w:t xml:space="preserve"> she is </w:t>
      </w:r>
      <w:r w:rsidR="00B61FBD" w:rsidRPr="00EA4926">
        <w:rPr>
          <w:rFonts w:ascii="Arial" w:hAnsi="Arial" w:cs="Arial"/>
        </w:rPr>
        <w:t xml:space="preserve">aware and </w:t>
      </w:r>
      <w:r w:rsidR="007D6223" w:rsidRPr="00EA4926">
        <w:rPr>
          <w:rFonts w:ascii="Arial" w:hAnsi="Arial" w:cs="Arial"/>
        </w:rPr>
        <w:t>happy</w:t>
      </w:r>
      <w:r w:rsidR="00B61FBD" w:rsidRPr="00EA4926">
        <w:rPr>
          <w:rFonts w:ascii="Arial" w:hAnsi="Arial" w:cs="Arial"/>
        </w:rPr>
        <w:t xml:space="preserve"> about being able to speak to the practitioners at any time</w:t>
      </w:r>
      <w:r w:rsidR="007D6223" w:rsidRPr="00EA4926">
        <w:rPr>
          <w:rFonts w:ascii="Arial" w:hAnsi="Arial" w:cs="Arial"/>
        </w:rPr>
        <w:t xml:space="preserve">. Ensuring Rosie and Ella’s mum is involved in their learning is a key factor in ensuring they are doing well regardless of their upbringing and background (GOV.UK, 2021). </w:t>
      </w:r>
      <w:r w:rsidR="001E6CCA" w:rsidRPr="00EA4926">
        <w:rPr>
          <w:rFonts w:ascii="Arial" w:hAnsi="Arial" w:cs="Arial"/>
        </w:rPr>
        <w:t xml:space="preserve"> </w:t>
      </w:r>
      <w:r w:rsidR="006C6190" w:rsidRPr="00EA4926">
        <w:rPr>
          <w:rFonts w:ascii="Arial" w:hAnsi="Arial" w:cs="Arial"/>
        </w:rPr>
        <w:t xml:space="preserve">Also, the practitioners should invite Julie if when they see things that concern them about Rosie and Ella. </w:t>
      </w:r>
      <w:r w:rsidR="00BE5704" w:rsidRPr="00EA4926">
        <w:rPr>
          <w:rFonts w:ascii="Arial" w:hAnsi="Arial" w:cs="Arial"/>
        </w:rPr>
        <w:t xml:space="preserve">Sharing information with Mum is a mighty tool to help accomplish a strong relationship with her. Sharing information can be done in </w:t>
      </w:r>
      <w:r w:rsidR="00876423" w:rsidRPr="00EA4926">
        <w:rPr>
          <w:rFonts w:ascii="Arial" w:hAnsi="Arial" w:cs="Arial"/>
        </w:rPr>
        <w:t>various</w:t>
      </w:r>
      <w:r w:rsidR="00BE5704" w:rsidRPr="00EA4926">
        <w:rPr>
          <w:rFonts w:ascii="Arial" w:hAnsi="Arial" w:cs="Arial"/>
        </w:rPr>
        <w:t xml:space="preserve"> ways to meet the needs of Julie and her preferences (Estyn, 2020).</w:t>
      </w:r>
      <w:r w:rsidR="00876423" w:rsidRPr="00EA4926">
        <w:rPr>
          <w:rFonts w:ascii="Arial" w:hAnsi="Arial" w:cs="Arial"/>
        </w:rPr>
        <w:t xml:space="preserve"> Sometimes, in situations </w:t>
      </w:r>
      <w:proofErr w:type="spellStart"/>
      <w:r w:rsidR="00876423" w:rsidRPr="00EA4926">
        <w:rPr>
          <w:rFonts w:ascii="Arial" w:hAnsi="Arial" w:cs="Arial"/>
        </w:rPr>
        <w:t>were</w:t>
      </w:r>
      <w:proofErr w:type="spellEnd"/>
      <w:r w:rsidR="00876423" w:rsidRPr="00EA4926">
        <w:rPr>
          <w:rFonts w:ascii="Arial" w:hAnsi="Arial" w:cs="Arial"/>
        </w:rPr>
        <w:t xml:space="preserve"> practitioners </w:t>
      </w:r>
      <w:proofErr w:type="gramStart"/>
      <w:r w:rsidR="00876423" w:rsidRPr="00EA4926">
        <w:rPr>
          <w:rFonts w:ascii="Arial" w:hAnsi="Arial" w:cs="Arial"/>
        </w:rPr>
        <w:t>have to</w:t>
      </w:r>
      <w:proofErr w:type="gramEnd"/>
      <w:r w:rsidR="00876423" w:rsidRPr="00EA4926">
        <w:rPr>
          <w:rFonts w:ascii="Arial" w:hAnsi="Arial" w:cs="Arial"/>
        </w:rPr>
        <w:t xml:space="preserve"> speak to parents about their children’s behaviour, it can lead to conflict. Preventing conflict is better than curing it. It is more likely that conflict is avoided when leaders create a positive atmosphere where everyone feels valued and appreciated and every individual feels</w:t>
      </w:r>
      <w:r w:rsidR="00D83275" w:rsidRPr="00EA4926">
        <w:rPr>
          <w:rFonts w:ascii="Arial" w:hAnsi="Arial" w:cs="Arial"/>
        </w:rPr>
        <w:t xml:space="preserve"> an essential part of the setting (O’Sullivan, 2015). </w:t>
      </w:r>
    </w:p>
    <w:p w14:paraId="5D54336C" w14:textId="77777777" w:rsidR="00876423" w:rsidRPr="00EA4926" w:rsidRDefault="00876423" w:rsidP="00EA4926">
      <w:pPr>
        <w:spacing w:line="360" w:lineRule="auto"/>
        <w:jc w:val="both"/>
        <w:rPr>
          <w:rFonts w:ascii="Arial" w:hAnsi="Arial" w:cs="Arial"/>
        </w:rPr>
      </w:pPr>
    </w:p>
    <w:p w14:paraId="1BC29141" w14:textId="77777777" w:rsidR="00A71F46" w:rsidRPr="00EA4926" w:rsidRDefault="00A71F46" w:rsidP="00EA4926">
      <w:pPr>
        <w:spacing w:line="360" w:lineRule="auto"/>
        <w:jc w:val="both"/>
        <w:rPr>
          <w:rFonts w:ascii="Arial" w:hAnsi="Arial" w:cs="Arial"/>
        </w:rPr>
      </w:pPr>
    </w:p>
    <w:p w14:paraId="4A2F9634" w14:textId="10F55E1F" w:rsidR="00274A68" w:rsidRPr="00EA4926" w:rsidRDefault="001E6CCA" w:rsidP="00EA4926">
      <w:pPr>
        <w:spacing w:line="360" w:lineRule="auto"/>
        <w:jc w:val="both"/>
        <w:rPr>
          <w:rFonts w:ascii="Arial" w:hAnsi="Arial" w:cs="Arial"/>
        </w:rPr>
      </w:pPr>
      <w:r w:rsidRPr="00EA4926">
        <w:rPr>
          <w:rFonts w:ascii="Arial" w:hAnsi="Arial" w:cs="Arial"/>
        </w:rPr>
        <w:lastRenderedPageBreak/>
        <w:t xml:space="preserve">The first move that the practitioner </w:t>
      </w:r>
      <w:r w:rsidR="00BD6349" w:rsidRPr="00EA4926">
        <w:rPr>
          <w:rFonts w:ascii="Arial" w:hAnsi="Arial" w:cs="Arial"/>
        </w:rPr>
        <w:t>has previously done</w:t>
      </w:r>
      <w:r w:rsidRPr="00EA4926">
        <w:rPr>
          <w:rFonts w:ascii="Arial" w:hAnsi="Arial" w:cs="Arial"/>
        </w:rPr>
        <w:t xml:space="preserve"> is offer Julie to come into the school for a chat and this g</w:t>
      </w:r>
      <w:r w:rsidR="00BD6349" w:rsidRPr="00EA4926">
        <w:rPr>
          <w:rFonts w:ascii="Arial" w:hAnsi="Arial" w:cs="Arial"/>
        </w:rPr>
        <w:t>av</w:t>
      </w:r>
      <w:r w:rsidRPr="00EA4926">
        <w:rPr>
          <w:rFonts w:ascii="Arial" w:hAnsi="Arial" w:cs="Arial"/>
        </w:rPr>
        <w:t xml:space="preserve">e her the opportunity to express her thoughts or any worries she </w:t>
      </w:r>
      <w:r w:rsidR="00BD6349" w:rsidRPr="00EA4926">
        <w:rPr>
          <w:rFonts w:ascii="Arial" w:hAnsi="Arial" w:cs="Arial"/>
        </w:rPr>
        <w:t xml:space="preserve">had </w:t>
      </w:r>
      <w:r w:rsidRPr="00EA4926">
        <w:rPr>
          <w:rFonts w:ascii="Arial" w:hAnsi="Arial" w:cs="Arial"/>
        </w:rPr>
        <w:t xml:space="preserve">about herself or her children. Being inclusive during this meeting </w:t>
      </w:r>
      <w:r w:rsidR="00BD6349" w:rsidRPr="00EA4926">
        <w:rPr>
          <w:rFonts w:ascii="Arial" w:hAnsi="Arial" w:cs="Arial"/>
        </w:rPr>
        <w:t>was</w:t>
      </w:r>
      <w:r w:rsidRPr="00EA4926">
        <w:rPr>
          <w:rFonts w:ascii="Arial" w:hAnsi="Arial" w:cs="Arial"/>
        </w:rPr>
        <w:t xml:space="preserve"> extremely important to ensure benefits of diversity are being gained and to make sure that all individuals within the meeting </w:t>
      </w:r>
      <w:r w:rsidR="00F958AC" w:rsidRPr="00EA4926">
        <w:rPr>
          <w:rFonts w:ascii="Arial" w:hAnsi="Arial" w:cs="Arial"/>
        </w:rPr>
        <w:t>can</w:t>
      </w:r>
      <w:r w:rsidRPr="00EA4926">
        <w:rPr>
          <w:rFonts w:ascii="Arial" w:hAnsi="Arial" w:cs="Arial"/>
        </w:rPr>
        <w:t xml:space="preserve"> contribute to their best ability and it is also an essential component of organisational success (</w:t>
      </w:r>
      <w:proofErr w:type="spellStart"/>
      <w:r w:rsidRPr="00EA4926">
        <w:rPr>
          <w:rFonts w:ascii="Arial" w:hAnsi="Arial" w:cs="Arial"/>
        </w:rPr>
        <w:t>Fredman</w:t>
      </w:r>
      <w:proofErr w:type="spellEnd"/>
      <w:r w:rsidRPr="00EA4926">
        <w:rPr>
          <w:rFonts w:ascii="Arial" w:hAnsi="Arial" w:cs="Arial"/>
        </w:rPr>
        <w:t>, Prime and Riggio, 2020)</w:t>
      </w:r>
      <w:r w:rsidR="00A71F46" w:rsidRPr="00EA4926">
        <w:rPr>
          <w:rFonts w:ascii="Arial" w:hAnsi="Arial" w:cs="Arial"/>
        </w:rPr>
        <w:t xml:space="preserve">. </w:t>
      </w:r>
      <w:r w:rsidR="00B076C1" w:rsidRPr="00EA4926">
        <w:rPr>
          <w:rFonts w:ascii="Arial" w:hAnsi="Arial" w:cs="Arial"/>
        </w:rPr>
        <w:t xml:space="preserve">To ensure inclusivity was included in this included in this meeting, Rosie and Ella were also invited. However, Julie did not want them there for the whole meeting as she wanted to express some of her worries about the twins without their presence. </w:t>
      </w:r>
      <w:r w:rsidR="00111539" w:rsidRPr="00EA4926">
        <w:rPr>
          <w:rFonts w:ascii="Arial" w:hAnsi="Arial" w:cs="Arial"/>
        </w:rPr>
        <w:t xml:space="preserve">To be completely inclusive to Rosie and Ella in the meeting the practitioners and Julie need to ensure they are using inclusive communication, which means sharing information in a way that everyone in the meeting will understand (Scottish Government, 2018). </w:t>
      </w:r>
      <w:r w:rsidR="00274A68" w:rsidRPr="00EA4926">
        <w:rPr>
          <w:rFonts w:ascii="Arial" w:hAnsi="Arial" w:cs="Arial"/>
        </w:rPr>
        <w:t xml:space="preserve">Every individual child has the right to experience the feeling of belonging as this is an essential value (Johansson and </w:t>
      </w:r>
      <w:proofErr w:type="spellStart"/>
      <w:r w:rsidR="00274A68" w:rsidRPr="00EA4926">
        <w:rPr>
          <w:rFonts w:ascii="Arial" w:hAnsi="Arial" w:cs="Arial"/>
        </w:rPr>
        <w:t>Puroila</w:t>
      </w:r>
      <w:proofErr w:type="spellEnd"/>
      <w:r w:rsidR="00274A68" w:rsidRPr="00EA4926">
        <w:rPr>
          <w:rFonts w:ascii="Arial" w:hAnsi="Arial" w:cs="Arial"/>
        </w:rPr>
        <w:t xml:space="preserve">, 2021). </w:t>
      </w:r>
    </w:p>
    <w:p w14:paraId="154F9FA1" w14:textId="77777777" w:rsidR="00111539" w:rsidRPr="00EA4926" w:rsidRDefault="00111539" w:rsidP="00EA4926">
      <w:pPr>
        <w:spacing w:line="360" w:lineRule="auto"/>
        <w:jc w:val="both"/>
        <w:rPr>
          <w:rFonts w:ascii="Arial" w:hAnsi="Arial" w:cs="Arial"/>
        </w:rPr>
      </w:pPr>
    </w:p>
    <w:p w14:paraId="2D2F62CA" w14:textId="2FEC5787" w:rsidR="005601D9" w:rsidRPr="00EA4926" w:rsidRDefault="00A71F46" w:rsidP="00EA4926">
      <w:pPr>
        <w:spacing w:line="360" w:lineRule="auto"/>
        <w:jc w:val="both"/>
        <w:rPr>
          <w:rFonts w:ascii="Arial" w:hAnsi="Arial" w:cs="Arial"/>
        </w:rPr>
      </w:pPr>
      <w:r w:rsidRPr="00EA4926">
        <w:rPr>
          <w:rFonts w:ascii="Arial" w:hAnsi="Arial" w:cs="Arial"/>
        </w:rPr>
        <w:t xml:space="preserve">Having regular meetings with Julie will ensure her children are safe and it will help build a relationship with </w:t>
      </w:r>
      <w:r w:rsidR="006D20A3" w:rsidRPr="00EA4926">
        <w:rPr>
          <w:rFonts w:ascii="Arial" w:hAnsi="Arial" w:cs="Arial"/>
        </w:rPr>
        <w:t xml:space="preserve">supports </w:t>
      </w:r>
      <w:r w:rsidRPr="00EA4926">
        <w:rPr>
          <w:rFonts w:ascii="Arial" w:hAnsi="Arial" w:cs="Arial"/>
        </w:rPr>
        <w:t>any safeguarding and child protection issues</w:t>
      </w:r>
      <w:r w:rsidR="006D20A3" w:rsidRPr="00EA4926">
        <w:rPr>
          <w:rFonts w:ascii="Arial" w:hAnsi="Arial" w:cs="Arial"/>
        </w:rPr>
        <w:t xml:space="preserve"> that are brought up,</w:t>
      </w:r>
      <w:r w:rsidRPr="00EA4926">
        <w:rPr>
          <w:rFonts w:ascii="Arial" w:hAnsi="Arial" w:cs="Arial"/>
        </w:rPr>
        <w:t xml:space="preserve"> as </w:t>
      </w:r>
      <w:r w:rsidR="006D20A3" w:rsidRPr="00EA4926">
        <w:rPr>
          <w:rFonts w:ascii="Arial" w:hAnsi="Arial" w:cs="Arial"/>
        </w:rPr>
        <w:t xml:space="preserve">hopefully, </w:t>
      </w:r>
      <w:r w:rsidRPr="00EA4926">
        <w:rPr>
          <w:rFonts w:ascii="Arial" w:hAnsi="Arial" w:cs="Arial"/>
        </w:rPr>
        <w:t xml:space="preserve">Julie will feel comfortable enough to </w:t>
      </w:r>
      <w:proofErr w:type="gramStart"/>
      <w:r w:rsidRPr="00EA4926">
        <w:rPr>
          <w:rFonts w:ascii="Arial" w:hAnsi="Arial" w:cs="Arial"/>
        </w:rPr>
        <w:t>open up</w:t>
      </w:r>
      <w:proofErr w:type="gramEnd"/>
      <w:r w:rsidRPr="00EA4926">
        <w:rPr>
          <w:rFonts w:ascii="Arial" w:hAnsi="Arial" w:cs="Arial"/>
        </w:rPr>
        <w:t xml:space="preserve"> about any issues they may be experiencing at home (Lester, 2019). </w:t>
      </w:r>
      <w:r w:rsidR="00624994" w:rsidRPr="00EA4926">
        <w:rPr>
          <w:rFonts w:ascii="Arial" w:hAnsi="Arial" w:cs="Arial"/>
        </w:rPr>
        <w:t xml:space="preserve">No parent should be excluded from their child’s setting, they must all feel included and listened to by every practitioner that works with their children. The practitioners also need to trust the </w:t>
      </w:r>
      <w:r w:rsidR="001D274D" w:rsidRPr="00EA4926">
        <w:rPr>
          <w:rFonts w:ascii="Arial" w:hAnsi="Arial" w:cs="Arial"/>
        </w:rPr>
        <w:t>parents’</w:t>
      </w:r>
      <w:r w:rsidR="00624994" w:rsidRPr="00EA4926">
        <w:rPr>
          <w:rFonts w:ascii="Arial" w:hAnsi="Arial" w:cs="Arial"/>
        </w:rPr>
        <w:t xml:space="preserve"> role of supporting their children’s development, </w:t>
      </w:r>
      <w:proofErr w:type="gramStart"/>
      <w:r w:rsidR="00624994" w:rsidRPr="00EA4926">
        <w:rPr>
          <w:rFonts w:ascii="Arial" w:hAnsi="Arial" w:cs="Arial"/>
        </w:rPr>
        <w:t>well-being</w:t>
      </w:r>
      <w:proofErr w:type="gramEnd"/>
      <w:r w:rsidR="00624994" w:rsidRPr="00EA4926">
        <w:rPr>
          <w:rFonts w:ascii="Arial" w:hAnsi="Arial" w:cs="Arial"/>
        </w:rPr>
        <w:t xml:space="preserve"> and learning (Birth to 5 Matters, 2021). </w:t>
      </w:r>
      <w:r w:rsidR="001D274D" w:rsidRPr="00EA4926">
        <w:rPr>
          <w:rFonts w:ascii="Arial" w:hAnsi="Arial" w:cs="Arial"/>
        </w:rPr>
        <w:t xml:space="preserve">Relationships with parents is a key factor is success within early years settings and to allow children to gain the most effective experience in their education (Kelly, 2016). </w:t>
      </w:r>
      <w:r w:rsidR="00B30B5B" w:rsidRPr="00EA4926">
        <w:rPr>
          <w:rFonts w:ascii="Arial" w:hAnsi="Arial" w:cs="Arial"/>
        </w:rPr>
        <w:t>There is research that shows that parents being involved in their child’s education and working in partnership with practitioners, leads to producing a better community-school relationship</w:t>
      </w:r>
      <w:r w:rsidR="005601D9" w:rsidRPr="00EA4926">
        <w:rPr>
          <w:rFonts w:ascii="Arial" w:hAnsi="Arial" w:cs="Arial"/>
        </w:rPr>
        <w:t xml:space="preserve"> and contributes to higher achievements academically </w:t>
      </w:r>
      <w:r w:rsidR="00B30B5B" w:rsidRPr="00EA4926">
        <w:rPr>
          <w:rFonts w:ascii="Arial" w:hAnsi="Arial" w:cs="Arial"/>
        </w:rPr>
        <w:t xml:space="preserve">(Lawson and Alameda-Lawson, cited in </w:t>
      </w:r>
      <w:r w:rsidR="005601D9" w:rsidRPr="00EA4926">
        <w:rPr>
          <w:rFonts w:ascii="Arial" w:hAnsi="Arial" w:cs="Arial"/>
        </w:rPr>
        <w:t xml:space="preserve">Baker 2016). </w:t>
      </w:r>
      <w:r w:rsidR="00D96EEF" w:rsidRPr="00EA4926">
        <w:rPr>
          <w:rFonts w:ascii="Arial" w:hAnsi="Arial" w:cs="Arial"/>
        </w:rPr>
        <w:t xml:space="preserve">A </w:t>
      </w:r>
      <w:proofErr w:type="gramStart"/>
      <w:r w:rsidR="00D96EEF" w:rsidRPr="00EA4926">
        <w:rPr>
          <w:rFonts w:ascii="Arial" w:hAnsi="Arial" w:cs="Arial"/>
        </w:rPr>
        <w:t>quality early years</w:t>
      </w:r>
      <w:proofErr w:type="gramEnd"/>
      <w:r w:rsidR="00D96EEF" w:rsidRPr="00EA4926">
        <w:rPr>
          <w:rFonts w:ascii="Arial" w:hAnsi="Arial" w:cs="Arial"/>
        </w:rPr>
        <w:t xml:space="preserve"> setting ensures they are engaging with parents and families through opportunities for sharing information, building relationships with other families of children within the setting and mutually agreed educational and developmental goals (Rodd, 2013). </w:t>
      </w:r>
    </w:p>
    <w:p w14:paraId="09FF25E2" w14:textId="104F9BE7" w:rsidR="005601D9" w:rsidRPr="00EA4926" w:rsidRDefault="00B30B5B" w:rsidP="00EA4926">
      <w:pPr>
        <w:spacing w:line="360" w:lineRule="auto"/>
        <w:jc w:val="both"/>
        <w:rPr>
          <w:rFonts w:ascii="Arial" w:hAnsi="Arial" w:cs="Arial"/>
        </w:rPr>
      </w:pPr>
      <w:r w:rsidRPr="00EA4926">
        <w:rPr>
          <w:rFonts w:ascii="Arial" w:hAnsi="Arial" w:cs="Arial"/>
        </w:rPr>
        <w:lastRenderedPageBreak/>
        <w:t>Although working with parents is a big part of children’s education, there can also be barriers. One barrier can be not having enough time. Parents who work may not be available the same time</w:t>
      </w:r>
      <w:r w:rsidR="005601D9" w:rsidRPr="00EA4926">
        <w:rPr>
          <w:rFonts w:ascii="Arial" w:hAnsi="Arial" w:cs="Arial"/>
        </w:rPr>
        <w:t xml:space="preserve">s as practitioners as they may work at different times through the day </w:t>
      </w:r>
      <w:r w:rsidRPr="00EA4926">
        <w:rPr>
          <w:rFonts w:ascii="Arial" w:hAnsi="Arial" w:cs="Arial"/>
        </w:rPr>
        <w:t xml:space="preserve">(The Scottish Government, n.d.). </w:t>
      </w:r>
      <w:r w:rsidR="005601D9" w:rsidRPr="00EA4926">
        <w:rPr>
          <w:rFonts w:ascii="Arial" w:hAnsi="Arial" w:cs="Arial"/>
        </w:rPr>
        <w:t>A study was taken, and it was found that poor communication is another barrier in parent involvement.</w:t>
      </w:r>
      <w:r w:rsidR="007C13C1" w:rsidRPr="00EA4926">
        <w:rPr>
          <w:rFonts w:ascii="Arial" w:hAnsi="Arial" w:cs="Arial"/>
        </w:rPr>
        <w:t xml:space="preserve"> This can give parents that impression that the setting is somewhat not ‘family friendly’. It can mean parents are not aware of events or are receiving inconsistent information about events happening in the setting (Baker, 2016). </w:t>
      </w:r>
    </w:p>
    <w:p w14:paraId="7D936815" w14:textId="77777777" w:rsidR="005D6E80" w:rsidRPr="00EA4926" w:rsidRDefault="005D6E80" w:rsidP="00EA4926">
      <w:pPr>
        <w:spacing w:line="360" w:lineRule="auto"/>
        <w:jc w:val="both"/>
        <w:rPr>
          <w:rFonts w:ascii="Arial" w:hAnsi="Arial" w:cs="Arial"/>
        </w:rPr>
      </w:pPr>
    </w:p>
    <w:p w14:paraId="7567795E" w14:textId="305665FD" w:rsidR="00E23838" w:rsidRPr="00EA4926" w:rsidRDefault="00BC4696" w:rsidP="00EA4926">
      <w:pPr>
        <w:spacing w:line="360" w:lineRule="auto"/>
        <w:jc w:val="both"/>
        <w:rPr>
          <w:rFonts w:ascii="Arial" w:hAnsi="Arial" w:cs="Arial"/>
        </w:rPr>
      </w:pPr>
      <w:r w:rsidRPr="00EA4926">
        <w:rPr>
          <w:rFonts w:ascii="Arial" w:hAnsi="Arial" w:cs="Arial"/>
        </w:rPr>
        <w:t xml:space="preserve">It is essential that the practitioners work together as a team to gain a complete overview of Rosie and Ella’s situation and create a corresponding approach to ensure full support (NSPCC, 2023). Any information that may have a negative impact on the children’s well-being needs to be shared with the appropriate person, as this is a responsibility everyone who work with children have (NSPCC, 2023). It is also vital for safeguarding and protecting the wellbeing, </w:t>
      </w:r>
      <w:r w:rsidR="00BD6349" w:rsidRPr="00EA4926">
        <w:rPr>
          <w:rFonts w:ascii="Arial" w:hAnsi="Arial" w:cs="Arial"/>
        </w:rPr>
        <w:t>health,</w:t>
      </w:r>
      <w:r w:rsidRPr="00EA4926">
        <w:rPr>
          <w:rFonts w:ascii="Arial" w:hAnsi="Arial" w:cs="Arial"/>
        </w:rPr>
        <w:t xml:space="preserve"> and happiness of the children </w:t>
      </w:r>
      <w:proofErr w:type="gramStart"/>
      <w:r w:rsidRPr="00EA4926">
        <w:rPr>
          <w:rFonts w:ascii="Arial" w:hAnsi="Arial" w:cs="Arial"/>
        </w:rPr>
        <w:t>and also</w:t>
      </w:r>
      <w:proofErr w:type="gramEnd"/>
      <w:r w:rsidRPr="00EA4926">
        <w:rPr>
          <w:rFonts w:ascii="Arial" w:hAnsi="Arial" w:cs="Arial"/>
        </w:rPr>
        <w:t xml:space="preserve"> to provide efficient and effective services that are made to suit the needs of Julie and her children (Children’s Workforce Development Council, 2008). </w:t>
      </w:r>
    </w:p>
    <w:p w14:paraId="022CB692" w14:textId="77777777" w:rsidR="005D6E80" w:rsidRPr="00EA4926" w:rsidRDefault="005D6E80" w:rsidP="00EA4926">
      <w:pPr>
        <w:spacing w:line="360" w:lineRule="auto"/>
        <w:jc w:val="both"/>
        <w:rPr>
          <w:rFonts w:ascii="Arial" w:hAnsi="Arial" w:cs="Arial"/>
        </w:rPr>
      </w:pPr>
    </w:p>
    <w:p w14:paraId="063EA76B" w14:textId="7734A311" w:rsidR="005D6E80" w:rsidRPr="00EA4926" w:rsidRDefault="005D6E80" w:rsidP="00EA4926">
      <w:pPr>
        <w:spacing w:line="360" w:lineRule="auto"/>
        <w:jc w:val="both"/>
        <w:rPr>
          <w:rFonts w:ascii="Arial" w:hAnsi="Arial" w:cs="Arial"/>
        </w:rPr>
      </w:pPr>
      <w:r w:rsidRPr="00EA4926">
        <w:rPr>
          <w:rFonts w:ascii="Arial" w:hAnsi="Arial" w:cs="Arial"/>
        </w:rPr>
        <w:t>Because of Julie’s past in substance misuse and mental health issues, there will be multiagency teams working alongside the practitioners in the setting to support Julie and the twins.</w:t>
      </w:r>
      <w:r w:rsidRPr="00EA4926">
        <w:rPr>
          <w:rFonts w:ascii="Arial" w:hAnsi="Arial" w:cs="Arial"/>
        </w:rPr>
        <w:t xml:space="preserve"> S</w:t>
      </w:r>
      <w:r w:rsidR="00BD6349" w:rsidRPr="00EA4926">
        <w:rPr>
          <w:rFonts w:ascii="Arial" w:hAnsi="Arial" w:cs="Arial"/>
        </w:rPr>
        <w:t xml:space="preserve">he was offered support from the first meeting with the setting to help her overcome this addiction and to help manage her mental health. </w:t>
      </w:r>
      <w:r w:rsidR="00E23838" w:rsidRPr="00EA4926">
        <w:rPr>
          <w:rFonts w:ascii="Arial" w:hAnsi="Arial" w:cs="Arial"/>
        </w:rPr>
        <w:t xml:space="preserve">She has been seeing a substance misuse worker who has helped her manage her recovery, helped get Julie better housing for er and her children which gives her children the space they need. They also helped Julie with emotional and practical family support (National Career Services, n.d.). </w:t>
      </w:r>
      <w:r w:rsidR="00B6340C" w:rsidRPr="00EA4926">
        <w:rPr>
          <w:rFonts w:ascii="Arial" w:hAnsi="Arial" w:cs="Arial"/>
        </w:rPr>
        <w:t xml:space="preserve">Julie, </w:t>
      </w:r>
      <w:r w:rsidR="00E563C7" w:rsidRPr="00EA4926">
        <w:rPr>
          <w:rFonts w:ascii="Arial" w:hAnsi="Arial" w:cs="Arial"/>
        </w:rPr>
        <w:t>Rosie,</w:t>
      </w:r>
      <w:r w:rsidR="00B6340C" w:rsidRPr="00EA4926">
        <w:rPr>
          <w:rFonts w:ascii="Arial" w:hAnsi="Arial" w:cs="Arial"/>
        </w:rPr>
        <w:t xml:space="preserve"> and Ella are also working with a family support worker who is specialised in working with people who have are/ have been addicted to drugs or alcohol (National Career Services, n.d.). </w:t>
      </w:r>
      <w:r w:rsidR="00B076C1" w:rsidRPr="00EA4926">
        <w:rPr>
          <w:rFonts w:ascii="Arial" w:hAnsi="Arial" w:cs="Arial"/>
        </w:rPr>
        <w:t xml:space="preserve">They will have regular visits with the family support working within the setting and at home to ensure they are supported fully </w:t>
      </w:r>
      <w:r w:rsidR="00E563C7" w:rsidRPr="00EA4926">
        <w:rPr>
          <w:rFonts w:ascii="Arial" w:hAnsi="Arial" w:cs="Arial"/>
        </w:rPr>
        <w:t xml:space="preserve">to make sure </w:t>
      </w:r>
      <w:r w:rsidR="00B076C1" w:rsidRPr="00EA4926">
        <w:rPr>
          <w:rFonts w:ascii="Arial" w:hAnsi="Arial" w:cs="Arial"/>
        </w:rPr>
        <w:t xml:space="preserve">progress and their desired result is achieved (Prospects, 2018). </w:t>
      </w:r>
      <w:r w:rsidR="00167963" w:rsidRPr="00EA4926">
        <w:rPr>
          <w:rFonts w:ascii="Arial" w:hAnsi="Arial" w:cs="Arial"/>
        </w:rPr>
        <w:t xml:space="preserve">It is important that as a setting support is put into place for Julie as this also effects Rosie and Ella, as stated in </w:t>
      </w:r>
      <w:r w:rsidR="00167963" w:rsidRPr="00EA4926">
        <w:rPr>
          <w:rFonts w:ascii="Arial" w:hAnsi="Arial" w:cs="Arial"/>
        </w:rPr>
        <w:lastRenderedPageBreak/>
        <w:t>the UNCRC (United Nations Convention on the Rights of the Child</w:t>
      </w:r>
      <w:r w:rsidR="00FF47AE" w:rsidRPr="00EA4926">
        <w:rPr>
          <w:rFonts w:ascii="Arial" w:hAnsi="Arial" w:cs="Arial"/>
        </w:rPr>
        <w:t xml:space="preserve">) article 6 and 27, children have the right to receive basic survival and care (UNICEF, 1989). </w:t>
      </w:r>
      <w:r w:rsidR="00D83275" w:rsidRPr="00EA4926">
        <w:rPr>
          <w:rFonts w:ascii="Arial" w:hAnsi="Arial" w:cs="Arial"/>
        </w:rPr>
        <w:t xml:space="preserve">It is extremely important that agencies working in partnership have good communication </w:t>
      </w:r>
      <w:r w:rsidR="006A454C" w:rsidRPr="00EA4926">
        <w:rPr>
          <w:rFonts w:ascii="Arial" w:hAnsi="Arial" w:cs="Arial"/>
        </w:rPr>
        <w:t>because</w:t>
      </w:r>
      <w:r w:rsidR="00D83275" w:rsidRPr="00EA4926">
        <w:rPr>
          <w:rFonts w:ascii="Arial" w:hAnsi="Arial" w:cs="Arial"/>
        </w:rPr>
        <w:t xml:space="preserve"> during a study by Aubrey (2011), the majority of responden</w:t>
      </w:r>
      <w:r w:rsidR="006A454C" w:rsidRPr="00EA4926">
        <w:rPr>
          <w:rFonts w:ascii="Arial" w:hAnsi="Arial" w:cs="Arial"/>
        </w:rPr>
        <w:t xml:space="preserve">ts felt due to a lack of communication between agencies there were problems create and half believed that because of this, it could create a change in professionals availability from different agencies and demoralise the success multi-agency work due to a lack of and poor communication between different agencies. </w:t>
      </w:r>
    </w:p>
    <w:p w14:paraId="67BBE459" w14:textId="77777777" w:rsidR="00D83275" w:rsidRPr="00EA4926" w:rsidRDefault="00D83275" w:rsidP="00EA4926">
      <w:pPr>
        <w:spacing w:line="360" w:lineRule="auto"/>
        <w:jc w:val="both"/>
        <w:rPr>
          <w:rFonts w:ascii="Arial" w:hAnsi="Arial" w:cs="Arial"/>
        </w:rPr>
      </w:pPr>
    </w:p>
    <w:p w14:paraId="5F393D7F" w14:textId="223CB305" w:rsidR="005D64DB" w:rsidRPr="00EA4926" w:rsidRDefault="005D64DB" w:rsidP="00EA4926">
      <w:pPr>
        <w:spacing w:line="360" w:lineRule="auto"/>
        <w:jc w:val="both"/>
        <w:rPr>
          <w:rFonts w:ascii="Arial" w:hAnsi="Arial" w:cs="Arial"/>
        </w:rPr>
      </w:pPr>
      <w:r w:rsidRPr="00EA4926">
        <w:rPr>
          <w:rFonts w:ascii="Arial" w:hAnsi="Arial" w:cs="Arial"/>
        </w:rPr>
        <w:t xml:space="preserve">The practitioners next step was to play a vital role in unlocking opportunities for work for Julie as well as opportunities or work for the children’s development. The setting can expand Early Childhood Education Care and from this it can decrease the high level of child poverty. Wilson and Paull (2020) believe that if there was an increased in funding for Early Childhood Education and Care, </w:t>
      </w:r>
      <w:r w:rsidR="006C6190" w:rsidRPr="00EA4926">
        <w:rPr>
          <w:rFonts w:ascii="Arial" w:hAnsi="Arial" w:cs="Arial"/>
        </w:rPr>
        <w:t xml:space="preserve">more hours for free childcare can potentially mean less likelihood of living in poverty as adults as they may have better results in school. </w:t>
      </w:r>
      <w:r w:rsidR="005D6E80" w:rsidRPr="00EA4926">
        <w:rPr>
          <w:rFonts w:ascii="Arial" w:hAnsi="Arial" w:cs="Arial"/>
        </w:rPr>
        <w:t xml:space="preserve">Children’s educational awards and achievements in their setting has been found to increase when they feel they have the support they need from practitioners and adults in their home and community environment (Reina </w:t>
      </w:r>
      <w:r w:rsidR="005D6E80" w:rsidRPr="00EA4926">
        <w:rPr>
          <w:rFonts w:ascii="Arial" w:hAnsi="Arial" w:cs="Arial"/>
          <w:i/>
          <w:iCs/>
        </w:rPr>
        <w:t>et al</w:t>
      </w:r>
      <w:r w:rsidR="005D6E80" w:rsidRPr="00EA4926">
        <w:rPr>
          <w:rFonts w:ascii="Arial" w:hAnsi="Arial" w:cs="Arial"/>
        </w:rPr>
        <w:t xml:space="preserve">, 2013). </w:t>
      </w:r>
    </w:p>
    <w:p w14:paraId="0DFAB1AB" w14:textId="77777777" w:rsidR="00A76633" w:rsidRPr="00EA4926" w:rsidRDefault="00A76633" w:rsidP="00EA4926">
      <w:pPr>
        <w:spacing w:line="360" w:lineRule="auto"/>
        <w:jc w:val="both"/>
        <w:rPr>
          <w:rFonts w:ascii="Arial" w:hAnsi="Arial" w:cs="Arial"/>
        </w:rPr>
      </w:pPr>
    </w:p>
    <w:p w14:paraId="45D2A008" w14:textId="665CDB1D" w:rsidR="00A76633" w:rsidRPr="00EA4926" w:rsidRDefault="00A76633" w:rsidP="00EA4926">
      <w:pPr>
        <w:spacing w:line="360" w:lineRule="auto"/>
        <w:jc w:val="both"/>
        <w:rPr>
          <w:rFonts w:ascii="Arial" w:hAnsi="Arial" w:cs="Arial"/>
        </w:rPr>
      </w:pPr>
      <w:r w:rsidRPr="00EA4926">
        <w:rPr>
          <w:rFonts w:ascii="Arial" w:hAnsi="Arial" w:cs="Arial"/>
        </w:rPr>
        <w:t>As stated in the scenario above, Julie is unemployed currently looking for a job and seeking benefits. This means that Julie and her children do not have much money and are classed as living in poverty. The stress people gain from living in poverty has been proven to have a lasting impact on a child’s brain development and this effects the capacity to learn and gain new skills, the capability to regulate and control stress and the ability to choose beneficial adaptations to adverse situations in the future (</w:t>
      </w:r>
      <w:proofErr w:type="spellStart"/>
      <w:r w:rsidRPr="00EA4926">
        <w:rPr>
          <w:rFonts w:ascii="Arial" w:hAnsi="Arial" w:cs="Arial"/>
        </w:rPr>
        <w:t>Theoharis</w:t>
      </w:r>
      <w:proofErr w:type="spellEnd"/>
      <w:r w:rsidRPr="00EA4926">
        <w:rPr>
          <w:rFonts w:ascii="Arial" w:hAnsi="Arial" w:cs="Arial"/>
        </w:rPr>
        <w:t xml:space="preserve"> and Scanlan, 2020). </w:t>
      </w:r>
    </w:p>
    <w:p w14:paraId="24135336" w14:textId="77777777" w:rsidR="00167B87" w:rsidRPr="00EA4926" w:rsidRDefault="00167B87" w:rsidP="00EA4926">
      <w:pPr>
        <w:spacing w:line="360" w:lineRule="auto"/>
        <w:jc w:val="both"/>
        <w:rPr>
          <w:rFonts w:ascii="Arial" w:hAnsi="Arial" w:cs="Arial"/>
        </w:rPr>
      </w:pPr>
    </w:p>
    <w:p w14:paraId="37657707" w14:textId="34440D76" w:rsidR="003A1B53" w:rsidRPr="00EA4926" w:rsidRDefault="005D6E80" w:rsidP="00EA4926">
      <w:pPr>
        <w:spacing w:line="360" w:lineRule="auto"/>
        <w:jc w:val="both"/>
        <w:rPr>
          <w:rFonts w:ascii="Arial" w:hAnsi="Arial" w:cs="Arial"/>
        </w:rPr>
      </w:pPr>
      <w:r w:rsidRPr="00EA4926">
        <w:rPr>
          <w:rFonts w:ascii="Arial" w:hAnsi="Arial" w:cs="Arial"/>
        </w:rPr>
        <w:t xml:space="preserve">Early years settings and schools are not isolated from other organisations, they are an essential part of a network of statutory, voluntary organisations and private sector that support and serve the community (Welsh Government, 2016). </w:t>
      </w:r>
      <w:r w:rsidR="00E14037" w:rsidRPr="00EA4926">
        <w:rPr>
          <w:rFonts w:ascii="Arial" w:hAnsi="Arial" w:cs="Arial"/>
        </w:rPr>
        <w:t xml:space="preserve">However, to ensure the setting is inclusive </w:t>
      </w:r>
      <w:r w:rsidR="003A1B53" w:rsidRPr="00EA4926">
        <w:rPr>
          <w:rFonts w:ascii="Arial" w:hAnsi="Arial" w:cs="Arial"/>
        </w:rPr>
        <w:t xml:space="preserve">it will need to locate itself inside society. Practitioners need to consider </w:t>
      </w:r>
      <w:r w:rsidR="003A1B53" w:rsidRPr="00EA4926">
        <w:rPr>
          <w:rFonts w:ascii="Arial" w:hAnsi="Arial" w:cs="Arial"/>
        </w:rPr>
        <w:lastRenderedPageBreak/>
        <w:t>their position in the broader context (Gibson and Blandford, 2005). Community early years settings that are highly effective make sure they include community and family engagement to their planning and self-evaluations and development processes</w:t>
      </w:r>
      <w:r w:rsidR="008922A0" w:rsidRPr="00EA4926">
        <w:rPr>
          <w:rFonts w:ascii="Arial" w:hAnsi="Arial" w:cs="Arial"/>
        </w:rPr>
        <w:t xml:space="preserve"> (Estyn, 2020). To ensure the setting is an effective community setting, the leader needs to ensure Julie is aware that the setting places her, her </w:t>
      </w:r>
      <w:proofErr w:type="gramStart"/>
      <w:r w:rsidR="008922A0" w:rsidRPr="00EA4926">
        <w:rPr>
          <w:rFonts w:ascii="Arial" w:hAnsi="Arial" w:cs="Arial"/>
        </w:rPr>
        <w:t>family</w:t>
      </w:r>
      <w:proofErr w:type="gramEnd"/>
      <w:r w:rsidR="008922A0" w:rsidRPr="00EA4926">
        <w:rPr>
          <w:rFonts w:ascii="Arial" w:hAnsi="Arial" w:cs="Arial"/>
        </w:rPr>
        <w:t xml:space="preserve"> and their community in the centre of all that the school has done and will do moving forward, this will gain trust and build on the relationship Julie has with the practitioners (Estyn, 2020).  </w:t>
      </w:r>
    </w:p>
    <w:p w14:paraId="7C4C965D" w14:textId="77777777" w:rsidR="00A76633" w:rsidRPr="00EA4926" w:rsidRDefault="00A76633" w:rsidP="00EA4926">
      <w:pPr>
        <w:spacing w:line="360" w:lineRule="auto"/>
        <w:jc w:val="both"/>
        <w:rPr>
          <w:rFonts w:ascii="Arial" w:hAnsi="Arial" w:cs="Arial"/>
        </w:rPr>
      </w:pPr>
    </w:p>
    <w:p w14:paraId="7F376885" w14:textId="64B7753E" w:rsidR="006D20A3" w:rsidRPr="00EA4926" w:rsidRDefault="00A76633" w:rsidP="00EA4926">
      <w:pPr>
        <w:spacing w:line="360" w:lineRule="auto"/>
        <w:jc w:val="both"/>
        <w:rPr>
          <w:rFonts w:ascii="Arial" w:hAnsi="Arial" w:cs="Arial"/>
        </w:rPr>
      </w:pPr>
      <w:r w:rsidRPr="00EA4926">
        <w:rPr>
          <w:rFonts w:ascii="Arial" w:hAnsi="Arial" w:cs="Arial"/>
        </w:rPr>
        <w:t xml:space="preserve">Settings </w:t>
      </w:r>
      <w:r w:rsidR="006D20A3" w:rsidRPr="00EA4926">
        <w:rPr>
          <w:rFonts w:ascii="Arial" w:hAnsi="Arial" w:cs="Arial"/>
        </w:rPr>
        <w:t>and schools being community focused is very important as they should be focused on emotional, social and health needs of all children and this includes having access to coherent range of services and facilities and personal learning plans. They also provide engagement with the wider community, this allows opportunities and mechanisms to be provided to build capacity within the local community</w:t>
      </w:r>
      <w:r w:rsidR="00721059" w:rsidRPr="00EA4926">
        <w:rPr>
          <w:rFonts w:ascii="Arial" w:hAnsi="Arial" w:cs="Arial"/>
        </w:rPr>
        <w:t xml:space="preserve"> (Welsh Government, 2022). </w:t>
      </w:r>
    </w:p>
    <w:p w14:paraId="58C59873" w14:textId="77777777" w:rsidR="00A84022" w:rsidRPr="00EA4926" w:rsidRDefault="00A84022" w:rsidP="00EA4926">
      <w:pPr>
        <w:spacing w:line="360" w:lineRule="auto"/>
        <w:jc w:val="both"/>
        <w:rPr>
          <w:rFonts w:ascii="Arial" w:hAnsi="Arial" w:cs="Arial"/>
        </w:rPr>
      </w:pPr>
    </w:p>
    <w:p w14:paraId="6AD6DDAF" w14:textId="160D24DB" w:rsidR="00A84022" w:rsidRPr="00EA4926" w:rsidRDefault="00A84022" w:rsidP="00EA4926">
      <w:pPr>
        <w:spacing w:line="360" w:lineRule="auto"/>
        <w:jc w:val="both"/>
        <w:rPr>
          <w:rFonts w:ascii="Arial" w:hAnsi="Arial" w:cs="Arial"/>
        </w:rPr>
      </w:pPr>
      <w:r w:rsidRPr="00EA4926">
        <w:rPr>
          <w:rFonts w:ascii="Arial" w:hAnsi="Arial" w:cs="Arial"/>
        </w:rPr>
        <w:t xml:space="preserve">To conclude, an inclusive leader should include parents, guardian, </w:t>
      </w:r>
      <w:proofErr w:type="gramStart"/>
      <w:r w:rsidRPr="00EA4926">
        <w:rPr>
          <w:rFonts w:ascii="Arial" w:hAnsi="Arial" w:cs="Arial"/>
        </w:rPr>
        <w:t>families</w:t>
      </w:r>
      <w:proofErr w:type="gramEnd"/>
      <w:r w:rsidRPr="00EA4926">
        <w:rPr>
          <w:rFonts w:ascii="Arial" w:hAnsi="Arial" w:cs="Arial"/>
        </w:rPr>
        <w:t xml:space="preserve"> and communities within the setting environment which will ensure everyone has a sense of belonging. The practitioner in the scenario above showed they were an inclusive leader by supporting the mum of children in their setting by ensuring she is always welcome to talk and offering her support to overcoming her substance misuse and mental health issues. Inclusive leadership and practice </w:t>
      </w:r>
      <w:proofErr w:type="gramStart"/>
      <w:r w:rsidRPr="00EA4926">
        <w:rPr>
          <w:rFonts w:ascii="Arial" w:hAnsi="Arial" w:cs="Arial"/>
        </w:rPr>
        <w:t>means</w:t>
      </w:r>
      <w:proofErr w:type="gramEnd"/>
      <w:r w:rsidRPr="00EA4926">
        <w:rPr>
          <w:rFonts w:ascii="Arial" w:hAnsi="Arial" w:cs="Arial"/>
        </w:rPr>
        <w:t xml:space="preserve"> having successful and effective practice in diversity making every individual feel welcome and that they belong. </w:t>
      </w:r>
    </w:p>
    <w:p w14:paraId="7A006413" w14:textId="77777777" w:rsidR="00E773F9" w:rsidRPr="00EA4926" w:rsidRDefault="00E773F9" w:rsidP="00EA4926">
      <w:pPr>
        <w:spacing w:line="360" w:lineRule="auto"/>
        <w:jc w:val="both"/>
        <w:rPr>
          <w:rFonts w:ascii="Arial" w:hAnsi="Arial" w:cs="Arial"/>
        </w:rPr>
      </w:pPr>
    </w:p>
    <w:p w14:paraId="2B93068C" w14:textId="41633D93" w:rsidR="001229FE" w:rsidRPr="00EA4926" w:rsidRDefault="00E773F9" w:rsidP="00EA4926">
      <w:pPr>
        <w:spacing w:line="360" w:lineRule="auto"/>
        <w:jc w:val="both"/>
        <w:rPr>
          <w:rFonts w:ascii="Arial" w:hAnsi="Arial" w:cs="Arial"/>
          <w:b/>
          <w:bCs/>
        </w:rPr>
      </w:pPr>
      <w:r w:rsidRPr="00EA4926">
        <w:rPr>
          <w:rFonts w:ascii="Arial" w:hAnsi="Arial" w:cs="Arial"/>
          <w:b/>
          <w:bCs/>
        </w:rPr>
        <w:t>Section</w:t>
      </w:r>
      <w:r w:rsidR="00A84022" w:rsidRPr="00EA4926">
        <w:rPr>
          <w:rFonts w:ascii="Arial" w:hAnsi="Arial" w:cs="Arial"/>
          <w:b/>
          <w:bCs/>
        </w:rPr>
        <w:t xml:space="preserve"> 2</w:t>
      </w:r>
    </w:p>
    <w:p w14:paraId="4277BA0F" w14:textId="77777777" w:rsidR="00A84022" w:rsidRPr="00EA4926" w:rsidRDefault="00A84022" w:rsidP="00EA4926">
      <w:pPr>
        <w:spacing w:line="360" w:lineRule="auto"/>
        <w:jc w:val="both"/>
        <w:rPr>
          <w:rFonts w:ascii="Arial" w:hAnsi="Arial" w:cs="Arial"/>
          <w:b/>
          <w:bCs/>
        </w:rPr>
      </w:pPr>
    </w:p>
    <w:p w14:paraId="532DFB64" w14:textId="08E6F544" w:rsidR="00E773F9" w:rsidRDefault="00A86ADE" w:rsidP="00C16A0B">
      <w:pPr>
        <w:spacing w:line="360" w:lineRule="auto"/>
        <w:jc w:val="both"/>
        <w:rPr>
          <w:rFonts w:ascii="Arial" w:eastAsiaTheme="majorEastAsia" w:hAnsi="Arial" w:cs="Arial"/>
          <w:i/>
          <w:iCs/>
          <w:color w:val="1F1F1F"/>
        </w:rPr>
      </w:pPr>
      <w:r w:rsidRPr="00EA4926">
        <w:rPr>
          <w:rFonts w:ascii="Arial" w:hAnsi="Arial" w:cs="Arial"/>
        </w:rPr>
        <w:t>The New Curriculum for Wales (Welsh Government, 2020) policy</w:t>
      </w:r>
      <w:r w:rsidR="003E4123" w:rsidRPr="00EA4926">
        <w:rPr>
          <w:rFonts w:ascii="Arial" w:hAnsi="Arial" w:cs="Arial"/>
        </w:rPr>
        <w:t xml:space="preserve"> will be critically evaluated within this section and whether it encourages inclusive leadership in Early Years settings.</w:t>
      </w:r>
      <w:r w:rsidR="00DA47D2" w:rsidRPr="00EA4926">
        <w:rPr>
          <w:rFonts w:ascii="Arial" w:hAnsi="Arial" w:cs="Arial"/>
        </w:rPr>
        <w:t xml:space="preserve"> </w:t>
      </w:r>
      <w:r w:rsidRPr="00EA4926">
        <w:rPr>
          <w:rFonts w:ascii="Arial" w:hAnsi="Arial" w:cs="Arial"/>
        </w:rPr>
        <w:t xml:space="preserve">The term policy is used in a variety of different ways. </w:t>
      </w:r>
      <w:r w:rsidR="003A5274" w:rsidRPr="00EA4926">
        <w:rPr>
          <w:rFonts w:ascii="Arial" w:hAnsi="Arial" w:cs="Arial"/>
        </w:rPr>
        <w:t xml:space="preserve">Depending on where someone lives, the position on written policies differs. It is, however, good practice to consider important areas specific to where a policy could help support a </w:t>
      </w:r>
      <w:r w:rsidR="00276EC5" w:rsidRPr="00EA4926">
        <w:rPr>
          <w:rFonts w:ascii="Arial" w:hAnsi="Arial" w:cs="Arial"/>
        </w:rPr>
        <w:t>particular early year</w:t>
      </w:r>
      <w:r w:rsidR="003A5274" w:rsidRPr="00EA4926">
        <w:rPr>
          <w:rFonts w:ascii="Arial" w:hAnsi="Arial" w:cs="Arial"/>
        </w:rPr>
        <w:t xml:space="preserve"> setting. This shows good professionalism, and it is easy for parents and carers to be handed a copy for them to review or revisit (Professional Association for Childcare and </w:t>
      </w:r>
      <w:r w:rsidR="003A5274" w:rsidRPr="00EA4926">
        <w:rPr>
          <w:rFonts w:ascii="Arial" w:hAnsi="Arial" w:cs="Arial"/>
        </w:rPr>
        <w:lastRenderedPageBreak/>
        <w:t xml:space="preserve">Early Years, 2018). </w:t>
      </w:r>
      <w:r w:rsidR="00DA47D2" w:rsidRPr="00EA4926">
        <w:rPr>
          <w:rFonts w:ascii="Arial" w:hAnsi="Arial" w:cs="Arial"/>
        </w:rPr>
        <w:t xml:space="preserve">Although policies do vary between different </w:t>
      </w:r>
      <w:r w:rsidR="00276EC5" w:rsidRPr="00EA4926">
        <w:rPr>
          <w:rFonts w:ascii="Arial" w:hAnsi="Arial" w:cs="Arial"/>
        </w:rPr>
        <w:t>work settings</w:t>
      </w:r>
      <w:r w:rsidR="00DA47D2" w:rsidRPr="00EA4926">
        <w:rPr>
          <w:rFonts w:ascii="Arial" w:hAnsi="Arial" w:cs="Arial"/>
        </w:rPr>
        <w:t>, they all come with the same purpose which is, to encourage consistency and encourage a cohesive and organised environment where completing a range of different tasks is straightforward. This ensures staff members are staying on track and companies accomplish their goals but at the same tine avoiding unnecessary incidents (</w:t>
      </w:r>
      <w:proofErr w:type="spellStart"/>
      <w:r w:rsidR="00DA47D2" w:rsidRPr="00EA4926">
        <w:rPr>
          <w:rFonts w:ascii="Arial" w:hAnsi="Arial" w:cs="Arial"/>
        </w:rPr>
        <w:t>Nieweler</w:t>
      </w:r>
      <w:proofErr w:type="spellEnd"/>
      <w:r w:rsidR="00DA47D2" w:rsidRPr="00EA4926">
        <w:rPr>
          <w:rFonts w:ascii="Arial" w:hAnsi="Arial" w:cs="Arial"/>
        </w:rPr>
        <w:t xml:space="preserve">, 2023). </w:t>
      </w:r>
      <w:r w:rsidR="00276EC5" w:rsidRPr="00EA4926">
        <w:rPr>
          <w:rFonts w:ascii="Arial" w:hAnsi="Arial" w:cs="Arial"/>
        </w:rPr>
        <w:t xml:space="preserve">Working in early years settings can be a busy job where the children are the main priority. However, this can mean sometimes forgetting about policies. Policies made by those who are leaders of a setting make a huge difference to the practitioners in the setting and the way they work (Fitzgerald and Kay, 2016). </w:t>
      </w:r>
    </w:p>
    <w:p w14:paraId="646A8AE3" w14:textId="77777777" w:rsidR="00C16A0B" w:rsidRPr="00EA4926" w:rsidRDefault="00C16A0B" w:rsidP="00C16A0B">
      <w:pPr>
        <w:spacing w:line="360" w:lineRule="auto"/>
        <w:jc w:val="both"/>
        <w:rPr>
          <w:rFonts w:ascii="Arial" w:hAnsi="Arial" w:cs="Arial"/>
          <w:color w:val="1F1F1F"/>
        </w:rPr>
      </w:pPr>
    </w:p>
    <w:p w14:paraId="04FCA98B" w14:textId="333A70F3" w:rsidR="00A84022" w:rsidRPr="00EA4926" w:rsidRDefault="001F597B" w:rsidP="00EA4926">
      <w:pPr>
        <w:spacing w:line="360" w:lineRule="auto"/>
        <w:jc w:val="both"/>
        <w:rPr>
          <w:rFonts w:ascii="Arial" w:hAnsi="Arial" w:cs="Arial"/>
        </w:rPr>
      </w:pPr>
      <w:r w:rsidRPr="00EA4926">
        <w:rPr>
          <w:rFonts w:ascii="Arial" w:hAnsi="Arial" w:cs="Arial"/>
        </w:rPr>
        <w:t>The New Curriculum for Wales (Welsh Government, 2020) is hoping to achieve a more inclusive curriculum.</w:t>
      </w:r>
      <w:r w:rsidR="00EA4926">
        <w:rPr>
          <w:rFonts w:ascii="Arial" w:hAnsi="Arial" w:cs="Arial"/>
        </w:rPr>
        <w:t xml:space="preserve"> It is a curriculum that has been created in Wales but is made around the best and most creative ideas from all over the world (Welsh Government, 2021). </w:t>
      </w:r>
      <w:r w:rsidRPr="00EA4926">
        <w:rPr>
          <w:rFonts w:ascii="Arial" w:hAnsi="Arial" w:cs="Arial"/>
        </w:rPr>
        <w:t xml:space="preserve"> The Welsh Government (2017) states that they have changed the curriculum because improving education is a nation mission in Wales. The New Curriculum for Wales is becoming more inclusive as they are pushing to learn more about history of Wales and diversity within communities which includes, Asian, </w:t>
      </w:r>
      <w:proofErr w:type="gramStart"/>
      <w:r w:rsidRPr="00EA4926">
        <w:rPr>
          <w:rFonts w:ascii="Arial" w:hAnsi="Arial" w:cs="Arial"/>
        </w:rPr>
        <w:t>Black</w:t>
      </w:r>
      <w:proofErr w:type="gramEnd"/>
      <w:r w:rsidRPr="00EA4926">
        <w:rPr>
          <w:rFonts w:ascii="Arial" w:hAnsi="Arial" w:cs="Arial"/>
        </w:rPr>
        <w:t xml:space="preserve"> and Minority Ethnic groups and this is </w:t>
      </w:r>
      <w:r w:rsidR="00A84022" w:rsidRPr="00EA4926">
        <w:rPr>
          <w:rFonts w:ascii="Arial" w:hAnsi="Arial" w:cs="Arial"/>
        </w:rPr>
        <w:t>an</w:t>
      </w:r>
      <w:r w:rsidRPr="00EA4926">
        <w:rPr>
          <w:rFonts w:ascii="Arial" w:hAnsi="Arial" w:cs="Arial"/>
        </w:rPr>
        <w:t xml:space="preserve"> obligatory part of the curriculum (Welsh Government, 2022). </w:t>
      </w:r>
      <w:r w:rsidR="00A84022" w:rsidRPr="00EA4926">
        <w:rPr>
          <w:rFonts w:ascii="Arial" w:hAnsi="Arial" w:cs="Arial"/>
        </w:rPr>
        <w:t xml:space="preserve">Additionally, the new curriculum for Wales, aims to provide practitioners and leaders with the agency and autonomy to adjust both their content and how they deliver and provide the differentiation desirable to make an inclusive setting, with potentially creating truly inclusive teaching practices throughout the whole curriculum (Knight and Crick, 2021). The Curriculum for Wales have four main purposes which are ambitious capable learners, ethical informed citizens, enterprising, creative </w:t>
      </w:r>
      <w:proofErr w:type="gramStart"/>
      <w:r w:rsidR="00A84022" w:rsidRPr="00EA4926">
        <w:rPr>
          <w:rFonts w:ascii="Arial" w:hAnsi="Arial" w:cs="Arial"/>
        </w:rPr>
        <w:t>contributors</w:t>
      </w:r>
      <w:proofErr w:type="gramEnd"/>
      <w:r w:rsidR="00A84022" w:rsidRPr="00EA4926">
        <w:rPr>
          <w:rFonts w:ascii="Arial" w:hAnsi="Arial" w:cs="Arial"/>
        </w:rPr>
        <w:t xml:space="preserve"> and health confident individuals. They are a shared vision and ambitions for all young people and children in Wales. The curriculum sets high expectations for all children, to national and individual well-being, challenge ignorance and misinformation, and inspire civic and critical engagement (Welsh Government, 2022). </w:t>
      </w:r>
    </w:p>
    <w:p w14:paraId="24029AC4" w14:textId="77777777" w:rsidR="00A84022" w:rsidRPr="00EA4926" w:rsidRDefault="00A84022" w:rsidP="00EA4926">
      <w:pPr>
        <w:spacing w:line="360" w:lineRule="auto"/>
        <w:jc w:val="both"/>
        <w:rPr>
          <w:rFonts w:ascii="Arial" w:hAnsi="Arial" w:cs="Arial"/>
        </w:rPr>
      </w:pPr>
    </w:p>
    <w:p w14:paraId="1CEAEDC8" w14:textId="1C17B315" w:rsidR="00EA4926" w:rsidRPr="00EA4926" w:rsidRDefault="00A84022" w:rsidP="00EA4926">
      <w:pPr>
        <w:spacing w:line="360" w:lineRule="auto"/>
        <w:jc w:val="both"/>
      </w:pPr>
      <w:r w:rsidRPr="00EA4926">
        <w:rPr>
          <w:rFonts w:ascii="Arial" w:hAnsi="Arial" w:cs="Arial"/>
        </w:rPr>
        <w:t xml:space="preserve">However, the problem presented by the New Curriculum for Wales is whether the four main purposes and the Six Areas of Learning and Experience, add to the coherent </w:t>
      </w:r>
      <w:r w:rsidRPr="00EA4926">
        <w:rPr>
          <w:rFonts w:ascii="Arial" w:hAnsi="Arial" w:cs="Arial"/>
        </w:rPr>
        <w:lastRenderedPageBreak/>
        <w:t>integrated curriculum they’re intending to achieve. However, the Welsh Government believe that the Six Areas of Learning and Experience, contribute to the Four purposes (</w:t>
      </w:r>
      <w:proofErr w:type="spellStart"/>
      <w:r w:rsidRPr="00EA4926">
        <w:rPr>
          <w:rFonts w:ascii="Arial" w:hAnsi="Arial" w:cs="Arial"/>
        </w:rPr>
        <w:t>Gatley</w:t>
      </w:r>
      <w:proofErr w:type="spellEnd"/>
      <w:r w:rsidRPr="00EA4926">
        <w:rPr>
          <w:rFonts w:ascii="Arial" w:hAnsi="Arial" w:cs="Arial"/>
        </w:rPr>
        <w:t xml:space="preserve">, 2020). </w:t>
      </w:r>
      <w:r w:rsidR="00EA4926">
        <w:rPr>
          <w:rFonts w:ascii="Arial" w:hAnsi="Arial" w:cs="Arial"/>
        </w:rPr>
        <w:t>The argument is whether to Six Areas of Learning and Experience are actually the best system to meet the Four Purposes, and it is questioned how a subject based curriculum might have a role to play in achieving these four purposes. If the New Curriculum is unsure about the relationship between the six areas of learning and the four purposes, then practitioners are left with the difficult job of resolving them themselves, which can cause confusion about what to teach to bring in the four purposes and will mean different practitioners will implement the curriculum is different ways (</w:t>
      </w:r>
      <w:proofErr w:type="spellStart"/>
      <w:r w:rsidR="00EA4926">
        <w:rPr>
          <w:rFonts w:ascii="Arial" w:hAnsi="Arial" w:cs="Arial"/>
        </w:rPr>
        <w:t>Gatley</w:t>
      </w:r>
      <w:proofErr w:type="spellEnd"/>
      <w:r w:rsidR="00EA4926">
        <w:rPr>
          <w:rFonts w:ascii="Arial" w:hAnsi="Arial" w:cs="Arial"/>
        </w:rPr>
        <w:t xml:space="preserve">, 2020). </w:t>
      </w:r>
    </w:p>
    <w:p w14:paraId="4B41D016" w14:textId="77777777" w:rsidR="00EA4926" w:rsidRPr="00EA4926" w:rsidRDefault="00EA4926" w:rsidP="00EA4926">
      <w:pPr>
        <w:spacing w:line="360" w:lineRule="auto"/>
        <w:jc w:val="both"/>
        <w:rPr>
          <w:rFonts w:ascii="Arial" w:hAnsi="Arial" w:cs="Arial"/>
        </w:rPr>
      </w:pPr>
    </w:p>
    <w:p w14:paraId="354F0FE5" w14:textId="51E1EF40" w:rsidR="00A84022" w:rsidRPr="00EA4926" w:rsidRDefault="00A84022" w:rsidP="00EA4926">
      <w:pPr>
        <w:spacing w:line="360" w:lineRule="auto"/>
        <w:jc w:val="both"/>
        <w:rPr>
          <w:rFonts w:ascii="Arial" w:hAnsi="Arial" w:cs="Arial"/>
          <w:color w:val="333333"/>
        </w:rPr>
      </w:pPr>
      <w:r w:rsidRPr="00EA4926">
        <w:rPr>
          <w:rFonts w:ascii="Arial" w:hAnsi="Arial" w:cs="Arial"/>
        </w:rPr>
        <w:t xml:space="preserve">Knight and Crick (2021) suggest that adjusting the new curriculum is to ensure the understanding of inclusive practice is central, having a non-inclusive curriculum would be a barrier to inclusive practice. </w:t>
      </w:r>
      <w:proofErr w:type="spellStart"/>
      <w:r w:rsidRPr="00EA4926">
        <w:rPr>
          <w:rFonts w:ascii="Arial" w:hAnsi="Arial" w:cs="Arial"/>
        </w:rPr>
        <w:t>Opertti</w:t>
      </w:r>
      <w:proofErr w:type="spellEnd"/>
      <w:r w:rsidRPr="00EA4926">
        <w:rPr>
          <w:rFonts w:ascii="Arial" w:hAnsi="Arial" w:cs="Arial"/>
        </w:rPr>
        <w:t xml:space="preserve"> and Brady (2011, cited in Knight and Crick, 2021) believe that to make an inclusive curriculum it will need to combine the strength and density of key factors like valuing diversity , comprehensive citizenship education and the right to having long life learning, by having options available, flexibility, and being considerate of all children in the setting, to ensure they are getting their personal right to an education. </w:t>
      </w:r>
    </w:p>
    <w:p w14:paraId="3ABC1102" w14:textId="77777777" w:rsidR="00A84022" w:rsidRPr="00EA4926" w:rsidRDefault="00A84022" w:rsidP="00EA4926">
      <w:pPr>
        <w:spacing w:line="360" w:lineRule="auto"/>
        <w:jc w:val="both"/>
        <w:rPr>
          <w:rFonts w:ascii="Arial" w:hAnsi="Arial" w:cs="Arial"/>
        </w:rPr>
      </w:pPr>
    </w:p>
    <w:p w14:paraId="053DD6F6" w14:textId="3F10F4AE" w:rsidR="00D96EEF" w:rsidRPr="00EA4926" w:rsidRDefault="00C01FCB" w:rsidP="00EA4926">
      <w:pPr>
        <w:spacing w:line="360" w:lineRule="auto"/>
        <w:jc w:val="both"/>
        <w:rPr>
          <w:rFonts w:ascii="Arial" w:hAnsi="Arial" w:cs="Arial"/>
        </w:rPr>
      </w:pPr>
      <w:r w:rsidRPr="00EA4926">
        <w:rPr>
          <w:rFonts w:ascii="Arial" w:hAnsi="Arial" w:cs="Arial"/>
        </w:rPr>
        <w:t>Welsh Government (2022) states the New Curriculum focuses on a more integrated approach to teaching and learning</w:t>
      </w:r>
      <w:r w:rsidR="007C0D49" w:rsidRPr="00EA4926">
        <w:rPr>
          <w:rFonts w:ascii="Arial" w:hAnsi="Arial" w:cs="Arial"/>
        </w:rPr>
        <w:t>. The six areas in the new curriculum are, Health and well-being, expressive arts, science and technology, literacy and communication, humanities and mathematics and numeracy (Welsh Government, 2020) and they bring together familiar regulations and inspires meaningful and strong connections between them</w:t>
      </w:r>
      <w:r w:rsidR="00A84022" w:rsidRPr="00EA4926">
        <w:rPr>
          <w:rFonts w:ascii="Arial" w:hAnsi="Arial" w:cs="Arial"/>
        </w:rPr>
        <w:t xml:space="preserve">. </w:t>
      </w:r>
      <w:r w:rsidR="007C0D49" w:rsidRPr="00EA4926">
        <w:rPr>
          <w:rFonts w:ascii="Arial" w:hAnsi="Arial" w:cs="Arial"/>
        </w:rPr>
        <w:t xml:space="preserve">The important disciplines play a vital role, especially while children progress and start to specialise (Welsh Government, 2022). </w:t>
      </w:r>
      <w:r w:rsidR="00FE332F" w:rsidRPr="00EA4926">
        <w:rPr>
          <w:rFonts w:ascii="Arial" w:hAnsi="Arial" w:cs="Arial"/>
        </w:rPr>
        <w:t xml:space="preserve">An integrated curriculum lets children to practise learning in a holistic way, without having limitations often imposed by subject boundaries. Learning which is created across traditional subject areas and learning experiences that are made to be mutually reinforced </w:t>
      </w:r>
      <w:r w:rsidR="00A84022" w:rsidRPr="00EA4926">
        <w:rPr>
          <w:rFonts w:ascii="Arial" w:hAnsi="Arial" w:cs="Arial"/>
        </w:rPr>
        <w:t>are</w:t>
      </w:r>
      <w:r w:rsidR="00FE332F" w:rsidRPr="00EA4926">
        <w:rPr>
          <w:rFonts w:ascii="Arial" w:hAnsi="Arial" w:cs="Arial"/>
        </w:rPr>
        <w:t xml:space="preserve"> acknowledged by integrated learning. Integrated learning allows children to develop their ability to transfer their learning to any setting (</w:t>
      </w:r>
      <w:r w:rsidR="003F5B7D" w:rsidRPr="00EA4926">
        <w:rPr>
          <w:rFonts w:ascii="Arial" w:hAnsi="Arial" w:cs="Arial"/>
        </w:rPr>
        <w:t>Nebraska Department of Education, 2017).</w:t>
      </w:r>
    </w:p>
    <w:p w14:paraId="77D59347" w14:textId="77777777" w:rsidR="00A84022" w:rsidRPr="00EA4926" w:rsidRDefault="00A84022" w:rsidP="00EA4926">
      <w:pPr>
        <w:spacing w:line="360" w:lineRule="auto"/>
        <w:jc w:val="both"/>
        <w:rPr>
          <w:rFonts w:ascii="Arial" w:hAnsi="Arial" w:cs="Arial"/>
        </w:rPr>
      </w:pPr>
    </w:p>
    <w:p w14:paraId="50E244CB" w14:textId="449F3CF0" w:rsidR="00A84022" w:rsidRPr="00EA4926" w:rsidRDefault="00A84022" w:rsidP="00EA4926">
      <w:pPr>
        <w:spacing w:line="360" w:lineRule="auto"/>
        <w:jc w:val="both"/>
        <w:rPr>
          <w:rFonts w:ascii="Arial" w:hAnsi="Arial" w:cs="Arial"/>
        </w:rPr>
      </w:pPr>
      <w:r w:rsidRPr="00EA4926">
        <w:rPr>
          <w:rFonts w:ascii="Arial" w:hAnsi="Arial" w:cs="Arial"/>
        </w:rPr>
        <w:t xml:space="preserve">There is a chance that, by creating a rounded inclusive curriculum as a part of reforms, where </w:t>
      </w:r>
      <w:r w:rsidR="00EA4926" w:rsidRPr="00EA4926">
        <w:rPr>
          <w:rFonts w:ascii="Arial" w:hAnsi="Arial" w:cs="Arial"/>
        </w:rPr>
        <w:t>individuals’</w:t>
      </w:r>
      <w:r w:rsidRPr="00EA4926">
        <w:rPr>
          <w:rFonts w:ascii="Arial" w:hAnsi="Arial" w:cs="Arial"/>
        </w:rPr>
        <w:t xml:space="preserve"> personal needs are catered to in an inclusive national curriculum, However, it is still unclear that these reforms have been created in a consistent way, so therefore will allow the educational system to carry on and function as required (Knight and Crick, 2021). </w:t>
      </w:r>
    </w:p>
    <w:p w14:paraId="32AC61DE" w14:textId="77777777" w:rsidR="00A84022" w:rsidRPr="00EA4926" w:rsidRDefault="00A84022" w:rsidP="00EA4926">
      <w:pPr>
        <w:spacing w:line="360" w:lineRule="auto"/>
        <w:jc w:val="both"/>
        <w:rPr>
          <w:rFonts w:ascii="Arial" w:hAnsi="Arial" w:cs="Arial"/>
        </w:rPr>
      </w:pPr>
    </w:p>
    <w:p w14:paraId="0204A062" w14:textId="102AAE92" w:rsidR="00A72D28" w:rsidRPr="00EA4926" w:rsidRDefault="00EA4926" w:rsidP="00EA4926">
      <w:pPr>
        <w:spacing w:line="360" w:lineRule="auto"/>
        <w:jc w:val="both"/>
        <w:rPr>
          <w:rFonts w:ascii="Arial" w:hAnsi="Arial" w:cs="Arial"/>
        </w:rPr>
      </w:pPr>
      <w:r w:rsidRPr="00EA4926">
        <w:rPr>
          <w:rFonts w:ascii="Arial" w:hAnsi="Arial" w:cs="Arial"/>
        </w:rPr>
        <w:t xml:space="preserve">The Curriculum for funded non-maintained settings is a part of the new Curriculum for Wales. </w:t>
      </w:r>
      <w:r w:rsidR="001229FE" w:rsidRPr="00EA4926">
        <w:rPr>
          <w:rFonts w:ascii="Arial" w:hAnsi="Arial" w:cs="Arial"/>
        </w:rPr>
        <w:t xml:space="preserve">This </w:t>
      </w:r>
      <w:r w:rsidRPr="00EA4926">
        <w:rPr>
          <w:rFonts w:ascii="Arial" w:hAnsi="Arial" w:cs="Arial"/>
        </w:rPr>
        <w:t xml:space="preserve">part of the </w:t>
      </w:r>
      <w:r w:rsidR="001229FE" w:rsidRPr="00EA4926">
        <w:rPr>
          <w:rFonts w:ascii="Arial" w:hAnsi="Arial" w:cs="Arial"/>
        </w:rPr>
        <w:t>curriculum states that they recognise and celebrates the individuality of all children and what they personally bring to their learning experiences</w:t>
      </w:r>
      <w:r w:rsidRPr="00EA4926">
        <w:rPr>
          <w:rFonts w:ascii="Arial" w:hAnsi="Arial" w:cs="Arial"/>
        </w:rPr>
        <w:t>, allowing the children to be included in the planning of their own learning</w:t>
      </w:r>
      <w:r w:rsidR="001229FE" w:rsidRPr="00EA4926">
        <w:rPr>
          <w:rFonts w:ascii="Arial" w:hAnsi="Arial" w:cs="Arial"/>
        </w:rPr>
        <w:t xml:space="preserve"> (Welsh Government, 2022). </w:t>
      </w:r>
      <w:r w:rsidR="00E45240" w:rsidRPr="00EA4926">
        <w:rPr>
          <w:rFonts w:ascii="Arial" w:hAnsi="Arial" w:cs="Arial"/>
        </w:rPr>
        <w:t xml:space="preserve">This policy believe that belonging is essential and when children are </w:t>
      </w:r>
      <w:r w:rsidR="00A72D28" w:rsidRPr="00EA4926">
        <w:rPr>
          <w:rFonts w:ascii="Arial" w:hAnsi="Arial" w:cs="Arial"/>
        </w:rPr>
        <w:t>young,</w:t>
      </w:r>
      <w:r w:rsidR="00E45240" w:rsidRPr="00EA4926">
        <w:rPr>
          <w:rFonts w:ascii="Arial" w:hAnsi="Arial" w:cs="Arial"/>
        </w:rPr>
        <w:t xml:space="preserve"> they develop a sense of how they will fit into the </w:t>
      </w:r>
      <w:r w:rsidR="00A72D28" w:rsidRPr="00EA4926">
        <w:rPr>
          <w:rFonts w:ascii="Arial" w:hAnsi="Arial" w:cs="Arial"/>
        </w:rPr>
        <w:t>various</w:t>
      </w:r>
      <w:r w:rsidR="00E45240" w:rsidRPr="00EA4926">
        <w:rPr>
          <w:rFonts w:ascii="Arial" w:hAnsi="Arial" w:cs="Arial"/>
        </w:rPr>
        <w:t xml:space="preserve"> groups to which they will belong in (Welsh Government, 2023).</w:t>
      </w:r>
    </w:p>
    <w:p w14:paraId="00819103" w14:textId="77777777" w:rsidR="00A72D28" w:rsidRPr="00EA4926" w:rsidRDefault="00A72D28" w:rsidP="00EA4926">
      <w:pPr>
        <w:spacing w:line="360" w:lineRule="auto"/>
        <w:jc w:val="both"/>
        <w:rPr>
          <w:rFonts w:ascii="Arial" w:hAnsi="Arial" w:cs="Arial"/>
        </w:rPr>
      </w:pPr>
    </w:p>
    <w:p w14:paraId="2071C68C" w14:textId="192D3546" w:rsidR="00A72D28" w:rsidRPr="00EA4926" w:rsidRDefault="00A72D28" w:rsidP="00EA4926">
      <w:pPr>
        <w:spacing w:line="360" w:lineRule="auto"/>
        <w:jc w:val="both"/>
        <w:rPr>
          <w:rFonts w:ascii="Arial" w:hAnsi="Arial" w:cs="Arial"/>
        </w:rPr>
      </w:pPr>
      <w:r w:rsidRPr="00EA4926">
        <w:rPr>
          <w:rFonts w:ascii="Arial" w:hAnsi="Arial" w:cs="Arial"/>
        </w:rPr>
        <w:t xml:space="preserve">It recognises that children are influenced by the environment around them as well as the adults around them and they learn and develop from the everything they hear, see, and do. Practitioners have the responsibility to positively influence children’s development by making an inclusive and accessible setting environment that celebrates equal opportunities to allow the children to thrive (Welsh Government, 2022). </w:t>
      </w:r>
    </w:p>
    <w:p w14:paraId="2503EF0C" w14:textId="5FE5C120" w:rsidR="00A72D28" w:rsidRPr="00EA4926" w:rsidRDefault="00A72D28" w:rsidP="00EA4926">
      <w:pPr>
        <w:spacing w:line="360" w:lineRule="auto"/>
        <w:jc w:val="both"/>
        <w:rPr>
          <w:rFonts w:ascii="Arial" w:hAnsi="Arial" w:cs="Arial"/>
        </w:rPr>
      </w:pPr>
    </w:p>
    <w:p w14:paraId="185AE4E7" w14:textId="3FB076AE" w:rsidR="00A72D28" w:rsidRPr="00EA4926" w:rsidRDefault="00A72D28" w:rsidP="00EA4926">
      <w:pPr>
        <w:spacing w:line="360" w:lineRule="auto"/>
        <w:jc w:val="both"/>
        <w:rPr>
          <w:rFonts w:ascii="Arial" w:hAnsi="Arial" w:cs="Arial"/>
        </w:rPr>
      </w:pPr>
      <w:r w:rsidRPr="00EA4926">
        <w:rPr>
          <w:rFonts w:ascii="Arial" w:hAnsi="Arial" w:cs="Arial"/>
        </w:rPr>
        <w:t xml:space="preserve">The Curriculum for funded non-maintained nursery settings have reflective questions through for practitioners and leaders to follow. There are inclusion reflective questions to help guide practitioners and leaders reflective on their practice. These questions make sure practitioners have the correct resources and routines in their setting to challenged or reinforce stereotypical thinking, and it also questions them on how they know they have done this. It also questions practitioners whether the resources they do have in their setting authentically signify a variety of communities living within the local area, nationally as well as internationally (Welsh Government, 2022). By having visitors come in and speak to the children or going on educational trips can help the children as well as the practitioners’ ideas about diversity around the world (GOV.UK, 2021). </w:t>
      </w:r>
    </w:p>
    <w:p w14:paraId="6436AAA5" w14:textId="77777777" w:rsidR="00EA4926" w:rsidRPr="00EA4926" w:rsidRDefault="00EA4926" w:rsidP="00EA4926">
      <w:pPr>
        <w:spacing w:line="360" w:lineRule="auto"/>
        <w:jc w:val="both"/>
        <w:rPr>
          <w:rFonts w:ascii="Arial" w:hAnsi="Arial" w:cs="Arial"/>
        </w:rPr>
      </w:pPr>
    </w:p>
    <w:p w14:paraId="44B218EF" w14:textId="435F6695" w:rsidR="00D96EEF" w:rsidRPr="00EA4926" w:rsidRDefault="00EA4926" w:rsidP="00EA4926">
      <w:pPr>
        <w:spacing w:line="360" w:lineRule="auto"/>
        <w:jc w:val="both"/>
        <w:rPr>
          <w:rFonts w:ascii="Arial" w:hAnsi="Arial" w:cs="Arial"/>
        </w:rPr>
      </w:pPr>
      <w:r w:rsidRPr="00EA4926">
        <w:rPr>
          <w:rFonts w:ascii="Arial" w:hAnsi="Arial" w:cs="Arial"/>
        </w:rPr>
        <w:t xml:space="preserve">To conclude, the New Curriculum for Wales offers integrated learning using the Four Purposes and the Six Areas of Learning, allowing children to learn in a holistic way. </w:t>
      </w:r>
      <w:r w:rsidR="00C16A0B">
        <w:rPr>
          <w:rFonts w:ascii="Arial" w:hAnsi="Arial" w:cs="Arial"/>
        </w:rPr>
        <w:t xml:space="preserve">However, there are questions as to whether the six areas of learning are </w:t>
      </w:r>
      <w:proofErr w:type="gramStart"/>
      <w:r w:rsidR="00C16A0B">
        <w:rPr>
          <w:rFonts w:ascii="Arial" w:hAnsi="Arial" w:cs="Arial"/>
        </w:rPr>
        <w:t>actually the</w:t>
      </w:r>
      <w:proofErr w:type="gramEnd"/>
      <w:r w:rsidR="00C16A0B">
        <w:rPr>
          <w:rFonts w:ascii="Arial" w:hAnsi="Arial" w:cs="Arial"/>
        </w:rPr>
        <w:t xml:space="preserve"> right vehicle to meeting the four purposes. </w:t>
      </w:r>
      <w:r w:rsidRPr="00EA4926">
        <w:rPr>
          <w:rFonts w:ascii="Arial" w:hAnsi="Arial" w:cs="Arial"/>
        </w:rPr>
        <w:t xml:space="preserve">The Curriculum for funded non-maintained settings, recognise, and celebrates the individuality of children and what they bring personally to their own learning experiences. This is a way to ensure children are included in the planning and organising of their own learning. </w:t>
      </w:r>
    </w:p>
    <w:p w14:paraId="57B8883C" w14:textId="77777777" w:rsidR="00EA4926" w:rsidRPr="00EA4926" w:rsidRDefault="00EA4926" w:rsidP="00EA4926">
      <w:pPr>
        <w:spacing w:line="360" w:lineRule="auto"/>
        <w:rPr>
          <w:rFonts w:ascii="Arial" w:hAnsi="Arial" w:cs="Arial"/>
        </w:rPr>
      </w:pPr>
    </w:p>
    <w:p w14:paraId="7CAD6668" w14:textId="77777777" w:rsidR="00D96EEF" w:rsidRPr="00EA4926" w:rsidRDefault="00D96EEF" w:rsidP="00EA4926">
      <w:pPr>
        <w:spacing w:line="360" w:lineRule="auto"/>
        <w:rPr>
          <w:rFonts w:ascii="Arial" w:hAnsi="Arial" w:cs="Arial"/>
          <w:b/>
          <w:bCs/>
        </w:rPr>
      </w:pPr>
      <w:r w:rsidRPr="00EA4926">
        <w:rPr>
          <w:rFonts w:ascii="Arial" w:hAnsi="Arial" w:cs="Arial"/>
          <w:b/>
          <w:bCs/>
        </w:rPr>
        <w:t xml:space="preserve">Section 3 </w:t>
      </w:r>
    </w:p>
    <w:p w14:paraId="63658DFB" w14:textId="1D121563" w:rsidR="00D96EEF" w:rsidRPr="00EA4926" w:rsidRDefault="00D96EEF" w:rsidP="00EA4926">
      <w:pPr>
        <w:spacing w:line="360" w:lineRule="auto"/>
        <w:rPr>
          <w:rFonts w:ascii="Arial" w:hAnsi="Arial" w:cs="Arial"/>
          <w:b/>
          <w:bCs/>
        </w:rPr>
      </w:pPr>
    </w:p>
    <w:p w14:paraId="61814A39" w14:textId="4E5592D8" w:rsidR="00D96EEF" w:rsidRPr="00EA4926" w:rsidRDefault="00D96EEF" w:rsidP="00EA4926">
      <w:pPr>
        <w:spacing w:line="360" w:lineRule="auto"/>
        <w:rPr>
          <w:rFonts w:ascii="Arial" w:hAnsi="Arial" w:cs="Arial"/>
        </w:rPr>
      </w:pPr>
      <w:r w:rsidRPr="00EA4926">
        <w:rPr>
          <w:rFonts w:ascii="Arial" w:hAnsi="Arial" w:cs="Arial"/>
        </w:rPr>
        <w:t xml:space="preserve">Inclusion and inclusive leadership mean recognising that all children are </w:t>
      </w:r>
      <w:proofErr w:type="gramStart"/>
      <w:r w:rsidRPr="00EA4926">
        <w:rPr>
          <w:rFonts w:ascii="Arial" w:hAnsi="Arial" w:cs="Arial"/>
        </w:rPr>
        <w:t>individuals</w:t>
      </w:r>
      <w:proofErr w:type="gramEnd"/>
      <w:r w:rsidRPr="00EA4926">
        <w:rPr>
          <w:rFonts w:ascii="Arial" w:hAnsi="Arial" w:cs="Arial"/>
        </w:rPr>
        <w:t xml:space="preserve"> and all have a different range of characteristics that make them unique and different. Being inclusive means that those different characteristics will not stop any children from taking part in cultural, social, and economic life. Children should always have the opportunity and the right to take part in activities and they should feel confident enough to take part out of their own choice (Brodie and Savage, 2015). </w:t>
      </w:r>
    </w:p>
    <w:p w14:paraId="58262C0C" w14:textId="77777777" w:rsidR="00D96EEF" w:rsidRPr="00EA4926" w:rsidRDefault="00D96EEF" w:rsidP="00EA4926">
      <w:pPr>
        <w:spacing w:line="360" w:lineRule="auto"/>
        <w:rPr>
          <w:rFonts w:ascii="Arial" w:hAnsi="Arial" w:cs="Arial"/>
        </w:rPr>
      </w:pPr>
    </w:p>
    <w:p w14:paraId="2DBED40F" w14:textId="04DFCF3B" w:rsidR="001229FE" w:rsidRPr="00EA4926" w:rsidRDefault="00D96EEF" w:rsidP="00EA4926">
      <w:pPr>
        <w:spacing w:line="360" w:lineRule="auto"/>
        <w:rPr>
          <w:rFonts w:ascii="Arial" w:hAnsi="Arial" w:cs="Arial"/>
        </w:rPr>
      </w:pPr>
      <w:r w:rsidRPr="00EA4926">
        <w:rPr>
          <w:rFonts w:ascii="Arial" w:hAnsi="Arial" w:cs="Arial"/>
        </w:rPr>
        <w:t xml:space="preserve">When considering diversity and the way educators and practitioners support children in their setting to learn, those individuals need to ensure they are reflecting their personal understanding of language, cultural, </w:t>
      </w:r>
      <w:proofErr w:type="gramStart"/>
      <w:r w:rsidRPr="00EA4926">
        <w:rPr>
          <w:rFonts w:ascii="Arial" w:hAnsi="Arial" w:cs="Arial"/>
        </w:rPr>
        <w:t>family</w:t>
      </w:r>
      <w:proofErr w:type="gramEnd"/>
      <w:r w:rsidRPr="00EA4926">
        <w:rPr>
          <w:rFonts w:ascii="Arial" w:hAnsi="Arial" w:cs="Arial"/>
        </w:rPr>
        <w:t xml:space="preserve"> and social influences on the children’s learning and he awareness of prejudices and assumptions about their ability, race, disability, gender, social class and parenting, because these can act as barriers to children’s learning (</w:t>
      </w:r>
      <w:proofErr w:type="spellStart"/>
      <w:r w:rsidRPr="00EA4926">
        <w:rPr>
          <w:rFonts w:ascii="Arial" w:hAnsi="Arial" w:cs="Arial"/>
        </w:rPr>
        <w:t>Hallet</w:t>
      </w:r>
      <w:proofErr w:type="spellEnd"/>
      <w:r w:rsidRPr="00EA4926">
        <w:rPr>
          <w:rFonts w:ascii="Arial" w:hAnsi="Arial" w:cs="Arial"/>
        </w:rPr>
        <w:t xml:space="preserve">, 2016). </w:t>
      </w:r>
      <w:r w:rsidR="001229FE" w:rsidRPr="00EA4926">
        <w:rPr>
          <w:rFonts w:ascii="Arial" w:hAnsi="Arial" w:cs="Arial"/>
        </w:rPr>
        <w:t xml:space="preserve">There are studies showing that children start to gain an understanding of their gender by the age of two or three. They may find themselves follow gender stereotypes by avoiding toys or activities that are believed to be for a certain sex or the opposite sex to themselves (UNICEF, n.d.). </w:t>
      </w:r>
    </w:p>
    <w:p w14:paraId="15F34238" w14:textId="77777777" w:rsidR="001229FE" w:rsidRPr="00EA4926" w:rsidRDefault="001229FE" w:rsidP="00EA4926">
      <w:pPr>
        <w:spacing w:line="360" w:lineRule="auto"/>
        <w:rPr>
          <w:rFonts w:ascii="Arial" w:hAnsi="Arial" w:cs="Arial"/>
        </w:rPr>
      </w:pPr>
    </w:p>
    <w:p w14:paraId="71E1F790" w14:textId="326C4D76" w:rsidR="001229FE" w:rsidRPr="00EA4926" w:rsidRDefault="001229FE" w:rsidP="00EA4926">
      <w:pPr>
        <w:spacing w:line="360" w:lineRule="auto"/>
        <w:rPr>
          <w:rFonts w:ascii="Arial" w:hAnsi="Arial" w:cs="Arial"/>
        </w:rPr>
      </w:pPr>
      <w:r w:rsidRPr="00EA4926">
        <w:rPr>
          <w:rFonts w:ascii="Arial" w:hAnsi="Arial" w:cs="Arial"/>
        </w:rPr>
        <w:t xml:space="preserve">To tackle inequality of gender in early years there needs to be strategies put into place. One strategy is gender-responsive education sector planning. It is a whole system approach which achieves gender equality throughout education. The planning will </w:t>
      </w:r>
      <w:r w:rsidRPr="00EA4926">
        <w:rPr>
          <w:rFonts w:ascii="Arial" w:hAnsi="Arial" w:cs="Arial"/>
        </w:rPr>
        <w:lastRenderedPageBreak/>
        <w:t xml:space="preserve">include different activities like, advocacy awareness, implementation of training, policy design, evaluation, and monitoring (Global partnership of education, 2019, cited in UNICEF, 2022). Gender transformative ECD programming and policy advocacy goal is to ensure boys and girls both access the support, </w:t>
      </w:r>
      <w:proofErr w:type="gramStart"/>
      <w:r w:rsidRPr="00EA4926">
        <w:rPr>
          <w:rFonts w:ascii="Arial" w:hAnsi="Arial" w:cs="Arial"/>
        </w:rPr>
        <w:t>care</w:t>
      </w:r>
      <w:proofErr w:type="gramEnd"/>
      <w:r w:rsidRPr="00EA4926">
        <w:rPr>
          <w:rFonts w:ascii="Arial" w:hAnsi="Arial" w:cs="Arial"/>
        </w:rPr>
        <w:t xml:space="preserve"> and services they need to grow healthy, survive and develop to their full and highest potential. The programming also pays precise attention to changing unequal and unsatisfactory gendered power relations (Plan international, 2017). </w:t>
      </w:r>
    </w:p>
    <w:p w14:paraId="27E3D557" w14:textId="77777777" w:rsidR="001229FE" w:rsidRPr="00EA4926" w:rsidRDefault="001229FE" w:rsidP="00EA4926">
      <w:pPr>
        <w:spacing w:line="360" w:lineRule="auto"/>
        <w:rPr>
          <w:rFonts w:ascii="Arial" w:hAnsi="Arial" w:cs="Arial"/>
        </w:rPr>
      </w:pPr>
    </w:p>
    <w:p w14:paraId="12354C0E" w14:textId="1DA6646C" w:rsidR="001229FE" w:rsidRPr="00EA4926" w:rsidRDefault="00D96EEF" w:rsidP="00EA4926">
      <w:pPr>
        <w:spacing w:line="360" w:lineRule="auto"/>
        <w:rPr>
          <w:rFonts w:ascii="Arial" w:hAnsi="Arial" w:cs="Arial"/>
        </w:rPr>
      </w:pPr>
      <w:r w:rsidRPr="00EA4926">
        <w:rPr>
          <w:rFonts w:ascii="Arial" w:hAnsi="Arial" w:cs="Arial"/>
        </w:rPr>
        <w:t xml:space="preserve">As well as ensuring there is a diverse curriculum for children in the early years, it is also just as important that there is diversity with members of staff. The composition of early years and childhood education settings is primarily women. Working with children is regarded widely as ‘women’s work’ (Nutbrown, 2012, cited in Siraj-Blatchford and </w:t>
      </w:r>
      <w:proofErr w:type="spellStart"/>
      <w:r w:rsidRPr="00EA4926">
        <w:rPr>
          <w:rFonts w:ascii="Arial" w:hAnsi="Arial" w:cs="Arial"/>
        </w:rPr>
        <w:t>Hallet</w:t>
      </w:r>
      <w:proofErr w:type="spellEnd"/>
      <w:r w:rsidRPr="00EA4926">
        <w:rPr>
          <w:rFonts w:ascii="Arial" w:hAnsi="Arial" w:cs="Arial"/>
        </w:rPr>
        <w:t xml:space="preserve">, 2013). There is a problem with the lack of men who work in the early years and education work sector and the lack of representation of minority and black ethnic groups in the workforce (Siraj-Blatchford and </w:t>
      </w:r>
      <w:proofErr w:type="spellStart"/>
      <w:r w:rsidRPr="00EA4926">
        <w:rPr>
          <w:rFonts w:ascii="Arial" w:hAnsi="Arial" w:cs="Arial"/>
        </w:rPr>
        <w:t>Hallet</w:t>
      </w:r>
      <w:proofErr w:type="spellEnd"/>
      <w:r w:rsidRPr="00EA4926">
        <w:rPr>
          <w:rFonts w:ascii="Arial" w:hAnsi="Arial" w:cs="Arial"/>
        </w:rPr>
        <w:t>, 2013). Having a mixture of both male and female practitioners will show diversity in the workplace.</w:t>
      </w:r>
      <w:r w:rsidR="001229FE" w:rsidRPr="00EA4926">
        <w:rPr>
          <w:rFonts w:ascii="Arial" w:hAnsi="Arial" w:cs="Arial"/>
        </w:rPr>
        <w:t xml:space="preserve"> In pre-school settings in the UK, men make up just 2% of teachers (Culhane and </w:t>
      </w:r>
      <w:proofErr w:type="spellStart"/>
      <w:r w:rsidR="001229FE" w:rsidRPr="00EA4926">
        <w:rPr>
          <w:rFonts w:ascii="Arial" w:hAnsi="Arial" w:cs="Arial"/>
        </w:rPr>
        <w:t>Bazeley</w:t>
      </w:r>
      <w:proofErr w:type="spellEnd"/>
      <w:r w:rsidR="001229FE" w:rsidRPr="00EA4926">
        <w:rPr>
          <w:rFonts w:ascii="Arial" w:hAnsi="Arial" w:cs="Arial"/>
        </w:rPr>
        <w:t xml:space="preserve">, 2019).  </w:t>
      </w:r>
    </w:p>
    <w:p w14:paraId="4C801F42" w14:textId="77777777" w:rsidR="001229FE" w:rsidRPr="00EA4926" w:rsidRDefault="001229FE" w:rsidP="00EA4926">
      <w:pPr>
        <w:spacing w:line="360" w:lineRule="auto"/>
        <w:rPr>
          <w:rFonts w:ascii="Arial" w:hAnsi="Arial" w:cs="Arial"/>
        </w:rPr>
      </w:pPr>
    </w:p>
    <w:p w14:paraId="001D6FF7" w14:textId="1D417090" w:rsidR="001229FE" w:rsidRPr="00EA4926" w:rsidRDefault="001229FE" w:rsidP="00EA4926">
      <w:pPr>
        <w:spacing w:line="360" w:lineRule="auto"/>
        <w:rPr>
          <w:rFonts w:ascii="Arial" w:hAnsi="Arial" w:cs="Arial"/>
        </w:rPr>
      </w:pPr>
      <w:r w:rsidRPr="00EA4926">
        <w:rPr>
          <w:rFonts w:ascii="Arial" w:hAnsi="Arial" w:cs="Arial"/>
        </w:rPr>
        <w:t xml:space="preserve">There is no evidence to show that women are ‘naturally’ better with children in early years education than men. Recruiting more men in early years settings shows children as early as possible that women and men are equal and are both capable and responsible of looking after the children (Early Years Alliance, n.d.). A gender imbalance has been thought to be a contributing influence of the growth of gender stereotypes however there are varying arguments about how increasing the </w:t>
      </w:r>
      <w:proofErr w:type="gramStart"/>
      <w:r w:rsidRPr="00EA4926">
        <w:rPr>
          <w:rFonts w:ascii="Arial" w:hAnsi="Arial" w:cs="Arial"/>
        </w:rPr>
        <w:t>amount</w:t>
      </w:r>
      <w:proofErr w:type="gramEnd"/>
      <w:r w:rsidRPr="00EA4926">
        <w:rPr>
          <w:rFonts w:ascii="Arial" w:hAnsi="Arial" w:cs="Arial"/>
        </w:rPr>
        <w:t xml:space="preserve"> of men in early years settings will be of benefit to children (Culhane and </w:t>
      </w:r>
      <w:proofErr w:type="spellStart"/>
      <w:r w:rsidRPr="00EA4926">
        <w:rPr>
          <w:rFonts w:ascii="Arial" w:hAnsi="Arial" w:cs="Arial"/>
        </w:rPr>
        <w:t>Bazeley</w:t>
      </w:r>
      <w:proofErr w:type="spellEnd"/>
      <w:r w:rsidRPr="00EA4926">
        <w:rPr>
          <w:rFonts w:ascii="Arial" w:hAnsi="Arial" w:cs="Arial"/>
        </w:rPr>
        <w:t xml:space="preserve">, 2019). </w:t>
      </w:r>
    </w:p>
    <w:p w14:paraId="55115389" w14:textId="77777777" w:rsidR="00D96EEF" w:rsidRDefault="00D96EEF" w:rsidP="00D96EEF">
      <w:pPr>
        <w:spacing w:line="360" w:lineRule="auto"/>
        <w:rPr>
          <w:rFonts w:ascii="Arial" w:hAnsi="Arial" w:cs="Arial"/>
        </w:rPr>
      </w:pPr>
    </w:p>
    <w:p w14:paraId="6C85DA9A" w14:textId="77777777" w:rsidR="00D96EEF" w:rsidRPr="00D96EEF" w:rsidRDefault="00D96EEF" w:rsidP="00D96EEF">
      <w:pPr>
        <w:spacing w:line="360" w:lineRule="auto"/>
        <w:rPr>
          <w:rFonts w:ascii="Arial" w:hAnsi="Arial" w:cs="Arial"/>
          <w:b/>
          <w:bCs/>
        </w:rPr>
      </w:pPr>
    </w:p>
    <w:p w14:paraId="0F14F43C" w14:textId="77777777" w:rsidR="00D96EEF" w:rsidRPr="007C0D49" w:rsidRDefault="00D96EEF" w:rsidP="00E563C7">
      <w:pPr>
        <w:spacing w:line="360" w:lineRule="auto"/>
        <w:rPr>
          <w:rFonts w:ascii="Arial" w:hAnsi="Arial" w:cs="Arial"/>
        </w:rPr>
      </w:pPr>
    </w:p>
    <w:p w14:paraId="40C9151F" w14:textId="77777777" w:rsidR="007C0D49" w:rsidRPr="00EA4926" w:rsidRDefault="007C0D49" w:rsidP="00EA4926">
      <w:pPr>
        <w:spacing w:line="360" w:lineRule="auto"/>
        <w:jc w:val="both"/>
        <w:rPr>
          <w:rFonts w:ascii="Arial" w:hAnsi="Arial" w:cs="Arial"/>
        </w:rPr>
      </w:pPr>
    </w:p>
    <w:p w14:paraId="7AB3B451" w14:textId="27493F75" w:rsidR="00EA4926" w:rsidRPr="00EA4926" w:rsidRDefault="002337A3" w:rsidP="00EA4926">
      <w:pPr>
        <w:spacing w:line="360" w:lineRule="auto"/>
        <w:jc w:val="both"/>
        <w:rPr>
          <w:rFonts w:ascii="Arial" w:hAnsi="Arial" w:cs="Arial"/>
          <w:b/>
          <w:bCs/>
        </w:rPr>
      </w:pPr>
      <w:r w:rsidRPr="00EA4926">
        <w:rPr>
          <w:rFonts w:ascii="Arial" w:hAnsi="Arial" w:cs="Arial"/>
          <w:b/>
          <w:bCs/>
        </w:rPr>
        <w:t xml:space="preserve">Reference List </w:t>
      </w:r>
      <w:r w:rsidR="007C7B3C" w:rsidRPr="00EA4926">
        <w:rPr>
          <w:rFonts w:ascii="Arial" w:hAnsi="Arial" w:cs="Arial"/>
          <w:b/>
          <w:bCs/>
        </w:rPr>
        <w:t xml:space="preserve"> </w:t>
      </w:r>
    </w:p>
    <w:p w14:paraId="5B198621" w14:textId="77777777" w:rsidR="00EA4926" w:rsidRPr="00EA4926" w:rsidRDefault="00EA4926" w:rsidP="00EA4926">
      <w:pPr>
        <w:spacing w:line="360" w:lineRule="auto"/>
        <w:jc w:val="both"/>
        <w:rPr>
          <w:rFonts w:ascii="Arial" w:hAnsi="Arial" w:cs="Arial"/>
        </w:rPr>
      </w:pPr>
    </w:p>
    <w:p w14:paraId="168B81CA" w14:textId="52D2037E" w:rsidR="00EA4926" w:rsidRPr="00EA4926" w:rsidRDefault="00EA4926" w:rsidP="00EA4926">
      <w:pPr>
        <w:pStyle w:val="dx-doi"/>
        <w:spacing w:before="0" w:after="0" w:line="360" w:lineRule="auto"/>
        <w:jc w:val="both"/>
        <w:rPr>
          <w:rFonts w:ascii="Arial" w:hAnsi="Arial" w:cs="Arial"/>
          <w:color w:val="0070C0"/>
        </w:rPr>
      </w:pPr>
      <w:proofErr w:type="spellStart"/>
      <w:r w:rsidRPr="00EA4926">
        <w:rPr>
          <w:rFonts w:ascii="Arial" w:hAnsi="Arial" w:cs="Arial"/>
        </w:rPr>
        <w:lastRenderedPageBreak/>
        <w:t>Agbenyega</w:t>
      </w:r>
      <w:proofErr w:type="spellEnd"/>
      <w:r w:rsidRPr="00EA4926">
        <w:rPr>
          <w:rFonts w:ascii="Arial" w:hAnsi="Arial" w:cs="Arial"/>
        </w:rPr>
        <w:t xml:space="preserve">, J.S. (2022) ‘Giving Voice: Inclusive early childhood teachers’ perspectives about their school leaders’ leadership practices’, </w:t>
      </w:r>
      <w:r w:rsidRPr="00EA4926">
        <w:rPr>
          <w:rFonts w:ascii="Arial" w:hAnsi="Arial" w:cs="Arial"/>
          <w:i/>
          <w:iCs/>
        </w:rPr>
        <w:t>International Journal of Leadership in Education.</w:t>
      </w:r>
      <w:r w:rsidRPr="00EA4926">
        <w:rPr>
          <w:rFonts w:ascii="Arial" w:hAnsi="Arial" w:cs="Arial"/>
        </w:rPr>
        <w:t xml:space="preserve"> 38(1) pp. 17-36.</w:t>
      </w:r>
      <w:r w:rsidRPr="00EA4926">
        <w:rPr>
          <w:rFonts w:ascii="Arial" w:hAnsi="Arial" w:cs="Arial"/>
          <w:color w:val="0070C0"/>
        </w:rPr>
        <w:t xml:space="preserve"> </w:t>
      </w:r>
      <w:hyperlink r:id="rId7" w:history="1">
        <w:r w:rsidRPr="00EA4926">
          <w:rPr>
            <w:rStyle w:val="Hyperlink"/>
            <w:rFonts w:ascii="Arial" w:hAnsi="Arial" w:cs="Arial"/>
            <w:color w:val="0070C0"/>
          </w:rPr>
          <w:t>https://doi.org/10.1080/13603124.2022.2052761</w:t>
        </w:r>
      </w:hyperlink>
    </w:p>
    <w:p w14:paraId="6EA38157"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Aubrey, C. (2011) </w:t>
      </w:r>
      <w:r w:rsidRPr="00EA4926">
        <w:rPr>
          <w:rFonts w:ascii="Arial" w:hAnsi="Arial" w:cs="Arial"/>
          <w:i/>
          <w:iCs/>
        </w:rPr>
        <w:t xml:space="preserve">Leading and Managing in the Early Years. </w:t>
      </w:r>
      <w:r w:rsidRPr="00EA4926">
        <w:rPr>
          <w:rFonts w:ascii="Arial" w:hAnsi="Arial" w:cs="Arial"/>
        </w:rPr>
        <w:t>2</w:t>
      </w:r>
      <w:r w:rsidRPr="00EA4926">
        <w:rPr>
          <w:rFonts w:ascii="Arial" w:hAnsi="Arial" w:cs="Arial"/>
          <w:vertAlign w:val="superscript"/>
        </w:rPr>
        <w:t>nd</w:t>
      </w:r>
      <w:r w:rsidRPr="00EA4926">
        <w:rPr>
          <w:rFonts w:ascii="Arial" w:hAnsi="Arial" w:cs="Arial"/>
        </w:rPr>
        <w:t xml:space="preserve"> </w:t>
      </w:r>
      <w:proofErr w:type="spellStart"/>
      <w:r w:rsidRPr="00EA4926">
        <w:rPr>
          <w:rFonts w:ascii="Arial" w:hAnsi="Arial" w:cs="Arial"/>
        </w:rPr>
        <w:t>edn</w:t>
      </w:r>
      <w:proofErr w:type="spellEnd"/>
      <w:r w:rsidRPr="00EA4926">
        <w:rPr>
          <w:rFonts w:ascii="Arial" w:hAnsi="Arial" w:cs="Arial"/>
        </w:rPr>
        <w:t xml:space="preserve">. UK: University of Warwick. </w:t>
      </w:r>
    </w:p>
    <w:p w14:paraId="4CD8A7F7" w14:textId="77777777" w:rsidR="00EA4926" w:rsidRPr="00EA4926" w:rsidRDefault="00EA4926" w:rsidP="00EA4926">
      <w:pPr>
        <w:spacing w:line="360" w:lineRule="auto"/>
        <w:jc w:val="both"/>
        <w:rPr>
          <w:rFonts w:ascii="Arial" w:hAnsi="Arial" w:cs="Arial"/>
        </w:rPr>
      </w:pPr>
    </w:p>
    <w:p w14:paraId="11A5CFBC" w14:textId="77777777" w:rsidR="00EA4926" w:rsidRDefault="00EA4926" w:rsidP="00EA4926">
      <w:pPr>
        <w:spacing w:line="360" w:lineRule="auto"/>
        <w:jc w:val="both"/>
        <w:rPr>
          <w:rFonts w:ascii="Arial" w:hAnsi="Arial" w:cs="Arial"/>
        </w:rPr>
      </w:pPr>
      <w:r w:rsidRPr="00EA4926">
        <w:rPr>
          <w:rFonts w:ascii="Arial" w:hAnsi="Arial" w:cs="Arial"/>
        </w:rPr>
        <w:t xml:space="preserve">Baker, T. L. (2016) ‘Identifying Barriers: Creating Solutions to Improve Family Engagement’ School Community Journal, 26(2), pp. 161-184. </w:t>
      </w:r>
    </w:p>
    <w:p w14:paraId="4ABA429E" w14:textId="77777777" w:rsidR="00EA4926" w:rsidRPr="00EA4926" w:rsidRDefault="00EA4926" w:rsidP="00EA4926">
      <w:pPr>
        <w:spacing w:line="360" w:lineRule="auto"/>
        <w:jc w:val="both"/>
        <w:rPr>
          <w:rFonts w:ascii="Arial" w:hAnsi="Arial" w:cs="Arial"/>
        </w:rPr>
      </w:pPr>
    </w:p>
    <w:p w14:paraId="211F0CC8" w14:textId="4634B20C" w:rsidR="00EA4926" w:rsidRPr="00EA4926" w:rsidRDefault="00EA4926" w:rsidP="00EA4926">
      <w:pPr>
        <w:spacing w:line="360" w:lineRule="auto"/>
        <w:jc w:val="both"/>
        <w:rPr>
          <w:rFonts w:ascii="Arial" w:hAnsi="Arial" w:cs="Arial"/>
        </w:rPr>
      </w:pPr>
      <w:r w:rsidRPr="00EA4926">
        <w:rPr>
          <w:rFonts w:ascii="Arial" w:hAnsi="Arial" w:cs="Arial"/>
        </w:rPr>
        <w:t xml:space="preserve">Birth to 5 Matters (2021) </w:t>
      </w:r>
      <w:r w:rsidRPr="00EA4926">
        <w:rPr>
          <w:rFonts w:ascii="Arial" w:hAnsi="Arial" w:cs="Arial"/>
          <w:i/>
          <w:iCs/>
        </w:rPr>
        <w:t>Parents as partners</w:t>
      </w:r>
      <w:r w:rsidRPr="00EA4926">
        <w:rPr>
          <w:rFonts w:ascii="Arial" w:hAnsi="Arial" w:cs="Arial"/>
        </w:rPr>
        <w:t xml:space="preserve">. Available at: </w:t>
      </w:r>
      <w:hyperlink r:id="rId8" w:history="1">
        <w:r w:rsidRPr="00EA4926">
          <w:rPr>
            <w:rStyle w:val="Hyperlink"/>
            <w:rFonts w:ascii="Arial" w:hAnsi="Arial" w:cs="Arial"/>
          </w:rPr>
          <w:t>https://birthto5matters.org.uk/parents-as-partners/</w:t>
        </w:r>
      </w:hyperlink>
      <w:r w:rsidRPr="00EA4926">
        <w:rPr>
          <w:rFonts w:ascii="Arial" w:hAnsi="Arial" w:cs="Arial"/>
        </w:rPr>
        <w:t xml:space="preserve"> (Accessed: 6 June 2023). </w:t>
      </w:r>
    </w:p>
    <w:p w14:paraId="6FA0F409" w14:textId="77777777" w:rsidR="00EA4926" w:rsidRPr="00EA4926" w:rsidRDefault="00EA4926" w:rsidP="00EA4926">
      <w:pPr>
        <w:spacing w:line="360" w:lineRule="auto"/>
        <w:jc w:val="both"/>
        <w:rPr>
          <w:rFonts w:ascii="Arial" w:hAnsi="Arial" w:cs="Arial"/>
        </w:rPr>
      </w:pPr>
    </w:p>
    <w:p w14:paraId="3F3A11F3"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Brodie, K. and Savage, K. (2015) </w:t>
      </w:r>
      <w:r w:rsidRPr="00EA4926">
        <w:rPr>
          <w:rFonts w:ascii="Arial" w:hAnsi="Arial" w:cs="Arial"/>
          <w:i/>
          <w:iCs/>
        </w:rPr>
        <w:t>Inclusion and Early Years Practice.</w:t>
      </w:r>
      <w:r w:rsidRPr="00EA4926">
        <w:rPr>
          <w:rFonts w:ascii="Arial" w:hAnsi="Arial" w:cs="Arial"/>
        </w:rPr>
        <w:t xml:space="preserve"> Oxon: Routledge. </w:t>
      </w:r>
    </w:p>
    <w:p w14:paraId="1317FED9" w14:textId="77777777" w:rsidR="00EA4926" w:rsidRPr="00EA4926" w:rsidRDefault="00EA4926" w:rsidP="00EA4926">
      <w:pPr>
        <w:spacing w:line="360" w:lineRule="auto"/>
        <w:jc w:val="both"/>
        <w:rPr>
          <w:rFonts w:ascii="Arial" w:hAnsi="Arial" w:cs="Arial"/>
        </w:rPr>
      </w:pPr>
    </w:p>
    <w:p w14:paraId="31CF6115"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Children Workforce Development Council (2008) </w:t>
      </w:r>
      <w:r w:rsidRPr="00EA4926">
        <w:rPr>
          <w:rFonts w:ascii="Arial" w:hAnsi="Arial" w:cs="Arial"/>
          <w:i/>
          <w:iCs/>
        </w:rPr>
        <w:t>Integrated working explained</w:t>
      </w:r>
      <w:r w:rsidRPr="00EA4926">
        <w:rPr>
          <w:rFonts w:ascii="Arial" w:hAnsi="Arial" w:cs="Arial"/>
        </w:rPr>
        <w:t xml:space="preserve">. Available at: </w:t>
      </w:r>
      <w:hyperlink r:id="rId9" w:history="1">
        <w:r w:rsidRPr="00EA4926">
          <w:rPr>
            <w:rStyle w:val="Hyperlink"/>
            <w:rFonts w:ascii="Arial" w:hAnsi="Arial" w:cs="Arial"/>
          </w:rPr>
          <w:t>https://assets.publishing.service.gov.uk/government/uploads/system/uploads/attachment_data/file/182200/integrated_working_explained.pdf</w:t>
        </w:r>
      </w:hyperlink>
      <w:r w:rsidRPr="00EA4926">
        <w:rPr>
          <w:rFonts w:ascii="Arial" w:hAnsi="Arial" w:cs="Arial"/>
        </w:rPr>
        <w:t xml:space="preserve"> (Accessed: 8 June 2023). </w:t>
      </w:r>
    </w:p>
    <w:p w14:paraId="6A3D6B52" w14:textId="77777777" w:rsidR="00EA4926" w:rsidRPr="00EA4926" w:rsidRDefault="00EA4926" w:rsidP="00EA4926">
      <w:pPr>
        <w:spacing w:line="360" w:lineRule="auto"/>
        <w:jc w:val="both"/>
        <w:rPr>
          <w:rFonts w:ascii="Arial" w:hAnsi="Arial" w:cs="Arial"/>
        </w:rPr>
      </w:pPr>
    </w:p>
    <w:p w14:paraId="7BCC393E"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Culhane, L. and </w:t>
      </w:r>
      <w:proofErr w:type="spellStart"/>
      <w:r w:rsidRPr="00EA4926">
        <w:rPr>
          <w:rFonts w:ascii="Arial" w:hAnsi="Arial" w:cs="Arial"/>
        </w:rPr>
        <w:t>Bazeley</w:t>
      </w:r>
      <w:proofErr w:type="spellEnd"/>
      <w:r w:rsidRPr="00EA4926">
        <w:rPr>
          <w:rFonts w:ascii="Arial" w:hAnsi="Arial" w:cs="Arial"/>
        </w:rPr>
        <w:t xml:space="preserve">, A. (2019) Gender Stereotypes in Early Childhood: A Literature review. Available at: </w:t>
      </w:r>
      <w:hyperlink r:id="rId10" w:history="1">
        <w:r w:rsidRPr="00EA4926">
          <w:rPr>
            <w:rStyle w:val="Hyperlink"/>
            <w:rFonts w:ascii="Arial" w:hAnsi="Arial" w:cs="Arial"/>
          </w:rPr>
          <w:t>https://www.fawcettsociety.org.uk/Handlers/Download.ashx?IDMF=e8096848-cbdb-4e16-8713-ee0dadb3dcc5</w:t>
        </w:r>
      </w:hyperlink>
      <w:r w:rsidRPr="00EA4926">
        <w:rPr>
          <w:rFonts w:ascii="Arial" w:hAnsi="Arial" w:cs="Arial"/>
        </w:rPr>
        <w:t xml:space="preserve"> (Accessed: 15 June 2023). </w:t>
      </w:r>
    </w:p>
    <w:p w14:paraId="4ABB5218" w14:textId="77777777" w:rsidR="00EA4926" w:rsidRPr="00EA4926" w:rsidRDefault="00EA4926" w:rsidP="00EA4926">
      <w:pPr>
        <w:spacing w:line="360" w:lineRule="auto"/>
        <w:jc w:val="both"/>
        <w:rPr>
          <w:rFonts w:ascii="Arial" w:hAnsi="Arial" w:cs="Arial"/>
        </w:rPr>
      </w:pPr>
    </w:p>
    <w:p w14:paraId="64BCFED3"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Early Years Alliance (n.d.) Why we must recruit more men into the early years- and how we can do it. Available at: </w:t>
      </w:r>
      <w:hyperlink r:id="rId11" w:history="1">
        <w:r w:rsidRPr="00EA4926">
          <w:rPr>
            <w:rStyle w:val="Hyperlink"/>
            <w:rFonts w:ascii="Arial" w:hAnsi="Arial" w:cs="Arial"/>
          </w:rPr>
          <w:t>https://www.eyalliance.org.uk/why-we-must-recruit-more-men-early-years-—%C2%A0and-how-we-can-do-it</w:t>
        </w:r>
      </w:hyperlink>
      <w:r w:rsidRPr="00EA4926">
        <w:rPr>
          <w:rFonts w:ascii="Arial" w:hAnsi="Arial" w:cs="Arial"/>
        </w:rPr>
        <w:t xml:space="preserve"> (Accessed: 15 June 2023). </w:t>
      </w:r>
    </w:p>
    <w:p w14:paraId="063DBBCA" w14:textId="77777777" w:rsidR="00EA4926" w:rsidRPr="00EA4926" w:rsidRDefault="00EA4926" w:rsidP="00EA4926">
      <w:pPr>
        <w:spacing w:line="360" w:lineRule="auto"/>
        <w:jc w:val="both"/>
        <w:rPr>
          <w:rFonts w:ascii="Arial" w:hAnsi="Arial" w:cs="Arial"/>
        </w:rPr>
      </w:pPr>
    </w:p>
    <w:p w14:paraId="4188D5DF" w14:textId="77777777" w:rsidR="00EA4926" w:rsidRPr="00EA4926" w:rsidRDefault="00EA4926" w:rsidP="00EA4926">
      <w:pPr>
        <w:spacing w:line="360" w:lineRule="auto"/>
        <w:jc w:val="both"/>
        <w:rPr>
          <w:rFonts w:ascii="Arial" w:hAnsi="Arial" w:cs="Arial"/>
        </w:rPr>
      </w:pPr>
      <w:r w:rsidRPr="00EA4926">
        <w:rPr>
          <w:rFonts w:ascii="Arial" w:hAnsi="Arial" w:cs="Arial"/>
        </w:rPr>
        <w:lastRenderedPageBreak/>
        <w:t>Estyn (2019)</w:t>
      </w:r>
      <w:r w:rsidRPr="00EA4926">
        <w:rPr>
          <w:rFonts w:ascii="Arial" w:hAnsi="Arial" w:cs="Arial"/>
          <w:i/>
          <w:iCs/>
        </w:rPr>
        <w:t xml:space="preserve"> Using shared leadership to create an inclusive environment.</w:t>
      </w:r>
      <w:r w:rsidRPr="00EA4926">
        <w:rPr>
          <w:rFonts w:ascii="Arial" w:hAnsi="Arial" w:cs="Arial"/>
        </w:rPr>
        <w:t xml:space="preserve"> Available at: </w:t>
      </w:r>
      <w:hyperlink r:id="rId12" w:history="1">
        <w:r w:rsidRPr="00EA4926">
          <w:rPr>
            <w:rStyle w:val="Hyperlink"/>
            <w:rFonts w:ascii="Arial" w:hAnsi="Arial" w:cs="Arial"/>
          </w:rPr>
          <w:t>https://www.estyn.gov.wales/effective-practice/using-shared-leadership-create-inclusive-environment</w:t>
        </w:r>
      </w:hyperlink>
      <w:r w:rsidRPr="00EA4926">
        <w:rPr>
          <w:rFonts w:ascii="Arial" w:hAnsi="Arial" w:cs="Arial"/>
        </w:rPr>
        <w:t xml:space="preserve"> (Accessed: 11 June 2023). </w:t>
      </w:r>
    </w:p>
    <w:p w14:paraId="5B84F90C" w14:textId="77777777" w:rsidR="00EA4926" w:rsidRPr="00EA4926" w:rsidRDefault="00EA4926" w:rsidP="00EA4926">
      <w:pPr>
        <w:spacing w:line="360" w:lineRule="auto"/>
        <w:jc w:val="both"/>
        <w:rPr>
          <w:rFonts w:ascii="Arial" w:hAnsi="Arial" w:cs="Arial"/>
        </w:rPr>
      </w:pPr>
    </w:p>
    <w:p w14:paraId="39819119"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Estyn (2020) </w:t>
      </w:r>
      <w:r w:rsidRPr="00EA4926">
        <w:rPr>
          <w:rFonts w:ascii="Arial" w:hAnsi="Arial" w:cs="Arial"/>
          <w:i/>
          <w:iCs/>
        </w:rPr>
        <w:t>Community Schools: Families and communities at the heart of school life.</w:t>
      </w:r>
      <w:r w:rsidRPr="00EA4926">
        <w:rPr>
          <w:rFonts w:ascii="Arial" w:hAnsi="Arial" w:cs="Arial"/>
        </w:rPr>
        <w:t xml:space="preserve"> Available at: </w:t>
      </w:r>
      <w:hyperlink r:id="rId13" w:history="1">
        <w:r w:rsidRPr="00EA4926">
          <w:rPr>
            <w:rStyle w:val="Hyperlink"/>
            <w:rFonts w:ascii="Arial" w:hAnsi="Arial" w:cs="Arial"/>
          </w:rPr>
          <w:t>https://www.estyn.gov.wales/system/files/2021-08/Community%2520Schools%2520en.pdf</w:t>
        </w:r>
      </w:hyperlink>
      <w:r w:rsidRPr="00EA4926">
        <w:rPr>
          <w:rFonts w:ascii="Arial" w:hAnsi="Arial" w:cs="Arial"/>
        </w:rPr>
        <w:t xml:space="preserve"> (Accessed: 11 June 2020). </w:t>
      </w:r>
    </w:p>
    <w:p w14:paraId="6AE55E15" w14:textId="77777777" w:rsidR="00EA4926" w:rsidRPr="00EA4926" w:rsidRDefault="00EA4926" w:rsidP="00EA4926">
      <w:pPr>
        <w:spacing w:line="360" w:lineRule="auto"/>
        <w:jc w:val="both"/>
        <w:rPr>
          <w:rFonts w:ascii="Arial" w:hAnsi="Arial" w:cs="Arial"/>
        </w:rPr>
      </w:pPr>
    </w:p>
    <w:p w14:paraId="3AA831B1"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Estyn (2020) </w:t>
      </w:r>
      <w:r w:rsidRPr="00EA4926">
        <w:rPr>
          <w:rFonts w:ascii="Arial" w:hAnsi="Arial" w:cs="Arial"/>
          <w:i/>
          <w:iCs/>
        </w:rPr>
        <w:t>Working in partnership with parents and the community.</w:t>
      </w:r>
      <w:r w:rsidRPr="00EA4926">
        <w:rPr>
          <w:rFonts w:ascii="Arial" w:hAnsi="Arial" w:cs="Arial"/>
        </w:rPr>
        <w:t xml:space="preserve"> Available at: </w:t>
      </w:r>
      <w:hyperlink r:id="rId14" w:history="1">
        <w:r w:rsidRPr="00EA4926">
          <w:rPr>
            <w:rStyle w:val="Hyperlink"/>
            <w:rFonts w:ascii="Arial" w:hAnsi="Arial" w:cs="Arial"/>
          </w:rPr>
          <w:t>https://www.estyn.gov.wales/effective-practice/working-partnership-parents-and-community</w:t>
        </w:r>
      </w:hyperlink>
      <w:r w:rsidRPr="00EA4926">
        <w:rPr>
          <w:rFonts w:ascii="Arial" w:hAnsi="Arial" w:cs="Arial"/>
        </w:rPr>
        <w:t xml:space="preserve"> (Accessed: 10 June 2023). </w:t>
      </w:r>
    </w:p>
    <w:p w14:paraId="3C7AD6C0" w14:textId="77777777" w:rsidR="00EA4926" w:rsidRPr="00EA4926" w:rsidRDefault="00EA4926" w:rsidP="00EA4926">
      <w:pPr>
        <w:spacing w:line="360" w:lineRule="auto"/>
        <w:jc w:val="both"/>
        <w:rPr>
          <w:rFonts w:ascii="Arial" w:hAnsi="Arial" w:cs="Arial"/>
        </w:rPr>
      </w:pPr>
    </w:p>
    <w:p w14:paraId="61872353" w14:textId="77777777" w:rsidR="00EA4926" w:rsidRPr="00EA4926" w:rsidRDefault="00EA4926" w:rsidP="00EA4926">
      <w:pPr>
        <w:spacing w:line="360" w:lineRule="auto"/>
        <w:jc w:val="both"/>
        <w:rPr>
          <w:rFonts w:ascii="Arial" w:hAnsi="Arial" w:cs="Arial"/>
        </w:rPr>
      </w:pPr>
      <w:r w:rsidRPr="00EA4926">
        <w:rPr>
          <w:rFonts w:ascii="Arial" w:hAnsi="Arial" w:cs="Arial"/>
        </w:rPr>
        <w:t>Fitzgerald, D and Kay, J. (2016)</w:t>
      </w:r>
      <w:r w:rsidRPr="00EA4926">
        <w:rPr>
          <w:rFonts w:ascii="Arial" w:hAnsi="Arial" w:cs="Arial"/>
          <w:i/>
          <w:iCs/>
        </w:rPr>
        <w:t xml:space="preserve"> Understanding Early Years </w:t>
      </w:r>
      <w:r w:rsidRPr="00EA4926">
        <w:rPr>
          <w:rFonts w:ascii="Arial" w:hAnsi="Arial" w:cs="Arial"/>
        </w:rPr>
        <w:t>Policy. 4</w:t>
      </w:r>
      <w:r w:rsidRPr="00EA4926">
        <w:rPr>
          <w:rFonts w:ascii="Arial" w:hAnsi="Arial" w:cs="Arial"/>
          <w:vertAlign w:val="superscript"/>
        </w:rPr>
        <w:t>th</w:t>
      </w:r>
      <w:r w:rsidRPr="00EA4926">
        <w:rPr>
          <w:rFonts w:ascii="Arial" w:hAnsi="Arial" w:cs="Arial"/>
        </w:rPr>
        <w:t xml:space="preserve"> </w:t>
      </w:r>
      <w:proofErr w:type="spellStart"/>
      <w:r w:rsidRPr="00EA4926">
        <w:rPr>
          <w:rFonts w:ascii="Arial" w:hAnsi="Arial" w:cs="Arial"/>
        </w:rPr>
        <w:t>edn</w:t>
      </w:r>
      <w:proofErr w:type="spellEnd"/>
      <w:r w:rsidRPr="00EA4926">
        <w:rPr>
          <w:rFonts w:ascii="Arial" w:hAnsi="Arial" w:cs="Arial"/>
        </w:rPr>
        <w:t xml:space="preserve">. London: SAGE Publications Ltd. </w:t>
      </w:r>
    </w:p>
    <w:p w14:paraId="7AEAD6F1" w14:textId="77777777" w:rsidR="00EA4926" w:rsidRPr="00EA4926" w:rsidRDefault="00EA4926" w:rsidP="00EA4926">
      <w:pPr>
        <w:spacing w:line="360" w:lineRule="auto"/>
        <w:jc w:val="both"/>
        <w:rPr>
          <w:rFonts w:ascii="Arial" w:hAnsi="Arial" w:cs="Arial"/>
        </w:rPr>
      </w:pPr>
    </w:p>
    <w:p w14:paraId="186300B2" w14:textId="77777777" w:rsidR="00EA4926" w:rsidRPr="00EA4926" w:rsidRDefault="00EA4926" w:rsidP="00EA4926">
      <w:pPr>
        <w:spacing w:line="360" w:lineRule="auto"/>
        <w:jc w:val="both"/>
        <w:rPr>
          <w:rFonts w:ascii="Arial" w:hAnsi="Arial" w:cs="Arial"/>
        </w:rPr>
      </w:pPr>
      <w:proofErr w:type="spellStart"/>
      <w:r w:rsidRPr="00EA4926">
        <w:rPr>
          <w:rFonts w:ascii="Arial" w:hAnsi="Arial" w:cs="Arial"/>
        </w:rPr>
        <w:t>Fredman</w:t>
      </w:r>
      <w:proofErr w:type="spellEnd"/>
      <w:r w:rsidRPr="00EA4926">
        <w:rPr>
          <w:rFonts w:ascii="Arial" w:hAnsi="Arial" w:cs="Arial"/>
        </w:rPr>
        <w:t xml:space="preserve">, B.M. Prime, J. and Riggio, R.E. (2021) </w:t>
      </w:r>
      <w:r w:rsidRPr="00EA4926">
        <w:rPr>
          <w:rFonts w:ascii="Arial" w:hAnsi="Arial" w:cs="Arial"/>
          <w:i/>
          <w:iCs/>
        </w:rPr>
        <w:t>Inclusive Leadership</w:t>
      </w:r>
      <w:r w:rsidRPr="00EA4926">
        <w:rPr>
          <w:rFonts w:ascii="Arial" w:hAnsi="Arial" w:cs="Arial"/>
        </w:rPr>
        <w:t xml:space="preserve">. New York: Routledge. </w:t>
      </w:r>
    </w:p>
    <w:p w14:paraId="51509CA3" w14:textId="77777777" w:rsidR="00EA4926" w:rsidRPr="00EA4926" w:rsidRDefault="00EA4926" w:rsidP="00EA4926">
      <w:pPr>
        <w:spacing w:line="360" w:lineRule="auto"/>
        <w:jc w:val="both"/>
        <w:rPr>
          <w:rFonts w:ascii="Arial" w:hAnsi="Arial" w:cs="Arial"/>
        </w:rPr>
      </w:pPr>
    </w:p>
    <w:p w14:paraId="291E6277" w14:textId="77777777" w:rsidR="00EA4926" w:rsidRPr="00EA4926" w:rsidRDefault="00EA4926" w:rsidP="00EA4926">
      <w:pPr>
        <w:spacing w:line="360" w:lineRule="auto"/>
        <w:jc w:val="both"/>
        <w:rPr>
          <w:rFonts w:ascii="Arial" w:hAnsi="Arial" w:cs="Arial"/>
        </w:rPr>
      </w:pPr>
      <w:proofErr w:type="spellStart"/>
      <w:proofErr w:type="gramStart"/>
      <w:r w:rsidRPr="00EA4926">
        <w:rPr>
          <w:rFonts w:ascii="Arial" w:hAnsi="Arial" w:cs="Arial"/>
        </w:rPr>
        <w:t>Fredman,B.M</w:t>
      </w:r>
      <w:proofErr w:type="spellEnd"/>
      <w:r w:rsidRPr="00EA4926">
        <w:rPr>
          <w:rFonts w:ascii="Arial" w:hAnsi="Arial" w:cs="Arial"/>
        </w:rPr>
        <w:t>.</w:t>
      </w:r>
      <w:proofErr w:type="gramEnd"/>
      <w:r w:rsidRPr="00EA4926">
        <w:rPr>
          <w:rFonts w:ascii="Arial" w:hAnsi="Arial" w:cs="Arial"/>
        </w:rPr>
        <w:t xml:space="preserve"> and Deane, B. (2014). </w:t>
      </w:r>
      <w:r w:rsidRPr="00EA4926">
        <w:rPr>
          <w:rFonts w:ascii="Arial" w:hAnsi="Arial" w:cs="Arial"/>
          <w:i/>
          <w:iCs/>
        </w:rPr>
        <w:t>Diversity at work the practice of inclusion</w:t>
      </w:r>
      <w:r w:rsidRPr="00EA4926">
        <w:rPr>
          <w:rFonts w:ascii="Arial" w:hAnsi="Arial" w:cs="Arial"/>
        </w:rPr>
        <w:t xml:space="preserve">. San Francisco: California Wiley. </w:t>
      </w:r>
    </w:p>
    <w:p w14:paraId="412F7F86" w14:textId="77777777" w:rsidR="00EA4926" w:rsidRPr="00EA4926" w:rsidRDefault="00EA4926" w:rsidP="00EA4926">
      <w:pPr>
        <w:spacing w:line="360" w:lineRule="auto"/>
        <w:jc w:val="both"/>
        <w:rPr>
          <w:rFonts w:ascii="Arial" w:hAnsi="Arial" w:cs="Arial"/>
        </w:rPr>
      </w:pPr>
    </w:p>
    <w:p w14:paraId="0DB432BF" w14:textId="77777777" w:rsidR="00EA4926" w:rsidRPr="00EA4926" w:rsidRDefault="00EA4926" w:rsidP="00EA4926">
      <w:pPr>
        <w:spacing w:line="360" w:lineRule="auto"/>
        <w:jc w:val="both"/>
        <w:rPr>
          <w:rFonts w:ascii="Arial" w:hAnsi="Arial" w:cs="Arial"/>
        </w:rPr>
      </w:pPr>
      <w:proofErr w:type="spellStart"/>
      <w:r w:rsidRPr="00EA4926">
        <w:rPr>
          <w:rFonts w:ascii="Arial" w:hAnsi="Arial" w:cs="Arial"/>
        </w:rPr>
        <w:t>Gatley</w:t>
      </w:r>
      <w:proofErr w:type="spellEnd"/>
      <w:r w:rsidRPr="00EA4926">
        <w:rPr>
          <w:rFonts w:ascii="Arial" w:hAnsi="Arial" w:cs="Arial"/>
        </w:rPr>
        <w:t xml:space="preserve">, J. (2020) ‘Can the New Welsh Curriculum achieve its purpose?’, </w:t>
      </w:r>
      <w:r w:rsidRPr="00EA4926">
        <w:rPr>
          <w:rFonts w:ascii="Arial" w:hAnsi="Arial" w:cs="Arial"/>
          <w:i/>
          <w:iCs/>
        </w:rPr>
        <w:t xml:space="preserve">The Curriculum Journal, </w:t>
      </w:r>
      <w:r w:rsidRPr="00EA4926">
        <w:rPr>
          <w:rFonts w:ascii="Arial" w:hAnsi="Arial" w:cs="Arial"/>
        </w:rPr>
        <w:t xml:space="preserve">31(2), pp.1-13. </w:t>
      </w:r>
    </w:p>
    <w:p w14:paraId="58901776" w14:textId="77777777" w:rsidR="00EA4926" w:rsidRPr="00EA4926" w:rsidRDefault="00EA4926" w:rsidP="00EA4926">
      <w:pPr>
        <w:spacing w:line="360" w:lineRule="auto"/>
        <w:jc w:val="both"/>
        <w:rPr>
          <w:rFonts w:ascii="Arial" w:hAnsi="Arial" w:cs="Arial"/>
        </w:rPr>
      </w:pPr>
    </w:p>
    <w:p w14:paraId="550B6FC0" w14:textId="77777777" w:rsidR="00EA4926" w:rsidRDefault="00EA4926" w:rsidP="00EA4926">
      <w:pPr>
        <w:spacing w:line="360" w:lineRule="auto"/>
        <w:jc w:val="both"/>
        <w:rPr>
          <w:rFonts w:ascii="Arial" w:hAnsi="Arial" w:cs="Arial"/>
        </w:rPr>
      </w:pPr>
      <w:r w:rsidRPr="00EA4926">
        <w:rPr>
          <w:rFonts w:ascii="Arial" w:hAnsi="Arial" w:cs="Arial"/>
        </w:rPr>
        <w:t xml:space="preserve">Gibson, S. and Blandford, S. (2005) </w:t>
      </w:r>
      <w:r w:rsidRPr="00EA4926">
        <w:rPr>
          <w:rFonts w:ascii="Arial" w:hAnsi="Arial" w:cs="Arial"/>
          <w:i/>
          <w:iCs/>
        </w:rPr>
        <w:t>The School as a Community.</w:t>
      </w:r>
      <w:r w:rsidRPr="00EA4926">
        <w:rPr>
          <w:rFonts w:ascii="Arial" w:hAnsi="Arial" w:cs="Arial"/>
        </w:rPr>
        <w:t xml:space="preserve"> Available at: </w:t>
      </w:r>
      <w:hyperlink r:id="rId15" w:history="1">
        <w:r w:rsidRPr="00EA4926">
          <w:rPr>
            <w:rStyle w:val="Hyperlink"/>
            <w:rFonts w:ascii="Arial" w:hAnsi="Arial" w:cs="Arial"/>
          </w:rPr>
          <w:t>https://moodle.uwtsd.ac.uk/course/view.php?id=9766</w:t>
        </w:r>
      </w:hyperlink>
      <w:r w:rsidRPr="00EA4926">
        <w:rPr>
          <w:rFonts w:ascii="Arial" w:hAnsi="Arial" w:cs="Arial"/>
        </w:rPr>
        <w:t xml:space="preserve"> (Accessed: 11 June 2023). </w:t>
      </w:r>
    </w:p>
    <w:p w14:paraId="559FE474" w14:textId="77777777" w:rsidR="00EA4926" w:rsidRPr="00EA4926" w:rsidRDefault="00EA4926" w:rsidP="00EA4926">
      <w:pPr>
        <w:spacing w:line="360" w:lineRule="auto"/>
        <w:jc w:val="both"/>
        <w:rPr>
          <w:rFonts w:ascii="Arial" w:hAnsi="Arial" w:cs="Arial"/>
        </w:rPr>
      </w:pPr>
    </w:p>
    <w:p w14:paraId="32CAF297"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GOV.UK (2021) </w:t>
      </w:r>
      <w:r w:rsidRPr="00EA4926">
        <w:rPr>
          <w:rFonts w:ascii="Arial" w:hAnsi="Arial" w:cs="Arial"/>
          <w:i/>
          <w:iCs/>
        </w:rPr>
        <w:t>Working in Partnership with parents and carers.</w:t>
      </w:r>
      <w:r w:rsidRPr="00EA4926">
        <w:rPr>
          <w:rFonts w:ascii="Arial" w:hAnsi="Arial" w:cs="Arial"/>
        </w:rPr>
        <w:t xml:space="preserve"> Available at: </w:t>
      </w:r>
      <w:hyperlink r:id="rId16" w:history="1">
        <w:r w:rsidRPr="00EA4926">
          <w:rPr>
            <w:rStyle w:val="Hyperlink"/>
            <w:rFonts w:ascii="Arial" w:hAnsi="Arial" w:cs="Arial"/>
          </w:rPr>
          <w:t>https://help-for-early-years-providers.education.gov.uk/get-help-to-improve-your-practice/working-in-partnership-with-parents-and-carers</w:t>
        </w:r>
      </w:hyperlink>
      <w:r w:rsidRPr="00EA4926">
        <w:rPr>
          <w:rFonts w:ascii="Arial" w:hAnsi="Arial" w:cs="Arial"/>
        </w:rPr>
        <w:t xml:space="preserve"> (Accessed: 5 June 2023). </w:t>
      </w:r>
    </w:p>
    <w:p w14:paraId="2EC95C87" w14:textId="77777777" w:rsidR="00EA4926" w:rsidRPr="00EA4926" w:rsidRDefault="00EA4926" w:rsidP="00EA4926">
      <w:pPr>
        <w:pStyle w:val="NormalWeb"/>
        <w:spacing w:line="360" w:lineRule="auto"/>
        <w:jc w:val="both"/>
        <w:rPr>
          <w:rFonts w:ascii="Arial" w:hAnsi="Arial" w:cs="Arial"/>
        </w:rPr>
      </w:pPr>
      <w:proofErr w:type="spellStart"/>
      <w:r w:rsidRPr="00EA4926">
        <w:rPr>
          <w:rFonts w:ascii="Arial" w:hAnsi="Arial" w:cs="Arial"/>
        </w:rPr>
        <w:lastRenderedPageBreak/>
        <w:t>Hallet</w:t>
      </w:r>
      <w:proofErr w:type="spellEnd"/>
      <w:r w:rsidRPr="00EA4926">
        <w:rPr>
          <w:rFonts w:ascii="Arial" w:hAnsi="Arial" w:cs="Arial"/>
        </w:rPr>
        <w:t xml:space="preserve">, E. (2016) </w:t>
      </w:r>
      <w:r w:rsidRPr="00EA4926">
        <w:rPr>
          <w:rFonts w:ascii="Arial" w:hAnsi="Arial" w:cs="Arial"/>
          <w:i/>
          <w:iCs/>
        </w:rPr>
        <w:t>Early Years Practice: For Educators and Teachers</w:t>
      </w:r>
      <w:r w:rsidRPr="00EA4926">
        <w:rPr>
          <w:rFonts w:ascii="Arial" w:hAnsi="Arial" w:cs="Arial"/>
          <w:i/>
          <w:iCs/>
        </w:rPr>
        <w:t>,</w:t>
      </w:r>
      <w:r w:rsidRPr="00EA4926">
        <w:rPr>
          <w:rFonts w:ascii="Arial" w:hAnsi="Arial" w:cs="Arial"/>
          <w:i/>
          <w:iCs/>
        </w:rPr>
        <w:t xml:space="preserve"> Inclusive Early Years Practice</w:t>
      </w:r>
      <w:r w:rsidRPr="00EA4926">
        <w:rPr>
          <w:rFonts w:ascii="Arial" w:hAnsi="Arial" w:cs="Arial"/>
        </w:rPr>
        <w:t xml:space="preserve">. 55 City Road: SAGE Publications Ltd. </w:t>
      </w:r>
      <w:r w:rsidRPr="00EA4926">
        <w:rPr>
          <w:rFonts w:ascii="Arial" w:hAnsi="Arial" w:cs="Arial"/>
        </w:rPr>
        <w:t xml:space="preserve"> </w:t>
      </w:r>
    </w:p>
    <w:p w14:paraId="7DEF806E" w14:textId="77777777" w:rsidR="00EA4926" w:rsidRPr="00EA4926" w:rsidRDefault="00EA4926" w:rsidP="00EA4926">
      <w:pPr>
        <w:pStyle w:val="NormalWeb"/>
        <w:spacing w:line="360" w:lineRule="auto"/>
        <w:jc w:val="both"/>
        <w:rPr>
          <w:rFonts w:ascii="Arial" w:hAnsi="Arial" w:cs="Arial"/>
        </w:rPr>
      </w:pPr>
      <w:proofErr w:type="spellStart"/>
      <w:r w:rsidRPr="00EA4926">
        <w:rPr>
          <w:rFonts w:ascii="Arial" w:hAnsi="Arial" w:cs="Arial"/>
        </w:rPr>
        <w:t>Johnsansson</w:t>
      </w:r>
      <w:proofErr w:type="spellEnd"/>
      <w:r w:rsidRPr="00EA4926">
        <w:rPr>
          <w:rFonts w:ascii="Arial" w:hAnsi="Arial" w:cs="Arial"/>
        </w:rPr>
        <w:t xml:space="preserve">, E. and </w:t>
      </w:r>
      <w:proofErr w:type="spellStart"/>
      <w:r w:rsidRPr="00EA4926">
        <w:rPr>
          <w:rFonts w:ascii="Arial" w:hAnsi="Arial" w:cs="Arial"/>
        </w:rPr>
        <w:t>Puroila</w:t>
      </w:r>
      <w:proofErr w:type="spellEnd"/>
      <w:r w:rsidRPr="00EA4926">
        <w:rPr>
          <w:rFonts w:ascii="Arial" w:hAnsi="Arial" w:cs="Arial"/>
        </w:rPr>
        <w:t xml:space="preserve">, A. (2021) ‘Research Perspectives on the Politics of Belonging in Early Years Education’ </w:t>
      </w:r>
      <w:r w:rsidRPr="00EA4926">
        <w:rPr>
          <w:rFonts w:ascii="Arial" w:hAnsi="Arial" w:cs="Arial"/>
          <w:i/>
          <w:iCs/>
        </w:rPr>
        <w:t xml:space="preserve">International Journal of Early Childhood, </w:t>
      </w:r>
      <w:r w:rsidRPr="00EA4926">
        <w:rPr>
          <w:rFonts w:ascii="Arial" w:hAnsi="Arial" w:cs="Arial"/>
        </w:rPr>
        <w:t xml:space="preserve">53(1), pp.1-8. </w:t>
      </w:r>
      <w:r w:rsidRPr="00EA4926">
        <w:rPr>
          <w:rFonts w:ascii="Arial" w:hAnsi="Arial" w:cs="Arial"/>
        </w:rPr>
        <w:t xml:space="preserve">https://doi.org/10.1007/s13158-021-00288-6 </w:t>
      </w:r>
    </w:p>
    <w:p w14:paraId="681EF08C" w14:textId="77777777" w:rsidR="00EA4926" w:rsidRPr="00EA4926" w:rsidRDefault="00EA4926" w:rsidP="00EA4926">
      <w:pPr>
        <w:pStyle w:val="dx-doi"/>
        <w:spacing w:before="0" w:after="0" w:line="360" w:lineRule="auto"/>
        <w:jc w:val="both"/>
        <w:rPr>
          <w:rFonts w:ascii="Arial" w:hAnsi="Arial" w:cs="Arial"/>
          <w:color w:val="333333"/>
          <w:shd w:val="clear" w:color="auto" w:fill="FCFCFC"/>
        </w:rPr>
      </w:pPr>
      <w:proofErr w:type="spellStart"/>
      <w:r w:rsidRPr="00EA4926">
        <w:rPr>
          <w:rFonts w:ascii="Arial" w:hAnsi="Arial" w:cs="Arial"/>
          <w:color w:val="000000" w:themeColor="text1"/>
        </w:rPr>
        <w:t>Kambouri</w:t>
      </w:r>
      <w:proofErr w:type="spellEnd"/>
      <w:r w:rsidRPr="00EA4926">
        <w:rPr>
          <w:rFonts w:ascii="Arial" w:hAnsi="Arial" w:cs="Arial"/>
          <w:color w:val="000000" w:themeColor="text1"/>
        </w:rPr>
        <w:t>, M. et al. (2022) ‘Making Partnerships Work: Proposing a Model to Support Parent-Practitioner Partnerships in the Early Years’, Early Childhood Education Journal, 50, pp. 639-661.</w:t>
      </w:r>
      <w:r w:rsidRPr="00EA4926">
        <w:rPr>
          <w:rStyle w:val="apple-converted-space"/>
          <w:rFonts w:ascii="Arial" w:hAnsi="Arial" w:cs="Arial"/>
          <w:color w:val="333333"/>
          <w:shd w:val="clear" w:color="auto" w:fill="FCFCFC"/>
        </w:rPr>
        <w:t> </w:t>
      </w:r>
      <w:hyperlink r:id="rId17" w:history="1">
        <w:r w:rsidRPr="00EA4926">
          <w:rPr>
            <w:rStyle w:val="Hyperlink"/>
            <w:rFonts w:ascii="Arial" w:hAnsi="Arial" w:cs="Arial"/>
            <w:shd w:val="clear" w:color="auto" w:fill="FCFCFC"/>
          </w:rPr>
          <w:t>https://doi.org/10.1007/s10643-021-01181-6</w:t>
        </w:r>
      </w:hyperlink>
      <w:r w:rsidRPr="00EA4926">
        <w:rPr>
          <w:rFonts w:ascii="Arial" w:hAnsi="Arial" w:cs="Arial"/>
          <w:color w:val="333333"/>
          <w:shd w:val="clear" w:color="auto" w:fill="FCFCFC"/>
        </w:rPr>
        <w:t xml:space="preserve"> </w:t>
      </w:r>
    </w:p>
    <w:p w14:paraId="05FF1CFB" w14:textId="77777777" w:rsidR="00EA4926" w:rsidRPr="00EA4926" w:rsidRDefault="00EA4926" w:rsidP="00EA4926">
      <w:pPr>
        <w:pStyle w:val="dx-doi"/>
        <w:spacing w:before="0" w:after="0" w:line="360" w:lineRule="auto"/>
        <w:jc w:val="both"/>
        <w:rPr>
          <w:rFonts w:ascii="Arial" w:hAnsi="Arial" w:cs="Arial"/>
          <w:color w:val="000000" w:themeColor="text1"/>
        </w:rPr>
      </w:pPr>
      <w:r w:rsidRPr="00EA4926">
        <w:rPr>
          <w:rFonts w:ascii="Arial" w:hAnsi="Arial" w:cs="Arial"/>
          <w:color w:val="000000" w:themeColor="text1"/>
        </w:rPr>
        <w:t xml:space="preserve">Kelly (2016) </w:t>
      </w:r>
      <w:r w:rsidRPr="00EA4926">
        <w:rPr>
          <w:rFonts w:ascii="Arial" w:hAnsi="Arial" w:cs="Arial"/>
          <w:i/>
          <w:iCs/>
          <w:color w:val="000000" w:themeColor="text1"/>
        </w:rPr>
        <w:t>Why Parent partnerships are so important.</w:t>
      </w:r>
      <w:r w:rsidRPr="00EA4926">
        <w:rPr>
          <w:rFonts w:ascii="Arial" w:hAnsi="Arial" w:cs="Arial"/>
          <w:color w:val="000000" w:themeColor="text1"/>
        </w:rPr>
        <w:t xml:space="preserve"> Available at: </w:t>
      </w:r>
      <w:hyperlink r:id="rId18" w:history="1">
        <w:r w:rsidRPr="00EA4926">
          <w:rPr>
            <w:rStyle w:val="Hyperlink"/>
            <w:rFonts w:ascii="Arial" w:hAnsi="Arial" w:cs="Arial"/>
          </w:rPr>
          <w:t>https://www.earlyyearscareers.com/eyc/early-years-practice/parent-partnerships-important/</w:t>
        </w:r>
      </w:hyperlink>
      <w:r w:rsidRPr="00EA4926">
        <w:rPr>
          <w:rFonts w:ascii="Arial" w:hAnsi="Arial" w:cs="Arial"/>
          <w:color w:val="000000" w:themeColor="text1"/>
        </w:rPr>
        <w:t xml:space="preserve"> (Accessed: 6 June 2023). </w:t>
      </w:r>
    </w:p>
    <w:p w14:paraId="27076ECD"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Knight, C. and Crick, T. (2021) ‘Inclusive Education in Wales: Interpreting Discourses of Values and Practice Using Critical Policy Analysis’, </w:t>
      </w:r>
      <w:r w:rsidRPr="00EA4926">
        <w:rPr>
          <w:rFonts w:ascii="Arial" w:hAnsi="Arial" w:cs="Arial"/>
          <w:i/>
          <w:iCs/>
        </w:rPr>
        <w:t xml:space="preserve">ECNU Review of Education. </w:t>
      </w:r>
      <w:r w:rsidRPr="00EA4926">
        <w:rPr>
          <w:rFonts w:ascii="Arial" w:hAnsi="Arial" w:cs="Arial"/>
        </w:rPr>
        <w:t xml:space="preserve">5(2), pp. 258-283. </w:t>
      </w:r>
      <w:hyperlink r:id="rId19" w:history="1">
        <w:r w:rsidRPr="00EA4926">
          <w:rPr>
            <w:rStyle w:val="Hyperlink"/>
            <w:rFonts w:ascii="Arial" w:hAnsi="Arial" w:cs="Arial"/>
          </w:rPr>
          <w:t>https://doi.org/10.1177/20965311211039858</w:t>
        </w:r>
      </w:hyperlink>
      <w:r w:rsidRPr="00EA4926">
        <w:rPr>
          <w:rFonts w:ascii="Arial" w:hAnsi="Arial" w:cs="Arial"/>
        </w:rPr>
        <w:t xml:space="preserve"> </w:t>
      </w:r>
    </w:p>
    <w:p w14:paraId="14831AC7" w14:textId="77777777" w:rsidR="00EA4926" w:rsidRPr="00EA4926" w:rsidRDefault="00EA4926" w:rsidP="00EA4926">
      <w:pPr>
        <w:spacing w:line="360" w:lineRule="auto"/>
        <w:jc w:val="both"/>
        <w:rPr>
          <w:rFonts w:ascii="Arial" w:hAnsi="Arial" w:cs="Arial"/>
        </w:rPr>
      </w:pPr>
    </w:p>
    <w:p w14:paraId="633268FD" w14:textId="77777777" w:rsidR="00EA4926" w:rsidRPr="00EA4926" w:rsidRDefault="00EA4926" w:rsidP="00EA4926">
      <w:pPr>
        <w:spacing w:line="360" w:lineRule="auto"/>
        <w:jc w:val="both"/>
        <w:rPr>
          <w:rFonts w:ascii="Arial" w:hAnsi="Arial" w:cs="Arial"/>
        </w:rPr>
      </w:pPr>
      <w:proofErr w:type="spellStart"/>
      <w:r w:rsidRPr="00EA4926">
        <w:rPr>
          <w:rFonts w:ascii="Arial" w:hAnsi="Arial" w:cs="Arial"/>
        </w:rPr>
        <w:t>Kugelmass</w:t>
      </w:r>
      <w:proofErr w:type="spellEnd"/>
      <w:r w:rsidRPr="00EA4926">
        <w:rPr>
          <w:rFonts w:ascii="Arial" w:hAnsi="Arial" w:cs="Arial"/>
        </w:rPr>
        <w:t xml:space="preserve">, J. W. (2003) Inclusive Leadership; Leadership for Inclusion. Available at: </w:t>
      </w:r>
      <w:hyperlink r:id="rId20" w:history="1">
        <w:r w:rsidRPr="00EA4926">
          <w:rPr>
            <w:rStyle w:val="Hyperlink"/>
            <w:rFonts w:ascii="Arial" w:hAnsi="Arial" w:cs="Arial"/>
          </w:rPr>
          <w:t>https://dera.ioe.ac.uk/id/eprint/5081/1/kugelmass-inclusive-leadership-full.pdf</w:t>
        </w:r>
      </w:hyperlink>
      <w:r w:rsidRPr="00EA4926">
        <w:rPr>
          <w:rFonts w:ascii="Arial" w:hAnsi="Arial" w:cs="Arial"/>
        </w:rPr>
        <w:t xml:space="preserve"> (Accessed: 31 May 2023). </w:t>
      </w:r>
    </w:p>
    <w:p w14:paraId="1FF2ACCB" w14:textId="614999FB" w:rsidR="00EA4926" w:rsidRPr="00EA4926" w:rsidRDefault="00EA4926" w:rsidP="00EA4926">
      <w:pPr>
        <w:pStyle w:val="dx-doi"/>
        <w:spacing w:before="0" w:after="0" w:line="360" w:lineRule="auto"/>
        <w:jc w:val="both"/>
        <w:rPr>
          <w:rFonts w:ascii="Arial" w:hAnsi="Arial" w:cs="Arial"/>
          <w:color w:val="000000" w:themeColor="text1"/>
        </w:rPr>
      </w:pPr>
      <w:r w:rsidRPr="00EA4926">
        <w:rPr>
          <w:rFonts w:ascii="Arial" w:hAnsi="Arial" w:cs="Arial"/>
          <w:color w:val="000000" w:themeColor="text1"/>
        </w:rPr>
        <w:t xml:space="preserve">Lee, E (2021) </w:t>
      </w:r>
      <w:r w:rsidRPr="00EA4926">
        <w:rPr>
          <w:rFonts w:ascii="Arial" w:hAnsi="Arial" w:cs="Arial"/>
          <w:i/>
          <w:iCs/>
          <w:color w:val="000000" w:themeColor="text1"/>
        </w:rPr>
        <w:t>What is Inclusive leadership.</w:t>
      </w:r>
      <w:r w:rsidRPr="00EA4926">
        <w:rPr>
          <w:rFonts w:ascii="Arial" w:hAnsi="Arial" w:cs="Arial"/>
          <w:color w:val="000000" w:themeColor="text1"/>
        </w:rPr>
        <w:t xml:space="preserve"> Available at: </w:t>
      </w:r>
      <w:hyperlink r:id="rId21" w:history="1">
        <w:r w:rsidRPr="00EA4926">
          <w:rPr>
            <w:rStyle w:val="Hyperlink"/>
            <w:rFonts w:ascii="Arial" w:hAnsi="Arial" w:cs="Arial"/>
          </w:rPr>
          <w:t>https://cpdonline.co.uk/knowledge-base/safeguarding/inclusive-practice/</w:t>
        </w:r>
      </w:hyperlink>
      <w:r w:rsidRPr="00EA4926">
        <w:rPr>
          <w:rFonts w:ascii="Arial" w:hAnsi="Arial" w:cs="Arial"/>
          <w:color w:val="333333"/>
        </w:rPr>
        <w:t xml:space="preserve"> </w:t>
      </w:r>
      <w:r w:rsidRPr="00EA4926">
        <w:rPr>
          <w:rFonts w:ascii="Arial" w:hAnsi="Arial" w:cs="Arial"/>
          <w:color w:val="000000" w:themeColor="text1"/>
        </w:rPr>
        <w:t>(Accessed</w:t>
      </w:r>
      <w:r>
        <w:rPr>
          <w:rFonts w:ascii="Arial" w:hAnsi="Arial" w:cs="Arial"/>
          <w:color w:val="000000" w:themeColor="text1"/>
        </w:rPr>
        <w:t xml:space="preserve">: </w:t>
      </w:r>
      <w:r w:rsidRPr="00EA4926">
        <w:rPr>
          <w:rFonts w:ascii="Arial" w:hAnsi="Arial" w:cs="Arial"/>
          <w:color w:val="000000" w:themeColor="text1"/>
        </w:rPr>
        <w:t xml:space="preserve">6 June 2023). </w:t>
      </w:r>
    </w:p>
    <w:p w14:paraId="3BDBBD64"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Lester, T (2019) </w:t>
      </w:r>
      <w:r w:rsidRPr="00EA4926">
        <w:rPr>
          <w:rFonts w:ascii="Arial" w:hAnsi="Arial" w:cs="Arial"/>
          <w:i/>
          <w:iCs/>
        </w:rPr>
        <w:t xml:space="preserve">Early Years- communicating with parents is the key to success. </w:t>
      </w:r>
      <w:r w:rsidRPr="00EA4926">
        <w:rPr>
          <w:rFonts w:ascii="Arial" w:hAnsi="Arial" w:cs="Arial"/>
        </w:rPr>
        <w:t xml:space="preserve">Available at: </w:t>
      </w:r>
      <w:hyperlink r:id="rId22" w:history="1">
        <w:r w:rsidRPr="00EA4926">
          <w:rPr>
            <w:rStyle w:val="Hyperlink"/>
            <w:rFonts w:ascii="Arial" w:hAnsi="Arial" w:cs="Arial"/>
          </w:rPr>
          <w:t>https://www.iris.co.uk/blog/education/early-years-communicating-parents-key-success/</w:t>
        </w:r>
      </w:hyperlink>
      <w:r w:rsidRPr="00EA4926">
        <w:rPr>
          <w:rFonts w:ascii="Arial" w:hAnsi="Arial" w:cs="Arial"/>
        </w:rPr>
        <w:t xml:space="preserve"> (Accessed: 6 June 2023). </w:t>
      </w:r>
    </w:p>
    <w:p w14:paraId="14E0ADB7" w14:textId="77777777" w:rsidR="00EA4926" w:rsidRPr="00EA4926" w:rsidRDefault="00EA4926" w:rsidP="00EA4926">
      <w:pPr>
        <w:spacing w:line="360" w:lineRule="auto"/>
        <w:jc w:val="both"/>
        <w:rPr>
          <w:rFonts w:ascii="Arial" w:hAnsi="Arial" w:cs="Arial"/>
        </w:rPr>
      </w:pPr>
    </w:p>
    <w:p w14:paraId="77FD7067"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National Career Services (n.d.) </w:t>
      </w:r>
      <w:r w:rsidRPr="00EA4926">
        <w:rPr>
          <w:rFonts w:ascii="Arial" w:hAnsi="Arial" w:cs="Arial"/>
          <w:i/>
          <w:iCs/>
        </w:rPr>
        <w:t>Family Support Worker.</w:t>
      </w:r>
      <w:r w:rsidRPr="00EA4926">
        <w:rPr>
          <w:rFonts w:ascii="Arial" w:hAnsi="Arial" w:cs="Arial"/>
        </w:rPr>
        <w:t xml:space="preserve"> Available at: </w:t>
      </w:r>
      <w:hyperlink r:id="rId23" w:history="1">
        <w:r w:rsidRPr="00EA4926">
          <w:rPr>
            <w:rStyle w:val="Hyperlink"/>
            <w:rFonts w:ascii="Arial" w:hAnsi="Arial" w:cs="Arial"/>
          </w:rPr>
          <w:t>https://nationalcareers.service.gov.uk/job-profiles/family-support-</w:t>
        </w:r>
        <w:r w:rsidRPr="00EA4926">
          <w:rPr>
            <w:rStyle w:val="Hyperlink"/>
            <w:rFonts w:ascii="Arial" w:hAnsi="Arial" w:cs="Arial"/>
          </w:rPr>
          <w:lastRenderedPageBreak/>
          <w:t>worker#:~:text=support%20clients%20who%20have%20marriage,clients%20develop%20their%20parenting%20skills</w:t>
        </w:r>
      </w:hyperlink>
      <w:r w:rsidRPr="00EA4926">
        <w:rPr>
          <w:rFonts w:ascii="Arial" w:hAnsi="Arial" w:cs="Arial"/>
        </w:rPr>
        <w:t xml:space="preserve"> (Accessed: 8 June 2023).  </w:t>
      </w:r>
    </w:p>
    <w:p w14:paraId="45CFF18B" w14:textId="77777777" w:rsidR="00EA4926" w:rsidRPr="00EA4926" w:rsidRDefault="00EA4926" w:rsidP="00EA4926">
      <w:pPr>
        <w:spacing w:line="360" w:lineRule="auto"/>
        <w:jc w:val="both"/>
        <w:rPr>
          <w:rFonts w:ascii="Arial" w:hAnsi="Arial" w:cs="Arial"/>
        </w:rPr>
      </w:pPr>
    </w:p>
    <w:p w14:paraId="50CE1FC5" w14:textId="77777777" w:rsidR="00EA4926" w:rsidRDefault="00EA4926" w:rsidP="00EA4926">
      <w:pPr>
        <w:spacing w:line="360" w:lineRule="auto"/>
        <w:jc w:val="both"/>
        <w:rPr>
          <w:rFonts w:ascii="Arial" w:hAnsi="Arial" w:cs="Arial"/>
        </w:rPr>
      </w:pPr>
      <w:r w:rsidRPr="00EA4926">
        <w:rPr>
          <w:rFonts w:ascii="Arial" w:hAnsi="Arial" w:cs="Arial"/>
        </w:rPr>
        <w:t xml:space="preserve">National Career Services (n.d.) </w:t>
      </w:r>
      <w:r w:rsidRPr="00EA4926">
        <w:rPr>
          <w:rFonts w:ascii="Arial" w:hAnsi="Arial" w:cs="Arial"/>
          <w:i/>
          <w:iCs/>
        </w:rPr>
        <w:t>Substance misuse outreach worker.</w:t>
      </w:r>
      <w:r w:rsidRPr="00EA4926">
        <w:rPr>
          <w:rFonts w:ascii="Arial" w:hAnsi="Arial" w:cs="Arial"/>
        </w:rPr>
        <w:t xml:space="preserve"> Available at: </w:t>
      </w:r>
      <w:hyperlink r:id="rId24" w:history="1">
        <w:r w:rsidRPr="00EA4926">
          <w:rPr>
            <w:rStyle w:val="Hyperlink"/>
            <w:rFonts w:ascii="Arial" w:hAnsi="Arial" w:cs="Arial"/>
          </w:rPr>
          <w:t>https://nationalcareers.service.gov.uk/job-profiles/substance-misuse-outreach-worker#:~:text=sensitivity%20and%20understanding,to%20work%20well%20with%20others</w:t>
        </w:r>
      </w:hyperlink>
      <w:r w:rsidRPr="00EA4926">
        <w:rPr>
          <w:rFonts w:ascii="Arial" w:hAnsi="Arial" w:cs="Arial"/>
        </w:rPr>
        <w:t xml:space="preserve"> (Accessed: 8 June 2023). </w:t>
      </w:r>
    </w:p>
    <w:p w14:paraId="1006A013" w14:textId="77777777" w:rsidR="00EA4926" w:rsidRPr="00EA4926" w:rsidRDefault="00EA4926" w:rsidP="00EA4926">
      <w:pPr>
        <w:spacing w:line="360" w:lineRule="auto"/>
        <w:jc w:val="both"/>
        <w:rPr>
          <w:rFonts w:ascii="Arial" w:hAnsi="Arial" w:cs="Arial"/>
        </w:rPr>
      </w:pPr>
    </w:p>
    <w:p w14:paraId="0EA5A841"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Nebraska Department of Education (2017) Integrated Curriculum in the Primary Program. Available at: </w:t>
      </w:r>
      <w:hyperlink r:id="rId25" w:history="1">
        <w:r w:rsidRPr="00EA4926">
          <w:rPr>
            <w:rStyle w:val="Hyperlink"/>
            <w:rFonts w:ascii="Arial" w:hAnsi="Arial" w:cs="Arial"/>
          </w:rPr>
          <w:t>https://www.education.ne.gov/wp-content/uploads/2017/07/IC.pdf</w:t>
        </w:r>
      </w:hyperlink>
      <w:r w:rsidRPr="00EA4926">
        <w:rPr>
          <w:rFonts w:ascii="Arial" w:hAnsi="Arial" w:cs="Arial"/>
        </w:rPr>
        <w:t xml:space="preserve"> (Accessed: 13 June 2023). </w:t>
      </w:r>
    </w:p>
    <w:p w14:paraId="1CC5281D" w14:textId="77777777" w:rsidR="00EA4926" w:rsidRPr="00EA4926" w:rsidRDefault="00EA4926" w:rsidP="00EA4926">
      <w:pPr>
        <w:spacing w:line="360" w:lineRule="auto"/>
        <w:jc w:val="both"/>
        <w:rPr>
          <w:rFonts w:ascii="Arial" w:hAnsi="Arial" w:cs="Arial"/>
        </w:rPr>
      </w:pPr>
    </w:p>
    <w:p w14:paraId="0434775F" w14:textId="77777777" w:rsidR="00EA4926" w:rsidRPr="00EA4926" w:rsidRDefault="00EA4926" w:rsidP="00EA4926">
      <w:pPr>
        <w:spacing w:line="360" w:lineRule="auto"/>
        <w:jc w:val="both"/>
        <w:rPr>
          <w:rFonts w:ascii="Arial" w:hAnsi="Arial" w:cs="Arial"/>
        </w:rPr>
      </w:pPr>
      <w:proofErr w:type="spellStart"/>
      <w:r w:rsidRPr="00EA4926">
        <w:rPr>
          <w:rFonts w:ascii="Arial" w:hAnsi="Arial" w:cs="Arial"/>
        </w:rPr>
        <w:t>Nieweler</w:t>
      </w:r>
      <w:proofErr w:type="spellEnd"/>
      <w:r w:rsidRPr="00EA4926">
        <w:rPr>
          <w:rFonts w:ascii="Arial" w:hAnsi="Arial" w:cs="Arial"/>
        </w:rPr>
        <w:t xml:space="preserve">, A. (2023) Importance of Policies and Procedures in an Organisation. Available at: </w:t>
      </w:r>
      <w:hyperlink r:id="rId26" w:history="1">
        <w:r w:rsidRPr="00EA4926">
          <w:rPr>
            <w:rStyle w:val="Hyperlink"/>
            <w:rFonts w:ascii="Arial" w:hAnsi="Arial" w:cs="Arial"/>
          </w:rPr>
          <w:t>https://blog.whistleblowersecurity.com/blog/importance-of-policies-and-procedures-in-an-organization</w:t>
        </w:r>
      </w:hyperlink>
      <w:r w:rsidRPr="00EA4926">
        <w:rPr>
          <w:rFonts w:ascii="Arial" w:hAnsi="Arial" w:cs="Arial"/>
        </w:rPr>
        <w:t xml:space="preserve"> (Accessed: 13 June 2023). </w:t>
      </w:r>
    </w:p>
    <w:p w14:paraId="74BCEFDF" w14:textId="77777777" w:rsidR="00EA4926" w:rsidRPr="00EA4926" w:rsidRDefault="00EA4926" w:rsidP="00EA4926">
      <w:pPr>
        <w:spacing w:line="360" w:lineRule="auto"/>
        <w:jc w:val="both"/>
        <w:rPr>
          <w:rFonts w:ascii="Arial" w:hAnsi="Arial" w:cs="Arial"/>
        </w:rPr>
      </w:pPr>
    </w:p>
    <w:p w14:paraId="6BD41C00"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NSPCC (2023) </w:t>
      </w:r>
      <w:r w:rsidRPr="00EA4926">
        <w:rPr>
          <w:rFonts w:ascii="Arial" w:hAnsi="Arial" w:cs="Arial"/>
          <w:i/>
          <w:iCs/>
        </w:rPr>
        <w:t>Multi-agency Working.</w:t>
      </w:r>
      <w:r w:rsidRPr="00EA4926">
        <w:rPr>
          <w:rFonts w:ascii="Arial" w:hAnsi="Arial" w:cs="Arial"/>
        </w:rPr>
        <w:t xml:space="preserve"> Available at: </w:t>
      </w:r>
      <w:hyperlink r:id="rId27" w:history="1">
        <w:r w:rsidRPr="00EA4926">
          <w:rPr>
            <w:rStyle w:val="Hyperlink"/>
            <w:rFonts w:ascii="Arial" w:hAnsi="Arial" w:cs="Arial"/>
          </w:rPr>
          <w:t>https://learning.nspcc.org.uk/child-protection-system/multi-agency-working-child-protection</w:t>
        </w:r>
      </w:hyperlink>
      <w:r w:rsidRPr="00EA4926">
        <w:rPr>
          <w:rFonts w:ascii="Arial" w:hAnsi="Arial" w:cs="Arial"/>
        </w:rPr>
        <w:t xml:space="preserve"> (Accessed: 8 June 2023). </w:t>
      </w:r>
    </w:p>
    <w:p w14:paraId="54063CA8" w14:textId="77777777" w:rsidR="00EA4926" w:rsidRPr="00EA4926" w:rsidRDefault="00EA4926" w:rsidP="00EA4926">
      <w:pPr>
        <w:spacing w:line="360" w:lineRule="auto"/>
        <w:jc w:val="both"/>
        <w:rPr>
          <w:rFonts w:ascii="Arial" w:hAnsi="Arial" w:cs="Arial"/>
        </w:rPr>
      </w:pPr>
    </w:p>
    <w:p w14:paraId="43431773"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O’Sullivan, (2015) Overcoming leadership challenges. Available at: </w:t>
      </w:r>
      <w:hyperlink r:id="rId28" w:history="1">
        <w:r w:rsidRPr="00EA4926">
          <w:rPr>
            <w:rStyle w:val="Hyperlink"/>
            <w:rFonts w:ascii="Arial" w:hAnsi="Arial" w:cs="Arial"/>
          </w:rPr>
          <w:t>https://moodle.uwtsd.ac.uk/course/view.php?id=9766</w:t>
        </w:r>
      </w:hyperlink>
      <w:r w:rsidRPr="00EA4926">
        <w:rPr>
          <w:rFonts w:ascii="Arial" w:hAnsi="Arial" w:cs="Arial"/>
        </w:rPr>
        <w:t xml:space="preserve"> (Accessed: 11 June 2023).</w:t>
      </w:r>
    </w:p>
    <w:p w14:paraId="7455A3B5" w14:textId="77777777" w:rsidR="00EA4926" w:rsidRPr="00EA4926" w:rsidRDefault="00EA4926" w:rsidP="00EA4926">
      <w:pPr>
        <w:spacing w:line="360" w:lineRule="auto"/>
        <w:jc w:val="both"/>
        <w:rPr>
          <w:rFonts w:ascii="Arial" w:hAnsi="Arial" w:cs="Arial"/>
        </w:rPr>
      </w:pPr>
    </w:p>
    <w:p w14:paraId="7FE75C88"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Plan International (2017) Gender Inequality and Early Childhood Development. Available at: </w:t>
      </w:r>
      <w:hyperlink r:id="rId29" w:history="1">
        <w:r w:rsidRPr="00EA4926">
          <w:rPr>
            <w:rStyle w:val="Hyperlink"/>
            <w:rFonts w:ascii="Arial" w:hAnsi="Arial" w:cs="Arial"/>
          </w:rPr>
          <w:t>https://www.ungei.org/sites/default/files/Gender-Equality-and-Early-Childhood-Development-2017-eng.pdf</w:t>
        </w:r>
      </w:hyperlink>
      <w:r w:rsidRPr="00EA4926">
        <w:rPr>
          <w:rFonts w:ascii="Arial" w:hAnsi="Arial" w:cs="Arial"/>
        </w:rPr>
        <w:t xml:space="preserve"> (Accessed: 15 June 2023). </w:t>
      </w:r>
    </w:p>
    <w:p w14:paraId="182CC69F" w14:textId="77777777" w:rsidR="00EA4926" w:rsidRPr="00EA4926" w:rsidRDefault="00EA4926" w:rsidP="00EA4926">
      <w:pPr>
        <w:spacing w:line="360" w:lineRule="auto"/>
        <w:jc w:val="both"/>
        <w:rPr>
          <w:rFonts w:ascii="Arial" w:hAnsi="Arial" w:cs="Arial"/>
        </w:rPr>
      </w:pPr>
    </w:p>
    <w:p w14:paraId="69D5D1BA" w14:textId="29B9F44E" w:rsidR="00EA4926" w:rsidRPr="00EA4926" w:rsidRDefault="00EA4926" w:rsidP="00EA4926">
      <w:pPr>
        <w:spacing w:line="360" w:lineRule="auto"/>
        <w:jc w:val="both"/>
        <w:rPr>
          <w:rFonts w:ascii="Arial" w:hAnsi="Arial" w:cs="Arial"/>
        </w:rPr>
      </w:pPr>
      <w:r w:rsidRPr="00EA4926">
        <w:rPr>
          <w:rFonts w:ascii="Arial" w:hAnsi="Arial" w:cs="Arial"/>
        </w:rPr>
        <w:t xml:space="preserve">Professional Association for Childcare and Early Years (2018) </w:t>
      </w:r>
      <w:r w:rsidRPr="00EA4926">
        <w:rPr>
          <w:rFonts w:ascii="Arial" w:hAnsi="Arial" w:cs="Arial"/>
          <w:i/>
          <w:iCs/>
        </w:rPr>
        <w:t>Policies and procedures – a beginner’s guide (childminders).</w:t>
      </w:r>
      <w:r w:rsidRPr="00EA4926">
        <w:rPr>
          <w:rFonts w:ascii="Arial" w:hAnsi="Arial" w:cs="Arial"/>
        </w:rPr>
        <w:t xml:space="preserve"> Available at: </w:t>
      </w:r>
      <w:hyperlink r:id="rId30" w:history="1">
        <w:r w:rsidRPr="00EA4926">
          <w:rPr>
            <w:rStyle w:val="Hyperlink"/>
            <w:rFonts w:ascii="Arial" w:hAnsi="Arial" w:cs="Arial"/>
          </w:rPr>
          <w:t>https://www.pacey.org.uk/working-in-childcare/business-smart/starting-out/policies-and-procedures-a-beginner-s-guide/</w:t>
        </w:r>
      </w:hyperlink>
      <w:r w:rsidRPr="00EA4926">
        <w:rPr>
          <w:rFonts w:ascii="Arial" w:hAnsi="Arial" w:cs="Arial"/>
        </w:rPr>
        <w:t xml:space="preserve"> (Accessed: 13 June 2023). </w:t>
      </w:r>
    </w:p>
    <w:p w14:paraId="2BA1D3EF" w14:textId="77777777" w:rsidR="00EA4926" w:rsidRPr="00EA4926" w:rsidRDefault="00EA4926" w:rsidP="00EA4926">
      <w:pPr>
        <w:spacing w:line="360" w:lineRule="auto"/>
        <w:jc w:val="both"/>
        <w:rPr>
          <w:rFonts w:ascii="Arial" w:hAnsi="Arial" w:cs="Arial"/>
        </w:rPr>
      </w:pPr>
    </w:p>
    <w:p w14:paraId="4ADBC461" w14:textId="77777777" w:rsidR="00EA4926" w:rsidRPr="00EA4926" w:rsidRDefault="00EA4926" w:rsidP="00EA4926">
      <w:pPr>
        <w:spacing w:line="360" w:lineRule="auto"/>
        <w:jc w:val="both"/>
        <w:rPr>
          <w:rFonts w:ascii="Arial" w:hAnsi="Arial" w:cs="Arial"/>
        </w:rPr>
      </w:pPr>
      <w:r w:rsidRPr="00EA4926">
        <w:rPr>
          <w:rFonts w:ascii="Arial" w:hAnsi="Arial" w:cs="Arial"/>
        </w:rPr>
        <w:lastRenderedPageBreak/>
        <w:t xml:space="preserve">Prospects (2018) </w:t>
      </w:r>
      <w:r w:rsidRPr="00EA4926">
        <w:rPr>
          <w:rFonts w:ascii="Arial" w:hAnsi="Arial" w:cs="Arial"/>
          <w:i/>
          <w:iCs/>
        </w:rPr>
        <w:t>Family Support Worker</w:t>
      </w:r>
      <w:r w:rsidRPr="00EA4926">
        <w:rPr>
          <w:rFonts w:ascii="Arial" w:hAnsi="Arial" w:cs="Arial"/>
        </w:rPr>
        <w:t xml:space="preserve">. Available at: </w:t>
      </w:r>
      <w:hyperlink r:id="rId31" w:history="1">
        <w:r w:rsidRPr="00EA4926">
          <w:rPr>
            <w:rStyle w:val="Hyperlink"/>
            <w:rFonts w:ascii="Arial" w:hAnsi="Arial" w:cs="Arial"/>
          </w:rPr>
          <w:t>https://www.prospects.ac.uk/job-profiles/family-support-worker</w:t>
        </w:r>
      </w:hyperlink>
      <w:r w:rsidRPr="00EA4926">
        <w:rPr>
          <w:rFonts w:ascii="Arial" w:hAnsi="Arial" w:cs="Arial"/>
        </w:rPr>
        <w:t xml:space="preserve"> (Accessed: 8 June 2023). </w:t>
      </w:r>
    </w:p>
    <w:p w14:paraId="57DB127F" w14:textId="77777777" w:rsidR="00EA4926" w:rsidRPr="00EA4926" w:rsidRDefault="00EA4926" w:rsidP="00EA4926">
      <w:pPr>
        <w:spacing w:line="360" w:lineRule="auto"/>
        <w:jc w:val="both"/>
        <w:rPr>
          <w:rFonts w:ascii="Arial" w:hAnsi="Arial" w:cs="Arial"/>
        </w:rPr>
      </w:pPr>
    </w:p>
    <w:p w14:paraId="6C09A815"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Reina, V. R. (2013) ‘Enhancing engagement through a community school approach the key to increase academic achievement’ </w:t>
      </w:r>
      <w:r w:rsidRPr="00EA4926">
        <w:rPr>
          <w:rFonts w:ascii="Arial" w:hAnsi="Arial" w:cs="Arial"/>
          <w:i/>
          <w:iCs/>
        </w:rPr>
        <w:t>Procedia – Social and Behavioural Sciences,</w:t>
      </w:r>
      <w:r w:rsidRPr="00EA4926">
        <w:rPr>
          <w:rFonts w:ascii="Arial" w:hAnsi="Arial" w:cs="Arial"/>
        </w:rPr>
        <w:t xml:space="preserve"> 116, pp. 2078-2084. </w:t>
      </w:r>
    </w:p>
    <w:p w14:paraId="57BFD8BF" w14:textId="77777777" w:rsidR="00EA4926" w:rsidRPr="00EA4926" w:rsidRDefault="00EA4926" w:rsidP="00EA4926">
      <w:pPr>
        <w:spacing w:line="360" w:lineRule="auto"/>
        <w:jc w:val="both"/>
        <w:rPr>
          <w:rFonts w:ascii="Arial" w:hAnsi="Arial" w:cs="Arial"/>
        </w:rPr>
      </w:pPr>
    </w:p>
    <w:p w14:paraId="49822E95"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Rodd, J. (2013) </w:t>
      </w:r>
      <w:r w:rsidRPr="00EA4926">
        <w:rPr>
          <w:rFonts w:ascii="Arial" w:hAnsi="Arial" w:cs="Arial"/>
          <w:i/>
          <w:iCs/>
        </w:rPr>
        <w:t>Leadership in early childhood: a pathway to professionalism</w:t>
      </w:r>
      <w:r w:rsidRPr="00EA4926">
        <w:rPr>
          <w:rFonts w:ascii="Arial" w:hAnsi="Arial" w:cs="Arial"/>
        </w:rPr>
        <w:t xml:space="preserve">. Maidenhead: OU Press. </w:t>
      </w:r>
    </w:p>
    <w:p w14:paraId="55795E99" w14:textId="77777777" w:rsidR="00EA4926" w:rsidRPr="00EA4926" w:rsidRDefault="00EA4926" w:rsidP="00EA4926">
      <w:pPr>
        <w:spacing w:line="360" w:lineRule="auto"/>
        <w:jc w:val="both"/>
        <w:rPr>
          <w:rFonts w:ascii="Arial" w:hAnsi="Arial" w:cs="Arial"/>
        </w:rPr>
      </w:pPr>
    </w:p>
    <w:p w14:paraId="2241D4D6"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Ryan, J. (2007) ‘Inclusive Leadership: A Review’ </w:t>
      </w:r>
      <w:r w:rsidRPr="00EA4926">
        <w:rPr>
          <w:rFonts w:ascii="Arial" w:hAnsi="Arial" w:cs="Arial"/>
          <w:i/>
          <w:iCs/>
        </w:rPr>
        <w:t xml:space="preserve">Journal of Educational Administration and Foundation, </w:t>
      </w:r>
      <w:r w:rsidRPr="00EA4926">
        <w:rPr>
          <w:rFonts w:ascii="Arial" w:hAnsi="Arial" w:cs="Arial"/>
        </w:rPr>
        <w:t xml:space="preserve">18, p. 92-125. </w:t>
      </w:r>
    </w:p>
    <w:p w14:paraId="20540E87" w14:textId="77777777" w:rsidR="00EA4926" w:rsidRPr="00EA4926" w:rsidRDefault="00EA4926" w:rsidP="00EA4926">
      <w:pPr>
        <w:spacing w:line="360" w:lineRule="auto"/>
        <w:jc w:val="both"/>
        <w:rPr>
          <w:rFonts w:ascii="Arial" w:hAnsi="Arial" w:cs="Arial"/>
        </w:rPr>
      </w:pPr>
    </w:p>
    <w:p w14:paraId="528ECCE3"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Scottish Government (2018) </w:t>
      </w:r>
      <w:r w:rsidRPr="00EA4926">
        <w:rPr>
          <w:rFonts w:ascii="Arial" w:hAnsi="Arial" w:cs="Arial"/>
          <w:i/>
          <w:iCs/>
        </w:rPr>
        <w:t>Including children, young people, parents, and carers in planning to meet children’s wellbeing needs</w:t>
      </w:r>
      <w:r w:rsidRPr="00EA4926">
        <w:rPr>
          <w:rFonts w:ascii="Arial" w:hAnsi="Arial" w:cs="Arial"/>
        </w:rPr>
        <w:t xml:space="preserve">. Available at: </w:t>
      </w:r>
      <w:hyperlink r:id="rId32" w:history="1">
        <w:r w:rsidRPr="00EA4926">
          <w:rPr>
            <w:rStyle w:val="Hyperlink"/>
            <w:rFonts w:ascii="Arial" w:hAnsi="Arial" w:cs="Arial"/>
          </w:rPr>
          <w:t>https://www.alliance-scotland.org.uk/wp-content/uploads/2018/06/Involving-children-young-people-parents-and-carers-in-planning-to-meet-childrens-wellbeing-needs.pdf</w:t>
        </w:r>
      </w:hyperlink>
      <w:r w:rsidRPr="00EA4926">
        <w:rPr>
          <w:rFonts w:ascii="Arial" w:hAnsi="Arial" w:cs="Arial"/>
        </w:rPr>
        <w:t xml:space="preserve"> (Accessed: 8 June 2023). </w:t>
      </w:r>
    </w:p>
    <w:p w14:paraId="3ED3D08E" w14:textId="77777777" w:rsidR="00EA4926" w:rsidRPr="00EA4926" w:rsidRDefault="00EA4926" w:rsidP="00EA4926">
      <w:pPr>
        <w:spacing w:line="360" w:lineRule="auto"/>
        <w:jc w:val="both"/>
        <w:rPr>
          <w:rFonts w:ascii="Arial" w:hAnsi="Arial" w:cs="Arial"/>
        </w:rPr>
      </w:pPr>
    </w:p>
    <w:p w14:paraId="4B5714AE" w14:textId="77777777" w:rsidR="00EA4926" w:rsidRDefault="00EA4926" w:rsidP="00EA4926">
      <w:pPr>
        <w:spacing w:line="360" w:lineRule="auto"/>
        <w:jc w:val="both"/>
        <w:rPr>
          <w:rFonts w:ascii="Arial" w:hAnsi="Arial" w:cs="Arial"/>
        </w:rPr>
      </w:pPr>
      <w:r w:rsidRPr="00EA4926">
        <w:rPr>
          <w:rFonts w:ascii="Arial" w:hAnsi="Arial" w:cs="Arial"/>
        </w:rPr>
        <w:t xml:space="preserve">Siraj-Blatchford, I. and </w:t>
      </w:r>
      <w:proofErr w:type="spellStart"/>
      <w:r w:rsidRPr="00EA4926">
        <w:rPr>
          <w:rFonts w:ascii="Arial" w:hAnsi="Arial" w:cs="Arial"/>
        </w:rPr>
        <w:t>Hallet</w:t>
      </w:r>
      <w:proofErr w:type="spellEnd"/>
      <w:r w:rsidRPr="00EA4926">
        <w:rPr>
          <w:rFonts w:ascii="Arial" w:hAnsi="Arial" w:cs="Arial"/>
        </w:rPr>
        <w:t xml:space="preserve">, E. (2013) Leadership in Early Childhood: the early years context. Available at: </w:t>
      </w:r>
      <w:hyperlink r:id="rId33" w:history="1">
        <w:r w:rsidRPr="00EA4926">
          <w:rPr>
            <w:rStyle w:val="Hyperlink"/>
            <w:rFonts w:ascii="Arial" w:hAnsi="Arial" w:cs="Arial"/>
          </w:rPr>
          <w:t>https://moodle.uwtsd.ac.uk/course/view.php?id=9766</w:t>
        </w:r>
      </w:hyperlink>
      <w:r w:rsidRPr="00EA4926">
        <w:rPr>
          <w:rFonts w:ascii="Arial" w:hAnsi="Arial" w:cs="Arial"/>
        </w:rPr>
        <w:t xml:space="preserve"> (Accessed: 14 June 2023). </w:t>
      </w:r>
    </w:p>
    <w:p w14:paraId="17755B92" w14:textId="77777777" w:rsidR="00EA4926" w:rsidRPr="00EA4926" w:rsidRDefault="00EA4926" w:rsidP="00EA4926">
      <w:pPr>
        <w:spacing w:line="360" w:lineRule="auto"/>
        <w:jc w:val="both"/>
        <w:rPr>
          <w:rFonts w:ascii="Arial" w:hAnsi="Arial" w:cs="Arial"/>
        </w:rPr>
      </w:pPr>
    </w:p>
    <w:p w14:paraId="66C1267C"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The Scottish Government (n.d.) </w:t>
      </w:r>
      <w:r w:rsidRPr="00EA4926">
        <w:rPr>
          <w:rFonts w:ascii="Arial" w:hAnsi="Arial" w:cs="Arial"/>
          <w:i/>
          <w:iCs/>
        </w:rPr>
        <w:t>Understanding Barriers.</w:t>
      </w:r>
      <w:r w:rsidRPr="00EA4926">
        <w:rPr>
          <w:rFonts w:ascii="Arial" w:hAnsi="Arial" w:cs="Arial"/>
        </w:rPr>
        <w:t xml:space="preserve"> Available at: </w:t>
      </w:r>
      <w:hyperlink r:id="rId34" w:history="1">
        <w:r w:rsidRPr="00EA4926">
          <w:rPr>
            <w:rStyle w:val="Hyperlink"/>
            <w:rFonts w:ascii="Arial" w:hAnsi="Arial" w:cs="Arial"/>
          </w:rPr>
          <w:t>https://education.gov.scot/media/dlpfh2m2/fam2-understanding-barriers.pdf</w:t>
        </w:r>
      </w:hyperlink>
      <w:r w:rsidRPr="00EA4926">
        <w:rPr>
          <w:rFonts w:ascii="Arial" w:hAnsi="Arial" w:cs="Arial"/>
        </w:rPr>
        <w:t xml:space="preserve"> (Accessed: 7 June 2023). </w:t>
      </w:r>
    </w:p>
    <w:p w14:paraId="69B811C1" w14:textId="77777777" w:rsidR="00EA4926" w:rsidRPr="00EA4926" w:rsidRDefault="00EA4926" w:rsidP="00EA4926">
      <w:pPr>
        <w:spacing w:line="360" w:lineRule="auto"/>
        <w:jc w:val="both"/>
        <w:rPr>
          <w:rFonts w:ascii="Arial" w:hAnsi="Arial" w:cs="Arial"/>
        </w:rPr>
      </w:pPr>
    </w:p>
    <w:p w14:paraId="1AEE43A2" w14:textId="77777777" w:rsidR="00EA4926" w:rsidRPr="00EA4926" w:rsidRDefault="00EA4926" w:rsidP="00EA4926">
      <w:pPr>
        <w:spacing w:line="360" w:lineRule="auto"/>
        <w:jc w:val="both"/>
        <w:rPr>
          <w:rFonts w:ascii="Arial" w:hAnsi="Arial" w:cs="Arial"/>
        </w:rPr>
      </w:pPr>
      <w:proofErr w:type="spellStart"/>
      <w:r w:rsidRPr="00EA4926">
        <w:rPr>
          <w:rFonts w:ascii="Arial" w:hAnsi="Arial" w:cs="Arial"/>
        </w:rPr>
        <w:t>Theoharis</w:t>
      </w:r>
      <w:proofErr w:type="spellEnd"/>
      <w:r w:rsidRPr="00EA4926">
        <w:rPr>
          <w:rFonts w:ascii="Arial" w:hAnsi="Arial" w:cs="Arial"/>
        </w:rPr>
        <w:t xml:space="preserve">, G. and Scanlan, M. (2020) </w:t>
      </w:r>
      <w:r w:rsidRPr="00EA4926">
        <w:rPr>
          <w:rFonts w:ascii="Arial" w:hAnsi="Arial" w:cs="Arial"/>
          <w:i/>
          <w:iCs/>
        </w:rPr>
        <w:t>Leadership for Increasingly Diverse Schools.</w:t>
      </w:r>
      <w:r w:rsidRPr="00EA4926">
        <w:rPr>
          <w:rFonts w:ascii="Arial" w:hAnsi="Arial" w:cs="Arial"/>
        </w:rPr>
        <w:t xml:space="preserve"> 2</w:t>
      </w:r>
      <w:r w:rsidRPr="00EA4926">
        <w:rPr>
          <w:rFonts w:ascii="Arial" w:hAnsi="Arial" w:cs="Arial"/>
          <w:vertAlign w:val="superscript"/>
        </w:rPr>
        <w:t>nd</w:t>
      </w:r>
      <w:r w:rsidRPr="00EA4926">
        <w:rPr>
          <w:rFonts w:ascii="Arial" w:hAnsi="Arial" w:cs="Arial"/>
        </w:rPr>
        <w:t xml:space="preserve"> </w:t>
      </w:r>
      <w:proofErr w:type="spellStart"/>
      <w:r w:rsidRPr="00EA4926">
        <w:rPr>
          <w:rFonts w:ascii="Arial" w:hAnsi="Arial" w:cs="Arial"/>
        </w:rPr>
        <w:t>edn</w:t>
      </w:r>
      <w:proofErr w:type="spellEnd"/>
      <w:r w:rsidRPr="00EA4926">
        <w:rPr>
          <w:rFonts w:ascii="Arial" w:hAnsi="Arial" w:cs="Arial"/>
        </w:rPr>
        <w:t xml:space="preserve">. New York: Routledge, </w:t>
      </w:r>
      <w:proofErr w:type="gramStart"/>
      <w:r w:rsidRPr="00EA4926">
        <w:rPr>
          <w:rFonts w:ascii="Arial" w:hAnsi="Arial" w:cs="Arial"/>
        </w:rPr>
        <w:t>Taylor</w:t>
      </w:r>
      <w:proofErr w:type="gramEnd"/>
      <w:r w:rsidRPr="00EA4926">
        <w:rPr>
          <w:rFonts w:ascii="Arial" w:hAnsi="Arial" w:cs="Arial"/>
        </w:rPr>
        <w:t xml:space="preserve"> and Francis Group. </w:t>
      </w:r>
    </w:p>
    <w:p w14:paraId="44716C80" w14:textId="77777777" w:rsidR="00EA4926" w:rsidRPr="00EA4926" w:rsidRDefault="00EA4926" w:rsidP="00EA4926">
      <w:pPr>
        <w:spacing w:line="360" w:lineRule="auto"/>
        <w:jc w:val="both"/>
        <w:rPr>
          <w:rFonts w:ascii="Arial" w:hAnsi="Arial" w:cs="Arial"/>
        </w:rPr>
      </w:pPr>
    </w:p>
    <w:p w14:paraId="41A5567F" w14:textId="1D6BD490" w:rsidR="00EA4926" w:rsidRPr="00EA4926" w:rsidRDefault="00EA4926" w:rsidP="00EA4926">
      <w:pPr>
        <w:spacing w:line="360" w:lineRule="auto"/>
        <w:jc w:val="both"/>
        <w:rPr>
          <w:rFonts w:ascii="Arial" w:hAnsi="Arial" w:cs="Arial"/>
        </w:rPr>
      </w:pPr>
      <w:r w:rsidRPr="00EA4926">
        <w:rPr>
          <w:rFonts w:ascii="Arial" w:hAnsi="Arial" w:cs="Arial"/>
        </w:rPr>
        <w:lastRenderedPageBreak/>
        <w:t xml:space="preserve">UNICEF (1989) </w:t>
      </w:r>
      <w:r w:rsidRPr="00EA4926">
        <w:rPr>
          <w:rFonts w:ascii="Arial" w:hAnsi="Arial" w:cs="Arial"/>
          <w:i/>
          <w:iCs/>
        </w:rPr>
        <w:t>The United Nations Convention on the Rights of the Child.</w:t>
      </w:r>
      <w:r w:rsidRPr="00EA4926">
        <w:rPr>
          <w:rFonts w:ascii="Arial" w:hAnsi="Arial" w:cs="Arial"/>
        </w:rPr>
        <w:t xml:space="preserve"> Available at: </w:t>
      </w:r>
      <w:hyperlink r:id="rId35" w:history="1">
        <w:r w:rsidRPr="00EA4926">
          <w:rPr>
            <w:rStyle w:val="Hyperlink"/>
            <w:rFonts w:ascii="Arial" w:hAnsi="Arial" w:cs="Arial"/>
          </w:rPr>
          <w:t>https://www.unicef.org.uk/wp-content/uploads/2010/05/UNCRC_PRESS200910web.pdf</w:t>
        </w:r>
      </w:hyperlink>
      <w:r w:rsidRPr="00EA4926">
        <w:rPr>
          <w:rFonts w:ascii="Arial" w:hAnsi="Arial" w:cs="Arial"/>
        </w:rPr>
        <w:t xml:space="preserve"> (Accessed: 10 June 2023). </w:t>
      </w:r>
    </w:p>
    <w:p w14:paraId="784D5BE0" w14:textId="77777777" w:rsidR="00EA4926" w:rsidRPr="00EA4926" w:rsidRDefault="00EA4926" w:rsidP="00EA4926">
      <w:pPr>
        <w:spacing w:line="360" w:lineRule="auto"/>
        <w:jc w:val="both"/>
        <w:rPr>
          <w:rFonts w:ascii="Arial" w:hAnsi="Arial" w:cs="Arial"/>
        </w:rPr>
      </w:pPr>
    </w:p>
    <w:p w14:paraId="7EF42C43" w14:textId="4232AC3F" w:rsidR="00EA4926" w:rsidRPr="00EA4926" w:rsidRDefault="00EA4926" w:rsidP="00EA4926">
      <w:pPr>
        <w:spacing w:line="360" w:lineRule="auto"/>
        <w:jc w:val="both"/>
        <w:rPr>
          <w:rFonts w:ascii="Arial" w:hAnsi="Arial" w:cs="Arial"/>
        </w:rPr>
      </w:pPr>
      <w:r w:rsidRPr="00EA4926">
        <w:rPr>
          <w:rFonts w:ascii="Arial" w:hAnsi="Arial" w:cs="Arial"/>
        </w:rPr>
        <w:t xml:space="preserve">UNICEF (2022) </w:t>
      </w:r>
      <w:r w:rsidRPr="00EA4926">
        <w:rPr>
          <w:rFonts w:ascii="Arial" w:hAnsi="Arial" w:cs="Arial"/>
          <w:i/>
          <w:iCs/>
        </w:rPr>
        <w:t>Tackling Gender Inequality from the Early Years.</w:t>
      </w:r>
      <w:r w:rsidRPr="00EA4926">
        <w:rPr>
          <w:rFonts w:ascii="Arial" w:hAnsi="Arial" w:cs="Arial"/>
        </w:rPr>
        <w:t xml:space="preserve"> Available at: </w:t>
      </w:r>
      <w:hyperlink r:id="rId36" w:history="1">
        <w:r w:rsidRPr="00EA4926">
          <w:rPr>
            <w:rStyle w:val="Hyperlink"/>
            <w:rFonts w:ascii="Arial" w:hAnsi="Arial" w:cs="Arial"/>
          </w:rPr>
          <w:t>https://www.unicef-irc.org/publications/pdf/Tackling_gender_equality_from_the_early_years.pdf</w:t>
        </w:r>
      </w:hyperlink>
      <w:r w:rsidRPr="00EA4926">
        <w:rPr>
          <w:rFonts w:ascii="Arial" w:hAnsi="Arial" w:cs="Arial"/>
        </w:rPr>
        <w:t xml:space="preserve"> (Accessed: 15 June 2022). </w:t>
      </w:r>
    </w:p>
    <w:p w14:paraId="1BA7BCA9" w14:textId="77777777" w:rsidR="00EA4926" w:rsidRPr="00EA4926" w:rsidRDefault="00EA4926" w:rsidP="00EA4926">
      <w:pPr>
        <w:spacing w:line="360" w:lineRule="auto"/>
        <w:jc w:val="both"/>
        <w:rPr>
          <w:rFonts w:ascii="Arial" w:hAnsi="Arial" w:cs="Arial"/>
        </w:rPr>
      </w:pPr>
    </w:p>
    <w:p w14:paraId="7852F648" w14:textId="5324C79B" w:rsidR="00EA4926" w:rsidRDefault="00EA4926" w:rsidP="00EA4926">
      <w:pPr>
        <w:spacing w:line="360" w:lineRule="auto"/>
        <w:jc w:val="both"/>
        <w:rPr>
          <w:rFonts w:ascii="Arial" w:hAnsi="Arial" w:cs="Arial"/>
        </w:rPr>
      </w:pPr>
      <w:r w:rsidRPr="00EA4926">
        <w:rPr>
          <w:rFonts w:ascii="Arial" w:hAnsi="Arial" w:cs="Arial"/>
        </w:rPr>
        <w:t xml:space="preserve">UNICEF (n.d.) </w:t>
      </w:r>
      <w:r w:rsidRPr="00EA4926">
        <w:rPr>
          <w:rFonts w:ascii="Arial" w:hAnsi="Arial" w:cs="Arial"/>
          <w:i/>
          <w:iCs/>
        </w:rPr>
        <w:t>Advancing gender equality through early childhood education.</w:t>
      </w:r>
      <w:r>
        <w:rPr>
          <w:rFonts w:ascii="Arial" w:hAnsi="Arial" w:cs="Arial"/>
          <w:i/>
          <w:iCs/>
        </w:rPr>
        <w:t xml:space="preserve"> </w:t>
      </w:r>
      <w:r w:rsidRPr="00EA4926">
        <w:rPr>
          <w:rFonts w:ascii="Arial" w:hAnsi="Arial" w:cs="Arial"/>
        </w:rPr>
        <w:t xml:space="preserve">Available at: </w:t>
      </w:r>
      <w:hyperlink r:id="rId37" w:history="1">
        <w:r w:rsidRPr="00EA4926">
          <w:rPr>
            <w:rStyle w:val="Hyperlink"/>
            <w:rFonts w:ascii="Arial" w:hAnsi="Arial" w:cs="Arial"/>
          </w:rPr>
          <w:t>https://www.unicef-irc.org/article/2321-right-from-the-start-ece.html</w:t>
        </w:r>
      </w:hyperlink>
      <w:r w:rsidRPr="00EA4926">
        <w:rPr>
          <w:rFonts w:ascii="Arial" w:hAnsi="Arial" w:cs="Arial"/>
        </w:rPr>
        <w:t xml:space="preserve"> (Accessed: 15 June 2023). </w:t>
      </w:r>
    </w:p>
    <w:p w14:paraId="6DDA56D0" w14:textId="77777777" w:rsidR="00EA4926" w:rsidRDefault="00EA4926" w:rsidP="00EA4926">
      <w:pPr>
        <w:spacing w:line="360" w:lineRule="auto"/>
        <w:jc w:val="both"/>
        <w:rPr>
          <w:rFonts w:ascii="Arial" w:hAnsi="Arial" w:cs="Arial"/>
        </w:rPr>
      </w:pPr>
    </w:p>
    <w:p w14:paraId="634F220E" w14:textId="232785AD" w:rsidR="00EA4926" w:rsidRPr="00EA4926" w:rsidRDefault="00EA4926" w:rsidP="00EA4926">
      <w:pPr>
        <w:spacing w:line="360" w:lineRule="auto"/>
        <w:jc w:val="both"/>
        <w:rPr>
          <w:rFonts w:ascii="Arial" w:hAnsi="Arial" w:cs="Arial"/>
        </w:rPr>
      </w:pPr>
      <w:r>
        <w:rPr>
          <w:rFonts w:ascii="Arial" w:hAnsi="Arial" w:cs="Arial"/>
        </w:rPr>
        <w:t xml:space="preserve">Welsh Government (2021) 5 things you may not know about Wales’s new curriculum. Available at: </w:t>
      </w:r>
      <w:hyperlink r:id="rId38" w:history="1">
        <w:r w:rsidRPr="005D75D7">
          <w:rPr>
            <w:rStyle w:val="Hyperlink"/>
            <w:rFonts w:ascii="Arial" w:hAnsi="Arial" w:cs="Arial"/>
          </w:rPr>
          <w:t>https://www.gov.wales/5-things-you-may-not-know-about-waless-new-curriculum</w:t>
        </w:r>
      </w:hyperlink>
      <w:r>
        <w:rPr>
          <w:rFonts w:ascii="Arial" w:hAnsi="Arial" w:cs="Arial"/>
        </w:rPr>
        <w:t xml:space="preserve"> (Accessed: 16 June 2023). </w:t>
      </w:r>
    </w:p>
    <w:p w14:paraId="5B9E9294" w14:textId="77777777" w:rsidR="00EA4926" w:rsidRPr="00EA4926" w:rsidRDefault="00EA4926" w:rsidP="00EA4926">
      <w:pPr>
        <w:spacing w:line="360" w:lineRule="auto"/>
        <w:jc w:val="both"/>
        <w:rPr>
          <w:rFonts w:ascii="Arial" w:hAnsi="Arial" w:cs="Arial"/>
        </w:rPr>
      </w:pPr>
    </w:p>
    <w:p w14:paraId="21BF1062"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Welsh Government (2016) </w:t>
      </w:r>
      <w:proofErr w:type="spellStart"/>
      <w:r w:rsidRPr="00EA4926">
        <w:rPr>
          <w:rFonts w:ascii="Arial" w:hAnsi="Arial" w:cs="Arial"/>
          <w:i/>
          <w:iCs/>
        </w:rPr>
        <w:t>FaCE</w:t>
      </w:r>
      <w:proofErr w:type="spellEnd"/>
      <w:r w:rsidRPr="00EA4926">
        <w:rPr>
          <w:rFonts w:ascii="Arial" w:hAnsi="Arial" w:cs="Arial"/>
          <w:i/>
          <w:iCs/>
        </w:rPr>
        <w:t xml:space="preserve"> the challenge together: Family and community engagement toolkit for schools in Wales.</w:t>
      </w:r>
      <w:r w:rsidRPr="00EA4926">
        <w:rPr>
          <w:rFonts w:ascii="Arial" w:hAnsi="Arial" w:cs="Arial"/>
        </w:rPr>
        <w:t xml:space="preserve"> Available at: </w:t>
      </w:r>
      <w:hyperlink r:id="rId39" w:history="1">
        <w:r w:rsidRPr="00EA4926">
          <w:rPr>
            <w:rStyle w:val="Hyperlink"/>
            <w:rFonts w:ascii="Arial" w:hAnsi="Arial" w:cs="Arial"/>
          </w:rPr>
          <w:t>https://www.gov.wales/sites/default/files/publications/2018-12/face-the-challenge-together-family-and-community-engagement-toolkit-for-schools-in-wales-main-guidance.pdf</w:t>
        </w:r>
      </w:hyperlink>
      <w:r w:rsidRPr="00EA4926">
        <w:rPr>
          <w:rFonts w:ascii="Arial" w:hAnsi="Arial" w:cs="Arial"/>
        </w:rPr>
        <w:t xml:space="preserve"> (Accessed: 11 June 2023). </w:t>
      </w:r>
    </w:p>
    <w:p w14:paraId="700D27E7" w14:textId="77777777" w:rsidR="00EA4926" w:rsidRPr="00EA4926" w:rsidRDefault="00EA4926" w:rsidP="00EA4926">
      <w:pPr>
        <w:spacing w:line="360" w:lineRule="auto"/>
        <w:jc w:val="both"/>
        <w:rPr>
          <w:rFonts w:ascii="Arial" w:hAnsi="Arial" w:cs="Arial"/>
        </w:rPr>
      </w:pPr>
    </w:p>
    <w:p w14:paraId="39E44C8E"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Welsh Government (2017) </w:t>
      </w:r>
      <w:r w:rsidRPr="00EA4926">
        <w:rPr>
          <w:rFonts w:ascii="Arial" w:hAnsi="Arial" w:cs="Arial"/>
          <w:i/>
          <w:iCs/>
        </w:rPr>
        <w:t>Curriculum for Wales: Overview.</w:t>
      </w:r>
      <w:r w:rsidRPr="00EA4926">
        <w:rPr>
          <w:rFonts w:ascii="Arial" w:hAnsi="Arial" w:cs="Arial"/>
        </w:rPr>
        <w:t xml:space="preserve"> Available at: </w:t>
      </w:r>
      <w:hyperlink r:id="rId40" w:history="1">
        <w:r w:rsidRPr="00EA4926">
          <w:rPr>
            <w:rStyle w:val="Hyperlink"/>
            <w:rFonts w:ascii="Arial" w:hAnsi="Arial" w:cs="Arial"/>
          </w:rPr>
          <w:t>https://www.gov.wales/curriculum-wales-overview#:~:text=It%20aims%20to%20help%20each,and%20young%20person%20in%20Wales</w:t>
        </w:r>
      </w:hyperlink>
      <w:r w:rsidRPr="00EA4926">
        <w:rPr>
          <w:rFonts w:ascii="Arial" w:hAnsi="Arial" w:cs="Arial"/>
        </w:rPr>
        <w:t>.</w:t>
      </w:r>
      <w:r w:rsidRPr="00EA4926">
        <w:rPr>
          <w:rFonts w:ascii="Arial" w:hAnsi="Arial" w:cs="Arial"/>
        </w:rPr>
        <w:t xml:space="preserve"> (Accessed: 13 June 2023). </w:t>
      </w:r>
    </w:p>
    <w:p w14:paraId="529DA24A" w14:textId="77777777" w:rsidR="00EA4926" w:rsidRPr="00EA4926" w:rsidRDefault="00EA4926" w:rsidP="00EA4926">
      <w:pPr>
        <w:spacing w:line="360" w:lineRule="auto"/>
        <w:jc w:val="both"/>
        <w:rPr>
          <w:rFonts w:ascii="Arial" w:hAnsi="Arial" w:cs="Arial"/>
        </w:rPr>
      </w:pPr>
    </w:p>
    <w:p w14:paraId="0659ABF8" w14:textId="77777777" w:rsidR="00EA4926" w:rsidRPr="00EA4926" w:rsidRDefault="00EA4926" w:rsidP="00EA4926">
      <w:pPr>
        <w:spacing w:line="360" w:lineRule="auto"/>
        <w:jc w:val="both"/>
        <w:rPr>
          <w:rFonts w:ascii="Arial" w:hAnsi="Arial" w:cs="Arial"/>
        </w:rPr>
      </w:pPr>
      <w:r w:rsidRPr="00EA4926">
        <w:rPr>
          <w:rFonts w:ascii="Arial" w:hAnsi="Arial" w:cs="Arial"/>
        </w:rPr>
        <w:t>Welsh Government (2020) ‘</w:t>
      </w:r>
      <w:r w:rsidRPr="00EA4926">
        <w:rPr>
          <w:rFonts w:ascii="Arial" w:hAnsi="Arial" w:cs="Arial"/>
          <w:i/>
          <w:iCs/>
        </w:rPr>
        <w:t>Areas of Learning and Experience’ as a central element of the new curriculum</w:t>
      </w:r>
      <w:r w:rsidRPr="00EA4926">
        <w:rPr>
          <w:rFonts w:ascii="Arial" w:hAnsi="Arial" w:cs="Arial"/>
        </w:rPr>
        <w:t xml:space="preserve">. Available at: </w:t>
      </w:r>
      <w:hyperlink r:id="rId41" w:history="1">
        <w:r w:rsidRPr="00EA4926">
          <w:rPr>
            <w:rStyle w:val="Hyperlink"/>
            <w:rFonts w:ascii="Arial" w:hAnsi="Arial" w:cs="Arial"/>
          </w:rPr>
          <w:t>https://educationwales.blog.gov.wales/2020/03/02/areas-of-learning-and-experience-as-</w:t>
        </w:r>
        <w:r w:rsidRPr="00EA4926">
          <w:rPr>
            <w:rStyle w:val="Hyperlink"/>
            <w:rFonts w:ascii="Arial" w:hAnsi="Arial" w:cs="Arial"/>
          </w:rPr>
          <w:lastRenderedPageBreak/>
          <w:t>a-central-element-of-the-new-curriculum/#:~:text=And%20of%20course%20it%20features,and%20Numeracy%3B%20Science%20and%20Technology</w:t>
        </w:r>
      </w:hyperlink>
      <w:r w:rsidRPr="00EA4926">
        <w:rPr>
          <w:rFonts w:ascii="Arial" w:hAnsi="Arial" w:cs="Arial"/>
        </w:rPr>
        <w:t>.</w:t>
      </w:r>
      <w:r w:rsidRPr="00EA4926">
        <w:rPr>
          <w:rFonts w:ascii="Arial" w:hAnsi="Arial" w:cs="Arial"/>
        </w:rPr>
        <w:t xml:space="preserve"> (Accessed: 13 June 2023). </w:t>
      </w:r>
    </w:p>
    <w:p w14:paraId="1CA80F14" w14:textId="77777777" w:rsidR="00EA4926" w:rsidRPr="00EA4926" w:rsidRDefault="00EA4926" w:rsidP="00EA4926">
      <w:pPr>
        <w:spacing w:line="360" w:lineRule="auto"/>
        <w:jc w:val="both"/>
        <w:rPr>
          <w:rFonts w:ascii="Arial" w:hAnsi="Arial" w:cs="Arial"/>
        </w:rPr>
      </w:pPr>
    </w:p>
    <w:p w14:paraId="39270E67" w14:textId="77777777" w:rsidR="00EA4926" w:rsidRPr="00EA4926" w:rsidRDefault="00EA4926" w:rsidP="00EA4926">
      <w:pPr>
        <w:spacing w:line="360" w:lineRule="auto"/>
        <w:jc w:val="both"/>
        <w:rPr>
          <w:rFonts w:ascii="Arial" w:hAnsi="Arial" w:cs="Arial"/>
        </w:rPr>
      </w:pPr>
      <w:r w:rsidRPr="00EA4926">
        <w:rPr>
          <w:rFonts w:ascii="Arial" w:hAnsi="Arial" w:cs="Arial"/>
        </w:rPr>
        <w:t>Welsh Government (2020)</w:t>
      </w:r>
      <w:r w:rsidRPr="00EA4926">
        <w:rPr>
          <w:rFonts w:ascii="Arial" w:hAnsi="Arial" w:cs="Arial"/>
          <w:i/>
          <w:iCs/>
        </w:rPr>
        <w:t xml:space="preserve"> New curriculum. </w:t>
      </w:r>
      <w:r w:rsidRPr="00EA4926">
        <w:rPr>
          <w:rFonts w:ascii="Arial" w:hAnsi="Arial" w:cs="Arial"/>
        </w:rPr>
        <w:t xml:space="preserve">Available at: </w:t>
      </w:r>
      <w:hyperlink r:id="rId42" w:history="1">
        <w:r w:rsidRPr="00EA4926">
          <w:rPr>
            <w:rStyle w:val="Hyperlink"/>
            <w:rFonts w:ascii="Arial" w:hAnsi="Arial" w:cs="Arial"/>
          </w:rPr>
          <w:t>https://hwb.gov.wales/curriculum-for-wales/</w:t>
        </w:r>
      </w:hyperlink>
      <w:r w:rsidRPr="00EA4926">
        <w:rPr>
          <w:rFonts w:ascii="Arial" w:hAnsi="Arial" w:cs="Arial"/>
        </w:rPr>
        <w:t xml:space="preserve"> (Accessed: 13 June 2023). </w:t>
      </w:r>
    </w:p>
    <w:p w14:paraId="0CFE65C5" w14:textId="77777777" w:rsidR="00EA4926" w:rsidRPr="00EA4926" w:rsidRDefault="00EA4926" w:rsidP="00EA4926">
      <w:pPr>
        <w:spacing w:line="360" w:lineRule="auto"/>
        <w:jc w:val="both"/>
        <w:rPr>
          <w:rFonts w:ascii="Arial" w:hAnsi="Arial" w:cs="Arial"/>
        </w:rPr>
      </w:pPr>
    </w:p>
    <w:p w14:paraId="2A605FEF" w14:textId="77777777" w:rsidR="00EA4926" w:rsidRDefault="00EA4926" w:rsidP="00EA4926">
      <w:pPr>
        <w:spacing w:line="360" w:lineRule="auto"/>
        <w:jc w:val="both"/>
        <w:rPr>
          <w:rFonts w:ascii="Arial" w:hAnsi="Arial" w:cs="Arial"/>
        </w:rPr>
      </w:pPr>
      <w:r w:rsidRPr="00EA4926">
        <w:rPr>
          <w:rFonts w:ascii="Arial" w:hAnsi="Arial" w:cs="Arial"/>
        </w:rPr>
        <w:t xml:space="preserve">Welsh Government (2022) </w:t>
      </w:r>
      <w:r w:rsidRPr="00EA4926">
        <w:rPr>
          <w:rFonts w:ascii="Arial" w:hAnsi="Arial" w:cs="Arial"/>
          <w:i/>
          <w:iCs/>
        </w:rPr>
        <w:t>A Curriculum for Funded Non-maintained Nursery Settings.</w:t>
      </w:r>
      <w:r w:rsidRPr="00EA4926">
        <w:rPr>
          <w:rFonts w:ascii="Arial" w:hAnsi="Arial" w:cs="Arial"/>
        </w:rPr>
        <w:t xml:space="preserve"> Available at: </w:t>
      </w:r>
      <w:hyperlink r:id="rId43" w:history="1">
        <w:r w:rsidRPr="00EA4926">
          <w:rPr>
            <w:rStyle w:val="Hyperlink"/>
            <w:rFonts w:ascii="Arial" w:hAnsi="Arial" w:cs="Arial"/>
          </w:rPr>
          <w:t>https://hwb.gov.wales/curriculum-for-wales/curriculum-for-funded-non-maintained-nursery-settings</w:t>
        </w:r>
      </w:hyperlink>
      <w:r w:rsidRPr="00EA4926">
        <w:rPr>
          <w:rFonts w:ascii="Arial" w:hAnsi="Arial" w:cs="Arial"/>
        </w:rPr>
        <w:t xml:space="preserve"> (Accessed: 15 June 2023). </w:t>
      </w:r>
    </w:p>
    <w:p w14:paraId="650B9F79" w14:textId="77777777" w:rsidR="00EA4926" w:rsidRPr="00EA4926" w:rsidRDefault="00EA4926" w:rsidP="00EA4926">
      <w:pPr>
        <w:spacing w:line="360" w:lineRule="auto"/>
        <w:jc w:val="both"/>
        <w:rPr>
          <w:rFonts w:ascii="Arial" w:hAnsi="Arial" w:cs="Arial"/>
        </w:rPr>
      </w:pPr>
    </w:p>
    <w:p w14:paraId="4E4D177C" w14:textId="07FB7762" w:rsidR="00EA4926" w:rsidRPr="00EA4926" w:rsidRDefault="00EA4926" w:rsidP="00EA4926">
      <w:pPr>
        <w:spacing w:line="360" w:lineRule="auto"/>
        <w:jc w:val="both"/>
        <w:rPr>
          <w:rFonts w:ascii="Arial" w:hAnsi="Arial" w:cs="Arial"/>
        </w:rPr>
      </w:pPr>
      <w:r w:rsidRPr="00EA4926">
        <w:rPr>
          <w:rFonts w:ascii="Arial" w:hAnsi="Arial" w:cs="Arial"/>
        </w:rPr>
        <w:t xml:space="preserve">Welsh Government (2022) </w:t>
      </w:r>
      <w:r w:rsidRPr="00EA4926">
        <w:rPr>
          <w:rFonts w:ascii="Arial" w:hAnsi="Arial" w:cs="Arial"/>
          <w:i/>
          <w:iCs/>
        </w:rPr>
        <w:t>Community Focused Schools.</w:t>
      </w:r>
      <w:r w:rsidRPr="00EA4926">
        <w:rPr>
          <w:rFonts w:ascii="Arial" w:hAnsi="Arial" w:cs="Arial"/>
        </w:rPr>
        <w:t xml:space="preserve"> Available at:</w:t>
      </w:r>
      <w:r>
        <w:rPr>
          <w:rFonts w:ascii="Arial" w:hAnsi="Arial" w:cs="Arial"/>
        </w:rPr>
        <w:t xml:space="preserve"> </w:t>
      </w:r>
      <w:hyperlink r:id="rId44" w:history="1">
        <w:r w:rsidRPr="005D75D7">
          <w:rPr>
            <w:rStyle w:val="Hyperlink"/>
            <w:rFonts w:ascii="Arial" w:hAnsi="Arial" w:cs="Arial"/>
          </w:rPr>
          <w:t>https://www.gov.wales/community-focused-schools-html</w:t>
        </w:r>
      </w:hyperlink>
      <w:r w:rsidRPr="00EA4926">
        <w:rPr>
          <w:rFonts w:ascii="Arial" w:hAnsi="Arial" w:cs="Arial"/>
        </w:rPr>
        <w:t xml:space="preserve"> (Accessed: 11 June 2023).</w:t>
      </w:r>
    </w:p>
    <w:p w14:paraId="1E48ECBD" w14:textId="77777777" w:rsidR="00EA4926" w:rsidRPr="00EA4926" w:rsidRDefault="00EA4926" w:rsidP="00EA4926">
      <w:pPr>
        <w:spacing w:line="360" w:lineRule="auto"/>
        <w:jc w:val="both"/>
        <w:rPr>
          <w:rFonts w:ascii="Arial" w:hAnsi="Arial" w:cs="Arial"/>
        </w:rPr>
      </w:pPr>
    </w:p>
    <w:p w14:paraId="7E8ACAB5" w14:textId="77777777" w:rsidR="00EA4926" w:rsidRPr="00EA4926" w:rsidRDefault="00EA4926" w:rsidP="00EA4926">
      <w:pPr>
        <w:spacing w:line="360" w:lineRule="auto"/>
        <w:jc w:val="both"/>
        <w:rPr>
          <w:rFonts w:ascii="Arial" w:hAnsi="Arial" w:cs="Arial"/>
        </w:rPr>
      </w:pPr>
      <w:r w:rsidRPr="00EA4926">
        <w:rPr>
          <w:rFonts w:ascii="Arial" w:hAnsi="Arial" w:cs="Arial"/>
        </w:rPr>
        <w:t xml:space="preserve">Welsh Government (2022) </w:t>
      </w:r>
      <w:r w:rsidRPr="00EA4926">
        <w:rPr>
          <w:rFonts w:ascii="Arial" w:hAnsi="Arial" w:cs="Arial"/>
          <w:i/>
          <w:iCs/>
        </w:rPr>
        <w:t>Six things you may not know about the New Curriculum for Wales.</w:t>
      </w:r>
      <w:r w:rsidRPr="00EA4926">
        <w:rPr>
          <w:rFonts w:ascii="Arial" w:hAnsi="Arial" w:cs="Arial"/>
        </w:rPr>
        <w:t xml:space="preserve"> Available at: </w:t>
      </w:r>
      <w:hyperlink r:id="rId45" w:history="1">
        <w:r w:rsidRPr="00EA4926">
          <w:rPr>
            <w:rStyle w:val="Hyperlink"/>
            <w:rFonts w:ascii="Arial" w:hAnsi="Arial" w:cs="Arial"/>
          </w:rPr>
          <w:t>https://www.gov.wales/six-things-you-may-not-know-about-new-curriculum-wales</w:t>
        </w:r>
      </w:hyperlink>
      <w:r w:rsidRPr="00EA4926">
        <w:rPr>
          <w:rFonts w:ascii="Arial" w:hAnsi="Arial" w:cs="Arial"/>
        </w:rPr>
        <w:t xml:space="preserve"> (Accessed: 13 June 2023). </w:t>
      </w:r>
    </w:p>
    <w:p w14:paraId="42C4BA17" w14:textId="77777777" w:rsidR="00EA4926" w:rsidRPr="00EA4926" w:rsidRDefault="00EA4926" w:rsidP="00EA4926">
      <w:pPr>
        <w:spacing w:line="360" w:lineRule="auto"/>
        <w:jc w:val="both"/>
        <w:rPr>
          <w:rFonts w:ascii="Arial" w:hAnsi="Arial" w:cs="Arial"/>
        </w:rPr>
      </w:pPr>
    </w:p>
    <w:p w14:paraId="2D8F79B7" w14:textId="77777777" w:rsidR="00EA4926" w:rsidRDefault="00EA4926" w:rsidP="00EA4926">
      <w:pPr>
        <w:spacing w:line="360" w:lineRule="auto"/>
        <w:jc w:val="both"/>
        <w:rPr>
          <w:rFonts w:ascii="Arial" w:hAnsi="Arial" w:cs="Arial"/>
        </w:rPr>
      </w:pPr>
      <w:r w:rsidRPr="00EA4926">
        <w:rPr>
          <w:rFonts w:ascii="Arial" w:hAnsi="Arial" w:cs="Arial"/>
        </w:rPr>
        <w:t xml:space="preserve">Wilson, C. and Paull, G. (2020) </w:t>
      </w:r>
      <w:r w:rsidRPr="00EA4926">
        <w:rPr>
          <w:rFonts w:ascii="Arial" w:hAnsi="Arial" w:cs="Arial"/>
          <w:i/>
          <w:iCs/>
        </w:rPr>
        <w:t xml:space="preserve">Expanding childcare in Wales could loosen poverty’s grip on families. </w:t>
      </w:r>
      <w:r w:rsidRPr="00EA4926">
        <w:rPr>
          <w:rFonts w:ascii="Arial" w:hAnsi="Arial" w:cs="Arial"/>
        </w:rPr>
        <w:t xml:space="preserve">Available at: </w:t>
      </w:r>
      <w:hyperlink r:id="rId46" w:history="1">
        <w:r w:rsidRPr="00EA4926">
          <w:rPr>
            <w:rStyle w:val="Hyperlink"/>
            <w:rFonts w:ascii="Arial" w:hAnsi="Arial" w:cs="Arial"/>
          </w:rPr>
          <w:t>https://www.jrf.org.uk/blog/expanding-childcare-wales-could-loosen-poverty-grip-families</w:t>
        </w:r>
      </w:hyperlink>
      <w:r w:rsidRPr="00EA4926">
        <w:rPr>
          <w:rFonts w:ascii="Arial" w:hAnsi="Arial" w:cs="Arial"/>
        </w:rPr>
        <w:t xml:space="preserve"> (Accessed: 10 June 2023). </w:t>
      </w:r>
    </w:p>
    <w:p w14:paraId="5C0F5CC8" w14:textId="5F13CD2F" w:rsidR="00EA4926" w:rsidRPr="00EA4926" w:rsidRDefault="00EA4926" w:rsidP="00EA4926">
      <w:pPr>
        <w:spacing w:line="360" w:lineRule="auto"/>
        <w:jc w:val="both"/>
        <w:rPr>
          <w:rFonts w:ascii="Arial" w:hAnsi="Arial" w:cs="Arial"/>
        </w:rPr>
      </w:pPr>
      <w:r>
        <w:rPr>
          <w:rFonts w:ascii="Arial" w:hAnsi="Arial" w:cs="Arial"/>
        </w:rPr>
        <w:t xml:space="preserve"> </w:t>
      </w:r>
    </w:p>
    <w:sectPr w:rsidR="00EA4926" w:rsidRPr="00EA4926">
      <w:headerReference w:type="default" r:id="rId4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2C680" w14:textId="77777777" w:rsidR="00D927F9" w:rsidRDefault="00D927F9" w:rsidP="0051652C">
      <w:r>
        <w:separator/>
      </w:r>
    </w:p>
  </w:endnote>
  <w:endnote w:type="continuationSeparator" w:id="0">
    <w:p w14:paraId="6715CB62" w14:textId="77777777" w:rsidR="00D927F9" w:rsidRDefault="00D927F9" w:rsidP="00516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A95E0" w14:textId="77777777" w:rsidR="00D927F9" w:rsidRDefault="00D927F9" w:rsidP="0051652C">
      <w:r>
        <w:separator/>
      </w:r>
    </w:p>
  </w:footnote>
  <w:footnote w:type="continuationSeparator" w:id="0">
    <w:p w14:paraId="406E068D" w14:textId="77777777" w:rsidR="00D927F9" w:rsidRDefault="00D927F9" w:rsidP="00516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FD3C9" w14:textId="52F88C1C" w:rsidR="0051652C" w:rsidRDefault="0051652C" w:rsidP="00EA4926">
    <w:pPr>
      <w:pStyle w:val="Header"/>
    </w:pPr>
    <w:r>
      <w:t>Sophie Pritchard – 2114735                              ECEY6004/C</w:t>
    </w:r>
    <w:r w:rsidR="00EA4926">
      <w:tab/>
      <w:t xml:space="preserve"> Word count- 3</w:t>
    </w:r>
    <w:r w:rsidR="00C16A0B">
      <w:t>942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604F7"/>
    <w:multiLevelType w:val="multilevel"/>
    <w:tmpl w:val="3AB2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E6724B"/>
    <w:multiLevelType w:val="multilevel"/>
    <w:tmpl w:val="DCF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A1397"/>
    <w:multiLevelType w:val="multilevel"/>
    <w:tmpl w:val="7646E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114E2F"/>
    <w:multiLevelType w:val="multilevel"/>
    <w:tmpl w:val="55A641E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5263FF"/>
    <w:multiLevelType w:val="multilevel"/>
    <w:tmpl w:val="190A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EE5FD0"/>
    <w:multiLevelType w:val="multilevel"/>
    <w:tmpl w:val="185A7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FF1D51"/>
    <w:multiLevelType w:val="multilevel"/>
    <w:tmpl w:val="C2364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235964"/>
    <w:multiLevelType w:val="multilevel"/>
    <w:tmpl w:val="53BE2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7F43C9"/>
    <w:multiLevelType w:val="hybridMultilevel"/>
    <w:tmpl w:val="6AD4B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E653B9"/>
    <w:multiLevelType w:val="multilevel"/>
    <w:tmpl w:val="48C2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8978620">
    <w:abstractNumId w:val="2"/>
  </w:num>
  <w:num w:numId="2" w16cid:durableId="1711301082">
    <w:abstractNumId w:val="9"/>
  </w:num>
  <w:num w:numId="3" w16cid:durableId="1415980566">
    <w:abstractNumId w:val="7"/>
  </w:num>
  <w:num w:numId="4" w16cid:durableId="1965456624">
    <w:abstractNumId w:val="0"/>
  </w:num>
  <w:num w:numId="5" w16cid:durableId="377165306">
    <w:abstractNumId w:val="3"/>
  </w:num>
  <w:num w:numId="6" w16cid:durableId="539392365">
    <w:abstractNumId w:val="6"/>
  </w:num>
  <w:num w:numId="7" w16cid:durableId="1773742502">
    <w:abstractNumId w:val="1"/>
  </w:num>
  <w:num w:numId="8" w16cid:durableId="1082067303">
    <w:abstractNumId w:val="5"/>
  </w:num>
  <w:num w:numId="9" w16cid:durableId="2074769896">
    <w:abstractNumId w:val="4"/>
  </w:num>
  <w:num w:numId="10" w16cid:durableId="345793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52C"/>
    <w:rsid w:val="0005221E"/>
    <w:rsid w:val="00111539"/>
    <w:rsid w:val="001229FE"/>
    <w:rsid w:val="00167963"/>
    <w:rsid w:val="00167B87"/>
    <w:rsid w:val="001A4EA5"/>
    <w:rsid w:val="001D274D"/>
    <w:rsid w:val="001E5A62"/>
    <w:rsid w:val="001E6CCA"/>
    <w:rsid w:val="001F597B"/>
    <w:rsid w:val="002337A3"/>
    <w:rsid w:val="0023735D"/>
    <w:rsid w:val="00274A68"/>
    <w:rsid w:val="00276EC5"/>
    <w:rsid w:val="003651B5"/>
    <w:rsid w:val="003A1B53"/>
    <w:rsid w:val="003A5274"/>
    <w:rsid w:val="003D642C"/>
    <w:rsid w:val="003E4123"/>
    <w:rsid w:val="003F5B7D"/>
    <w:rsid w:val="00505B96"/>
    <w:rsid w:val="0051652C"/>
    <w:rsid w:val="005601D9"/>
    <w:rsid w:val="005D64DB"/>
    <w:rsid w:val="005D6E80"/>
    <w:rsid w:val="005E466B"/>
    <w:rsid w:val="005F0363"/>
    <w:rsid w:val="00624994"/>
    <w:rsid w:val="006A454C"/>
    <w:rsid w:val="006C6190"/>
    <w:rsid w:val="006D20A3"/>
    <w:rsid w:val="00706049"/>
    <w:rsid w:val="00721059"/>
    <w:rsid w:val="007737B8"/>
    <w:rsid w:val="007C0D49"/>
    <w:rsid w:val="007C13C1"/>
    <w:rsid w:val="007C7B3C"/>
    <w:rsid w:val="007D6223"/>
    <w:rsid w:val="007E076A"/>
    <w:rsid w:val="00855726"/>
    <w:rsid w:val="00876423"/>
    <w:rsid w:val="008922A0"/>
    <w:rsid w:val="0089448C"/>
    <w:rsid w:val="00914347"/>
    <w:rsid w:val="00974301"/>
    <w:rsid w:val="00A1037D"/>
    <w:rsid w:val="00A71F46"/>
    <w:rsid w:val="00A72D28"/>
    <w:rsid w:val="00A76633"/>
    <w:rsid w:val="00A80E63"/>
    <w:rsid w:val="00A84022"/>
    <w:rsid w:val="00A86ADE"/>
    <w:rsid w:val="00AD4B80"/>
    <w:rsid w:val="00AF7130"/>
    <w:rsid w:val="00B076C1"/>
    <w:rsid w:val="00B30B5B"/>
    <w:rsid w:val="00B61FBD"/>
    <w:rsid w:val="00B6340C"/>
    <w:rsid w:val="00BC4696"/>
    <w:rsid w:val="00BD6349"/>
    <w:rsid w:val="00BE5704"/>
    <w:rsid w:val="00C01FCB"/>
    <w:rsid w:val="00C16A0B"/>
    <w:rsid w:val="00C63B99"/>
    <w:rsid w:val="00D83275"/>
    <w:rsid w:val="00D84F4A"/>
    <w:rsid w:val="00D927F9"/>
    <w:rsid w:val="00D96EEF"/>
    <w:rsid w:val="00DA47D2"/>
    <w:rsid w:val="00E14037"/>
    <w:rsid w:val="00E23838"/>
    <w:rsid w:val="00E45240"/>
    <w:rsid w:val="00E563C7"/>
    <w:rsid w:val="00E57336"/>
    <w:rsid w:val="00E773F9"/>
    <w:rsid w:val="00EA4926"/>
    <w:rsid w:val="00F123F0"/>
    <w:rsid w:val="00F5315C"/>
    <w:rsid w:val="00F958AC"/>
    <w:rsid w:val="00FB287F"/>
    <w:rsid w:val="00FE32CE"/>
    <w:rsid w:val="00FE332F"/>
    <w:rsid w:val="00FF4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9BB3C3"/>
  <w15:chartTrackingRefBased/>
  <w15:docId w15:val="{1E623E51-2605-CB48-8965-57E7FCA0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663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unhideWhenUsed/>
    <w:qFormat/>
    <w:rsid w:val="00EA492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52C"/>
    <w:pPr>
      <w:tabs>
        <w:tab w:val="center" w:pos="4680"/>
        <w:tab w:val="right" w:pos="9360"/>
      </w:tabs>
    </w:pPr>
  </w:style>
  <w:style w:type="character" w:customStyle="1" w:styleId="HeaderChar">
    <w:name w:val="Header Char"/>
    <w:basedOn w:val="DefaultParagraphFont"/>
    <w:link w:val="Header"/>
    <w:uiPriority w:val="99"/>
    <w:rsid w:val="0051652C"/>
  </w:style>
  <w:style w:type="paragraph" w:styleId="Footer">
    <w:name w:val="footer"/>
    <w:basedOn w:val="Normal"/>
    <w:link w:val="FooterChar"/>
    <w:uiPriority w:val="99"/>
    <w:unhideWhenUsed/>
    <w:rsid w:val="0051652C"/>
    <w:pPr>
      <w:tabs>
        <w:tab w:val="center" w:pos="4680"/>
        <w:tab w:val="right" w:pos="9360"/>
      </w:tabs>
    </w:pPr>
  </w:style>
  <w:style w:type="character" w:customStyle="1" w:styleId="FooterChar">
    <w:name w:val="Footer Char"/>
    <w:basedOn w:val="DefaultParagraphFont"/>
    <w:link w:val="Footer"/>
    <w:uiPriority w:val="99"/>
    <w:rsid w:val="0051652C"/>
  </w:style>
  <w:style w:type="paragraph" w:styleId="NormalWeb">
    <w:name w:val="Normal (Web)"/>
    <w:basedOn w:val="Normal"/>
    <w:uiPriority w:val="99"/>
    <w:semiHidden/>
    <w:unhideWhenUsed/>
    <w:rsid w:val="00A80E6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E466B"/>
    <w:rPr>
      <w:color w:val="0563C1" w:themeColor="hyperlink"/>
      <w:u w:val="single"/>
    </w:rPr>
  </w:style>
  <w:style w:type="character" w:styleId="UnresolvedMention">
    <w:name w:val="Unresolved Mention"/>
    <w:basedOn w:val="DefaultParagraphFont"/>
    <w:uiPriority w:val="99"/>
    <w:semiHidden/>
    <w:unhideWhenUsed/>
    <w:rsid w:val="005E466B"/>
    <w:rPr>
      <w:color w:val="605E5C"/>
      <w:shd w:val="clear" w:color="auto" w:fill="E1DFDD"/>
    </w:rPr>
  </w:style>
  <w:style w:type="character" w:customStyle="1" w:styleId="apple-converted-space">
    <w:name w:val="apple-converted-space"/>
    <w:basedOn w:val="DefaultParagraphFont"/>
    <w:rsid w:val="00C63B99"/>
  </w:style>
  <w:style w:type="character" w:customStyle="1" w:styleId="ref-lnk">
    <w:name w:val="ref-lnk"/>
    <w:basedOn w:val="DefaultParagraphFont"/>
    <w:rsid w:val="00F5315C"/>
  </w:style>
  <w:style w:type="character" w:customStyle="1" w:styleId="off-screen">
    <w:name w:val="off-screen"/>
    <w:basedOn w:val="DefaultParagraphFont"/>
    <w:rsid w:val="00F5315C"/>
  </w:style>
  <w:style w:type="paragraph" w:customStyle="1" w:styleId="dx-doi">
    <w:name w:val="dx-doi"/>
    <w:basedOn w:val="Normal"/>
    <w:rsid w:val="00F5315C"/>
    <w:pPr>
      <w:spacing w:before="100" w:beforeAutospacing="1" w:after="100" w:afterAutospacing="1"/>
    </w:pPr>
    <w:rPr>
      <w:rFonts w:ascii="Times New Roman" w:eastAsia="Times New Roman" w:hAnsi="Times New Roman" w:cs="Times New Roman"/>
      <w:lang w:eastAsia="en-GB"/>
    </w:rPr>
  </w:style>
  <w:style w:type="paragraph" w:customStyle="1" w:styleId="crossmark">
    <w:name w:val="cross_mark"/>
    <w:basedOn w:val="Normal"/>
    <w:rsid w:val="00F5315C"/>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A7663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A4926"/>
    <w:pPr>
      <w:ind w:left="720"/>
      <w:contextualSpacing/>
    </w:pPr>
  </w:style>
  <w:style w:type="character" w:customStyle="1" w:styleId="Heading4Char">
    <w:name w:val="Heading 4 Char"/>
    <w:basedOn w:val="DefaultParagraphFont"/>
    <w:link w:val="Heading4"/>
    <w:uiPriority w:val="9"/>
    <w:rsid w:val="00EA492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637">
      <w:bodyDiv w:val="1"/>
      <w:marLeft w:val="0"/>
      <w:marRight w:val="0"/>
      <w:marTop w:val="0"/>
      <w:marBottom w:val="0"/>
      <w:divBdr>
        <w:top w:val="none" w:sz="0" w:space="0" w:color="auto"/>
        <w:left w:val="none" w:sz="0" w:space="0" w:color="auto"/>
        <w:bottom w:val="none" w:sz="0" w:space="0" w:color="auto"/>
        <w:right w:val="none" w:sz="0" w:space="0" w:color="auto"/>
      </w:divBdr>
      <w:divsChild>
        <w:div w:id="941299690">
          <w:marLeft w:val="0"/>
          <w:marRight w:val="0"/>
          <w:marTop w:val="0"/>
          <w:marBottom w:val="0"/>
          <w:divBdr>
            <w:top w:val="none" w:sz="0" w:space="0" w:color="auto"/>
            <w:left w:val="none" w:sz="0" w:space="0" w:color="auto"/>
            <w:bottom w:val="none" w:sz="0" w:space="0" w:color="auto"/>
            <w:right w:val="none" w:sz="0" w:space="0" w:color="auto"/>
          </w:divBdr>
          <w:divsChild>
            <w:div w:id="904685904">
              <w:marLeft w:val="0"/>
              <w:marRight w:val="0"/>
              <w:marTop w:val="0"/>
              <w:marBottom w:val="0"/>
              <w:divBdr>
                <w:top w:val="none" w:sz="0" w:space="0" w:color="auto"/>
                <w:left w:val="none" w:sz="0" w:space="0" w:color="auto"/>
                <w:bottom w:val="none" w:sz="0" w:space="0" w:color="auto"/>
                <w:right w:val="none" w:sz="0" w:space="0" w:color="auto"/>
              </w:divBdr>
              <w:divsChild>
                <w:div w:id="491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69900">
      <w:bodyDiv w:val="1"/>
      <w:marLeft w:val="0"/>
      <w:marRight w:val="0"/>
      <w:marTop w:val="0"/>
      <w:marBottom w:val="0"/>
      <w:divBdr>
        <w:top w:val="none" w:sz="0" w:space="0" w:color="auto"/>
        <w:left w:val="none" w:sz="0" w:space="0" w:color="auto"/>
        <w:bottom w:val="none" w:sz="0" w:space="0" w:color="auto"/>
        <w:right w:val="none" w:sz="0" w:space="0" w:color="auto"/>
      </w:divBdr>
    </w:div>
    <w:div w:id="40642767">
      <w:bodyDiv w:val="1"/>
      <w:marLeft w:val="0"/>
      <w:marRight w:val="0"/>
      <w:marTop w:val="0"/>
      <w:marBottom w:val="0"/>
      <w:divBdr>
        <w:top w:val="none" w:sz="0" w:space="0" w:color="auto"/>
        <w:left w:val="none" w:sz="0" w:space="0" w:color="auto"/>
        <w:bottom w:val="none" w:sz="0" w:space="0" w:color="auto"/>
        <w:right w:val="none" w:sz="0" w:space="0" w:color="auto"/>
      </w:divBdr>
      <w:divsChild>
        <w:div w:id="244800378">
          <w:marLeft w:val="0"/>
          <w:marRight w:val="0"/>
          <w:marTop w:val="0"/>
          <w:marBottom w:val="0"/>
          <w:divBdr>
            <w:top w:val="none" w:sz="0" w:space="0" w:color="auto"/>
            <w:left w:val="none" w:sz="0" w:space="0" w:color="auto"/>
            <w:bottom w:val="none" w:sz="0" w:space="0" w:color="auto"/>
            <w:right w:val="none" w:sz="0" w:space="0" w:color="auto"/>
          </w:divBdr>
          <w:divsChild>
            <w:div w:id="158082188">
              <w:marLeft w:val="0"/>
              <w:marRight w:val="0"/>
              <w:marTop w:val="0"/>
              <w:marBottom w:val="0"/>
              <w:divBdr>
                <w:top w:val="none" w:sz="0" w:space="0" w:color="auto"/>
                <w:left w:val="none" w:sz="0" w:space="0" w:color="auto"/>
                <w:bottom w:val="none" w:sz="0" w:space="0" w:color="auto"/>
                <w:right w:val="none" w:sz="0" w:space="0" w:color="auto"/>
              </w:divBdr>
              <w:divsChild>
                <w:div w:id="127975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3523">
      <w:bodyDiv w:val="1"/>
      <w:marLeft w:val="0"/>
      <w:marRight w:val="0"/>
      <w:marTop w:val="0"/>
      <w:marBottom w:val="0"/>
      <w:divBdr>
        <w:top w:val="none" w:sz="0" w:space="0" w:color="auto"/>
        <w:left w:val="none" w:sz="0" w:space="0" w:color="auto"/>
        <w:bottom w:val="none" w:sz="0" w:space="0" w:color="auto"/>
        <w:right w:val="none" w:sz="0" w:space="0" w:color="auto"/>
      </w:divBdr>
    </w:div>
    <w:div w:id="54203139">
      <w:bodyDiv w:val="1"/>
      <w:marLeft w:val="0"/>
      <w:marRight w:val="0"/>
      <w:marTop w:val="0"/>
      <w:marBottom w:val="0"/>
      <w:divBdr>
        <w:top w:val="none" w:sz="0" w:space="0" w:color="auto"/>
        <w:left w:val="none" w:sz="0" w:space="0" w:color="auto"/>
        <w:bottom w:val="none" w:sz="0" w:space="0" w:color="auto"/>
        <w:right w:val="none" w:sz="0" w:space="0" w:color="auto"/>
      </w:divBdr>
      <w:divsChild>
        <w:div w:id="454182627">
          <w:marLeft w:val="0"/>
          <w:marRight w:val="0"/>
          <w:marTop w:val="0"/>
          <w:marBottom w:val="0"/>
          <w:divBdr>
            <w:top w:val="none" w:sz="0" w:space="0" w:color="auto"/>
            <w:left w:val="none" w:sz="0" w:space="0" w:color="auto"/>
            <w:bottom w:val="none" w:sz="0" w:space="0" w:color="auto"/>
            <w:right w:val="none" w:sz="0" w:space="0" w:color="auto"/>
          </w:divBdr>
          <w:divsChild>
            <w:div w:id="651181798">
              <w:marLeft w:val="0"/>
              <w:marRight w:val="0"/>
              <w:marTop w:val="0"/>
              <w:marBottom w:val="0"/>
              <w:divBdr>
                <w:top w:val="none" w:sz="0" w:space="0" w:color="auto"/>
                <w:left w:val="none" w:sz="0" w:space="0" w:color="auto"/>
                <w:bottom w:val="none" w:sz="0" w:space="0" w:color="auto"/>
                <w:right w:val="none" w:sz="0" w:space="0" w:color="auto"/>
              </w:divBdr>
              <w:divsChild>
                <w:div w:id="2063629158">
                  <w:marLeft w:val="0"/>
                  <w:marRight w:val="0"/>
                  <w:marTop w:val="0"/>
                  <w:marBottom w:val="0"/>
                  <w:divBdr>
                    <w:top w:val="none" w:sz="0" w:space="0" w:color="auto"/>
                    <w:left w:val="none" w:sz="0" w:space="0" w:color="auto"/>
                    <w:bottom w:val="none" w:sz="0" w:space="0" w:color="auto"/>
                    <w:right w:val="none" w:sz="0" w:space="0" w:color="auto"/>
                  </w:divBdr>
                  <w:divsChild>
                    <w:div w:id="75872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10142">
      <w:bodyDiv w:val="1"/>
      <w:marLeft w:val="0"/>
      <w:marRight w:val="0"/>
      <w:marTop w:val="0"/>
      <w:marBottom w:val="0"/>
      <w:divBdr>
        <w:top w:val="none" w:sz="0" w:space="0" w:color="auto"/>
        <w:left w:val="none" w:sz="0" w:space="0" w:color="auto"/>
        <w:bottom w:val="none" w:sz="0" w:space="0" w:color="auto"/>
        <w:right w:val="none" w:sz="0" w:space="0" w:color="auto"/>
      </w:divBdr>
      <w:divsChild>
        <w:div w:id="1935624831">
          <w:marLeft w:val="0"/>
          <w:marRight w:val="0"/>
          <w:marTop w:val="0"/>
          <w:marBottom w:val="0"/>
          <w:divBdr>
            <w:top w:val="none" w:sz="0" w:space="0" w:color="auto"/>
            <w:left w:val="none" w:sz="0" w:space="0" w:color="auto"/>
            <w:bottom w:val="none" w:sz="0" w:space="0" w:color="auto"/>
            <w:right w:val="none" w:sz="0" w:space="0" w:color="auto"/>
          </w:divBdr>
          <w:divsChild>
            <w:div w:id="1014653928">
              <w:marLeft w:val="0"/>
              <w:marRight w:val="0"/>
              <w:marTop w:val="0"/>
              <w:marBottom w:val="0"/>
              <w:divBdr>
                <w:top w:val="none" w:sz="0" w:space="0" w:color="auto"/>
                <w:left w:val="none" w:sz="0" w:space="0" w:color="auto"/>
                <w:bottom w:val="none" w:sz="0" w:space="0" w:color="auto"/>
                <w:right w:val="none" w:sz="0" w:space="0" w:color="auto"/>
              </w:divBdr>
              <w:divsChild>
                <w:div w:id="100532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17280">
      <w:bodyDiv w:val="1"/>
      <w:marLeft w:val="0"/>
      <w:marRight w:val="0"/>
      <w:marTop w:val="0"/>
      <w:marBottom w:val="0"/>
      <w:divBdr>
        <w:top w:val="none" w:sz="0" w:space="0" w:color="auto"/>
        <w:left w:val="none" w:sz="0" w:space="0" w:color="auto"/>
        <w:bottom w:val="none" w:sz="0" w:space="0" w:color="auto"/>
        <w:right w:val="none" w:sz="0" w:space="0" w:color="auto"/>
      </w:divBdr>
      <w:divsChild>
        <w:div w:id="700974678">
          <w:marLeft w:val="0"/>
          <w:marRight w:val="0"/>
          <w:marTop w:val="0"/>
          <w:marBottom w:val="0"/>
          <w:divBdr>
            <w:top w:val="none" w:sz="0" w:space="0" w:color="auto"/>
            <w:left w:val="none" w:sz="0" w:space="0" w:color="auto"/>
            <w:bottom w:val="none" w:sz="0" w:space="0" w:color="auto"/>
            <w:right w:val="none" w:sz="0" w:space="0" w:color="auto"/>
          </w:divBdr>
          <w:divsChild>
            <w:div w:id="618924861">
              <w:marLeft w:val="0"/>
              <w:marRight w:val="0"/>
              <w:marTop w:val="0"/>
              <w:marBottom w:val="0"/>
              <w:divBdr>
                <w:top w:val="none" w:sz="0" w:space="0" w:color="auto"/>
                <w:left w:val="none" w:sz="0" w:space="0" w:color="auto"/>
                <w:bottom w:val="none" w:sz="0" w:space="0" w:color="auto"/>
                <w:right w:val="none" w:sz="0" w:space="0" w:color="auto"/>
              </w:divBdr>
              <w:divsChild>
                <w:div w:id="364870098">
                  <w:marLeft w:val="0"/>
                  <w:marRight w:val="0"/>
                  <w:marTop w:val="0"/>
                  <w:marBottom w:val="0"/>
                  <w:divBdr>
                    <w:top w:val="none" w:sz="0" w:space="0" w:color="auto"/>
                    <w:left w:val="none" w:sz="0" w:space="0" w:color="auto"/>
                    <w:bottom w:val="none" w:sz="0" w:space="0" w:color="auto"/>
                    <w:right w:val="none" w:sz="0" w:space="0" w:color="auto"/>
                  </w:divBdr>
                  <w:divsChild>
                    <w:div w:id="8389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60634">
      <w:bodyDiv w:val="1"/>
      <w:marLeft w:val="0"/>
      <w:marRight w:val="0"/>
      <w:marTop w:val="0"/>
      <w:marBottom w:val="0"/>
      <w:divBdr>
        <w:top w:val="none" w:sz="0" w:space="0" w:color="auto"/>
        <w:left w:val="none" w:sz="0" w:space="0" w:color="auto"/>
        <w:bottom w:val="none" w:sz="0" w:space="0" w:color="auto"/>
        <w:right w:val="none" w:sz="0" w:space="0" w:color="auto"/>
      </w:divBdr>
      <w:divsChild>
        <w:div w:id="1801874653">
          <w:marLeft w:val="0"/>
          <w:marRight w:val="0"/>
          <w:marTop w:val="0"/>
          <w:marBottom w:val="0"/>
          <w:divBdr>
            <w:top w:val="none" w:sz="0" w:space="0" w:color="auto"/>
            <w:left w:val="none" w:sz="0" w:space="0" w:color="auto"/>
            <w:bottom w:val="none" w:sz="0" w:space="0" w:color="auto"/>
            <w:right w:val="none" w:sz="0" w:space="0" w:color="auto"/>
          </w:divBdr>
        </w:div>
      </w:divsChild>
    </w:div>
    <w:div w:id="279802105">
      <w:bodyDiv w:val="1"/>
      <w:marLeft w:val="0"/>
      <w:marRight w:val="0"/>
      <w:marTop w:val="0"/>
      <w:marBottom w:val="0"/>
      <w:divBdr>
        <w:top w:val="none" w:sz="0" w:space="0" w:color="auto"/>
        <w:left w:val="none" w:sz="0" w:space="0" w:color="auto"/>
        <w:bottom w:val="none" w:sz="0" w:space="0" w:color="auto"/>
        <w:right w:val="none" w:sz="0" w:space="0" w:color="auto"/>
      </w:divBdr>
    </w:div>
    <w:div w:id="289482279">
      <w:bodyDiv w:val="1"/>
      <w:marLeft w:val="0"/>
      <w:marRight w:val="0"/>
      <w:marTop w:val="0"/>
      <w:marBottom w:val="0"/>
      <w:divBdr>
        <w:top w:val="none" w:sz="0" w:space="0" w:color="auto"/>
        <w:left w:val="none" w:sz="0" w:space="0" w:color="auto"/>
        <w:bottom w:val="none" w:sz="0" w:space="0" w:color="auto"/>
        <w:right w:val="none" w:sz="0" w:space="0" w:color="auto"/>
      </w:divBdr>
    </w:div>
    <w:div w:id="299959746">
      <w:bodyDiv w:val="1"/>
      <w:marLeft w:val="0"/>
      <w:marRight w:val="0"/>
      <w:marTop w:val="0"/>
      <w:marBottom w:val="0"/>
      <w:divBdr>
        <w:top w:val="none" w:sz="0" w:space="0" w:color="auto"/>
        <w:left w:val="none" w:sz="0" w:space="0" w:color="auto"/>
        <w:bottom w:val="none" w:sz="0" w:space="0" w:color="auto"/>
        <w:right w:val="none" w:sz="0" w:space="0" w:color="auto"/>
      </w:divBdr>
      <w:divsChild>
        <w:div w:id="562763554">
          <w:marLeft w:val="0"/>
          <w:marRight w:val="0"/>
          <w:marTop w:val="0"/>
          <w:marBottom w:val="0"/>
          <w:divBdr>
            <w:top w:val="none" w:sz="0" w:space="0" w:color="auto"/>
            <w:left w:val="none" w:sz="0" w:space="0" w:color="auto"/>
            <w:bottom w:val="none" w:sz="0" w:space="0" w:color="auto"/>
            <w:right w:val="none" w:sz="0" w:space="0" w:color="auto"/>
          </w:divBdr>
          <w:divsChild>
            <w:div w:id="1037463047">
              <w:marLeft w:val="0"/>
              <w:marRight w:val="0"/>
              <w:marTop w:val="0"/>
              <w:marBottom w:val="0"/>
              <w:divBdr>
                <w:top w:val="none" w:sz="0" w:space="0" w:color="auto"/>
                <w:left w:val="none" w:sz="0" w:space="0" w:color="auto"/>
                <w:bottom w:val="none" w:sz="0" w:space="0" w:color="auto"/>
                <w:right w:val="none" w:sz="0" w:space="0" w:color="auto"/>
              </w:divBdr>
              <w:divsChild>
                <w:div w:id="126132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225707">
      <w:bodyDiv w:val="1"/>
      <w:marLeft w:val="0"/>
      <w:marRight w:val="0"/>
      <w:marTop w:val="0"/>
      <w:marBottom w:val="0"/>
      <w:divBdr>
        <w:top w:val="none" w:sz="0" w:space="0" w:color="auto"/>
        <w:left w:val="none" w:sz="0" w:space="0" w:color="auto"/>
        <w:bottom w:val="none" w:sz="0" w:space="0" w:color="auto"/>
        <w:right w:val="none" w:sz="0" w:space="0" w:color="auto"/>
      </w:divBdr>
    </w:div>
    <w:div w:id="344594385">
      <w:bodyDiv w:val="1"/>
      <w:marLeft w:val="0"/>
      <w:marRight w:val="0"/>
      <w:marTop w:val="0"/>
      <w:marBottom w:val="0"/>
      <w:divBdr>
        <w:top w:val="none" w:sz="0" w:space="0" w:color="auto"/>
        <w:left w:val="none" w:sz="0" w:space="0" w:color="auto"/>
        <w:bottom w:val="none" w:sz="0" w:space="0" w:color="auto"/>
        <w:right w:val="none" w:sz="0" w:space="0" w:color="auto"/>
      </w:divBdr>
      <w:divsChild>
        <w:div w:id="1796673991">
          <w:marLeft w:val="0"/>
          <w:marRight w:val="0"/>
          <w:marTop w:val="0"/>
          <w:marBottom w:val="0"/>
          <w:divBdr>
            <w:top w:val="none" w:sz="0" w:space="0" w:color="auto"/>
            <w:left w:val="none" w:sz="0" w:space="0" w:color="auto"/>
            <w:bottom w:val="none" w:sz="0" w:space="0" w:color="auto"/>
            <w:right w:val="none" w:sz="0" w:space="0" w:color="auto"/>
          </w:divBdr>
          <w:divsChild>
            <w:div w:id="1266570916">
              <w:marLeft w:val="0"/>
              <w:marRight w:val="0"/>
              <w:marTop w:val="0"/>
              <w:marBottom w:val="0"/>
              <w:divBdr>
                <w:top w:val="none" w:sz="0" w:space="0" w:color="auto"/>
                <w:left w:val="none" w:sz="0" w:space="0" w:color="auto"/>
                <w:bottom w:val="none" w:sz="0" w:space="0" w:color="auto"/>
                <w:right w:val="none" w:sz="0" w:space="0" w:color="auto"/>
              </w:divBdr>
              <w:divsChild>
                <w:div w:id="3924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68819">
      <w:bodyDiv w:val="1"/>
      <w:marLeft w:val="0"/>
      <w:marRight w:val="0"/>
      <w:marTop w:val="0"/>
      <w:marBottom w:val="0"/>
      <w:divBdr>
        <w:top w:val="none" w:sz="0" w:space="0" w:color="auto"/>
        <w:left w:val="none" w:sz="0" w:space="0" w:color="auto"/>
        <w:bottom w:val="none" w:sz="0" w:space="0" w:color="auto"/>
        <w:right w:val="none" w:sz="0" w:space="0" w:color="auto"/>
      </w:divBdr>
      <w:divsChild>
        <w:div w:id="1692992553">
          <w:marLeft w:val="0"/>
          <w:marRight w:val="0"/>
          <w:marTop w:val="0"/>
          <w:marBottom w:val="0"/>
          <w:divBdr>
            <w:top w:val="none" w:sz="0" w:space="0" w:color="auto"/>
            <w:left w:val="none" w:sz="0" w:space="0" w:color="auto"/>
            <w:bottom w:val="none" w:sz="0" w:space="0" w:color="auto"/>
            <w:right w:val="none" w:sz="0" w:space="0" w:color="auto"/>
          </w:divBdr>
          <w:divsChild>
            <w:div w:id="1957833890">
              <w:marLeft w:val="0"/>
              <w:marRight w:val="0"/>
              <w:marTop w:val="0"/>
              <w:marBottom w:val="0"/>
              <w:divBdr>
                <w:top w:val="none" w:sz="0" w:space="0" w:color="auto"/>
                <w:left w:val="none" w:sz="0" w:space="0" w:color="auto"/>
                <w:bottom w:val="none" w:sz="0" w:space="0" w:color="auto"/>
                <w:right w:val="none" w:sz="0" w:space="0" w:color="auto"/>
              </w:divBdr>
              <w:divsChild>
                <w:div w:id="181811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48256">
      <w:bodyDiv w:val="1"/>
      <w:marLeft w:val="0"/>
      <w:marRight w:val="0"/>
      <w:marTop w:val="0"/>
      <w:marBottom w:val="0"/>
      <w:divBdr>
        <w:top w:val="none" w:sz="0" w:space="0" w:color="auto"/>
        <w:left w:val="none" w:sz="0" w:space="0" w:color="auto"/>
        <w:bottom w:val="none" w:sz="0" w:space="0" w:color="auto"/>
        <w:right w:val="none" w:sz="0" w:space="0" w:color="auto"/>
      </w:divBdr>
      <w:divsChild>
        <w:div w:id="1410927824">
          <w:marLeft w:val="0"/>
          <w:marRight w:val="0"/>
          <w:marTop w:val="0"/>
          <w:marBottom w:val="0"/>
          <w:divBdr>
            <w:top w:val="none" w:sz="0" w:space="0" w:color="auto"/>
            <w:left w:val="none" w:sz="0" w:space="0" w:color="auto"/>
            <w:bottom w:val="none" w:sz="0" w:space="0" w:color="auto"/>
            <w:right w:val="none" w:sz="0" w:space="0" w:color="auto"/>
          </w:divBdr>
          <w:divsChild>
            <w:div w:id="470368166">
              <w:marLeft w:val="0"/>
              <w:marRight w:val="0"/>
              <w:marTop w:val="0"/>
              <w:marBottom w:val="0"/>
              <w:divBdr>
                <w:top w:val="none" w:sz="0" w:space="0" w:color="auto"/>
                <w:left w:val="none" w:sz="0" w:space="0" w:color="auto"/>
                <w:bottom w:val="none" w:sz="0" w:space="0" w:color="auto"/>
                <w:right w:val="none" w:sz="0" w:space="0" w:color="auto"/>
              </w:divBdr>
              <w:divsChild>
                <w:div w:id="1404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278183">
      <w:bodyDiv w:val="1"/>
      <w:marLeft w:val="0"/>
      <w:marRight w:val="0"/>
      <w:marTop w:val="0"/>
      <w:marBottom w:val="0"/>
      <w:divBdr>
        <w:top w:val="none" w:sz="0" w:space="0" w:color="auto"/>
        <w:left w:val="none" w:sz="0" w:space="0" w:color="auto"/>
        <w:bottom w:val="none" w:sz="0" w:space="0" w:color="auto"/>
        <w:right w:val="none" w:sz="0" w:space="0" w:color="auto"/>
      </w:divBdr>
    </w:div>
    <w:div w:id="416635699">
      <w:bodyDiv w:val="1"/>
      <w:marLeft w:val="0"/>
      <w:marRight w:val="0"/>
      <w:marTop w:val="0"/>
      <w:marBottom w:val="0"/>
      <w:divBdr>
        <w:top w:val="none" w:sz="0" w:space="0" w:color="auto"/>
        <w:left w:val="none" w:sz="0" w:space="0" w:color="auto"/>
        <w:bottom w:val="none" w:sz="0" w:space="0" w:color="auto"/>
        <w:right w:val="none" w:sz="0" w:space="0" w:color="auto"/>
      </w:divBdr>
      <w:divsChild>
        <w:div w:id="1148325733">
          <w:marLeft w:val="0"/>
          <w:marRight w:val="0"/>
          <w:marTop w:val="0"/>
          <w:marBottom w:val="0"/>
          <w:divBdr>
            <w:top w:val="none" w:sz="0" w:space="0" w:color="auto"/>
            <w:left w:val="none" w:sz="0" w:space="0" w:color="auto"/>
            <w:bottom w:val="none" w:sz="0" w:space="0" w:color="auto"/>
            <w:right w:val="none" w:sz="0" w:space="0" w:color="auto"/>
          </w:divBdr>
          <w:divsChild>
            <w:div w:id="80225431">
              <w:marLeft w:val="0"/>
              <w:marRight w:val="0"/>
              <w:marTop w:val="0"/>
              <w:marBottom w:val="0"/>
              <w:divBdr>
                <w:top w:val="none" w:sz="0" w:space="0" w:color="auto"/>
                <w:left w:val="none" w:sz="0" w:space="0" w:color="auto"/>
                <w:bottom w:val="none" w:sz="0" w:space="0" w:color="auto"/>
                <w:right w:val="none" w:sz="0" w:space="0" w:color="auto"/>
              </w:divBdr>
              <w:divsChild>
                <w:div w:id="1030258086">
                  <w:marLeft w:val="0"/>
                  <w:marRight w:val="0"/>
                  <w:marTop w:val="0"/>
                  <w:marBottom w:val="0"/>
                  <w:divBdr>
                    <w:top w:val="none" w:sz="0" w:space="0" w:color="auto"/>
                    <w:left w:val="none" w:sz="0" w:space="0" w:color="auto"/>
                    <w:bottom w:val="none" w:sz="0" w:space="0" w:color="auto"/>
                    <w:right w:val="none" w:sz="0" w:space="0" w:color="auto"/>
                  </w:divBdr>
                  <w:divsChild>
                    <w:div w:id="103765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469793">
      <w:bodyDiv w:val="1"/>
      <w:marLeft w:val="0"/>
      <w:marRight w:val="0"/>
      <w:marTop w:val="0"/>
      <w:marBottom w:val="0"/>
      <w:divBdr>
        <w:top w:val="none" w:sz="0" w:space="0" w:color="auto"/>
        <w:left w:val="none" w:sz="0" w:space="0" w:color="auto"/>
        <w:bottom w:val="none" w:sz="0" w:space="0" w:color="auto"/>
        <w:right w:val="none" w:sz="0" w:space="0" w:color="auto"/>
      </w:divBdr>
      <w:divsChild>
        <w:div w:id="911938041">
          <w:marLeft w:val="0"/>
          <w:marRight w:val="0"/>
          <w:marTop w:val="0"/>
          <w:marBottom w:val="0"/>
          <w:divBdr>
            <w:top w:val="none" w:sz="0" w:space="0" w:color="auto"/>
            <w:left w:val="none" w:sz="0" w:space="0" w:color="auto"/>
            <w:bottom w:val="none" w:sz="0" w:space="0" w:color="auto"/>
            <w:right w:val="none" w:sz="0" w:space="0" w:color="auto"/>
          </w:divBdr>
          <w:divsChild>
            <w:div w:id="1447239917">
              <w:marLeft w:val="0"/>
              <w:marRight w:val="0"/>
              <w:marTop w:val="0"/>
              <w:marBottom w:val="0"/>
              <w:divBdr>
                <w:top w:val="none" w:sz="0" w:space="0" w:color="auto"/>
                <w:left w:val="none" w:sz="0" w:space="0" w:color="auto"/>
                <w:bottom w:val="none" w:sz="0" w:space="0" w:color="auto"/>
                <w:right w:val="none" w:sz="0" w:space="0" w:color="auto"/>
              </w:divBdr>
              <w:divsChild>
                <w:div w:id="67615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19272">
      <w:bodyDiv w:val="1"/>
      <w:marLeft w:val="0"/>
      <w:marRight w:val="0"/>
      <w:marTop w:val="0"/>
      <w:marBottom w:val="0"/>
      <w:divBdr>
        <w:top w:val="none" w:sz="0" w:space="0" w:color="auto"/>
        <w:left w:val="none" w:sz="0" w:space="0" w:color="auto"/>
        <w:bottom w:val="none" w:sz="0" w:space="0" w:color="auto"/>
        <w:right w:val="none" w:sz="0" w:space="0" w:color="auto"/>
      </w:divBdr>
      <w:divsChild>
        <w:div w:id="1303728912">
          <w:marLeft w:val="0"/>
          <w:marRight w:val="0"/>
          <w:marTop w:val="0"/>
          <w:marBottom w:val="0"/>
          <w:divBdr>
            <w:top w:val="none" w:sz="0" w:space="0" w:color="auto"/>
            <w:left w:val="none" w:sz="0" w:space="0" w:color="auto"/>
            <w:bottom w:val="none" w:sz="0" w:space="0" w:color="auto"/>
            <w:right w:val="none" w:sz="0" w:space="0" w:color="auto"/>
          </w:divBdr>
          <w:divsChild>
            <w:div w:id="595483416">
              <w:marLeft w:val="0"/>
              <w:marRight w:val="0"/>
              <w:marTop w:val="0"/>
              <w:marBottom w:val="0"/>
              <w:divBdr>
                <w:top w:val="none" w:sz="0" w:space="0" w:color="auto"/>
                <w:left w:val="none" w:sz="0" w:space="0" w:color="auto"/>
                <w:bottom w:val="none" w:sz="0" w:space="0" w:color="auto"/>
                <w:right w:val="none" w:sz="0" w:space="0" w:color="auto"/>
              </w:divBdr>
              <w:divsChild>
                <w:div w:id="70938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845227">
      <w:bodyDiv w:val="1"/>
      <w:marLeft w:val="0"/>
      <w:marRight w:val="0"/>
      <w:marTop w:val="0"/>
      <w:marBottom w:val="0"/>
      <w:divBdr>
        <w:top w:val="none" w:sz="0" w:space="0" w:color="auto"/>
        <w:left w:val="none" w:sz="0" w:space="0" w:color="auto"/>
        <w:bottom w:val="none" w:sz="0" w:space="0" w:color="auto"/>
        <w:right w:val="none" w:sz="0" w:space="0" w:color="auto"/>
      </w:divBdr>
      <w:divsChild>
        <w:div w:id="1586450895">
          <w:marLeft w:val="0"/>
          <w:marRight w:val="0"/>
          <w:marTop w:val="0"/>
          <w:marBottom w:val="0"/>
          <w:divBdr>
            <w:top w:val="none" w:sz="0" w:space="0" w:color="auto"/>
            <w:left w:val="none" w:sz="0" w:space="0" w:color="auto"/>
            <w:bottom w:val="none" w:sz="0" w:space="0" w:color="auto"/>
            <w:right w:val="none" w:sz="0" w:space="0" w:color="auto"/>
          </w:divBdr>
          <w:divsChild>
            <w:div w:id="1925989540">
              <w:marLeft w:val="0"/>
              <w:marRight w:val="0"/>
              <w:marTop w:val="0"/>
              <w:marBottom w:val="0"/>
              <w:divBdr>
                <w:top w:val="none" w:sz="0" w:space="0" w:color="auto"/>
                <w:left w:val="none" w:sz="0" w:space="0" w:color="auto"/>
                <w:bottom w:val="none" w:sz="0" w:space="0" w:color="auto"/>
                <w:right w:val="none" w:sz="0" w:space="0" w:color="auto"/>
              </w:divBdr>
              <w:divsChild>
                <w:div w:id="1295988302">
                  <w:marLeft w:val="0"/>
                  <w:marRight w:val="0"/>
                  <w:marTop w:val="0"/>
                  <w:marBottom w:val="0"/>
                  <w:divBdr>
                    <w:top w:val="none" w:sz="0" w:space="0" w:color="auto"/>
                    <w:left w:val="none" w:sz="0" w:space="0" w:color="auto"/>
                    <w:bottom w:val="none" w:sz="0" w:space="0" w:color="auto"/>
                    <w:right w:val="none" w:sz="0" w:space="0" w:color="auto"/>
                  </w:divBdr>
                  <w:divsChild>
                    <w:div w:id="20344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59821">
      <w:bodyDiv w:val="1"/>
      <w:marLeft w:val="0"/>
      <w:marRight w:val="0"/>
      <w:marTop w:val="0"/>
      <w:marBottom w:val="0"/>
      <w:divBdr>
        <w:top w:val="none" w:sz="0" w:space="0" w:color="auto"/>
        <w:left w:val="none" w:sz="0" w:space="0" w:color="auto"/>
        <w:bottom w:val="none" w:sz="0" w:space="0" w:color="auto"/>
        <w:right w:val="none" w:sz="0" w:space="0" w:color="auto"/>
      </w:divBdr>
      <w:divsChild>
        <w:div w:id="340469684">
          <w:marLeft w:val="0"/>
          <w:marRight w:val="0"/>
          <w:marTop w:val="0"/>
          <w:marBottom w:val="0"/>
          <w:divBdr>
            <w:top w:val="none" w:sz="0" w:space="0" w:color="auto"/>
            <w:left w:val="none" w:sz="0" w:space="0" w:color="auto"/>
            <w:bottom w:val="none" w:sz="0" w:space="0" w:color="auto"/>
            <w:right w:val="none" w:sz="0" w:space="0" w:color="auto"/>
          </w:divBdr>
          <w:divsChild>
            <w:div w:id="571697640">
              <w:marLeft w:val="0"/>
              <w:marRight w:val="0"/>
              <w:marTop w:val="0"/>
              <w:marBottom w:val="0"/>
              <w:divBdr>
                <w:top w:val="none" w:sz="0" w:space="0" w:color="auto"/>
                <w:left w:val="none" w:sz="0" w:space="0" w:color="auto"/>
                <w:bottom w:val="none" w:sz="0" w:space="0" w:color="auto"/>
                <w:right w:val="none" w:sz="0" w:space="0" w:color="auto"/>
              </w:divBdr>
              <w:divsChild>
                <w:div w:id="106602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799328">
      <w:bodyDiv w:val="1"/>
      <w:marLeft w:val="0"/>
      <w:marRight w:val="0"/>
      <w:marTop w:val="0"/>
      <w:marBottom w:val="0"/>
      <w:divBdr>
        <w:top w:val="none" w:sz="0" w:space="0" w:color="auto"/>
        <w:left w:val="none" w:sz="0" w:space="0" w:color="auto"/>
        <w:bottom w:val="none" w:sz="0" w:space="0" w:color="auto"/>
        <w:right w:val="none" w:sz="0" w:space="0" w:color="auto"/>
      </w:divBdr>
      <w:divsChild>
        <w:div w:id="427506974">
          <w:marLeft w:val="0"/>
          <w:marRight w:val="0"/>
          <w:marTop w:val="0"/>
          <w:marBottom w:val="0"/>
          <w:divBdr>
            <w:top w:val="none" w:sz="0" w:space="0" w:color="auto"/>
            <w:left w:val="none" w:sz="0" w:space="0" w:color="auto"/>
            <w:bottom w:val="none" w:sz="0" w:space="0" w:color="auto"/>
            <w:right w:val="none" w:sz="0" w:space="0" w:color="auto"/>
          </w:divBdr>
          <w:divsChild>
            <w:div w:id="718869713">
              <w:marLeft w:val="0"/>
              <w:marRight w:val="0"/>
              <w:marTop w:val="0"/>
              <w:marBottom w:val="0"/>
              <w:divBdr>
                <w:top w:val="none" w:sz="0" w:space="0" w:color="auto"/>
                <w:left w:val="none" w:sz="0" w:space="0" w:color="auto"/>
                <w:bottom w:val="none" w:sz="0" w:space="0" w:color="auto"/>
                <w:right w:val="none" w:sz="0" w:space="0" w:color="auto"/>
              </w:divBdr>
              <w:divsChild>
                <w:div w:id="110107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62036">
      <w:bodyDiv w:val="1"/>
      <w:marLeft w:val="0"/>
      <w:marRight w:val="0"/>
      <w:marTop w:val="0"/>
      <w:marBottom w:val="0"/>
      <w:divBdr>
        <w:top w:val="none" w:sz="0" w:space="0" w:color="auto"/>
        <w:left w:val="none" w:sz="0" w:space="0" w:color="auto"/>
        <w:bottom w:val="none" w:sz="0" w:space="0" w:color="auto"/>
        <w:right w:val="none" w:sz="0" w:space="0" w:color="auto"/>
      </w:divBdr>
    </w:div>
    <w:div w:id="972641673">
      <w:bodyDiv w:val="1"/>
      <w:marLeft w:val="0"/>
      <w:marRight w:val="0"/>
      <w:marTop w:val="0"/>
      <w:marBottom w:val="0"/>
      <w:divBdr>
        <w:top w:val="none" w:sz="0" w:space="0" w:color="auto"/>
        <w:left w:val="none" w:sz="0" w:space="0" w:color="auto"/>
        <w:bottom w:val="none" w:sz="0" w:space="0" w:color="auto"/>
        <w:right w:val="none" w:sz="0" w:space="0" w:color="auto"/>
      </w:divBdr>
      <w:divsChild>
        <w:div w:id="1328485639">
          <w:marLeft w:val="0"/>
          <w:marRight w:val="0"/>
          <w:marTop w:val="0"/>
          <w:marBottom w:val="0"/>
          <w:divBdr>
            <w:top w:val="none" w:sz="0" w:space="0" w:color="auto"/>
            <w:left w:val="none" w:sz="0" w:space="0" w:color="auto"/>
            <w:bottom w:val="none" w:sz="0" w:space="0" w:color="auto"/>
            <w:right w:val="none" w:sz="0" w:space="0" w:color="auto"/>
          </w:divBdr>
          <w:divsChild>
            <w:div w:id="1657764077">
              <w:marLeft w:val="0"/>
              <w:marRight w:val="0"/>
              <w:marTop w:val="0"/>
              <w:marBottom w:val="0"/>
              <w:divBdr>
                <w:top w:val="none" w:sz="0" w:space="0" w:color="auto"/>
                <w:left w:val="none" w:sz="0" w:space="0" w:color="auto"/>
                <w:bottom w:val="none" w:sz="0" w:space="0" w:color="auto"/>
                <w:right w:val="none" w:sz="0" w:space="0" w:color="auto"/>
              </w:divBdr>
              <w:divsChild>
                <w:div w:id="1990479393">
                  <w:marLeft w:val="0"/>
                  <w:marRight w:val="0"/>
                  <w:marTop w:val="0"/>
                  <w:marBottom w:val="0"/>
                  <w:divBdr>
                    <w:top w:val="none" w:sz="0" w:space="0" w:color="auto"/>
                    <w:left w:val="none" w:sz="0" w:space="0" w:color="auto"/>
                    <w:bottom w:val="none" w:sz="0" w:space="0" w:color="auto"/>
                    <w:right w:val="none" w:sz="0" w:space="0" w:color="auto"/>
                  </w:divBdr>
                  <w:divsChild>
                    <w:div w:id="111687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313822">
      <w:bodyDiv w:val="1"/>
      <w:marLeft w:val="0"/>
      <w:marRight w:val="0"/>
      <w:marTop w:val="0"/>
      <w:marBottom w:val="0"/>
      <w:divBdr>
        <w:top w:val="none" w:sz="0" w:space="0" w:color="auto"/>
        <w:left w:val="none" w:sz="0" w:space="0" w:color="auto"/>
        <w:bottom w:val="none" w:sz="0" w:space="0" w:color="auto"/>
        <w:right w:val="none" w:sz="0" w:space="0" w:color="auto"/>
      </w:divBdr>
      <w:divsChild>
        <w:div w:id="1481842648">
          <w:marLeft w:val="0"/>
          <w:marRight w:val="0"/>
          <w:marTop w:val="0"/>
          <w:marBottom w:val="0"/>
          <w:divBdr>
            <w:top w:val="none" w:sz="0" w:space="0" w:color="auto"/>
            <w:left w:val="none" w:sz="0" w:space="0" w:color="auto"/>
            <w:bottom w:val="none" w:sz="0" w:space="0" w:color="auto"/>
            <w:right w:val="none" w:sz="0" w:space="0" w:color="auto"/>
          </w:divBdr>
          <w:divsChild>
            <w:div w:id="2145536704">
              <w:marLeft w:val="0"/>
              <w:marRight w:val="0"/>
              <w:marTop w:val="0"/>
              <w:marBottom w:val="0"/>
              <w:divBdr>
                <w:top w:val="none" w:sz="0" w:space="0" w:color="auto"/>
                <w:left w:val="none" w:sz="0" w:space="0" w:color="auto"/>
                <w:bottom w:val="none" w:sz="0" w:space="0" w:color="auto"/>
                <w:right w:val="none" w:sz="0" w:space="0" w:color="auto"/>
              </w:divBdr>
              <w:divsChild>
                <w:div w:id="109343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220885">
      <w:bodyDiv w:val="1"/>
      <w:marLeft w:val="0"/>
      <w:marRight w:val="0"/>
      <w:marTop w:val="0"/>
      <w:marBottom w:val="0"/>
      <w:divBdr>
        <w:top w:val="none" w:sz="0" w:space="0" w:color="auto"/>
        <w:left w:val="none" w:sz="0" w:space="0" w:color="auto"/>
        <w:bottom w:val="none" w:sz="0" w:space="0" w:color="auto"/>
        <w:right w:val="none" w:sz="0" w:space="0" w:color="auto"/>
      </w:divBdr>
      <w:divsChild>
        <w:div w:id="238639222">
          <w:marLeft w:val="0"/>
          <w:marRight w:val="0"/>
          <w:marTop w:val="0"/>
          <w:marBottom w:val="0"/>
          <w:divBdr>
            <w:top w:val="none" w:sz="0" w:space="0" w:color="auto"/>
            <w:left w:val="none" w:sz="0" w:space="0" w:color="auto"/>
            <w:bottom w:val="none" w:sz="0" w:space="0" w:color="auto"/>
            <w:right w:val="none" w:sz="0" w:space="0" w:color="auto"/>
          </w:divBdr>
          <w:divsChild>
            <w:div w:id="1704987235">
              <w:marLeft w:val="0"/>
              <w:marRight w:val="0"/>
              <w:marTop w:val="0"/>
              <w:marBottom w:val="0"/>
              <w:divBdr>
                <w:top w:val="none" w:sz="0" w:space="0" w:color="auto"/>
                <w:left w:val="none" w:sz="0" w:space="0" w:color="auto"/>
                <w:bottom w:val="none" w:sz="0" w:space="0" w:color="auto"/>
                <w:right w:val="none" w:sz="0" w:space="0" w:color="auto"/>
              </w:divBdr>
              <w:divsChild>
                <w:div w:id="2029288656">
                  <w:marLeft w:val="0"/>
                  <w:marRight w:val="0"/>
                  <w:marTop w:val="0"/>
                  <w:marBottom w:val="0"/>
                  <w:divBdr>
                    <w:top w:val="none" w:sz="0" w:space="0" w:color="auto"/>
                    <w:left w:val="none" w:sz="0" w:space="0" w:color="auto"/>
                    <w:bottom w:val="none" w:sz="0" w:space="0" w:color="auto"/>
                    <w:right w:val="none" w:sz="0" w:space="0" w:color="auto"/>
                  </w:divBdr>
                  <w:divsChild>
                    <w:div w:id="11297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870820">
      <w:bodyDiv w:val="1"/>
      <w:marLeft w:val="0"/>
      <w:marRight w:val="0"/>
      <w:marTop w:val="0"/>
      <w:marBottom w:val="0"/>
      <w:divBdr>
        <w:top w:val="none" w:sz="0" w:space="0" w:color="auto"/>
        <w:left w:val="none" w:sz="0" w:space="0" w:color="auto"/>
        <w:bottom w:val="none" w:sz="0" w:space="0" w:color="auto"/>
        <w:right w:val="none" w:sz="0" w:space="0" w:color="auto"/>
      </w:divBdr>
      <w:divsChild>
        <w:div w:id="1211960272">
          <w:marLeft w:val="0"/>
          <w:marRight w:val="0"/>
          <w:marTop w:val="0"/>
          <w:marBottom w:val="0"/>
          <w:divBdr>
            <w:top w:val="none" w:sz="0" w:space="0" w:color="auto"/>
            <w:left w:val="none" w:sz="0" w:space="0" w:color="auto"/>
            <w:bottom w:val="none" w:sz="0" w:space="0" w:color="auto"/>
            <w:right w:val="none" w:sz="0" w:space="0" w:color="auto"/>
          </w:divBdr>
          <w:divsChild>
            <w:div w:id="2020427723">
              <w:marLeft w:val="0"/>
              <w:marRight w:val="0"/>
              <w:marTop w:val="0"/>
              <w:marBottom w:val="0"/>
              <w:divBdr>
                <w:top w:val="none" w:sz="0" w:space="0" w:color="auto"/>
                <w:left w:val="none" w:sz="0" w:space="0" w:color="auto"/>
                <w:bottom w:val="none" w:sz="0" w:space="0" w:color="auto"/>
                <w:right w:val="none" w:sz="0" w:space="0" w:color="auto"/>
              </w:divBdr>
              <w:divsChild>
                <w:div w:id="205588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840465">
      <w:bodyDiv w:val="1"/>
      <w:marLeft w:val="0"/>
      <w:marRight w:val="0"/>
      <w:marTop w:val="0"/>
      <w:marBottom w:val="0"/>
      <w:divBdr>
        <w:top w:val="none" w:sz="0" w:space="0" w:color="auto"/>
        <w:left w:val="none" w:sz="0" w:space="0" w:color="auto"/>
        <w:bottom w:val="none" w:sz="0" w:space="0" w:color="auto"/>
        <w:right w:val="none" w:sz="0" w:space="0" w:color="auto"/>
      </w:divBdr>
      <w:divsChild>
        <w:div w:id="335545246">
          <w:marLeft w:val="0"/>
          <w:marRight w:val="0"/>
          <w:marTop w:val="0"/>
          <w:marBottom w:val="0"/>
          <w:divBdr>
            <w:top w:val="none" w:sz="0" w:space="0" w:color="auto"/>
            <w:left w:val="none" w:sz="0" w:space="0" w:color="auto"/>
            <w:bottom w:val="none" w:sz="0" w:space="0" w:color="auto"/>
            <w:right w:val="none" w:sz="0" w:space="0" w:color="auto"/>
          </w:divBdr>
          <w:divsChild>
            <w:div w:id="253130854">
              <w:marLeft w:val="0"/>
              <w:marRight w:val="0"/>
              <w:marTop w:val="0"/>
              <w:marBottom w:val="0"/>
              <w:divBdr>
                <w:top w:val="none" w:sz="0" w:space="0" w:color="auto"/>
                <w:left w:val="none" w:sz="0" w:space="0" w:color="auto"/>
                <w:bottom w:val="none" w:sz="0" w:space="0" w:color="auto"/>
                <w:right w:val="none" w:sz="0" w:space="0" w:color="auto"/>
              </w:divBdr>
              <w:divsChild>
                <w:div w:id="35816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49127">
      <w:bodyDiv w:val="1"/>
      <w:marLeft w:val="0"/>
      <w:marRight w:val="0"/>
      <w:marTop w:val="0"/>
      <w:marBottom w:val="0"/>
      <w:divBdr>
        <w:top w:val="none" w:sz="0" w:space="0" w:color="auto"/>
        <w:left w:val="none" w:sz="0" w:space="0" w:color="auto"/>
        <w:bottom w:val="none" w:sz="0" w:space="0" w:color="auto"/>
        <w:right w:val="none" w:sz="0" w:space="0" w:color="auto"/>
      </w:divBdr>
      <w:divsChild>
        <w:div w:id="788281453">
          <w:marLeft w:val="0"/>
          <w:marRight w:val="0"/>
          <w:marTop w:val="0"/>
          <w:marBottom w:val="120"/>
          <w:divBdr>
            <w:top w:val="none" w:sz="0" w:space="0" w:color="auto"/>
            <w:left w:val="none" w:sz="0" w:space="0" w:color="auto"/>
            <w:bottom w:val="none" w:sz="0" w:space="0" w:color="auto"/>
            <w:right w:val="none" w:sz="0" w:space="0" w:color="auto"/>
          </w:divBdr>
        </w:div>
        <w:div w:id="6617408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49260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35355125">
      <w:bodyDiv w:val="1"/>
      <w:marLeft w:val="0"/>
      <w:marRight w:val="0"/>
      <w:marTop w:val="0"/>
      <w:marBottom w:val="0"/>
      <w:divBdr>
        <w:top w:val="none" w:sz="0" w:space="0" w:color="auto"/>
        <w:left w:val="none" w:sz="0" w:space="0" w:color="auto"/>
        <w:bottom w:val="none" w:sz="0" w:space="0" w:color="auto"/>
        <w:right w:val="none" w:sz="0" w:space="0" w:color="auto"/>
      </w:divBdr>
      <w:divsChild>
        <w:div w:id="1203980905">
          <w:marLeft w:val="0"/>
          <w:marRight w:val="0"/>
          <w:marTop w:val="0"/>
          <w:marBottom w:val="0"/>
          <w:divBdr>
            <w:top w:val="none" w:sz="0" w:space="0" w:color="auto"/>
            <w:left w:val="none" w:sz="0" w:space="0" w:color="auto"/>
            <w:bottom w:val="none" w:sz="0" w:space="0" w:color="auto"/>
            <w:right w:val="none" w:sz="0" w:space="0" w:color="auto"/>
          </w:divBdr>
          <w:divsChild>
            <w:div w:id="131143974">
              <w:marLeft w:val="0"/>
              <w:marRight w:val="0"/>
              <w:marTop w:val="0"/>
              <w:marBottom w:val="0"/>
              <w:divBdr>
                <w:top w:val="none" w:sz="0" w:space="0" w:color="auto"/>
                <w:left w:val="none" w:sz="0" w:space="0" w:color="auto"/>
                <w:bottom w:val="none" w:sz="0" w:space="0" w:color="auto"/>
                <w:right w:val="none" w:sz="0" w:space="0" w:color="auto"/>
              </w:divBdr>
              <w:divsChild>
                <w:div w:id="98496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86326">
      <w:bodyDiv w:val="1"/>
      <w:marLeft w:val="0"/>
      <w:marRight w:val="0"/>
      <w:marTop w:val="0"/>
      <w:marBottom w:val="0"/>
      <w:divBdr>
        <w:top w:val="none" w:sz="0" w:space="0" w:color="auto"/>
        <w:left w:val="none" w:sz="0" w:space="0" w:color="auto"/>
        <w:bottom w:val="none" w:sz="0" w:space="0" w:color="auto"/>
        <w:right w:val="none" w:sz="0" w:space="0" w:color="auto"/>
      </w:divBdr>
      <w:divsChild>
        <w:div w:id="1091705309">
          <w:marLeft w:val="0"/>
          <w:marRight w:val="0"/>
          <w:marTop w:val="0"/>
          <w:marBottom w:val="0"/>
          <w:divBdr>
            <w:top w:val="none" w:sz="0" w:space="0" w:color="auto"/>
            <w:left w:val="none" w:sz="0" w:space="0" w:color="auto"/>
            <w:bottom w:val="none" w:sz="0" w:space="0" w:color="auto"/>
            <w:right w:val="none" w:sz="0" w:space="0" w:color="auto"/>
          </w:divBdr>
          <w:divsChild>
            <w:div w:id="303393367">
              <w:marLeft w:val="0"/>
              <w:marRight w:val="0"/>
              <w:marTop w:val="0"/>
              <w:marBottom w:val="0"/>
              <w:divBdr>
                <w:top w:val="none" w:sz="0" w:space="0" w:color="auto"/>
                <w:left w:val="none" w:sz="0" w:space="0" w:color="auto"/>
                <w:bottom w:val="none" w:sz="0" w:space="0" w:color="auto"/>
                <w:right w:val="none" w:sz="0" w:space="0" w:color="auto"/>
              </w:divBdr>
              <w:divsChild>
                <w:div w:id="94550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804174">
      <w:bodyDiv w:val="1"/>
      <w:marLeft w:val="0"/>
      <w:marRight w:val="0"/>
      <w:marTop w:val="0"/>
      <w:marBottom w:val="0"/>
      <w:divBdr>
        <w:top w:val="none" w:sz="0" w:space="0" w:color="auto"/>
        <w:left w:val="none" w:sz="0" w:space="0" w:color="auto"/>
        <w:bottom w:val="none" w:sz="0" w:space="0" w:color="auto"/>
        <w:right w:val="none" w:sz="0" w:space="0" w:color="auto"/>
      </w:divBdr>
      <w:divsChild>
        <w:div w:id="1702900855">
          <w:marLeft w:val="0"/>
          <w:marRight w:val="0"/>
          <w:marTop w:val="0"/>
          <w:marBottom w:val="0"/>
          <w:divBdr>
            <w:top w:val="none" w:sz="0" w:space="0" w:color="auto"/>
            <w:left w:val="none" w:sz="0" w:space="0" w:color="auto"/>
            <w:bottom w:val="none" w:sz="0" w:space="0" w:color="auto"/>
            <w:right w:val="none" w:sz="0" w:space="0" w:color="auto"/>
          </w:divBdr>
          <w:divsChild>
            <w:div w:id="1663508411">
              <w:marLeft w:val="0"/>
              <w:marRight w:val="0"/>
              <w:marTop w:val="0"/>
              <w:marBottom w:val="0"/>
              <w:divBdr>
                <w:top w:val="none" w:sz="0" w:space="0" w:color="auto"/>
                <w:left w:val="none" w:sz="0" w:space="0" w:color="auto"/>
                <w:bottom w:val="none" w:sz="0" w:space="0" w:color="auto"/>
                <w:right w:val="none" w:sz="0" w:space="0" w:color="auto"/>
              </w:divBdr>
              <w:divsChild>
                <w:div w:id="2363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937824">
      <w:bodyDiv w:val="1"/>
      <w:marLeft w:val="0"/>
      <w:marRight w:val="0"/>
      <w:marTop w:val="0"/>
      <w:marBottom w:val="0"/>
      <w:divBdr>
        <w:top w:val="none" w:sz="0" w:space="0" w:color="auto"/>
        <w:left w:val="none" w:sz="0" w:space="0" w:color="auto"/>
        <w:bottom w:val="none" w:sz="0" w:space="0" w:color="auto"/>
        <w:right w:val="none" w:sz="0" w:space="0" w:color="auto"/>
      </w:divBdr>
      <w:divsChild>
        <w:div w:id="798456249">
          <w:marLeft w:val="0"/>
          <w:marRight w:val="0"/>
          <w:marTop w:val="0"/>
          <w:marBottom w:val="0"/>
          <w:divBdr>
            <w:top w:val="none" w:sz="0" w:space="0" w:color="auto"/>
            <w:left w:val="none" w:sz="0" w:space="0" w:color="auto"/>
            <w:bottom w:val="none" w:sz="0" w:space="0" w:color="auto"/>
            <w:right w:val="none" w:sz="0" w:space="0" w:color="auto"/>
          </w:divBdr>
          <w:divsChild>
            <w:div w:id="323244386">
              <w:marLeft w:val="0"/>
              <w:marRight w:val="0"/>
              <w:marTop w:val="0"/>
              <w:marBottom w:val="0"/>
              <w:divBdr>
                <w:top w:val="none" w:sz="0" w:space="0" w:color="auto"/>
                <w:left w:val="none" w:sz="0" w:space="0" w:color="auto"/>
                <w:bottom w:val="none" w:sz="0" w:space="0" w:color="auto"/>
                <w:right w:val="none" w:sz="0" w:space="0" w:color="auto"/>
              </w:divBdr>
              <w:divsChild>
                <w:div w:id="28547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55915">
      <w:bodyDiv w:val="1"/>
      <w:marLeft w:val="0"/>
      <w:marRight w:val="0"/>
      <w:marTop w:val="0"/>
      <w:marBottom w:val="0"/>
      <w:divBdr>
        <w:top w:val="none" w:sz="0" w:space="0" w:color="auto"/>
        <w:left w:val="none" w:sz="0" w:space="0" w:color="auto"/>
        <w:bottom w:val="none" w:sz="0" w:space="0" w:color="auto"/>
        <w:right w:val="none" w:sz="0" w:space="0" w:color="auto"/>
      </w:divBdr>
      <w:divsChild>
        <w:div w:id="93020576">
          <w:marLeft w:val="0"/>
          <w:marRight w:val="0"/>
          <w:marTop w:val="0"/>
          <w:marBottom w:val="0"/>
          <w:divBdr>
            <w:top w:val="none" w:sz="0" w:space="0" w:color="auto"/>
            <w:left w:val="none" w:sz="0" w:space="0" w:color="auto"/>
            <w:bottom w:val="none" w:sz="0" w:space="0" w:color="auto"/>
            <w:right w:val="none" w:sz="0" w:space="0" w:color="auto"/>
          </w:divBdr>
          <w:divsChild>
            <w:div w:id="1537691143">
              <w:marLeft w:val="0"/>
              <w:marRight w:val="0"/>
              <w:marTop w:val="0"/>
              <w:marBottom w:val="0"/>
              <w:divBdr>
                <w:top w:val="none" w:sz="0" w:space="0" w:color="auto"/>
                <w:left w:val="none" w:sz="0" w:space="0" w:color="auto"/>
                <w:bottom w:val="none" w:sz="0" w:space="0" w:color="auto"/>
                <w:right w:val="none" w:sz="0" w:space="0" w:color="auto"/>
              </w:divBdr>
              <w:divsChild>
                <w:div w:id="6472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82680">
      <w:bodyDiv w:val="1"/>
      <w:marLeft w:val="0"/>
      <w:marRight w:val="0"/>
      <w:marTop w:val="0"/>
      <w:marBottom w:val="0"/>
      <w:divBdr>
        <w:top w:val="none" w:sz="0" w:space="0" w:color="auto"/>
        <w:left w:val="none" w:sz="0" w:space="0" w:color="auto"/>
        <w:bottom w:val="none" w:sz="0" w:space="0" w:color="auto"/>
        <w:right w:val="none" w:sz="0" w:space="0" w:color="auto"/>
      </w:divBdr>
      <w:divsChild>
        <w:div w:id="834884455">
          <w:marLeft w:val="0"/>
          <w:marRight w:val="0"/>
          <w:marTop w:val="0"/>
          <w:marBottom w:val="0"/>
          <w:divBdr>
            <w:top w:val="none" w:sz="0" w:space="0" w:color="auto"/>
            <w:left w:val="none" w:sz="0" w:space="0" w:color="auto"/>
            <w:bottom w:val="none" w:sz="0" w:space="0" w:color="auto"/>
            <w:right w:val="none" w:sz="0" w:space="0" w:color="auto"/>
          </w:divBdr>
          <w:divsChild>
            <w:div w:id="2055544729">
              <w:marLeft w:val="0"/>
              <w:marRight w:val="0"/>
              <w:marTop w:val="0"/>
              <w:marBottom w:val="600"/>
              <w:divBdr>
                <w:top w:val="none" w:sz="0" w:space="0" w:color="auto"/>
                <w:left w:val="none" w:sz="0" w:space="0" w:color="auto"/>
                <w:bottom w:val="none" w:sz="0" w:space="0" w:color="auto"/>
                <w:right w:val="none" w:sz="0" w:space="0" w:color="auto"/>
              </w:divBdr>
              <w:divsChild>
                <w:div w:id="151017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675867">
          <w:marLeft w:val="0"/>
          <w:marRight w:val="0"/>
          <w:marTop w:val="0"/>
          <w:marBottom w:val="0"/>
          <w:divBdr>
            <w:top w:val="none" w:sz="0" w:space="0" w:color="auto"/>
            <w:left w:val="none" w:sz="0" w:space="0" w:color="auto"/>
            <w:bottom w:val="none" w:sz="0" w:space="0" w:color="auto"/>
            <w:right w:val="none" w:sz="0" w:space="0" w:color="auto"/>
          </w:divBdr>
        </w:div>
      </w:divsChild>
    </w:div>
    <w:div w:id="1680965503">
      <w:bodyDiv w:val="1"/>
      <w:marLeft w:val="0"/>
      <w:marRight w:val="0"/>
      <w:marTop w:val="0"/>
      <w:marBottom w:val="0"/>
      <w:divBdr>
        <w:top w:val="none" w:sz="0" w:space="0" w:color="auto"/>
        <w:left w:val="none" w:sz="0" w:space="0" w:color="auto"/>
        <w:bottom w:val="none" w:sz="0" w:space="0" w:color="auto"/>
        <w:right w:val="none" w:sz="0" w:space="0" w:color="auto"/>
      </w:divBdr>
      <w:divsChild>
        <w:div w:id="1890339844">
          <w:marLeft w:val="0"/>
          <w:marRight w:val="0"/>
          <w:marTop w:val="0"/>
          <w:marBottom w:val="0"/>
          <w:divBdr>
            <w:top w:val="none" w:sz="0" w:space="0" w:color="auto"/>
            <w:left w:val="none" w:sz="0" w:space="0" w:color="auto"/>
            <w:bottom w:val="none" w:sz="0" w:space="0" w:color="auto"/>
            <w:right w:val="none" w:sz="0" w:space="0" w:color="auto"/>
          </w:divBdr>
        </w:div>
      </w:divsChild>
    </w:div>
    <w:div w:id="1699086475">
      <w:bodyDiv w:val="1"/>
      <w:marLeft w:val="0"/>
      <w:marRight w:val="0"/>
      <w:marTop w:val="0"/>
      <w:marBottom w:val="0"/>
      <w:divBdr>
        <w:top w:val="none" w:sz="0" w:space="0" w:color="auto"/>
        <w:left w:val="none" w:sz="0" w:space="0" w:color="auto"/>
        <w:bottom w:val="none" w:sz="0" w:space="0" w:color="auto"/>
        <w:right w:val="none" w:sz="0" w:space="0" w:color="auto"/>
      </w:divBdr>
      <w:divsChild>
        <w:div w:id="1939756044">
          <w:marLeft w:val="0"/>
          <w:marRight w:val="0"/>
          <w:marTop w:val="0"/>
          <w:marBottom w:val="525"/>
          <w:divBdr>
            <w:top w:val="none" w:sz="0" w:space="0" w:color="auto"/>
            <w:left w:val="none" w:sz="0" w:space="0" w:color="auto"/>
            <w:bottom w:val="none" w:sz="0" w:space="0" w:color="auto"/>
            <w:right w:val="none" w:sz="0" w:space="0" w:color="auto"/>
          </w:divBdr>
          <w:divsChild>
            <w:div w:id="97819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542188">
      <w:bodyDiv w:val="1"/>
      <w:marLeft w:val="0"/>
      <w:marRight w:val="0"/>
      <w:marTop w:val="0"/>
      <w:marBottom w:val="0"/>
      <w:divBdr>
        <w:top w:val="none" w:sz="0" w:space="0" w:color="auto"/>
        <w:left w:val="none" w:sz="0" w:space="0" w:color="auto"/>
        <w:bottom w:val="none" w:sz="0" w:space="0" w:color="auto"/>
        <w:right w:val="none" w:sz="0" w:space="0" w:color="auto"/>
      </w:divBdr>
      <w:divsChild>
        <w:div w:id="556165504">
          <w:marLeft w:val="0"/>
          <w:marRight w:val="0"/>
          <w:marTop w:val="0"/>
          <w:marBottom w:val="0"/>
          <w:divBdr>
            <w:top w:val="none" w:sz="0" w:space="0" w:color="auto"/>
            <w:left w:val="none" w:sz="0" w:space="0" w:color="auto"/>
            <w:bottom w:val="none" w:sz="0" w:space="0" w:color="auto"/>
            <w:right w:val="none" w:sz="0" w:space="0" w:color="auto"/>
          </w:divBdr>
          <w:divsChild>
            <w:div w:id="1469268">
              <w:marLeft w:val="0"/>
              <w:marRight w:val="0"/>
              <w:marTop w:val="0"/>
              <w:marBottom w:val="0"/>
              <w:divBdr>
                <w:top w:val="none" w:sz="0" w:space="0" w:color="auto"/>
                <w:left w:val="none" w:sz="0" w:space="0" w:color="auto"/>
                <w:bottom w:val="none" w:sz="0" w:space="0" w:color="auto"/>
                <w:right w:val="none" w:sz="0" w:space="0" w:color="auto"/>
              </w:divBdr>
              <w:divsChild>
                <w:div w:id="129598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610703">
      <w:bodyDiv w:val="1"/>
      <w:marLeft w:val="0"/>
      <w:marRight w:val="0"/>
      <w:marTop w:val="0"/>
      <w:marBottom w:val="0"/>
      <w:divBdr>
        <w:top w:val="none" w:sz="0" w:space="0" w:color="auto"/>
        <w:left w:val="none" w:sz="0" w:space="0" w:color="auto"/>
        <w:bottom w:val="none" w:sz="0" w:space="0" w:color="auto"/>
        <w:right w:val="none" w:sz="0" w:space="0" w:color="auto"/>
      </w:divBdr>
      <w:divsChild>
        <w:div w:id="1939024491">
          <w:marLeft w:val="0"/>
          <w:marRight w:val="0"/>
          <w:marTop w:val="0"/>
          <w:marBottom w:val="0"/>
          <w:divBdr>
            <w:top w:val="none" w:sz="0" w:space="0" w:color="auto"/>
            <w:left w:val="none" w:sz="0" w:space="0" w:color="auto"/>
            <w:bottom w:val="none" w:sz="0" w:space="0" w:color="auto"/>
            <w:right w:val="none" w:sz="0" w:space="0" w:color="auto"/>
          </w:divBdr>
          <w:divsChild>
            <w:div w:id="1050686364">
              <w:marLeft w:val="0"/>
              <w:marRight w:val="0"/>
              <w:marTop w:val="0"/>
              <w:marBottom w:val="0"/>
              <w:divBdr>
                <w:top w:val="none" w:sz="0" w:space="0" w:color="auto"/>
                <w:left w:val="none" w:sz="0" w:space="0" w:color="auto"/>
                <w:bottom w:val="none" w:sz="0" w:space="0" w:color="auto"/>
                <w:right w:val="none" w:sz="0" w:space="0" w:color="auto"/>
              </w:divBdr>
              <w:divsChild>
                <w:div w:id="76966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158001">
      <w:bodyDiv w:val="1"/>
      <w:marLeft w:val="0"/>
      <w:marRight w:val="0"/>
      <w:marTop w:val="0"/>
      <w:marBottom w:val="0"/>
      <w:divBdr>
        <w:top w:val="none" w:sz="0" w:space="0" w:color="auto"/>
        <w:left w:val="none" w:sz="0" w:space="0" w:color="auto"/>
        <w:bottom w:val="none" w:sz="0" w:space="0" w:color="auto"/>
        <w:right w:val="none" w:sz="0" w:space="0" w:color="auto"/>
      </w:divBdr>
      <w:divsChild>
        <w:div w:id="1753887714">
          <w:marLeft w:val="0"/>
          <w:marRight w:val="0"/>
          <w:marTop w:val="0"/>
          <w:marBottom w:val="0"/>
          <w:divBdr>
            <w:top w:val="none" w:sz="0" w:space="0" w:color="auto"/>
            <w:left w:val="none" w:sz="0" w:space="0" w:color="auto"/>
            <w:bottom w:val="none" w:sz="0" w:space="0" w:color="auto"/>
            <w:right w:val="none" w:sz="0" w:space="0" w:color="auto"/>
          </w:divBdr>
          <w:divsChild>
            <w:div w:id="1034043542">
              <w:marLeft w:val="0"/>
              <w:marRight w:val="0"/>
              <w:marTop w:val="0"/>
              <w:marBottom w:val="0"/>
              <w:divBdr>
                <w:top w:val="none" w:sz="0" w:space="0" w:color="auto"/>
                <w:left w:val="none" w:sz="0" w:space="0" w:color="auto"/>
                <w:bottom w:val="none" w:sz="0" w:space="0" w:color="auto"/>
                <w:right w:val="none" w:sz="0" w:space="0" w:color="auto"/>
              </w:divBdr>
              <w:divsChild>
                <w:div w:id="1470132423">
                  <w:marLeft w:val="0"/>
                  <w:marRight w:val="0"/>
                  <w:marTop w:val="0"/>
                  <w:marBottom w:val="0"/>
                  <w:divBdr>
                    <w:top w:val="none" w:sz="0" w:space="0" w:color="auto"/>
                    <w:left w:val="none" w:sz="0" w:space="0" w:color="auto"/>
                    <w:bottom w:val="none" w:sz="0" w:space="0" w:color="auto"/>
                    <w:right w:val="none" w:sz="0" w:space="0" w:color="auto"/>
                  </w:divBdr>
                  <w:divsChild>
                    <w:div w:id="7566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803482">
      <w:bodyDiv w:val="1"/>
      <w:marLeft w:val="0"/>
      <w:marRight w:val="0"/>
      <w:marTop w:val="0"/>
      <w:marBottom w:val="0"/>
      <w:divBdr>
        <w:top w:val="none" w:sz="0" w:space="0" w:color="auto"/>
        <w:left w:val="none" w:sz="0" w:space="0" w:color="auto"/>
        <w:bottom w:val="none" w:sz="0" w:space="0" w:color="auto"/>
        <w:right w:val="none" w:sz="0" w:space="0" w:color="auto"/>
      </w:divBdr>
      <w:divsChild>
        <w:div w:id="544148717">
          <w:marLeft w:val="0"/>
          <w:marRight w:val="0"/>
          <w:marTop w:val="0"/>
          <w:marBottom w:val="0"/>
          <w:divBdr>
            <w:top w:val="none" w:sz="0" w:space="0" w:color="auto"/>
            <w:left w:val="none" w:sz="0" w:space="0" w:color="auto"/>
            <w:bottom w:val="none" w:sz="0" w:space="0" w:color="auto"/>
            <w:right w:val="none" w:sz="0" w:space="0" w:color="auto"/>
          </w:divBdr>
          <w:divsChild>
            <w:div w:id="1614440196">
              <w:marLeft w:val="0"/>
              <w:marRight w:val="0"/>
              <w:marTop w:val="0"/>
              <w:marBottom w:val="0"/>
              <w:divBdr>
                <w:top w:val="none" w:sz="0" w:space="0" w:color="auto"/>
                <w:left w:val="none" w:sz="0" w:space="0" w:color="auto"/>
                <w:bottom w:val="none" w:sz="0" w:space="0" w:color="auto"/>
                <w:right w:val="none" w:sz="0" w:space="0" w:color="auto"/>
              </w:divBdr>
              <w:divsChild>
                <w:div w:id="32343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72669">
      <w:bodyDiv w:val="1"/>
      <w:marLeft w:val="0"/>
      <w:marRight w:val="0"/>
      <w:marTop w:val="0"/>
      <w:marBottom w:val="0"/>
      <w:divBdr>
        <w:top w:val="none" w:sz="0" w:space="0" w:color="auto"/>
        <w:left w:val="none" w:sz="0" w:space="0" w:color="auto"/>
        <w:bottom w:val="none" w:sz="0" w:space="0" w:color="auto"/>
        <w:right w:val="none" w:sz="0" w:space="0" w:color="auto"/>
      </w:divBdr>
      <w:divsChild>
        <w:div w:id="1019506102">
          <w:marLeft w:val="0"/>
          <w:marRight w:val="0"/>
          <w:marTop w:val="0"/>
          <w:marBottom w:val="0"/>
          <w:divBdr>
            <w:top w:val="none" w:sz="0" w:space="0" w:color="auto"/>
            <w:left w:val="none" w:sz="0" w:space="0" w:color="auto"/>
            <w:bottom w:val="none" w:sz="0" w:space="0" w:color="auto"/>
            <w:right w:val="none" w:sz="0" w:space="0" w:color="auto"/>
          </w:divBdr>
          <w:divsChild>
            <w:div w:id="813329971">
              <w:marLeft w:val="0"/>
              <w:marRight w:val="0"/>
              <w:marTop w:val="0"/>
              <w:marBottom w:val="0"/>
              <w:divBdr>
                <w:top w:val="none" w:sz="0" w:space="0" w:color="auto"/>
                <w:left w:val="none" w:sz="0" w:space="0" w:color="auto"/>
                <w:bottom w:val="none" w:sz="0" w:space="0" w:color="auto"/>
                <w:right w:val="none" w:sz="0" w:space="0" w:color="auto"/>
              </w:divBdr>
              <w:divsChild>
                <w:div w:id="715546448">
                  <w:marLeft w:val="0"/>
                  <w:marRight w:val="0"/>
                  <w:marTop w:val="0"/>
                  <w:marBottom w:val="0"/>
                  <w:divBdr>
                    <w:top w:val="none" w:sz="0" w:space="0" w:color="auto"/>
                    <w:left w:val="none" w:sz="0" w:space="0" w:color="auto"/>
                    <w:bottom w:val="none" w:sz="0" w:space="0" w:color="auto"/>
                    <w:right w:val="none" w:sz="0" w:space="0" w:color="auto"/>
                  </w:divBdr>
                  <w:divsChild>
                    <w:div w:id="18991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314190">
      <w:bodyDiv w:val="1"/>
      <w:marLeft w:val="0"/>
      <w:marRight w:val="0"/>
      <w:marTop w:val="0"/>
      <w:marBottom w:val="0"/>
      <w:divBdr>
        <w:top w:val="none" w:sz="0" w:space="0" w:color="auto"/>
        <w:left w:val="none" w:sz="0" w:space="0" w:color="auto"/>
        <w:bottom w:val="none" w:sz="0" w:space="0" w:color="auto"/>
        <w:right w:val="none" w:sz="0" w:space="0" w:color="auto"/>
      </w:divBdr>
    </w:div>
    <w:div w:id="2085837563">
      <w:bodyDiv w:val="1"/>
      <w:marLeft w:val="0"/>
      <w:marRight w:val="0"/>
      <w:marTop w:val="0"/>
      <w:marBottom w:val="0"/>
      <w:divBdr>
        <w:top w:val="none" w:sz="0" w:space="0" w:color="auto"/>
        <w:left w:val="none" w:sz="0" w:space="0" w:color="auto"/>
        <w:bottom w:val="none" w:sz="0" w:space="0" w:color="auto"/>
        <w:right w:val="none" w:sz="0" w:space="0" w:color="auto"/>
      </w:divBdr>
      <w:divsChild>
        <w:div w:id="1329946013">
          <w:marLeft w:val="0"/>
          <w:marRight w:val="0"/>
          <w:marTop w:val="0"/>
          <w:marBottom w:val="0"/>
          <w:divBdr>
            <w:top w:val="none" w:sz="0" w:space="0" w:color="auto"/>
            <w:left w:val="none" w:sz="0" w:space="0" w:color="auto"/>
            <w:bottom w:val="none" w:sz="0" w:space="0" w:color="auto"/>
            <w:right w:val="none" w:sz="0" w:space="0" w:color="auto"/>
          </w:divBdr>
          <w:divsChild>
            <w:div w:id="1618442127">
              <w:marLeft w:val="0"/>
              <w:marRight w:val="0"/>
              <w:marTop w:val="0"/>
              <w:marBottom w:val="0"/>
              <w:divBdr>
                <w:top w:val="none" w:sz="0" w:space="0" w:color="auto"/>
                <w:left w:val="none" w:sz="0" w:space="0" w:color="auto"/>
                <w:bottom w:val="none" w:sz="0" w:space="0" w:color="auto"/>
                <w:right w:val="none" w:sz="0" w:space="0" w:color="auto"/>
              </w:divBdr>
              <w:divsChild>
                <w:div w:id="155754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930652">
      <w:bodyDiv w:val="1"/>
      <w:marLeft w:val="0"/>
      <w:marRight w:val="0"/>
      <w:marTop w:val="0"/>
      <w:marBottom w:val="0"/>
      <w:divBdr>
        <w:top w:val="none" w:sz="0" w:space="0" w:color="auto"/>
        <w:left w:val="none" w:sz="0" w:space="0" w:color="auto"/>
        <w:bottom w:val="none" w:sz="0" w:space="0" w:color="auto"/>
        <w:right w:val="none" w:sz="0" w:space="0" w:color="auto"/>
      </w:divBdr>
      <w:divsChild>
        <w:div w:id="1748650039">
          <w:marLeft w:val="0"/>
          <w:marRight w:val="0"/>
          <w:marTop w:val="0"/>
          <w:marBottom w:val="0"/>
          <w:divBdr>
            <w:top w:val="none" w:sz="0" w:space="0" w:color="auto"/>
            <w:left w:val="none" w:sz="0" w:space="0" w:color="auto"/>
            <w:bottom w:val="none" w:sz="0" w:space="0" w:color="auto"/>
            <w:right w:val="none" w:sz="0" w:space="0" w:color="auto"/>
          </w:divBdr>
          <w:divsChild>
            <w:div w:id="1407654740">
              <w:marLeft w:val="0"/>
              <w:marRight w:val="0"/>
              <w:marTop w:val="0"/>
              <w:marBottom w:val="0"/>
              <w:divBdr>
                <w:top w:val="none" w:sz="0" w:space="0" w:color="auto"/>
                <w:left w:val="none" w:sz="0" w:space="0" w:color="auto"/>
                <w:bottom w:val="none" w:sz="0" w:space="0" w:color="auto"/>
                <w:right w:val="none" w:sz="0" w:space="0" w:color="auto"/>
              </w:divBdr>
              <w:divsChild>
                <w:div w:id="1692100110">
                  <w:marLeft w:val="0"/>
                  <w:marRight w:val="0"/>
                  <w:marTop w:val="0"/>
                  <w:marBottom w:val="0"/>
                  <w:divBdr>
                    <w:top w:val="none" w:sz="0" w:space="0" w:color="auto"/>
                    <w:left w:val="none" w:sz="0" w:space="0" w:color="auto"/>
                    <w:bottom w:val="none" w:sz="0" w:space="0" w:color="auto"/>
                    <w:right w:val="none" w:sz="0" w:space="0" w:color="auto"/>
                  </w:divBdr>
                  <w:divsChild>
                    <w:div w:id="210961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362860">
      <w:bodyDiv w:val="1"/>
      <w:marLeft w:val="0"/>
      <w:marRight w:val="0"/>
      <w:marTop w:val="0"/>
      <w:marBottom w:val="0"/>
      <w:divBdr>
        <w:top w:val="none" w:sz="0" w:space="0" w:color="auto"/>
        <w:left w:val="none" w:sz="0" w:space="0" w:color="auto"/>
        <w:bottom w:val="none" w:sz="0" w:space="0" w:color="auto"/>
        <w:right w:val="none" w:sz="0" w:space="0" w:color="auto"/>
      </w:divBdr>
      <w:divsChild>
        <w:div w:id="1818449285">
          <w:marLeft w:val="0"/>
          <w:marRight w:val="0"/>
          <w:marTop w:val="0"/>
          <w:marBottom w:val="0"/>
          <w:divBdr>
            <w:top w:val="none" w:sz="0" w:space="0" w:color="auto"/>
            <w:left w:val="none" w:sz="0" w:space="0" w:color="auto"/>
            <w:bottom w:val="none" w:sz="0" w:space="0" w:color="auto"/>
            <w:right w:val="none" w:sz="0" w:space="0" w:color="auto"/>
          </w:divBdr>
          <w:divsChild>
            <w:div w:id="763110068">
              <w:marLeft w:val="0"/>
              <w:marRight w:val="0"/>
              <w:marTop w:val="0"/>
              <w:marBottom w:val="0"/>
              <w:divBdr>
                <w:top w:val="none" w:sz="0" w:space="0" w:color="auto"/>
                <w:left w:val="none" w:sz="0" w:space="0" w:color="auto"/>
                <w:bottom w:val="none" w:sz="0" w:space="0" w:color="auto"/>
                <w:right w:val="none" w:sz="0" w:space="0" w:color="auto"/>
              </w:divBdr>
              <w:divsChild>
                <w:div w:id="148867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1-08/Community%2520Schools%2520en.pdf" TargetMode="External"/><Relationship Id="rId18" Type="http://schemas.openxmlformats.org/officeDocument/2006/relationships/hyperlink" Target="https://www.earlyyearscareers.com/eyc/early-years-practice/parent-partnerships-important/" TargetMode="External"/><Relationship Id="rId26" Type="http://schemas.openxmlformats.org/officeDocument/2006/relationships/hyperlink" Target="https://blog.whistleblowersecurity.com/blog/importance-of-policies-and-procedures-in-an-organization" TargetMode="External"/><Relationship Id="rId39" Type="http://schemas.openxmlformats.org/officeDocument/2006/relationships/hyperlink" Target="https://www.gov.wales/sites/default/files/publications/2018-12/face-the-challenge-together-family-and-community-engagement-toolkit-for-schools-in-wales-main-guidance.pdf" TargetMode="External"/><Relationship Id="rId21" Type="http://schemas.openxmlformats.org/officeDocument/2006/relationships/hyperlink" Target="https://cpdonline.co.uk/knowledge-base/safeguarding/inclusive-practice/" TargetMode="External"/><Relationship Id="rId34" Type="http://schemas.openxmlformats.org/officeDocument/2006/relationships/hyperlink" Target="https://education.gov.scot/media/dlpfh2m2/fam2-understanding-barriers.pdf" TargetMode="External"/><Relationship Id="rId42" Type="http://schemas.openxmlformats.org/officeDocument/2006/relationships/hyperlink" Target="https://hwb.gov.wales/curriculum-for-wales/" TargetMode="External"/><Relationship Id="rId47" Type="http://schemas.openxmlformats.org/officeDocument/2006/relationships/header" Target="header1.xml"/><Relationship Id="rId7" Type="http://schemas.openxmlformats.org/officeDocument/2006/relationships/hyperlink" Target="https://doi.org/10.1080/13603124.2022.2052761" TargetMode="External"/><Relationship Id="rId2" Type="http://schemas.openxmlformats.org/officeDocument/2006/relationships/styles" Target="styles.xml"/><Relationship Id="rId16" Type="http://schemas.openxmlformats.org/officeDocument/2006/relationships/hyperlink" Target="https://help-for-early-years-providers.education.gov.uk/get-help-to-improve-your-practice/working-in-partnership-with-parents-and-carers" TargetMode="External"/><Relationship Id="rId29" Type="http://schemas.openxmlformats.org/officeDocument/2006/relationships/hyperlink" Target="https://www.ungei.org/sites/default/files/Gender-Equality-and-Early-Childhood-Development-2017-eng.pdf" TargetMode="External"/><Relationship Id="rId11" Type="http://schemas.openxmlformats.org/officeDocument/2006/relationships/hyperlink" Target="https://www.eyalliance.org.uk/why-we-must-recruit-more-men-early-years-&#8212;%C2%A0and-how-we-can-do-it" TargetMode="External"/><Relationship Id="rId24" Type="http://schemas.openxmlformats.org/officeDocument/2006/relationships/hyperlink" Target="https://nationalcareers.service.gov.uk/job-profiles/substance-misuse-outreach-worker#:~:text=sensitivity%20and%20understanding,to%20work%20well%20with%20others" TargetMode="External"/><Relationship Id="rId32" Type="http://schemas.openxmlformats.org/officeDocument/2006/relationships/hyperlink" Target="https://www.alliance-scotland.org.uk/wp-content/uploads/2018/06/Involving-children-young-people-parents-and-carers-in-planning-to-meet-childrens-wellbeing-needs.pdf" TargetMode="External"/><Relationship Id="rId37" Type="http://schemas.openxmlformats.org/officeDocument/2006/relationships/hyperlink" Target="https://www.unicef-irc.org/article/2321-right-from-the-start-ece.html" TargetMode="External"/><Relationship Id="rId40" Type="http://schemas.openxmlformats.org/officeDocument/2006/relationships/hyperlink" Target="https://www.gov.wales/curriculum-wales-overview#:~:text=It%20aims%20to%20help%20each,and%20young%20person%20in%20Wales" TargetMode="External"/><Relationship Id="rId45" Type="http://schemas.openxmlformats.org/officeDocument/2006/relationships/hyperlink" Target="https://www.gov.wales/six-things-you-may-not-know-about-new-curriculum-wales" TargetMode="External"/><Relationship Id="rId5" Type="http://schemas.openxmlformats.org/officeDocument/2006/relationships/footnotes" Target="footnotes.xml"/><Relationship Id="rId15" Type="http://schemas.openxmlformats.org/officeDocument/2006/relationships/hyperlink" Target="https://moodle.uwtsd.ac.uk/course/view.php?id=9766" TargetMode="External"/><Relationship Id="rId23" Type="http://schemas.openxmlformats.org/officeDocument/2006/relationships/hyperlink" Target="https://nationalcareers.service.gov.uk/job-profiles/family-support-worker#:~:text=support%20clients%20who%20have%20marriage,clients%20develop%20their%20parenting%20skills" TargetMode="External"/><Relationship Id="rId28" Type="http://schemas.openxmlformats.org/officeDocument/2006/relationships/hyperlink" Target="https://moodle.uwtsd.ac.uk/course/view.php?id=9766" TargetMode="External"/><Relationship Id="rId36" Type="http://schemas.openxmlformats.org/officeDocument/2006/relationships/hyperlink" Target="https://www.unicef-irc.org/publications/pdf/Tackling_gender_equality_from_the_early_years.pdf" TargetMode="External"/><Relationship Id="rId49" Type="http://schemas.openxmlformats.org/officeDocument/2006/relationships/theme" Target="theme/theme1.xml"/><Relationship Id="rId10" Type="http://schemas.openxmlformats.org/officeDocument/2006/relationships/hyperlink" Target="https://www.fawcettsociety.org.uk/Handlers/Download.ashx?IDMF=e8096848-cbdb-4e16-8713-ee0dadb3dcc5" TargetMode="External"/><Relationship Id="rId19" Type="http://schemas.openxmlformats.org/officeDocument/2006/relationships/hyperlink" Target="https://doi.org/10.1177/20965311211039858" TargetMode="External"/><Relationship Id="rId31" Type="http://schemas.openxmlformats.org/officeDocument/2006/relationships/hyperlink" Target="https://www.prospects.ac.uk/job-profiles/family-support-worker" TargetMode="External"/><Relationship Id="rId44" Type="http://schemas.openxmlformats.org/officeDocument/2006/relationships/hyperlink" Target="https://www.gov.wales/community-focused-schools-html"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182200/integrated_working_explained.pdf" TargetMode="External"/><Relationship Id="rId14" Type="http://schemas.openxmlformats.org/officeDocument/2006/relationships/hyperlink" Target="https://www.estyn.gov.wales/effective-practice/working-partnership-parents-and-community" TargetMode="External"/><Relationship Id="rId22" Type="http://schemas.openxmlformats.org/officeDocument/2006/relationships/hyperlink" Target="https://www.iris.co.uk/blog/education/early-years-communicating-parents-key-success/" TargetMode="External"/><Relationship Id="rId27" Type="http://schemas.openxmlformats.org/officeDocument/2006/relationships/hyperlink" Target="https://learning.nspcc.org.uk/child-protection-system/multi-agency-working-child-protection" TargetMode="External"/><Relationship Id="rId30" Type="http://schemas.openxmlformats.org/officeDocument/2006/relationships/hyperlink" Target="https://www.pacey.org.uk/working-in-childcare/business-smart/starting-out/policies-and-procedures-a-beginner-s-guide/" TargetMode="External"/><Relationship Id="rId35" Type="http://schemas.openxmlformats.org/officeDocument/2006/relationships/hyperlink" Target="https://www.unicef.org.uk/wp-content/uploads/2010/05/UNCRC_PRESS200910web.pdf" TargetMode="External"/><Relationship Id="rId43" Type="http://schemas.openxmlformats.org/officeDocument/2006/relationships/hyperlink" Target="https://hwb.gov.wales/curriculum-for-wales/curriculum-for-funded-non-maintained-nursery-settings" TargetMode="External"/><Relationship Id="rId48" Type="http://schemas.openxmlformats.org/officeDocument/2006/relationships/fontTable" Target="fontTable.xml"/><Relationship Id="rId8" Type="http://schemas.openxmlformats.org/officeDocument/2006/relationships/hyperlink" Target="https://birthto5matters.org.uk/parents-as-partners/" TargetMode="External"/><Relationship Id="rId3" Type="http://schemas.openxmlformats.org/officeDocument/2006/relationships/settings" Target="settings.xml"/><Relationship Id="rId12" Type="http://schemas.openxmlformats.org/officeDocument/2006/relationships/hyperlink" Target="https://www.estyn.gov.wales/effective-practice/using-shared-leadership-create-inclusive-environment" TargetMode="External"/><Relationship Id="rId17" Type="http://schemas.openxmlformats.org/officeDocument/2006/relationships/hyperlink" Target="https://doi.org/10.1007/s10643-021-01181-6" TargetMode="External"/><Relationship Id="rId25" Type="http://schemas.openxmlformats.org/officeDocument/2006/relationships/hyperlink" Target="https://www.education.ne.gov/wp-content/uploads/2017/07/IC.pdf" TargetMode="External"/><Relationship Id="rId33" Type="http://schemas.openxmlformats.org/officeDocument/2006/relationships/hyperlink" Target="https://moodle.uwtsd.ac.uk/course/view.php?id=9766" TargetMode="External"/><Relationship Id="rId38" Type="http://schemas.openxmlformats.org/officeDocument/2006/relationships/hyperlink" Target="https://www.gov.wales/5-things-you-may-not-know-about-waless-new-curriculum" TargetMode="External"/><Relationship Id="rId46" Type="http://schemas.openxmlformats.org/officeDocument/2006/relationships/hyperlink" Target="https://www.jrf.org.uk/blog/expanding-childcare-wales-could-loosen-poverty-grip-families" TargetMode="External"/><Relationship Id="rId20" Type="http://schemas.openxmlformats.org/officeDocument/2006/relationships/hyperlink" Target="https://dera.ioe.ac.uk/id/eprint/5081/1/kugelmass-inclusive-leadership-full.pdf" TargetMode="External"/><Relationship Id="rId41" Type="http://schemas.openxmlformats.org/officeDocument/2006/relationships/hyperlink" Target="https://educationwales.blog.gov.wales/2020/03/02/areas-of-learning-and-experience-as-a-central-element-of-the-new-curriculum/#:~:text=And%20of%20course%20it%20features,and%20Numeracy%3B%20Science%20and%20Technology"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5479</Words>
  <Characters>34248</Characters>
  <Application>Microsoft Office Word</Application>
  <DocSecurity>0</DocSecurity>
  <Lines>611</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Pritchard (2114735)</dc:creator>
  <cp:keywords/>
  <dc:description/>
  <cp:lastModifiedBy>Sophie Pritchard (2114735)</cp:lastModifiedBy>
  <cp:revision>2</cp:revision>
  <dcterms:created xsi:type="dcterms:W3CDTF">2023-06-18T16:12:00Z</dcterms:created>
  <dcterms:modified xsi:type="dcterms:W3CDTF">2023-06-18T16:12:00Z</dcterms:modified>
</cp:coreProperties>
</file>