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4AFB105" w14:textId="3B7849E4" w:rsidR="00044DA9" w:rsidRPr="00046C92" w:rsidRDefault="00044DA9" w:rsidP="002A1CA8">
      <w:pPr>
        <w:spacing w:line="480" w:lineRule="auto"/>
        <w:jc w:val="both"/>
        <w:rPr>
          <w:rFonts w:ascii="Calibri" w:hAnsi="Calibri"/>
          <w:b/>
          <w:sz w:val="24"/>
          <w:szCs w:val="24"/>
        </w:rPr>
      </w:pPr>
      <w:r w:rsidRPr="00046C92">
        <w:rPr>
          <w:rFonts w:ascii="Calibri" w:hAnsi="Calibri"/>
          <w:b/>
          <w:sz w:val="24"/>
          <w:szCs w:val="24"/>
        </w:rPr>
        <w:t>Research conducted on behalf of HMICFRS found that if people do not believe that the police treat the public fairly and with res</w:t>
      </w:r>
      <w:bookmarkStart w:id="0" w:name="_GoBack"/>
      <w:bookmarkEnd w:id="0"/>
      <w:r w:rsidRPr="00046C92">
        <w:rPr>
          <w:rFonts w:ascii="Calibri" w:hAnsi="Calibri"/>
          <w:b/>
          <w:sz w:val="24"/>
          <w:szCs w:val="24"/>
        </w:rPr>
        <w:t>pect, they are significantly less likely to report crime either as a victim or a witness (BMG Research, 2018). How effective are measures in place to ensure that officers act with integrity and treat the public fairly and with respect? Your answer must be based on academic research rather than personal experience. Word limit: 1000 words.</w:t>
      </w:r>
    </w:p>
    <w:p w14:paraId="5C4AE937" w14:textId="77777777" w:rsidR="00044DA9" w:rsidRPr="00046C92" w:rsidRDefault="00044DA9" w:rsidP="002A1CA8">
      <w:pPr>
        <w:spacing w:line="480" w:lineRule="auto"/>
        <w:jc w:val="both"/>
        <w:rPr>
          <w:rFonts w:ascii="Calibri" w:hAnsi="Calibri"/>
          <w:sz w:val="24"/>
          <w:szCs w:val="24"/>
        </w:rPr>
      </w:pPr>
    </w:p>
    <w:p w14:paraId="300FAAB6" w14:textId="25E871F5" w:rsidR="00044DA9" w:rsidRPr="00046C92" w:rsidRDefault="0012475C" w:rsidP="002A1CA8">
      <w:pPr>
        <w:spacing w:line="480" w:lineRule="auto"/>
        <w:jc w:val="both"/>
        <w:rPr>
          <w:rFonts w:ascii="Calibri" w:hAnsi="Calibri"/>
          <w:sz w:val="24"/>
          <w:szCs w:val="24"/>
        </w:rPr>
      </w:pPr>
      <w:r w:rsidRPr="00046C92">
        <w:rPr>
          <w:rFonts w:ascii="Calibri" w:hAnsi="Calibri"/>
          <w:sz w:val="24"/>
          <w:szCs w:val="24"/>
        </w:rPr>
        <w:t>This essay will consider the statement that when people do not believe that police treat the public fairly and with respect, they are significantly less likely to report crime either as a victim or as a witness.  This essay will consider the current measures in regards to treating the public fairly</w:t>
      </w:r>
      <w:r w:rsidR="00A6574A" w:rsidRPr="00046C92">
        <w:rPr>
          <w:rFonts w:ascii="Calibri" w:hAnsi="Calibri"/>
          <w:sz w:val="24"/>
          <w:szCs w:val="24"/>
        </w:rPr>
        <w:t xml:space="preserve"> and</w:t>
      </w:r>
      <w:r w:rsidRPr="00046C92">
        <w:rPr>
          <w:rFonts w:ascii="Calibri" w:hAnsi="Calibri"/>
          <w:sz w:val="24"/>
          <w:szCs w:val="24"/>
        </w:rPr>
        <w:t xml:space="preserve"> with respect.  The current measures that will be considered are </w:t>
      </w:r>
      <w:r w:rsidR="003A5229" w:rsidRPr="00046C92">
        <w:rPr>
          <w:rFonts w:ascii="Calibri" w:hAnsi="Calibri"/>
          <w:sz w:val="24"/>
          <w:szCs w:val="24"/>
        </w:rPr>
        <w:t>the introduction of the Code of E</w:t>
      </w:r>
      <w:r w:rsidR="005F2688" w:rsidRPr="00046C92">
        <w:rPr>
          <w:rFonts w:ascii="Calibri" w:hAnsi="Calibri"/>
          <w:sz w:val="24"/>
          <w:szCs w:val="24"/>
        </w:rPr>
        <w:t>thics for P</w:t>
      </w:r>
      <w:r w:rsidR="005A77F2" w:rsidRPr="00046C92">
        <w:rPr>
          <w:rFonts w:ascii="Calibri" w:hAnsi="Calibri"/>
          <w:sz w:val="24"/>
          <w:szCs w:val="24"/>
        </w:rPr>
        <w:t xml:space="preserve">olice, the </w:t>
      </w:r>
      <w:r w:rsidR="00AE55FB" w:rsidRPr="00046C92">
        <w:rPr>
          <w:rFonts w:ascii="Calibri" w:hAnsi="Calibri"/>
          <w:sz w:val="24"/>
          <w:szCs w:val="24"/>
        </w:rPr>
        <w:t>disciplinary</w:t>
      </w:r>
      <w:r w:rsidR="005A77F2" w:rsidRPr="00046C92">
        <w:rPr>
          <w:rFonts w:ascii="Calibri" w:hAnsi="Calibri"/>
          <w:sz w:val="24"/>
          <w:szCs w:val="24"/>
        </w:rPr>
        <w:t xml:space="preserve"> process for officers, wh</w:t>
      </w:r>
      <w:r w:rsidR="003A5229" w:rsidRPr="00046C92">
        <w:rPr>
          <w:rFonts w:ascii="Calibri" w:hAnsi="Calibri"/>
          <w:sz w:val="24"/>
          <w:szCs w:val="24"/>
        </w:rPr>
        <w:t>ich in many ways underpins the C</w:t>
      </w:r>
      <w:r w:rsidR="005F2688" w:rsidRPr="00046C92">
        <w:rPr>
          <w:rFonts w:ascii="Calibri" w:hAnsi="Calibri"/>
          <w:sz w:val="24"/>
          <w:szCs w:val="24"/>
        </w:rPr>
        <w:t>ode of Ethics. T</w:t>
      </w:r>
      <w:r w:rsidR="005A77F2" w:rsidRPr="00046C92">
        <w:rPr>
          <w:rFonts w:ascii="Calibri" w:hAnsi="Calibri"/>
          <w:sz w:val="24"/>
          <w:szCs w:val="24"/>
        </w:rPr>
        <w:t>he introduction and role of the Independent officer of police conduct (IOPC)</w:t>
      </w:r>
      <w:r w:rsidR="005F2688" w:rsidRPr="00046C92">
        <w:rPr>
          <w:rFonts w:ascii="Calibri" w:hAnsi="Calibri"/>
          <w:sz w:val="24"/>
          <w:szCs w:val="24"/>
        </w:rPr>
        <w:t>. All of these measures</w:t>
      </w:r>
      <w:r w:rsidR="005A77F2" w:rsidRPr="00046C92">
        <w:rPr>
          <w:rFonts w:ascii="Calibri" w:hAnsi="Calibri"/>
          <w:sz w:val="24"/>
          <w:szCs w:val="24"/>
        </w:rPr>
        <w:t xml:space="preserve"> will be </w:t>
      </w:r>
      <w:r w:rsidR="002F4C98" w:rsidRPr="00046C92">
        <w:rPr>
          <w:rFonts w:ascii="Calibri" w:hAnsi="Calibri"/>
          <w:sz w:val="24"/>
          <w:szCs w:val="24"/>
        </w:rPr>
        <w:t xml:space="preserve">evaluated in their role and </w:t>
      </w:r>
      <w:r w:rsidR="00AE55FB" w:rsidRPr="00046C92">
        <w:rPr>
          <w:rFonts w:ascii="Calibri" w:hAnsi="Calibri"/>
          <w:sz w:val="24"/>
          <w:szCs w:val="24"/>
        </w:rPr>
        <w:t>effectiveness</w:t>
      </w:r>
      <w:r w:rsidR="002F4C98" w:rsidRPr="00046C92">
        <w:rPr>
          <w:rFonts w:ascii="Calibri" w:hAnsi="Calibri"/>
          <w:sz w:val="24"/>
          <w:szCs w:val="24"/>
        </w:rPr>
        <w:t xml:space="preserve"> in ensuring that officers act with integrity and treating the public fairly and with respect.</w:t>
      </w:r>
    </w:p>
    <w:p w14:paraId="523E607A" w14:textId="77777777" w:rsidR="00C65556" w:rsidRPr="00046C92" w:rsidRDefault="00C65556" w:rsidP="002A1CA8">
      <w:pPr>
        <w:spacing w:line="480" w:lineRule="auto"/>
        <w:jc w:val="both"/>
        <w:rPr>
          <w:rFonts w:ascii="Calibri" w:hAnsi="Calibri"/>
          <w:sz w:val="24"/>
          <w:szCs w:val="24"/>
        </w:rPr>
      </w:pPr>
    </w:p>
    <w:p w14:paraId="67805215" w14:textId="39DBB2C0" w:rsidR="00557BA3" w:rsidRPr="00046C92" w:rsidRDefault="00AE55FB" w:rsidP="002A1CA8">
      <w:pPr>
        <w:spacing w:line="480" w:lineRule="auto"/>
        <w:jc w:val="both"/>
        <w:rPr>
          <w:rFonts w:ascii="Calibri" w:hAnsi="Calibri"/>
          <w:sz w:val="24"/>
          <w:szCs w:val="24"/>
        </w:rPr>
      </w:pPr>
      <w:r w:rsidRPr="00046C92">
        <w:rPr>
          <w:rFonts w:ascii="Calibri" w:hAnsi="Calibri"/>
          <w:sz w:val="24"/>
          <w:szCs w:val="24"/>
        </w:rPr>
        <w:t xml:space="preserve">The HMICFRS has stated that </w:t>
      </w:r>
      <w:proofErr w:type="gramStart"/>
      <w:r w:rsidRPr="00046C92">
        <w:rPr>
          <w:rFonts w:ascii="Calibri" w:hAnsi="Calibri"/>
          <w:sz w:val="24"/>
          <w:szCs w:val="24"/>
        </w:rPr>
        <w:t>people</w:t>
      </w:r>
      <w:proofErr w:type="gramEnd"/>
      <w:r w:rsidRPr="00046C92">
        <w:rPr>
          <w:rFonts w:ascii="Calibri" w:hAnsi="Calibri"/>
          <w:sz w:val="24"/>
          <w:szCs w:val="24"/>
        </w:rPr>
        <w:t xml:space="preserve"> who don’t believe the police to treat the public fairly, are less likely to want to engage with police regardless as to whether they are victims or witnesses </w:t>
      </w:r>
      <w:r w:rsidR="004D74C3" w:rsidRPr="00046C92">
        <w:rPr>
          <w:rFonts w:ascii="Calibri" w:hAnsi="Calibri"/>
          <w:sz w:val="24"/>
          <w:szCs w:val="24"/>
        </w:rPr>
        <w:t>(HMICFRS, 2023</w:t>
      </w:r>
      <w:r w:rsidR="00715370" w:rsidRPr="00046C92">
        <w:rPr>
          <w:rFonts w:ascii="Calibri" w:hAnsi="Calibri"/>
          <w:sz w:val="24"/>
          <w:szCs w:val="24"/>
        </w:rPr>
        <w:t xml:space="preserve">).  This has a direct impact on the very core of policing, as </w:t>
      </w:r>
      <w:r w:rsidR="00C65556" w:rsidRPr="00046C92">
        <w:rPr>
          <w:rFonts w:ascii="Calibri" w:hAnsi="Calibri" w:cs="Open Sans"/>
          <w:color w:val="323132"/>
          <w:sz w:val="24"/>
          <w:szCs w:val="24"/>
          <w:shd w:val="clear" w:color="auto" w:fill="FFFFFF"/>
        </w:rPr>
        <w:t xml:space="preserve">if people do not believe that </w:t>
      </w:r>
      <w:r w:rsidR="005F2688" w:rsidRPr="00046C92">
        <w:rPr>
          <w:rFonts w:ascii="Calibri" w:hAnsi="Calibri" w:cs="Open Sans"/>
          <w:color w:val="323132"/>
          <w:sz w:val="24"/>
          <w:szCs w:val="24"/>
          <w:shd w:val="clear" w:color="auto" w:fill="FFFFFF"/>
        </w:rPr>
        <w:t>P</w:t>
      </w:r>
      <w:r w:rsidR="00C65556" w:rsidRPr="00046C92">
        <w:rPr>
          <w:rFonts w:ascii="Calibri" w:hAnsi="Calibri" w:cs="Open Sans"/>
          <w:color w:val="323132"/>
          <w:sz w:val="24"/>
          <w:szCs w:val="24"/>
          <w:shd w:val="clear" w:color="auto" w:fill="FFFFFF"/>
        </w:rPr>
        <w:t>olice are fair, the</w:t>
      </w:r>
      <w:r w:rsidR="001C12A5" w:rsidRPr="00046C92">
        <w:rPr>
          <w:rFonts w:ascii="Calibri" w:hAnsi="Calibri" w:cs="Open Sans"/>
          <w:color w:val="323132"/>
          <w:sz w:val="24"/>
          <w:szCs w:val="24"/>
          <w:shd w:val="clear" w:color="auto" w:fill="FFFFFF"/>
        </w:rPr>
        <w:t xml:space="preserve"> police may lose legitimacy</w:t>
      </w:r>
      <w:r w:rsidR="00F15F8A" w:rsidRPr="00046C92">
        <w:rPr>
          <w:rFonts w:ascii="Calibri" w:hAnsi="Calibri" w:cs="Open Sans"/>
          <w:color w:val="323132"/>
          <w:sz w:val="24"/>
          <w:szCs w:val="24"/>
          <w:shd w:val="clear" w:color="auto" w:fill="FFFFFF"/>
        </w:rPr>
        <w:t xml:space="preserve"> </w:t>
      </w:r>
      <w:r w:rsidR="00C65556" w:rsidRPr="00046C92">
        <w:rPr>
          <w:rFonts w:ascii="Calibri" w:hAnsi="Calibri" w:cs="Open Sans"/>
          <w:color w:val="323132"/>
          <w:sz w:val="24"/>
          <w:szCs w:val="24"/>
          <w:shd w:val="clear" w:color="auto" w:fill="FFFFFF"/>
        </w:rPr>
        <w:t>(</w:t>
      </w:r>
      <w:r w:rsidR="0026138E" w:rsidRPr="00046C92">
        <w:rPr>
          <w:rFonts w:ascii="Calibri" w:hAnsi="Calibri" w:cs="Open Sans"/>
          <w:color w:val="323132"/>
          <w:sz w:val="24"/>
          <w:szCs w:val="24"/>
          <w:shd w:val="clear" w:color="auto" w:fill="FFFFFF"/>
        </w:rPr>
        <w:t>ONS, 2015</w:t>
      </w:r>
      <w:r w:rsidR="00715370" w:rsidRPr="00046C92">
        <w:rPr>
          <w:rFonts w:ascii="Calibri" w:hAnsi="Calibri" w:cs="Open Sans"/>
          <w:color w:val="323132"/>
          <w:sz w:val="24"/>
          <w:szCs w:val="24"/>
          <w:shd w:val="clear" w:color="auto" w:fill="FFFFFF"/>
        </w:rPr>
        <w:t>).</w:t>
      </w:r>
      <w:r w:rsidR="00C65556" w:rsidRPr="00046C92">
        <w:rPr>
          <w:rFonts w:ascii="Calibri" w:hAnsi="Calibri" w:cs="Open Sans"/>
          <w:color w:val="323132"/>
          <w:sz w:val="24"/>
          <w:szCs w:val="24"/>
          <w:shd w:val="clear" w:color="auto" w:fill="FFFFFF"/>
        </w:rPr>
        <w:t xml:space="preserve"> </w:t>
      </w:r>
      <w:r w:rsidR="001C12A5" w:rsidRPr="00046C92">
        <w:rPr>
          <w:rFonts w:ascii="Calibri" w:hAnsi="Calibri" w:cs="Open Sans"/>
          <w:color w:val="323132"/>
          <w:sz w:val="24"/>
          <w:szCs w:val="24"/>
          <w:shd w:val="clear" w:color="auto" w:fill="FFFFFF"/>
        </w:rPr>
        <w:t xml:space="preserve"> </w:t>
      </w:r>
      <w:r w:rsidR="00F15F8A" w:rsidRPr="00046C92">
        <w:rPr>
          <w:rFonts w:ascii="Calibri" w:hAnsi="Calibri" w:cs="Open Sans"/>
          <w:color w:val="323132"/>
          <w:sz w:val="24"/>
          <w:szCs w:val="24"/>
          <w:shd w:val="clear" w:color="auto" w:fill="FFFFFF"/>
        </w:rPr>
        <w:t>This is concerning as people would be less likely to contact the police and this may lead to less people wanting to both belong to the police force and to join the police force</w:t>
      </w:r>
      <w:r w:rsidR="005F2688" w:rsidRPr="00046C92">
        <w:rPr>
          <w:rFonts w:ascii="Calibri" w:hAnsi="Calibri" w:cs="Open Sans"/>
          <w:color w:val="323132"/>
          <w:sz w:val="24"/>
          <w:szCs w:val="24"/>
          <w:shd w:val="clear" w:color="auto" w:fill="FFFFFF"/>
        </w:rPr>
        <w:t xml:space="preserve"> (Leeds Trinity </w:t>
      </w:r>
      <w:r w:rsidR="005F2688" w:rsidRPr="00046C92">
        <w:rPr>
          <w:rFonts w:ascii="Calibri" w:hAnsi="Calibri" w:cs="Open Sans"/>
          <w:color w:val="323132"/>
          <w:sz w:val="24"/>
          <w:szCs w:val="24"/>
          <w:shd w:val="clear" w:color="auto" w:fill="FFFFFF"/>
        </w:rPr>
        <w:lastRenderedPageBreak/>
        <w:t>University, 2024)</w:t>
      </w:r>
      <w:r w:rsidR="00F15F8A" w:rsidRPr="00046C92">
        <w:rPr>
          <w:rFonts w:ascii="Calibri" w:hAnsi="Calibri" w:cs="Open Sans"/>
          <w:color w:val="323132"/>
          <w:sz w:val="24"/>
          <w:szCs w:val="24"/>
          <w:shd w:val="clear" w:color="auto" w:fill="FFFFFF"/>
        </w:rPr>
        <w:t xml:space="preserve">. </w:t>
      </w:r>
      <w:r w:rsidR="002410F4" w:rsidRPr="00046C92">
        <w:rPr>
          <w:rFonts w:ascii="Calibri" w:hAnsi="Calibri"/>
          <w:sz w:val="24"/>
          <w:szCs w:val="24"/>
        </w:rPr>
        <w:t xml:space="preserve">British policing is </w:t>
      </w:r>
      <w:r w:rsidR="005F2688" w:rsidRPr="00046C92">
        <w:rPr>
          <w:rFonts w:ascii="Calibri" w:hAnsi="Calibri"/>
          <w:sz w:val="24"/>
          <w:szCs w:val="24"/>
        </w:rPr>
        <w:t>rooted</w:t>
      </w:r>
      <w:r w:rsidR="002410F4" w:rsidRPr="00046C92">
        <w:rPr>
          <w:rFonts w:ascii="Calibri" w:hAnsi="Calibri"/>
          <w:sz w:val="24"/>
          <w:szCs w:val="24"/>
        </w:rPr>
        <w:t xml:space="preserve"> in the belief and understanding that the police, police by consent of the public, not by force or authority in of itself </w:t>
      </w:r>
      <w:r w:rsidR="005D02E3" w:rsidRPr="00046C92">
        <w:rPr>
          <w:rFonts w:ascii="Calibri" w:hAnsi="Calibri"/>
          <w:sz w:val="24"/>
          <w:szCs w:val="24"/>
        </w:rPr>
        <w:t>(GOV.UK, 2012)</w:t>
      </w:r>
      <w:r w:rsidR="00AF7F14" w:rsidRPr="00046C92">
        <w:rPr>
          <w:rFonts w:ascii="Calibri" w:hAnsi="Calibri"/>
          <w:sz w:val="24"/>
          <w:szCs w:val="24"/>
        </w:rPr>
        <w:t xml:space="preserve">.   It is one of the founding </w:t>
      </w:r>
      <w:proofErr w:type="spellStart"/>
      <w:r w:rsidR="005F2688" w:rsidRPr="00046C92">
        <w:rPr>
          <w:rFonts w:ascii="Calibri" w:hAnsi="Calibri"/>
          <w:sz w:val="24"/>
          <w:szCs w:val="24"/>
        </w:rPr>
        <w:t>Peelian</w:t>
      </w:r>
      <w:proofErr w:type="spellEnd"/>
      <w:r w:rsidR="00AF7F14" w:rsidRPr="00046C92">
        <w:rPr>
          <w:rFonts w:ascii="Calibri" w:hAnsi="Calibri"/>
          <w:sz w:val="24"/>
          <w:szCs w:val="24"/>
        </w:rPr>
        <w:t xml:space="preserve"> principles and concepts of </w:t>
      </w:r>
      <w:r w:rsidR="00557BA3" w:rsidRPr="00046C92">
        <w:rPr>
          <w:rFonts w:ascii="Calibri" w:hAnsi="Calibri"/>
          <w:sz w:val="24"/>
          <w:szCs w:val="24"/>
        </w:rPr>
        <w:t>British</w:t>
      </w:r>
      <w:r w:rsidR="00AF7F14" w:rsidRPr="00046C92">
        <w:rPr>
          <w:rFonts w:ascii="Calibri" w:hAnsi="Calibri"/>
          <w:sz w:val="24"/>
          <w:szCs w:val="24"/>
        </w:rPr>
        <w:t xml:space="preserve"> police, that police should be ethical and </w:t>
      </w:r>
      <w:r w:rsidR="00557BA3" w:rsidRPr="00046C92">
        <w:rPr>
          <w:rFonts w:ascii="Calibri" w:hAnsi="Calibri"/>
          <w:sz w:val="24"/>
          <w:szCs w:val="24"/>
        </w:rPr>
        <w:t>tre</w:t>
      </w:r>
      <w:r w:rsidR="005F2688" w:rsidRPr="00046C92">
        <w:rPr>
          <w:rFonts w:ascii="Calibri" w:hAnsi="Calibri"/>
          <w:sz w:val="24"/>
          <w:szCs w:val="24"/>
        </w:rPr>
        <w:t>at</w:t>
      </w:r>
      <w:r w:rsidR="00AF7F14" w:rsidRPr="00046C92">
        <w:rPr>
          <w:rFonts w:ascii="Calibri" w:hAnsi="Calibri"/>
          <w:sz w:val="24"/>
          <w:szCs w:val="24"/>
        </w:rPr>
        <w:t xml:space="preserve"> people fairly and be impartial </w:t>
      </w:r>
      <w:r w:rsidR="001906A8" w:rsidRPr="00046C92">
        <w:rPr>
          <w:rFonts w:ascii="Calibri" w:hAnsi="Calibri"/>
          <w:sz w:val="24"/>
          <w:szCs w:val="24"/>
        </w:rPr>
        <w:t xml:space="preserve">(UK Parliament, 2023).  As this is the intended basis of British policing, the </w:t>
      </w:r>
      <w:r w:rsidR="00557BA3" w:rsidRPr="00046C92">
        <w:rPr>
          <w:rFonts w:ascii="Calibri" w:hAnsi="Calibri"/>
          <w:sz w:val="24"/>
          <w:szCs w:val="24"/>
        </w:rPr>
        <w:t>measures</w:t>
      </w:r>
      <w:r w:rsidR="001906A8" w:rsidRPr="00046C92">
        <w:rPr>
          <w:rFonts w:ascii="Calibri" w:hAnsi="Calibri"/>
          <w:sz w:val="24"/>
          <w:szCs w:val="24"/>
        </w:rPr>
        <w:t xml:space="preserve"> of this are somewhat </w:t>
      </w:r>
      <w:r w:rsidR="00557BA3" w:rsidRPr="00046C92">
        <w:rPr>
          <w:rFonts w:ascii="Calibri" w:hAnsi="Calibri"/>
          <w:sz w:val="24"/>
          <w:szCs w:val="24"/>
        </w:rPr>
        <w:t>ingrained</w:t>
      </w:r>
      <w:r w:rsidR="001906A8" w:rsidRPr="00046C92">
        <w:rPr>
          <w:rFonts w:ascii="Calibri" w:hAnsi="Calibri"/>
          <w:sz w:val="24"/>
          <w:szCs w:val="24"/>
        </w:rPr>
        <w:t xml:space="preserve"> in the expectations and subsequent </w:t>
      </w:r>
      <w:r w:rsidR="00557BA3" w:rsidRPr="00046C92">
        <w:rPr>
          <w:rFonts w:ascii="Calibri" w:hAnsi="Calibri"/>
          <w:sz w:val="24"/>
          <w:szCs w:val="24"/>
        </w:rPr>
        <w:t>disciplinary</w:t>
      </w:r>
      <w:r w:rsidR="001906A8" w:rsidRPr="00046C92">
        <w:rPr>
          <w:rFonts w:ascii="Calibri" w:hAnsi="Calibri"/>
          <w:sz w:val="24"/>
          <w:szCs w:val="24"/>
        </w:rPr>
        <w:t xml:space="preserve"> pro</w:t>
      </w:r>
      <w:r w:rsidR="00557BA3" w:rsidRPr="00046C92">
        <w:rPr>
          <w:rFonts w:ascii="Calibri" w:hAnsi="Calibri"/>
          <w:sz w:val="24"/>
          <w:szCs w:val="24"/>
        </w:rPr>
        <w:t>ce</w:t>
      </w:r>
      <w:r w:rsidR="001906A8" w:rsidRPr="00046C92">
        <w:rPr>
          <w:rFonts w:ascii="Calibri" w:hAnsi="Calibri"/>
          <w:sz w:val="24"/>
          <w:szCs w:val="24"/>
        </w:rPr>
        <w:t xml:space="preserve">sses when officers breach or are </w:t>
      </w:r>
      <w:r w:rsidR="00557BA3" w:rsidRPr="00046C92">
        <w:rPr>
          <w:rFonts w:ascii="Calibri" w:hAnsi="Calibri"/>
          <w:sz w:val="24"/>
          <w:szCs w:val="24"/>
        </w:rPr>
        <w:t>perceived</w:t>
      </w:r>
      <w:r w:rsidR="001906A8" w:rsidRPr="00046C92">
        <w:rPr>
          <w:rFonts w:ascii="Calibri" w:hAnsi="Calibri"/>
          <w:sz w:val="24"/>
          <w:szCs w:val="24"/>
        </w:rPr>
        <w:t xml:space="preserve"> to breach the ideals of impartiality and treating people with respect.  </w:t>
      </w:r>
      <w:r w:rsidR="00506718" w:rsidRPr="00046C92">
        <w:rPr>
          <w:rFonts w:ascii="Calibri" w:hAnsi="Calibri"/>
          <w:sz w:val="24"/>
          <w:szCs w:val="24"/>
        </w:rPr>
        <w:t xml:space="preserve"> </w:t>
      </w:r>
    </w:p>
    <w:p w14:paraId="6820280A" w14:textId="77777777" w:rsidR="00E3569D" w:rsidRPr="00046C92" w:rsidRDefault="00E3569D" w:rsidP="002A1CA8">
      <w:pPr>
        <w:spacing w:line="480" w:lineRule="auto"/>
        <w:jc w:val="both"/>
        <w:rPr>
          <w:rFonts w:ascii="Calibri" w:hAnsi="Calibri"/>
          <w:sz w:val="24"/>
          <w:szCs w:val="24"/>
        </w:rPr>
      </w:pPr>
    </w:p>
    <w:p w14:paraId="14FA58AB" w14:textId="708EE286" w:rsidR="00A02BBF" w:rsidRPr="00046C92" w:rsidRDefault="004B4778" w:rsidP="002A1CA8">
      <w:pPr>
        <w:spacing w:line="480" w:lineRule="auto"/>
        <w:jc w:val="both"/>
        <w:rPr>
          <w:rFonts w:ascii="Calibri" w:hAnsi="Calibri"/>
          <w:sz w:val="24"/>
          <w:szCs w:val="24"/>
        </w:rPr>
      </w:pPr>
      <w:r w:rsidRPr="00046C92">
        <w:rPr>
          <w:rFonts w:ascii="Calibri" w:hAnsi="Calibri"/>
          <w:sz w:val="24"/>
          <w:szCs w:val="24"/>
        </w:rPr>
        <w:t>T</w:t>
      </w:r>
      <w:r w:rsidR="00506718" w:rsidRPr="00046C92">
        <w:rPr>
          <w:rFonts w:ascii="Calibri" w:hAnsi="Calibri"/>
          <w:sz w:val="24"/>
          <w:szCs w:val="24"/>
        </w:rPr>
        <w:t>he police have undergone several iterations since their inception in 1829 (</w:t>
      </w:r>
      <w:r w:rsidR="00A335AC" w:rsidRPr="00046C92">
        <w:rPr>
          <w:rFonts w:ascii="Calibri" w:hAnsi="Calibri"/>
          <w:sz w:val="24"/>
          <w:szCs w:val="24"/>
        </w:rPr>
        <w:t>Brain, 2023</w:t>
      </w:r>
      <w:r w:rsidR="00506718" w:rsidRPr="00046C92">
        <w:rPr>
          <w:rFonts w:ascii="Calibri" w:hAnsi="Calibri"/>
          <w:sz w:val="24"/>
          <w:szCs w:val="24"/>
        </w:rPr>
        <w:t>)</w:t>
      </w:r>
      <w:r w:rsidR="00260E61" w:rsidRPr="00046C92">
        <w:rPr>
          <w:rFonts w:ascii="Calibri" w:hAnsi="Calibri"/>
          <w:sz w:val="24"/>
          <w:szCs w:val="24"/>
        </w:rPr>
        <w:t>.  One such exampl</w:t>
      </w:r>
      <w:r w:rsidR="00A335AC" w:rsidRPr="00046C92">
        <w:rPr>
          <w:rFonts w:ascii="Calibri" w:hAnsi="Calibri"/>
          <w:sz w:val="24"/>
          <w:szCs w:val="24"/>
        </w:rPr>
        <w:t>e of this is the Code of E</w:t>
      </w:r>
      <w:r w:rsidR="00557BA3" w:rsidRPr="00046C92">
        <w:rPr>
          <w:rFonts w:ascii="Calibri" w:hAnsi="Calibri"/>
          <w:sz w:val="24"/>
          <w:szCs w:val="24"/>
        </w:rPr>
        <w:t>thics</w:t>
      </w:r>
      <w:r w:rsidR="00A335AC" w:rsidRPr="00046C92">
        <w:rPr>
          <w:rFonts w:ascii="Calibri" w:hAnsi="Calibri"/>
          <w:sz w:val="24"/>
          <w:szCs w:val="24"/>
        </w:rPr>
        <w:t xml:space="preserve"> </w:t>
      </w:r>
      <w:r w:rsidR="00983EB3" w:rsidRPr="00046C92">
        <w:rPr>
          <w:rFonts w:ascii="Calibri" w:hAnsi="Calibri"/>
          <w:sz w:val="24"/>
          <w:szCs w:val="24"/>
        </w:rPr>
        <w:t xml:space="preserve">codified </w:t>
      </w:r>
      <w:r w:rsidR="00A335AC" w:rsidRPr="00046C92">
        <w:rPr>
          <w:rFonts w:ascii="Calibri" w:hAnsi="Calibri"/>
          <w:sz w:val="24"/>
          <w:szCs w:val="24"/>
        </w:rPr>
        <w:t>the ideals for British P</w:t>
      </w:r>
      <w:r w:rsidRPr="00046C92">
        <w:rPr>
          <w:rFonts w:ascii="Calibri" w:hAnsi="Calibri"/>
          <w:sz w:val="24"/>
          <w:szCs w:val="24"/>
        </w:rPr>
        <w:t>olicing</w:t>
      </w:r>
      <w:r w:rsidR="00A335AC" w:rsidRPr="00046C92">
        <w:rPr>
          <w:rFonts w:ascii="Calibri" w:hAnsi="Calibri"/>
          <w:sz w:val="24"/>
          <w:szCs w:val="24"/>
        </w:rPr>
        <w:t xml:space="preserve"> and was introduced in 2014.  The Code of E</w:t>
      </w:r>
      <w:r w:rsidR="00983EB3" w:rsidRPr="00046C92">
        <w:rPr>
          <w:rFonts w:ascii="Calibri" w:hAnsi="Calibri"/>
          <w:sz w:val="24"/>
          <w:szCs w:val="24"/>
        </w:rPr>
        <w:t xml:space="preserve">thics </w:t>
      </w:r>
      <w:r w:rsidR="00557BA3" w:rsidRPr="00046C92">
        <w:rPr>
          <w:rFonts w:ascii="Calibri" w:hAnsi="Calibri"/>
          <w:sz w:val="24"/>
          <w:szCs w:val="24"/>
        </w:rPr>
        <w:t>introduced</w:t>
      </w:r>
      <w:r w:rsidR="00983EB3" w:rsidRPr="00046C92">
        <w:rPr>
          <w:rFonts w:ascii="Calibri" w:hAnsi="Calibri"/>
          <w:sz w:val="24"/>
          <w:szCs w:val="24"/>
        </w:rPr>
        <w:t xml:space="preserve"> </w:t>
      </w:r>
      <w:r w:rsidR="00557BA3" w:rsidRPr="00046C92">
        <w:rPr>
          <w:rFonts w:ascii="Calibri" w:hAnsi="Calibri"/>
          <w:sz w:val="24"/>
          <w:szCs w:val="24"/>
        </w:rPr>
        <w:t>standard</w:t>
      </w:r>
      <w:r w:rsidR="00A335AC" w:rsidRPr="00046C92">
        <w:rPr>
          <w:rFonts w:ascii="Calibri" w:hAnsi="Calibri"/>
          <w:sz w:val="24"/>
          <w:szCs w:val="24"/>
        </w:rPr>
        <w:t xml:space="preserve"> of behaviour for P</w:t>
      </w:r>
      <w:r w:rsidR="004063DB" w:rsidRPr="00046C92">
        <w:rPr>
          <w:rFonts w:ascii="Calibri" w:hAnsi="Calibri"/>
          <w:sz w:val="24"/>
          <w:szCs w:val="24"/>
        </w:rPr>
        <w:t>olice, which can be likened to the professional</w:t>
      </w:r>
      <w:r w:rsidR="00E22042" w:rsidRPr="00046C92">
        <w:rPr>
          <w:rFonts w:ascii="Calibri" w:hAnsi="Calibri"/>
          <w:sz w:val="24"/>
          <w:szCs w:val="24"/>
        </w:rPr>
        <w:t xml:space="preserve"> standards of other </w:t>
      </w:r>
      <w:r w:rsidR="00557BA3" w:rsidRPr="00046C92">
        <w:rPr>
          <w:rFonts w:ascii="Calibri" w:hAnsi="Calibri"/>
          <w:sz w:val="24"/>
          <w:szCs w:val="24"/>
        </w:rPr>
        <w:t>services</w:t>
      </w:r>
      <w:r w:rsidR="00E22042" w:rsidRPr="00046C92">
        <w:rPr>
          <w:rFonts w:ascii="Calibri" w:hAnsi="Calibri"/>
          <w:sz w:val="24"/>
          <w:szCs w:val="24"/>
        </w:rPr>
        <w:t xml:space="preserve"> such as law and medicine (GOV.UK, 2014)</w:t>
      </w:r>
      <w:r w:rsidR="00C36AEE" w:rsidRPr="00046C92">
        <w:rPr>
          <w:rFonts w:ascii="Calibri" w:hAnsi="Calibri"/>
          <w:sz w:val="24"/>
          <w:szCs w:val="24"/>
        </w:rPr>
        <w:t>.</w:t>
      </w:r>
      <w:r w:rsidR="00534DFD" w:rsidRPr="00046C92">
        <w:rPr>
          <w:rFonts w:ascii="Calibri" w:hAnsi="Calibri"/>
          <w:sz w:val="24"/>
          <w:szCs w:val="24"/>
        </w:rPr>
        <w:t xml:space="preserve">  The Code of E</w:t>
      </w:r>
      <w:r w:rsidR="00E22042" w:rsidRPr="00046C92">
        <w:rPr>
          <w:rFonts w:ascii="Calibri" w:hAnsi="Calibri"/>
          <w:sz w:val="24"/>
          <w:szCs w:val="24"/>
        </w:rPr>
        <w:t xml:space="preserve">thics </w:t>
      </w:r>
      <w:proofErr w:type="gramStart"/>
      <w:r w:rsidR="00E22042" w:rsidRPr="00046C92">
        <w:rPr>
          <w:rFonts w:ascii="Calibri" w:hAnsi="Calibri"/>
          <w:sz w:val="24"/>
          <w:szCs w:val="24"/>
        </w:rPr>
        <w:t>are</w:t>
      </w:r>
      <w:proofErr w:type="gramEnd"/>
      <w:r w:rsidR="00E22042" w:rsidRPr="00046C92">
        <w:rPr>
          <w:rFonts w:ascii="Calibri" w:hAnsi="Calibri"/>
          <w:sz w:val="24"/>
          <w:szCs w:val="24"/>
        </w:rPr>
        <w:t xml:space="preserve"> a set of 19 standards and principles that officers a</w:t>
      </w:r>
      <w:r w:rsidR="00804C12" w:rsidRPr="00046C92">
        <w:rPr>
          <w:rFonts w:ascii="Calibri" w:hAnsi="Calibri"/>
          <w:sz w:val="24"/>
          <w:szCs w:val="24"/>
        </w:rPr>
        <w:t>re meant to embody (College of P</w:t>
      </w:r>
      <w:r w:rsidR="00E22042" w:rsidRPr="00046C92">
        <w:rPr>
          <w:rFonts w:ascii="Calibri" w:hAnsi="Calibri"/>
          <w:sz w:val="24"/>
          <w:szCs w:val="24"/>
        </w:rPr>
        <w:t xml:space="preserve">olicing, 2014).  This works at every level of </w:t>
      </w:r>
      <w:r w:rsidR="00557BA3" w:rsidRPr="00046C92">
        <w:rPr>
          <w:rFonts w:ascii="Calibri" w:hAnsi="Calibri"/>
          <w:sz w:val="24"/>
          <w:szCs w:val="24"/>
        </w:rPr>
        <w:t>policing</w:t>
      </w:r>
      <w:r w:rsidR="00E22042" w:rsidRPr="00046C92">
        <w:rPr>
          <w:rFonts w:ascii="Calibri" w:hAnsi="Calibri"/>
          <w:sz w:val="24"/>
          <w:szCs w:val="24"/>
        </w:rPr>
        <w:t xml:space="preserve">, from </w:t>
      </w:r>
      <w:r w:rsidR="009057C1" w:rsidRPr="00046C92">
        <w:rPr>
          <w:rFonts w:ascii="Calibri" w:hAnsi="Calibri"/>
          <w:sz w:val="24"/>
          <w:szCs w:val="24"/>
        </w:rPr>
        <w:t>the recruitment</w:t>
      </w:r>
      <w:r w:rsidR="00E22042" w:rsidRPr="00046C92">
        <w:rPr>
          <w:rFonts w:ascii="Calibri" w:hAnsi="Calibri"/>
          <w:sz w:val="24"/>
          <w:szCs w:val="24"/>
        </w:rPr>
        <w:t xml:space="preserve"> criteria for prospective </w:t>
      </w:r>
      <w:r w:rsidR="00557BA3" w:rsidRPr="00046C92">
        <w:rPr>
          <w:rFonts w:ascii="Calibri" w:hAnsi="Calibri"/>
          <w:sz w:val="24"/>
          <w:szCs w:val="24"/>
        </w:rPr>
        <w:t>candidates</w:t>
      </w:r>
      <w:r w:rsidR="00C36AEE" w:rsidRPr="00046C92">
        <w:rPr>
          <w:rFonts w:ascii="Calibri" w:hAnsi="Calibri"/>
          <w:sz w:val="24"/>
          <w:szCs w:val="24"/>
        </w:rPr>
        <w:t xml:space="preserve"> </w:t>
      </w:r>
      <w:r w:rsidR="00A335AC" w:rsidRPr="00046C92">
        <w:rPr>
          <w:rFonts w:ascii="Calibri" w:hAnsi="Calibri"/>
          <w:sz w:val="24"/>
          <w:szCs w:val="24"/>
        </w:rPr>
        <w:t>and embodying</w:t>
      </w:r>
      <w:r w:rsidR="00C36AEE" w:rsidRPr="00046C92">
        <w:rPr>
          <w:rFonts w:ascii="Calibri" w:hAnsi="Calibri"/>
          <w:sz w:val="24"/>
          <w:szCs w:val="24"/>
        </w:rPr>
        <w:t xml:space="preserve"> </w:t>
      </w:r>
      <w:r w:rsidR="00E22042" w:rsidRPr="00046C92">
        <w:rPr>
          <w:rFonts w:ascii="Calibri" w:hAnsi="Calibri"/>
          <w:sz w:val="24"/>
          <w:szCs w:val="24"/>
        </w:rPr>
        <w:t xml:space="preserve">to the displaying </w:t>
      </w:r>
      <w:r w:rsidR="00557BA3" w:rsidRPr="00046C92">
        <w:rPr>
          <w:rFonts w:ascii="Calibri" w:hAnsi="Calibri"/>
          <w:sz w:val="24"/>
          <w:szCs w:val="24"/>
        </w:rPr>
        <w:t>of</w:t>
      </w:r>
      <w:r w:rsidR="00E22042" w:rsidRPr="00046C92">
        <w:rPr>
          <w:rFonts w:ascii="Calibri" w:hAnsi="Calibri"/>
          <w:sz w:val="24"/>
          <w:szCs w:val="24"/>
        </w:rPr>
        <w:t xml:space="preserve"> these </w:t>
      </w:r>
      <w:r w:rsidR="009057C1" w:rsidRPr="00046C92">
        <w:rPr>
          <w:rFonts w:ascii="Calibri" w:hAnsi="Calibri"/>
          <w:sz w:val="24"/>
          <w:szCs w:val="24"/>
        </w:rPr>
        <w:t>characteristics</w:t>
      </w:r>
      <w:r w:rsidR="00E22042" w:rsidRPr="00046C92">
        <w:rPr>
          <w:rFonts w:ascii="Calibri" w:hAnsi="Calibri"/>
          <w:sz w:val="24"/>
          <w:szCs w:val="24"/>
        </w:rPr>
        <w:t xml:space="preserve"> at boards for promotion </w:t>
      </w:r>
      <w:r w:rsidR="00534DFD" w:rsidRPr="00046C92">
        <w:rPr>
          <w:rFonts w:ascii="Calibri" w:hAnsi="Calibri"/>
          <w:sz w:val="24"/>
          <w:szCs w:val="24"/>
        </w:rPr>
        <w:t>(</w:t>
      </w:r>
      <w:r w:rsidR="00B63228" w:rsidRPr="00046C92">
        <w:rPr>
          <w:rFonts w:ascii="Calibri" w:hAnsi="Calibri"/>
          <w:sz w:val="24"/>
          <w:szCs w:val="24"/>
        </w:rPr>
        <w:t>College of Policing</w:t>
      </w:r>
      <w:r w:rsidR="007F61CB" w:rsidRPr="00046C92">
        <w:rPr>
          <w:rFonts w:ascii="Calibri" w:hAnsi="Calibri"/>
          <w:sz w:val="24"/>
          <w:szCs w:val="24"/>
        </w:rPr>
        <w:t>, 2021)</w:t>
      </w:r>
      <w:r w:rsidR="001647A0" w:rsidRPr="00046C92">
        <w:rPr>
          <w:rFonts w:ascii="Calibri" w:hAnsi="Calibri"/>
          <w:sz w:val="24"/>
          <w:szCs w:val="24"/>
        </w:rPr>
        <w:t xml:space="preserve">.  Therefore, the ‘standards’ for police at the point of recruitment, entry and promotion this should </w:t>
      </w:r>
      <w:r w:rsidR="00D73538" w:rsidRPr="00046C92">
        <w:rPr>
          <w:rFonts w:ascii="Calibri" w:hAnsi="Calibri"/>
          <w:sz w:val="24"/>
          <w:szCs w:val="24"/>
        </w:rPr>
        <w:t xml:space="preserve">reassure the public that officers </w:t>
      </w:r>
      <w:proofErr w:type="gramStart"/>
      <w:r w:rsidR="00D73538" w:rsidRPr="00046C92">
        <w:rPr>
          <w:rFonts w:ascii="Calibri" w:hAnsi="Calibri"/>
          <w:sz w:val="24"/>
          <w:szCs w:val="24"/>
        </w:rPr>
        <w:t>will</w:t>
      </w:r>
      <w:proofErr w:type="gramEnd"/>
      <w:r w:rsidR="00D73538" w:rsidRPr="00046C92">
        <w:rPr>
          <w:rFonts w:ascii="Calibri" w:hAnsi="Calibri"/>
          <w:sz w:val="24"/>
          <w:szCs w:val="24"/>
        </w:rPr>
        <w:t xml:space="preserve"> treat them fairly.  </w:t>
      </w:r>
      <w:r w:rsidR="009057C1" w:rsidRPr="00046C92">
        <w:rPr>
          <w:rFonts w:ascii="Calibri" w:hAnsi="Calibri"/>
          <w:sz w:val="24"/>
          <w:szCs w:val="24"/>
        </w:rPr>
        <w:t>After all</w:t>
      </w:r>
      <w:r w:rsidR="00BD4BB6" w:rsidRPr="00046C92">
        <w:rPr>
          <w:rFonts w:ascii="Calibri" w:hAnsi="Calibri"/>
          <w:sz w:val="24"/>
          <w:szCs w:val="24"/>
        </w:rPr>
        <w:t>, the Code of E</w:t>
      </w:r>
      <w:r w:rsidR="00D73538" w:rsidRPr="00046C92">
        <w:rPr>
          <w:rFonts w:ascii="Calibri" w:hAnsi="Calibri"/>
          <w:sz w:val="24"/>
          <w:szCs w:val="24"/>
        </w:rPr>
        <w:t xml:space="preserve">thics </w:t>
      </w:r>
      <w:r w:rsidR="00BD4BB6" w:rsidRPr="00046C92">
        <w:rPr>
          <w:rFonts w:ascii="Calibri" w:hAnsi="Calibri"/>
          <w:sz w:val="24"/>
          <w:szCs w:val="24"/>
        </w:rPr>
        <w:t>places</w:t>
      </w:r>
      <w:r w:rsidR="00D73538" w:rsidRPr="00046C92">
        <w:rPr>
          <w:rFonts w:ascii="Calibri" w:hAnsi="Calibri"/>
          <w:sz w:val="24"/>
          <w:szCs w:val="24"/>
        </w:rPr>
        <w:t xml:space="preserve"> a</w:t>
      </w:r>
      <w:r w:rsidR="00BD4BB6" w:rsidRPr="00046C92">
        <w:rPr>
          <w:rFonts w:ascii="Calibri" w:hAnsi="Calibri"/>
          <w:sz w:val="24"/>
          <w:szCs w:val="24"/>
        </w:rPr>
        <w:t>n</w:t>
      </w:r>
      <w:r w:rsidR="00D73538" w:rsidRPr="00046C92">
        <w:rPr>
          <w:rFonts w:ascii="Calibri" w:hAnsi="Calibri"/>
          <w:sz w:val="24"/>
          <w:szCs w:val="24"/>
        </w:rPr>
        <w:t xml:space="preserve"> obligation </w:t>
      </w:r>
      <w:r w:rsidR="003B0253" w:rsidRPr="00046C92">
        <w:rPr>
          <w:rFonts w:ascii="Calibri" w:hAnsi="Calibri"/>
          <w:sz w:val="24"/>
          <w:szCs w:val="24"/>
        </w:rPr>
        <w:t xml:space="preserve">and a set of standards on police officers, such behaviours being ‘honesty and integrity’, ‘duties and </w:t>
      </w:r>
      <w:r w:rsidR="009057C1" w:rsidRPr="00046C92">
        <w:rPr>
          <w:rFonts w:ascii="Calibri" w:hAnsi="Calibri"/>
          <w:sz w:val="24"/>
          <w:szCs w:val="24"/>
        </w:rPr>
        <w:t>responsibility</w:t>
      </w:r>
      <w:r w:rsidR="003B0253" w:rsidRPr="00046C92">
        <w:rPr>
          <w:rFonts w:ascii="Calibri" w:hAnsi="Calibri"/>
          <w:sz w:val="24"/>
          <w:szCs w:val="24"/>
        </w:rPr>
        <w:t>’ and ‘conduct’ (</w:t>
      </w:r>
      <w:r w:rsidR="00BD4BB6" w:rsidRPr="00046C92">
        <w:rPr>
          <w:rFonts w:ascii="Calibri" w:hAnsi="Calibri"/>
          <w:sz w:val="24"/>
          <w:szCs w:val="24"/>
        </w:rPr>
        <w:t>Legislation.GOV.UK, 2020).  The Code of E</w:t>
      </w:r>
      <w:r w:rsidR="003B0253" w:rsidRPr="00046C92">
        <w:rPr>
          <w:rFonts w:ascii="Calibri" w:hAnsi="Calibri"/>
          <w:sz w:val="24"/>
          <w:szCs w:val="24"/>
        </w:rPr>
        <w:t xml:space="preserve">thics, </w:t>
      </w:r>
      <w:r w:rsidR="009057C1" w:rsidRPr="00046C92">
        <w:rPr>
          <w:rFonts w:ascii="Calibri" w:hAnsi="Calibri"/>
          <w:sz w:val="24"/>
          <w:szCs w:val="24"/>
        </w:rPr>
        <w:t>themselves</w:t>
      </w:r>
      <w:r w:rsidR="003B0253" w:rsidRPr="00046C92">
        <w:rPr>
          <w:rFonts w:ascii="Calibri" w:hAnsi="Calibri"/>
          <w:sz w:val="24"/>
          <w:szCs w:val="24"/>
        </w:rPr>
        <w:t xml:space="preserve"> show that it is possible for officers to fall short of these standards and again places the expectation on officers to ‘challenge and report </w:t>
      </w:r>
      <w:r w:rsidR="009057C1" w:rsidRPr="00046C92">
        <w:rPr>
          <w:rFonts w:ascii="Calibri" w:hAnsi="Calibri"/>
          <w:sz w:val="24"/>
          <w:szCs w:val="24"/>
        </w:rPr>
        <w:t>improper</w:t>
      </w:r>
      <w:r w:rsidR="003B0253" w:rsidRPr="00046C92">
        <w:rPr>
          <w:rFonts w:ascii="Calibri" w:hAnsi="Calibri"/>
          <w:sz w:val="24"/>
          <w:szCs w:val="24"/>
        </w:rPr>
        <w:t xml:space="preserve"> behaviour’</w:t>
      </w:r>
      <w:r w:rsidR="00BD4BB6" w:rsidRPr="00046C92">
        <w:rPr>
          <w:rFonts w:ascii="Calibri" w:hAnsi="Calibri"/>
          <w:sz w:val="24"/>
          <w:szCs w:val="24"/>
        </w:rPr>
        <w:t xml:space="preserve"> (IOPC, 2021)</w:t>
      </w:r>
      <w:r w:rsidR="003B0253" w:rsidRPr="00046C92">
        <w:rPr>
          <w:rFonts w:ascii="Calibri" w:hAnsi="Calibri"/>
          <w:sz w:val="24"/>
          <w:szCs w:val="24"/>
        </w:rPr>
        <w:t xml:space="preserve">. </w:t>
      </w:r>
    </w:p>
    <w:p w14:paraId="07989B09" w14:textId="77777777" w:rsidR="00C36AEE" w:rsidRPr="00046C92" w:rsidRDefault="00C36AEE" w:rsidP="002A1CA8">
      <w:pPr>
        <w:spacing w:line="480" w:lineRule="auto"/>
        <w:jc w:val="both"/>
        <w:rPr>
          <w:rFonts w:ascii="Calibri" w:hAnsi="Calibri"/>
          <w:sz w:val="24"/>
          <w:szCs w:val="24"/>
        </w:rPr>
      </w:pPr>
    </w:p>
    <w:p w14:paraId="692EE351" w14:textId="3CD69BCC" w:rsidR="003B0253" w:rsidRPr="00046C92" w:rsidRDefault="00BD4BB6" w:rsidP="002A1CA8">
      <w:pPr>
        <w:spacing w:line="480" w:lineRule="auto"/>
        <w:jc w:val="both"/>
        <w:rPr>
          <w:rFonts w:ascii="Calibri" w:hAnsi="Calibri"/>
          <w:sz w:val="24"/>
          <w:szCs w:val="24"/>
        </w:rPr>
      </w:pPr>
      <w:r w:rsidRPr="00046C92">
        <w:rPr>
          <w:rFonts w:ascii="Calibri" w:hAnsi="Calibri"/>
          <w:sz w:val="24"/>
          <w:szCs w:val="24"/>
        </w:rPr>
        <w:t>Following on from the Code of E</w:t>
      </w:r>
      <w:r w:rsidR="003B0253" w:rsidRPr="00046C92">
        <w:rPr>
          <w:rFonts w:ascii="Calibri" w:hAnsi="Calibri"/>
          <w:sz w:val="24"/>
          <w:szCs w:val="24"/>
        </w:rPr>
        <w:t xml:space="preserve">thics, which states that officers should report improper behaviour </w:t>
      </w:r>
      <w:r w:rsidR="00372C6A" w:rsidRPr="00046C92">
        <w:rPr>
          <w:rFonts w:ascii="Calibri" w:hAnsi="Calibri"/>
          <w:sz w:val="24"/>
          <w:szCs w:val="24"/>
        </w:rPr>
        <w:t xml:space="preserve">is the disciplinary process that police officers are subject to when improper </w:t>
      </w:r>
      <w:r w:rsidR="009057C1" w:rsidRPr="00046C92">
        <w:rPr>
          <w:rFonts w:ascii="Calibri" w:hAnsi="Calibri"/>
          <w:sz w:val="24"/>
          <w:szCs w:val="24"/>
        </w:rPr>
        <w:t>behaviour</w:t>
      </w:r>
      <w:r w:rsidR="00372C6A" w:rsidRPr="00046C92">
        <w:rPr>
          <w:rFonts w:ascii="Calibri" w:hAnsi="Calibri"/>
          <w:sz w:val="24"/>
          <w:szCs w:val="24"/>
        </w:rPr>
        <w:t xml:space="preserve"> is reported.  When considering </w:t>
      </w:r>
      <w:r w:rsidR="00391D9D" w:rsidRPr="00046C92">
        <w:rPr>
          <w:rFonts w:ascii="Calibri" w:hAnsi="Calibri"/>
          <w:sz w:val="24"/>
          <w:szCs w:val="24"/>
        </w:rPr>
        <w:t xml:space="preserve">the </w:t>
      </w:r>
      <w:r w:rsidR="009057C1" w:rsidRPr="00046C92">
        <w:rPr>
          <w:rFonts w:ascii="Calibri" w:hAnsi="Calibri"/>
          <w:sz w:val="24"/>
          <w:szCs w:val="24"/>
        </w:rPr>
        <w:t>disciplinary</w:t>
      </w:r>
      <w:r w:rsidR="00391D9D" w:rsidRPr="00046C92">
        <w:rPr>
          <w:rFonts w:ascii="Calibri" w:hAnsi="Calibri"/>
          <w:sz w:val="24"/>
          <w:szCs w:val="24"/>
        </w:rPr>
        <w:t xml:space="preserve"> process</w:t>
      </w:r>
      <w:r w:rsidRPr="00046C92">
        <w:rPr>
          <w:rFonts w:ascii="Calibri" w:hAnsi="Calibri"/>
          <w:sz w:val="24"/>
          <w:szCs w:val="24"/>
        </w:rPr>
        <w:t xml:space="preserve"> within policing -</w:t>
      </w:r>
      <w:r w:rsidR="00391D9D" w:rsidRPr="00046C92">
        <w:rPr>
          <w:rFonts w:ascii="Calibri" w:hAnsi="Calibri"/>
          <w:sz w:val="24"/>
          <w:szCs w:val="24"/>
        </w:rPr>
        <w:t xml:space="preserve"> this is handled by a department called professional standards (PSD) (Col</w:t>
      </w:r>
      <w:r w:rsidR="00260E61" w:rsidRPr="00046C92">
        <w:rPr>
          <w:rFonts w:ascii="Calibri" w:hAnsi="Calibri"/>
          <w:sz w:val="24"/>
          <w:szCs w:val="24"/>
        </w:rPr>
        <w:t xml:space="preserve">lege of </w:t>
      </w:r>
      <w:r w:rsidR="009057C1" w:rsidRPr="00046C92">
        <w:rPr>
          <w:rFonts w:ascii="Calibri" w:hAnsi="Calibri"/>
          <w:sz w:val="24"/>
          <w:szCs w:val="24"/>
        </w:rPr>
        <w:t>Policing</w:t>
      </w:r>
      <w:r w:rsidRPr="00046C92">
        <w:rPr>
          <w:rFonts w:ascii="Calibri" w:hAnsi="Calibri"/>
          <w:sz w:val="24"/>
          <w:szCs w:val="24"/>
        </w:rPr>
        <w:t>, 2015</w:t>
      </w:r>
      <w:r w:rsidR="00260E61" w:rsidRPr="00046C92">
        <w:rPr>
          <w:rFonts w:ascii="Calibri" w:hAnsi="Calibri"/>
          <w:sz w:val="24"/>
          <w:szCs w:val="24"/>
        </w:rPr>
        <w:t>).  PSD</w:t>
      </w:r>
      <w:r w:rsidR="00391D9D" w:rsidRPr="00046C92">
        <w:rPr>
          <w:rFonts w:ascii="Calibri" w:hAnsi="Calibri"/>
          <w:sz w:val="24"/>
          <w:szCs w:val="24"/>
        </w:rPr>
        <w:t xml:space="preserve"> deal with a range of issues from counter corruption to misconduct.  Obviously, some transgressions are so serious that while PSD investigate, some matters are </w:t>
      </w:r>
      <w:r w:rsidRPr="00046C92">
        <w:rPr>
          <w:rFonts w:ascii="Calibri" w:hAnsi="Calibri"/>
          <w:sz w:val="24"/>
          <w:szCs w:val="24"/>
        </w:rPr>
        <w:t xml:space="preserve">subsequently </w:t>
      </w:r>
      <w:r w:rsidR="00391D9D" w:rsidRPr="00046C92">
        <w:rPr>
          <w:rFonts w:ascii="Calibri" w:hAnsi="Calibri"/>
          <w:sz w:val="24"/>
          <w:szCs w:val="24"/>
        </w:rPr>
        <w:t xml:space="preserve">referred to the CPS for a criminal changing </w:t>
      </w:r>
      <w:r w:rsidR="009057C1" w:rsidRPr="00046C92">
        <w:rPr>
          <w:rFonts w:ascii="Calibri" w:hAnsi="Calibri"/>
          <w:sz w:val="24"/>
          <w:szCs w:val="24"/>
        </w:rPr>
        <w:t>decision</w:t>
      </w:r>
      <w:r w:rsidR="00391D9D" w:rsidRPr="00046C92">
        <w:rPr>
          <w:rFonts w:ascii="Calibri" w:hAnsi="Calibri"/>
          <w:sz w:val="24"/>
          <w:szCs w:val="24"/>
        </w:rPr>
        <w:t xml:space="preserve"> (</w:t>
      </w:r>
      <w:r w:rsidR="00A02BBF" w:rsidRPr="00046C92">
        <w:rPr>
          <w:rFonts w:ascii="Calibri" w:hAnsi="Calibri"/>
          <w:sz w:val="24"/>
          <w:szCs w:val="24"/>
        </w:rPr>
        <w:t>IOPC</w:t>
      </w:r>
      <w:r w:rsidR="00391D9D" w:rsidRPr="00046C92">
        <w:rPr>
          <w:rFonts w:ascii="Calibri" w:hAnsi="Calibri"/>
          <w:sz w:val="24"/>
          <w:szCs w:val="24"/>
        </w:rPr>
        <w:t>, 202</w:t>
      </w:r>
      <w:r w:rsidR="00A02BBF" w:rsidRPr="00046C92">
        <w:rPr>
          <w:rFonts w:ascii="Calibri" w:hAnsi="Calibri"/>
          <w:sz w:val="24"/>
          <w:szCs w:val="24"/>
        </w:rPr>
        <w:t>4</w:t>
      </w:r>
      <w:r w:rsidR="00391D9D" w:rsidRPr="00046C92">
        <w:rPr>
          <w:rFonts w:ascii="Calibri" w:hAnsi="Calibri"/>
          <w:sz w:val="24"/>
          <w:szCs w:val="24"/>
        </w:rPr>
        <w:t>).</w:t>
      </w:r>
    </w:p>
    <w:p w14:paraId="0DE1AFDE" w14:textId="77777777" w:rsidR="00391D9D" w:rsidRPr="00046C92" w:rsidRDefault="00391D9D" w:rsidP="002A1CA8">
      <w:pPr>
        <w:spacing w:line="480" w:lineRule="auto"/>
        <w:jc w:val="both"/>
        <w:rPr>
          <w:rFonts w:ascii="Calibri" w:hAnsi="Calibri"/>
          <w:sz w:val="24"/>
          <w:szCs w:val="24"/>
        </w:rPr>
      </w:pPr>
    </w:p>
    <w:p w14:paraId="2624A354" w14:textId="1CD17D8A" w:rsidR="00391D9D" w:rsidRPr="00046C92" w:rsidRDefault="00391D9D" w:rsidP="002A1CA8">
      <w:pPr>
        <w:spacing w:line="480" w:lineRule="auto"/>
        <w:jc w:val="both"/>
        <w:rPr>
          <w:rFonts w:ascii="Calibri" w:hAnsi="Calibri"/>
          <w:sz w:val="24"/>
          <w:szCs w:val="24"/>
        </w:rPr>
      </w:pPr>
      <w:r w:rsidRPr="00046C92">
        <w:rPr>
          <w:rFonts w:ascii="Calibri" w:hAnsi="Calibri"/>
          <w:sz w:val="24"/>
          <w:szCs w:val="24"/>
        </w:rPr>
        <w:t xml:space="preserve">One of the hopes and basis of British policing is the </w:t>
      </w:r>
      <w:r w:rsidR="009057C1" w:rsidRPr="00046C92">
        <w:rPr>
          <w:rFonts w:ascii="Calibri" w:hAnsi="Calibri"/>
          <w:sz w:val="24"/>
          <w:szCs w:val="24"/>
        </w:rPr>
        <w:t>Pelican</w:t>
      </w:r>
      <w:r w:rsidRPr="00046C92">
        <w:rPr>
          <w:rFonts w:ascii="Calibri" w:hAnsi="Calibri"/>
          <w:sz w:val="24"/>
          <w:szCs w:val="24"/>
        </w:rPr>
        <w:t xml:space="preserve"> principle that </w:t>
      </w:r>
      <w:r w:rsidR="004B4778" w:rsidRPr="00046C92">
        <w:rPr>
          <w:rFonts w:ascii="Calibri" w:hAnsi="Calibri"/>
          <w:sz w:val="24"/>
          <w:szCs w:val="24"/>
        </w:rPr>
        <w:t>“</w:t>
      </w:r>
      <w:r w:rsidRPr="00046C92">
        <w:rPr>
          <w:rFonts w:ascii="Calibri" w:hAnsi="Calibri"/>
          <w:sz w:val="24"/>
          <w:szCs w:val="24"/>
        </w:rPr>
        <w:t>the police are the public and the public are the police</w:t>
      </w:r>
      <w:r w:rsidR="004B4778" w:rsidRPr="00046C92">
        <w:rPr>
          <w:rFonts w:ascii="Calibri" w:hAnsi="Calibri"/>
          <w:sz w:val="24"/>
          <w:szCs w:val="24"/>
        </w:rPr>
        <w:t>”</w:t>
      </w:r>
      <w:r w:rsidR="00804C12" w:rsidRPr="00046C92">
        <w:rPr>
          <w:rFonts w:ascii="Calibri" w:hAnsi="Calibri"/>
          <w:sz w:val="24"/>
          <w:szCs w:val="24"/>
        </w:rPr>
        <w:t xml:space="preserve"> (</w:t>
      </w:r>
      <w:r w:rsidR="00534DFD" w:rsidRPr="00046C92">
        <w:rPr>
          <w:rFonts w:ascii="Calibri" w:hAnsi="Calibri"/>
          <w:sz w:val="24"/>
          <w:szCs w:val="24"/>
        </w:rPr>
        <w:t>South Yorkshire Poli</w:t>
      </w:r>
      <w:r w:rsidR="00BD4BB6" w:rsidRPr="00046C92">
        <w:rPr>
          <w:rFonts w:ascii="Calibri" w:hAnsi="Calibri"/>
          <w:sz w:val="24"/>
          <w:szCs w:val="24"/>
        </w:rPr>
        <w:t>ce and Crime Commissioner, 2016</w:t>
      </w:r>
      <w:r w:rsidRPr="00046C92">
        <w:rPr>
          <w:rFonts w:ascii="Calibri" w:hAnsi="Calibri"/>
          <w:sz w:val="24"/>
          <w:szCs w:val="24"/>
        </w:rPr>
        <w:t xml:space="preserve">).   Police officers, like any </w:t>
      </w:r>
      <w:r w:rsidR="009057C1" w:rsidRPr="00046C92">
        <w:rPr>
          <w:rFonts w:ascii="Calibri" w:hAnsi="Calibri"/>
          <w:sz w:val="24"/>
          <w:szCs w:val="24"/>
        </w:rPr>
        <w:t>other</w:t>
      </w:r>
      <w:r w:rsidRPr="00046C92">
        <w:rPr>
          <w:rFonts w:ascii="Calibri" w:hAnsi="Calibri"/>
          <w:sz w:val="24"/>
          <w:szCs w:val="24"/>
        </w:rPr>
        <w:t xml:space="preserve"> perso</w:t>
      </w:r>
      <w:r w:rsidR="002B3713" w:rsidRPr="00046C92">
        <w:rPr>
          <w:rFonts w:ascii="Calibri" w:hAnsi="Calibri"/>
          <w:sz w:val="24"/>
          <w:szCs w:val="24"/>
        </w:rPr>
        <w:t xml:space="preserve">n can be reported to the police, quite rightly the public should expect officers to exhibit high standards of behaviours, in both their personal and professional lives, this is something in turn that forces expect of </w:t>
      </w:r>
      <w:r w:rsidR="00804C12" w:rsidRPr="00046C92">
        <w:rPr>
          <w:rFonts w:ascii="Calibri" w:hAnsi="Calibri"/>
          <w:sz w:val="24"/>
          <w:szCs w:val="24"/>
        </w:rPr>
        <w:t>its officers (</w:t>
      </w:r>
      <w:r w:rsidR="006C553E" w:rsidRPr="00046C92">
        <w:rPr>
          <w:rFonts w:ascii="Calibri" w:hAnsi="Calibri"/>
          <w:sz w:val="24"/>
          <w:szCs w:val="24"/>
        </w:rPr>
        <w:t>College of Policing, 2024</w:t>
      </w:r>
      <w:r w:rsidR="002B3713" w:rsidRPr="00046C92">
        <w:rPr>
          <w:rFonts w:ascii="Calibri" w:hAnsi="Calibri"/>
          <w:sz w:val="24"/>
          <w:szCs w:val="24"/>
        </w:rPr>
        <w:t xml:space="preserve">).  Whilst PSD deal with misconduct of officers, it is essentially the home force of the officer who investigates this, which leads to thoughts and mistrust about the force not </w:t>
      </w:r>
      <w:r w:rsidR="009057C1" w:rsidRPr="00046C92">
        <w:rPr>
          <w:rFonts w:ascii="Calibri" w:hAnsi="Calibri"/>
          <w:sz w:val="24"/>
          <w:szCs w:val="24"/>
        </w:rPr>
        <w:t>investigating</w:t>
      </w:r>
      <w:r w:rsidR="002B3713" w:rsidRPr="00046C92">
        <w:rPr>
          <w:rFonts w:ascii="Calibri" w:hAnsi="Calibri"/>
          <w:sz w:val="24"/>
          <w:szCs w:val="24"/>
        </w:rPr>
        <w:t xml:space="preserve"> its officers (</w:t>
      </w:r>
      <w:r w:rsidR="00804C12" w:rsidRPr="00046C92">
        <w:rPr>
          <w:rFonts w:ascii="Calibri" w:hAnsi="Calibri"/>
          <w:sz w:val="24"/>
          <w:szCs w:val="24"/>
        </w:rPr>
        <w:t>The B</w:t>
      </w:r>
      <w:r w:rsidR="009057C1" w:rsidRPr="00046C92">
        <w:rPr>
          <w:rFonts w:ascii="Calibri" w:hAnsi="Calibri"/>
          <w:sz w:val="24"/>
          <w:szCs w:val="24"/>
        </w:rPr>
        <w:t>ureau</w:t>
      </w:r>
      <w:r w:rsidR="00CE1AD0" w:rsidRPr="00046C92">
        <w:rPr>
          <w:rFonts w:ascii="Calibri" w:hAnsi="Calibri"/>
          <w:sz w:val="24"/>
          <w:szCs w:val="24"/>
        </w:rPr>
        <w:t xml:space="preserve"> of </w:t>
      </w:r>
      <w:r w:rsidR="00804C12" w:rsidRPr="00046C92">
        <w:rPr>
          <w:rFonts w:ascii="Calibri" w:hAnsi="Calibri"/>
          <w:sz w:val="24"/>
          <w:szCs w:val="24"/>
        </w:rPr>
        <w:t>I</w:t>
      </w:r>
      <w:r w:rsidR="009057C1" w:rsidRPr="00046C92">
        <w:rPr>
          <w:rFonts w:ascii="Calibri" w:hAnsi="Calibri"/>
          <w:sz w:val="24"/>
          <w:szCs w:val="24"/>
        </w:rPr>
        <w:t>nvestigative</w:t>
      </w:r>
      <w:r w:rsidR="00CE1AD0" w:rsidRPr="00046C92">
        <w:rPr>
          <w:rFonts w:ascii="Calibri" w:hAnsi="Calibri"/>
          <w:sz w:val="24"/>
          <w:szCs w:val="24"/>
        </w:rPr>
        <w:t xml:space="preserve"> </w:t>
      </w:r>
      <w:r w:rsidR="00804C12" w:rsidRPr="00046C92">
        <w:rPr>
          <w:rFonts w:ascii="Calibri" w:hAnsi="Calibri"/>
          <w:sz w:val="24"/>
          <w:szCs w:val="24"/>
        </w:rPr>
        <w:t>J</w:t>
      </w:r>
      <w:r w:rsidR="009057C1" w:rsidRPr="00046C92">
        <w:rPr>
          <w:rFonts w:ascii="Calibri" w:hAnsi="Calibri"/>
          <w:sz w:val="24"/>
          <w:szCs w:val="24"/>
        </w:rPr>
        <w:t>ournalism</w:t>
      </w:r>
      <w:r w:rsidR="00CE1AD0" w:rsidRPr="00046C92">
        <w:rPr>
          <w:rFonts w:ascii="Calibri" w:hAnsi="Calibri"/>
          <w:sz w:val="24"/>
          <w:szCs w:val="24"/>
        </w:rPr>
        <w:t xml:space="preserve">, 2019).  So much so, the Independent </w:t>
      </w:r>
      <w:r w:rsidR="004B4778" w:rsidRPr="00046C92">
        <w:rPr>
          <w:rFonts w:ascii="Calibri" w:hAnsi="Calibri"/>
          <w:sz w:val="24"/>
          <w:szCs w:val="24"/>
        </w:rPr>
        <w:t>O</w:t>
      </w:r>
      <w:r w:rsidR="00EE0164" w:rsidRPr="00046C92">
        <w:rPr>
          <w:rFonts w:ascii="Calibri" w:hAnsi="Calibri"/>
          <w:sz w:val="24"/>
          <w:szCs w:val="24"/>
        </w:rPr>
        <w:t xml:space="preserve">ffice </w:t>
      </w:r>
      <w:r w:rsidR="0011234D" w:rsidRPr="00046C92">
        <w:rPr>
          <w:rFonts w:ascii="Calibri" w:hAnsi="Calibri"/>
          <w:sz w:val="24"/>
          <w:szCs w:val="24"/>
        </w:rPr>
        <w:t xml:space="preserve">of </w:t>
      </w:r>
      <w:r w:rsidR="004B4778" w:rsidRPr="00046C92">
        <w:rPr>
          <w:rFonts w:ascii="Calibri" w:hAnsi="Calibri"/>
          <w:sz w:val="24"/>
          <w:szCs w:val="24"/>
        </w:rPr>
        <w:t>p</w:t>
      </w:r>
      <w:r w:rsidR="0011234D" w:rsidRPr="00046C92">
        <w:rPr>
          <w:rFonts w:ascii="Calibri" w:hAnsi="Calibri"/>
          <w:sz w:val="24"/>
          <w:szCs w:val="24"/>
        </w:rPr>
        <w:t xml:space="preserve">olice </w:t>
      </w:r>
      <w:r w:rsidR="004B4778" w:rsidRPr="00046C92">
        <w:rPr>
          <w:rFonts w:ascii="Calibri" w:hAnsi="Calibri"/>
          <w:sz w:val="24"/>
          <w:szCs w:val="24"/>
        </w:rPr>
        <w:t>C</w:t>
      </w:r>
      <w:r w:rsidR="0011234D" w:rsidRPr="00046C92">
        <w:rPr>
          <w:rFonts w:ascii="Calibri" w:hAnsi="Calibri"/>
          <w:sz w:val="24"/>
          <w:szCs w:val="24"/>
        </w:rPr>
        <w:t xml:space="preserve">onduct was created (IOPC), </w:t>
      </w:r>
      <w:r w:rsidR="00BD4BB6" w:rsidRPr="00046C92">
        <w:rPr>
          <w:rFonts w:ascii="Calibri" w:hAnsi="Calibri"/>
          <w:sz w:val="24"/>
          <w:szCs w:val="24"/>
        </w:rPr>
        <w:t>were</w:t>
      </w:r>
      <w:r w:rsidR="0011234D" w:rsidRPr="00046C92">
        <w:rPr>
          <w:rFonts w:ascii="Calibri" w:hAnsi="Calibri"/>
          <w:sz w:val="24"/>
          <w:szCs w:val="24"/>
        </w:rPr>
        <w:t xml:space="preserve"> introduced </w:t>
      </w:r>
      <w:r w:rsidR="009057C1" w:rsidRPr="00046C92">
        <w:rPr>
          <w:rFonts w:ascii="Calibri" w:hAnsi="Calibri"/>
          <w:sz w:val="24"/>
          <w:szCs w:val="24"/>
        </w:rPr>
        <w:t>independently</w:t>
      </w:r>
      <w:r w:rsidR="0011234D" w:rsidRPr="00046C92">
        <w:rPr>
          <w:rFonts w:ascii="Calibri" w:hAnsi="Calibri"/>
          <w:sz w:val="24"/>
          <w:szCs w:val="24"/>
        </w:rPr>
        <w:t xml:space="preserve"> from the police and to bolster publics confidence in the police (GOV.UK, 2022).</w:t>
      </w:r>
      <w:r w:rsidR="004E6125" w:rsidRPr="00046C92">
        <w:rPr>
          <w:rFonts w:ascii="Calibri" w:hAnsi="Calibri"/>
          <w:sz w:val="24"/>
          <w:szCs w:val="24"/>
        </w:rPr>
        <w:t xml:space="preserve"> Whilst there are entire departments and </w:t>
      </w:r>
      <w:r w:rsidR="009057C1" w:rsidRPr="00046C92">
        <w:rPr>
          <w:rFonts w:ascii="Calibri" w:hAnsi="Calibri"/>
          <w:sz w:val="24"/>
          <w:szCs w:val="24"/>
        </w:rPr>
        <w:t>organisations</w:t>
      </w:r>
      <w:r w:rsidR="004E6125" w:rsidRPr="00046C92">
        <w:rPr>
          <w:rFonts w:ascii="Calibri" w:hAnsi="Calibri"/>
          <w:sz w:val="24"/>
          <w:szCs w:val="24"/>
        </w:rPr>
        <w:t xml:space="preserve"> dedicated to the reporting and investigating </w:t>
      </w:r>
      <w:r w:rsidR="00E3597C" w:rsidRPr="00046C92">
        <w:rPr>
          <w:rFonts w:ascii="Calibri" w:hAnsi="Calibri"/>
          <w:sz w:val="24"/>
          <w:szCs w:val="24"/>
        </w:rPr>
        <w:t xml:space="preserve">of police officers who have acted </w:t>
      </w:r>
      <w:r w:rsidR="009057C1" w:rsidRPr="00046C92">
        <w:rPr>
          <w:rFonts w:ascii="Calibri" w:hAnsi="Calibri"/>
          <w:sz w:val="24"/>
          <w:szCs w:val="24"/>
        </w:rPr>
        <w:t>dishonourably</w:t>
      </w:r>
      <w:r w:rsidR="00E3597C" w:rsidRPr="00046C92">
        <w:rPr>
          <w:rFonts w:ascii="Calibri" w:hAnsi="Calibri"/>
          <w:sz w:val="24"/>
          <w:szCs w:val="24"/>
        </w:rPr>
        <w:t>, time and time again the UK media highl</w:t>
      </w:r>
      <w:r w:rsidR="009057C1" w:rsidRPr="00046C92">
        <w:rPr>
          <w:rFonts w:ascii="Calibri" w:hAnsi="Calibri"/>
          <w:sz w:val="24"/>
          <w:szCs w:val="24"/>
        </w:rPr>
        <w:t>ight that forces retain officers</w:t>
      </w:r>
      <w:r w:rsidR="00260E61" w:rsidRPr="00046C92">
        <w:rPr>
          <w:rFonts w:ascii="Calibri" w:hAnsi="Calibri"/>
          <w:sz w:val="24"/>
          <w:szCs w:val="24"/>
        </w:rPr>
        <w:t xml:space="preserve">, such as </w:t>
      </w:r>
      <w:r w:rsidR="00A05D5E" w:rsidRPr="00046C92">
        <w:rPr>
          <w:rFonts w:ascii="Calibri" w:hAnsi="Calibri"/>
          <w:sz w:val="24"/>
          <w:szCs w:val="24"/>
        </w:rPr>
        <w:t xml:space="preserve">individuals </w:t>
      </w:r>
      <w:r w:rsidR="00260E61" w:rsidRPr="00046C92">
        <w:rPr>
          <w:rFonts w:ascii="Calibri" w:hAnsi="Calibri"/>
          <w:sz w:val="24"/>
          <w:szCs w:val="24"/>
        </w:rPr>
        <w:t>being found proved of gross misconduct, who retain their rank and employment within the force (BBC NEWS, 2024).</w:t>
      </w:r>
    </w:p>
    <w:p w14:paraId="5B67C256" w14:textId="77777777" w:rsidR="0066326A" w:rsidRPr="00046C92" w:rsidRDefault="0066326A" w:rsidP="002A1CA8">
      <w:pPr>
        <w:spacing w:line="480" w:lineRule="auto"/>
        <w:jc w:val="both"/>
        <w:rPr>
          <w:rFonts w:ascii="Calibri" w:hAnsi="Calibri"/>
          <w:sz w:val="24"/>
          <w:szCs w:val="24"/>
        </w:rPr>
      </w:pPr>
    </w:p>
    <w:p w14:paraId="36975162" w14:textId="1FF7B76B" w:rsidR="0066326A" w:rsidRPr="00046C92" w:rsidRDefault="00A05D5E" w:rsidP="002A1CA8">
      <w:pPr>
        <w:spacing w:line="480" w:lineRule="auto"/>
        <w:jc w:val="both"/>
        <w:rPr>
          <w:rFonts w:ascii="Calibri" w:hAnsi="Calibri"/>
          <w:sz w:val="24"/>
          <w:szCs w:val="24"/>
        </w:rPr>
      </w:pPr>
      <w:r w:rsidRPr="00046C92">
        <w:rPr>
          <w:rFonts w:ascii="Calibri" w:hAnsi="Calibri"/>
          <w:sz w:val="24"/>
          <w:szCs w:val="24"/>
        </w:rPr>
        <w:t>T</w:t>
      </w:r>
      <w:r w:rsidR="0066326A" w:rsidRPr="00046C92">
        <w:rPr>
          <w:rFonts w:ascii="Calibri" w:hAnsi="Calibri"/>
          <w:sz w:val="24"/>
          <w:szCs w:val="24"/>
        </w:rPr>
        <w:t>he rape and murder of Sarah Everard by a serving police officer shows at its core the extreme of a police officer</w:t>
      </w:r>
      <w:r w:rsidRPr="00046C92">
        <w:rPr>
          <w:rFonts w:ascii="Calibri" w:hAnsi="Calibri"/>
          <w:sz w:val="24"/>
          <w:szCs w:val="24"/>
        </w:rPr>
        <w:t>’</w:t>
      </w:r>
      <w:r w:rsidR="0066326A" w:rsidRPr="00046C92">
        <w:rPr>
          <w:rFonts w:ascii="Calibri" w:hAnsi="Calibri"/>
          <w:sz w:val="24"/>
          <w:szCs w:val="24"/>
        </w:rPr>
        <w:t xml:space="preserve">s actions and how much damage that </w:t>
      </w:r>
      <w:r w:rsidR="009057C1" w:rsidRPr="00046C92">
        <w:rPr>
          <w:rFonts w:ascii="Calibri" w:hAnsi="Calibri"/>
          <w:sz w:val="24"/>
          <w:szCs w:val="24"/>
        </w:rPr>
        <w:t>caused</w:t>
      </w:r>
      <w:r w:rsidRPr="00046C92">
        <w:rPr>
          <w:rFonts w:ascii="Calibri" w:hAnsi="Calibri"/>
          <w:sz w:val="24"/>
          <w:szCs w:val="24"/>
        </w:rPr>
        <w:t xml:space="preserve"> -</w:t>
      </w:r>
      <w:r w:rsidR="0066326A" w:rsidRPr="00046C92">
        <w:rPr>
          <w:rFonts w:ascii="Calibri" w:hAnsi="Calibri"/>
          <w:sz w:val="24"/>
          <w:szCs w:val="24"/>
        </w:rPr>
        <w:t xml:space="preserve"> not just the victim and her family but the public’s perception of policing being thoroughly damaged (Met Police, no date). This officer was shown in an inquiry that they should have never been eligible or employed as a</w:t>
      </w:r>
      <w:r w:rsidR="00431A48" w:rsidRPr="00046C92">
        <w:rPr>
          <w:rFonts w:ascii="Calibri" w:hAnsi="Calibri"/>
          <w:sz w:val="24"/>
          <w:szCs w:val="24"/>
        </w:rPr>
        <w:t>n</w:t>
      </w:r>
      <w:r w:rsidRPr="00046C92">
        <w:rPr>
          <w:rFonts w:ascii="Calibri" w:hAnsi="Calibri"/>
          <w:sz w:val="24"/>
          <w:szCs w:val="24"/>
        </w:rPr>
        <w:t xml:space="preserve"> officer.  Y</w:t>
      </w:r>
      <w:r w:rsidR="0066326A" w:rsidRPr="00046C92">
        <w:rPr>
          <w:rFonts w:ascii="Calibri" w:hAnsi="Calibri"/>
          <w:sz w:val="24"/>
          <w:szCs w:val="24"/>
        </w:rPr>
        <w:t xml:space="preserve">et </w:t>
      </w:r>
      <w:proofErr w:type="gramStart"/>
      <w:r w:rsidR="0066326A" w:rsidRPr="00046C92">
        <w:rPr>
          <w:rFonts w:ascii="Calibri" w:hAnsi="Calibri"/>
          <w:sz w:val="24"/>
          <w:szCs w:val="24"/>
        </w:rPr>
        <w:t>he was employed by multiple forces</w:t>
      </w:r>
      <w:proofErr w:type="gramEnd"/>
      <w:r w:rsidR="0066326A" w:rsidRPr="00046C92">
        <w:rPr>
          <w:rFonts w:ascii="Calibri" w:hAnsi="Calibri"/>
          <w:sz w:val="24"/>
          <w:szCs w:val="24"/>
        </w:rPr>
        <w:t xml:space="preserve"> for over 20 years before finally caught (BBC NEWS</w:t>
      </w:r>
      <w:r w:rsidR="009057C1" w:rsidRPr="00046C92">
        <w:rPr>
          <w:rFonts w:ascii="Calibri" w:hAnsi="Calibri"/>
          <w:sz w:val="24"/>
          <w:szCs w:val="24"/>
        </w:rPr>
        <w:t>, 2024</w:t>
      </w:r>
      <w:r w:rsidR="0066326A" w:rsidRPr="00046C92">
        <w:rPr>
          <w:rFonts w:ascii="Calibri" w:hAnsi="Calibri"/>
          <w:sz w:val="24"/>
          <w:szCs w:val="24"/>
        </w:rPr>
        <w:t>)</w:t>
      </w:r>
    </w:p>
    <w:p w14:paraId="2FBA6C19" w14:textId="77777777" w:rsidR="00066744" w:rsidRPr="00046C92" w:rsidRDefault="00066744" w:rsidP="002A1CA8">
      <w:pPr>
        <w:spacing w:line="480" w:lineRule="auto"/>
        <w:jc w:val="both"/>
        <w:rPr>
          <w:rFonts w:ascii="Calibri" w:hAnsi="Calibri"/>
          <w:sz w:val="24"/>
          <w:szCs w:val="24"/>
        </w:rPr>
      </w:pPr>
    </w:p>
    <w:p w14:paraId="06809506" w14:textId="1F68CF4C" w:rsidR="00391D9D" w:rsidRPr="00046C92" w:rsidRDefault="00066744" w:rsidP="002A1CA8">
      <w:pPr>
        <w:spacing w:line="480" w:lineRule="auto"/>
        <w:jc w:val="both"/>
        <w:rPr>
          <w:rFonts w:ascii="Calibri" w:hAnsi="Calibri"/>
          <w:sz w:val="24"/>
          <w:szCs w:val="24"/>
        </w:rPr>
      </w:pPr>
      <w:r w:rsidRPr="00046C92">
        <w:rPr>
          <w:rFonts w:ascii="Calibri" w:hAnsi="Calibri"/>
          <w:sz w:val="24"/>
          <w:szCs w:val="24"/>
        </w:rPr>
        <w:t>This essay has</w:t>
      </w:r>
      <w:r w:rsidR="009057C1" w:rsidRPr="00046C92">
        <w:rPr>
          <w:rFonts w:ascii="Calibri" w:hAnsi="Calibri"/>
          <w:sz w:val="24"/>
          <w:szCs w:val="24"/>
        </w:rPr>
        <w:t xml:space="preserve"> attempted t</w:t>
      </w:r>
      <w:r w:rsidR="008C5803" w:rsidRPr="00046C92">
        <w:rPr>
          <w:rFonts w:ascii="Calibri" w:hAnsi="Calibri"/>
          <w:sz w:val="24"/>
          <w:szCs w:val="24"/>
        </w:rPr>
        <w:t>o explore</w:t>
      </w:r>
      <w:r w:rsidR="009057C1" w:rsidRPr="00046C92">
        <w:rPr>
          <w:rFonts w:ascii="Calibri" w:hAnsi="Calibri"/>
          <w:sz w:val="24"/>
          <w:szCs w:val="24"/>
        </w:rPr>
        <w:t xml:space="preserve"> some measures the police have implemented into the various forces </w:t>
      </w:r>
      <w:r w:rsidR="008C5803" w:rsidRPr="00046C92">
        <w:rPr>
          <w:rFonts w:ascii="Calibri" w:hAnsi="Calibri"/>
          <w:sz w:val="24"/>
          <w:szCs w:val="24"/>
        </w:rPr>
        <w:t xml:space="preserve">to combat both the polices perception amongst the public and by introducing a system of standards amongst police officers and trying to make such processes </w:t>
      </w:r>
      <w:r w:rsidR="00A05D5E" w:rsidRPr="00046C92">
        <w:rPr>
          <w:rFonts w:ascii="Calibri" w:hAnsi="Calibri"/>
          <w:sz w:val="24"/>
          <w:szCs w:val="24"/>
        </w:rPr>
        <w:t>transparent</w:t>
      </w:r>
      <w:r w:rsidRPr="00046C92">
        <w:rPr>
          <w:rFonts w:ascii="Calibri" w:hAnsi="Calibri"/>
          <w:sz w:val="24"/>
          <w:szCs w:val="24"/>
        </w:rPr>
        <w:t xml:space="preserve">.  </w:t>
      </w:r>
      <w:r w:rsidR="00A05D5E" w:rsidRPr="00046C92">
        <w:rPr>
          <w:rFonts w:ascii="Calibri" w:hAnsi="Calibri"/>
          <w:sz w:val="24"/>
          <w:szCs w:val="24"/>
        </w:rPr>
        <w:t xml:space="preserve">Transparency or lack </w:t>
      </w:r>
      <w:proofErr w:type="gramStart"/>
      <w:r w:rsidR="00A05D5E" w:rsidRPr="00046C92">
        <w:rPr>
          <w:rFonts w:ascii="Calibri" w:hAnsi="Calibri"/>
          <w:sz w:val="24"/>
          <w:szCs w:val="24"/>
        </w:rPr>
        <w:t>of,</w:t>
      </w:r>
      <w:proofErr w:type="gramEnd"/>
      <w:r w:rsidR="00A05D5E" w:rsidRPr="00046C92">
        <w:rPr>
          <w:rFonts w:ascii="Calibri" w:hAnsi="Calibri"/>
          <w:sz w:val="24"/>
          <w:szCs w:val="24"/>
        </w:rPr>
        <w:t xml:space="preserve"> </w:t>
      </w:r>
      <w:r w:rsidRPr="00046C92">
        <w:rPr>
          <w:rFonts w:ascii="Calibri" w:hAnsi="Calibri"/>
          <w:sz w:val="24"/>
          <w:szCs w:val="24"/>
        </w:rPr>
        <w:t>has been accepted by police forces and government that the police must be</w:t>
      </w:r>
      <w:r w:rsidR="00467578" w:rsidRPr="00046C92">
        <w:rPr>
          <w:rFonts w:ascii="Calibri" w:hAnsi="Calibri"/>
          <w:sz w:val="24"/>
          <w:szCs w:val="24"/>
        </w:rPr>
        <w:t xml:space="preserve"> more transparent and demonstrate to the pu</w:t>
      </w:r>
      <w:r w:rsidR="008C5803" w:rsidRPr="00046C92">
        <w:rPr>
          <w:rFonts w:ascii="Calibri" w:hAnsi="Calibri"/>
          <w:sz w:val="24"/>
          <w:szCs w:val="24"/>
        </w:rPr>
        <w:t>blic that they do operate fairly.  Ultimately, one does not need to look hard or long to find individual police officers</w:t>
      </w:r>
      <w:r w:rsidR="00A05D5E" w:rsidRPr="00046C92">
        <w:rPr>
          <w:rFonts w:ascii="Calibri" w:hAnsi="Calibri"/>
          <w:sz w:val="24"/>
          <w:szCs w:val="24"/>
        </w:rPr>
        <w:t xml:space="preserve"> engaged in appalling behaviour.</w:t>
      </w:r>
      <w:r w:rsidR="008C5803" w:rsidRPr="00046C92">
        <w:rPr>
          <w:rFonts w:ascii="Calibri" w:hAnsi="Calibri"/>
          <w:sz w:val="24"/>
          <w:szCs w:val="24"/>
        </w:rPr>
        <w:t xml:space="preserve"> I suppose the fact that such behaviour can be examined shows that the police are attempting to be impartial and transparent in the hope that the public will trust them</w:t>
      </w:r>
      <w:r w:rsidR="00ED7F20" w:rsidRPr="00046C92">
        <w:rPr>
          <w:rFonts w:ascii="Calibri" w:hAnsi="Calibri"/>
          <w:sz w:val="24"/>
          <w:szCs w:val="24"/>
        </w:rPr>
        <w:t xml:space="preserve">.  The effectiveness of such measures remains to be </w:t>
      </w:r>
      <w:proofErr w:type="gramStart"/>
      <w:r w:rsidR="00ED7F20" w:rsidRPr="00046C92">
        <w:rPr>
          <w:rFonts w:ascii="Calibri" w:hAnsi="Calibri"/>
          <w:sz w:val="24"/>
          <w:szCs w:val="24"/>
        </w:rPr>
        <w:t>seen</w:t>
      </w:r>
      <w:proofErr w:type="gramEnd"/>
      <w:r w:rsidR="00ED7F20" w:rsidRPr="00046C92">
        <w:rPr>
          <w:rFonts w:ascii="Calibri" w:hAnsi="Calibri"/>
          <w:sz w:val="24"/>
          <w:szCs w:val="24"/>
        </w:rPr>
        <w:t xml:space="preserve"> as there are still significant demographics of the population that consider to police to act unfairly and therefore, do not trust police.</w:t>
      </w:r>
    </w:p>
    <w:p w14:paraId="1453CB24" w14:textId="015AF68B" w:rsidR="00E61524" w:rsidRPr="00046C92" w:rsidRDefault="00A05D5E" w:rsidP="002A1CA8">
      <w:pPr>
        <w:spacing w:line="480" w:lineRule="auto"/>
        <w:jc w:val="both"/>
        <w:rPr>
          <w:rFonts w:ascii="Calibri" w:hAnsi="Calibri"/>
          <w:b/>
          <w:sz w:val="24"/>
          <w:szCs w:val="24"/>
        </w:rPr>
      </w:pPr>
      <w:r w:rsidRPr="00046C92">
        <w:rPr>
          <w:rFonts w:ascii="Calibri" w:hAnsi="Calibri"/>
          <w:b/>
          <w:sz w:val="24"/>
          <w:szCs w:val="24"/>
        </w:rPr>
        <w:t>Words: 1047</w:t>
      </w:r>
    </w:p>
    <w:p w14:paraId="2E3E4AB8" w14:textId="77777777" w:rsidR="00E61524" w:rsidRPr="00046C92" w:rsidRDefault="00E61524" w:rsidP="002A1CA8">
      <w:pPr>
        <w:pStyle w:val="Default"/>
        <w:spacing w:line="480" w:lineRule="auto"/>
        <w:jc w:val="both"/>
        <w:rPr>
          <w:rFonts w:ascii="Calibri" w:hAnsi="Calibri" w:cstheme="minorBidi"/>
          <w:color w:val="auto"/>
          <w:kern w:val="2"/>
          <w:lang w:val="en-GB"/>
        </w:rPr>
      </w:pPr>
    </w:p>
    <w:p w14:paraId="10B78D6B" w14:textId="77777777" w:rsidR="00616021" w:rsidRPr="00046C92" w:rsidRDefault="00616021" w:rsidP="002A1CA8">
      <w:pPr>
        <w:pStyle w:val="Default"/>
        <w:spacing w:line="480" w:lineRule="auto"/>
        <w:jc w:val="both"/>
        <w:rPr>
          <w:rFonts w:ascii="Calibri" w:hAnsi="Calibri"/>
          <w:b/>
          <w:bCs/>
        </w:rPr>
      </w:pPr>
    </w:p>
    <w:p w14:paraId="6CB8F053" w14:textId="77777777" w:rsidR="00616021" w:rsidRPr="00046C92" w:rsidRDefault="00616021" w:rsidP="002A1CA8">
      <w:pPr>
        <w:pStyle w:val="Default"/>
        <w:spacing w:line="480" w:lineRule="auto"/>
        <w:jc w:val="both"/>
        <w:rPr>
          <w:rFonts w:ascii="Calibri" w:hAnsi="Calibri"/>
          <w:b/>
          <w:bCs/>
        </w:rPr>
      </w:pPr>
    </w:p>
    <w:p w14:paraId="331BCFDD" w14:textId="77777777" w:rsidR="00827F52" w:rsidRPr="00046C92" w:rsidRDefault="00827F52" w:rsidP="002A1CA8">
      <w:pPr>
        <w:pStyle w:val="Default"/>
        <w:spacing w:line="480" w:lineRule="auto"/>
        <w:jc w:val="both"/>
        <w:rPr>
          <w:rFonts w:ascii="Calibri" w:hAnsi="Calibri"/>
          <w:b/>
        </w:rPr>
      </w:pPr>
      <w:r w:rsidRPr="00046C92">
        <w:rPr>
          <w:rFonts w:ascii="Calibri" w:hAnsi="Calibri"/>
          <w:b/>
        </w:rPr>
        <w:t xml:space="preserve">Examine the various socio-economic and psychological </w:t>
      </w:r>
      <w:proofErr w:type="gramStart"/>
      <w:r w:rsidRPr="00046C92">
        <w:rPr>
          <w:rFonts w:ascii="Calibri" w:hAnsi="Calibri"/>
          <w:b/>
        </w:rPr>
        <w:t>characteristics which</w:t>
      </w:r>
      <w:proofErr w:type="gramEnd"/>
      <w:r w:rsidRPr="00046C92">
        <w:rPr>
          <w:rFonts w:ascii="Calibri" w:hAnsi="Calibri"/>
          <w:b/>
        </w:rPr>
        <w:t xml:space="preserve"> can make people vulnerable to exploitation by criminal gangs. </w:t>
      </w:r>
    </w:p>
    <w:p w14:paraId="4D0214B8" w14:textId="77777777" w:rsidR="00827F52" w:rsidRPr="00046C92" w:rsidRDefault="00827F52" w:rsidP="002A1CA8">
      <w:pPr>
        <w:pStyle w:val="Default"/>
        <w:spacing w:line="480" w:lineRule="auto"/>
        <w:jc w:val="both"/>
        <w:rPr>
          <w:rFonts w:ascii="Calibri" w:hAnsi="Calibri"/>
          <w:b/>
        </w:rPr>
      </w:pPr>
      <w:r w:rsidRPr="00046C92">
        <w:rPr>
          <w:rFonts w:ascii="Calibri" w:hAnsi="Calibri"/>
          <w:b/>
        </w:rPr>
        <w:t xml:space="preserve">Your answer must be based on academic research rather than personal experience. </w:t>
      </w:r>
    </w:p>
    <w:p w14:paraId="545526AB" w14:textId="63E1C2F7" w:rsidR="00827F52" w:rsidRPr="00046C92" w:rsidRDefault="00827F52" w:rsidP="002A1CA8">
      <w:pPr>
        <w:spacing w:line="480" w:lineRule="auto"/>
        <w:jc w:val="both"/>
        <w:rPr>
          <w:rFonts w:ascii="Calibri" w:hAnsi="Calibri"/>
          <w:b/>
          <w:sz w:val="24"/>
          <w:szCs w:val="24"/>
        </w:rPr>
      </w:pPr>
      <w:r w:rsidRPr="00046C92">
        <w:rPr>
          <w:rFonts w:ascii="Calibri" w:hAnsi="Calibri"/>
          <w:b/>
          <w:bCs/>
          <w:sz w:val="24"/>
          <w:szCs w:val="24"/>
        </w:rPr>
        <w:t xml:space="preserve">Word limit: </w:t>
      </w:r>
      <w:r w:rsidRPr="00046C92">
        <w:rPr>
          <w:rFonts w:ascii="Calibri" w:hAnsi="Calibri"/>
          <w:b/>
          <w:sz w:val="24"/>
          <w:szCs w:val="24"/>
        </w:rPr>
        <w:t>1000 words.</w:t>
      </w:r>
    </w:p>
    <w:p w14:paraId="67015BB0" w14:textId="77777777" w:rsidR="00827F52" w:rsidRPr="00046C92" w:rsidRDefault="00827F52" w:rsidP="002A1CA8">
      <w:pPr>
        <w:spacing w:line="480" w:lineRule="auto"/>
        <w:jc w:val="both"/>
        <w:rPr>
          <w:rFonts w:ascii="Calibri" w:hAnsi="Calibri"/>
          <w:sz w:val="24"/>
          <w:szCs w:val="24"/>
        </w:rPr>
      </w:pPr>
    </w:p>
    <w:p w14:paraId="3A276699" w14:textId="4685B5B4" w:rsidR="00827F52" w:rsidRPr="00046C92" w:rsidRDefault="00827F52" w:rsidP="002A1CA8">
      <w:pPr>
        <w:spacing w:line="480" w:lineRule="auto"/>
        <w:jc w:val="both"/>
        <w:rPr>
          <w:rFonts w:ascii="Calibri" w:hAnsi="Calibri"/>
          <w:sz w:val="24"/>
          <w:szCs w:val="24"/>
        </w:rPr>
      </w:pPr>
      <w:r w:rsidRPr="00046C92">
        <w:rPr>
          <w:rFonts w:ascii="Calibri" w:hAnsi="Calibri"/>
          <w:sz w:val="24"/>
          <w:szCs w:val="24"/>
        </w:rPr>
        <w:t xml:space="preserve">This essay will examine the socio-economic and psychological </w:t>
      </w:r>
      <w:r w:rsidR="00C016D3" w:rsidRPr="00046C92">
        <w:rPr>
          <w:rFonts w:ascii="Calibri" w:hAnsi="Calibri"/>
          <w:sz w:val="24"/>
          <w:szCs w:val="24"/>
        </w:rPr>
        <w:t>characteristics, which</w:t>
      </w:r>
      <w:r w:rsidRPr="00046C92">
        <w:rPr>
          <w:rFonts w:ascii="Calibri" w:hAnsi="Calibri"/>
          <w:sz w:val="24"/>
          <w:szCs w:val="24"/>
        </w:rPr>
        <w:t xml:space="preserve"> </w:t>
      </w:r>
      <w:r w:rsidR="00A05D5E" w:rsidRPr="00046C92">
        <w:rPr>
          <w:rFonts w:ascii="Calibri" w:hAnsi="Calibri"/>
          <w:sz w:val="24"/>
          <w:szCs w:val="24"/>
        </w:rPr>
        <w:t>can</w:t>
      </w:r>
      <w:r w:rsidRPr="00046C92">
        <w:rPr>
          <w:rFonts w:ascii="Calibri" w:hAnsi="Calibri"/>
          <w:sz w:val="24"/>
          <w:szCs w:val="24"/>
        </w:rPr>
        <w:t xml:space="preserve"> make some people more vulnerable to exploitation by criminal gangs.  Due to word constraints of this essay, only children, economic vulnerabilities and the role of abuse on individuals</w:t>
      </w:r>
      <w:r w:rsidR="00A05D5E" w:rsidRPr="00046C92">
        <w:rPr>
          <w:rFonts w:ascii="Calibri" w:hAnsi="Calibri"/>
          <w:sz w:val="24"/>
          <w:szCs w:val="24"/>
        </w:rPr>
        <w:t xml:space="preserve"> will be considered. These factors</w:t>
      </w:r>
      <w:r w:rsidRPr="00046C92">
        <w:rPr>
          <w:rFonts w:ascii="Calibri" w:hAnsi="Calibri"/>
          <w:sz w:val="24"/>
          <w:szCs w:val="24"/>
        </w:rPr>
        <w:t xml:space="preserve"> may make them </w:t>
      </w:r>
      <w:r w:rsidR="009903F3" w:rsidRPr="00046C92">
        <w:rPr>
          <w:rFonts w:ascii="Calibri" w:hAnsi="Calibri"/>
          <w:sz w:val="24"/>
          <w:szCs w:val="24"/>
        </w:rPr>
        <w:t>more</w:t>
      </w:r>
      <w:r w:rsidR="002B511E" w:rsidRPr="00046C92">
        <w:rPr>
          <w:rFonts w:ascii="Calibri" w:hAnsi="Calibri"/>
          <w:sz w:val="24"/>
          <w:szCs w:val="24"/>
        </w:rPr>
        <w:t xml:space="preserve"> susceptible from </w:t>
      </w:r>
      <w:r w:rsidR="009903F3" w:rsidRPr="00046C92">
        <w:rPr>
          <w:rFonts w:ascii="Calibri" w:hAnsi="Calibri"/>
          <w:sz w:val="24"/>
          <w:szCs w:val="24"/>
        </w:rPr>
        <w:t>exploitation</w:t>
      </w:r>
      <w:r w:rsidR="00A05D5E" w:rsidRPr="00046C92">
        <w:rPr>
          <w:rFonts w:ascii="Calibri" w:hAnsi="Calibri"/>
          <w:sz w:val="24"/>
          <w:szCs w:val="24"/>
        </w:rPr>
        <w:t xml:space="preserve"> by criminal gangs. T</w:t>
      </w:r>
      <w:r w:rsidR="002B511E" w:rsidRPr="00046C92">
        <w:rPr>
          <w:rFonts w:ascii="Calibri" w:hAnsi="Calibri"/>
          <w:sz w:val="24"/>
          <w:szCs w:val="24"/>
        </w:rPr>
        <w:t xml:space="preserve">his essay will also focus exclusively on county </w:t>
      </w:r>
      <w:r w:rsidR="00A05D5E" w:rsidRPr="00046C92">
        <w:rPr>
          <w:rFonts w:ascii="Calibri" w:hAnsi="Calibri"/>
          <w:sz w:val="24"/>
          <w:szCs w:val="24"/>
        </w:rPr>
        <w:t>lines</w:t>
      </w:r>
      <w:r w:rsidR="002B511E" w:rsidRPr="00046C92">
        <w:rPr>
          <w:rFonts w:ascii="Calibri" w:hAnsi="Calibri"/>
          <w:sz w:val="24"/>
          <w:szCs w:val="24"/>
        </w:rPr>
        <w:t xml:space="preserve"> as opposed to </w:t>
      </w:r>
      <w:r w:rsidR="00A05D5E" w:rsidRPr="00046C92">
        <w:rPr>
          <w:rFonts w:ascii="Calibri" w:hAnsi="Calibri"/>
          <w:sz w:val="24"/>
          <w:szCs w:val="24"/>
        </w:rPr>
        <w:t xml:space="preserve">more traditional organised crime structures, </w:t>
      </w:r>
      <w:r w:rsidR="00BC42D9" w:rsidRPr="00046C92">
        <w:rPr>
          <w:rFonts w:ascii="Calibri" w:hAnsi="Calibri"/>
          <w:sz w:val="24"/>
          <w:szCs w:val="24"/>
        </w:rPr>
        <w:t>such as the M</w:t>
      </w:r>
      <w:r w:rsidR="002B511E" w:rsidRPr="00046C92">
        <w:rPr>
          <w:rFonts w:ascii="Calibri" w:hAnsi="Calibri"/>
          <w:sz w:val="24"/>
          <w:szCs w:val="24"/>
        </w:rPr>
        <w:t>afia.</w:t>
      </w:r>
    </w:p>
    <w:p w14:paraId="3CD66516" w14:textId="77777777" w:rsidR="002B511E" w:rsidRPr="00046C92" w:rsidRDefault="002B511E" w:rsidP="002A1CA8">
      <w:pPr>
        <w:spacing w:line="480" w:lineRule="auto"/>
        <w:jc w:val="both"/>
        <w:rPr>
          <w:rFonts w:ascii="Calibri" w:hAnsi="Calibri"/>
          <w:sz w:val="24"/>
          <w:szCs w:val="24"/>
        </w:rPr>
      </w:pPr>
    </w:p>
    <w:p w14:paraId="3BA84F7C" w14:textId="403C244E" w:rsidR="002B511E" w:rsidRPr="00046C92" w:rsidRDefault="002B511E" w:rsidP="002A1CA8">
      <w:pPr>
        <w:spacing w:line="480" w:lineRule="auto"/>
        <w:jc w:val="both"/>
        <w:rPr>
          <w:rFonts w:ascii="Calibri" w:hAnsi="Calibri"/>
          <w:sz w:val="24"/>
          <w:szCs w:val="24"/>
        </w:rPr>
      </w:pPr>
      <w:r w:rsidRPr="00046C92">
        <w:rPr>
          <w:rFonts w:ascii="Calibri" w:hAnsi="Calibri"/>
          <w:sz w:val="24"/>
          <w:szCs w:val="24"/>
        </w:rPr>
        <w:t>Within the United Kingdom, there has been a rise in what has been termed county lines</w:t>
      </w:r>
      <w:r w:rsidR="00D0137F" w:rsidRPr="00046C92">
        <w:rPr>
          <w:rFonts w:ascii="Calibri" w:hAnsi="Calibri"/>
          <w:sz w:val="24"/>
          <w:szCs w:val="24"/>
        </w:rPr>
        <w:t>.  County line is generally considered</w:t>
      </w:r>
      <w:r w:rsidR="00A05D5E" w:rsidRPr="00046C92">
        <w:rPr>
          <w:rFonts w:ascii="Calibri" w:hAnsi="Calibri"/>
          <w:sz w:val="24"/>
          <w:szCs w:val="24"/>
        </w:rPr>
        <w:t xml:space="preserve"> to be</w:t>
      </w:r>
      <w:r w:rsidR="00D0137F" w:rsidRPr="00046C92">
        <w:rPr>
          <w:rFonts w:ascii="Calibri" w:hAnsi="Calibri"/>
          <w:sz w:val="24"/>
          <w:szCs w:val="24"/>
        </w:rPr>
        <w:t xml:space="preserve"> the moving of controlled drugs, sometimes long distance</w:t>
      </w:r>
      <w:r w:rsidR="00A05D5E" w:rsidRPr="00046C92">
        <w:rPr>
          <w:rFonts w:ascii="Calibri" w:hAnsi="Calibri"/>
          <w:sz w:val="24"/>
          <w:szCs w:val="24"/>
        </w:rPr>
        <w:t>’s</w:t>
      </w:r>
      <w:r w:rsidR="00D0137F" w:rsidRPr="00046C92">
        <w:rPr>
          <w:rFonts w:ascii="Calibri" w:hAnsi="Calibri"/>
          <w:sz w:val="24"/>
          <w:szCs w:val="24"/>
        </w:rPr>
        <w:t xml:space="preserve"> away, through multiple counties and police forces</w:t>
      </w:r>
      <w:r w:rsidR="00A05D5E" w:rsidRPr="00046C92">
        <w:rPr>
          <w:rFonts w:ascii="Calibri" w:hAnsi="Calibri"/>
          <w:sz w:val="24"/>
          <w:szCs w:val="24"/>
        </w:rPr>
        <w:t xml:space="preserve"> (GOV.UK, 2023)</w:t>
      </w:r>
      <w:r w:rsidR="00D0137F" w:rsidRPr="00046C92">
        <w:rPr>
          <w:rFonts w:ascii="Calibri" w:hAnsi="Calibri"/>
          <w:sz w:val="24"/>
          <w:szCs w:val="24"/>
        </w:rPr>
        <w:t xml:space="preserve">. County </w:t>
      </w:r>
      <w:r w:rsidR="00A05D5E" w:rsidRPr="00046C92">
        <w:rPr>
          <w:rFonts w:ascii="Calibri" w:hAnsi="Calibri"/>
          <w:sz w:val="24"/>
          <w:szCs w:val="24"/>
        </w:rPr>
        <w:t>lines,</w:t>
      </w:r>
      <w:r w:rsidR="00D0137F" w:rsidRPr="00046C92">
        <w:rPr>
          <w:rFonts w:ascii="Calibri" w:hAnsi="Calibri"/>
          <w:sz w:val="24"/>
          <w:szCs w:val="24"/>
        </w:rPr>
        <w:t xml:space="preserve"> also diverge from older organised crime groups, in that it specifically targets and exploits, younger people and those who are vulnerable as opposed to targeting or recruiting from pre existing ethnicities or communities</w:t>
      </w:r>
      <w:r w:rsidR="00BC42D9" w:rsidRPr="00046C92">
        <w:rPr>
          <w:rFonts w:ascii="Calibri" w:hAnsi="Calibri"/>
          <w:sz w:val="24"/>
          <w:szCs w:val="24"/>
        </w:rPr>
        <w:t>, such as with the Mafia</w:t>
      </w:r>
      <w:r w:rsidR="00D0137F" w:rsidRPr="00046C92">
        <w:rPr>
          <w:rFonts w:ascii="Calibri" w:hAnsi="Calibri"/>
          <w:sz w:val="24"/>
          <w:szCs w:val="24"/>
        </w:rPr>
        <w:t xml:space="preserve"> (Britannica, 2024).</w:t>
      </w:r>
      <w:r w:rsidR="003F6D45" w:rsidRPr="00046C92">
        <w:rPr>
          <w:rFonts w:ascii="Calibri" w:hAnsi="Calibri"/>
          <w:sz w:val="24"/>
          <w:szCs w:val="24"/>
        </w:rPr>
        <w:t xml:space="preserve"> </w:t>
      </w:r>
    </w:p>
    <w:p w14:paraId="1BBEF6C2" w14:textId="77777777" w:rsidR="009903F3" w:rsidRPr="00046C92" w:rsidRDefault="009903F3" w:rsidP="002A1CA8">
      <w:pPr>
        <w:spacing w:line="480" w:lineRule="auto"/>
        <w:jc w:val="both"/>
        <w:rPr>
          <w:rFonts w:ascii="Calibri" w:hAnsi="Calibri"/>
          <w:sz w:val="24"/>
          <w:szCs w:val="24"/>
        </w:rPr>
      </w:pPr>
    </w:p>
    <w:p w14:paraId="080D3185" w14:textId="4B3CD39D" w:rsidR="009903F3" w:rsidRPr="00046C92" w:rsidRDefault="009903F3" w:rsidP="002A1CA8">
      <w:pPr>
        <w:spacing w:line="480" w:lineRule="auto"/>
        <w:jc w:val="both"/>
        <w:rPr>
          <w:rFonts w:ascii="Calibri" w:hAnsi="Calibri"/>
          <w:sz w:val="24"/>
          <w:szCs w:val="24"/>
        </w:rPr>
      </w:pPr>
      <w:r w:rsidRPr="00046C92">
        <w:rPr>
          <w:rFonts w:ascii="Calibri" w:hAnsi="Calibri"/>
          <w:sz w:val="24"/>
          <w:szCs w:val="24"/>
        </w:rPr>
        <w:t xml:space="preserve">One of the most </w:t>
      </w:r>
      <w:r w:rsidR="00BC42D9" w:rsidRPr="00046C92">
        <w:rPr>
          <w:rFonts w:ascii="Calibri" w:hAnsi="Calibri"/>
          <w:sz w:val="24"/>
          <w:szCs w:val="24"/>
        </w:rPr>
        <w:t>targeted</w:t>
      </w:r>
      <w:r w:rsidR="00842995" w:rsidRPr="00046C92">
        <w:rPr>
          <w:rFonts w:ascii="Calibri" w:hAnsi="Calibri"/>
          <w:sz w:val="24"/>
          <w:szCs w:val="24"/>
        </w:rPr>
        <w:t xml:space="preserve"> groups by county lines is</w:t>
      </w:r>
      <w:r w:rsidR="00BC42D9" w:rsidRPr="00046C92">
        <w:rPr>
          <w:rFonts w:ascii="Calibri" w:hAnsi="Calibri"/>
          <w:sz w:val="24"/>
          <w:szCs w:val="24"/>
        </w:rPr>
        <w:t xml:space="preserve"> </w:t>
      </w:r>
      <w:proofErr w:type="gramStart"/>
      <w:r w:rsidR="00BC42D9" w:rsidRPr="00046C92">
        <w:rPr>
          <w:rFonts w:ascii="Calibri" w:hAnsi="Calibri"/>
          <w:sz w:val="24"/>
          <w:szCs w:val="24"/>
        </w:rPr>
        <w:t>children</w:t>
      </w:r>
      <w:proofErr w:type="gramEnd"/>
      <w:r w:rsidR="00842995" w:rsidRPr="00046C92">
        <w:rPr>
          <w:rFonts w:ascii="Calibri" w:hAnsi="Calibri"/>
          <w:sz w:val="24"/>
          <w:szCs w:val="24"/>
        </w:rPr>
        <w:t xml:space="preserve">. </w:t>
      </w:r>
      <w:r w:rsidR="005E4311" w:rsidRPr="00046C92">
        <w:rPr>
          <w:rFonts w:ascii="Calibri" w:hAnsi="Calibri"/>
          <w:sz w:val="24"/>
          <w:szCs w:val="24"/>
        </w:rPr>
        <w:t xml:space="preserve"> Children</w:t>
      </w:r>
      <w:r w:rsidR="00BC42D9" w:rsidRPr="00046C92">
        <w:rPr>
          <w:rFonts w:ascii="Calibri" w:hAnsi="Calibri"/>
          <w:sz w:val="24"/>
          <w:szCs w:val="24"/>
        </w:rPr>
        <w:t>,</w:t>
      </w:r>
      <w:r w:rsidR="006C553E" w:rsidRPr="00046C92">
        <w:rPr>
          <w:rFonts w:ascii="Calibri" w:hAnsi="Calibri"/>
          <w:sz w:val="24"/>
          <w:szCs w:val="24"/>
        </w:rPr>
        <w:t xml:space="preserve"> predominantly make up county line groups</w:t>
      </w:r>
      <w:r w:rsidR="005E4311" w:rsidRPr="00046C92">
        <w:rPr>
          <w:rFonts w:ascii="Calibri" w:hAnsi="Calibri"/>
          <w:sz w:val="24"/>
          <w:szCs w:val="24"/>
        </w:rPr>
        <w:t xml:space="preserve">. This is because they are highly useful in operations as children are </w:t>
      </w:r>
      <w:r w:rsidR="005E4311" w:rsidRPr="00046C92">
        <w:rPr>
          <w:rFonts w:ascii="Calibri" w:hAnsi="Calibri"/>
          <w:sz w:val="24"/>
          <w:szCs w:val="24"/>
        </w:rPr>
        <w:lastRenderedPageBreak/>
        <w:t>generally cheaper, easier to manipulate, less likely to raise suspicion and be picked up by police (</w:t>
      </w:r>
      <w:r w:rsidR="00F547C6" w:rsidRPr="00046C92">
        <w:rPr>
          <w:rFonts w:ascii="Calibri" w:hAnsi="Calibri"/>
          <w:sz w:val="24"/>
          <w:szCs w:val="24"/>
        </w:rPr>
        <w:t>Robinson, Mclean and Densley, 2019</w:t>
      </w:r>
      <w:r w:rsidR="005E4311" w:rsidRPr="00046C92">
        <w:rPr>
          <w:rFonts w:ascii="Calibri" w:hAnsi="Calibri"/>
          <w:sz w:val="24"/>
          <w:szCs w:val="24"/>
        </w:rPr>
        <w:t xml:space="preserve">). </w:t>
      </w:r>
      <w:r w:rsidR="00F547C6" w:rsidRPr="00046C92">
        <w:rPr>
          <w:rFonts w:ascii="Calibri" w:hAnsi="Calibri"/>
          <w:sz w:val="24"/>
          <w:szCs w:val="24"/>
        </w:rPr>
        <w:t xml:space="preserve"> Meyer concurs with this view and states g</w:t>
      </w:r>
      <w:r w:rsidR="00C016D3" w:rsidRPr="00046C92">
        <w:rPr>
          <w:rFonts w:ascii="Calibri" w:hAnsi="Calibri"/>
          <w:sz w:val="24"/>
          <w:szCs w:val="24"/>
        </w:rPr>
        <w:t>angs for this reason target all children</w:t>
      </w:r>
      <w:r w:rsidR="005E4311" w:rsidRPr="00046C92">
        <w:rPr>
          <w:rFonts w:ascii="Calibri" w:hAnsi="Calibri"/>
          <w:sz w:val="24"/>
          <w:szCs w:val="24"/>
        </w:rPr>
        <w:t>.</w:t>
      </w:r>
      <w:r w:rsidR="000E3A50" w:rsidRPr="00046C92">
        <w:rPr>
          <w:rFonts w:ascii="Calibri" w:hAnsi="Calibri"/>
          <w:sz w:val="24"/>
          <w:szCs w:val="24"/>
        </w:rPr>
        <w:t xml:space="preserve"> </w:t>
      </w:r>
      <w:r w:rsidR="00842995" w:rsidRPr="00046C92">
        <w:rPr>
          <w:rFonts w:ascii="Calibri" w:hAnsi="Calibri"/>
          <w:sz w:val="24"/>
          <w:szCs w:val="24"/>
        </w:rPr>
        <w:t xml:space="preserve">Children are targeted but are specifically at risk for socio – economic reasons such </w:t>
      </w:r>
      <w:r w:rsidR="000E3A50" w:rsidRPr="00046C92">
        <w:rPr>
          <w:rFonts w:ascii="Calibri" w:hAnsi="Calibri"/>
          <w:sz w:val="24"/>
          <w:szCs w:val="24"/>
        </w:rPr>
        <w:t>as experiencing abuse at home, having poor attendance at school, or excluded from school or children who are within the care system</w:t>
      </w:r>
      <w:r w:rsidR="009474DC" w:rsidRPr="00046C92">
        <w:rPr>
          <w:rFonts w:ascii="Calibri" w:hAnsi="Calibri"/>
          <w:sz w:val="24"/>
          <w:szCs w:val="24"/>
        </w:rPr>
        <w:t xml:space="preserve"> (</w:t>
      </w:r>
      <w:r w:rsidR="00F547C6" w:rsidRPr="00046C92">
        <w:rPr>
          <w:rFonts w:ascii="Calibri" w:hAnsi="Calibri"/>
          <w:sz w:val="24"/>
          <w:szCs w:val="24"/>
        </w:rPr>
        <w:t>Meyer, 2010</w:t>
      </w:r>
      <w:r w:rsidR="005A753C" w:rsidRPr="00046C92">
        <w:rPr>
          <w:rFonts w:ascii="Calibri" w:hAnsi="Calibri"/>
          <w:sz w:val="24"/>
          <w:szCs w:val="24"/>
        </w:rPr>
        <w:t>)</w:t>
      </w:r>
      <w:r w:rsidR="000E3A50" w:rsidRPr="00046C92">
        <w:rPr>
          <w:rFonts w:ascii="Calibri" w:hAnsi="Calibri"/>
          <w:sz w:val="24"/>
          <w:szCs w:val="24"/>
        </w:rPr>
        <w:t xml:space="preserve">. </w:t>
      </w:r>
      <w:r w:rsidR="009474DC" w:rsidRPr="00046C92">
        <w:rPr>
          <w:rFonts w:ascii="Calibri" w:hAnsi="Calibri"/>
          <w:sz w:val="24"/>
          <w:szCs w:val="24"/>
        </w:rPr>
        <w:t xml:space="preserve"> Likewise a psychological </w:t>
      </w:r>
      <w:r w:rsidR="005A753C" w:rsidRPr="00046C92">
        <w:rPr>
          <w:rFonts w:ascii="Calibri" w:hAnsi="Calibri"/>
          <w:sz w:val="24"/>
          <w:szCs w:val="24"/>
        </w:rPr>
        <w:t xml:space="preserve">factor such as having learning disabilities and </w:t>
      </w:r>
      <w:r w:rsidR="004E34A1" w:rsidRPr="00046C92">
        <w:rPr>
          <w:rFonts w:ascii="Calibri" w:hAnsi="Calibri"/>
          <w:sz w:val="24"/>
          <w:szCs w:val="24"/>
        </w:rPr>
        <w:t>suffering</w:t>
      </w:r>
      <w:r w:rsidR="005A753C" w:rsidRPr="00046C92">
        <w:rPr>
          <w:rFonts w:ascii="Calibri" w:hAnsi="Calibri"/>
          <w:sz w:val="24"/>
          <w:szCs w:val="24"/>
        </w:rPr>
        <w:t xml:space="preserve"> with addiction or mental health are equally as attracting to these gangs (NCA, 2019)</w:t>
      </w:r>
      <w:r w:rsidR="004E34A1" w:rsidRPr="00046C92">
        <w:rPr>
          <w:rFonts w:ascii="Calibri" w:hAnsi="Calibri"/>
          <w:sz w:val="24"/>
          <w:szCs w:val="24"/>
        </w:rPr>
        <w:t xml:space="preserve">.  </w:t>
      </w:r>
    </w:p>
    <w:p w14:paraId="5823604F" w14:textId="77777777" w:rsidR="004E34A1" w:rsidRPr="00046C92" w:rsidRDefault="004E34A1" w:rsidP="002A1CA8">
      <w:pPr>
        <w:spacing w:line="480" w:lineRule="auto"/>
        <w:jc w:val="both"/>
        <w:rPr>
          <w:rFonts w:ascii="Calibri" w:hAnsi="Calibri"/>
          <w:sz w:val="24"/>
          <w:szCs w:val="24"/>
        </w:rPr>
      </w:pPr>
    </w:p>
    <w:p w14:paraId="125DC796" w14:textId="3D068C2F" w:rsidR="004E34A1" w:rsidRPr="00046C92" w:rsidRDefault="004E34A1" w:rsidP="002A1CA8">
      <w:pPr>
        <w:spacing w:line="480" w:lineRule="auto"/>
        <w:jc w:val="both"/>
        <w:rPr>
          <w:rFonts w:ascii="Calibri" w:hAnsi="Calibri"/>
          <w:sz w:val="24"/>
          <w:szCs w:val="24"/>
        </w:rPr>
      </w:pPr>
      <w:r w:rsidRPr="00046C92">
        <w:rPr>
          <w:rFonts w:ascii="Calibri" w:hAnsi="Calibri"/>
          <w:sz w:val="24"/>
          <w:szCs w:val="24"/>
        </w:rPr>
        <w:t xml:space="preserve">Children and specifically children with vulnerabilities are </w:t>
      </w:r>
      <w:r w:rsidR="00C016D3" w:rsidRPr="00046C92">
        <w:rPr>
          <w:rFonts w:ascii="Calibri" w:hAnsi="Calibri"/>
          <w:sz w:val="24"/>
          <w:szCs w:val="24"/>
        </w:rPr>
        <w:t>targeted,</w:t>
      </w:r>
      <w:r w:rsidRPr="00046C92">
        <w:rPr>
          <w:rFonts w:ascii="Calibri" w:hAnsi="Calibri"/>
          <w:sz w:val="24"/>
          <w:szCs w:val="24"/>
        </w:rPr>
        <w:t xml:space="preserve"> as they are easier to lure.  These children especially if coming from chaotic home lives, just want to belong</w:t>
      </w:r>
      <w:r w:rsidR="007B7052" w:rsidRPr="00046C92">
        <w:rPr>
          <w:rFonts w:ascii="Calibri" w:hAnsi="Calibri"/>
          <w:sz w:val="24"/>
          <w:szCs w:val="24"/>
        </w:rPr>
        <w:t xml:space="preserve"> and are seen as less likely to be reported missing and rai</w:t>
      </w:r>
      <w:r w:rsidR="00781F1B" w:rsidRPr="00046C92">
        <w:rPr>
          <w:rFonts w:ascii="Calibri" w:hAnsi="Calibri"/>
          <w:sz w:val="24"/>
          <w:szCs w:val="24"/>
        </w:rPr>
        <w:t>se questions from authorities (</w:t>
      </w:r>
      <w:r w:rsidR="00F547C6" w:rsidRPr="00046C92">
        <w:rPr>
          <w:rFonts w:ascii="Calibri" w:hAnsi="Calibri"/>
          <w:sz w:val="24"/>
          <w:szCs w:val="24"/>
        </w:rPr>
        <w:t>Robinson,</w:t>
      </w:r>
      <w:r w:rsidR="00781F1B" w:rsidRPr="00046C92">
        <w:rPr>
          <w:rFonts w:ascii="Calibri" w:hAnsi="Calibri"/>
          <w:sz w:val="24"/>
          <w:szCs w:val="24"/>
        </w:rPr>
        <w:t xml:space="preserve"> </w:t>
      </w:r>
      <w:r w:rsidR="00075257" w:rsidRPr="00046C92">
        <w:rPr>
          <w:rFonts w:ascii="Calibri" w:hAnsi="Calibri"/>
          <w:sz w:val="24"/>
          <w:szCs w:val="24"/>
        </w:rPr>
        <w:t xml:space="preserve">Mclean and </w:t>
      </w:r>
      <w:proofErr w:type="spellStart"/>
      <w:r w:rsidR="00075257" w:rsidRPr="00046C92">
        <w:rPr>
          <w:rFonts w:ascii="Calibri" w:hAnsi="Calibri"/>
          <w:sz w:val="24"/>
          <w:szCs w:val="24"/>
        </w:rPr>
        <w:t>Densley</w:t>
      </w:r>
      <w:proofErr w:type="spellEnd"/>
      <w:r w:rsidR="00075257" w:rsidRPr="00046C92">
        <w:rPr>
          <w:rFonts w:ascii="Calibri" w:hAnsi="Calibri"/>
          <w:sz w:val="24"/>
          <w:szCs w:val="24"/>
        </w:rPr>
        <w:t>, 2019</w:t>
      </w:r>
      <w:r w:rsidR="00781F1B" w:rsidRPr="00046C92">
        <w:rPr>
          <w:rFonts w:ascii="Calibri" w:hAnsi="Calibri"/>
          <w:sz w:val="24"/>
          <w:szCs w:val="24"/>
        </w:rPr>
        <w:t>)</w:t>
      </w:r>
      <w:r w:rsidR="00AB4215" w:rsidRPr="00046C92">
        <w:rPr>
          <w:rFonts w:ascii="Calibri" w:hAnsi="Calibri"/>
          <w:sz w:val="24"/>
          <w:szCs w:val="24"/>
        </w:rPr>
        <w:t xml:space="preserve">. Children, who have been </w:t>
      </w:r>
      <w:r w:rsidR="00C016D3" w:rsidRPr="00046C92">
        <w:rPr>
          <w:rFonts w:ascii="Calibri" w:hAnsi="Calibri"/>
          <w:sz w:val="24"/>
          <w:szCs w:val="24"/>
        </w:rPr>
        <w:t>excluded</w:t>
      </w:r>
      <w:r w:rsidR="00AB4215" w:rsidRPr="00046C92">
        <w:rPr>
          <w:rFonts w:ascii="Calibri" w:hAnsi="Calibri"/>
          <w:sz w:val="24"/>
          <w:szCs w:val="24"/>
        </w:rPr>
        <w:t xml:space="preserve"> or high levels of </w:t>
      </w:r>
      <w:r w:rsidR="00C016D3" w:rsidRPr="00046C92">
        <w:rPr>
          <w:rFonts w:ascii="Calibri" w:hAnsi="Calibri"/>
          <w:sz w:val="24"/>
          <w:szCs w:val="24"/>
        </w:rPr>
        <w:t>absenteeism are</w:t>
      </w:r>
      <w:r w:rsidR="00AB4215" w:rsidRPr="00046C92">
        <w:rPr>
          <w:rFonts w:ascii="Calibri" w:hAnsi="Calibri"/>
          <w:sz w:val="24"/>
          <w:szCs w:val="24"/>
        </w:rPr>
        <w:t xml:space="preserve"> also vulnerable as they are less likely to be </w:t>
      </w:r>
      <w:r w:rsidR="00C016D3" w:rsidRPr="00046C92">
        <w:rPr>
          <w:rFonts w:ascii="Calibri" w:hAnsi="Calibri"/>
          <w:sz w:val="24"/>
          <w:szCs w:val="24"/>
        </w:rPr>
        <w:t>monitored</w:t>
      </w:r>
      <w:r w:rsidR="00AB4215" w:rsidRPr="00046C92">
        <w:rPr>
          <w:rFonts w:ascii="Calibri" w:hAnsi="Calibri"/>
          <w:sz w:val="24"/>
          <w:szCs w:val="24"/>
        </w:rPr>
        <w:t xml:space="preserve"> by </w:t>
      </w:r>
      <w:r w:rsidR="00C016D3" w:rsidRPr="00046C92">
        <w:rPr>
          <w:rFonts w:ascii="Calibri" w:hAnsi="Calibri"/>
          <w:sz w:val="24"/>
          <w:szCs w:val="24"/>
        </w:rPr>
        <w:t>services</w:t>
      </w:r>
      <w:r w:rsidR="00AB4215" w:rsidRPr="00046C92">
        <w:rPr>
          <w:rFonts w:ascii="Calibri" w:hAnsi="Calibri"/>
          <w:sz w:val="24"/>
          <w:szCs w:val="24"/>
        </w:rPr>
        <w:t xml:space="preserve"> and have positive intervention in schools (NCPCC, 2023). Children carry the burden of risk</w:t>
      </w:r>
      <w:r w:rsidR="00BC42D9" w:rsidRPr="00046C92">
        <w:rPr>
          <w:rFonts w:ascii="Calibri" w:hAnsi="Calibri"/>
          <w:sz w:val="24"/>
          <w:szCs w:val="24"/>
        </w:rPr>
        <w:t xml:space="preserve"> for these groups for little if no reward. This is</w:t>
      </w:r>
      <w:r w:rsidR="00AB4215" w:rsidRPr="00046C92">
        <w:rPr>
          <w:rFonts w:ascii="Calibri" w:hAnsi="Calibri"/>
          <w:sz w:val="24"/>
          <w:szCs w:val="24"/>
        </w:rPr>
        <w:t xml:space="preserve"> due to the </w:t>
      </w:r>
      <w:r w:rsidR="0054688F" w:rsidRPr="00046C92">
        <w:rPr>
          <w:rFonts w:ascii="Calibri" w:hAnsi="Calibri"/>
          <w:sz w:val="24"/>
          <w:szCs w:val="24"/>
        </w:rPr>
        <w:t xml:space="preserve">distance </w:t>
      </w:r>
      <w:r w:rsidR="00BC42D9" w:rsidRPr="00046C92">
        <w:rPr>
          <w:rFonts w:ascii="Calibri" w:hAnsi="Calibri"/>
          <w:sz w:val="24"/>
          <w:szCs w:val="24"/>
        </w:rPr>
        <w:t>put</w:t>
      </w:r>
      <w:r w:rsidR="0054688F" w:rsidRPr="00046C92">
        <w:rPr>
          <w:rFonts w:ascii="Calibri" w:hAnsi="Calibri"/>
          <w:sz w:val="24"/>
          <w:szCs w:val="24"/>
        </w:rPr>
        <w:t xml:space="preserve"> between the controlled drugs and the supplier by the way of children.  In addition, in the unlikely event that children are picked up by police, they are either intensely loyal to those gangs, that have given them purpose and recognition or are to</w:t>
      </w:r>
      <w:r w:rsidR="00BC42D9" w:rsidRPr="00046C92">
        <w:rPr>
          <w:rFonts w:ascii="Calibri" w:hAnsi="Calibri"/>
          <w:sz w:val="24"/>
          <w:szCs w:val="24"/>
        </w:rPr>
        <w:t>o</w:t>
      </w:r>
      <w:r w:rsidR="0054688F" w:rsidRPr="00046C92">
        <w:rPr>
          <w:rFonts w:ascii="Calibri" w:hAnsi="Calibri"/>
          <w:sz w:val="24"/>
          <w:szCs w:val="24"/>
        </w:rPr>
        <w:t xml:space="preserve"> afraid to speak to authorities, for fear of </w:t>
      </w:r>
      <w:r w:rsidR="00C016D3" w:rsidRPr="00046C92">
        <w:rPr>
          <w:rFonts w:ascii="Calibri" w:hAnsi="Calibri"/>
          <w:sz w:val="24"/>
          <w:szCs w:val="24"/>
        </w:rPr>
        <w:t>appraisals</w:t>
      </w:r>
      <w:r w:rsidR="0054688F" w:rsidRPr="00046C92">
        <w:rPr>
          <w:rFonts w:ascii="Calibri" w:hAnsi="Calibri"/>
          <w:sz w:val="24"/>
          <w:szCs w:val="24"/>
        </w:rPr>
        <w:t xml:space="preserve"> </w:t>
      </w:r>
      <w:r w:rsidR="00C016D3" w:rsidRPr="00046C92">
        <w:rPr>
          <w:rFonts w:ascii="Calibri" w:hAnsi="Calibri"/>
          <w:sz w:val="24"/>
          <w:szCs w:val="24"/>
        </w:rPr>
        <w:t>(</w:t>
      </w:r>
      <w:r w:rsidR="00820786" w:rsidRPr="00046C92">
        <w:rPr>
          <w:rFonts w:ascii="Calibri" w:hAnsi="Calibri"/>
          <w:sz w:val="24"/>
          <w:szCs w:val="24"/>
        </w:rPr>
        <w:t>Stone, 2018</w:t>
      </w:r>
      <w:r w:rsidR="0054688F" w:rsidRPr="00046C92">
        <w:rPr>
          <w:rFonts w:ascii="Calibri" w:hAnsi="Calibri"/>
          <w:sz w:val="24"/>
          <w:szCs w:val="24"/>
        </w:rPr>
        <w:t xml:space="preserve">) </w:t>
      </w:r>
    </w:p>
    <w:p w14:paraId="1EF4EB65" w14:textId="77777777" w:rsidR="005479E2" w:rsidRPr="00046C92" w:rsidRDefault="005479E2" w:rsidP="002A1CA8">
      <w:pPr>
        <w:spacing w:line="480" w:lineRule="auto"/>
        <w:jc w:val="both"/>
        <w:rPr>
          <w:rFonts w:ascii="Calibri" w:hAnsi="Calibri"/>
          <w:sz w:val="24"/>
          <w:szCs w:val="24"/>
        </w:rPr>
      </w:pPr>
    </w:p>
    <w:p w14:paraId="34F74ABF" w14:textId="045D0A41" w:rsidR="005479E2" w:rsidRPr="00046C92" w:rsidRDefault="005479E2" w:rsidP="002A1CA8">
      <w:pPr>
        <w:spacing w:line="480" w:lineRule="auto"/>
        <w:jc w:val="both"/>
        <w:rPr>
          <w:rFonts w:ascii="Calibri" w:hAnsi="Calibri"/>
          <w:sz w:val="24"/>
          <w:szCs w:val="24"/>
        </w:rPr>
      </w:pPr>
      <w:r w:rsidRPr="00046C92">
        <w:rPr>
          <w:rFonts w:ascii="Calibri" w:hAnsi="Calibri"/>
          <w:sz w:val="24"/>
          <w:szCs w:val="24"/>
        </w:rPr>
        <w:t xml:space="preserve">The bulk of the supply chain of county </w:t>
      </w:r>
      <w:proofErr w:type="gramStart"/>
      <w:r w:rsidRPr="00046C92">
        <w:rPr>
          <w:rFonts w:ascii="Calibri" w:hAnsi="Calibri"/>
          <w:sz w:val="24"/>
          <w:szCs w:val="24"/>
        </w:rPr>
        <w:t>lines,</w:t>
      </w:r>
      <w:proofErr w:type="gramEnd"/>
      <w:r w:rsidRPr="00046C92">
        <w:rPr>
          <w:rFonts w:ascii="Calibri" w:hAnsi="Calibri"/>
          <w:sz w:val="24"/>
          <w:szCs w:val="24"/>
        </w:rPr>
        <w:t xml:space="preserve"> is made of predominantly two groups – children and vulnerable adults.  It is generally agreed that </w:t>
      </w:r>
      <w:r w:rsidR="000C57C2" w:rsidRPr="00046C92">
        <w:rPr>
          <w:rFonts w:ascii="Calibri" w:hAnsi="Calibri"/>
          <w:sz w:val="24"/>
          <w:szCs w:val="24"/>
        </w:rPr>
        <w:t>children, by their very nature are vulnerable (</w:t>
      </w:r>
      <w:r w:rsidR="00431A48" w:rsidRPr="00046C92">
        <w:rPr>
          <w:rFonts w:ascii="Calibri" w:hAnsi="Calibri"/>
          <w:sz w:val="24"/>
          <w:szCs w:val="24"/>
        </w:rPr>
        <w:t>NCA, 2017</w:t>
      </w:r>
      <w:r w:rsidR="000C57C2" w:rsidRPr="00046C92">
        <w:rPr>
          <w:rFonts w:ascii="Calibri" w:hAnsi="Calibri"/>
          <w:sz w:val="24"/>
          <w:szCs w:val="24"/>
        </w:rPr>
        <w:t>)</w:t>
      </w:r>
      <w:r w:rsidR="0007303A" w:rsidRPr="00046C92">
        <w:rPr>
          <w:rFonts w:ascii="Calibri" w:hAnsi="Calibri"/>
          <w:sz w:val="24"/>
          <w:szCs w:val="24"/>
        </w:rPr>
        <w:t>. There are many socio-economic factors and psychological characteristics that can make a</w:t>
      </w:r>
      <w:r w:rsidR="007E1CB9" w:rsidRPr="00046C92">
        <w:rPr>
          <w:rFonts w:ascii="Calibri" w:hAnsi="Calibri"/>
          <w:sz w:val="24"/>
          <w:szCs w:val="24"/>
        </w:rPr>
        <w:t>n</w:t>
      </w:r>
      <w:r w:rsidR="0007303A" w:rsidRPr="00046C92">
        <w:rPr>
          <w:rFonts w:ascii="Calibri" w:hAnsi="Calibri"/>
          <w:sz w:val="24"/>
          <w:szCs w:val="24"/>
        </w:rPr>
        <w:t xml:space="preserve"> adult vulnerable.  </w:t>
      </w:r>
      <w:r w:rsidR="00BC42D9" w:rsidRPr="00046C92">
        <w:rPr>
          <w:rFonts w:ascii="Calibri" w:hAnsi="Calibri"/>
          <w:sz w:val="24"/>
          <w:szCs w:val="24"/>
        </w:rPr>
        <w:t>For county lines</w:t>
      </w:r>
      <w:r w:rsidR="0007303A" w:rsidRPr="00046C92">
        <w:rPr>
          <w:rFonts w:ascii="Calibri" w:hAnsi="Calibri"/>
          <w:sz w:val="24"/>
          <w:szCs w:val="24"/>
        </w:rPr>
        <w:t xml:space="preserve">, vulnerable adults are </w:t>
      </w:r>
      <w:r w:rsidR="0007303A" w:rsidRPr="00046C92">
        <w:rPr>
          <w:rFonts w:ascii="Calibri" w:hAnsi="Calibri"/>
          <w:sz w:val="24"/>
          <w:szCs w:val="24"/>
        </w:rPr>
        <w:lastRenderedPageBreak/>
        <w:t>targeted specifically for cuck</w:t>
      </w:r>
      <w:r w:rsidR="00BC42D9" w:rsidRPr="00046C92">
        <w:rPr>
          <w:rFonts w:ascii="Calibri" w:hAnsi="Calibri"/>
          <w:sz w:val="24"/>
          <w:szCs w:val="24"/>
        </w:rPr>
        <w:t>ooing.  W</w:t>
      </w:r>
      <w:r w:rsidR="0007303A" w:rsidRPr="00046C92">
        <w:rPr>
          <w:rFonts w:ascii="Calibri" w:hAnsi="Calibri"/>
          <w:sz w:val="24"/>
          <w:szCs w:val="24"/>
        </w:rPr>
        <w:t xml:space="preserve">here the vulnerable </w:t>
      </w:r>
      <w:r w:rsidR="007E1CB9" w:rsidRPr="00046C92">
        <w:rPr>
          <w:rFonts w:ascii="Calibri" w:hAnsi="Calibri"/>
          <w:sz w:val="24"/>
          <w:szCs w:val="24"/>
        </w:rPr>
        <w:t>adult’s</w:t>
      </w:r>
      <w:r w:rsidR="0007303A" w:rsidRPr="00046C92">
        <w:rPr>
          <w:rFonts w:ascii="Calibri" w:hAnsi="Calibri"/>
          <w:sz w:val="24"/>
          <w:szCs w:val="24"/>
        </w:rPr>
        <w:t xml:space="preserve"> home is taken over either through intimidation or coercion as the base of selling the drugs (</w:t>
      </w:r>
      <w:r w:rsidR="00EA7BE1" w:rsidRPr="00046C92">
        <w:rPr>
          <w:rFonts w:ascii="Calibri" w:hAnsi="Calibri"/>
          <w:sz w:val="24"/>
          <w:szCs w:val="24"/>
        </w:rPr>
        <w:t>Briggs, 2010</w:t>
      </w:r>
      <w:r w:rsidR="0007303A" w:rsidRPr="00046C92">
        <w:rPr>
          <w:rFonts w:ascii="Calibri" w:hAnsi="Calibri"/>
          <w:sz w:val="24"/>
          <w:szCs w:val="24"/>
        </w:rPr>
        <w:t>).</w:t>
      </w:r>
      <w:r w:rsidR="00732C94" w:rsidRPr="00046C92">
        <w:rPr>
          <w:rFonts w:ascii="Calibri" w:hAnsi="Calibri"/>
          <w:sz w:val="24"/>
          <w:szCs w:val="24"/>
        </w:rPr>
        <w:t xml:space="preserve">    Again, what makes </w:t>
      </w:r>
      <w:proofErr w:type="gramStart"/>
      <w:r w:rsidR="00732C94" w:rsidRPr="00046C92">
        <w:rPr>
          <w:rFonts w:ascii="Calibri" w:hAnsi="Calibri"/>
          <w:sz w:val="24"/>
          <w:szCs w:val="24"/>
        </w:rPr>
        <w:t>a</w:t>
      </w:r>
      <w:proofErr w:type="gramEnd"/>
      <w:r w:rsidR="00732C94" w:rsidRPr="00046C92">
        <w:rPr>
          <w:rFonts w:ascii="Calibri" w:hAnsi="Calibri"/>
          <w:sz w:val="24"/>
          <w:szCs w:val="24"/>
        </w:rPr>
        <w:t xml:space="preserve"> adult vulnerable can be for a multitude of reasons.  With regards to socio- economic circumstances this can be poverty, both relative and absolute poverty (</w:t>
      </w:r>
      <w:r w:rsidR="00EA7BE1" w:rsidRPr="00046C92">
        <w:rPr>
          <w:rFonts w:ascii="Calibri" w:hAnsi="Calibri"/>
          <w:sz w:val="24"/>
          <w:szCs w:val="24"/>
        </w:rPr>
        <w:t>Stevens, 2011</w:t>
      </w:r>
      <w:r w:rsidR="00732C94" w:rsidRPr="00046C92">
        <w:rPr>
          <w:rFonts w:ascii="Calibri" w:hAnsi="Calibri"/>
          <w:sz w:val="24"/>
          <w:szCs w:val="24"/>
        </w:rPr>
        <w:t>)</w:t>
      </w:r>
      <w:r w:rsidR="00857486" w:rsidRPr="00046C92">
        <w:rPr>
          <w:rFonts w:ascii="Calibri" w:hAnsi="Calibri"/>
          <w:sz w:val="24"/>
          <w:szCs w:val="24"/>
        </w:rPr>
        <w:t>.  This is because these individuals may struggle for money</w:t>
      </w:r>
      <w:r w:rsidR="00BC42D9" w:rsidRPr="00046C92">
        <w:rPr>
          <w:rFonts w:ascii="Calibri" w:hAnsi="Calibri"/>
          <w:sz w:val="24"/>
          <w:szCs w:val="24"/>
        </w:rPr>
        <w:t>. County L</w:t>
      </w:r>
      <w:r w:rsidR="00857486" w:rsidRPr="00046C92">
        <w:rPr>
          <w:rFonts w:ascii="Calibri" w:hAnsi="Calibri"/>
          <w:sz w:val="24"/>
          <w:szCs w:val="24"/>
        </w:rPr>
        <w:t>ines initial</w:t>
      </w:r>
      <w:r w:rsidR="00BC42D9" w:rsidRPr="00046C92">
        <w:rPr>
          <w:rFonts w:ascii="Calibri" w:hAnsi="Calibri"/>
          <w:sz w:val="24"/>
          <w:szCs w:val="24"/>
        </w:rPr>
        <w:t>ly lures individuals with money and</w:t>
      </w:r>
      <w:r w:rsidR="00857486" w:rsidRPr="00046C92">
        <w:rPr>
          <w:rFonts w:ascii="Calibri" w:hAnsi="Calibri"/>
          <w:sz w:val="24"/>
          <w:szCs w:val="24"/>
        </w:rPr>
        <w:t xml:space="preserve"> accommodation</w:t>
      </w:r>
      <w:r w:rsidR="00BC42D9" w:rsidRPr="00046C92">
        <w:rPr>
          <w:rFonts w:ascii="Calibri" w:hAnsi="Calibri"/>
          <w:sz w:val="24"/>
          <w:szCs w:val="24"/>
        </w:rPr>
        <w:t>,</w:t>
      </w:r>
      <w:r w:rsidR="00857486" w:rsidRPr="00046C92">
        <w:rPr>
          <w:rFonts w:ascii="Calibri" w:hAnsi="Calibri"/>
          <w:sz w:val="24"/>
          <w:szCs w:val="24"/>
        </w:rPr>
        <w:t xml:space="preserve"> </w:t>
      </w:r>
      <w:r w:rsidR="00C016D3" w:rsidRPr="00046C92">
        <w:rPr>
          <w:rFonts w:ascii="Calibri" w:hAnsi="Calibri"/>
          <w:sz w:val="24"/>
          <w:szCs w:val="24"/>
        </w:rPr>
        <w:t>which</w:t>
      </w:r>
      <w:r w:rsidR="00857486" w:rsidRPr="00046C92">
        <w:rPr>
          <w:rFonts w:ascii="Calibri" w:hAnsi="Calibri"/>
          <w:sz w:val="24"/>
          <w:szCs w:val="24"/>
        </w:rPr>
        <w:t xml:space="preserve"> of course the most economically vulnerable in society are the most </w:t>
      </w:r>
      <w:r w:rsidR="00BC42D9" w:rsidRPr="00046C92">
        <w:rPr>
          <w:rFonts w:ascii="Calibri" w:hAnsi="Calibri"/>
          <w:sz w:val="24"/>
          <w:szCs w:val="24"/>
        </w:rPr>
        <w:t>in need and therefore, the most at</w:t>
      </w:r>
      <w:r w:rsidR="00857486" w:rsidRPr="00046C92">
        <w:rPr>
          <w:rFonts w:ascii="Calibri" w:hAnsi="Calibri"/>
          <w:sz w:val="24"/>
          <w:szCs w:val="24"/>
        </w:rPr>
        <w:t xml:space="preserve"> risk of being attracted to county lines (CPS, 2022).  </w:t>
      </w:r>
      <w:r w:rsidR="00F570CA" w:rsidRPr="00046C92">
        <w:rPr>
          <w:rFonts w:ascii="Calibri" w:hAnsi="Calibri"/>
          <w:sz w:val="24"/>
          <w:szCs w:val="24"/>
        </w:rPr>
        <w:t>Harding states, t</w:t>
      </w:r>
      <w:r w:rsidR="00857486" w:rsidRPr="00046C92">
        <w:rPr>
          <w:rFonts w:ascii="Calibri" w:hAnsi="Calibri"/>
          <w:sz w:val="24"/>
          <w:szCs w:val="24"/>
        </w:rPr>
        <w:t xml:space="preserve">his then creates a </w:t>
      </w:r>
      <w:r w:rsidR="00C016D3" w:rsidRPr="00046C92">
        <w:rPr>
          <w:rFonts w:ascii="Calibri" w:hAnsi="Calibri"/>
          <w:sz w:val="24"/>
          <w:szCs w:val="24"/>
        </w:rPr>
        <w:t>‘debt’, which</w:t>
      </w:r>
      <w:r w:rsidR="00857486" w:rsidRPr="00046C92">
        <w:rPr>
          <w:rFonts w:ascii="Calibri" w:hAnsi="Calibri"/>
          <w:sz w:val="24"/>
          <w:szCs w:val="24"/>
        </w:rPr>
        <w:t xml:space="preserve"> in </w:t>
      </w:r>
      <w:r w:rsidR="00BC42D9" w:rsidRPr="00046C92">
        <w:rPr>
          <w:rFonts w:ascii="Calibri" w:hAnsi="Calibri"/>
          <w:sz w:val="24"/>
          <w:szCs w:val="24"/>
        </w:rPr>
        <w:t>traps</w:t>
      </w:r>
      <w:r w:rsidR="00857486" w:rsidRPr="00046C92">
        <w:rPr>
          <w:rFonts w:ascii="Calibri" w:hAnsi="Calibri"/>
          <w:sz w:val="24"/>
          <w:szCs w:val="24"/>
        </w:rPr>
        <w:t xml:space="preserve"> these adults and in turn makes them vulnerable</w:t>
      </w:r>
      <w:r w:rsidR="00F570CA" w:rsidRPr="00046C92">
        <w:rPr>
          <w:rFonts w:ascii="Calibri" w:hAnsi="Calibri"/>
          <w:sz w:val="24"/>
          <w:szCs w:val="24"/>
        </w:rPr>
        <w:t xml:space="preserve"> (Harding, 2020)</w:t>
      </w:r>
      <w:r w:rsidR="00857486" w:rsidRPr="00046C92">
        <w:rPr>
          <w:rFonts w:ascii="Calibri" w:hAnsi="Calibri"/>
          <w:sz w:val="24"/>
          <w:szCs w:val="24"/>
        </w:rPr>
        <w:t xml:space="preserve">.  A psychological </w:t>
      </w:r>
      <w:r w:rsidR="00C016D3" w:rsidRPr="00046C92">
        <w:rPr>
          <w:rFonts w:ascii="Calibri" w:hAnsi="Calibri"/>
          <w:sz w:val="24"/>
          <w:szCs w:val="24"/>
        </w:rPr>
        <w:t>factor that causes adults to be vulnerable</w:t>
      </w:r>
      <w:r w:rsidR="00857486" w:rsidRPr="00046C92">
        <w:rPr>
          <w:rFonts w:ascii="Calibri" w:hAnsi="Calibri"/>
          <w:sz w:val="24"/>
          <w:szCs w:val="24"/>
        </w:rPr>
        <w:t xml:space="preserve"> can be protected factors, such as disability.  This includes, both mental and physical impairments (</w:t>
      </w:r>
      <w:r w:rsidR="00D30380" w:rsidRPr="00046C92">
        <w:rPr>
          <w:rFonts w:ascii="Calibri" w:hAnsi="Calibri"/>
          <w:sz w:val="24"/>
          <w:szCs w:val="24"/>
        </w:rPr>
        <w:t xml:space="preserve">Macdonald </w:t>
      </w:r>
      <w:r w:rsidR="00D30380" w:rsidRPr="00046C92">
        <w:rPr>
          <w:rFonts w:ascii="Calibri" w:hAnsi="Calibri"/>
          <w:i/>
          <w:sz w:val="24"/>
          <w:szCs w:val="24"/>
        </w:rPr>
        <w:t xml:space="preserve">et al, </w:t>
      </w:r>
      <w:r w:rsidR="00D30380" w:rsidRPr="00046C92">
        <w:rPr>
          <w:rFonts w:ascii="Calibri" w:hAnsi="Calibri"/>
          <w:sz w:val="24"/>
          <w:szCs w:val="24"/>
        </w:rPr>
        <w:t>2022</w:t>
      </w:r>
      <w:r w:rsidR="00857486" w:rsidRPr="00046C92">
        <w:rPr>
          <w:rFonts w:ascii="Calibri" w:hAnsi="Calibri"/>
          <w:sz w:val="24"/>
          <w:szCs w:val="24"/>
        </w:rPr>
        <w:t xml:space="preserve">).  </w:t>
      </w:r>
      <w:r w:rsidR="00C016D3" w:rsidRPr="00046C92">
        <w:rPr>
          <w:rFonts w:ascii="Calibri" w:hAnsi="Calibri"/>
          <w:sz w:val="24"/>
          <w:szCs w:val="24"/>
        </w:rPr>
        <w:t>Individuals</w:t>
      </w:r>
      <w:r w:rsidR="00857486" w:rsidRPr="00046C92">
        <w:rPr>
          <w:rFonts w:ascii="Calibri" w:hAnsi="Calibri"/>
          <w:sz w:val="24"/>
          <w:szCs w:val="24"/>
        </w:rPr>
        <w:t xml:space="preserve"> who are </w:t>
      </w:r>
      <w:r w:rsidR="00C016D3" w:rsidRPr="00046C92">
        <w:rPr>
          <w:rFonts w:ascii="Calibri" w:hAnsi="Calibri"/>
          <w:sz w:val="24"/>
          <w:szCs w:val="24"/>
        </w:rPr>
        <w:t>disabled</w:t>
      </w:r>
      <w:r w:rsidR="00857486" w:rsidRPr="00046C92">
        <w:rPr>
          <w:rFonts w:ascii="Calibri" w:hAnsi="Calibri"/>
          <w:sz w:val="24"/>
          <w:szCs w:val="24"/>
        </w:rPr>
        <w:t xml:space="preserve"> are </w:t>
      </w:r>
      <w:r w:rsidR="00C016D3" w:rsidRPr="00046C92">
        <w:rPr>
          <w:rFonts w:ascii="Calibri" w:hAnsi="Calibri"/>
          <w:sz w:val="24"/>
          <w:szCs w:val="24"/>
        </w:rPr>
        <w:t>potentially vulnerable</w:t>
      </w:r>
      <w:r w:rsidR="00D04B97" w:rsidRPr="00046C92">
        <w:rPr>
          <w:rFonts w:ascii="Calibri" w:hAnsi="Calibri"/>
          <w:sz w:val="24"/>
          <w:szCs w:val="24"/>
        </w:rPr>
        <w:t xml:space="preserve"> to gangs as they are </w:t>
      </w:r>
      <w:r w:rsidR="00C016D3" w:rsidRPr="00046C92">
        <w:rPr>
          <w:rFonts w:ascii="Calibri" w:hAnsi="Calibri"/>
          <w:sz w:val="24"/>
          <w:szCs w:val="24"/>
        </w:rPr>
        <w:t>statistically;</w:t>
      </w:r>
      <w:r w:rsidR="00D04B97" w:rsidRPr="00046C92">
        <w:rPr>
          <w:rFonts w:ascii="Calibri" w:hAnsi="Calibri"/>
          <w:sz w:val="24"/>
          <w:szCs w:val="24"/>
        </w:rPr>
        <w:t xml:space="preserve"> more isolated from other groups in the community</w:t>
      </w:r>
      <w:r w:rsidR="00BC42D9" w:rsidRPr="00046C92">
        <w:rPr>
          <w:rFonts w:ascii="Calibri" w:hAnsi="Calibri"/>
          <w:sz w:val="24"/>
          <w:szCs w:val="24"/>
        </w:rPr>
        <w:t>,</w:t>
      </w:r>
      <w:r w:rsidR="00D04B97" w:rsidRPr="00046C92">
        <w:rPr>
          <w:rFonts w:ascii="Calibri" w:hAnsi="Calibri"/>
          <w:sz w:val="24"/>
          <w:szCs w:val="24"/>
        </w:rPr>
        <w:t xml:space="preserve"> by sometimes the very nature of their disability (British Red </w:t>
      </w:r>
      <w:r w:rsidR="00EA7BE1" w:rsidRPr="00046C92">
        <w:rPr>
          <w:rFonts w:ascii="Calibri" w:hAnsi="Calibri"/>
          <w:sz w:val="24"/>
          <w:szCs w:val="24"/>
        </w:rPr>
        <w:t>C</w:t>
      </w:r>
      <w:r w:rsidR="00D04B97" w:rsidRPr="00046C92">
        <w:rPr>
          <w:rFonts w:ascii="Calibri" w:hAnsi="Calibri"/>
          <w:sz w:val="24"/>
          <w:szCs w:val="24"/>
        </w:rPr>
        <w:t xml:space="preserve">ross, 2023). Due to their either real or perceived isolation, makes </w:t>
      </w:r>
      <w:r w:rsidR="00C016D3" w:rsidRPr="00046C92">
        <w:rPr>
          <w:rFonts w:ascii="Calibri" w:hAnsi="Calibri"/>
          <w:sz w:val="24"/>
          <w:szCs w:val="24"/>
        </w:rPr>
        <w:t>disabled</w:t>
      </w:r>
      <w:r w:rsidR="00D04B97" w:rsidRPr="00046C92">
        <w:rPr>
          <w:rFonts w:ascii="Calibri" w:hAnsi="Calibri"/>
          <w:sz w:val="24"/>
          <w:szCs w:val="24"/>
        </w:rPr>
        <w:t xml:space="preserve"> people vulnerable due to criminal gangs as </w:t>
      </w:r>
      <w:r w:rsidR="00C016D3" w:rsidRPr="00046C92">
        <w:rPr>
          <w:rFonts w:ascii="Calibri" w:hAnsi="Calibri"/>
          <w:sz w:val="24"/>
          <w:szCs w:val="24"/>
        </w:rPr>
        <w:t>the gangs pursue them</w:t>
      </w:r>
      <w:r w:rsidR="00D04B97" w:rsidRPr="00046C92">
        <w:rPr>
          <w:rFonts w:ascii="Calibri" w:hAnsi="Calibri"/>
          <w:sz w:val="24"/>
          <w:szCs w:val="24"/>
        </w:rPr>
        <w:t xml:space="preserve"> </w:t>
      </w:r>
      <w:r w:rsidR="00405794" w:rsidRPr="00046C92">
        <w:rPr>
          <w:rFonts w:ascii="Calibri" w:hAnsi="Calibri"/>
          <w:sz w:val="24"/>
          <w:szCs w:val="24"/>
        </w:rPr>
        <w:t xml:space="preserve">by either the use of friendship, money or controlled substances. </w:t>
      </w:r>
    </w:p>
    <w:p w14:paraId="77EDDB57" w14:textId="77777777" w:rsidR="00405794" w:rsidRPr="00046C92" w:rsidRDefault="00405794" w:rsidP="002A1CA8">
      <w:pPr>
        <w:spacing w:line="480" w:lineRule="auto"/>
        <w:jc w:val="both"/>
        <w:rPr>
          <w:rFonts w:ascii="Calibri" w:hAnsi="Calibri"/>
          <w:sz w:val="24"/>
          <w:szCs w:val="24"/>
        </w:rPr>
      </w:pPr>
    </w:p>
    <w:p w14:paraId="7200F6E5" w14:textId="4F739A60" w:rsidR="00AB4215" w:rsidRPr="00046C92" w:rsidRDefault="00405794" w:rsidP="002A1CA8">
      <w:pPr>
        <w:spacing w:line="480" w:lineRule="auto"/>
        <w:jc w:val="both"/>
        <w:rPr>
          <w:rFonts w:ascii="Calibri" w:hAnsi="Calibri"/>
          <w:sz w:val="24"/>
          <w:szCs w:val="24"/>
        </w:rPr>
      </w:pPr>
      <w:r w:rsidRPr="00046C92">
        <w:rPr>
          <w:rFonts w:ascii="Calibri" w:hAnsi="Calibri"/>
          <w:sz w:val="24"/>
          <w:szCs w:val="24"/>
        </w:rPr>
        <w:t xml:space="preserve">Another vulnerability to be considered </w:t>
      </w:r>
      <w:proofErr w:type="gramStart"/>
      <w:r w:rsidRPr="00046C92">
        <w:rPr>
          <w:rFonts w:ascii="Calibri" w:hAnsi="Calibri"/>
          <w:sz w:val="24"/>
          <w:szCs w:val="24"/>
        </w:rPr>
        <w:t>are</w:t>
      </w:r>
      <w:proofErr w:type="gramEnd"/>
      <w:r w:rsidRPr="00046C92">
        <w:rPr>
          <w:rFonts w:ascii="Calibri" w:hAnsi="Calibri"/>
          <w:sz w:val="24"/>
          <w:szCs w:val="24"/>
        </w:rPr>
        <w:t xml:space="preserve"> individuals who are already </w:t>
      </w:r>
      <w:r w:rsidR="00C016D3" w:rsidRPr="00046C92">
        <w:rPr>
          <w:rFonts w:ascii="Calibri" w:hAnsi="Calibri"/>
          <w:sz w:val="24"/>
          <w:szCs w:val="24"/>
        </w:rPr>
        <w:t>acquainted</w:t>
      </w:r>
      <w:r w:rsidRPr="00046C92">
        <w:rPr>
          <w:rFonts w:ascii="Calibri" w:hAnsi="Calibri"/>
          <w:sz w:val="24"/>
          <w:szCs w:val="24"/>
        </w:rPr>
        <w:t xml:space="preserve"> in one way or another with police or the criminal justice system.  These </w:t>
      </w:r>
      <w:r w:rsidR="00C016D3" w:rsidRPr="00046C92">
        <w:rPr>
          <w:rFonts w:ascii="Calibri" w:hAnsi="Calibri"/>
          <w:sz w:val="24"/>
          <w:szCs w:val="24"/>
        </w:rPr>
        <w:t>individuals</w:t>
      </w:r>
      <w:r w:rsidRPr="00046C92">
        <w:rPr>
          <w:rFonts w:ascii="Calibri" w:hAnsi="Calibri"/>
          <w:sz w:val="24"/>
          <w:szCs w:val="24"/>
        </w:rPr>
        <w:t xml:space="preserve"> can be seen as vulnerable as they are targeted in much the same way of b</w:t>
      </w:r>
      <w:r w:rsidR="00350E2A" w:rsidRPr="00046C92">
        <w:rPr>
          <w:rFonts w:ascii="Calibri" w:hAnsi="Calibri"/>
          <w:sz w:val="24"/>
          <w:szCs w:val="24"/>
        </w:rPr>
        <w:t xml:space="preserve">eing lured with gifts or friendship. </w:t>
      </w:r>
      <w:r w:rsidR="00BC42D9" w:rsidRPr="00046C92">
        <w:rPr>
          <w:rFonts w:ascii="Calibri" w:hAnsi="Calibri"/>
          <w:sz w:val="24"/>
          <w:szCs w:val="24"/>
        </w:rPr>
        <w:t>I</w:t>
      </w:r>
      <w:r w:rsidR="00C016D3" w:rsidRPr="00046C92">
        <w:rPr>
          <w:rFonts w:ascii="Calibri" w:hAnsi="Calibri"/>
          <w:sz w:val="24"/>
          <w:szCs w:val="24"/>
        </w:rPr>
        <w:t>ndividuals</w:t>
      </w:r>
      <w:r w:rsidR="00350E2A" w:rsidRPr="00046C92">
        <w:rPr>
          <w:rFonts w:ascii="Calibri" w:hAnsi="Calibri"/>
          <w:sz w:val="24"/>
          <w:szCs w:val="24"/>
        </w:rPr>
        <w:t xml:space="preserve"> with a history of the criminal </w:t>
      </w:r>
      <w:r w:rsidR="00C016D3" w:rsidRPr="00046C92">
        <w:rPr>
          <w:rFonts w:ascii="Calibri" w:hAnsi="Calibri"/>
          <w:sz w:val="24"/>
          <w:szCs w:val="24"/>
        </w:rPr>
        <w:t>justice</w:t>
      </w:r>
      <w:r w:rsidR="00350E2A" w:rsidRPr="00046C92">
        <w:rPr>
          <w:rFonts w:ascii="Calibri" w:hAnsi="Calibri"/>
          <w:sz w:val="24"/>
          <w:szCs w:val="24"/>
        </w:rPr>
        <w:t xml:space="preserve"> system can be either previous victims or offenders.  This could be because of pre existing vulnerabilities.  This is especially true of people who have left prison, who could be socially isolated or no access to </w:t>
      </w:r>
      <w:r w:rsidR="00C016D3" w:rsidRPr="00046C92">
        <w:rPr>
          <w:rFonts w:ascii="Calibri" w:hAnsi="Calibri"/>
          <w:sz w:val="24"/>
          <w:szCs w:val="24"/>
        </w:rPr>
        <w:t xml:space="preserve">immediate </w:t>
      </w:r>
      <w:r w:rsidR="00C016D3" w:rsidRPr="00046C92">
        <w:rPr>
          <w:rFonts w:ascii="Calibri" w:hAnsi="Calibri"/>
          <w:sz w:val="24"/>
          <w:szCs w:val="24"/>
        </w:rPr>
        <w:lastRenderedPageBreak/>
        <w:t>practical</w:t>
      </w:r>
      <w:r w:rsidR="00350E2A" w:rsidRPr="00046C92">
        <w:rPr>
          <w:rFonts w:ascii="Calibri" w:hAnsi="Calibri"/>
          <w:sz w:val="24"/>
          <w:szCs w:val="24"/>
        </w:rPr>
        <w:t xml:space="preserve"> help, leading them to be vulnerable (</w:t>
      </w:r>
      <w:r w:rsidR="00BC42D9" w:rsidRPr="00046C92">
        <w:rPr>
          <w:rFonts w:ascii="Calibri" w:hAnsi="Calibri"/>
          <w:sz w:val="24"/>
          <w:szCs w:val="24"/>
        </w:rPr>
        <w:t>Shelter</w:t>
      </w:r>
      <w:r w:rsidR="00350E2A" w:rsidRPr="00046C92">
        <w:rPr>
          <w:rFonts w:ascii="Calibri" w:hAnsi="Calibri"/>
          <w:sz w:val="24"/>
          <w:szCs w:val="24"/>
        </w:rPr>
        <w:t xml:space="preserve">, no date).  This could mean that people are </w:t>
      </w:r>
      <w:proofErr w:type="gramStart"/>
      <w:r w:rsidR="00350E2A" w:rsidRPr="00046C92">
        <w:rPr>
          <w:rFonts w:ascii="Calibri" w:hAnsi="Calibri"/>
          <w:sz w:val="24"/>
          <w:szCs w:val="24"/>
        </w:rPr>
        <w:t>drown</w:t>
      </w:r>
      <w:proofErr w:type="gramEnd"/>
      <w:r w:rsidR="00350E2A" w:rsidRPr="00046C92">
        <w:rPr>
          <w:rFonts w:ascii="Calibri" w:hAnsi="Calibri"/>
          <w:sz w:val="24"/>
          <w:szCs w:val="24"/>
        </w:rPr>
        <w:t xml:space="preserve"> either </w:t>
      </w:r>
      <w:r w:rsidR="00C016D3" w:rsidRPr="00046C92">
        <w:rPr>
          <w:rFonts w:ascii="Calibri" w:hAnsi="Calibri"/>
          <w:sz w:val="24"/>
          <w:szCs w:val="24"/>
        </w:rPr>
        <w:t>unintentionally</w:t>
      </w:r>
      <w:r w:rsidR="00350E2A" w:rsidRPr="00046C92">
        <w:rPr>
          <w:rFonts w:ascii="Calibri" w:hAnsi="Calibri"/>
          <w:sz w:val="24"/>
          <w:szCs w:val="24"/>
        </w:rPr>
        <w:t xml:space="preserve"> or intentionally back into criminality (</w:t>
      </w:r>
      <w:r w:rsidR="006C1DBD" w:rsidRPr="00046C92">
        <w:rPr>
          <w:rFonts w:ascii="Calibri" w:hAnsi="Calibri"/>
          <w:sz w:val="24"/>
          <w:szCs w:val="24"/>
        </w:rPr>
        <w:t xml:space="preserve">Annan </w:t>
      </w:r>
      <w:r w:rsidR="006C1DBD" w:rsidRPr="00046C92">
        <w:rPr>
          <w:rFonts w:ascii="Calibri" w:hAnsi="Calibri"/>
          <w:i/>
          <w:iCs/>
          <w:sz w:val="24"/>
          <w:szCs w:val="24"/>
        </w:rPr>
        <w:t xml:space="preserve">et al, </w:t>
      </w:r>
      <w:r w:rsidR="006C1DBD" w:rsidRPr="00046C92">
        <w:rPr>
          <w:rFonts w:ascii="Calibri" w:hAnsi="Calibri"/>
          <w:sz w:val="24"/>
          <w:szCs w:val="24"/>
        </w:rPr>
        <w:t>2021</w:t>
      </w:r>
      <w:r w:rsidR="00350E2A" w:rsidRPr="00046C92">
        <w:rPr>
          <w:rFonts w:ascii="Calibri" w:hAnsi="Calibri"/>
          <w:sz w:val="24"/>
          <w:szCs w:val="24"/>
        </w:rPr>
        <w:t>).</w:t>
      </w:r>
    </w:p>
    <w:p w14:paraId="713715ED" w14:textId="77777777" w:rsidR="00AB4215" w:rsidRPr="00046C92" w:rsidRDefault="00AB4215" w:rsidP="002A1CA8">
      <w:pPr>
        <w:spacing w:line="480" w:lineRule="auto"/>
        <w:jc w:val="both"/>
        <w:rPr>
          <w:rFonts w:ascii="Calibri" w:hAnsi="Calibri"/>
          <w:sz w:val="24"/>
          <w:szCs w:val="24"/>
        </w:rPr>
      </w:pPr>
    </w:p>
    <w:p w14:paraId="2A0C9612" w14:textId="77777777" w:rsidR="00AB4215" w:rsidRPr="00046C92" w:rsidRDefault="00AB4215" w:rsidP="002A1CA8">
      <w:pPr>
        <w:spacing w:line="480" w:lineRule="auto"/>
        <w:jc w:val="both"/>
        <w:rPr>
          <w:rFonts w:ascii="Calibri" w:hAnsi="Calibri"/>
          <w:sz w:val="24"/>
          <w:szCs w:val="24"/>
        </w:rPr>
      </w:pPr>
    </w:p>
    <w:p w14:paraId="3FE5F327" w14:textId="64635EF0" w:rsidR="00AB4215" w:rsidRPr="00046C92" w:rsidRDefault="00D20D98" w:rsidP="002A1CA8">
      <w:pPr>
        <w:spacing w:line="480" w:lineRule="auto"/>
        <w:jc w:val="both"/>
        <w:rPr>
          <w:rFonts w:ascii="Calibri" w:hAnsi="Calibri"/>
          <w:sz w:val="24"/>
          <w:szCs w:val="24"/>
        </w:rPr>
      </w:pPr>
      <w:r w:rsidRPr="00046C92">
        <w:rPr>
          <w:rFonts w:ascii="Calibri" w:hAnsi="Calibri"/>
          <w:sz w:val="24"/>
          <w:szCs w:val="24"/>
        </w:rPr>
        <w:t xml:space="preserve">This essay has attempted to explore some of the socio-economic factors and </w:t>
      </w:r>
      <w:r w:rsidR="00C016D3" w:rsidRPr="00046C92">
        <w:rPr>
          <w:rFonts w:ascii="Calibri" w:hAnsi="Calibri"/>
          <w:sz w:val="24"/>
          <w:szCs w:val="24"/>
        </w:rPr>
        <w:t>physiological</w:t>
      </w:r>
      <w:r w:rsidRPr="00046C92">
        <w:rPr>
          <w:rFonts w:ascii="Calibri" w:hAnsi="Calibri"/>
          <w:sz w:val="24"/>
          <w:szCs w:val="24"/>
        </w:rPr>
        <w:t xml:space="preserve"> </w:t>
      </w:r>
      <w:r w:rsidR="00C016D3" w:rsidRPr="00046C92">
        <w:rPr>
          <w:rFonts w:ascii="Calibri" w:hAnsi="Calibri"/>
          <w:sz w:val="24"/>
          <w:szCs w:val="24"/>
        </w:rPr>
        <w:t>characteristics, which</w:t>
      </w:r>
      <w:r w:rsidRPr="00046C92">
        <w:rPr>
          <w:rFonts w:ascii="Calibri" w:hAnsi="Calibri"/>
          <w:sz w:val="24"/>
          <w:szCs w:val="24"/>
        </w:rPr>
        <w:t xml:space="preserve"> can</w:t>
      </w:r>
      <w:r w:rsidR="00B75AAF" w:rsidRPr="00046C92">
        <w:rPr>
          <w:rFonts w:ascii="Calibri" w:hAnsi="Calibri"/>
          <w:sz w:val="24"/>
          <w:szCs w:val="24"/>
        </w:rPr>
        <w:t xml:space="preserve"> and do</w:t>
      </w:r>
      <w:r w:rsidRPr="00046C92">
        <w:rPr>
          <w:rFonts w:ascii="Calibri" w:hAnsi="Calibri"/>
          <w:sz w:val="24"/>
          <w:szCs w:val="24"/>
        </w:rPr>
        <w:t xml:space="preserve"> make people </w:t>
      </w:r>
      <w:r w:rsidR="00A81C3D" w:rsidRPr="00046C92">
        <w:rPr>
          <w:rFonts w:ascii="Calibri" w:hAnsi="Calibri"/>
          <w:sz w:val="24"/>
          <w:szCs w:val="24"/>
        </w:rPr>
        <w:t xml:space="preserve">more </w:t>
      </w:r>
      <w:r w:rsidRPr="00046C92">
        <w:rPr>
          <w:rFonts w:ascii="Calibri" w:hAnsi="Calibri"/>
          <w:sz w:val="24"/>
          <w:szCs w:val="24"/>
        </w:rPr>
        <w:t xml:space="preserve">vulnerable to exploitation from criminal gangs.  </w:t>
      </w:r>
      <w:r w:rsidR="00A81C3D" w:rsidRPr="00046C92">
        <w:rPr>
          <w:rFonts w:ascii="Calibri" w:hAnsi="Calibri"/>
          <w:sz w:val="24"/>
          <w:szCs w:val="24"/>
        </w:rPr>
        <w:t xml:space="preserve">In doing so, </w:t>
      </w:r>
      <w:r w:rsidR="00C016D3" w:rsidRPr="00046C92">
        <w:rPr>
          <w:rFonts w:ascii="Calibri" w:hAnsi="Calibri"/>
          <w:sz w:val="24"/>
          <w:szCs w:val="24"/>
        </w:rPr>
        <w:t>particularly</w:t>
      </w:r>
      <w:r w:rsidRPr="00046C92">
        <w:rPr>
          <w:rFonts w:ascii="Calibri" w:hAnsi="Calibri"/>
          <w:sz w:val="24"/>
          <w:szCs w:val="24"/>
        </w:rPr>
        <w:t xml:space="preserve"> focused on county lines as opposed to other forms of criminal gangs.   This essay has considered the particular vulnerabilities of children and why they are </w:t>
      </w:r>
      <w:r w:rsidR="00A81C3D" w:rsidRPr="00046C92">
        <w:rPr>
          <w:rFonts w:ascii="Calibri" w:hAnsi="Calibri"/>
          <w:sz w:val="24"/>
          <w:szCs w:val="24"/>
        </w:rPr>
        <w:t xml:space="preserve">another </w:t>
      </w:r>
      <w:r w:rsidRPr="00046C92">
        <w:rPr>
          <w:rFonts w:ascii="Calibri" w:hAnsi="Calibri"/>
          <w:sz w:val="24"/>
          <w:szCs w:val="24"/>
        </w:rPr>
        <w:t xml:space="preserve">particularly </w:t>
      </w:r>
      <w:r w:rsidR="00C016D3" w:rsidRPr="00046C92">
        <w:rPr>
          <w:rFonts w:ascii="Calibri" w:hAnsi="Calibri"/>
          <w:sz w:val="24"/>
          <w:szCs w:val="24"/>
        </w:rPr>
        <w:t>susceptible</w:t>
      </w:r>
      <w:r w:rsidRPr="00046C92">
        <w:rPr>
          <w:rFonts w:ascii="Calibri" w:hAnsi="Calibri"/>
          <w:sz w:val="24"/>
          <w:szCs w:val="24"/>
        </w:rPr>
        <w:t xml:space="preserve"> and at risk from </w:t>
      </w:r>
      <w:r w:rsidR="00B75AAF" w:rsidRPr="00046C92">
        <w:rPr>
          <w:rFonts w:ascii="Calibri" w:hAnsi="Calibri"/>
          <w:sz w:val="24"/>
          <w:szCs w:val="24"/>
        </w:rPr>
        <w:t>county lines</w:t>
      </w:r>
      <w:r w:rsidRPr="00046C92">
        <w:rPr>
          <w:rFonts w:ascii="Calibri" w:hAnsi="Calibri"/>
          <w:sz w:val="24"/>
          <w:szCs w:val="24"/>
        </w:rPr>
        <w:t xml:space="preserve">, by their very nature children are vulnerable. </w:t>
      </w:r>
      <w:r w:rsidR="00A81C3D" w:rsidRPr="00046C92">
        <w:rPr>
          <w:rFonts w:ascii="Calibri" w:hAnsi="Calibri"/>
          <w:sz w:val="24"/>
          <w:szCs w:val="24"/>
        </w:rPr>
        <w:t>Children</w:t>
      </w:r>
      <w:r w:rsidRPr="00046C92">
        <w:rPr>
          <w:rFonts w:ascii="Calibri" w:hAnsi="Calibri"/>
          <w:sz w:val="24"/>
          <w:szCs w:val="24"/>
        </w:rPr>
        <w:t xml:space="preserve"> are dependant on adults to meet their basic needs and gangs will simulate meeting these needs</w:t>
      </w:r>
      <w:r w:rsidR="00B75AAF" w:rsidRPr="00046C92">
        <w:rPr>
          <w:rFonts w:ascii="Calibri" w:hAnsi="Calibri"/>
          <w:sz w:val="24"/>
          <w:szCs w:val="24"/>
        </w:rPr>
        <w:t xml:space="preserve"> and is </w:t>
      </w:r>
      <w:r w:rsidRPr="00046C92">
        <w:rPr>
          <w:rFonts w:ascii="Calibri" w:hAnsi="Calibri"/>
          <w:sz w:val="24"/>
          <w:szCs w:val="24"/>
        </w:rPr>
        <w:t xml:space="preserve">the start of the exploitation.  </w:t>
      </w:r>
      <w:r w:rsidR="00B75AAF" w:rsidRPr="00046C92">
        <w:rPr>
          <w:rFonts w:ascii="Calibri" w:hAnsi="Calibri"/>
          <w:sz w:val="24"/>
          <w:szCs w:val="24"/>
        </w:rPr>
        <w:t xml:space="preserve">In addition, </w:t>
      </w:r>
      <w:r w:rsidR="00A81C3D" w:rsidRPr="00046C92">
        <w:rPr>
          <w:rFonts w:ascii="Calibri" w:hAnsi="Calibri"/>
          <w:sz w:val="24"/>
          <w:szCs w:val="24"/>
        </w:rPr>
        <w:t>t</w:t>
      </w:r>
      <w:r w:rsidRPr="00046C92">
        <w:rPr>
          <w:rFonts w:ascii="Calibri" w:hAnsi="Calibri"/>
          <w:sz w:val="24"/>
          <w:szCs w:val="24"/>
        </w:rPr>
        <w:t xml:space="preserve">he socio – economic factors of poverty were </w:t>
      </w:r>
      <w:r w:rsidR="00B75AAF" w:rsidRPr="00046C92">
        <w:rPr>
          <w:rFonts w:ascii="Calibri" w:hAnsi="Calibri"/>
          <w:sz w:val="24"/>
          <w:szCs w:val="24"/>
        </w:rPr>
        <w:t>considered</w:t>
      </w:r>
      <w:r w:rsidRPr="00046C92">
        <w:rPr>
          <w:rFonts w:ascii="Calibri" w:hAnsi="Calibri"/>
          <w:sz w:val="24"/>
          <w:szCs w:val="24"/>
        </w:rPr>
        <w:t xml:space="preserve"> as to why this would make someone more at risk of exploitation.</w:t>
      </w:r>
      <w:r w:rsidR="00B75AAF" w:rsidRPr="00046C92">
        <w:rPr>
          <w:rFonts w:ascii="Calibri" w:hAnsi="Calibri"/>
          <w:sz w:val="24"/>
          <w:szCs w:val="24"/>
        </w:rPr>
        <w:t xml:space="preserve">  Furthermore, p</w:t>
      </w:r>
      <w:r w:rsidR="00C016D3" w:rsidRPr="00046C92">
        <w:rPr>
          <w:rFonts w:ascii="Calibri" w:hAnsi="Calibri"/>
          <w:sz w:val="24"/>
          <w:szCs w:val="24"/>
        </w:rPr>
        <w:t>sychological</w:t>
      </w:r>
      <w:r w:rsidRPr="00046C92">
        <w:rPr>
          <w:rFonts w:ascii="Calibri" w:hAnsi="Calibri"/>
          <w:sz w:val="24"/>
          <w:szCs w:val="24"/>
        </w:rPr>
        <w:t xml:space="preserve"> </w:t>
      </w:r>
      <w:r w:rsidR="00A81C3D" w:rsidRPr="00046C92">
        <w:rPr>
          <w:rFonts w:ascii="Calibri" w:hAnsi="Calibri"/>
          <w:sz w:val="24"/>
          <w:szCs w:val="24"/>
        </w:rPr>
        <w:t xml:space="preserve">factors such as someone who has </w:t>
      </w:r>
      <w:r w:rsidR="00C016D3" w:rsidRPr="00046C92">
        <w:rPr>
          <w:rFonts w:ascii="Calibri" w:hAnsi="Calibri"/>
          <w:sz w:val="24"/>
          <w:szCs w:val="24"/>
        </w:rPr>
        <w:t>recently returned from prison and those who are disabled</w:t>
      </w:r>
      <w:r w:rsidR="00A81C3D" w:rsidRPr="00046C92">
        <w:rPr>
          <w:rFonts w:ascii="Calibri" w:hAnsi="Calibri"/>
          <w:sz w:val="24"/>
          <w:szCs w:val="24"/>
        </w:rPr>
        <w:t xml:space="preserve"> have been considered</w:t>
      </w:r>
      <w:r w:rsidR="00C016D3" w:rsidRPr="00046C92">
        <w:rPr>
          <w:rFonts w:ascii="Calibri" w:hAnsi="Calibri"/>
          <w:sz w:val="24"/>
          <w:szCs w:val="24"/>
        </w:rPr>
        <w:t>.  What’s worse, due to the very nature of these criminal gangs, anyone who has contact with them are likely to be</w:t>
      </w:r>
      <w:r w:rsidR="00A81C3D" w:rsidRPr="00046C92">
        <w:rPr>
          <w:rFonts w:ascii="Calibri" w:hAnsi="Calibri"/>
          <w:sz w:val="24"/>
          <w:szCs w:val="24"/>
        </w:rPr>
        <w:t>come</w:t>
      </w:r>
      <w:r w:rsidR="00C016D3" w:rsidRPr="00046C92">
        <w:rPr>
          <w:rFonts w:ascii="Calibri" w:hAnsi="Calibri"/>
          <w:sz w:val="24"/>
          <w:szCs w:val="24"/>
        </w:rPr>
        <w:t xml:space="preserve"> vulnerable through their lived experiences</w:t>
      </w:r>
      <w:r w:rsidR="00B75AAF" w:rsidRPr="00046C92">
        <w:rPr>
          <w:rFonts w:ascii="Calibri" w:hAnsi="Calibri"/>
          <w:sz w:val="24"/>
          <w:szCs w:val="24"/>
        </w:rPr>
        <w:t xml:space="preserve">, due to the exploitative and violent nature of </w:t>
      </w:r>
      <w:r w:rsidR="00A81C3D" w:rsidRPr="00046C92">
        <w:rPr>
          <w:rFonts w:ascii="Calibri" w:hAnsi="Calibri"/>
          <w:sz w:val="24"/>
          <w:szCs w:val="24"/>
        </w:rPr>
        <w:t>County Lines</w:t>
      </w:r>
      <w:r w:rsidR="00C016D3" w:rsidRPr="00046C92">
        <w:rPr>
          <w:rFonts w:ascii="Calibri" w:hAnsi="Calibri"/>
          <w:sz w:val="24"/>
          <w:szCs w:val="24"/>
        </w:rPr>
        <w:t xml:space="preserve">. </w:t>
      </w:r>
      <w:r w:rsidR="00A81C3D" w:rsidRPr="00046C92">
        <w:rPr>
          <w:rFonts w:ascii="Calibri" w:hAnsi="Calibri"/>
          <w:sz w:val="24"/>
          <w:szCs w:val="24"/>
        </w:rPr>
        <w:t>Vulnerabilities are targeted and attractive to gangs as</w:t>
      </w:r>
      <w:r w:rsidR="00B75AAF" w:rsidRPr="00046C92">
        <w:rPr>
          <w:rFonts w:ascii="Calibri" w:hAnsi="Calibri"/>
          <w:sz w:val="24"/>
          <w:szCs w:val="24"/>
        </w:rPr>
        <w:t xml:space="preserve"> it is a low cost, high profit and low risk strategy to evade authorities and operate with relative impunity</w:t>
      </w:r>
      <w:r w:rsidR="00C016D3" w:rsidRPr="00046C92">
        <w:rPr>
          <w:rFonts w:ascii="Calibri" w:hAnsi="Calibri"/>
          <w:sz w:val="24"/>
          <w:szCs w:val="24"/>
        </w:rPr>
        <w:t xml:space="preserve">.  </w:t>
      </w:r>
    </w:p>
    <w:p w14:paraId="73ADE500" w14:textId="77777777" w:rsidR="00AB4215" w:rsidRPr="00046C92" w:rsidRDefault="00AB4215" w:rsidP="002A1CA8">
      <w:pPr>
        <w:spacing w:line="480" w:lineRule="auto"/>
        <w:jc w:val="both"/>
        <w:rPr>
          <w:rFonts w:ascii="Calibri" w:hAnsi="Calibri"/>
          <w:sz w:val="24"/>
          <w:szCs w:val="24"/>
        </w:rPr>
      </w:pPr>
    </w:p>
    <w:p w14:paraId="26C53C7A" w14:textId="0E3456F2" w:rsidR="00E61524" w:rsidRPr="00046C92" w:rsidRDefault="00A81C3D" w:rsidP="002A1CA8">
      <w:pPr>
        <w:spacing w:after="0" w:line="480" w:lineRule="auto"/>
        <w:jc w:val="both"/>
        <w:rPr>
          <w:rFonts w:ascii="Calibri" w:eastAsia="Times New Roman" w:hAnsi="Calibri" w:cs="Times New Roman"/>
          <w:b/>
          <w:color w:val="0D405F"/>
          <w:kern w:val="0"/>
          <w:sz w:val="24"/>
          <w:szCs w:val="24"/>
          <w:shd w:val="clear" w:color="auto" w:fill="FFFFFF"/>
          <w14:ligatures w14:val="none"/>
        </w:rPr>
      </w:pPr>
      <w:r w:rsidRPr="00046C92">
        <w:rPr>
          <w:rFonts w:ascii="Calibri" w:eastAsia="Times New Roman" w:hAnsi="Calibri" w:cs="Times New Roman"/>
          <w:b/>
          <w:color w:val="0D405F"/>
          <w:kern w:val="0"/>
          <w:sz w:val="24"/>
          <w:szCs w:val="24"/>
          <w:shd w:val="clear" w:color="auto" w:fill="FFFFFF"/>
          <w14:ligatures w14:val="none"/>
        </w:rPr>
        <w:t>Words: 1022.</w:t>
      </w:r>
    </w:p>
    <w:p w14:paraId="23201121" w14:textId="77777777" w:rsidR="00C016D3" w:rsidRPr="00046C92" w:rsidRDefault="00C016D3" w:rsidP="002A1CA8">
      <w:pPr>
        <w:spacing w:line="480" w:lineRule="auto"/>
        <w:jc w:val="both"/>
        <w:rPr>
          <w:rFonts w:ascii="Calibri" w:hAnsi="Calibri"/>
          <w:sz w:val="24"/>
          <w:szCs w:val="24"/>
        </w:rPr>
      </w:pPr>
    </w:p>
    <w:p w14:paraId="203DE9D8" w14:textId="77777777" w:rsidR="00C016D3" w:rsidRPr="00046C92" w:rsidRDefault="00C016D3" w:rsidP="002A1CA8">
      <w:pPr>
        <w:spacing w:line="480" w:lineRule="auto"/>
        <w:jc w:val="both"/>
        <w:rPr>
          <w:rFonts w:ascii="Calibri" w:hAnsi="Calibri"/>
          <w:sz w:val="24"/>
          <w:szCs w:val="24"/>
        </w:rPr>
      </w:pPr>
    </w:p>
    <w:p w14:paraId="197A179F" w14:textId="4AAF1F3B" w:rsidR="00240DF3" w:rsidRPr="00046C92" w:rsidRDefault="00240DF3" w:rsidP="002A1CA8">
      <w:pPr>
        <w:widowControl w:val="0"/>
        <w:autoSpaceDE w:val="0"/>
        <w:autoSpaceDN w:val="0"/>
        <w:adjustRightInd w:val="0"/>
        <w:spacing w:after="0" w:line="480" w:lineRule="auto"/>
        <w:jc w:val="both"/>
        <w:rPr>
          <w:rFonts w:ascii="Calibri" w:hAnsi="Calibri" w:cs="Arial"/>
          <w:b/>
          <w:color w:val="000000"/>
          <w:kern w:val="0"/>
          <w:sz w:val="24"/>
          <w:szCs w:val="24"/>
          <w:lang w:val="en-US"/>
        </w:rPr>
      </w:pPr>
      <w:r w:rsidRPr="00046C92">
        <w:rPr>
          <w:rFonts w:ascii="Calibri" w:hAnsi="Calibri" w:cs="Arial"/>
          <w:b/>
          <w:color w:val="000000"/>
          <w:kern w:val="0"/>
          <w:sz w:val="24"/>
          <w:szCs w:val="24"/>
          <w:lang w:val="en-US"/>
        </w:rPr>
        <w:t xml:space="preserve">Critically assess the effectiveness of options available to reduce re-offending. You may choose a specific type of offence for this answer e.g. domestic violence, anti-social </w:t>
      </w:r>
      <w:r w:rsidR="009D724D" w:rsidRPr="00046C92">
        <w:rPr>
          <w:rFonts w:ascii="Calibri" w:hAnsi="Calibri" w:cs="Arial"/>
          <w:b/>
          <w:color w:val="000000"/>
          <w:kern w:val="0"/>
          <w:sz w:val="24"/>
          <w:szCs w:val="24"/>
          <w:lang w:val="en-US"/>
        </w:rPr>
        <w:t>behavior</w:t>
      </w:r>
      <w:r w:rsidRPr="00046C92">
        <w:rPr>
          <w:rFonts w:ascii="Calibri" w:hAnsi="Calibri" w:cs="Arial"/>
          <w:b/>
          <w:color w:val="000000"/>
          <w:kern w:val="0"/>
          <w:sz w:val="24"/>
          <w:szCs w:val="24"/>
          <w:lang w:val="en-US"/>
        </w:rPr>
        <w:t xml:space="preserve">, </w:t>
      </w:r>
      <w:proofErr w:type="gramStart"/>
      <w:r w:rsidRPr="00046C92">
        <w:rPr>
          <w:rFonts w:ascii="Calibri" w:hAnsi="Calibri" w:cs="Arial"/>
          <w:b/>
          <w:color w:val="000000"/>
          <w:kern w:val="0"/>
          <w:sz w:val="24"/>
          <w:szCs w:val="24"/>
          <w:lang w:val="en-US"/>
        </w:rPr>
        <w:t>knife</w:t>
      </w:r>
      <w:proofErr w:type="gramEnd"/>
      <w:r w:rsidRPr="00046C92">
        <w:rPr>
          <w:rFonts w:ascii="Calibri" w:hAnsi="Calibri" w:cs="Arial"/>
          <w:b/>
          <w:color w:val="000000"/>
          <w:kern w:val="0"/>
          <w:sz w:val="24"/>
          <w:szCs w:val="24"/>
          <w:lang w:val="en-US"/>
        </w:rPr>
        <w:t xml:space="preserve"> crime. Your answer must be based on academic research, but you may make reference to relevant case studies. </w:t>
      </w:r>
    </w:p>
    <w:p w14:paraId="343881EC" w14:textId="4BD72248" w:rsidR="00240DF3" w:rsidRPr="00046C92" w:rsidRDefault="00240DF3" w:rsidP="002A1CA8">
      <w:pPr>
        <w:spacing w:line="480" w:lineRule="auto"/>
        <w:jc w:val="both"/>
        <w:rPr>
          <w:rFonts w:ascii="Calibri" w:hAnsi="Calibri" w:cs="Arial"/>
          <w:b/>
          <w:color w:val="000000"/>
          <w:kern w:val="0"/>
          <w:sz w:val="24"/>
          <w:szCs w:val="24"/>
          <w:lang w:val="en-US"/>
        </w:rPr>
      </w:pPr>
      <w:r w:rsidRPr="00046C92">
        <w:rPr>
          <w:rFonts w:ascii="Calibri" w:hAnsi="Calibri" w:cs="Arial"/>
          <w:b/>
          <w:bCs/>
          <w:color w:val="000000"/>
          <w:kern w:val="0"/>
          <w:sz w:val="24"/>
          <w:szCs w:val="24"/>
          <w:lang w:val="en-US"/>
        </w:rPr>
        <w:t xml:space="preserve">Word limit: </w:t>
      </w:r>
      <w:r w:rsidRPr="00046C92">
        <w:rPr>
          <w:rFonts w:ascii="Calibri" w:hAnsi="Calibri" w:cs="Arial"/>
          <w:b/>
          <w:color w:val="000000"/>
          <w:kern w:val="0"/>
          <w:sz w:val="24"/>
          <w:szCs w:val="24"/>
          <w:lang w:val="en-US"/>
        </w:rPr>
        <w:t>1000 words</w:t>
      </w:r>
    </w:p>
    <w:p w14:paraId="0142D43F" w14:textId="77777777" w:rsidR="00B75AAF" w:rsidRPr="00046C92" w:rsidRDefault="00B75AAF" w:rsidP="002A1CA8">
      <w:pPr>
        <w:spacing w:line="480" w:lineRule="auto"/>
        <w:jc w:val="both"/>
        <w:rPr>
          <w:rFonts w:ascii="Calibri" w:hAnsi="Calibri"/>
          <w:sz w:val="24"/>
          <w:szCs w:val="24"/>
        </w:rPr>
      </w:pPr>
    </w:p>
    <w:p w14:paraId="76DD0F07" w14:textId="3E98BE40" w:rsidR="00240DF3" w:rsidRPr="00046C92" w:rsidRDefault="00240DF3" w:rsidP="002A1CA8">
      <w:pPr>
        <w:spacing w:line="480" w:lineRule="auto"/>
        <w:jc w:val="both"/>
        <w:rPr>
          <w:rFonts w:ascii="Calibri" w:hAnsi="Calibri"/>
          <w:sz w:val="24"/>
          <w:szCs w:val="24"/>
        </w:rPr>
      </w:pPr>
      <w:r w:rsidRPr="00046C92">
        <w:rPr>
          <w:rFonts w:ascii="Calibri" w:hAnsi="Calibri"/>
          <w:sz w:val="24"/>
          <w:szCs w:val="24"/>
        </w:rPr>
        <w:t xml:space="preserve">This essay will critically assess the effectiveness of options available to reduce re-offending in the context of domestic violence.  The options available to reduce re-offending that will be considered within the essay are </w:t>
      </w:r>
      <w:r w:rsidR="00E23C94" w:rsidRPr="00046C92">
        <w:rPr>
          <w:rFonts w:ascii="Calibri" w:hAnsi="Calibri"/>
          <w:sz w:val="24"/>
          <w:szCs w:val="24"/>
        </w:rPr>
        <w:t>cri</w:t>
      </w:r>
      <w:r w:rsidR="004B1071" w:rsidRPr="00046C92">
        <w:rPr>
          <w:rFonts w:ascii="Calibri" w:hAnsi="Calibri"/>
          <w:sz w:val="24"/>
          <w:szCs w:val="24"/>
        </w:rPr>
        <w:t xml:space="preserve">minal sanctions, such as arrest, </w:t>
      </w:r>
      <w:r w:rsidR="0053001A" w:rsidRPr="00046C92">
        <w:rPr>
          <w:rFonts w:ascii="Calibri" w:hAnsi="Calibri"/>
          <w:sz w:val="24"/>
          <w:szCs w:val="24"/>
        </w:rPr>
        <w:t>Domestic Violence Protection Notices (DVPNs)</w:t>
      </w:r>
      <w:r w:rsidR="00B953BC" w:rsidRPr="00046C92">
        <w:rPr>
          <w:rFonts w:ascii="Calibri" w:hAnsi="Calibri"/>
          <w:sz w:val="24"/>
          <w:szCs w:val="24"/>
        </w:rPr>
        <w:t xml:space="preserve"> and integrated offender management (IOMS)</w:t>
      </w:r>
      <w:r w:rsidR="009B7187" w:rsidRPr="00046C92">
        <w:rPr>
          <w:rFonts w:ascii="Calibri" w:hAnsi="Calibri"/>
          <w:sz w:val="24"/>
          <w:szCs w:val="24"/>
        </w:rPr>
        <w:t xml:space="preserve">.  It is well known and accepted that domestic violence is miserably present across the whole of society and causes harm, injury and </w:t>
      </w:r>
      <w:r w:rsidR="00B953BC" w:rsidRPr="00046C92">
        <w:rPr>
          <w:rFonts w:ascii="Calibri" w:hAnsi="Calibri"/>
          <w:sz w:val="24"/>
          <w:szCs w:val="24"/>
        </w:rPr>
        <w:t>destruction</w:t>
      </w:r>
      <w:r w:rsidR="004D5B7F" w:rsidRPr="00046C92">
        <w:rPr>
          <w:rFonts w:ascii="Calibri" w:hAnsi="Calibri"/>
          <w:sz w:val="24"/>
          <w:szCs w:val="24"/>
        </w:rPr>
        <w:t xml:space="preserve"> to countless victims (World H</w:t>
      </w:r>
      <w:r w:rsidR="009B7187" w:rsidRPr="00046C92">
        <w:rPr>
          <w:rFonts w:ascii="Calibri" w:hAnsi="Calibri"/>
          <w:sz w:val="24"/>
          <w:szCs w:val="24"/>
        </w:rPr>
        <w:t xml:space="preserve">ealth </w:t>
      </w:r>
      <w:r w:rsidR="004D5B7F" w:rsidRPr="00046C92">
        <w:rPr>
          <w:rFonts w:ascii="Calibri" w:hAnsi="Calibri"/>
          <w:sz w:val="24"/>
          <w:szCs w:val="24"/>
        </w:rPr>
        <w:t>O</w:t>
      </w:r>
      <w:r w:rsidR="00B953BC" w:rsidRPr="00046C92">
        <w:rPr>
          <w:rFonts w:ascii="Calibri" w:hAnsi="Calibri"/>
          <w:sz w:val="24"/>
          <w:szCs w:val="24"/>
        </w:rPr>
        <w:t>rganisation</w:t>
      </w:r>
      <w:r w:rsidR="009B7187" w:rsidRPr="00046C92">
        <w:rPr>
          <w:rFonts w:ascii="Calibri" w:hAnsi="Calibri"/>
          <w:sz w:val="24"/>
          <w:szCs w:val="24"/>
        </w:rPr>
        <w:t>, 2024)</w:t>
      </w:r>
      <w:r w:rsidR="009A585E" w:rsidRPr="00046C92">
        <w:rPr>
          <w:rFonts w:ascii="Calibri" w:hAnsi="Calibri"/>
          <w:sz w:val="24"/>
          <w:szCs w:val="24"/>
        </w:rPr>
        <w:t>. There are a plethora of systems, interventions and methods to support the victim of domestic violence within the UK (</w:t>
      </w:r>
      <w:r w:rsidR="00B953BC" w:rsidRPr="00046C92">
        <w:rPr>
          <w:rFonts w:ascii="Calibri" w:hAnsi="Calibri"/>
          <w:sz w:val="24"/>
          <w:szCs w:val="24"/>
        </w:rPr>
        <w:t>College of P</w:t>
      </w:r>
      <w:r w:rsidR="0053001A" w:rsidRPr="00046C92">
        <w:rPr>
          <w:rFonts w:ascii="Calibri" w:hAnsi="Calibri"/>
          <w:sz w:val="24"/>
          <w:szCs w:val="24"/>
        </w:rPr>
        <w:t xml:space="preserve">olicing, 2018). </w:t>
      </w:r>
      <w:r w:rsidR="00AE34B9" w:rsidRPr="00046C92">
        <w:rPr>
          <w:rFonts w:ascii="Calibri" w:hAnsi="Calibri"/>
          <w:sz w:val="24"/>
          <w:szCs w:val="24"/>
        </w:rPr>
        <w:t>Most of the interventions though</w:t>
      </w:r>
      <w:r w:rsidR="00B953BC" w:rsidRPr="00046C92">
        <w:rPr>
          <w:rFonts w:ascii="Calibri" w:hAnsi="Calibri"/>
          <w:sz w:val="24"/>
          <w:szCs w:val="24"/>
        </w:rPr>
        <w:t>, are</w:t>
      </w:r>
      <w:r w:rsidR="00AE34B9" w:rsidRPr="00046C92">
        <w:rPr>
          <w:rFonts w:ascii="Calibri" w:hAnsi="Calibri"/>
          <w:sz w:val="24"/>
          <w:szCs w:val="24"/>
        </w:rPr>
        <w:t xml:space="preserve"> to aid the victim and not to change</w:t>
      </w:r>
      <w:r w:rsidR="00B953BC" w:rsidRPr="00046C92">
        <w:rPr>
          <w:rFonts w:ascii="Calibri" w:hAnsi="Calibri"/>
          <w:sz w:val="24"/>
          <w:szCs w:val="24"/>
        </w:rPr>
        <w:t xml:space="preserve"> </w:t>
      </w:r>
      <w:r w:rsidR="00327399" w:rsidRPr="00046C92">
        <w:rPr>
          <w:rFonts w:ascii="Calibri" w:hAnsi="Calibri"/>
          <w:sz w:val="24"/>
          <w:szCs w:val="24"/>
        </w:rPr>
        <w:t>the behaviour of the aggressor (CPS, n.d.).</w:t>
      </w:r>
    </w:p>
    <w:p w14:paraId="656E7CAB" w14:textId="77777777" w:rsidR="00327399" w:rsidRPr="00046C92" w:rsidRDefault="00327399" w:rsidP="002A1CA8">
      <w:pPr>
        <w:spacing w:line="480" w:lineRule="auto"/>
        <w:jc w:val="both"/>
        <w:rPr>
          <w:rFonts w:ascii="Calibri" w:hAnsi="Calibri"/>
          <w:sz w:val="24"/>
          <w:szCs w:val="24"/>
        </w:rPr>
      </w:pPr>
    </w:p>
    <w:p w14:paraId="168394DB" w14:textId="3AB41A2C" w:rsidR="003F1635" w:rsidRPr="00046C92" w:rsidRDefault="00327399" w:rsidP="002A1CA8">
      <w:pPr>
        <w:spacing w:line="480" w:lineRule="auto"/>
        <w:jc w:val="both"/>
        <w:rPr>
          <w:rFonts w:ascii="Calibri" w:hAnsi="Calibri"/>
          <w:sz w:val="24"/>
          <w:szCs w:val="24"/>
        </w:rPr>
      </w:pPr>
      <w:r w:rsidRPr="00046C92">
        <w:rPr>
          <w:rFonts w:ascii="Calibri" w:hAnsi="Calibri"/>
          <w:sz w:val="24"/>
          <w:szCs w:val="24"/>
        </w:rPr>
        <w:t xml:space="preserve">Firstly, regarding </w:t>
      </w:r>
      <w:proofErr w:type="gramStart"/>
      <w:r w:rsidRPr="00046C92">
        <w:rPr>
          <w:rFonts w:ascii="Calibri" w:hAnsi="Calibri"/>
          <w:sz w:val="24"/>
          <w:szCs w:val="24"/>
        </w:rPr>
        <w:t>Integrated</w:t>
      </w:r>
      <w:proofErr w:type="gramEnd"/>
      <w:r w:rsidRPr="00046C92">
        <w:rPr>
          <w:rFonts w:ascii="Calibri" w:hAnsi="Calibri"/>
          <w:sz w:val="24"/>
          <w:szCs w:val="24"/>
        </w:rPr>
        <w:t xml:space="preserve"> offender management (IOMs), this is something which seeks to target the aggressor in domestic violence and ‘manage’ their behaviour. This has been put in place as a pilot system in Lancash</w:t>
      </w:r>
      <w:r w:rsidR="00246D2C" w:rsidRPr="00046C92">
        <w:rPr>
          <w:rFonts w:ascii="Calibri" w:hAnsi="Calibri"/>
          <w:sz w:val="24"/>
          <w:szCs w:val="24"/>
        </w:rPr>
        <w:t>ire Constabulary</w:t>
      </w:r>
      <w:r w:rsidRPr="00046C92">
        <w:rPr>
          <w:rFonts w:ascii="Calibri" w:hAnsi="Calibri"/>
          <w:sz w:val="24"/>
          <w:szCs w:val="24"/>
        </w:rPr>
        <w:t xml:space="preserve"> because they seek to address the </w:t>
      </w:r>
      <w:r w:rsidR="00246D2C" w:rsidRPr="00046C92">
        <w:rPr>
          <w:rFonts w:ascii="Calibri" w:hAnsi="Calibri"/>
          <w:sz w:val="24"/>
          <w:szCs w:val="24"/>
        </w:rPr>
        <w:t>long-term</w:t>
      </w:r>
      <w:r w:rsidRPr="00046C92">
        <w:rPr>
          <w:rFonts w:ascii="Calibri" w:hAnsi="Calibri"/>
          <w:sz w:val="24"/>
          <w:szCs w:val="24"/>
        </w:rPr>
        <w:t xml:space="preserve"> change of off</w:t>
      </w:r>
      <w:r w:rsidR="003F1635" w:rsidRPr="00046C92">
        <w:rPr>
          <w:rFonts w:ascii="Calibri" w:hAnsi="Calibri"/>
          <w:sz w:val="24"/>
          <w:szCs w:val="24"/>
        </w:rPr>
        <w:t>enders within their forc</w:t>
      </w:r>
      <w:r w:rsidR="00FF1A21" w:rsidRPr="00046C92">
        <w:rPr>
          <w:rFonts w:ascii="Calibri" w:hAnsi="Calibri"/>
          <w:sz w:val="24"/>
          <w:szCs w:val="24"/>
        </w:rPr>
        <w:t>e area (College of Policing, 2017</w:t>
      </w:r>
      <w:r w:rsidR="003F1635" w:rsidRPr="00046C92">
        <w:rPr>
          <w:rFonts w:ascii="Calibri" w:hAnsi="Calibri"/>
          <w:sz w:val="24"/>
          <w:szCs w:val="24"/>
        </w:rPr>
        <w:t xml:space="preserve">.). </w:t>
      </w:r>
      <w:r w:rsidR="00D43C31" w:rsidRPr="00046C92">
        <w:rPr>
          <w:rFonts w:ascii="Calibri" w:hAnsi="Calibri"/>
          <w:sz w:val="24"/>
          <w:szCs w:val="24"/>
        </w:rPr>
        <w:t xml:space="preserve"> I</w:t>
      </w:r>
      <w:r w:rsidR="00AC2321" w:rsidRPr="00046C92">
        <w:rPr>
          <w:rFonts w:ascii="Calibri" w:hAnsi="Calibri"/>
          <w:sz w:val="24"/>
          <w:szCs w:val="24"/>
        </w:rPr>
        <w:t xml:space="preserve">t is generally accepted that adverse child experiences (ACEs), which are negative adverse experiences </w:t>
      </w:r>
      <w:r w:rsidR="00AC2321" w:rsidRPr="00046C92">
        <w:rPr>
          <w:rFonts w:ascii="Calibri" w:hAnsi="Calibri"/>
          <w:sz w:val="24"/>
          <w:szCs w:val="24"/>
        </w:rPr>
        <w:lastRenderedPageBreak/>
        <w:t xml:space="preserve">such as household </w:t>
      </w:r>
      <w:r w:rsidR="00614EE0" w:rsidRPr="00046C92">
        <w:rPr>
          <w:rFonts w:ascii="Calibri" w:hAnsi="Calibri"/>
          <w:sz w:val="24"/>
          <w:szCs w:val="24"/>
        </w:rPr>
        <w:t>occurrences</w:t>
      </w:r>
      <w:r w:rsidR="00AC2321" w:rsidRPr="00046C92">
        <w:rPr>
          <w:rFonts w:ascii="Calibri" w:hAnsi="Calibri"/>
          <w:sz w:val="24"/>
          <w:szCs w:val="24"/>
        </w:rPr>
        <w:t xml:space="preserve"> of various forms of abuse (</w:t>
      </w:r>
      <w:r w:rsidR="000A273E" w:rsidRPr="00046C92">
        <w:rPr>
          <w:rFonts w:ascii="Calibri" w:hAnsi="Calibri"/>
          <w:sz w:val="24"/>
          <w:szCs w:val="24"/>
        </w:rPr>
        <w:t>Morton, Curran and O’Gorman, 2022</w:t>
      </w:r>
      <w:r w:rsidR="00AC2321" w:rsidRPr="00046C92">
        <w:rPr>
          <w:rFonts w:ascii="Calibri" w:hAnsi="Calibri"/>
          <w:sz w:val="24"/>
          <w:szCs w:val="24"/>
        </w:rPr>
        <w:t>).</w:t>
      </w:r>
      <w:r w:rsidR="00614EE0" w:rsidRPr="00046C92">
        <w:rPr>
          <w:rFonts w:ascii="Calibri" w:hAnsi="Calibri"/>
          <w:sz w:val="24"/>
          <w:szCs w:val="24"/>
        </w:rPr>
        <w:t xml:space="preserve">  Individuals who experience ACES as children are more likely to engage in violent behaviour within their own </w:t>
      </w:r>
      <w:r w:rsidR="00014273" w:rsidRPr="00046C92">
        <w:rPr>
          <w:rFonts w:ascii="Calibri" w:hAnsi="Calibri"/>
          <w:sz w:val="24"/>
          <w:szCs w:val="24"/>
        </w:rPr>
        <w:t>relationships</w:t>
      </w:r>
      <w:r w:rsidR="00614EE0" w:rsidRPr="00046C92">
        <w:rPr>
          <w:rFonts w:ascii="Calibri" w:hAnsi="Calibri"/>
          <w:sz w:val="24"/>
          <w:szCs w:val="24"/>
        </w:rPr>
        <w:t xml:space="preserve"> when they are older (</w:t>
      </w:r>
      <w:proofErr w:type="spellStart"/>
      <w:r w:rsidR="000A273E" w:rsidRPr="00046C92">
        <w:rPr>
          <w:rFonts w:ascii="Calibri" w:hAnsi="Calibri"/>
          <w:sz w:val="24"/>
          <w:szCs w:val="24"/>
        </w:rPr>
        <w:t>Anda</w:t>
      </w:r>
      <w:proofErr w:type="spellEnd"/>
      <w:r w:rsidR="000A273E" w:rsidRPr="00046C92">
        <w:rPr>
          <w:rFonts w:ascii="Calibri" w:hAnsi="Calibri"/>
          <w:sz w:val="24"/>
          <w:szCs w:val="24"/>
        </w:rPr>
        <w:t xml:space="preserve"> </w:t>
      </w:r>
      <w:r w:rsidR="000A273E" w:rsidRPr="00046C92">
        <w:rPr>
          <w:rFonts w:ascii="Calibri" w:hAnsi="Calibri"/>
          <w:i/>
          <w:sz w:val="24"/>
          <w:szCs w:val="24"/>
        </w:rPr>
        <w:t xml:space="preserve">et al, </w:t>
      </w:r>
      <w:r w:rsidR="000A273E" w:rsidRPr="00046C92">
        <w:rPr>
          <w:rFonts w:ascii="Calibri" w:hAnsi="Calibri"/>
          <w:sz w:val="24"/>
          <w:szCs w:val="24"/>
        </w:rPr>
        <w:t>2006</w:t>
      </w:r>
      <w:r w:rsidR="00614EE0" w:rsidRPr="00046C92">
        <w:rPr>
          <w:rFonts w:ascii="Calibri" w:hAnsi="Calibri"/>
          <w:sz w:val="24"/>
          <w:szCs w:val="24"/>
        </w:rPr>
        <w:t xml:space="preserve">). </w:t>
      </w:r>
      <w:r w:rsidR="00014273" w:rsidRPr="00046C92">
        <w:rPr>
          <w:rFonts w:ascii="Calibri" w:hAnsi="Calibri"/>
          <w:sz w:val="24"/>
          <w:szCs w:val="24"/>
        </w:rPr>
        <w:t xml:space="preserve"> IOM seeks to change established practices in the </w:t>
      </w:r>
      <w:r w:rsidR="009D724D" w:rsidRPr="00046C92">
        <w:rPr>
          <w:rFonts w:ascii="Calibri" w:hAnsi="Calibri"/>
          <w:sz w:val="24"/>
          <w:szCs w:val="24"/>
        </w:rPr>
        <w:t>aggressor’s</w:t>
      </w:r>
      <w:r w:rsidR="00014273" w:rsidRPr="00046C92">
        <w:rPr>
          <w:rFonts w:ascii="Calibri" w:hAnsi="Calibri"/>
          <w:sz w:val="24"/>
          <w:szCs w:val="24"/>
        </w:rPr>
        <w:t xml:space="preserve"> behaviour. The IOM for domestic abuse is not an established practice within the Police, and exists</w:t>
      </w:r>
      <w:r w:rsidR="00CF7191" w:rsidRPr="00046C92">
        <w:rPr>
          <w:rFonts w:ascii="Calibri" w:hAnsi="Calibri"/>
          <w:sz w:val="24"/>
          <w:szCs w:val="24"/>
        </w:rPr>
        <w:t xml:space="preserve"> as pilot in fourteen forces (Criminal Justice Joint Inspection, 2020).</w:t>
      </w:r>
      <w:r w:rsidR="00FD12D7" w:rsidRPr="00046C92">
        <w:rPr>
          <w:rFonts w:ascii="Calibri" w:hAnsi="Calibri"/>
          <w:sz w:val="24"/>
          <w:szCs w:val="24"/>
        </w:rPr>
        <w:t xml:space="preserve"> The </w:t>
      </w:r>
      <w:r w:rsidR="00974992" w:rsidRPr="00046C92">
        <w:rPr>
          <w:rFonts w:ascii="Calibri" w:hAnsi="Calibri"/>
          <w:sz w:val="24"/>
          <w:szCs w:val="24"/>
        </w:rPr>
        <w:t>I</w:t>
      </w:r>
      <w:r w:rsidR="00FD12D7" w:rsidRPr="00046C92">
        <w:rPr>
          <w:rFonts w:ascii="Calibri" w:hAnsi="Calibri"/>
          <w:sz w:val="24"/>
          <w:szCs w:val="24"/>
        </w:rPr>
        <w:t>O</w:t>
      </w:r>
      <w:r w:rsidR="00974992" w:rsidRPr="00046C92">
        <w:rPr>
          <w:rFonts w:ascii="Calibri" w:hAnsi="Calibri"/>
          <w:sz w:val="24"/>
          <w:szCs w:val="24"/>
        </w:rPr>
        <w:t xml:space="preserve">M seeks to look at the offender in a holistic way, looking at all aspects such as attitudes, coping </w:t>
      </w:r>
      <w:r w:rsidR="009D724D" w:rsidRPr="00046C92">
        <w:rPr>
          <w:rFonts w:ascii="Calibri" w:hAnsi="Calibri"/>
          <w:sz w:val="24"/>
          <w:szCs w:val="24"/>
        </w:rPr>
        <w:t>mechanisms</w:t>
      </w:r>
      <w:r w:rsidR="00974992" w:rsidRPr="00046C92">
        <w:rPr>
          <w:rFonts w:ascii="Calibri" w:hAnsi="Calibri"/>
          <w:sz w:val="24"/>
          <w:szCs w:val="24"/>
        </w:rPr>
        <w:t xml:space="preserve">, </w:t>
      </w:r>
      <w:r w:rsidR="009D724D" w:rsidRPr="00046C92">
        <w:rPr>
          <w:rFonts w:ascii="Calibri" w:hAnsi="Calibri"/>
          <w:sz w:val="24"/>
          <w:szCs w:val="24"/>
        </w:rPr>
        <w:t>help with</w:t>
      </w:r>
      <w:r w:rsidR="00974992" w:rsidRPr="00046C92">
        <w:rPr>
          <w:rFonts w:ascii="Calibri" w:hAnsi="Calibri"/>
          <w:sz w:val="24"/>
          <w:szCs w:val="24"/>
        </w:rPr>
        <w:t xml:space="preserve"> housing and substance abuse (</w:t>
      </w:r>
      <w:proofErr w:type="spellStart"/>
      <w:r w:rsidR="00FD12D7" w:rsidRPr="00046C92">
        <w:rPr>
          <w:rFonts w:ascii="Calibri" w:hAnsi="Calibri"/>
          <w:sz w:val="24"/>
          <w:szCs w:val="24"/>
        </w:rPr>
        <w:t>Annison</w:t>
      </w:r>
      <w:proofErr w:type="spellEnd"/>
      <w:r w:rsidR="00FD12D7" w:rsidRPr="00046C92">
        <w:rPr>
          <w:rFonts w:ascii="Calibri" w:hAnsi="Calibri"/>
          <w:sz w:val="24"/>
          <w:szCs w:val="24"/>
        </w:rPr>
        <w:t>, Bradford and Grant, 2015</w:t>
      </w:r>
      <w:r w:rsidR="00974992" w:rsidRPr="00046C92">
        <w:rPr>
          <w:rFonts w:ascii="Calibri" w:hAnsi="Calibri"/>
          <w:sz w:val="24"/>
          <w:szCs w:val="24"/>
        </w:rPr>
        <w:t>)</w:t>
      </w:r>
      <w:r w:rsidR="00246D2C" w:rsidRPr="00046C92">
        <w:rPr>
          <w:rFonts w:ascii="Calibri" w:hAnsi="Calibri"/>
          <w:sz w:val="24"/>
          <w:szCs w:val="24"/>
        </w:rPr>
        <w:t>.</w:t>
      </w:r>
    </w:p>
    <w:p w14:paraId="2A5C6312" w14:textId="77777777" w:rsidR="00AF0FFA" w:rsidRPr="00046C92" w:rsidRDefault="00AF0FFA" w:rsidP="002A1CA8">
      <w:pPr>
        <w:spacing w:line="480" w:lineRule="auto"/>
        <w:jc w:val="both"/>
        <w:rPr>
          <w:rFonts w:ascii="Calibri" w:hAnsi="Calibri"/>
          <w:sz w:val="24"/>
          <w:szCs w:val="24"/>
        </w:rPr>
      </w:pPr>
    </w:p>
    <w:p w14:paraId="0B536CFB" w14:textId="5BB93D78" w:rsidR="00E27345" w:rsidRPr="00046C92" w:rsidRDefault="00AF0FFA" w:rsidP="002A1CA8">
      <w:pPr>
        <w:spacing w:line="480" w:lineRule="auto"/>
        <w:jc w:val="both"/>
        <w:rPr>
          <w:rFonts w:ascii="Calibri" w:hAnsi="Calibri"/>
          <w:sz w:val="24"/>
          <w:szCs w:val="24"/>
        </w:rPr>
      </w:pPr>
      <w:r w:rsidRPr="00046C92">
        <w:rPr>
          <w:rFonts w:ascii="Calibri" w:hAnsi="Calibri"/>
          <w:sz w:val="24"/>
          <w:szCs w:val="24"/>
        </w:rPr>
        <w:t>IOM has lofty aims of changing long standing unacceptable and violent practices in</w:t>
      </w:r>
      <w:r w:rsidR="00FD12D7" w:rsidRPr="00046C92">
        <w:rPr>
          <w:rFonts w:ascii="Calibri" w:hAnsi="Calibri"/>
          <w:sz w:val="24"/>
          <w:szCs w:val="24"/>
        </w:rPr>
        <w:t xml:space="preserve"> domestic viole</w:t>
      </w:r>
      <w:r w:rsidR="00246D2C" w:rsidRPr="00046C92">
        <w:rPr>
          <w:rFonts w:ascii="Calibri" w:hAnsi="Calibri"/>
          <w:sz w:val="24"/>
          <w:szCs w:val="24"/>
        </w:rPr>
        <w:t>nce aggressors.</w:t>
      </w:r>
      <w:r w:rsidR="00FD12D7" w:rsidRPr="00046C92">
        <w:rPr>
          <w:rFonts w:ascii="Calibri" w:hAnsi="Calibri"/>
          <w:sz w:val="24"/>
          <w:szCs w:val="24"/>
        </w:rPr>
        <w:t xml:space="preserve"> </w:t>
      </w:r>
      <w:r w:rsidR="00246D2C" w:rsidRPr="00046C92">
        <w:rPr>
          <w:rFonts w:ascii="Calibri" w:hAnsi="Calibri"/>
          <w:sz w:val="24"/>
          <w:szCs w:val="24"/>
        </w:rPr>
        <w:t>I</w:t>
      </w:r>
      <w:r w:rsidRPr="00046C92">
        <w:rPr>
          <w:rFonts w:ascii="Calibri" w:hAnsi="Calibri"/>
          <w:sz w:val="24"/>
          <w:szCs w:val="24"/>
        </w:rPr>
        <w:t>t</w:t>
      </w:r>
      <w:r w:rsidR="00246D2C" w:rsidRPr="00046C92">
        <w:rPr>
          <w:rFonts w:ascii="Calibri" w:hAnsi="Calibri"/>
          <w:sz w:val="24"/>
          <w:szCs w:val="24"/>
        </w:rPr>
        <w:t xml:space="preserve"> also</w:t>
      </w:r>
      <w:r w:rsidRPr="00046C92">
        <w:rPr>
          <w:rFonts w:ascii="Calibri" w:hAnsi="Calibri"/>
          <w:sz w:val="24"/>
          <w:szCs w:val="24"/>
        </w:rPr>
        <w:t xml:space="preserve"> seeks to </w:t>
      </w:r>
      <w:r w:rsidR="00E27345" w:rsidRPr="00046C92">
        <w:rPr>
          <w:rFonts w:ascii="Calibri" w:hAnsi="Calibri"/>
          <w:sz w:val="24"/>
          <w:szCs w:val="24"/>
        </w:rPr>
        <w:t>challenge and change the damaging thought patterns and actions that lead to victims experiencing further abuse.   Whilst the whole concept of IOM is to reduce re-offending</w:t>
      </w:r>
      <w:r w:rsidR="00FD12D7" w:rsidRPr="00046C92">
        <w:rPr>
          <w:rFonts w:ascii="Calibri" w:hAnsi="Calibri"/>
          <w:sz w:val="24"/>
          <w:szCs w:val="24"/>
        </w:rPr>
        <w:t>,</w:t>
      </w:r>
      <w:r w:rsidR="00E27345" w:rsidRPr="00046C92">
        <w:rPr>
          <w:rFonts w:ascii="Calibri" w:hAnsi="Calibri"/>
          <w:sz w:val="24"/>
          <w:szCs w:val="24"/>
        </w:rPr>
        <w:t xml:space="preserve"> within a</w:t>
      </w:r>
      <w:r w:rsidR="00FD12D7" w:rsidRPr="00046C92">
        <w:rPr>
          <w:rFonts w:ascii="Calibri" w:hAnsi="Calibri"/>
          <w:sz w:val="24"/>
          <w:szCs w:val="24"/>
        </w:rPr>
        <w:t xml:space="preserve"> domestic abuse context</w:t>
      </w:r>
      <w:r w:rsidR="00E27345" w:rsidRPr="00046C92">
        <w:rPr>
          <w:rFonts w:ascii="Calibri" w:hAnsi="Calibri"/>
          <w:sz w:val="24"/>
          <w:szCs w:val="24"/>
        </w:rPr>
        <w:t xml:space="preserve"> there is no empirical data to suggest it is </w:t>
      </w:r>
      <w:r w:rsidR="00786A53" w:rsidRPr="00046C92">
        <w:rPr>
          <w:rFonts w:ascii="Calibri" w:hAnsi="Calibri"/>
          <w:sz w:val="24"/>
          <w:szCs w:val="24"/>
        </w:rPr>
        <w:t>effectiv</w:t>
      </w:r>
      <w:r w:rsidR="00E27345" w:rsidRPr="00046C92">
        <w:rPr>
          <w:rFonts w:ascii="Calibri" w:hAnsi="Calibri"/>
          <w:sz w:val="24"/>
          <w:szCs w:val="24"/>
        </w:rPr>
        <w:t xml:space="preserve">e </w:t>
      </w:r>
      <w:r w:rsidR="009446EA" w:rsidRPr="00046C92">
        <w:rPr>
          <w:rFonts w:ascii="Calibri" w:hAnsi="Calibri"/>
          <w:sz w:val="24"/>
          <w:szCs w:val="24"/>
        </w:rPr>
        <w:t>(Criminal Justice Joint Inspection, 2020).</w:t>
      </w:r>
    </w:p>
    <w:p w14:paraId="74F108F5" w14:textId="77777777" w:rsidR="009446EA" w:rsidRPr="00046C92" w:rsidRDefault="009446EA" w:rsidP="002A1CA8">
      <w:pPr>
        <w:spacing w:line="480" w:lineRule="auto"/>
        <w:jc w:val="both"/>
        <w:rPr>
          <w:rFonts w:ascii="Calibri" w:hAnsi="Calibri"/>
          <w:sz w:val="24"/>
          <w:szCs w:val="24"/>
        </w:rPr>
      </w:pPr>
    </w:p>
    <w:p w14:paraId="169E46CC" w14:textId="3FE1A0F3" w:rsidR="009446EA" w:rsidRPr="00046C92" w:rsidRDefault="009446EA" w:rsidP="002A1CA8">
      <w:pPr>
        <w:spacing w:line="480" w:lineRule="auto"/>
        <w:jc w:val="both"/>
        <w:rPr>
          <w:rFonts w:ascii="Calibri" w:hAnsi="Calibri"/>
          <w:sz w:val="24"/>
          <w:szCs w:val="24"/>
        </w:rPr>
      </w:pPr>
      <w:r w:rsidRPr="00046C92">
        <w:rPr>
          <w:rFonts w:ascii="Calibri" w:hAnsi="Calibri"/>
          <w:sz w:val="24"/>
          <w:szCs w:val="24"/>
        </w:rPr>
        <w:t xml:space="preserve">Another </w:t>
      </w:r>
      <w:r w:rsidR="00167C68" w:rsidRPr="00046C92">
        <w:rPr>
          <w:rFonts w:ascii="Calibri" w:hAnsi="Calibri"/>
          <w:sz w:val="24"/>
          <w:szCs w:val="24"/>
        </w:rPr>
        <w:t>process that seeks to reduce re – offending is the granting of domestic violence prevention notice (DVPNs) and Domestic violence prevention orders (DVPOs).  DVPNs</w:t>
      </w:r>
      <w:r w:rsidR="003B2773" w:rsidRPr="00046C92">
        <w:rPr>
          <w:rFonts w:ascii="Calibri" w:hAnsi="Calibri"/>
          <w:sz w:val="24"/>
          <w:szCs w:val="24"/>
        </w:rPr>
        <w:t xml:space="preserve"> and DVPOs</w:t>
      </w:r>
      <w:r w:rsidR="00167C68" w:rsidRPr="00046C92">
        <w:rPr>
          <w:rFonts w:ascii="Calibri" w:hAnsi="Calibri"/>
          <w:sz w:val="24"/>
          <w:szCs w:val="24"/>
        </w:rPr>
        <w:t xml:space="preserve"> are a civil </w:t>
      </w:r>
      <w:proofErr w:type="gramStart"/>
      <w:r w:rsidR="003B2773" w:rsidRPr="00046C92">
        <w:rPr>
          <w:rFonts w:ascii="Calibri" w:hAnsi="Calibri"/>
          <w:sz w:val="24"/>
          <w:szCs w:val="24"/>
        </w:rPr>
        <w:t>order which</w:t>
      </w:r>
      <w:proofErr w:type="gramEnd"/>
      <w:r w:rsidR="003B2773" w:rsidRPr="00046C92">
        <w:rPr>
          <w:rFonts w:ascii="Calibri" w:hAnsi="Calibri"/>
          <w:sz w:val="24"/>
          <w:szCs w:val="24"/>
        </w:rPr>
        <w:t xml:space="preserve"> seeks to protect the victim of domestic violence by granting a emergency and temporary non molestation order (GOV.UK, 2022). The DVPO breach gives police a power to arrest without warrant (</w:t>
      </w:r>
      <w:r w:rsidR="00786A53" w:rsidRPr="00046C92">
        <w:rPr>
          <w:rFonts w:ascii="Calibri" w:hAnsi="Calibri"/>
          <w:sz w:val="24"/>
          <w:szCs w:val="24"/>
        </w:rPr>
        <w:t xml:space="preserve">Blackburn and </w:t>
      </w:r>
      <w:proofErr w:type="spellStart"/>
      <w:r w:rsidR="00786A53" w:rsidRPr="00046C92">
        <w:rPr>
          <w:rFonts w:ascii="Calibri" w:hAnsi="Calibri"/>
          <w:sz w:val="24"/>
          <w:szCs w:val="24"/>
        </w:rPr>
        <w:t>Graca</w:t>
      </w:r>
      <w:proofErr w:type="spellEnd"/>
      <w:r w:rsidR="00F54F2A" w:rsidRPr="00046C92">
        <w:rPr>
          <w:rFonts w:ascii="Calibri" w:hAnsi="Calibri"/>
          <w:sz w:val="24"/>
          <w:szCs w:val="24"/>
        </w:rPr>
        <w:t xml:space="preserve">, </w:t>
      </w:r>
      <w:r w:rsidR="00246D2C" w:rsidRPr="00046C92">
        <w:rPr>
          <w:rFonts w:ascii="Calibri" w:hAnsi="Calibri"/>
          <w:sz w:val="24"/>
          <w:szCs w:val="24"/>
        </w:rPr>
        <w:t>2021</w:t>
      </w:r>
      <w:r w:rsidR="001A4A94" w:rsidRPr="00046C92">
        <w:rPr>
          <w:rFonts w:ascii="Calibri" w:hAnsi="Calibri"/>
          <w:sz w:val="24"/>
          <w:szCs w:val="24"/>
        </w:rPr>
        <w:t xml:space="preserve">). The DVPOs seek to give immediate </w:t>
      </w:r>
      <w:r w:rsidR="003A30AC" w:rsidRPr="00046C92">
        <w:rPr>
          <w:rFonts w:ascii="Calibri" w:hAnsi="Calibri"/>
          <w:sz w:val="24"/>
          <w:szCs w:val="24"/>
        </w:rPr>
        <w:t xml:space="preserve">respite and physical space between the victim and the aggressor and imposes a penalty of arrest for the aggressor.  DVPOs role in reducing re offending </w:t>
      </w:r>
      <w:r w:rsidR="00CF4C4E" w:rsidRPr="00046C92">
        <w:rPr>
          <w:rFonts w:ascii="Calibri" w:hAnsi="Calibri"/>
          <w:sz w:val="24"/>
          <w:szCs w:val="24"/>
        </w:rPr>
        <w:t xml:space="preserve">varies.  A study in 2013, showed that with regards to repeat offending it had a minimal benefit </w:t>
      </w:r>
      <w:r w:rsidR="00CF4C4E" w:rsidRPr="00046C92">
        <w:rPr>
          <w:rFonts w:ascii="Calibri" w:hAnsi="Calibri"/>
          <w:sz w:val="24"/>
          <w:szCs w:val="24"/>
        </w:rPr>
        <w:lastRenderedPageBreak/>
        <w:t xml:space="preserve">compared to other sanctions, such as arrest (Home Office, 2013). The same study showed that the use of DVPOs were more </w:t>
      </w:r>
      <w:r w:rsidR="00E854AB" w:rsidRPr="00046C92">
        <w:rPr>
          <w:rFonts w:ascii="Calibri" w:hAnsi="Calibri"/>
          <w:sz w:val="24"/>
          <w:szCs w:val="24"/>
        </w:rPr>
        <w:t>effective in reducing re-offending more chronic and systemic cases of domes</w:t>
      </w:r>
      <w:r w:rsidR="00786A53" w:rsidRPr="00046C92">
        <w:rPr>
          <w:rFonts w:ascii="Calibri" w:hAnsi="Calibri"/>
          <w:sz w:val="24"/>
          <w:szCs w:val="24"/>
        </w:rPr>
        <w:t>tic violence (Home O</w:t>
      </w:r>
      <w:r w:rsidR="00E854AB" w:rsidRPr="00046C92">
        <w:rPr>
          <w:rFonts w:ascii="Calibri" w:hAnsi="Calibri"/>
          <w:sz w:val="24"/>
          <w:szCs w:val="24"/>
        </w:rPr>
        <w:t xml:space="preserve">ffice, 2013).  It is worth noting that this study evidenced or measure re-offending in the context of when and if police were called and asked to attend the address, again something which perhaps the victim would be less likely to do knowing their </w:t>
      </w:r>
      <w:r w:rsidR="00786A53" w:rsidRPr="00046C92">
        <w:rPr>
          <w:rFonts w:ascii="Calibri" w:hAnsi="Calibri"/>
          <w:sz w:val="24"/>
          <w:szCs w:val="24"/>
        </w:rPr>
        <w:t>aggressor</w:t>
      </w:r>
      <w:r w:rsidR="00E854AB" w:rsidRPr="00046C92">
        <w:rPr>
          <w:rFonts w:ascii="Calibri" w:hAnsi="Calibri"/>
          <w:sz w:val="24"/>
          <w:szCs w:val="24"/>
        </w:rPr>
        <w:t xml:space="preserve"> would be arrested.</w:t>
      </w:r>
    </w:p>
    <w:p w14:paraId="2A24389F" w14:textId="77777777" w:rsidR="00786A53" w:rsidRPr="00046C92" w:rsidRDefault="00786A53" w:rsidP="002A1CA8">
      <w:pPr>
        <w:spacing w:line="480" w:lineRule="auto"/>
        <w:jc w:val="both"/>
        <w:rPr>
          <w:rFonts w:ascii="Calibri" w:hAnsi="Calibri"/>
          <w:sz w:val="24"/>
          <w:szCs w:val="24"/>
        </w:rPr>
      </w:pPr>
    </w:p>
    <w:p w14:paraId="78AE3CF0" w14:textId="3453E04D" w:rsidR="00AB44AC" w:rsidRPr="00046C92" w:rsidRDefault="009D724D" w:rsidP="002A1CA8">
      <w:pPr>
        <w:spacing w:line="480" w:lineRule="auto"/>
        <w:jc w:val="both"/>
        <w:rPr>
          <w:rFonts w:ascii="Calibri" w:hAnsi="Calibri"/>
          <w:sz w:val="24"/>
          <w:szCs w:val="24"/>
        </w:rPr>
      </w:pPr>
      <w:r w:rsidRPr="00046C92">
        <w:rPr>
          <w:rFonts w:ascii="Calibri" w:hAnsi="Calibri"/>
          <w:sz w:val="24"/>
          <w:szCs w:val="24"/>
        </w:rPr>
        <w:t>Perhaps</w:t>
      </w:r>
      <w:r w:rsidR="004B1071" w:rsidRPr="00046C92">
        <w:rPr>
          <w:rFonts w:ascii="Calibri" w:hAnsi="Calibri"/>
          <w:sz w:val="24"/>
          <w:szCs w:val="24"/>
        </w:rPr>
        <w:t xml:space="preserve"> the most commonly deployed method of seeking to reduce re-offending with a domestic violence context is criminal sanctions.  The police have a duty and responsibility to take positive action when attending domestic violence calls (CPS, 2017).</w:t>
      </w:r>
      <w:r w:rsidR="00080214" w:rsidRPr="00046C92">
        <w:rPr>
          <w:rFonts w:ascii="Calibri" w:hAnsi="Calibri"/>
          <w:sz w:val="24"/>
          <w:szCs w:val="24"/>
        </w:rPr>
        <w:t xml:space="preserve"> Positive act</w:t>
      </w:r>
      <w:r w:rsidR="00786A53" w:rsidRPr="00046C92">
        <w:rPr>
          <w:rFonts w:ascii="Calibri" w:hAnsi="Calibri"/>
          <w:sz w:val="24"/>
          <w:szCs w:val="24"/>
        </w:rPr>
        <w:t>ion is not stipulated as arrest.  H</w:t>
      </w:r>
      <w:r w:rsidR="00080214" w:rsidRPr="00046C92">
        <w:rPr>
          <w:rFonts w:ascii="Calibri" w:hAnsi="Calibri"/>
          <w:sz w:val="24"/>
          <w:szCs w:val="24"/>
        </w:rPr>
        <w:t>owever within a domestic abuse context if offences are disclosed it is reasonable and expected by both the home force and the College of Policing that officers utilise their Code G power of arrest (GOV.UK, 2012).  Arrest offers immediate relief to the victim and at least while the offender is in police custody, where they can be held up to 24 hours, no further offences should happen between the two parties (GOV.UK, n.d.)</w:t>
      </w:r>
      <w:r w:rsidR="00504687" w:rsidRPr="00046C92">
        <w:rPr>
          <w:rFonts w:ascii="Calibri" w:hAnsi="Calibri"/>
          <w:sz w:val="24"/>
          <w:szCs w:val="24"/>
        </w:rPr>
        <w:t xml:space="preserve"> Sanctions, such as arrest should ideally be built on such as preceding the case through to CPS, introducing DVPOs. All with the aim of protec</w:t>
      </w:r>
      <w:r w:rsidR="00786A53" w:rsidRPr="00046C92">
        <w:rPr>
          <w:rFonts w:ascii="Calibri" w:hAnsi="Calibri"/>
          <w:sz w:val="24"/>
          <w:szCs w:val="24"/>
        </w:rPr>
        <w:t>tion the victim and reducing re</w:t>
      </w:r>
      <w:r w:rsidR="00504687" w:rsidRPr="00046C92">
        <w:rPr>
          <w:rFonts w:ascii="Calibri" w:hAnsi="Calibri"/>
          <w:sz w:val="24"/>
          <w:szCs w:val="24"/>
        </w:rPr>
        <w:t>-</w:t>
      </w:r>
      <w:proofErr w:type="gramStart"/>
      <w:r w:rsidR="00504687" w:rsidRPr="00046C92">
        <w:rPr>
          <w:rFonts w:ascii="Calibri" w:hAnsi="Calibri"/>
          <w:sz w:val="24"/>
          <w:szCs w:val="24"/>
        </w:rPr>
        <w:t>offending .</w:t>
      </w:r>
      <w:proofErr w:type="gramEnd"/>
      <w:r w:rsidR="00504687" w:rsidRPr="00046C92">
        <w:rPr>
          <w:rFonts w:ascii="Calibri" w:hAnsi="Calibri"/>
          <w:sz w:val="24"/>
          <w:szCs w:val="24"/>
        </w:rPr>
        <w:t xml:space="preserve">  </w:t>
      </w:r>
      <w:r w:rsidR="00AB44AC" w:rsidRPr="00046C92">
        <w:rPr>
          <w:rFonts w:ascii="Calibri" w:hAnsi="Calibri"/>
          <w:sz w:val="24"/>
          <w:szCs w:val="24"/>
        </w:rPr>
        <w:t xml:space="preserve">However, there is no </w:t>
      </w:r>
      <w:r w:rsidR="00246D2C" w:rsidRPr="00046C92">
        <w:rPr>
          <w:rFonts w:ascii="Calibri" w:hAnsi="Calibri"/>
          <w:sz w:val="24"/>
          <w:szCs w:val="24"/>
        </w:rPr>
        <w:t>study, which</w:t>
      </w:r>
      <w:r w:rsidR="00AB44AC" w:rsidRPr="00046C92">
        <w:rPr>
          <w:rFonts w:ascii="Calibri" w:hAnsi="Calibri"/>
          <w:sz w:val="24"/>
          <w:szCs w:val="24"/>
        </w:rPr>
        <w:t xml:space="preserve"> specifically looks at the reoffending behaviour and data to suggest that arrest is </w:t>
      </w:r>
      <w:r w:rsidR="00246D2C" w:rsidRPr="00046C92">
        <w:rPr>
          <w:rFonts w:ascii="Calibri" w:hAnsi="Calibri"/>
          <w:sz w:val="24"/>
          <w:szCs w:val="24"/>
        </w:rPr>
        <w:t>effective</w:t>
      </w:r>
      <w:r w:rsidR="00AB44AC" w:rsidRPr="00046C92">
        <w:rPr>
          <w:rFonts w:ascii="Calibri" w:hAnsi="Calibri"/>
          <w:sz w:val="24"/>
          <w:szCs w:val="24"/>
        </w:rPr>
        <w:t xml:space="preserve"> at reducing domestic abuse (</w:t>
      </w:r>
      <w:r w:rsidR="00285B36" w:rsidRPr="00046C92">
        <w:rPr>
          <w:rFonts w:ascii="Calibri" w:hAnsi="Calibri"/>
          <w:sz w:val="24"/>
          <w:szCs w:val="24"/>
        </w:rPr>
        <w:t xml:space="preserve">Brennan and </w:t>
      </w:r>
      <w:proofErr w:type="spellStart"/>
      <w:r w:rsidR="00285B36" w:rsidRPr="00046C92">
        <w:rPr>
          <w:rFonts w:ascii="Calibri" w:hAnsi="Calibri"/>
          <w:sz w:val="24"/>
          <w:szCs w:val="24"/>
        </w:rPr>
        <w:t>Myhill</w:t>
      </w:r>
      <w:proofErr w:type="spellEnd"/>
      <w:r w:rsidR="00285B36" w:rsidRPr="00046C92">
        <w:rPr>
          <w:rFonts w:ascii="Calibri" w:hAnsi="Calibri"/>
          <w:sz w:val="24"/>
          <w:szCs w:val="24"/>
        </w:rPr>
        <w:t>, 2022</w:t>
      </w:r>
      <w:r w:rsidR="00AB44AC" w:rsidRPr="00046C92">
        <w:rPr>
          <w:rFonts w:ascii="Calibri" w:hAnsi="Calibri"/>
          <w:sz w:val="24"/>
          <w:szCs w:val="24"/>
        </w:rPr>
        <w:t xml:space="preserve">). </w:t>
      </w:r>
    </w:p>
    <w:p w14:paraId="3E5CD8AD" w14:textId="77777777" w:rsidR="00652871" w:rsidRPr="00046C92" w:rsidRDefault="00652871" w:rsidP="002A1CA8">
      <w:pPr>
        <w:spacing w:line="480" w:lineRule="auto"/>
        <w:jc w:val="both"/>
        <w:rPr>
          <w:rFonts w:ascii="Calibri" w:hAnsi="Calibri"/>
          <w:sz w:val="24"/>
          <w:szCs w:val="24"/>
        </w:rPr>
      </w:pPr>
    </w:p>
    <w:p w14:paraId="5673CE17" w14:textId="7944D34B" w:rsidR="00AB44AC" w:rsidRPr="00046C92" w:rsidRDefault="00AB44AC" w:rsidP="002A1CA8">
      <w:pPr>
        <w:spacing w:line="480" w:lineRule="auto"/>
        <w:jc w:val="both"/>
        <w:rPr>
          <w:rFonts w:ascii="Calibri" w:hAnsi="Calibri"/>
          <w:sz w:val="24"/>
          <w:szCs w:val="24"/>
        </w:rPr>
      </w:pPr>
      <w:r w:rsidRPr="00046C92">
        <w:rPr>
          <w:rFonts w:ascii="Calibri" w:hAnsi="Calibri"/>
          <w:sz w:val="24"/>
          <w:szCs w:val="24"/>
        </w:rPr>
        <w:t>Most of the packages of support regarding domestic abuse are quite rightly to support the victim.  Yet it is a known mark of domestic violence aggressors that they will continue abusive behaviours in new and familial relationships (</w:t>
      </w:r>
      <w:r w:rsidR="002971A3" w:rsidRPr="00046C92">
        <w:rPr>
          <w:rFonts w:ascii="Calibri" w:hAnsi="Calibri"/>
          <w:sz w:val="24"/>
          <w:szCs w:val="24"/>
        </w:rPr>
        <w:t>Robinson, 2017</w:t>
      </w:r>
      <w:r w:rsidRPr="00046C92">
        <w:rPr>
          <w:rFonts w:ascii="Calibri" w:hAnsi="Calibri"/>
          <w:sz w:val="24"/>
          <w:szCs w:val="24"/>
        </w:rPr>
        <w:t xml:space="preserve">).   A method here for </w:t>
      </w:r>
      <w:r w:rsidRPr="00046C92">
        <w:rPr>
          <w:rFonts w:ascii="Calibri" w:hAnsi="Calibri"/>
          <w:sz w:val="24"/>
          <w:szCs w:val="24"/>
        </w:rPr>
        <w:lastRenderedPageBreak/>
        <w:t>trying to reduce re-offending is the disclosure of information for victims or potential victims of domestic abuse (GOV.UK, 2024).</w:t>
      </w:r>
    </w:p>
    <w:p w14:paraId="6FDD8824" w14:textId="77777777" w:rsidR="00AB44AC" w:rsidRPr="00046C92" w:rsidRDefault="00AB44AC" w:rsidP="002A1CA8">
      <w:pPr>
        <w:spacing w:line="480" w:lineRule="auto"/>
        <w:jc w:val="both"/>
        <w:rPr>
          <w:rFonts w:ascii="Calibri" w:hAnsi="Calibri"/>
          <w:sz w:val="24"/>
          <w:szCs w:val="24"/>
        </w:rPr>
      </w:pPr>
    </w:p>
    <w:p w14:paraId="0341F5C1" w14:textId="17E79F76" w:rsidR="00AB44AC" w:rsidRPr="00046C92" w:rsidRDefault="00AB44AC" w:rsidP="002A1CA8">
      <w:pPr>
        <w:spacing w:line="480" w:lineRule="auto"/>
        <w:jc w:val="both"/>
        <w:rPr>
          <w:rFonts w:ascii="Calibri" w:hAnsi="Calibri"/>
          <w:sz w:val="24"/>
          <w:szCs w:val="24"/>
        </w:rPr>
      </w:pPr>
      <w:r w:rsidRPr="00046C92">
        <w:rPr>
          <w:rFonts w:ascii="Calibri" w:hAnsi="Calibri"/>
          <w:sz w:val="24"/>
          <w:szCs w:val="24"/>
        </w:rPr>
        <w:t>Domestic Abuse is a pervasive and underreported experience for countless victim</w:t>
      </w:r>
      <w:r w:rsidR="004A1CFB" w:rsidRPr="00046C92">
        <w:rPr>
          <w:rFonts w:ascii="Calibri" w:hAnsi="Calibri"/>
          <w:sz w:val="24"/>
          <w:szCs w:val="24"/>
        </w:rPr>
        <w:t xml:space="preserve">s in the United Kingdom. This essay has attempted to explore the methods of </w:t>
      </w:r>
      <w:r w:rsidR="009D724D" w:rsidRPr="00046C92">
        <w:rPr>
          <w:rFonts w:ascii="Calibri" w:hAnsi="Calibri"/>
          <w:sz w:val="24"/>
          <w:szCs w:val="24"/>
        </w:rPr>
        <w:t>primarily</w:t>
      </w:r>
      <w:r w:rsidR="004A1CFB" w:rsidRPr="00046C92">
        <w:rPr>
          <w:rFonts w:ascii="Calibri" w:hAnsi="Calibri"/>
          <w:sz w:val="24"/>
          <w:szCs w:val="24"/>
        </w:rPr>
        <w:t xml:space="preserve"> the police to reduce re-offending by aggressors. </w:t>
      </w:r>
      <w:r w:rsidR="009D724D" w:rsidRPr="00046C92">
        <w:rPr>
          <w:rFonts w:ascii="Calibri" w:hAnsi="Calibri"/>
          <w:sz w:val="24"/>
          <w:szCs w:val="24"/>
        </w:rPr>
        <w:t xml:space="preserve">Within the United Kingdom, </w:t>
      </w:r>
      <w:r w:rsidR="001D6362" w:rsidRPr="00046C92">
        <w:rPr>
          <w:rFonts w:ascii="Calibri" w:hAnsi="Calibri"/>
          <w:sz w:val="24"/>
          <w:szCs w:val="24"/>
        </w:rPr>
        <w:t xml:space="preserve">services and police are more geared to supporting the victim and trying to place support structures in place for the victim to leave the abusive relationship.  However, this can be considered quite </w:t>
      </w:r>
      <w:proofErr w:type="gramStart"/>
      <w:r w:rsidR="001D6362" w:rsidRPr="00046C92">
        <w:rPr>
          <w:rFonts w:ascii="Calibri" w:hAnsi="Calibri"/>
          <w:sz w:val="24"/>
          <w:szCs w:val="24"/>
        </w:rPr>
        <w:t>short-sighted</w:t>
      </w:r>
      <w:proofErr w:type="gramEnd"/>
      <w:r w:rsidR="001D6362" w:rsidRPr="00046C92">
        <w:rPr>
          <w:rFonts w:ascii="Calibri" w:hAnsi="Calibri"/>
          <w:sz w:val="24"/>
          <w:szCs w:val="24"/>
        </w:rPr>
        <w:t xml:space="preserve"> as it is known that aggressors who engage in abusive </w:t>
      </w:r>
      <w:r w:rsidR="009D724D" w:rsidRPr="00046C92">
        <w:rPr>
          <w:rFonts w:ascii="Calibri" w:hAnsi="Calibri"/>
          <w:sz w:val="24"/>
          <w:szCs w:val="24"/>
        </w:rPr>
        <w:t>behaviour</w:t>
      </w:r>
      <w:r w:rsidR="001D6362" w:rsidRPr="00046C92">
        <w:rPr>
          <w:rFonts w:ascii="Calibri" w:hAnsi="Calibri"/>
          <w:sz w:val="24"/>
          <w:szCs w:val="24"/>
        </w:rPr>
        <w:t xml:space="preserve"> will largely continue on and it is </w:t>
      </w:r>
      <w:r w:rsidR="002971A3" w:rsidRPr="00046C92">
        <w:rPr>
          <w:rFonts w:ascii="Calibri" w:hAnsi="Calibri"/>
          <w:sz w:val="24"/>
          <w:szCs w:val="24"/>
        </w:rPr>
        <w:t>c</w:t>
      </w:r>
      <w:r w:rsidR="001D6362" w:rsidRPr="00046C92">
        <w:rPr>
          <w:rFonts w:ascii="Calibri" w:hAnsi="Calibri"/>
          <w:sz w:val="24"/>
          <w:szCs w:val="24"/>
        </w:rPr>
        <w:t xml:space="preserve">ommon for a DV aggressor to have multiple victims.  In regards to reducing re-offending Clare’s law has been considered in giving victims or potential victims </w:t>
      </w:r>
      <w:r w:rsidR="002A5296" w:rsidRPr="00046C92">
        <w:rPr>
          <w:rFonts w:ascii="Calibri" w:hAnsi="Calibri"/>
          <w:sz w:val="24"/>
          <w:szCs w:val="24"/>
        </w:rPr>
        <w:t>information for them to make a</w:t>
      </w:r>
      <w:r w:rsidR="002971A3" w:rsidRPr="00046C92">
        <w:rPr>
          <w:rFonts w:ascii="Calibri" w:hAnsi="Calibri"/>
          <w:sz w:val="24"/>
          <w:szCs w:val="24"/>
        </w:rPr>
        <w:t>n</w:t>
      </w:r>
      <w:r w:rsidR="002A5296" w:rsidRPr="00046C92">
        <w:rPr>
          <w:rFonts w:ascii="Calibri" w:hAnsi="Calibri"/>
          <w:sz w:val="24"/>
          <w:szCs w:val="24"/>
        </w:rPr>
        <w:t xml:space="preserve"> informed decisions.  This essay has </w:t>
      </w:r>
      <w:r w:rsidR="009D724D" w:rsidRPr="00046C92">
        <w:rPr>
          <w:rFonts w:ascii="Calibri" w:hAnsi="Calibri"/>
          <w:sz w:val="24"/>
          <w:szCs w:val="24"/>
        </w:rPr>
        <w:t xml:space="preserve">considered sanctions such </w:t>
      </w:r>
      <w:r w:rsidR="002A5296" w:rsidRPr="00046C92">
        <w:rPr>
          <w:rFonts w:ascii="Calibri" w:hAnsi="Calibri"/>
          <w:sz w:val="24"/>
          <w:szCs w:val="24"/>
        </w:rPr>
        <w:t xml:space="preserve">as arrest as a way of reducing re offending and whilst this offers immediate relief in the very short term, there is no way of assessing its </w:t>
      </w:r>
      <w:r w:rsidR="009D724D" w:rsidRPr="00046C92">
        <w:rPr>
          <w:rFonts w:ascii="Calibri" w:hAnsi="Calibri"/>
          <w:sz w:val="24"/>
          <w:szCs w:val="24"/>
        </w:rPr>
        <w:t>effectiveness</w:t>
      </w:r>
      <w:r w:rsidR="002A5296" w:rsidRPr="00046C92">
        <w:rPr>
          <w:rFonts w:ascii="Calibri" w:hAnsi="Calibri"/>
          <w:sz w:val="24"/>
          <w:szCs w:val="24"/>
        </w:rPr>
        <w:t xml:space="preserve"> at reducing re offending.  Likewise, </w:t>
      </w:r>
      <w:r w:rsidR="00317EC9" w:rsidRPr="00046C92">
        <w:rPr>
          <w:rFonts w:ascii="Calibri" w:hAnsi="Calibri"/>
          <w:sz w:val="24"/>
          <w:szCs w:val="24"/>
        </w:rPr>
        <w:t xml:space="preserve">DVPNs have demonstrated a slight increase in the reduction of re – offending for chronic cases of domestic abuse.  This essay has also touched upon focusing on the </w:t>
      </w:r>
      <w:r w:rsidR="009D724D" w:rsidRPr="00046C92">
        <w:rPr>
          <w:rFonts w:ascii="Calibri" w:hAnsi="Calibri"/>
          <w:sz w:val="24"/>
          <w:szCs w:val="24"/>
        </w:rPr>
        <w:t>aggressor’s</w:t>
      </w:r>
      <w:r w:rsidR="00317EC9" w:rsidRPr="00046C92">
        <w:rPr>
          <w:rFonts w:ascii="Calibri" w:hAnsi="Calibri"/>
          <w:sz w:val="24"/>
          <w:szCs w:val="24"/>
        </w:rPr>
        <w:t xml:space="preserve"> behaviour by use of OIM, which seeks to support and change the </w:t>
      </w:r>
      <w:r w:rsidR="009D724D" w:rsidRPr="00046C92">
        <w:rPr>
          <w:rFonts w:ascii="Calibri" w:hAnsi="Calibri"/>
          <w:sz w:val="24"/>
          <w:szCs w:val="24"/>
        </w:rPr>
        <w:t>perpetrator</w:t>
      </w:r>
      <w:r w:rsidR="00317EC9" w:rsidRPr="00046C92">
        <w:rPr>
          <w:rFonts w:ascii="Calibri" w:hAnsi="Calibri"/>
          <w:sz w:val="24"/>
          <w:szCs w:val="24"/>
        </w:rPr>
        <w:t xml:space="preserve"> of abuse.  This is surely better than </w:t>
      </w:r>
      <w:r w:rsidR="009D724D" w:rsidRPr="00046C92">
        <w:rPr>
          <w:rFonts w:ascii="Calibri" w:hAnsi="Calibri"/>
          <w:sz w:val="24"/>
          <w:szCs w:val="24"/>
        </w:rPr>
        <w:t>solely</w:t>
      </w:r>
      <w:r w:rsidR="00317EC9" w:rsidRPr="00046C92">
        <w:rPr>
          <w:rFonts w:ascii="Calibri" w:hAnsi="Calibri"/>
          <w:sz w:val="24"/>
          <w:szCs w:val="24"/>
        </w:rPr>
        <w:t xml:space="preserve"> focusing on the </w:t>
      </w:r>
      <w:proofErr w:type="gramStart"/>
      <w:r w:rsidR="00317EC9" w:rsidRPr="00046C92">
        <w:rPr>
          <w:rFonts w:ascii="Calibri" w:hAnsi="Calibri"/>
          <w:sz w:val="24"/>
          <w:szCs w:val="24"/>
        </w:rPr>
        <w:t>victim</w:t>
      </w:r>
      <w:proofErr w:type="gramEnd"/>
      <w:r w:rsidR="00317EC9" w:rsidRPr="00046C92">
        <w:rPr>
          <w:rFonts w:ascii="Calibri" w:hAnsi="Calibri"/>
          <w:sz w:val="24"/>
          <w:szCs w:val="24"/>
        </w:rPr>
        <w:t xml:space="preserve"> as it would in theory prevent a future victim of domestic abuse.  However, as this essay has seen that OIM is not used in t</w:t>
      </w:r>
      <w:r w:rsidR="00B54246" w:rsidRPr="00046C92">
        <w:rPr>
          <w:rFonts w:ascii="Calibri" w:hAnsi="Calibri"/>
          <w:sz w:val="24"/>
          <w:szCs w:val="24"/>
        </w:rPr>
        <w:t>he majority of forces in the UK</w:t>
      </w:r>
      <w:r w:rsidR="00246D2C" w:rsidRPr="00046C92">
        <w:rPr>
          <w:rFonts w:ascii="Calibri" w:hAnsi="Calibri"/>
          <w:sz w:val="24"/>
          <w:szCs w:val="24"/>
        </w:rPr>
        <w:t xml:space="preserve"> for domestic violence</w:t>
      </w:r>
      <w:r w:rsidR="00317EC9" w:rsidRPr="00046C92">
        <w:rPr>
          <w:rFonts w:ascii="Calibri" w:hAnsi="Calibri"/>
          <w:sz w:val="24"/>
          <w:szCs w:val="24"/>
        </w:rPr>
        <w:t xml:space="preserve">. It seems that none of the methods or options touched upon in the essay to reduce re-offending are </w:t>
      </w:r>
      <w:r w:rsidR="009D724D" w:rsidRPr="00046C92">
        <w:rPr>
          <w:rFonts w:ascii="Calibri" w:hAnsi="Calibri"/>
          <w:sz w:val="24"/>
          <w:szCs w:val="24"/>
        </w:rPr>
        <w:t>particularly</w:t>
      </w:r>
      <w:r w:rsidR="00317EC9" w:rsidRPr="00046C92">
        <w:rPr>
          <w:rFonts w:ascii="Calibri" w:hAnsi="Calibri"/>
          <w:sz w:val="24"/>
          <w:szCs w:val="24"/>
        </w:rPr>
        <w:t xml:space="preserve"> effectual </w:t>
      </w:r>
      <w:proofErr w:type="gramStart"/>
      <w:r w:rsidR="00317EC9" w:rsidRPr="00046C92">
        <w:rPr>
          <w:rFonts w:ascii="Calibri" w:hAnsi="Calibri"/>
          <w:sz w:val="24"/>
          <w:szCs w:val="24"/>
        </w:rPr>
        <w:t xml:space="preserve">and </w:t>
      </w:r>
      <w:r w:rsidR="00B54246" w:rsidRPr="00046C92">
        <w:rPr>
          <w:rFonts w:ascii="Calibri" w:hAnsi="Calibri"/>
          <w:sz w:val="24"/>
          <w:szCs w:val="24"/>
        </w:rPr>
        <w:t xml:space="preserve"> ultimately</w:t>
      </w:r>
      <w:proofErr w:type="gramEnd"/>
      <w:r w:rsidR="00B54246" w:rsidRPr="00046C92">
        <w:rPr>
          <w:rFonts w:ascii="Calibri" w:hAnsi="Calibri"/>
          <w:sz w:val="24"/>
          <w:szCs w:val="24"/>
        </w:rPr>
        <w:t xml:space="preserve"> </w:t>
      </w:r>
      <w:r w:rsidR="00317EC9" w:rsidRPr="00046C92">
        <w:rPr>
          <w:rFonts w:ascii="Calibri" w:hAnsi="Calibri"/>
          <w:sz w:val="24"/>
          <w:szCs w:val="24"/>
        </w:rPr>
        <w:t xml:space="preserve">there is no data to support that they are effective in reducing </w:t>
      </w:r>
      <w:r w:rsidR="00246D2C" w:rsidRPr="00046C92">
        <w:rPr>
          <w:rFonts w:ascii="Calibri" w:hAnsi="Calibri"/>
          <w:sz w:val="24"/>
          <w:szCs w:val="24"/>
        </w:rPr>
        <w:t xml:space="preserve">re – offending within a domestic violence context. </w:t>
      </w:r>
      <w:r w:rsidR="002A1CA8" w:rsidRPr="00046C92">
        <w:rPr>
          <w:rFonts w:ascii="Calibri" w:hAnsi="Calibri"/>
          <w:sz w:val="24"/>
          <w:szCs w:val="24"/>
        </w:rPr>
        <w:t xml:space="preserve"> </w:t>
      </w:r>
      <w:r w:rsidR="00616021" w:rsidRPr="00046C92">
        <w:rPr>
          <w:rFonts w:ascii="Calibri" w:hAnsi="Calibri"/>
          <w:b/>
          <w:sz w:val="24"/>
          <w:szCs w:val="24"/>
        </w:rPr>
        <w:t>Words: 1081</w:t>
      </w:r>
      <w:r w:rsidR="00246D2C" w:rsidRPr="00046C92">
        <w:rPr>
          <w:rFonts w:ascii="Calibri" w:hAnsi="Calibri"/>
          <w:b/>
          <w:sz w:val="24"/>
          <w:szCs w:val="24"/>
        </w:rPr>
        <w:t>.</w:t>
      </w:r>
    </w:p>
    <w:p w14:paraId="603C0BA2" w14:textId="77777777" w:rsidR="00616021" w:rsidRPr="00046C92" w:rsidRDefault="00616021" w:rsidP="002A1CA8">
      <w:pPr>
        <w:widowControl w:val="0"/>
        <w:autoSpaceDE w:val="0"/>
        <w:autoSpaceDN w:val="0"/>
        <w:adjustRightInd w:val="0"/>
        <w:spacing w:after="0" w:line="480" w:lineRule="auto"/>
        <w:jc w:val="both"/>
        <w:rPr>
          <w:rFonts w:ascii="Calibri" w:hAnsi="Calibri"/>
          <w:b/>
          <w:sz w:val="24"/>
          <w:szCs w:val="24"/>
        </w:rPr>
      </w:pPr>
    </w:p>
    <w:p w14:paraId="10B8D70F" w14:textId="77777777" w:rsidR="00084EB8" w:rsidRPr="00046C92" w:rsidRDefault="00084EB8" w:rsidP="002A1CA8">
      <w:pPr>
        <w:widowControl w:val="0"/>
        <w:autoSpaceDE w:val="0"/>
        <w:autoSpaceDN w:val="0"/>
        <w:adjustRightInd w:val="0"/>
        <w:spacing w:after="0" w:line="480" w:lineRule="auto"/>
        <w:jc w:val="both"/>
        <w:rPr>
          <w:rFonts w:ascii="Calibri" w:hAnsi="Calibri" w:cs="Arial"/>
          <w:b/>
          <w:color w:val="000000"/>
          <w:kern w:val="0"/>
          <w:sz w:val="24"/>
          <w:szCs w:val="24"/>
          <w:lang w:val="en-US"/>
        </w:rPr>
      </w:pPr>
      <w:r w:rsidRPr="00046C92">
        <w:rPr>
          <w:rFonts w:ascii="Calibri" w:hAnsi="Calibri" w:cs="Arial"/>
          <w:b/>
          <w:color w:val="000000"/>
          <w:kern w:val="0"/>
          <w:sz w:val="24"/>
          <w:szCs w:val="24"/>
          <w:lang w:val="en-US"/>
        </w:rPr>
        <w:t xml:space="preserve">How effective are cognitive interviews as a means of obtaining initial accounts from victims and witnesses? </w:t>
      </w:r>
    </w:p>
    <w:p w14:paraId="1E1F0529" w14:textId="77777777" w:rsidR="00084EB8" w:rsidRPr="00046C92" w:rsidRDefault="00084EB8" w:rsidP="002A1CA8">
      <w:pPr>
        <w:widowControl w:val="0"/>
        <w:autoSpaceDE w:val="0"/>
        <w:autoSpaceDN w:val="0"/>
        <w:adjustRightInd w:val="0"/>
        <w:spacing w:after="0" w:line="480" w:lineRule="auto"/>
        <w:jc w:val="both"/>
        <w:rPr>
          <w:rFonts w:ascii="Calibri" w:hAnsi="Calibri" w:cs="Arial"/>
          <w:b/>
          <w:color w:val="000000"/>
          <w:kern w:val="0"/>
          <w:sz w:val="24"/>
          <w:szCs w:val="24"/>
          <w:lang w:val="en-US"/>
        </w:rPr>
      </w:pPr>
      <w:r w:rsidRPr="00046C92">
        <w:rPr>
          <w:rFonts w:ascii="Calibri" w:hAnsi="Calibri" w:cs="Arial"/>
          <w:b/>
          <w:color w:val="000000"/>
          <w:kern w:val="0"/>
          <w:sz w:val="24"/>
          <w:szCs w:val="24"/>
          <w:lang w:val="en-US"/>
        </w:rPr>
        <w:t xml:space="preserve">Your answer must be based on academic research. </w:t>
      </w:r>
    </w:p>
    <w:p w14:paraId="2692AD25" w14:textId="2715BDE7" w:rsidR="009D724D" w:rsidRPr="00046C92" w:rsidRDefault="00084EB8" w:rsidP="002A1CA8">
      <w:pPr>
        <w:spacing w:line="480" w:lineRule="auto"/>
        <w:jc w:val="both"/>
        <w:rPr>
          <w:rFonts w:ascii="Calibri" w:hAnsi="Calibri" w:cs="Arial"/>
          <w:b/>
          <w:color w:val="000000"/>
          <w:kern w:val="0"/>
          <w:sz w:val="24"/>
          <w:szCs w:val="24"/>
          <w:lang w:val="en-US"/>
        </w:rPr>
      </w:pPr>
      <w:r w:rsidRPr="00046C92">
        <w:rPr>
          <w:rFonts w:ascii="Calibri" w:hAnsi="Calibri" w:cs="Arial"/>
          <w:b/>
          <w:bCs/>
          <w:color w:val="000000"/>
          <w:kern w:val="0"/>
          <w:sz w:val="24"/>
          <w:szCs w:val="24"/>
          <w:lang w:val="en-US"/>
        </w:rPr>
        <w:t xml:space="preserve">Word limit: </w:t>
      </w:r>
      <w:r w:rsidRPr="00046C92">
        <w:rPr>
          <w:rFonts w:ascii="Calibri" w:hAnsi="Calibri" w:cs="Arial"/>
          <w:b/>
          <w:color w:val="000000"/>
          <w:kern w:val="0"/>
          <w:sz w:val="24"/>
          <w:szCs w:val="24"/>
          <w:lang w:val="en-US"/>
        </w:rPr>
        <w:t>1000 words.</w:t>
      </w:r>
    </w:p>
    <w:p w14:paraId="08230FC1" w14:textId="77777777" w:rsidR="00084EB8" w:rsidRPr="00046C92" w:rsidRDefault="00084EB8" w:rsidP="002A1CA8">
      <w:pPr>
        <w:spacing w:line="480" w:lineRule="auto"/>
        <w:jc w:val="both"/>
        <w:rPr>
          <w:rFonts w:ascii="Calibri" w:hAnsi="Calibri" w:cs="Arial"/>
          <w:color w:val="000000"/>
          <w:kern w:val="0"/>
          <w:sz w:val="24"/>
          <w:szCs w:val="24"/>
          <w:lang w:val="en-US"/>
        </w:rPr>
      </w:pPr>
    </w:p>
    <w:p w14:paraId="44200181" w14:textId="72394BC1" w:rsidR="00084EB8" w:rsidRPr="00046C92" w:rsidRDefault="00084EB8" w:rsidP="002A1CA8">
      <w:pPr>
        <w:spacing w:line="480" w:lineRule="auto"/>
        <w:jc w:val="both"/>
        <w:rPr>
          <w:rFonts w:ascii="Calibri" w:hAnsi="Calibri" w:cs="Arial"/>
          <w:color w:val="000000"/>
          <w:kern w:val="0"/>
          <w:sz w:val="24"/>
          <w:szCs w:val="24"/>
          <w:lang w:val="en-US"/>
        </w:rPr>
      </w:pPr>
      <w:r w:rsidRPr="00046C92">
        <w:rPr>
          <w:rFonts w:ascii="Calibri" w:hAnsi="Calibri" w:cs="Arial"/>
          <w:color w:val="000000"/>
          <w:kern w:val="0"/>
          <w:sz w:val="24"/>
          <w:szCs w:val="24"/>
          <w:lang w:val="en-US"/>
        </w:rPr>
        <w:t xml:space="preserve">This essay will consider how effective cognitive interviews are as a mean of </w:t>
      </w:r>
      <w:r w:rsidR="00370BE5" w:rsidRPr="00046C92">
        <w:rPr>
          <w:rFonts w:ascii="Calibri" w:hAnsi="Calibri" w:cs="Arial"/>
          <w:color w:val="000000"/>
          <w:kern w:val="0"/>
          <w:sz w:val="24"/>
          <w:szCs w:val="24"/>
          <w:lang w:val="en-US"/>
        </w:rPr>
        <w:t>obtaining</w:t>
      </w:r>
      <w:r w:rsidRPr="00046C92">
        <w:rPr>
          <w:rFonts w:ascii="Calibri" w:hAnsi="Calibri" w:cs="Arial"/>
          <w:color w:val="000000"/>
          <w:kern w:val="0"/>
          <w:sz w:val="24"/>
          <w:szCs w:val="24"/>
          <w:lang w:val="en-US"/>
        </w:rPr>
        <w:t xml:space="preserve"> initial accounts from victims and witnesses. </w:t>
      </w:r>
      <w:r w:rsidR="00370BE5" w:rsidRPr="00046C92">
        <w:rPr>
          <w:rFonts w:ascii="Calibri" w:hAnsi="Calibri" w:cs="Arial"/>
          <w:color w:val="000000"/>
          <w:kern w:val="0"/>
          <w:sz w:val="24"/>
          <w:szCs w:val="24"/>
          <w:lang w:val="en-US"/>
        </w:rPr>
        <w:t>Cognitive</w:t>
      </w:r>
      <w:r w:rsidRPr="00046C92">
        <w:rPr>
          <w:rFonts w:ascii="Calibri" w:hAnsi="Calibri" w:cs="Arial"/>
          <w:color w:val="000000"/>
          <w:kern w:val="0"/>
          <w:sz w:val="24"/>
          <w:szCs w:val="24"/>
          <w:lang w:val="en-US"/>
        </w:rPr>
        <w:t xml:space="preserve"> </w:t>
      </w:r>
      <w:r w:rsidR="00370BE5" w:rsidRPr="00046C92">
        <w:rPr>
          <w:rFonts w:ascii="Calibri" w:hAnsi="Calibri" w:cs="Arial"/>
          <w:color w:val="000000"/>
          <w:kern w:val="0"/>
          <w:sz w:val="24"/>
          <w:szCs w:val="24"/>
          <w:lang w:val="en-US"/>
        </w:rPr>
        <w:t>interviewing</w:t>
      </w:r>
      <w:r w:rsidRPr="00046C92">
        <w:rPr>
          <w:rFonts w:ascii="Calibri" w:hAnsi="Calibri" w:cs="Arial"/>
          <w:color w:val="000000"/>
          <w:kern w:val="0"/>
          <w:sz w:val="24"/>
          <w:szCs w:val="24"/>
          <w:lang w:val="en-US"/>
        </w:rPr>
        <w:t xml:space="preserve"> is used typically as a way of obtaining accounts from victims and witnesses by law enforcement</w:t>
      </w:r>
      <w:r w:rsidR="00AA5811" w:rsidRPr="00046C92">
        <w:rPr>
          <w:rFonts w:ascii="Calibri" w:hAnsi="Calibri" w:cs="Arial"/>
          <w:color w:val="000000"/>
          <w:kern w:val="0"/>
          <w:sz w:val="24"/>
          <w:szCs w:val="24"/>
          <w:lang w:val="en-US"/>
        </w:rPr>
        <w:t xml:space="preserve"> agencies all over the world.  Cognitive interviewing will be considered against an </w:t>
      </w:r>
      <w:r w:rsidR="00370BE5" w:rsidRPr="00046C92">
        <w:rPr>
          <w:rFonts w:ascii="Calibri" w:hAnsi="Calibri" w:cs="Arial"/>
          <w:color w:val="000000"/>
          <w:kern w:val="0"/>
          <w:sz w:val="24"/>
          <w:szCs w:val="24"/>
          <w:lang w:val="en-US"/>
        </w:rPr>
        <w:t>alterative</w:t>
      </w:r>
      <w:r w:rsidR="00AA5811" w:rsidRPr="00046C92">
        <w:rPr>
          <w:rFonts w:ascii="Calibri" w:hAnsi="Calibri" w:cs="Arial"/>
          <w:color w:val="000000"/>
          <w:kern w:val="0"/>
          <w:sz w:val="24"/>
          <w:szCs w:val="24"/>
          <w:lang w:val="en-US"/>
        </w:rPr>
        <w:t xml:space="preserve"> method of obtaining initial </w:t>
      </w:r>
      <w:r w:rsidR="00370BE5" w:rsidRPr="00046C92">
        <w:rPr>
          <w:rFonts w:ascii="Calibri" w:hAnsi="Calibri" w:cs="Arial"/>
          <w:color w:val="000000"/>
          <w:kern w:val="0"/>
          <w:sz w:val="24"/>
          <w:szCs w:val="24"/>
          <w:lang w:val="en-US"/>
        </w:rPr>
        <w:t>accounts</w:t>
      </w:r>
      <w:r w:rsidR="00AA5811" w:rsidRPr="00046C92">
        <w:rPr>
          <w:rFonts w:ascii="Calibri" w:hAnsi="Calibri" w:cs="Arial"/>
          <w:color w:val="000000"/>
          <w:kern w:val="0"/>
          <w:sz w:val="24"/>
          <w:szCs w:val="24"/>
          <w:lang w:val="en-US"/>
        </w:rPr>
        <w:t xml:space="preserve"> namely </w:t>
      </w:r>
      <w:r w:rsidR="00370BE5" w:rsidRPr="00046C92">
        <w:rPr>
          <w:rFonts w:ascii="Calibri" w:hAnsi="Calibri" w:cs="Arial"/>
          <w:color w:val="000000"/>
          <w:kern w:val="0"/>
          <w:sz w:val="24"/>
          <w:szCs w:val="24"/>
          <w:lang w:val="en-US"/>
        </w:rPr>
        <w:t>phased interviewing</w:t>
      </w:r>
      <w:r w:rsidR="00AA5811" w:rsidRPr="00046C92">
        <w:rPr>
          <w:rFonts w:ascii="Calibri" w:hAnsi="Calibri" w:cs="Arial"/>
          <w:color w:val="000000"/>
          <w:kern w:val="0"/>
          <w:sz w:val="24"/>
          <w:szCs w:val="24"/>
          <w:lang w:val="en-US"/>
        </w:rPr>
        <w:t xml:space="preserve">.  The effectiveness of cognitive interviews will be examined with reference </w:t>
      </w:r>
      <w:r w:rsidR="00D17046" w:rsidRPr="00046C92">
        <w:rPr>
          <w:rFonts w:ascii="Calibri" w:hAnsi="Calibri" w:cs="Arial"/>
          <w:color w:val="000000"/>
          <w:kern w:val="0"/>
          <w:sz w:val="24"/>
          <w:szCs w:val="24"/>
          <w:lang w:val="en-US"/>
        </w:rPr>
        <w:t>to</w:t>
      </w:r>
      <w:r w:rsidR="00A50D59" w:rsidRPr="00046C92">
        <w:rPr>
          <w:rFonts w:ascii="Calibri" w:hAnsi="Calibri" w:cs="Arial"/>
          <w:color w:val="000000"/>
          <w:kern w:val="0"/>
          <w:sz w:val="24"/>
          <w:szCs w:val="24"/>
          <w:lang w:val="en-US"/>
        </w:rPr>
        <w:t xml:space="preserve">, mental </w:t>
      </w:r>
      <w:r w:rsidR="00E3569D" w:rsidRPr="00046C92">
        <w:rPr>
          <w:rFonts w:ascii="Calibri" w:hAnsi="Calibri" w:cs="Arial"/>
          <w:color w:val="000000"/>
          <w:kern w:val="0"/>
          <w:sz w:val="24"/>
          <w:szCs w:val="24"/>
          <w:lang w:val="en-US"/>
        </w:rPr>
        <w:t>reinstatement</w:t>
      </w:r>
      <w:r w:rsidR="00A50D59" w:rsidRPr="00046C92">
        <w:rPr>
          <w:rFonts w:ascii="Calibri" w:hAnsi="Calibri" w:cs="Arial"/>
          <w:color w:val="000000"/>
          <w:kern w:val="0"/>
          <w:sz w:val="24"/>
          <w:szCs w:val="24"/>
          <w:lang w:val="en-US"/>
        </w:rPr>
        <w:t xml:space="preserve"> context</w:t>
      </w:r>
      <w:r w:rsidR="00CF0D94" w:rsidRPr="00046C92">
        <w:rPr>
          <w:rFonts w:ascii="Calibri" w:hAnsi="Calibri" w:cs="Arial"/>
          <w:color w:val="000000"/>
          <w:kern w:val="0"/>
          <w:sz w:val="24"/>
          <w:szCs w:val="24"/>
          <w:lang w:val="en-US"/>
        </w:rPr>
        <w:t xml:space="preserve"> (MCR)</w:t>
      </w:r>
      <w:r w:rsidR="00D17046" w:rsidRPr="00046C92">
        <w:rPr>
          <w:rFonts w:ascii="Calibri" w:hAnsi="Calibri" w:cs="Arial"/>
          <w:color w:val="000000"/>
          <w:kern w:val="0"/>
          <w:sz w:val="24"/>
          <w:szCs w:val="24"/>
          <w:lang w:val="en-US"/>
        </w:rPr>
        <w:t xml:space="preserve"> and rapport</w:t>
      </w:r>
      <w:r w:rsidR="00370BE5" w:rsidRPr="00046C92">
        <w:rPr>
          <w:rFonts w:ascii="Calibri" w:hAnsi="Calibri" w:cs="Arial"/>
          <w:color w:val="000000"/>
          <w:kern w:val="0"/>
          <w:sz w:val="24"/>
          <w:szCs w:val="24"/>
          <w:lang w:val="en-US"/>
        </w:rPr>
        <w:t xml:space="preserve">.  All of these factors both can inhibit and enhance the success of achieving the best initial </w:t>
      </w:r>
      <w:r w:rsidR="00E3569D" w:rsidRPr="00046C92">
        <w:rPr>
          <w:rFonts w:ascii="Calibri" w:hAnsi="Calibri" w:cs="Arial"/>
          <w:color w:val="000000"/>
          <w:kern w:val="0"/>
          <w:sz w:val="24"/>
          <w:szCs w:val="24"/>
          <w:lang w:val="en-US"/>
        </w:rPr>
        <w:t>account</w:t>
      </w:r>
      <w:r w:rsidR="00370BE5" w:rsidRPr="00046C92">
        <w:rPr>
          <w:rFonts w:ascii="Calibri" w:hAnsi="Calibri" w:cs="Arial"/>
          <w:color w:val="000000"/>
          <w:kern w:val="0"/>
          <w:sz w:val="24"/>
          <w:szCs w:val="24"/>
          <w:lang w:val="en-US"/>
        </w:rPr>
        <w:t xml:space="preserve">  </w:t>
      </w:r>
    </w:p>
    <w:p w14:paraId="1AE69A04" w14:textId="77777777" w:rsidR="00084EB8" w:rsidRPr="00046C92" w:rsidRDefault="00084EB8" w:rsidP="002A1CA8">
      <w:pPr>
        <w:spacing w:line="480" w:lineRule="auto"/>
        <w:jc w:val="both"/>
        <w:rPr>
          <w:rFonts w:ascii="Calibri" w:hAnsi="Calibri" w:cs="Arial"/>
          <w:color w:val="000000"/>
          <w:kern w:val="0"/>
          <w:sz w:val="24"/>
          <w:szCs w:val="24"/>
          <w:lang w:val="en-US"/>
        </w:rPr>
      </w:pPr>
    </w:p>
    <w:p w14:paraId="05EA2877" w14:textId="1CFC466C" w:rsidR="00D6438E" w:rsidRPr="00046C92" w:rsidRDefault="00370BE5" w:rsidP="002A1CA8">
      <w:pPr>
        <w:spacing w:line="480" w:lineRule="auto"/>
        <w:jc w:val="both"/>
        <w:rPr>
          <w:rFonts w:ascii="Calibri" w:hAnsi="Calibri"/>
          <w:sz w:val="24"/>
          <w:szCs w:val="24"/>
        </w:rPr>
      </w:pPr>
      <w:r w:rsidRPr="00046C92">
        <w:rPr>
          <w:rFonts w:ascii="Calibri" w:hAnsi="Calibri"/>
          <w:sz w:val="24"/>
          <w:szCs w:val="24"/>
        </w:rPr>
        <w:t>Initial accounts are the foundation of policing, it is what is obtained by police and is necessary to obtain in regards to an allegation or reporting of an incident</w:t>
      </w:r>
      <w:r w:rsidR="00246D2C" w:rsidRPr="00046C92">
        <w:rPr>
          <w:rFonts w:ascii="Calibri" w:hAnsi="Calibri"/>
          <w:sz w:val="24"/>
          <w:szCs w:val="24"/>
        </w:rPr>
        <w:t xml:space="preserve"> from victims or witnesses</w:t>
      </w:r>
      <w:r w:rsidRPr="00046C92">
        <w:rPr>
          <w:rFonts w:ascii="Calibri" w:hAnsi="Calibri"/>
          <w:sz w:val="24"/>
          <w:szCs w:val="24"/>
        </w:rPr>
        <w:t xml:space="preserve"> (College of Policing, 2020).</w:t>
      </w:r>
      <w:r w:rsidR="00246D2C" w:rsidRPr="00046C92">
        <w:rPr>
          <w:rFonts w:ascii="Calibri" w:hAnsi="Calibri"/>
          <w:sz w:val="24"/>
          <w:szCs w:val="24"/>
        </w:rPr>
        <w:t xml:space="preserve"> </w:t>
      </w:r>
      <w:r w:rsidRPr="00046C92">
        <w:rPr>
          <w:rFonts w:ascii="Calibri" w:hAnsi="Calibri"/>
          <w:sz w:val="24"/>
          <w:szCs w:val="24"/>
        </w:rPr>
        <w:t xml:space="preserve"> There are several ways to obtain a</w:t>
      </w:r>
      <w:r w:rsidR="00246D2C" w:rsidRPr="00046C92">
        <w:rPr>
          <w:rFonts w:ascii="Calibri" w:hAnsi="Calibri"/>
          <w:sz w:val="24"/>
          <w:szCs w:val="24"/>
        </w:rPr>
        <w:t>n</w:t>
      </w:r>
      <w:r w:rsidRPr="00046C92">
        <w:rPr>
          <w:rFonts w:ascii="Calibri" w:hAnsi="Calibri"/>
          <w:sz w:val="24"/>
          <w:szCs w:val="24"/>
        </w:rPr>
        <w:t xml:space="preserve"> initial account from the public, such as phased interviewing and cognitive interviewing. Phased interviewing is currently used by the Canadian police force </w:t>
      </w:r>
      <w:r w:rsidR="00CD1A27" w:rsidRPr="00046C92">
        <w:rPr>
          <w:rFonts w:ascii="Calibri" w:hAnsi="Calibri"/>
          <w:sz w:val="24"/>
          <w:szCs w:val="24"/>
        </w:rPr>
        <w:t>(Canadian Police F</w:t>
      </w:r>
      <w:r w:rsidR="00D6438E" w:rsidRPr="00046C92">
        <w:rPr>
          <w:rFonts w:ascii="Calibri" w:hAnsi="Calibri"/>
          <w:sz w:val="24"/>
          <w:szCs w:val="24"/>
        </w:rPr>
        <w:t xml:space="preserve">orce, 2024) as a way to achieve initial accounts. Cognitive interviewing can be viewed as a development of and </w:t>
      </w:r>
      <w:proofErr w:type="gramStart"/>
      <w:r w:rsidR="00D6438E" w:rsidRPr="00046C92">
        <w:rPr>
          <w:rFonts w:ascii="Calibri" w:hAnsi="Calibri"/>
          <w:sz w:val="24"/>
          <w:szCs w:val="24"/>
        </w:rPr>
        <w:t>a</w:t>
      </w:r>
      <w:proofErr w:type="gramEnd"/>
      <w:r w:rsidR="00D6438E" w:rsidRPr="00046C92">
        <w:rPr>
          <w:rFonts w:ascii="Calibri" w:hAnsi="Calibri"/>
          <w:sz w:val="24"/>
          <w:szCs w:val="24"/>
        </w:rPr>
        <w:t xml:space="preserve"> expansion of phased interviewing.  These developments will be considered in terms of the effectiveness of </w:t>
      </w:r>
      <w:r w:rsidR="00E3569D" w:rsidRPr="00046C92">
        <w:rPr>
          <w:rFonts w:ascii="Calibri" w:hAnsi="Calibri"/>
          <w:sz w:val="24"/>
          <w:szCs w:val="24"/>
        </w:rPr>
        <w:t>cognitive</w:t>
      </w:r>
      <w:r w:rsidR="00D6438E" w:rsidRPr="00046C92">
        <w:rPr>
          <w:rFonts w:ascii="Calibri" w:hAnsi="Calibri"/>
          <w:sz w:val="24"/>
          <w:szCs w:val="24"/>
        </w:rPr>
        <w:t xml:space="preserve"> interviewing.</w:t>
      </w:r>
      <w:r w:rsidR="006F4341" w:rsidRPr="00046C92">
        <w:rPr>
          <w:rFonts w:ascii="Calibri" w:hAnsi="Calibri"/>
          <w:sz w:val="24"/>
          <w:szCs w:val="24"/>
        </w:rPr>
        <w:t xml:space="preserve"> </w:t>
      </w:r>
    </w:p>
    <w:p w14:paraId="38A1BA96" w14:textId="77777777" w:rsidR="006F4341" w:rsidRPr="00046C92" w:rsidRDefault="006F4341" w:rsidP="002A1CA8">
      <w:pPr>
        <w:spacing w:line="480" w:lineRule="auto"/>
        <w:jc w:val="both"/>
        <w:rPr>
          <w:rFonts w:ascii="Calibri" w:hAnsi="Calibri"/>
          <w:sz w:val="24"/>
          <w:szCs w:val="24"/>
        </w:rPr>
      </w:pPr>
    </w:p>
    <w:p w14:paraId="2F7FDF4A" w14:textId="758DFDCD" w:rsidR="006F4341" w:rsidRPr="00046C92" w:rsidRDefault="00246D2C" w:rsidP="002A1CA8">
      <w:pPr>
        <w:spacing w:line="480" w:lineRule="auto"/>
        <w:jc w:val="both"/>
        <w:rPr>
          <w:rFonts w:ascii="Calibri" w:hAnsi="Calibri"/>
          <w:sz w:val="24"/>
          <w:szCs w:val="24"/>
        </w:rPr>
      </w:pPr>
      <w:r w:rsidRPr="00046C92">
        <w:rPr>
          <w:rFonts w:ascii="Calibri" w:hAnsi="Calibri"/>
          <w:sz w:val="24"/>
          <w:szCs w:val="24"/>
        </w:rPr>
        <w:t>The College of P</w:t>
      </w:r>
      <w:r w:rsidR="006F4341" w:rsidRPr="00046C92">
        <w:rPr>
          <w:rFonts w:ascii="Calibri" w:hAnsi="Calibri"/>
          <w:sz w:val="24"/>
          <w:szCs w:val="24"/>
        </w:rPr>
        <w:t xml:space="preserve">olicing currently have PIP II or more advanced investigators trained in cognitive interviewing.  However the </w:t>
      </w:r>
      <w:r w:rsidRPr="00046C92">
        <w:rPr>
          <w:rFonts w:ascii="Calibri" w:hAnsi="Calibri"/>
          <w:sz w:val="24"/>
          <w:szCs w:val="24"/>
        </w:rPr>
        <w:t>College of Policing</w:t>
      </w:r>
      <w:r w:rsidR="006F4341" w:rsidRPr="00046C92">
        <w:rPr>
          <w:rFonts w:ascii="Calibri" w:hAnsi="Calibri"/>
          <w:sz w:val="24"/>
          <w:szCs w:val="24"/>
        </w:rPr>
        <w:t xml:space="preserve"> also believe that </w:t>
      </w:r>
      <w:r w:rsidR="00E3569D" w:rsidRPr="00046C92">
        <w:rPr>
          <w:rFonts w:ascii="Calibri" w:hAnsi="Calibri"/>
          <w:sz w:val="24"/>
          <w:szCs w:val="24"/>
        </w:rPr>
        <w:t>more</w:t>
      </w:r>
      <w:r w:rsidR="006F4341" w:rsidRPr="00046C92">
        <w:rPr>
          <w:rFonts w:ascii="Calibri" w:hAnsi="Calibri"/>
          <w:sz w:val="24"/>
          <w:szCs w:val="24"/>
        </w:rPr>
        <w:t xml:space="preserve"> officers </w:t>
      </w:r>
      <w:r w:rsidR="00E3569D" w:rsidRPr="00046C92">
        <w:rPr>
          <w:rFonts w:ascii="Calibri" w:hAnsi="Calibri"/>
          <w:sz w:val="24"/>
          <w:szCs w:val="24"/>
        </w:rPr>
        <w:t>should</w:t>
      </w:r>
      <w:r w:rsidR="006F4341" w:rsidRPr="00046C92">
        <w:rPr>
          <w:rFonts w:ascii="Calibri" w:hAnsi="Calibri"/>
          <w:sz w:val="24"/>
          <w:szCs w:val="24"/>
        </w:rPr>
        <w:t xml:space="preserve"> be exposed to </w:t>
      </w:r>
      <w:r w:rsidR="000B3CE7" w:rsidRPr="00046C92">
        <w:rPr>
          <w:rFonts w:ascii="Calibri" w:hAnsi="Calibri"/>
          <w:sz w:val="24"/>
          <w:szCs w:val="24"/>
        </w:rPr>
        <w:t xml:space="preserve">aspects of cognitive interviewing to provide better, more effective </w:t>
      </w:r>
      <w:r w:rsidR="00E3569D" w:rsidRPr="00046C92">
        <w:rPr>
          <w:rFonts w:ascii="Calibri" w:hAnsi="Calibri"/>
          <w:sz w:val="24"/>
          <w:szCs w:val="24"/>
        </w:rPr>
        <w:t>initial</w:t>
      </w:r>
      <w:r w:rsidR="00F37198" w:rsidRPr="00046C92">
        <w:rPr>
          <w:rFonts w:ascii="Calibri" w:hAnsi="Calibri"/>
          <w:sz w:val="24"/>
          <w:szCs w:val="24"/>
        </w:rPr>
        <w:t xml:space="preserve"> accounts (College of Policing</w:t>
      </w:r>
      <w:r w:rsidR="000B3CE7" w:rsidRPr="00046C92">
        <w:rPr>
          <w:rFonts w:ascii="Calibri" w:hAnsi="Calibri"/>
          <w:sz w:val="24"/>
          <w:szCs w:val="24"/>
        </w:rPr>
        <w:t xml:space="preserve">, 2020). </w:t>
      </w:r>
      <w:r w:rsidR="00F07927" w:rsidRPr="00046C92">
        <w:rPr>
          <w:rFonts w:ascii="Calibri" w:hAnsi="Calibri"/>
          <w:sz w:val="24"/>
          <w:szCs w:val="24"/>
        </w:rPr>
        <w:t xml:space="preserve">  Initial accounts are key, it can lead to the successful arrest of the offender or result in a ‘no further action’ or NFA from Police due to lack of evidence (CPS, 2022).</w:t>
      </w:r>
    </w:p>
    <w:p w14:paraId="29A64BEC" w14:textId="77777777" w:rsidR="000B3CE7" w:rsidRPr="00046C92" w:rsidRDefault="000B3CE7" w:rsidP="002A1CA8">
      <w:pPr>
        <w:spacing w:line="480" w:lineRule="auto"/>
        <w:jc w:val="both"/>
        <w:rPr>
          <w:rFonts w:ascii="Calibri" w:hAnsi="Calibri"/>
          <w:sz w:val="24"/>
          <w:szCs w:val="24"/>
        </w:rPr>
      </w:pPr>
    </w:p>
    <w:p w14:paraId="2EC48AFF" w14:textId="7250491D" w:rsidR="003C5D98" w:rsidRPr="00046C92" w:rsidRDefault="000B3CE7" w:rsidP="002A1CA8">
      <w:pPr>
        <w:spacing w:line="480" w:lineRule="auto"/>
        <w:jc w:val="both"/>
        <w:rPr>
          <w:rFonts w:ascii="Calibri" w:hAnsi="Calibri"/>
          <w:sz w:val="24"/>
          <w:szCs w:val="24"/>
        </w:rPr>
      </w:pPr>
      <w:r w:rsidRPr="00046C92">
        <w:rPr>
          <w:rFonts w:ascii="Calibri" w:hAnsi="Calibri"/>
          <w:sz w:val="24"/>
          <w:szCs w:val="24"/>
        </w:rPr>
        <w:t>Cognitive interviewing can be see</w:t>
      </w:r>
      <w:r w:rsidR="00B23601" w:rsidRPr="00046C92">
        <w:rPr>
          <w:rFonts w:ascii="Calibri" w:hAnsi="Calibri"/>
          <w:sz w:val="24"/>
          <w:szCs w:val="24"/>
        </w:rPr>
        <w:t>n as a package of techniques, all done in the hope of establishing the best possible initial account.  Firstly rapport.  Building rapport is the essential first step in cognitive interviewing. There are many elements of good rapport and rapport building</w:t>
      </w:r>
      <w:r w:rsidR="001F7D10" w:rsidRPr="00046C92">
        <w:rPr>
          <w:rFonts w:ascii="Calibri" w:hAnsi="Calibri"/>
          <w:sz w:val="24"/>
          <w:szCs w:val="24"/>
        </w:rPr>
        <w:t xml:space="preserve">.  </w:t>
      </w:r>
      <w:r w:rsidR="00CD1A27" w:rsidRPr="00046C92">
        <w:rPr>
          <w:rFonts w:ascii="Calibri" w:hAnsi="Calibri"/>
          <w:sz w:val="24"/>
          <w:szCs w:val="24"/>
        </w:rPr>
        <w:t xml:space="preserve">It has been demonstrated in studies that investing in rapport, results in </w:t>
      </w:r>
      <w:r w:rsidR="001F7D10" w:rsidRPr="00046C92">
        <w:rPr>
          <w:rFonts w:ascii="Calibri" w:hAnsi="Calibri"/>
          <w:sz w:val="24"/>
          <w:szCs w:val="24"/>
        </w:rPr>
        <w:t>more accurate details</w:t>
      </w:r>
      <w:r w:rsidR="00CD1A27" w:rsidRPr="00046C92">
        <w:rPr>
          <w:rFonts w:ascii="Calibri" w:hAnsi="Calibri"/>
          <w:sz w:val="24"/>
          <w:szCs w:val="24"/>
        </w:rPr>
        <w:t xml:space="preserve"> for initial accounts</w:t>
      </w:r>
      <w:r w:rsidR="001F7D10" w:rsidRPr="00046C92">
        <w:rPr>
          <w:rFonts w:ascii="Calibri" w:hAnsi="Calibri"/>
          <w:sz w:val="24"/>
          <w:szCs w:val="24"/>
        </w:rPr>
        <w:t xml:space="preserve"> (</w:t>
      </w:r>
      <w:proofErr w:type="spellStart"/>
      <w:r w:rsidR="00CD1A27" w:rsidRPr="00046C92">
        <w:rPr>
          <w:rFonts w:ascii="Calibri" w:hAnsi="Calibri"/>
          <w:sz w:val="24"/>
          <w:szCs w:val="24"/>
        </w:rPr>
        <w:t>Risan</w:t>
      </w:r>
      <w:proofErr w:type="spellEnd"/>
      <w:r w:rsidR="00CD1A27" w:rsidRPr="00046C92">
        <w:rPr>
          <w:rFonts w:ascii="Calibri" w:hAnsi="Calibri"/>
          <w:sz w:val="24"/>
          <w:szCs w:val="24"/>
        </w:rPr>
        <w:t>, Binder and Milne, 2018</w:t>
      </w:r>
      <w:r w:rsidR="003C5D98" w:rsidRPr="00046C92">
        <w:rPr>
          <w:rFonts w:ascii="Calibri" w:hAnsi="Calibri"/>
          <w:sz w:val="24"/>
          <w:szCs w:val="24"/>
        </w:rPr>
        <w:t>). Rapport building has been established in multiple studies as being the cause for increased dialogue and better, more detailed and accurate accounts (Royal Holloway University, 2023).  Rapport building should be done in verbally but perhaps more surprisingly, non – verbal or behavioural rapport is just as important (National Library of Medicine, 2022).  Behavioural rapport is key as it is what can be seen as encouraging a free narrative, which is largely the goal in cognitive interviewing.  Free narrative is a crucial step in cognitive interviews as it is seen as the most reliable and accurate information (Scottish Alliance for Children’s Rights, 2015).  A study found that cognitive interviewing allowed victims to provide three times more details surrounding the event they were recall and six times more peripheral details (</w:t>
      </w:r>
      <w:proofErr w:type="spellStart"/>
      <w:r w:rsidR="003C5D98" w:rsidRPr="00046C92">
        <w:rPr>
          <w:rFonts w:ascii="Calibri" w:hAnsi="Calibri"/>
          <w:sz w:val="24"/>
          <w:szCs w:val="24"/>
        </w:rPr>
        <w:t>Dodier</w:t>
      </w:r>
      <w:proofErr w:type="spellEnd"/>
      <w:r w:rsidR="003C5D98" w:rsidRPr="00046C92">
        <w:rPr>
          <w:rFonts w:ascii="Calibri" w:hAnsi="Calibri"/>
          <w:sz w:val="24"/>
          <w:szCs w:val="24"/>
        </w:rPr>
        <w:t xml:space="preserve"> </w:t>
      </w:r>
      <w:r w:rsidR="003C5D98" w:rsidRPr="00046C92">
        <w:rPr>
          <w:rFonts w:ascii="Calibri" w:hAnsi="Calibri"/>
          <w:i/>
          <w:sz w:val="24"/>
          <w:szCs w:val="24"/>
        </w:rPr>
        <w:t xml:space="preserve">et al, </w:t>
      </w:r>
      <w:r w:rsidR="004D5B7F" w:rsidRPr="00046C92">
        <w:rPr>
          <w:rFonts w:ascii="Calibri" w:hAnsi="Calibri"/>
          <w:sz w:val="24"/>
          <w:szCs w:val="24"/>
        </w:rPr>
        <w:t>2021).</w:t>
      </w:r>
    </w:p>
    <w:p w14:paraId="11C676D2" w14:textId="4A47AEBE" w:rsidR="000B3CE7" w:rsidRPr="00046C92" w:rsidRDefault="000B3CE7" w:rsidP="002A1CA8">
      <w:pPr>
        <w:spacing w:line="480" w:lineRule="auto"/>
        <w:jc w:val="both"/>
        <w:rPr>
          <w:rFonts w:ascii="Calibri" w:hAnsi="Calibri"/>
          <w:sz w:val="24"/>
          <w:szCs w:val="24"/>
        </w:rPr>
      </w:pPr>
    </w:p>
    <w:p w14:paraId="27124577" w14:textId="77777777" w:rsidR="00A50D59" w:rsidRPr="00046C92" w:rsidRDefault="00A50D59" w:rsidP="002A1CA8">
      <w:pPr>
        <w:spacing w:line="480" w:lineRule="auto"/>
        <w:jc w:val="both"/>
        <w:rPr>
          <w:rFonts w:ascii="Calibri" w:hAnsi="Calibri"/>
          <w:sz w:val="24"/>
          <w:szCs w:val="24"/>
        </w:rPr>
      </w:pPr>
    </w:p>
    <w:p w14:paraId="27233E11" w14:textId="048457D8" w:rsidR="00E8730C" w:rsidRPr="00046C92" w:rsidRDefault="003C5D98" w:rsidP="002A1CA8">
      <w:pPr>
        <w:spacing w:line="480" w:lineRule="auto"/>
        <w:jc w:val="both"/>
        <w:rPr>
          <w:rFonts w:ascii="Calibri" w:hAnsi="Calibri"/>
          <w:sz w:val="24"/>
          <w:szCs w:val="24"/>
        </w:rPr>
      </w:pPr>
      <w:r w:rsidRPr="00046C92">
        <w:rPr>
          <w:rFonts w:ascii="Calibri" w:hAnsi="Calibri"/>
          <w:sz w:val="24"/>
          <w:szCs w:val="24"/>
        </w:rPr>
        <w:t>C</w:t>
      </w:r>
      <w:r w:rsidR="00A50D59" w:rsidRPr="00046C92">
        <w:rPr>
          <w:rFonts w:ascii="Calibri" w:hAnsi="Calibri"/>
          <w:sz w:val="24"/>
          <w:szCs w:val="24"/>
        </w:rPr>
        <w:t xml:space="preserve">ognitive </w:t>
      </w:r>
      <w:r w:rsidR="00E3569D" w:rsidRPr="00046C92">
        <w:rPr>
          <w:rFonts w:ascii="Calibri" w:hAnsi="Calibri"/>
          <w:sz w:val="24"/>
          <w:szCs w:val="24"/>
        </w:rPr>
        <w:t>interview</w:t>
      </w:r>
      <w:r w:rsidRPr="00046C92">
        <w:rPr>
          <w:rFonts w:ascii="Calibri" w:hAnsi="Calibri"/>
          <w:sz w:val="24"/>
          <w:szCs w:val="24"/>
        </w:rPr>
        <w:t xml:space="preserve"> also involves</w:t>
      </w:r>
      <w:r w:rsidR="00A50D59" w:rsidRPr="00046C92">
        <w:rPr>
          <w:rFonts w:ascii="Calibri" w:hAnsi="Calibri"/>
          <w:sz w:val="24"/>
          <w:szCs w:val="24"/>
        </w:rPr>
        <w:t xml:space="preserve"> is the mental </w:t>
      </w:r>
      <w:r w:rsidR="00E3569D" w:rsidRPr="00046C92">
        <w:rPr>
          <w:rFonts w:ascii="Calibri" w:hAnsi="Calibri"/>
          <w:sz w:val="24"/>
          <w:szCs w:val="24"/>
        </w:rPr>
        <w:t>reinstatement</w:t>
      </w:r>
      <w:r w:rsidR="00A50D59" w:rsidRPr="00046C92">
        <w:rPr>
          <w:rFonts w:ascii="Calibri" w:hAnsi="Calibri"/>
          <w:sz w:val="24"/>
          <w:szCs w:val="24"/>
        </w:rPr>
        <w:t xml:space="preserve"> context </w:t>
      </w:r>
      <w:r w:rsidR="00CF0D94" w:rsidRPr="00046C92">
        <w:rPr>
          <w:rFonts w:ascii="Calibri" w:hAnsi="Calibri"/>
          <w:sz w:val="24"/>
          <w:szCs w:val="24"/>
        </w:rPr>
        <w:t>(MRC).  Within psychology it is generally accepted that ones situation can trigger memories and for this reason it would be ideal for witnesses to be interviewed at the crime scene (</w:t>
      </w:r>
      <w:proofErr w:type="spellStart"/>
      <w:r w:rsidR="00140A1C" w:rsidRPr="00046C92">
        <w:rPr>
          <w:rFonts w:ascii="Calibri" w:hAnsi="Calibri"/>
          <w:sz w:val="24"/>
          <w:szCs w:val="24"/>
        </w:rPr>
        <w:t>Soukara</w:t>
      </w:r>
      <w:proofErr w:type="spellEnd"/>
      <w:r w:rsidR="00140A1C" w:rsidRPr="00046C92">
        <w:rPr>
          <w:rFonts w:ascii="Calibri" w:hAnsi="Calibri"/>
          <w:sz w:val="24"/>
          <w:szCs w:val="24"/>
        </w:rPr>
        <w:t>, 2020</w:t>
      </w:r>
      <w:r w:rsidR="00CF0D94" w:rsidRPr="00046C92">
        <w:rPr>
          <w:rFonts w:ascii="Calibri" w:hAnsi="Calibri"/>
          <w:sz w:val="24"/>
          <w:szCs w:val="24"/>
        </w:rPr>
        <w:t>)</w:t>
      </w:r>
      <w:r w:rsidR="00140A1C" w:rsidRPr="00046C92">
        <w:rPr>
          <w:rFonts w:ascii="Calibri" w:hAnsi="Calibri"/>
          <w:sz w:val="24"/>
          <w:szCs w:val="24"/>
        </w:rPr>
        <w:t>.</w:t>
      </w:r>
    </w:p>
    <w:p w14:paraId="5861966D" w14:textId="77777777" w:rsidR="00E3569D" w:rsidRPr="00046C92" w:rsidRDefault="00E3569D" w:rsidP="002A1CA8">
      <w:pPr>
        <w:spacing w:line="480" w:lineRule="auto"/>
        <w:jc w:val="both"/>
        <w:rPr>
          <w:rFonts w:ascii="Calibri" w:hAnsi="Calibri"/>
          <w:sz w:val="24"/>
          <w:szCs w:val="24"/>
        </w:rPr>
      </w:pPr>
    </w:p>
    <w:p w14:paraId="06BE8474" w14:textId="6B21628A" w:rsidR="00174B94" w:rsidRPr="00046C92" w:rsidRDefault="00E8730C" w:rsidP="002A1CA8">
      <w:pPr>
        <w:spacing w:line="480" w:lineRule="auto"/>
        <w:jc w:val="both"/>
        <w:rPr>
          <w:rFonts w:ascii="Calibri" w:hAnsi="Calibri"/>
          <w:sz w:val="24"/>
          <w:szCs w:val="24"/>
        </w:rPr>
      </w:pPr>
      <w:r w:rsidRPr="00046C92">
        <w:rPr>
          <w:rFonts w:ascii="Calibri" w:hAnsi="Calibri"/>
          <w:sz w:val="24"/>
          <w:szCs w:val="24"/>
        </w:rPr>
        <w:t xml:space="preserve">Cognitive interviewing is seen as one of the most effective </w:t>
      </w:r>
      <w:r w:rsidR="00BC27E5" w:rsidRPr="00046C92">
        <w:rPr>
          <w:rFonts w:ascii="Calibri" w:hAnsi="Calibri"/>
          <w:sz w:val="24"/>
          <w:szCs w:val="24"/>
        </w:rPr>
        <w:t xml:space="preserve">ways of obtaining first accounts. </w:t>
      </w:r>
      <w:r w:rsidR="004A0BA0" w:rsidRPr="00046C92">
        <w:rPr>
          <w:rFonts w:ascii="Calibri" w:hAnsi="Calibri"/>
          <w:sz w:val="24"/>
          <w:szCs w:val="24"/>
        </w:rPr>
        <w:t xml:space="preserve"> It is important to note that cognitive interviewing is not </w:t>
      </w:r>
      <w:r w:rsidR="00EE72BC" w:rsidRPr="00046C92">
        <w:rPr>
          <w:rFonts w:ascii="Calibri" w:hAnsi="Calibri"/>
          <w:sz w:val="24"/>
          <w:szCs w:val="24"/>
        </w:rPr>
        <w:t>just a process of movin</w:t>
      </w:r>
      <w:r w:rsidR="009F3791" w:rsidRPr="00046C92">
        <w:rPr>
          <w:rFonts w:ascii="Calibri" w:hAnsi="Calibri"/>
          <w:sz w:val="24"/>
          <w:szCs w:val="24"/>
        </w:rPr>
        <w:t>g through.  To be effective, one</w:t>
      </w:r>
      <w:r w:rsidR="00EE72BC" w:rsidRPr="00046C92">
        <w:rPr>
          <w:rFonts w:ascii="Calibri" w:hAnsi="Calibri"/>
          <w:sz w:val="24"/>
          <w:szCs w:val="24"/>
        </w:rPr>
        <w:t xml:space="preserve"> should adapt the </w:t>
      </w:r>
      <w:r w:rsidR="009F3791" w:rsidRPr="00046C92">
        <w:rPr>
          <w:rFonts w:ascii="Calibri" w:hAnsi="Calibri"/>
          <w:sz w:val="24"/>
          <w:szCs w:val="24"/>
        </w:rPr>
        <w:t xml:space="preserve">stages </w:t>
      </w:r>
      <w:r w:rsidR="00CC2657" w:rsidRPr="00046C92">
        <w:rPr>
          <w:rFonts w:ascii="Calibri" w:hAnsi="Calibri"/>
          <w:sz w:val="24"/>
          <w:szCs w:val="24"/>
        </w:rPr>
        <w:t>and implemented to suit the person, circumstances and situation the officer finds themselves in (</w:t>
      </w:r>
      <w:r w:rsidR="00105F77" w:rsidRPr="00046C92">
        <w:rPr>
          <w:rFonts w:ascii="Calibri" w:hAnsi="Calibri"/>
          <w:sz w:val="24"/>
          <w:szCs w:val="24"/>
        </w:rPr>
        <w:t>Gooch and von Berg, 2019</w:t>
      </w:r>
      <w:r w:rsidR="00CC2657" w:rsidRPr="00046C92">
        <w:rPr>
          <w:rFonts w:ascii="Calibri" w:hAnsi="Calibri"/>
          <w:sz w:val="24"/>
          <w:szCs w:val="24"/>
        </w:rPr>
        <w:t>)</w:t>
      </w:r>
      <w:r w:rsidR="00CF0D94" w:rsidRPr="00046C92">
        <w:rPr>
          <w:rFonts w:ascii="Calibri" w:hAnsi="Calibri"/>
          <w:sz w:val="24"/>
          <w:szCs w:val="24"/>
        </w:rPr>
        <w:t>.  This of course, is not always possible both for practical reasons</w:t>
      </w:r>
      <w:proofErr w:type="gramStart"/>
      <w:r w:rsidR="003C5D98" w:rsidRPr="00046C92">
        <w:rPr>
          <w:rFonts w:ascii="Calibri" w:hAnsi="Calibri"/>
          <w:sz w:val="24"/>
          <w:szCs w:val="24"/>
        </w:rPr>
        <w:t>;</w:t>
      </w:r>
      <w:proofErr w:type="gramEnd"/>
      <w:r w:rsidR="00CF0D94" w:rsidRPr="00046C92">
        <w:rPr>
          <w:rFonts w:ascii="Calibri" w:hAnsi="Calibri"/>
          <w:sz w:val="24"/>
          <w:szCs w:val="24"/>
        </w:rPr>
        <w:t xml:space="preserve"> such as scenes being private property or sealed off completely (</w:t>
      </w:r>
      <w:r w:rsidR="003C5D98" w:rsidRPr="00046C92">
        <w:rPr>
          <w:rFonts w:ascii="Calibri" w:hAnsi="Calibri"/>
          <w:sz w:val="24"/>
          <w:szCs w:val="24"/>
        </w:rPr>
        <w:t>College of P</w:t>
      </w:r>
      <w:r w:rsidR="0043446C" w:rsidRPr="00046C92">
        <w:rPr>
          <w:rFonts w:ascii="Calibri" w:hAnsi="Calibri"/>
          <w:sz w:val="24"/>
          <w:szCs w:val="24"/>
        </w:rPr>
        <w:t xml:space="preserve">olicing, 2024).  The other consideration for MCR is that it is potentially very </w:t>
      </w:r>
      <w:r w:rsidR="00E3569D" w:rsidRPr="00046C92">
        <w:rPr>
          <w:rFonts w:ascii="Calibri" w:hAnsi="Calibri"/>
          <w:sz w:val="24"/>
          <w:szCs w:val="24"/>
        </w:rPr>
        <w:t>traumatic</w:t>
      </w:r>
      <w:r w:rsidR="0043446C" w:rsidRPr="00046C92">
        <w:rPr>
          <w:rFonts w:ascii="Calibri" w:hAnsi="Calibri"/>
          <w:sz w:val="24"/>
          <w:szCs w:val="24"/>
        </w:rPr>
        <w:t xml:space="preserve"> to take a victim back to the scene of the crime (Murray, Merrit and Grey, 2015).   </w:t>
      </w:r>
      <w:r w:rsidR="00174B94" w:rsidRPr="00046C92">
        <w:rPr>
          <w:rFonts w:ascii="Calibri" w:hAnsi="Calibri"/>
          <w:sz w:val="24"/>
          <w:szCs w:val="24"/>
        </w:rPr>
        <w:t>Making victims and</w:t>
      </w:r>
      <w:r w:rsidR="00E3569D" w:rsidRPr="00046C92">
        <w:rPr>
          <w:rFonts w:ascii="Calibri" w:hAnsi="Calibri"/>
          <w:sz w:val="24"/>
          <w:szCs w:val="24"/>
        </w:rPr>
        <w:t xml:space="preserve"> witnesses feel safe and secure, even suggesting they close their eyes, can all help with the recall and the effectiveness of the </w:t>
      </w:r>
      <w:r w:rsidR="003C5D98" w:rsidRPr="00046C92">
        <w:rPr>
          <w:rFonts w:ascii="Calibri" w:hAnsi="Calibri"/>
          <w:sz w:val="24"/>
          <w:szCs w:val="24"/>
        </w:rPr>
        <w:t>initial</w:t>
      </w:r>
      <w:r w:rsidR="00E3569D" w:rsidRPr="00046C92">
        <w:rPr>
          <w:rFonts w:ascii="Calibri" w:hAnsi="Calibri"/>
          <w:sz w:val="24"/>
          <w:szCs w:val="24"/>
        </w:rPr>
        <w:t xml:space="preserve"> account (College of Policing, 2020)</w:t>
      </w:r>
    </w:p>
    <w:p w14:paraId="6987DFE0" w14:textId="77777777" w:rsidR="00092637" w:rsidRPr="00046C92" w:rsidRDefault="00092637" w:rsidP="002A1CA8">
      <w:pPr>
        <w:spacing w:line="480" w:lineRule="auto"/>
        <w:jc w:val="both"/>
        <w:rPr>
          <w:rFonts w:ascii="Calibri" w:hAnsi="Calibri"/>
          <w:sz w:val="24"/>
          <w:szCs w:val="24"/>
        </w:rPr>
      </w:pPr>
    </w:p>
    <w:p w14:paraId="6705B0D5" w14:textId="5739E22D" w:rsidR="00E3569D" w:rsidRPr="00046C92" w:rsidRDefault="00BA5BEE" w:rsidP="002A1CA8">
      <w:pPr>
        <w:spacing w:line="480" w:lineRule="auto"/>
        <w:jc w:val="both"/>
        <w:rPr>
          <w:rFonts w:ascii="Calibri" w:hAnsi="Calibri"/>
          <w:sz w:val="24"/>
          <w:szCs w:val="24"/>
        </w:rPr>
      </w:pPr>
      <w:r w:rsidRPr="00046C92">
        <w:rPr>
          <w:rFonts w:ascii="Calibri" w:hAnsi="Calibri"/>
          <w:sz w:val="24"/>
          <w:szCs w:val="24"/>
        </w:rPr>
        <w:t xml:space="preserve">This essay has attempted to consider cognitive interviews compared to a more phased interview or controlled interview approach.  Cognitive interview is a package of </w:t>
      </w:r>
      <w:r w:rsidR="00903BF9" w:rsidRPr="00046C92">
        <w:rPr>
          <w:rFonts w:ascii="Calibri" w:hAnsi="Calibri"/>
          <w:sz w:val="24"/>
          <w:szCs w:val="24"/>
        </w:rPr>
        <w:t>techniques</w:t>
      </w:r>
      <w:r w:rsidRPr="00046C92">
        <w:rPr>
          <w:rFonts w:ascii="Calibri" w:hAnsi="Calibri"/>
          <w:sz w:val="24"/>
          <w:szCs w:val="24"/>
        </w:rPr>
        <w:t xml:space="preserve"> with the aim of obtaining better accounts.  </w:t>
      </w:r>
      <w:r w:rsidR="00903BF9" w:rsidRPr="00046C92">
        <w:rPr>
          <w:rFonts w:ascii="Calibri" w:hAnsi="Calibri"/>
          <w:sz w:val="24"/>
          <w:szCs w:val="24"/>
        </w:rPr>
        <w:t>Ultimately</w:t>
      </w:r>
      <w:r w:rsidRPr="00046C92">
        <w:rPr>
          <w:rFonts w:ascii="Calibri" w:hAnsi="Calibri"/>
          <w:sz w:val="24"/>
          <w:szCs w:val="24"/>
        </w:rPr>
        <w:t xml:space="preserve"> cognitive interviews in of </w:t>
      </w:r>
      <w:proofErr w:type="gramStart"/>
      <w:r w:rsidRPr="00046C92">
        <w:rPr>
          <w:rFonts w:ascii="Calibri" w:hAnsi="Calibri"/>
          <w:sz w:val="24"/>
          <w:szCs w:val="24"/>
        </w:rPr>
        <w:t>itself</w:t>
      </w:r>
      <w:proofErr w:type="gramEnd"/>
      <w:r w:rsidRPr="00046C92">
        <w:rPr>
          <w:rFonts w:ascii="Calibri" w:hAnsi="Calibri"/>
          <w:sz w:val="24"/>
          <w:szCs w:val="24"/>
        </w:rPr>
        <w:t xml:space="preserve"> will not provide better results unless officers apply said </w:t>
      </w:r>
      <w:r w:rsidR="00903BF9" w:rsidRPr="00046C92">
        <w:rPr>
          <w:rFonts w:ascii="Calibri" w:hAnsi="Calibri"/>
          <w:sz w:val="24"/>
          <w:szCs w:val="24"/>
        </w:rPr>
        <w:t>techniques</w:t>
      </w:r>
      <w:r w:rsidRPr="00046C92">
        <w:rPr>
          <w:rFonts w:ascii="Calibri" w:hAnsi="Calibri"/>
          <w:sz w:val="24"/>
          <w:szCs w:val="24"/>
        </w:rPr>
        <w:t xml:space="preserve">.  Studies have shows that </w:t>
      </w:r>
      <w:r w:rsidR="00903BF9" w:rsidRPr="00046C92">
        <w:rPr>
          <w:rFonts w:ascii="Calibri" w:hAnsi="Calibri"/>
          <w:sz w:val="24"/>
          <w:szCs w:val="24"/>
        </w:rPr>
        <w:t xml:space="preserve">inexperienced officers encounter difficulties when trying to engage in cognitive interviewing </w:t>
      </w:r>
      <w:r w:rsidR="00903BF9" w:rsidRPr="00046C92">
        <w:rPr>
          <w:rFonts w:ascii="Calibri" w:hAnsi="Calibri"/>
          <w:sz w:val="24"/>
          <w:szCs w:val="24"/>
        </w:rPr>
        <w:lastRenderedPageBreak/>
        <w:t>and so accounts are likely to suffer (</w:t>
      </w:r>
      <w:proofErr w:type="spellStart"/>
      <w:r w:rsidR="00903BF9" w:rsidRPr="00046C92">
        <w:rPr>
          <w:rFonts w:ascii="Calibri" w:hAnsi="Calibri"/>
          <w:sz w:val="24"/>
          <w:szCs w:val="24"/>
        </w:rPr>
        <w:t>Dando</w:t>
      </w:r>
      <w:proofErr w:type="spellEnd"/>
      <w:r w:rsidR="00903BF9" w:rsidRPr="00046C92">
        <w:rPr>
          <w:rFonts w:ascii="Calibri" w:hAnsi="Calibri"/>
          <w:sz w:val="24"/>
          <w:szCs w:val="24"/>
        </w:rPr>
        <w:t xml:space="preserve">, </w:t>
      </w:r>
      <w:proofErr w:type="spellStart"/>
      <w:r w:rsidR="00903BF9" w:rsidRPr="00046C92">
        <w:rPr>
          <w:rFonts w:ascii="Calibri" w:hAnsi="Calibri"/>
          <w:sz w:val="24"/>
          <w:szCs w:val="24"/>
        </w:rPr>
        <w:t>Wilcock</w:t>
      </w:r>
      <w:proofErr w:type="spellEnd"/>
      <w:r w:rsidR="00903BF9" w:rsidRPr="00046C92">
        <w:rPr>
          <w:rFonts w:ascii="Calibri" w:hAnsi="Calibri"/>
          <w:sz w:val="24"/>
          <w:szCs w:val="24"/>
        </w:rPr>
        <w:t xml:space="preserve"> and Milne, 2008). </w:t>
      </w:r>
      <w:r w:rsidR="00616021" w:rsidRPr="00046C92">
        <w:rPr>
          <w:rFonts w:ascii="Calibri" w:hAnsi="Calibri"/>
          <w:sz w:val="24"/>
          <w:szCs w:val="24"/>
        </w:rPr>
        <w:t xml:space="preserve"> This is a concern as the police force is largely made up of new officers due to the freeze and subsequent mass hiring of police officers to reach the governments aim of 20,000 new officers (GOV.UK, 2019).  It is therefore much more likely that </w:t>
      </w:r>
      <w:proofErr w:type="gramStart"/>
      <w:r w:rsidR="00616021" w:rsidRPr="00046C92">
        <w:rPr>
          <w:rFonts w:ascii="Calibri" w:hAnsi="Calibri"/>
          <w:sz w:val="24"/>
          <w:szCs w:val="24"/>
        </w:rPr>
        <w:t>first accounts are taken by officers who are newly recruited and</w:t>
      </w:r>
      <w:proofErr w:type="gramEnd"/>
      <w:r w:rsidR="00616021" w:rsidRPr="00046C92">
        <w:rPr>
          <w:rFonts w:ascii="Calibri" w:hAnsi="Calibri"/>
          <w:sz w:val="24"/>
          <w:szCs w:val="24"/>
        </w:rPr>
        <w:t xml:space="preserve"> first accounts may not be nuanced or aided by the techniques of cognitive interviewing.</w:t>
      </w:r>
    </w:p>
    <w:p w14:paraId="7B3F1C6B" w14:textId="77777777" w:rsidR="00E8730C" w:rsidRPr="00046C92" w:rsidRDefault="00E8730C" w:rsidP="002A1CA8">
      <w:pPr>
        <w:spacing w:line="480" w:lineRule="auto"/>
        <w:jc w:val="both"/>
        <w:rPr>
          <w:rFonts w:ascii="Calibri" w:hAnsi="Calibri"/>
          <w:sz w:val="24"/>
          <w:szCs w:val="24"/>
        </w:rPr>
      </w:pPr>
    </w:p>
    <w:p w14:paraId="3F3228DC" w14:textId="41BF0F7A" w:rsidR="00E8730C" w:rsidRPr="00046C92" w:rsidRDefault="00D17046" w:rsidP="002A1CA8">
      <w:pPr>
        <w:spacing w:line="480" w:lineRule="auto"/>
        <w:jc w:val="both"/>
        <w:rPr>
          <w:rFonts w:ascii="Calibri" w:hAnsi="Calibri"/>
          <w:sz w:val="24"/>
          <w:szCs w:val="24"/>
        </w:rPr>
      </w:pPr>
      <w:r w:rsidRPr="00046C92">
        <w:rPr>
          <w:rFonts w:ascii="Calibri" w:hAnsi="Calibri"/>
          <w:sz w:val="24"/>
          <w:szCs w:val="24"/>
        </w:rPr>
        <w:t>The importance of initial accounts within the context of the criminal justice process is h</w:t>
      </w:r>
      <w:r w:rsidR="00F07927" w:rsidRPr="00046C92">
        <w:rPr>
          <w:rFonts w:ascii="Calibri" w:hAnsi="Calibri"/>
          <w:sz w:val="24"/>
          <w:szCs w:val="24"/>
        </w:rPr>
        <w:t>ighly significant.</w:t>
      </w:r>
      <w:r w:rsidR="00A00387" w:rsidRPr="00046C92">
        <w:rPr>
          <w:rFonts w:ascii="Calibri" w:hAnsi="Calibri"/>
          <w:sz w:val="24"/>
          <w:szCs w:val="24"/>
        </w:rPr>
        <w:t xml:space="preserve"> First accounts are the foundation of the establishing crimes, what has occurred and starting the process of victims and witnesses and hopefully leading to successful prosecution. </w:t>
      </w:r>
      <w:r w:rsidR="00F07927" w:rsidRPr="00046C92">
        <w:rPr>
          <w:rFonts w:ascii="Calibri" w:hAnsi="Calibri"/>
          <w:sz w:val="24"/>
          <w:szCs w:val="24"/>
        </w:rPr>
        <w:t xml:space="preserve"> </w:t>
      </w:r>
      <w:r w:rsidR="00A00387" w:rsidRPr="00046C92">
        <w:rPr>
          <w:rFonts w:ascii="Calibri" w:hAnsi="Calibri"/>
          <w:sz w:val="24"/>
          <w:szCs w:val="24"/>
        </w:rPr>
        <w:t xml:space="preserve"> Hence, why obtaining detailed </w:t>
      </w:r>
      <w:r w:rsidR="00903BF9" w:rsidRPr="00046C92">
        <w:rPr>
          <w:rFonts w:ascii="Calibri" w:hAnsi="Calibri"/>
          <w:sz w:val="24"/>
          <w:szCs w:val="24"/>
        </w:rPr>
        <w:t>initial</w:t>
      </w:r>
      <w:r w:rsidR="00A00387" w:rsidRPr="00046C92">
        <w:rPr>
          <w:rFonts w:ascii="Calibri" w:hAnsi="Calibri"/>
          <w:sz w:val="24"/>
          <w:szCs w:val="24"/>
        </w:rPr>
        <w:t xml:space="preserve"> accounts are vital. </w:t>
      </w:r>
      <w:r w:rsidR="00F07927" w:rsidRPr="00046C92">
        <w:rPr>
          <w:rFonts w:ascii="Calibri" w:hAnsi="Calibri"/>
          <w:sz w:val="24"/>
          <w:szCs w:val="24"/>
        </w:rPr>
        <w:t xml:space="preserve">Within British Policing, currently PIP II </w:t>
      </w:r>
      <w:r w:rsidR="00903BF9" w:rsidRPr="00046C92">
        <w:rPr>
          <w:rFonts w:ascii="Calibri" w:hAnsi="Calibri"/>
          <w:sz w:val="24"/>
          <w:szCs w:val="24"/>
        </w:rPr>
        <w:t>accredited</w:t>
      </w:r>
      <w:r w:rsidR="00F07927" w:rsidRPr="00046C92">
        <w:rPr>
          <w:rFonts w:ascii="Calibri" w:hAnsi="Calibri"/>
          <w:sz w:val="24"/>
          <w:szCs w:val="24"/>
        </w:rPr>
        <w:t xml:space="preserve"> officers are taught cognitive interviewing techniques, which arguably in of itself shows and demonstrates that cognitive interviewing does provide effective initial accounts as PIP II officers are typically dealing with the investigation of serious offences.  Furthermore, guidance from the College of Policing states that response officers should </w:t>
      </w:r>
      <w:r w:rsidR="00903BF9" w:rsidRPr="00046C92">
        <w:rPr>
          <w:rFonts w:ascii="Calibri" w:hAnsi="Calibri"/>
          <w:sz w:val="24"/>
          <w:szCs w:val="24"/>
        </w:rPr>
        <w:t>incorporate</w:t>
      </w:r>
      <w:r w:rsidR="00F07927" w:rsidRPr="00046C92">
        <w:rPr>
          <w:rFonts w:ascii="Calibri" w:hAnsi="Calibri"/>
          <w:sz w:val="24"/>
          <w:szCs w:val="24"/>
        </w:rPr>
        <w:t xml:space="preserve"> elements of cognitive interviewing.   </w:t>
      </w:r>
      <w:r w:rsidR="00903BF9" w:rsidRPr="00046C92">
        <w:rPr>
          <w:rFonts w:ascii="Calibri" w:hAnsi="Calibri"/>
          <w:sz w:val="24"/>
          <w:szCs w:val="24"/>
        </w:rPr>
        <w:t>Ultimately</w:t>
      </w:r>
      <w:r w:rsidR="00F07927" w:rsidRPr="00046C92">
        <w:rPr>
          <w:rFonts w:ascii="Calibri" w:hAnsi="Calibri"/>
          <w:sz w:val="24"/>
          <w:szCs w:val="24"/>
        </w:rPr>
        <w:t xml:space="preserve">, cognitive </w:t>
      </w:r>
      <w:r w:rsidR="00903BF9" w:rsidRPr="00046C92">
        <w:rPr>
          <w:rFonts w:ascii="Calibri" w:hAnsi="Calibri"/>
          <w:sz w:val="24"/>
          <w:szCs w:val="24"/>
        </w:rPr>
        <w:t>interviewing</w:t>
      </w:r>
      <w:r w:rsidR="00F07927" w:rsidRPr="00046C92">
        <w:rPr>
          <w:rFonts w:ascii="Calibri" w:hAnsi="Calibri"/>
          <w:sz w:val="24"/>
          <w:szCs w:val="24"/>
        </w:rPr>
        <w:t xml:space="preserve"> is a package of tech</w:t>
      </w:r>
      <w:r w:rsidR="00903BF9" w:rsidRPr="00046C92">
        <w:rPr>
          <w:rFonts w:ascii="Calibri" w:hAnsi="Calibri"/>
          <w:sz w:val="24"/>
          <w:szCs w:val="24"/>
        </w:rPr>
        <w:t>niques such as MCR and rapport and cognitive interviewing is only as effective as the competence of the officer obtaining the first account.</w:t>
      </w:r>
    </w:p>
    <w:p w14:paraId="711412DB" w14:textId="32AC6EFA" w:rsidR="00A00387" w:rsidRPr="00046C92" w:rsidRDefault="00616021" w:rsidP="002A1CA8">
      <w:pPr>
        <w:spacing w:line="480" w:lineRule="auto"/>
        <w:jc w:val="both"/>
        <w:rPr>
          <w:rFonts w:ascii="Calibri" w:hAnsi="Calibri"/>
          <w:b/>
          <w:sz w:val="24"/>
          <w:szCs w:val="24"/>
        </w:rPr>
      </w:pPr>
      <w:r w:rsidRPr="00046C92">
        <w:rPr>
          <w:rFonts w:ascii="Calibri" w:hAnsi="Calibri"/>
          <w:b/>
          <w:sz w:val="24"/>
          <w:szCs w:val="24"/>
        </w:rPr>
        <w:t>Words: 939</w:t>
      </w:r>
    </w:p>
    <w:p w14:paraId="2A24480E" w14:textId="77777777" w:rsidR="00A00387" w:rsidRPr="00046C92" w:rsidRDefault="00A00387" w:rsidP="002A1CA8">
      <w:pPr>
        <w:spacing w:line="480" w:lineRule="auto"/>
        <w:jc w:val="both"/>
        <w:rPr>
          <w:rFonts w:ascii="Calibri" w:hAnsi="Calibri"/>
          <w:sz w:val="24"/>
          <w:szCs w:val="24"/>
        </w:rPr>
      </w:pPr>
    </w:p>
    <w:p w14:paraId="3B14B310" w14:textId="77777777" w:rsidR="00616021" w:rsidRPr="00046C92" w:rsidRDefault="00616021" w:rsidP="002A1CA8">
      <w:pPr>
        <w:spacing w:line="480" w:lineRule="auto"/>
        <w:jc w:val="both"/>
        <w:rPr>
          <w:rFonts w:ascii="Calibri" w:hAnsi="Calibri"/>
          <w:sz w:val="24"/>
          <w:szCs w:val="24"/>
        </w:rPr>
      </w:pPr>
    </w:p>
    <w:p w14:paraId="24264E72" w14:textId="77777777" w:rsidR="00616021" w:rsidRPr="00046C92" w:rsidRDefault="00616021" w:rsidP="002A1CA8">
      <w:pPr>
        <w:spacing w:line="480" w:lineRule="auto"/>
        <w:jc w:val="both"/>
        <w:rPr>
          <w:rFonts w:ascii="Calibri" w:hAnsi="Calibri"/>
          <w:sz w:val="24"/>
          <w:szCs w:val="24"/>
        </w:rPr>
      </w:pPr>
    </w:p>
    <w:p w14:paraId="6CECB954" w14:textId="508ECDD1" w:rsidR="00616021" w:rsidRPr="00046C92" w:rsidRDefault="00616021" w:rsidP="002A1CA8">
      <w:pPr>
        <w:spacing w:line="480" w:lineRule="auto"/>
        <w:jc w:val="both"/>
        <w:rPr>
          <w:rFonts w:ascii="Calibri" w:hAnsi="Calibri"/>
          <w:b/>
          <w:sz w:val="24"/>
          <w:szCs w:val="24"/>
          <w:u w:val="single"/>
        </w:rPr>
      </w:pPr>
      <w:r w:rsidRPr="00046C92">
        <w:rPr>
          <w:rFonts w:ascii="Calibri" w:hAnsi="Calibri"/>
          <w:b/>
          <w:sz w:val="24"/>
          <w:szCs w:val="24"/>
          <w:u w:val="single"/>
        </w:rPr>
        <w:lastRenderedPageBreak/>
        <w:t xml:space="preserve">Bibliography </w:t>
      </w:r>
    </w:p>
    <w:p w14:paraId="2857CD27" w14:textId="77777777" w:rsidR="00616021" w:rsidRPr="00046C92" w:rsidRDefault="00616021" w:rsidP="002A1CA8">
      <w:pPr>
        <w:spacing w:after="0" w:line="480" w:lineRule="auto"/>
        <w:rPr>
          <w:rFonts w:ascii="Calibri" w:hAnsi="Calibri" w:cs="Arial"/>
          <w:sz w:val="24"/>
          <w:szCs w:val="24"/>
        </w:rPr>
      </w:pPr>
      <w:r w:rsidRPr="00046C92">
        <w:rPr>
          <w:rFonts w:ascii="Calibri" w:hAnsi="Calibri" w:cs="Arial"/>
          <w:sz w:val="24"/>
          <w:szCs w:val="24"/>
        </w:rPr>
        <w:t xml:space="preserve">Annan, L.G., </w:t>
      </w:r>
      <w:proofErr w:type="spellStart"/>
      <w:r w:rsidRPr="00046C92">
        <w:rPr>
          <w:rFonts w:ascii="Calibri" w:hAnsi="Calibri" w:cs="Arial"/>
          <w:sz w:val="24"/>
          <w:szCs w:val="24"/>
        </w:rPr>
        <w:t>Gaoua</w:t>
      </w:r>
      <w:proofErr w:type="spellEnd"/>
      <w:r w:rsidRPr="00046C92">
        <w:rPr>
          <w:rFonts w:ascii="Calibri" w:hAnsi="Calibri" w:cs="Arial"/>
          <w:sz w:val="24"/>
          <w:szCs w:val="24"/>
        </w:rPr>
        <w:t xml:space="preserve">, N., </w:t>
      </w:r>
      <w:proofErr w:type="spellStart"/>
      <w:r w:rsidRPr="00046C92">
        <w:rPr>
          <w:rFonts w:ascii="Calibri" w:hAnsi="Calibri" w:cs="Arial"/>
          <w:sz w:val="24"/>
          <w:szCs w:val="24"/>
        </w:rPr>
        <w:t>Mileva</w:t>
      </w:r>
      <w:proofErr w:type="spellEnd"/>
      <w:r w:rsidRPr="00046C92">
        <w:rPr>
          <w:rFonts w:ascii="Calibri" w:hAnsi="Calibri" w:cs="Arial"/>
          <w:sz w:val="24"/>
          <w:szCs w:val="24"/>
        </w:rPr>
        <w:t xml:space="preserve">, K., Borges, M. ‘What makes young people get involved with street gangs in London?’ </w:t>
      </w:r>
      <w:r w:rsidRPr="00046C92">
        <w:rPr>
          <w:rFonts w:ascii="Calibri" w:hAnsi="Calibri" w:cs="Arial"/>
          <w:i/>
          <w:sz w:val="24"/>
          <w:szCs w:val="24"/>
        </w:rPr>
        <w:t xml:space="preserve">Community Psychol. </w:t>
      </w:r>
      <w:r w:rsidRPr="00046C92">
        <w:rPr>
          <w:rFonts w:ascii="Calibri" w:hAnsi="Calibri" w:cs="Arial"/>
          <w:sz w:val="24"/>
          <w:szCs w:val="24"/>
        </w:rPr>
        <w:t xml:space="preserve">Available at: DOI: 10.1002/JCOP.22767 </w:t>
      </w:r>
    </w:p>
    <w:p w14:paraId="4B6625C3" w14:textId="77777777" w:rsidR="00616021" w:rsidRPr="00046C92" w:rsidRDefault="00616021" w:rsidP="002A1CA8">
      <w:pPr>
        <w:spacing w:after="0" w:line="480" w:lineRule="auto"/>
        <w:rPr>
          <w:rFonts w:ascii="Calibri" w:hAnsi="Calibri" w:cs="Arial"/>
          <w:sz w:val="24"/>
          <w:szCs w:val="24"/>
        </w:rPr>
      </w:pPr>
    </w:p>
    <w:p w14:paraId="28C38674" w14:textId="77777777" w:rsidR="00616021" w:rsidRPr="00046C92" w:rsidRDefault="00616021" w:rsidP="002A1CA8">
      <w:pPr>
        <w:spacing w:after="0" w:line="480" w:lineRule="auto"/>
        <w:rPr>
          <w:rFonts w:ascii="Calibri" w:eastAsia="Times New Roman" w:hAnsi="Calibri" w:cs="Arial"/>
          <w:kern w:val="0"/>
          <w:sz w:val="24"/>
          <w:szCs w:val="24"/>
          <w14:ligatures w14:val="none"/>
        </w:rPr>
      </w:pPr>
      <w:proofErr w:type="spellStart"/>
      <w:r w:rsidRPr="00046C92">
        <w:rPr>
          <w:rFonts w:ascii="Calibri" w:eastAsia="Times New Roman" w:hAnsi="Calibri" w:cs="Arial"/>
          <w:kern w:val="0"/>
          <w:sz w:val="24"/>
          <w:szCs w:val="24"/>
          <w14:ligatures w14:val="none"/>
        </w:rPr>
        <w:t>Annison</w:t>
      </w:r>
      <w:proofErr w:type="spellEnd"/>
      <w:r w:rsidRPr="00046C92">
        <w:rPr>
          <w:rFonts w:ascii="Calibri" w:eastAsia="Times New Roman" w:hAnsi="Calibri" w:cs="Arial"/>
          <w:kern w:val="0"/>
          <w:sz w:val="24"/>
          <w:szCs w:val="24"/>
          <w14:ligatures w14:val="none"/>
        </w:rPr>
        <w:t xml:space="preserve">, H., Bradford, B. and Grant, E. (2015) ‘Theorizing the role of “the brand” in criminal justice: The case of Integrated Offender Management’, </w:t>
      </w:r>
      <w:r w:rsidRPr="00046C92">
        <w:rPr>
          <w:rFonts w:ascii="Calibri" w:eastAsia="Times New Roman" w:hAnsi="Calibri" w:cs="Arial"/>
          <w:i/>
          <w:iCs/>
          <w:kern w:val="0"/>
          <w:sz w:val="24"/>
          <w:szCs w:val="24"/>
          <w14:ligatures w14:val="none"/>
        </w:rPr>
        <w:t>Criminology &amp; criminal justice</w:t>
      </w:r>
      <w:r w:rsidRPr="00046C92">
        <w:rPr>
          <w:rFonts w:ascii="Calibri" w:eastAsia="Times New Roman" w:hAnsi="Calibri" w:cs="Arial"/>
          <w:kern w:val="0"/>
          <w:sz w:val="24"/>
          <w:szCs w:val="24"/>
          <w14:ligatures w14:val="none"/>
        </w:rPr>
        <w:t xml:space="preserve">, 15(4), pp. 387–406. Available at: </w:t>
      </w:r>
      <w:hyperlink r:id="rId7" w:history="1">
        <w:r w:rsidRPr="00046C92">
          <w:rPr>
            <w:rStyle w:val="Hyperlink"/>
            <w:rFonts w:ascii="Calibri" w:eastAsia="Times New Roman" w:hAnsi="Calibri" w:cs="Arial"/>
            <w:kern w:val="0"/>
            <w:sz w:val="24"/>
            <w:szCs w:val="24"/>
            <w14:ligatures w14:val="none"/>
          </w:rPr>
          <w:t>https://doi.org/10.1177/1748895815572164</w:t>
        </w:r>
      </w:hyperlink>
      <w:r w:rsidRPr="00046C92">
        <w:rPr>
          <w:rFonts w:ascii="Calibri" w:eastAsia="Times New Roman" w:hAnsi="Calibri" w:cs="Arial"/>
          <w:kern w:val="0"/>
          <w:sz w:val="24"/>
          <w:szCs w:val="24"/>
          <w14:ligatures w14:val="none"/>
        </w:rPr>
        <w:t xml:space="preserve"> </w:t>
      </w:r>
    </w:p>
    <w:p w14:paraId="7009D718" w14:textId="77777777" w:rsidR="00616021" w:rsidRPr="00046C92" w:rsidRDefault="00616021" w:rsidP="002A1CA8">
      <w:pPr>
        <w:spacing w:after="0" w:line="480" w:lineRule="auto"/>
        <w:rPr>
          <w:rFonts w:ascii="Calibri" w:hAnsi="Calibri" w:cs="Arial"/>
          <w:sz w:val="24"/>
          <w:szCs w:val="24"/>
        </w:rPr>
      </w:pPr>
    </w:p>
    <w:p w14:paraId="448DB472" w14:textId="77777777" w:rsidR="00616021" w:rsidRPr="00046C92" w:rsidRDefault="00616021" w:rsidP="002A1CA8">
      <w:pPr>
        <w:spacing w:after="0" w:line="480" w:lineRule="auto"/>
        <w:rPr>
          <w:rFonts w:ascii="Calibri" w:hAnsi="Calibri" w:cs="Arial"/>
          <w:sz w:val="24"/>
          <w:szCs w:val="24"/>
        </w:rPr>
      </w:pPr>
      <w:proofErr w:type="spellStart"/>
      <w:r w:rsidRPr="00046C92">
        <w:rPr>
          <w:rFonts w:ascii="Calibri" w:eastAsia="Times New Roman" w:hAnsi="Calibri" w:cs="Arial"/>
          <w:kern w:val="0"/>
          <w:sz w:val="24"/>
          <w:szCs w:val="24"/>
          <w14:ligatures w14:val="none"/>
        </w:rPr>
        <w:t>Anda</w:t>
      </w:r>
      <w:proofErr w:type="spellEnd"/>
      <w:r w:rsidRPr="00046C92">
        <w:rPr>
          <w:rFonts w:ascii="Calibri" w:eastAsia="Times New Roman" w:hAnsi="Calibri" w:cs="Arial"/>
          <w:kern w:val="0"/>
          <w:sz w:val="24"/>
          <w:szCs w:val="24"/>
          <w14:ligatures w14:val="none"/>
        </w:rPr>
        <w:t xml:space="preserve">, R.F. </w:t>
      </w:r>
      <w:r w:rsidRPr="00046C92">
        <w:rPr>
          <w:rFonts w:ascii="Calibri" w:eastAsia="Times New Roman" w:hAnsi="Calibri" w:cs="Arial"/>
          <w:i/>
          <w:iCs/>
          <w:kern w:val="0"/>
          <w:sz w:val="24"/>
          <w:szCs w:val="24"/>
          <w14:ligatures w14:val="none"/>
        </w:rPr>
        <w:t>et al.</w:t>
      </w:r>
      <w:r w:rsidRPr="00046C92">
        <w:rPr>
          <w:rFonts w:ascii="Calibri" w:eastAsia="Times New Roman" w:hAnsi="Calibri" w:cs="Arial"/>
          <w:kern w:val="0"/>
          <w:sz w:val="24"/>
          <w:szCs w:val="24"/>
          <w14:ligatures w14:val="none"/>
        </w:rPr>
        <w:t xml:space="preserve"> (2006) ‘</w:t>
      </w:r>
      <w:proofErr w:type="gramStart"/>
      <w:r w:rsidRPr="00046C92">
        <w:rPr>
          <w:rFonts w:ascii="Calibri" w:eastAsia="Times New Roman" w:hAnsi="Calibri" w:cs="Arial"/>
          <w:kern w:val="0"/>
          <w:sz w:val="24"/>
          <w:szCs w:val="24"/>
          <w14:ligatures w14:val="none"/>
        </w:rPr>
        <w:t>The</w:t>
      </w:r>
      <w:proofErr w:type="gramEnd"/>
      <w:r w:rsidRPr="00046C92">
        <w:rPr>
          <w:rFonts w:ascii="Calibri" w:eastAsia="Times New Roman" w:hAnsi="Calibri" w:cs="Arial"/>
          <w:kern w:val="0"/>
          <w:sz w:val="24"/>
          <w:szCs w:val="24"/>
          <w14:ligatures w14:val="none"/>
        </w:rPr>
        <w:t xml:space="preserve"> enduring effects of abuse and related adverse experiences in childhood. </w:t>
      </w:r>
      <w:proofErr w:type="gramStart"/>
      <w:r w:rsidRPr="00046C92">
        <w:rPr>
          <w:rFonts w:ascii="Calibri" w:eastAsia="Times New Roman" w:hAnsi="Calibri" w:cs="Arial"/>
          <w:kern w:val="0"/>
          <w:sz w:val="24"/>
          <w:szCs w:val="24"/>
          <w14:ligatures w14:val="none"/>
        </w:rPr>
        <w:t xml:space="preserve">A convergence of evidence from neurobiology and epidemiology’, </w:t>
      </w:r>
      <w:r w:rsidRPr="00046C92">
        <w:rPr>
          <w:rFonts w:ascii="Calibri" w:eastAsia="Times New Roman" w:hAnsi="Calibri" w:cs="Arial"/>
          <w:i/>
          <w:iCs/>
          <w:kern w:val="0"/>
          <w:sz w:val="24"/>
          <w:szCs w:val="24"/>
          <w14:ligatures w14:val="none"/>
        </w:rPr>
        <w:t>European archives of psychiatry and clinical neuroscience</w:t>
      </w:r>
      <w:r w:rsidRPr="00046C92">
        <w:rPr>
          <w:rFonts w:ascii="Calibri" w:eastAsia="Times New Roman" w:hAnsi="Calibri" w:cs="Arial"/>
          <w:kern w:val="0"/>
          <w:sz w:val="24"/>
          <w:szCs w:val="24"/>
          <w14:ligatures w14:val="none"/>
        </w:rPr>
        <w:t>, 256(3), pp. 174–186.</w:t>
      </w:r>
      <w:proofErr w:type="gramEnd"/>
      <w:r w:rsidRPr="00046C92">
        <w:rPr>
          <w:rFonts w:ascii="Calibri" w:eastAsia="Times New Roman" w:hAnsi="Calibri" w:cs="Arial"/>
          <w:kern w:val="0"/>
          <w:sz w:val="24"/>
          <w:szCs w:val="24"/>
          <w14:ligatures w14:val="none"/>
        </w:rPr>
        <w:t xml:space="preserve"> Available at: </w:t>
      </w:r>
      <w:hyperlink r:id="rId8" w:history="1">
        <w:r w:rsidRPr="00046C92">
          <w:rPr>
            <w:rStyle w:val="Hyperlink"/>
            <w:rFonts w:ascii="Calibri" w:eastAsia="Times New Roman" w:hAnsi="Calibri" w:cs="Arial"/>
            <w:kern w:val="0"/>
            <w:sz w:val="24"/>
            <w:szCs w:val="24"/>
            <w14:ligatures w14:val="none"/>
          </w:rPr>
          <w:t>https://doi.org/10.1007/s00406-005-0624-4</w:t>
        </w:r>
      </w:hyperlink>
    </w:p>
    <w:p w14:paraId="0B5055A8" w14:textId="77777777" w:rsidR="00616021" w:rsidRPr="00046C92" w:rsidRDefault="00616021" w:rsidP="002A1CA8">
      <w:pPr>
        <w:spacing w:after="0" w:line="480" w:lineRule="auto"/>
        <w:rPr>
          <w:rFonts w:ascii="Calibri" w:hAnsi="Calibri" w:cs="Arial"/>
          <w:sz w:val="24"/>
          <w:szCs w:val="24"/>
        </w:rPr>
      </w:pPr>
    </w:p>
    <w:p w14:paraId="23F2B226" w14:textId="77777777" w:rsidR="00616021" w:rsidRPr="00046C92" w:rsidRDefault="00616021" w:rsidP="002A1CA8">
      <w:pPr>
        <w:spacing w:line="480" w:lineRule="auto"/>
        <w:rPr>
          <w:rFonts w:ascii="Calibri" w:hAnsi="Calibri" w:cs="Arial"/>
          <w:sz w:val="24"/>
          <w:szCs w:val="24"/>
        </w:rPr>
      </w:pPr>
      <w:r w:rsidRPr="00046C92">
        <w:rPr>
          <w:rFonts w:ascii="Calibri" w:hAnsi="Calibri" w:cs="Arial"/>
          <w:sz w:val="24"/>
          <w:szCs w:val="24"/>
        </w:rPr>
        <w:t xml:space="preserve">BBC NEWS (2024) </w:t>
      </w:r>
      <w:proofErr w:type="spellStart"/>
      <w:r w:rsidRPr="00046C92">
        <w:rPr>
          <w:rFonts w:ascii="Calibri" w:hAnsi="Calibri" w:cs="Arial"/>
          <w:i/>
          <w:sz w:val="24"/>
          <w:szCs w:val="24"/>
        </w:rPr>
        <w:t>Couzens</w:t>
      </w:r>
      <w:proofErr w:type="spellEnd"/>
      <w:r w:rsidRPr="00046C92">
        <w:rPr>
          <w:rFonts w:ascii="Calibri" w:hAnsi="Calibri" w:cs="Arial"/>
          <w:i/>
          <w:sz w:val="24"/>
          <w:szCs w:val="24"/>
        </w:rPr>
        <w:t xml:space="preserve"> should never have been a police officer – </w:t>
      </w:r>
      <w:proofErr w:type="spellStart"/>
      <w:r w:rsidRPr="00046C92">
        <w:rPr>
          <w:rFonts w:ascii="Calibri" w:hAnsi="Calibri" w:cs="Arial"/>
          <w:i/>
          <w:sz w:val="24"/>
          <w:szCs w:val="24"/>
        </w:rPr>
        <w:t>Angiolini</w:t>
      </w:r>
      <w:proofErr w:type="spellEnd"/>
      <w:r w:rsidRPr="00046C92">
        <w:rPr>
          <w:rFonts w:ascii="Calibri" w:hAnsi="Calibri" w:cs="Arial"/>
          <w:i/>
          <w:sz w:val="24"/>
          <w:szCs w:val="24"/>
        </w:rPr>
        <w:t xml:space="preserve"> Inquiry. </w:t>
      </w:r>
      <w:r w:rsidRPr="00046C92">
        <w:rPr>
          <w:rFonts w:ascii="Calibri" w:hAnsi="Calibri" w:cs="Arial"/>
          <w:sz w:val="24"/>
          <w:szCs w:val="24"/>
        </w:rPr>
        <w:t xml:space="preserve">Available at: </w:t>
      </w:r>
      <w:hyperlink r:id="rId9" w:anchor=":~:text=Sarah%20Everard's%20killer%20Wayne%20Couzens%20should%20never%20have%20been%20a,off%20duty%20in%20March%202021" w:history="1">
        <w:r w:rsidRPr="00046C92">
          <w:rPr>
            <w:rStyle w:val="Hyperlink"/>
            <w:rFonts w:ascii="Calibri" w:hAnsi="Calibri" w:cs="Arial"/>
            <w:sz w:val="24"/>
            <w:szCs w:val="24"/>
          </w:rPr>
          <w:t>https://www.bbc.co.uk/news/uk-68433319#:~:text=Sarah%20Everard's%20killer%20Wayne%20Couzens%20should%20never%20have%20been%20a,off%20duty%20in%20March%202021</w:t>
        </w:r>
      </w:hyperlink>
      <w:r w:rsidRPr="00046C92">
        <w:rPr>
          <w:rFonts w:ascii="Calibri" w:hAnsi="Calibri" w:cs="Arial"/>
          <w:sz w:val="24"/>
          <w:szCs w:val="24"/>
        </w:rPr>
        <w:t>. (Accessed: 2 April 2024).</w:t>
      </w:r>
    </w:p>
    <w:p w14:paraId="30A92469" w14:textId="77777777" w:rsidR="00616021" w:rsidRPr="00046C92" w:rsidRDefault="00616021" w:rsidP="002A1CA8">
      <w:pPr>
        <w:spacing w:line="480" w:lineRule="auto"/>
        <w:rPr>
          <w:rFonts w:ascii="Calibri" w:hAnsi="Calibri" w:cs="Arial"/>
          <w:sz w:val="24"/>
          <w:szCs w:val="24"/>
        </w:rPr>
      </w:pPr>
    </w:p>
    <w:p w14:paraId="63E6AA5B" w14:textId="77777777" w:rsidR="00616021" w:rsidRPr="00046C92" w:rsidRDefault="00616021" w:rsidP="002A1CA8">
      <w:pPr>
        <w:spacing w:line="480" w:lineRule="auto"/>
        <w:rPr>
          <w:rFonts w:ascii="Calibri" w:hAnsi="Calibri" w:cs="Arial"/>
          <w:i/>
          <w:sz w:val="24"/>
          <w:szCs w:val="24"/>
        </w:rPr>
      </w:pPr>
      <w:proofErr w:type="gramStart"/>
      <w:r w:rsidRPr="00046C92">
        <w:rPr>
          <w:rFonts w:ascii="Calibri" w:hAnsi="Calibri" w:cs="Arial"/>
          <w:sz w:val="24"/>
          <w:szCs w:val="24"/>
        </w:rPr>
        <w:t xml:space="preserve">BBC NEWS (2024) </w:t>
      </w:r>
      <w:r w:rsidRPr="00046C92">
        <w:rPr>
          <w:rFonts w:ascii="Calibri" w:hAnsi="Calibri" w:cs="Arial"/>
          <w:i/>
          <w:sz w:val="24"/>
          <w:szCs w:val="24"/>
        </w:rPr>
        <w:t>Eight Avon and Somerset officers kept jobs after misconduct ruling.</w:t>
      </w:r>
      <w:proofErr w:type="gramEnd"/>
      <w:r w:rsidRPr="00046C92">
        <w:rPr>
          <w:rFonts w:ascii="Calibri" w:hAnsi="Calibri" w:cs="Arial"/>
          <w:i/>
          <w:sz w:val="24"/>
          <w:szCs w:val="24"/>
        </w:rPr>
        <w:t xml:space="preserve"> Available at: </w:t>
      </w:r>
      <w:hyperlink r:id="rId10" w:history="1">
        <w:r w:rsidRPr="00046C92">
          <w:rPr>
            <w:rStyle w:val="Hyperlink"/>
            <w:rFonts w:ascii="Calibri" w:hAnsi="Calibri" w:cs="Arial"/>
            <w:i/>
            <w:sz w:val="24"/>
            <w:szCs w:val="24"/>
          </w:rPr>
          <w:t>https://www.bbc.co.uk/news/uk-england-bristol-64594159</w:t>
        </w:r>
      </w:hyperlink>
      <w:r w:rsidRPr="00046C92">
        <w:rPr>
          <w:rFonts w:ascii="Calibri" w:hAnsi="Calibri" w:cs="Arial"/>
          <w:i/>
          <w:sz w:val="24"/>
          <w:szCs w:val="24"/>
        </w:rPr>
        <w:t xml:space="preserve"> (</w:t>
      </w:r>
      <w:proofErr w:type="spellStart"/>
      <w:r w:rsidRPr="00046C92">
        <w:rPr>
          <w:rFonts w:ascii="Calibri" w:hAnsi="Calibri" w:cs="Arial"/>
          <w:i/>
          <w:sz w:val="24"/>
          <w:szCs w:val="24"/>
        </w:rPr>
        <w:t>Acessed</w:t>
      </w:r>
      <w:proofErr w:type="spellEnd"/>
      <w:r w:rsidRPr="00046C92">
        <w:rPr>
          <w:rFonts w:ascii="Calibri" w:hAnsi="Calibri" w:cs="Arial"/>
          <w:i/>
          <w:sz w:val="24"/>
          <w:szCs w:val="24"/>
        </w:rPr>
        <w:t>: 2 April 2024).</w:t>
      </w:r>
    </w:p>
    <w:p w14:paraId="23225993" w14:textId="77777777" w:rsidR="00616021" w:rsidRPr="00046C92" w:rsidRDefault="00616021" w:rsidP="002A1CA8">
      <w:pPr>
        <w:spacing w:after="0" w:line="480" w:lineRule="auto"/>
        <w:rPr>
          <w:rFonts w:ascii="Calibri" w:eastAsia="Times New Roman" w:hAnsi="Calibri" w:cs="Arial"/>
          <w:kern w:val="0"/>
          <w:sz w:val="24"/>
          <w:szCs w:val="24"/>
          <w14:ligatures w14:val="none"/>
        </w:rPr>
      </w:pPr>
    </w:p>
    <w:p w14:paraId="77D3212F" w14:textId="77777777" w:rsidR="00616021" w:rsidRPr="00046C92" w:rsidRDefault="00616021" w:rsidP="002A1CA8">
      <w:pPr>
        <w:spacing w:after="0" w:line="480" w:lineRule="auto"/>
        <w:rPr>
          <w:rFonts w:ascii="Calibri" w:hAnsi="Calibri" w:cs="Arial"/>
          <w:sz w:val="24"/>
          <w:szCs w:val="24"/>
        </w:rPr>
      </w:pPr>
    </w:p>
    <w:p w14:paraId="79ACFE88"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lastRenderedPageBreak/>
        <w:t>Brain, T. (2023).</w:t>
      </w:r>
      <w:proofErr w:type="gramEnd"/>
      <w:r w:rsidRPr="00046C92">
        <w:rPr>
          <w:rFonts w:ascii="Calibri" w:hAnsi="Calibri" w:cs="Arial"/>
          <w:sz w:val="24"/>
          <w:szCs w:val="24"/>
        </w:rPr>
        <w:t xml:space="preserve"> </w:t>
      </w:r>
      <w:proofErr w:type="gramStart"/>
      <w:r w:rsidRPr="00046C92">
        <w:rPr>
          <w:rFonts w:ascii="Calibri" w:hAnsi="Calibri" w:cs="Arial"/>
          <w:i/>
          <w:sz w:val="24"/>
          <w:szCs w:val="24"/>
        </w:rPr>
        <w:t>A history of Police Reform in England and Wales</w:t>
      </w:r>
      <w:r w:rsidRPr="00046C92">
        <w:rPr>
          <w:rFonts w:ascii="Calibri" w:hAnsi="Calibri" w:cs="Arial"/>
          <w:sz w:val="24"/>
          <w:szCs w:val="24"/>
        </w:rPr>
        <w:t>.</w:t>
      </w:r>
      <w:proofErr w:type="gramEnd"/>
      <w:r w:rsidRPr="00046C92">
        <w:rPr>
          <w:rFonts w:ascii="Calibri" w:hAnsi="Calibri" w:cs="Arial"/>
          <w:sz w:val="24"/>
          <w:szCs w:val="24"/>
        </w:rPr>
        <w:t xml:space="preserve"> Newcastle: Cambridge Scholars Publishing. </w:t>
      </w:r>
    </w:p>
    <w:p w14:paraId="7CADAE59" w14:textId="77777777" w:rsidR="00616021" w:rsidRPr="00046C92" w:rsidRDefault="00616021" w:rsidP="002A1CA8">
      <w:pPr>
        <w:spacing w:line="480" w:lineRule="auto"/>
        <w:rPr>
          <w:rFonts w:ascii="Calibri" w:hAnsi="Calibri" w:cs="Arial"/>
          <w:sz w:val="24"/>
          <w:szCs w:val="24"/>
        </w:rPr>
      </w:pPr>
    </w:p>
    <w:p w14:paraId="2E0691C8" w14:textId="77777777" w:rsidR="00616021" w:rsidRPr="00046C92" w:rsidRDefault="00616021" w:rsidP="002A1CA8">
      <w:pPr>
        <w:spacing w:after="0" w:line="480" w:lineRule="auto"/>
        <w:rPr>
          <w:rFonts w:ascii="Calibri" w:eastAsia="Times New Roman" w:hAnsi="Calibri" w:cs="Arial"/>
          <w:kern w:val="0"/>
          <w:sz w:val="24"/>
          <w:szCs w:val="24"/>
          <w14:ligatures w14:val="none"/>
        </w:rPr>
      </w:pPr>
      <w:r w:rsidRPr="00046C92">
        <w:rPr>
          <w:rFonts w:ascii="Calibri" w:eastAsia="Times New Roman" w:hAnsi="Calibri" w:cs="Arial"/>
          <w:kern w:val="0"/>
          <w:sz w:val="24"/>
          <w:szCs w:val="24"/>
          <w14:ligatures w14:val="none"/>
        </w:rPr>
        <w:t xml:space="preserve">Blackburn, K. and </w:t>
      </w:r>
      <w:proofErr w:type="spellStart"/>
      <w:r w:rsidRPr="00046C92">
        <w:rPr>
          <w:rFonts w:ascii="Calibri" w:eastAsia="Times New Roman" w:hAnsi="Calibri" w:cs="Arial"/>
          <w:kern w:val="0"/>
          <w:sz w:val="24"/>
          <w:szCs w:val="24"/>
          <w14:ligatures w14:val="none"/>
        </w:rPr>
        <w:t>Graca</w:t>
      </w:r>
      <w:proofErr w:type="spellEnd"/>
      <w:r w:rsidRPr="00046C92">
        <w:rPr>
          <w:rFonts w:ascii="Calibri" w:eastAsia="Times New Roman" w:hAnsi="Calibri" w:cs="Arial"/>
          <w:kern w:val="0"/>
          <w:sz w:val="24"/>
          <w:szCs w:val="24"/>
          <w14:ligatures w14:val="none"/>
        </w:rPr>
        <w:t xml:space="preserve">, S. (2021) ‘A critical reflection on the use and effectiveness of DVPNs and DVPOs’, </w:t>
      </w:r>
      <w:r w:rsidRPr="00046C92">
        <w:rPr>
          <w:rFonts w:ascii="Calibri" w:eastAsia="Times New Roman" w:hAnsi="Calibri" w:cs="Arial"/>
          <w:i/>
          <w:iCs/>
          <w:kern w:val="0"/>
          <w:sz w:val="24"/>
          <w:szCs w:val="24"/>
          <w14:ligatures w14:val="none"/>
        </w:rPr>
        <w:t>Police practice &amp; research</w:t>
      </w:r>
      <w:r w:rsidRPr="00046C92">
        <w:rPr>
          <w:rFonts w:ascii="Calibri" w:eastAsia="Times New Roman" w:hAnsi="Calibri" w:cs="Arial"/>
          <w:kern w:val="0"/>
          <w:sz w:val="24"/>
          <w:szCs w:val="24"/>
          <w14:ligatures w14:val="none"/>
        </w:rPr>
        <w:t xml:space="preserve">, 22(1), pp. 23–39. Available at: </w:t>
      </w:r>
      <w:hyperlink r:id="rId11" w:history="1">
        <w:r w:rsidRPr="00046C92">
          <w:rPr>
            <w:rStyle w:val="Hyperlink"/>
            <w:rFonts w:ascii="Calibri" w:eastAsia="Times New Roman" w:hAnsi="Calibri" w:cs="Arial"/>
            <w:kern w:val="0"/>
            <w:sz w:val="24"/>
            <w:szCs w:val="24"/>
            <w14:ligatures w14:val="none"/>
          </w:rPr>
          <w:t>https://doi.org/10.1080/15614263.2020.1759059</w:t>
        </w:r>
      </w:hyperlink>
      <w:r w:rsidRPr="00046C92">
        <w:rPr>
          <w:rFonts w:ascii="Calibri" w:eastAsia="Times New Roman" w:hAnsi="Calibri" w:cs="Arial"/>
          <w:kern w:val="0"/>
          <w:sz w:val="24"/>
          <w:szCs w:val="24"/>
          <w14:ligatures w14:val="none"/>
        </w:rPr>
        <w:t>.</w:t>
      </w:r>
    </w:p>
    <w:p w14:paraId="4D136C77" w14:textId="77777777" w:rsidR="00616021" w:rsidRPr="00046C92" w:rsidRDefault="00616021" w:rsidP="002A1CA8">
      <w:pPr>
        <w:spacing w:line="480" w:lineRule="auto"/>
        <w:rPr>
          <w:rFonts w:ascii="Calibri" w:hAnsi="Calibri" w:cs="Arial"/>
          <w:sz w:val="24"/>
          <w:szCs w:val="24"/>
        </w:rPr>
      </w:pPr>
    </w:p>
    <w:p w14:paraId="7D34DDA7" w14:textId="77777777" w:rsidR="00616021" w:rsidRPr="00046C92" w:rsidRDefault="00616021" w:rsidP="002A1CA8">
      <w:pPr>
        <w:spacing w:after="0" w:line="480" w:lineRule="auto"/>
        <w:rPr>
          <w:rFonts w:ascii="Calibri" w:eastAsia="Times New Roman" w:hAnsi="Calibri" w:cs="Arial"/>
          <w:kern w:val="0"/>
          <w:sz w:val="24"/>
          <w:szCs w:val="24"/>
          <w14:ligatures w14:val="none"/>
        </w:rPr>
      </w:pPr>
      <w:r w:rsidRPr="00046C92">
        <w:rPr>
          <w:rFonts w:ascii="Calibri" w:eastAsia="Times New Roman" w:hAnsi="Calibri" w:cs="Arial"/>
          <w:kern w:val="0"/>
          <w:sz w:val="24"/>
          <w:szCs w:val="24"/>
          <w14:ligatures w14:val="none"/>
        </w:rPr>
        <w:t xml:space="preserve">Brennan, I. and </w:t>
      </w:r>
      <w:proofErr w:type="spellStart"/>
      <w:r w:rsidRPr="00046C92">
        <w:rPr>
          <w:rFonts w:ascii="Calibri" w:eastAsia="Times New Roman" w:hAnsi="Calibri" w:cs="Arial"/>
          <w:kern w:val="0"/>
          <w:sz w:val="24"/>
          <w:szCs w:val="24"/>
          <w14:ligatures w14:val="none"/>
        </w:rPr>
        <w:t>Myhill</w:t>
      </w:r>
      <w:proofErr w:type="spellEnd"/>
      <w:r w:rsidRPr="00046C92">
        <w:rPr>
          <w:rFonts w:ascii="Calibri" w:eastAsia="Times New Roman" w:hAnsi="Calibri" w:cs="Arial"/>
          <w:kern w:val="0"/>
          <w:sz w:val="24"/>
          <w:szCs w:val="24"/>
          <w14:ligatures w14:val="none"/>
        </w:rPr>
        <w:t xml:space="preserve">, A. (2022) ‘Coercive Control: Patterns in Crimes, Arrests and Outcomes for a New Domestic Abuse Offence’, </w:t>
      </w:r>
      <w:r w:rsidRPr="00046C92">
        <w:rPr>
          <w:rFonts w:ascii="Calibri" w:eastAsia="Times New Roman" w:hAnsi="Calibri" w:cs="Arial"/>
          <w:i/>
          <w:iCs/>
          <w:kern w:val="0"/>
          <w:sz w:val="24"/>
          <w:szCs w:val="24"/>
          <w14:ligatures w14:val="none"/>
        </w:rPr>
        <w:t>British journal of criminology</w:t>
      </w:r>
      <w:r w:rsidRPr="00046C92">
        <w:rPr>
          <w:rFonts w:ascii="Calibri" w:eastAsia="Times New Roman" w:hAnsi="Calibri" w:cs="Arial"/>
          <w:kern w:val="0"/>
          <w:sz w:val="24"/>
          <w:szCs w:val="24"/>
          <w14:ligatures w14:val="none"/>
        </w:rPr>
        <w:t xml:space="preserve">, 62(2), pp. 468–483. Available at: </w:t>
      </w:r>
      <w:hyperlink r:id="rId12" w:history="1">
        <w:r w:rsidRPr="00046C92">
          <w:rPr>
            <w:rStyle w:val="Hyperlink"/>
            <w:rFonts w:ascii="Calibri" w:eastAsia="Times New Roman" w:hAnsi="Calibri" w:cs="Arial"/>
            <w:kern w:val="0"/>
            <w:sz w:val="24"/>
            <w:szCs w:val="24"/>
            <w14:ligatures w14:val="none"/>
          </w:rPr>
          <w:t>https://doi.org/10.1093/bjc/azab072</w:t>
        </w:r>
      </w:hyperlink>
      <w:r w:rsidRPr="00046C92">
        <w:rPr>
          <w:rFonts w:ascii="Calibri" w:eastAsia="Times New Roman" w:hAnsi="Calibri" w:cs="Arial"/>
          <w:kern w:val="0"/>
          <w:sz w:val="24"/>
          <w:szCs w:val="24"/>
          <w14:ligatures w14:val="none"/>
        </w:rPr>
        <w:t xml:space="preserve"> </w:t>
      </w:r>
    </w:p>
    <w:p w14:paraId="70285A5C" w14:textId="77777777" w:rsidR="00616021" w:rsidRPr="00046C92" w:rsidRDefault="00616021" w:rsidP="002A1CA8">
      <w:pPr>
        <w:spacing w:after="0" w:line="480" w:lineRule="auto"/>
        <w:rPr>
          <w:rFonts w:ascii="Calibri" w:hAnsi="Calibri" w:cs="Arial"/>
          <w:sz w:val="24"/>
          <w:szCs w:val="24"/>
        </w:rPr>
      </w:pPr>
    </w:p>
    <w:p w14:paraId="571F5DA7" w14:textId="77777777" w:rsidR="00616021" w:rsidRPr="00046C92" w:rsidRDefault="00616021" w:rsidP="002A1CA8">
      <w:pPr>
        <w:spacing w:after="0" w:line="480" w:lineRule="auto"/>
        <w:rPr>
          <w:rFonts w:ascii="Calibri" w:hAnsi="Calibri" w:cs="Arial"/>
          <w:sz w:val="24"/>
          <w:szCs w:val="24"/>
        </w:rPr>
      </w:pPr>
      <w:r w:rsidRPr="00046C92">
        <w:rPr>
          <w:rFonts w:ascii="Calibri" w:hAnsi="Calibri" w:cs="Arial"/>
          <w:sz w:val="24"/>
          <w:szCs w:val="24"/>
        </w:rPr>
        <w:t xml:space="preserve">Briggs, D. (2010) ‘Crack houses in the UK: some observations on their </w:t>
      </w:r>
      <w:proofErr w:type="gramStart"/>
      <w:r w:rsidRPr="00046C92">
        <w:rPr>
          <w:rFonts w:ascii="Calibri" w:hAnsi="Calibri" w:cs="Arial"/>
          <w:sz w:val="24"/>
          <w:szCs w:val="24"/>
        </w:rPr>
        <w:t xml:space="preserve">operations’  </w:t>
      </w:r>
      <w:r w:rsidRPr="00046C92">
        <w:rPr>
          <w:rFonts w:ascii="Calibri" w:hAnsi="Calibri" w:cs="Arial"/>
          <w:i/>
          <w:sz w:val="24"/>
          <w:szCs w:val="24"/>
        </w:rPr>
        <w:t>Drugs</w:t>
      </w:r>
      <w:proofErr w:type="gramEnd"/>
      <w:r w:rsidRPr="00046C92">
        <w:rPr>
          <w:rFonts w:ascii="Calibri" w:hAnsi="Calibri" w:cs="Arial"/>
          <w:i/>
          <w:sz w:val="24"/>
          <w:szCs w:val="24"/>
        </w:rPr>
        <w:t xml:space="preserve"> and Alcohol Today 10(4)</w:t>
      </w:r>
      <w:r w:rsidRPr="00046C92">
        <w:rPr>
          <w:rFonts w:ascii="Calibri" w:hAnsi="Calibri" w:cs="Arial"/>
          <w:sz w:val="24"/>
          <w:szCs w:val="24"/>
        </w:rPr>
        <w:t xml:space="preserve">, pp.33-42. Available at: DOI: 10.5042/data.2010.0726. </w:t>
      </w:r>
    </w:p>
    <w:p w14:paraId="6958AE9A" w14:textId="77777777" w:rsidR="00616021" w:rsidRPr="00046C92" w:rsidRDefault="00616021" w:rsidP="002A1CA8">
      <w:pPr>
        <w:spacing w:line="480" w:lineRule="auto"/>
        <w:rPr>
          <w:rFonts w:ascii="Calibri" w:hAnsi="Calibri" w:cs="Arial"/>
          <w:sz w:val="24"/>
          <w:szCs w:val="24"/>
        </w:rPr>
      </w:pPr>
    </w:p>
    <w:p w14:paraId="0A2F291C"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t xml:space="preserve">Britannica (2024) </w:t>
      </w:r>
      <w:r w:rsidRPr="00046C92">
        <w:rPr>
          <w:rFonts w:ascii="Calibri" w:hAnsi="Calibri" w:cs="Arial"/>
          <w:i/>
          <w:sz w:val="24"/>
          <w:szCs w:val="24"/>
        </w:rPr>
        <w:t>Mafia.</w:t>
      </w:r>
      <w:proofErr w:type="gramEnd"/>
      <w:r w:rsidRPr="00046C92">
        <w:rPr>
          <w:rFonts w:ascii="Calibri" w:hAnsi="Calibri" w:cs="Arial"/>
          <w:i/>
          <w:sz w:val="24"/>
          <w:szCs w:val="24"/>
        </w:rPr>
        <w:t xml:space="preserve"> Available at: </w:t>
      </w:r>
      <w:hyperlink r:id="rId13" w:history="1">
        <w:r w:rsidRPr="00046C92">
          <w:rPr>
            <w:rStyle w:val="Hyperlink"/>
            <w:rFonts w:ascii="Calibri" w:hAnsi="Calibri" w:cs="Arial"/>
            <w:sz w:val="24"/>
            <w:szCs w:val="24"/>
          </w:rPr>
          <w:t>https://www.britannica.com/topic/Mafia</w:t>
        </w:r>
      </w:hyperlink>
      <w:r w:rsidRPr="00046C92">
        <w:rPr>
          <w:rFonts w:ascii="Calibri" w:hAnsi="Calibri" w:cs="Arial"/>
          <w:sz w:val="24"/>
          <w:szCs w:val="24"/>
        </w:rPr>
        <w:t xml:space="preserve"> (Accessed: 22 April 2024).</w:t>
      </w:r>
    </w:p>
    <w:p w14:paraId="4E48BE82" w14:textId="77777777" w:rsidR="00616021" w:rsidRPr="00046C92" w:rsidRDefault="00616021" w:rsidP="002A1CA8">
      <w:pPr>
        <w:spacing w:line="480" w:lineRule="auto"/>
        <w:rPr>
          <w:rFonts w:ascii="Calibri" w:hAnsi="Calibri" w:cs="Arial"/>
          <w:sz w:val="24"/>
          <w:szCs w:val="24"/>
        </w:rPr>
      </w:pPr>
    </w:p>
    <w:p w14:paraId="57C168ED"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t>British Red Cross (2023).</w:t>
      </w:r>
      <w:proofErr w:type="gramEnd"/>
      <w:r w:rsidRPr="00046C92">
        <w:rPr>
          <w:rFonts w:ascii="Calibri" w:hAnsi="Calibri" w:cs="Arial"/>
          <w:i/>
          <w:sz w:val="24"/>
          <w:szCs w:val="24"/>
        </w:rPr>
        <w:t xml:space="preserve"> Disabled people are a diverse group: but loneliness is a common experience. </w:t>
      </w:r>
      <w:r w:rsidRPr="00046C92">
        <w:rPr>
          <w:rFonts w:ascii="Calibri" w:hAnsi="Calibri" w:cs="Arial"/>
          <w:sz w:val="24"/>
          <w:szCs w:val="24"/>
        </w:rPr>
        <w:t xml:space="preserve">Available at: </w:t>
      </w:r>
      <w:hyperlink r:id="rId14" w:history="1">
        <w:r w:rsidRPr="00046C92">
          <w:rPr>
            <w:rStyle w:val="Hyperlink"/>
            <w:rFonts w:ascii="Calibri" w:hAnsi="Calibri" w:cs="Arial"/>
            <w:sz w:val="24"/>
            <w:szCs w:val="24"/>
          </w:rPr>
          <w:t>https://www.redcross.org.uk/stories/health-and-social-care/social-care/why-loneliness-affects-so-many-disabled-people</w:t>
        </w:r>
      </w:hyperlink>
      <w:r w:rsidRPr="00046C92">
        <w:rPr>
          <w:rFonts w:ascii="Calibri" w:hAnsi="Calibri" w:cs="Arial"/>
          <w:sz w:val="24"/>
          <w:szCs w:val="24"/>
        </w:rPr>
        <w:t xml:space="preserve"> (Accessed: 23 April 2024).</w:t>
      </w:r>
    </w:p>
    <w:p w14:paraId="31E334EC" w14:textId="77777777" w:rsidR="00616021" w:rsidRPr="00046C92" w:rsidRDefault="00616021" w:rsidP="002A1CA8">
      <w:pPr>
        <w:spacing w:line="480" w:lineRule="auto"/>
        <w:rPr>
          <w:rFonts w:ascii="Calibri" w:hAnsi="Calibri" w:cs="Arial"/>
          <w:sz w:val="24"/>
          <w:szCs w:val="24"/>
        </w:rPr>
      </w:pPr>
      <w:r w:rsidRPr="00046C92">
        <w:rPr>
          <w:rFonts w:ascii="Calibri" w:hAnsi="Calibri" w:cs="Arial"/>
          <w:sz w:val="24"/>
          <w:szCs w:val="24"/>
        </w:rPr>
        <w:lastRenderedPageBreak/>
        <w:t xml:space="preserve">Canadian Police Force (2024) </w:t>
      </w:r>
      <w:r w:rsidRPr="00046C92">
        <w:rPr>
          <w:rFonts w:ascii="Calibri" w:hAnsi="Calibri" w:cs="Arial"/>
          <w:i/>
          <w:sz w:val="24"/>
          <w:szCs w:val="24"/>
        </w:rPr>
        <w:t xml:space="preserve">Investigative phased interviewing course. </w:t>
      </w:r>
      <w:r w:rsidRPr="00046C92">
        <w:rPr>
          <w:rFonts w:ascii="Calibri" w:hAnsi="Calibri" w:cs="Arial"/>
          <w:sz w:val="24"/>
          <w:szCs w:val="24"/>
        </w:rPr>
        <w:t xml:space="preserve">Available at: </w:t>
      </w:r>
      <w:hyperlink r:id="rId15" w:history="1">
        <w:r w:rsidRPr="00046C92">
          <w:rPr>
            <w:rStyle w:val="Hyperlink"/>
            <w:rFonts w:ascii="Calibri" w:hAnsi="Calibri" w:cs="Arial"/>
            <w:sz w:val="24"/>
            <w:szCs w:val="24"/>
          </w:rPr>
          <w:t>https://www.cpc-ccp.gc.ca/programs-programmes/polygraph-polygraphe/ipic-cippe-eng.htm</w:t>
        </w:r>
      </w:hyperlink>
      <w:r w:rsidRPr="00046C92">
        <w:rPr>
          <w:rFonts w:ascii="Calibri" w:hAnsi="Calibri" w:cs="Arial"/>
          <w:sz w:val="24"/>
          <w:szCs w:val="24"/>
        </w:rPr>
        <w:t xml:space="preserve"> (Accessed: 3 May 2024).</w:t>
      </w:r>
    </w:p>
    <w:p w14:paraId="74721FFE" w14:textId="77777777" w:rsidR="00616021" w:rsidRPr="00046C92" w:rsidRDefault="00616021" w:rsidP="002A1CA8">
      <w:pPr>
        <w:spacing w:line="480" w:lineRule="auto"/>
        <w:rPr>
          <w:rFonts w:ascii="Calibri" w:hAnsi="Calibri" w:cs="Arial"/>
          <w:sz w:val="24"/>
          <w:szCs w:val="24"/>
        </w:rPr>
      </w:pPr>
    </w:p>
    <w:p w14:paraId="59424071" w14:textId="77777777" w:rsidR="00616021" w:rsidRPr="00046C92" w:rsidRDefault="00616021" w:rsidP="002A1CA8">
      <w:pPr>
        <w:spacing w:line="480" w:lineRule="auto"/>
        <w:rPr>
          <w:rFonts w:ascii="Calibri" w:hAnsi="Calibri" w:cs="Arial"/>
          <w:i/>
          <w:sz w:val="24"/>
          <w:szCs w:val="24"/>
        </w:rPr>
      </w:pPr>
      <w:proofErr w:type="gramStart"/>
      <w:r w:rsidRPr="00046C92">
        <w:rPr>
          <w:rFonts w:ascii="Calibri" w:hAnsi="Calibri" w:cs="Arial"/>
          <w:sz w:val="24"/>
          <w:szCs w:val="24"/>
        </w:rPr>
        <w:t xml:space="preserve">College of Policing (2018) </w:t>
      </w:r>
      <w:r w:rsidRPr="00046C92">
        <w:rPr>
          <w:rFonts w:ascii="Calibri" w:hAnsi="Calibri" w:cs="Arial"/>
          <w:i/>
          <w:sz w:val="24"/>
          <w:szCs w:val="24"/>
        </w:rPr>
        <w:t>Arrest and other positive approaches.</w:t>
      </w:r>
      <w:proofErr w:type="gramEnd"/>
      <w:r w:rsidRPr="00046C92">
        <w:rPr>
          <w:rFonts w:ascii="Calibri" w:hAnsi="Calibri" w:cs="Arial"/>
          <w:i/>
          <w:sz w:val="24"/>
          <w:szCs w:val="24"/>
        </w:rPr>
        <w:t xml:space="preserve"> Available at: </w:t>
      </w:r>
      <w:hyperlink r:id="rId16" w:history="1">
        <w:r w:rsidRPr="00046C92">
          <w:rPr>
            <w:rStyle w:val="Hyperlink"/>
            <w:rFonts w:ascii="Calibri" w:hAnsi="Calibri" w:cs="Arial"/>
            <w:i/>
            <w:sz w:val="24"/>
            <w:szCs w:val="24"/>
          </w:rPr>
          <w:t>https://www.college.police.uk/app/major-investigation-and-public-protection/domestic-abuse/arrest-and-other-positive-approaches</w:t>
        </w:r>
      </w:hyperlink>
      <w:r w:rsidRPr="00046C92">
        <w:rPr>
          <w:rFonts w:ascii="Calibri" w:hAnsi="Calibri" w:cs="Arial"/>
          <w:i/>
          <w:sz w:val="24"/>
          <w:szCs w:val="24"/>
        </w:rPr>
        <w:t xml:space="preserve"> (Accessed: 24 April 2024).</w:t>
      </w:r>
    </w:p>
    <w:p w14:paraId="5DAF21EA" w14:textId="77777777" w:rsidR="00616021" w:rsidRPr="00046C92" w:rsidRDefault="00616021" w:rsidP="002A1CA8">
      <w:pPr>
        <w:spacing w:line="480" w:lineRule="auto"/>
        <w:rPr>
          <w:rFonts w:ascii="Calibri" w:hAnsi="Calibri" w:cs="Arial"/>
          <w:i/>
          <w:sz w:val="24"/>
          <w:szCs w:val="24"/>
        </w:rPr>
      </w:pPr>
    </w:p>
    <w:p w14:paraId="22B4F94F"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t xml:space="preserve">College of Policing (2014) </w:t>
      </w:r>
      <w:r w:rsidRPr="00046C92">
        <w:rPr>
          <w:rFonts w:ascii="Calibri" w:hAnsi="Calibri" w:cs="Arial"/>
          <w:i/>
          <w:sz w:val="24"/>
          <w:szCs w:val="24"/>
        </w:rPr>
        <w:t>Code of Ethics.</w:t>
      </w:r>
      <w:proofErr w:type="gramEnd"/>
      <w:r w:rsidRPr="00046C92">
        <w:rPr>
          <w:rFonts w:ascii="Calibri" w:hAnsi="Calibri" w:cs="Arial"/>
          <w:i/>
          <w:sz w:val="24"/>
          <w:szCs w:val="24"/>
        </w:rPr>
        <w:t xml:space="preserve"> Available at: </w:t>
      </w:r>
      <w:hyperlink r:id="rId17" w:history="1">
        <w:r w:rsidRPr="00046C92">
          <w:rPr>
            <w:rStyle w:val="Hyperlink"/>
            <w:rFonts w:ascii="Calibri" w:hAnsi="Calibri" w:cs="Arial"/>
            <w:i/>
            <w:sz w:val="24"/>
            <w:szCs w:val="24"/>
          </w:rPr>
          <w:t>https://www.gov.uk/government/news/code-of-ethics-launched</w:t>
        </w:r>
      </w:hyperlink>
      <w:r w:rsidRPr="00046C92">
        <w:rPr>
          <w:rFonts w:ascii="Calibri" w:hAnsi="Calibri" w:cs="Arial"/>
          <w:i/>
          <w:sz w:val="24"/>
          <w:szCs w:val="24"/>
        </w:rPr>
        <w:t xml:space="preserve"> (Accessed: 9 February 2024).</w:t>
      </w:r>
    </w:p>
    <w:p w14:paraId="13CD0360" w14:textId="77777777" w:rsidR="00616021" w:rsidRPr="00046C92" w:rsidRDefault="00616021" w:rsidP="002A1CA8">
      <w:pPr>
        <w:spacing w:line="480" w:lineRule="auto"/>
        <w:rPr>
          <w:rFonts w:ascii="Calibri" w:hAnsi="Calibri" w:cs="Arial"/>
          <w:sz w:val="24"/>
          <w:szCs w:val="24"/>
        </w:rPr>
      </w:pPr>
    </w:p>
    <w:p w14:paraId="3B072BC7"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t xml:space="preserve">College of Policing (2021) </w:t>
      </w:r>
      <w:r w:rsidRPr="00046C92">
        <w:rPr>
          <w:rFonts w:ascii="Calibri" w:hAnsi="Calibri" w:cs="Arial"/>
          <w:i/>
          <w:sz w:val="24"/>
          <w:szCs w:val="24"/>
        </w:rPr>
        <w:t>Code of Ethics Review.</w:t>
      </w:r>
      <w:proofErr w:type="gramEnd"/>
      <w:r w:rsidRPr="00046C92">
        <w:rPr>
          <w:rFonts w:ascii="Calibri" w:hAnsi="Calibri" w:cs="Arial"/>
          <w:i/>
          <w:sz w:val="24"/>
          <w:szCs w:val="24"/>
        </w:rPr>
        <w:t xml:space="preserve"> </w:t>
      </w:r>
      <w:r w:rsidRPr="00046C92">
        <w:rPr>
          <w:rFonts w:ascii="Calibri" w:hAnsi="Calibri" w:cs="Arial"/>
          <w:sz w:val="24"/>
          <w:szCs w:val="24"/>
        </w:rPr>
        <w:t xml:space="preserve">Available at: </w:t>
      </w:r>
      <w:hyperlink r:id="rId18" w:history="1">
        <w:r w:rsidRPr="00046C92">
          <w:rPr>
            <w:rStyle w:val="Hyperlink"/>
            <w:rFonts w:ascii="Calibri" w:hAnsi="Calibri" w:cs="Arial"/>
            <w:sz w:val="24"/>
            <w:szCs w:val="24"/>
          </w:rPr>
          <w:t>https://assets.college.police.uk/s3fs-public/2022-01/Code-of-Ethics-consultation-recruitment-report.pdf</w:t>
        </w:r>
      </w:hyperlink>
      <w:r w:rsidRPr="00046C92">
        <w:rPr>
          <w:rFonts w:ascii="Calibri" w:hAnsi="Calibri" w:cs="Arial"/>
          <w:sz w:val="24"/>
          <w:szCs w:val="24"/>
        </w:rPr>
        <w:t xml:space="preserve"> (Accessed: 9 February 2024).</w:t>
      </w:r>
    </w:p>
    <w:p w14:paraId="1D274A16" w14:textId="77777777" w:rsidR="00616021" w:rsidRPr="00046C92" w:rsidRDefault="00616021" w:rsidP="002A1CA8">
      <w:pPr>
        <w:spacing w:line="480" w:lineRule="auto"/>
        <w:rPr>
          <w:rFonts w:ascii="Calibri" w:hAnsi="Calibri" w:cs="Arial"/>
          <w:i/>
          <w:sz w:val="24"/>
          <w:szCs w:val="24"/>
        </w:rPr>
      </w:pPr>
    </w:p>
    <w:p w14:paraId="0751EAD6"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t xml:space="preserve">College of Policing (2024) </w:t>
      </w:r>
      <w:r w:rsidRPr="00046C92">
        <w:rPr>
          <w:rFonts w:ascii="Calibri" w:hAnsi="Calibri" w:cs="Arial"/>
          <w:i/>
          <w:sz w:val="24"/>
          <w:szCs w:val="24"/>
        </w:rPr>
        <w:t>Guidance for ethical and professional behaviour in policing.</w:t>
      </w:r>
      <w:proofErr w:type="gramEnd"/>
      <w:r w:rsidRPr="00046C92">
        <w:rPr>
          <w:rFonts w:ascii="Calibri" w:hAnsi="Calibri" w:cs="Arial"/>
          <w:i/>
          <w:sz w:val="24"/>
          <w:szCs w:val="24"/>
        </w:rPr>
        <w:t xml:space="preserve"> </w:t>
      </w:r>
      <w:r w:rsidRPr="00046C92">
        <w:rPr>
          <w:rFonts w:ascii="Calibri" w:hAnsi="Calibri" w:cs="Arial"/>
          <w:sz w:val="24"/>
          <w:szCs w:val="24"/>
        </w:rPr>
        <w:t xml:space="preserve">Available at: </w:t>
      </w:r>
      <w:hyperlink r:id="rId19" w:history="1">
        <w:r w:rsidRPr="00046C92">
          <w:rPr>
            <w:rStyle w:val="Hyperlink"/>
            <w:rFonts w:ascii="Calibri" w:hAnsi="Calibri" w:cs="Arial"/>
            <w:sz w:val="24"/>
            <w:szCs w:val="24"/>
          </w:rPr>
          <w:t>https://www.college.police.uk/ethics/code-of-ethics/guidance</w:t>
        </w:r>
      </w:hyperlink>
      <w:r w:rsidRPr="00046C92">
        <w:rPr>
          <w:rFonts w:ascii="Calibri" w:hAnsi="Calibri" w:cs="Arial"/>
          <w:sz w:val="24"/>
          <w:szCs w:val="24"/>
        </w:rPr>
        <w:t xml:space="preserve"> (Accessed: 15 May 2024).</w:t>
      </w:r>
    </w:p>
    <w:p w14:paraId="6CAADA19" w14:textId="77777777" w:rsidR="00616021" w:rsidRPr="00046C92" w:rsidRDefault="00616021" w:rsidP="002A1CA8">
      <w:pPr>
        <w:spacing w:line="480" w:lineRule="auto"/>
        <w:rPr>
          <w:rFonts w:ascii="Calibri" w:hAnsi="Calibri" w:cs="Arial"/>
          <w:sz w:val="24"/>
          <w:szCs w:val="24"/>
        </w:rPr>
      </w:pPr>
    </w:p>
    <w:p w14:paraId="717DE06C"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lastRenderedPageBreak/>
        <w:t xml:space="preserve">College of Policing (2020) </w:t>
      </w:r>
      <w:r w:rsidRPr="00046C92">
        <w:rPr>
          <w:rFonts w:ascii="Calibri" w:hAnsi="Calibri" w:cs="Arial"/>
          <w:i/>
          <w:sz w:val="24"/>
          <w:szCs w:val="24"/>
        </w:rPr>
        <w:t>Introduction to initial accounts.</w:t>
      </w:r>
      <w:proofErr w:type="gramEnd"/>
      <w:r w:rsidRPr="00046C92">
        <w:rPr>
          <w:rFonts w:ascii="Calibri" w:hAnsi="Calibri" w:cs="Arial"/>
          <w:i/>
          <w:sz w:val="24"/>
          <w:szCs w:val="24"/>
        </w:rPr>
        <w:t xml:space="preserve"> </w:t>
      </w:r>
      <w:r w:rsidRPr="00046C92">
        <w:rPr>
          <w:rFonts w:ascii="Calibri" w:hAnsi="Calibri" w:cs="Arial"/>
          <w:sz w:val="24"/>
          <w:szCs w:val="24"/>
        </w:rPr>
        <w:t xml:space="preserve">Available at: </w:t>
      </w:r>
      <w:hyperlink r:id="rId20" w:history="1">
        <w:r w:rsidRPr="00046C92">
          <w:rPr>
            <w:rStyle w:val="Hyperlink"/>
            <w:rFonts w:ascii="Calibri" w:hAnsi="Calibri" w:cs="Arial"/>
            <w:sz w:val="24"/>
            <w:szCs w:val="24"/>
          </w:rPr>
          <w:t>https://www.college.police.uk/guidance/obtaining-initial-accounts/introduction-initial-accounts</w:t>
        </w:r>
      </w:hyperlink>
      <w:r w:rsidRPr="00046C92">
        <w:rPr>
          <w:rFonts w:ascii="Calibri" w:hAnsi="Calibri" w:cs="Arial"/>
          <w:sz w:val="24"/>
          <w:szCs w:val="24"/>
        </w:rPr>
        <w:t xml:space="preserve"> (Accessed: 3 May 2024).</w:t>
      </w:r>
    </w:p>
    <w:p w14:paraId="05178C72" w14:textId="77777777" w:rsidR="00616021" w:rsidRPr="00046C92" w:rsidRDefault="00616021" w:rsidP="002A1CA8">
      <w:pPr>
        <w:spacing w:line="480" w:lineRule="auto"/>
        <w:rPr>
          <w:rFonts w:ascii="Calibri" w:hAnsi="Calibri" w:cs="Arial"/>
          <w:sz w:val="24"/>
          <w:szCs w:val="24"/>
        </w:rPr>
      </w:pPr>
    </w:p>
    <w:p w14:paraId="7373929B"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t xml:space="preserve">College of Policing (n.d.) </w:t>
      </w:r>
      <w:r w:rsidRPr="00046C92">
        <w:rPr>
          <w:rFonts w:ascii="Calibri" w:hAnsi="Calibri" w:cs="Arial"/>
          <w:i/>
          <w:sz w:val="24"/>
          <w:szCs w:val="24"/>
        </w:rPr>
        <w:t>Integrated offender management (IOM) for domestic abuse perpetrators.</w:t>
      </w:r>
      <w:proofErr w:type="gramEnd"/>
      <w:r w:rsidRPr="00046C92">
        <w:rPr>
          <w:rFonts w:ascii="Calibri" w:hAnsi="Calibri" w:cs="Arial"/>
          <w:sz w:val="24"/>
          <w:szCs w:val="24"/>
        </w:rPr>
        <w:t xml:space="preserve"> Available at: </w:t>
      </w:r>
      <w:hyperlink r:id="rId21" w:history="1">
        <w:r w:rsidRPr="00046C92">
          <w:rPr>
            <w:rStyle w:val="Hyperlink"/>
            <w:rFonts w:ascii="Calibri" w:hAnsi="Calibri" w:cs="Arial"/>
            <w:sz w:val="24"/>
            <w:szCs w:val="24"/>
          </w:rPr>
          <w:t>https://www.college.police.uk/support-forces/practices/integrated-offender-management-iom-domestic-abuse-perpetrators</w:t>
        </w:r>
      </w:hyperlink>
      <w:r w:rsidRPr="00046C92">
        <w:rPr>
          <w:rFonts w:ascii="Calibri" w:hAnsi="Calibri" w:cs="Arial"/>
          <w:sz w:val="24"/>
          <w:szCs w:val="24"/>
        </w:rPr>
        <w:t xml:space="preserve"> (Accessed: 28 April 2024).</w:t>
      </w:r>
    </w:p>
    <w:p w14:paraId="33CC300E" w14:textId="77777777" w:rsidR="00616021" w:rsidRPr="00046C92" w:rsidRDefault="00616021" w:rsidP="002A1CA8">
      <w:pPr>
        <w:spacing w:line="480" w:lineRule="auto"/>
        <w:rPr>
          <w:rFonts w:ascii="Calibri" w:hAnsi="Calibri" w:cs="Arial"/>
          <w:sz w:val="24"/>
          <w:szCs w:val="24"/>
        </w:rPr>
      </w:pPr>
    </w:p>
    <w:p w14:paraId="3B5C6AB8"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t xml:space="preserve">College of Policing (2024) </w:t>
      </w:r>
      <w:r w:rsidRPr="00046C92">
        <w:rPr>
          <w:rFonts w:ascii="Calibri" w:hAnsi="Calibri" w:cs="Arial"/>
          <w:i/>
          <w:sz w:val="24"/>
          <w:szCs w:val="24"/>
        </w:rPr>
        <w:t>Investigation process.</w:t>
      </w:r>
      <w:proofErr w:type="gramEnd"/>
      <w:r w:rsidRPr="00046C92">
        <w:rPr>
          <w:rFonts w:ascii="Calibri" w:hAnsi="Calibri" w:cs="Arial"/>
          <w:i/>
          <w:sz w:val="24"/>
          <w:szCs w:val="24"/>
        </w:rPr>
        <w:t xml:space="preserve"> </w:t>
      </w:r>
      <w:r w:rsidRPr="00046C92">
        <w:rPr>
          <w:rFonts w:ascii="Calibri" w:hAnsi="Calibri" w:cs="Arial"/>
          <w:sz w:val="24"/>
          <w:szCs w:val="24"/>
        </w:rPr>
        <w:t xml:space="preserve">Available at: </w:t>
      </w:r>
      <w:hyperlink r:id="rId22" w:history="1">
        <w:r w:rsidRPr="00046C92">
          <w:rPr>
            <w:rStyle w:val="Hyperlink"/>
            <w:rFonts w:ascii="Calibri" w:hAnsi="Calibri" w:cs="Arial"/>
            <w:sz w:val="24"/>
            <w:szCs w:val="24"/>
          </w:rPr>
          <w:t>https://www.college.police.uk/app/investigation/investigation-process</w:t>
        </w:r>
      </w:hyperlink>
      <w:r w:rsidRPr="00046C92">
        <w:rPr>
          <w:rFonts w:ascii="Calibri" w:hAnsi="Calibri" w:cs="Arial"/>
          <w:sz w:val="24"/>
          <w:szCs w:val="24"/>
        </w:rPr>
        <w:t xml:space="preserve"> (Accessed: 16 May 2024).</w:t>
      </w:r>
    </w:p>
    <w:p w14:paraId="6376E251" w14:textId="77777777" w:rsidR="00616021" w:rsidRPr="00046C92" w:rsidRDefault="00616021" w:rsidP="002A1CA8">
      <w:pPr>
        <w:spacing w:line="480" w:lineRule="auto"/>
        <w:rPr>
          <w:rFonts w:ascii="Calibri" w:hAnsi="Calibri" w:cs="Arial"/>
          <w:sz w:val="24"/>
          <w:szCs w:val="24"/>
        </w:rPr>
      </w:pPr>
    </w:p>
    <w:p w14:paraId="62D53695"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t xml:space="preserve">College of Policing (2015) </w:t>
      </w:r>
      <w:r w:rsidRPr="00046C92">
        <w:rPr>
          <w:rFonts w:ascii="Calibri" w:hAnsi="Calibri" w:cs="Arial"/>
          <w:i/>
          <w:sz w:val="24"/>
          <w:szCs w:val="24"/>
        </w:rPr>
        <w:t>Professional Standards.</w:t>
      </w:r>
      <w:proofErr w:type="gramEnd"/>
      <w:r w:rsidRPr="00046C92">
        <w:rPr>
          <w:rFonts w:ascii="Calibri" w:hAnsi="Calibri" w:cs="Arial"/>
          <w:i/>
          <w:sz w:val="24"/>
          <w:szCs w:val="24"/>
        </w:rPr>
        <w:t xml:space="preserve"> </w:t>
      </w:r>
      <w:r w:rsidRPr="00046C92">
        <w:rPr>
          <w:rFonts w:ascii="Calibri" w:hAnsi="Calibri" w:cs="Arial"/>
          <w:sz w:val="24"/>
          <w:szCs w:val="24"/>
        </w:rPr>
        <w:t xml:space="preserve"> Available at: </w:t>
      </w:r>
      <w:hyperlink r:id="rId23" w:history="1">
        <w:r w:rsidRPr="00046C92">
          <w:rPr>
            <w:rStyle w:val="Hyperlink"/>
            <w:rFonts w:ascii="Calibri" w:hAnsi="Calibri" w:cs="Arial"/>
            <w:sz w:val="24"/>
            <w:szCs w:val="24"/>
          </w:rPr>
          <w:t>https://www.college.police.uk/app/professional-standards</w:t>
        </w:r>
      </w:hyperlink>
      <w:r w:rsidRPr="00046C92">
        <w:rPr>
          <w:rFonts w:ascii="Calibri" w:hAnsi="Calibri" w:cs="Arial"/>
          <w:sz w:val="24"/>
          <w:szCs w:val="24"/>
        </w:rPr>
        <w:t xml:space="preserve"> (Accessed 12 March 2024).</w:t>
      </w:r>
    </w:p>
    <w:p w14:paraId="289BE752" w14:textId="77777777" w:rsidR="00616021" w:rsidRPr="00046C92" w:rsidRDefault="00616021" w:rsidP="002A1CA8">
      <w:pPr>
        <w:spacing w:line="480" w:lineRule="auto"/>
        <w:rPr>
          <w:rFonts w:ascii="Calibri" w:hAnsi="Calibri" w:cs="Arial"/>
          <w:sz w:val="24"/>
          <w:szCs w:val="24"/>
        </w:rPr>
      </w:pPr>
    </w:p>
    <w:p w14:paraId="0005EB91"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t xml:space="preserve">College of Policing (2024) </w:t>
      </w:r>
      <w:r w:rsidRPr="00046C92">
        <w:rPr>
          <w:rFonts w:ascii="Calibri" w:hAnsi="Calibri" w:cs="Arial"/>
          <w:i/>
          <w:sz w:val="24"/>
          <w:szCs w:val="24"/>
        </w:rPr>
        <w:t xml:space="preserve">Scene </w:t>
      </w:r>
      <w:proofErr w:type="spellStart"/>
      <w:r w:rsidRPr="00046C92">
        <w:rPr>
          <w:rFonts w:ascii="Calibri" w:hAnsi="Calibri" w:cs="Arial"/>
          <w:i/>
          <w:sz w:val="24"/>
          <w:szCs w:val="24"/>
        </w:rPr>
        <w:t>stratergy</w:t>
      </w:r>
      <w:proofErr w:type="spellEnd"/>
      <w:r w:rsidRPr="00046C92">
        <w:rPr>
          <w:rFonts w:ascii="Calibri" w:hAnsi="Calibri" w:cs="Arial"/>
          <w:i/>
          <w:sz w:val="24"/>
          <w:szCs w:val="24"/>
        </w:rPr>
        <w:t>.</w:t>
      </w:r>
      <w:proofErr w:type="gramEnd"/>
      <w:r w:rsidRPr="00046C92">
        <w:rPr>
          <w:rFonts w:ascii="Calibri" w:hAnsi="Calibri" w:cs="Arial"/>
          <w:i/>
          <w:sz w:val="24"/>
          <w:szCs w:val="24"/>
        </w:rPr>
        <w:t xml:space="preserve"> </w:t>
      </w:r>
      <w:r w:rsidRPr="00046C92">
        <w:rPr>
          <w:rFonts w:ascii="Calibri" w:hAnsi="Calibri" w:cs="Arial"/>
          <w:sz w:val="24"/>
          <w:szCs w:val="24"/>
        </w:rPr>
        <w:t xml:space="preserve">Available at: </w:t>
      </w:r>
      <w:hyperlink r:id="rId24" w:history="1">
        <w:r w:rsidRPr="00046C92">
          <w:rPr>
            <w:rStyle w:val="Hyperlink"/>
            <w:rFonts w:ascii="Calibri" w:hAnsi="Calibri" w:cs="Arial"/>
            <w:sz w:val="24"/>
            <w:szCs w:val="24"/>
          </w:rPr>
          <w:t>https://www.college.police.uk/app/investigation/investigative-strategies/scene-strategy</w:t>
        </w:r>
      </w:hyperlink>
      <w:r w:rsidRPr="00046C92">
        <w:rPr>
          <w:rFonts w:ascii="Calibri" w:hAnsi="Calibri" w:cs="Arial"/>
          <w:sz w:val="24"/>
          <w:szCs w:val="24"/>
        </w:rPr>
        <w:t xml:space="preserve"> (Accessed: 5 May 2024).</w:t>
      </w:r>
    </w:p>
    <w:p w14:paraId="7E2AC4AE" w14:textId="77777777" w:rsidR="00616021" w:rsidRPr="00046C92" w:rsidRDefault="00616021" w:rsidP="002A1CA8">
      <w:pPr>
        <w:spacing w:line="480" w:lineRule="auto"/>
        <w:rPr>
          <w:rFonts w:ascii="Calibri" w:hAnsi="Calibri" w:cs="Arial"/>
          <w:sz w:val="24"/>
          <w:szCs w:val="24"/>
        </w:rPr>
      </w:pPr>
    </w:p>
    <w:p w14:paraId="49C85174"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lastRenderedPageBreak/>
        <w:t>College of Policing (2020) Strategic recommendation – building knowledge and skills.</w:t>
      </w:r>
      <w:proofErr w:type="gramEnd"/>
      <w:r w:rsidRPr="00046C92">
        <w:rPr>
          <w:rFonts w:ascii="Calibri" w:hAnsi="Calibri" w:cs="Arial"/>
          <w:sz w:val="24"/>
          <w:szCs w:val="24"/>
        </w:rPr>
        <w:t xml:space="preserve"> Available at: </w:t>
      </w:r>
      <w:hyperlink r:id="rId25" w:anchor="424a1a6c-82e9-42ed-9338-e6affd5333df" w:history="1">
        <w:r w:rsidRPr="00046C92">
          <w:rPr>
            <w:rStyle w:val="Hyperlink"/>
            <w:rFonts w:ascii="Calibri" w:hAnsi="Calibri" w:cs="Arial"/>
            <w:sz w:val="24"/>
            <w:szCs w:val="24"/>
          </w:rPr>
          <w:t>https://www.college.police.uk/guidance/obtaining-initial-accounts/strategic-recommendation-building-knowledge-and-skills#424a1a6c-82e9-42ed-9338-e6affd5333df</w:t>
        </w:r>
      </w:hyperlink>
      <w:r w:rsidRPr="00046C92">
        <w:rPr>
          <w:rFonts w:ascii="Calibri" w:hAnsi="Calibri" w:cs="Arial"/>
          <w:sz w:val="24"/>
          <w:szCs w:val="24"/>
        </w:rPr>
        <w:t xml:space="preserve"> (Accessed: 3 May 2024).</w:t>
      </w:r>
    </w:p>
    <w:p w14:paraId="24E9BBB7" w14:textId="77777777" w:rsidR="00616021" w:rsidRPr="00046C92" w:rsidRDefault="00616021" w:rsidP="002A1CA8">
      <w:pPr>
        <w:spacing w:after="0" w:line="480" w:lineRule="auto"/>
        <w:rPr>
          <w:rFonts w:ascii="Calibri" w:eastAsia="Times New Roman" w:hAnsi="Calibri" w:cs="Arial"/>
          <w:color w:val="0D405F"/>
          <w:kern w:val="0"/>
          <w:sz w:val="24"/>
          <w:szCs w:val="24"/>
          <w:shd w:val="clear" w:color="auto" w:fill="FFFFFF"/>
          <w14:ligatures w14:val="none"/>
        </w:rPr>
      </w:pPr>
    </w:p>
    <w:p w14:paraId="35D31686" w14:textId="77777777" w:rsidR="00616021" w:rsidRPr="00046C92" w:rsidRDefault="00616021" w:rsidP="002A1CA8">
      <w:pPr>
        <w:spacing w:after="0" w:line="480" w:lineRule="auto"/>
        <w:rPr>
          <w:rFonts w:ascii="Calibri" w:eastAsia="Times New Roman" w:hAnsi="Calibri" w:cs="Arial"/>
          <w:kern w:val="0"/>
          <w:sz w:val="24"/>
          <w:szCs w:val="24"/>
          <w14:ligatures w14:val="none"/>
        </w:rPr>
      </w:pPr>
      <w:r w:rsidRPr="00046C92">
        <w:rPr>
          <w:rFonts w:ascii="Calibri" w:eastAsia="Times New Roman" w:hAnsi="Calibri" w:cs="Arial"/>
          <w:color w:val="0D405F"/>
          <w:kern w:val="0"/>
          <w:sz w:val="24"/>
          <w:szCs w:val="24"/>
          <w:shd w:val="clear" w:color="auto" w:fill="FFFFFF"/>
          <w14:ligatures w14:val="none"/>
        </w:rPr>
        <w:t xml:space="preserve">College of Policing (2020) </w:t>
      </w:r>
      <w:proofErr w:type="gramStart"/>
      <w:r w:rsidRPr="00046C92">
        <w:rPr>
          <w:rFonts w:ascii="Calibri" w:eastAsia="Times New Roman" w:hAnsi="Calibri" w:cs="Arial"/>
          <w:i/>
          <w:color w:val="0D405F"/>
          <w:kern w:val="0"/>
          <w:sz w:val="24"/>
          <w:szCs w:val="24"/>
          <w:shd w:val="clear" w:color="auto" w:fill="FFFFFF"/>
          <w14:ligatures w14:val="none"/>
        </w:rPr>
        <w:t>Suggesting</w:t>
      </w:r>
      <w:proofErr w:type="gramEnd"/>
      <w:r w:rsidRPr="00046C92">
        <w:rPr>
          <w:rFonts w:ascii="Calibri" w:eastAsia="Times New Roman" w:hAnsi="Calibri" w:cs="Arial"/>
          <w:i/>
          <w:color w:val="0D405F"/>
          <w:kern w:val="0"/>
          <w:sz w:val="24"/>
          <w:szCs w:val="24"/>
          <w:shd w:val="clear" w:color="auto" w:fill="FFFFFF"/>
          <w14:ligatures w14:val="none"/>
        </w:rPr>
        <w:t xml:space="preserve"> eye closure. </w:t>
      </w:r>
      <w:r w:rsidRPr="00046C92">
        <w:rPr>
          <w:rFonts w:ascii="Calibri" w:eastAsia="Times New Roman" w:hAnsi="Calibri" w:cs="Arial"/>
          <w:color w:val="0D405F"/>
          <w:kern w:val="0"/>
          <w:sz w:val="24"/>
          <w:szCs w:val="24"/>
          <w:shd w:val="clear" w:color="auto" w:fill="FFFFFF"/>
          <w14:ligatures w14:val="none"/>
        </w:rPr>
        <w:t xml:space="preserve">Available at: </w:t>
      </w:r>
      <w:hyperlink r:id="rId26" w:history="1">
        <w:r w:rsidRPr="00046C92">
          <w:rPr>
            <w:rStyle w:val="Hyperlink"/>
            <w:rFonts w:ascii="Calibri" w:eastAsia="Times New Roman" w:hAnsi="Calibri" w:cs="Arial"/>
            <w:kern w:val="0"/>
            <w:sz w:val="24"/>
            <w:szCs w:val="24"/>
            <w:shd w:val="clear" w:color="auto" w:fill="FFFFFF"/>
            <w14:ligatures w14:val="none"/>
          </w:rPr>
          <w:t>https://www.college.police.uk/guidance/obtaining-initial-accounts/suggesting-eye-closure</w:t>
        </w:r>
      </w:hyperlink>
      <w:r w:rsidRPr="00046C92">
        <w:rPr>
          <w:rFonts w:ascii="Calibri" w:eastAsia="Times New Roman" w:hAnsi="Calibri" w:cs="Arial"/>
          <w:color w:val="0D405F"/>
          <w:kern w:val="0"/>
          <w:sz w:val="24"/>
          <w:szCs w:val="24"/>
          <w:shd w:val="clear" w:color="auto" w:fill="FFFFFF"/>
          <w14:ligatures w14:val="none"/>
        </w:rPr>
        <w:t xml:space="preserve"> (Accessed: 5 May 2024).</w:t>
      </w:r>
    </w:p>
    <w:p w14:paraId="7E13F19C" w14:textId="77777777" w:rsidR="00616021" w:rsidRPr="00046C92" w:rsidRDefault="00616021" w:rsidP="002A1CA8">
      <w:pPr>
        <w:spacing w:line="480" w:lineRule="auto"/>
        <w:rPr>
          <w:rFonts w:ascii="Calibri" w:hAnsi="Calibri" w:cs="Arial"/>
          <w:sz w:val="24"/>
          <w:szCs w:val="24"/>
        </w:rPr>
      </w:pPr>
    </w:p>
    <w:p w14:paraId="5E28F331"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t xml:space="preserve">CPS (2022) </w:t>
      </w:r>
      <w:r w:rsidRPr="00046C92">
        <w:rPr>
          <w:rFonts w:ascii="Calibri" w:hAnsi="Calibri" w:cs="Arial"/>
          <w:i/>
          <w:sz w:val="24"/>
          <w:szCs w:val="24"/>
        </w:rPr>
        <w:t>County lines offending.</w:t>
      </w:r>
      <w:proofErr w:type="gramEnd"/>
      <w:r w:rsidRPr="00046C92">
        <w:rPr>
          <w:rFonts w:ascii="Calibri" w:hAnsi="Calibri" w:cs="Arial"/>
          <w:i/>
          <w:sz w:val="24"/>
          <w:szCs w:val="24"/>
        </w:rPr>
        <w:t xml:space="preserve"> </w:t>
      </w:r>
      <w:r w:rsidRPr="00046C92">
        <w:rPr>
          <w:rFonts w:ascii="Calibri" w:hAnsi="Calibri" w:cs="Arial"/>
          <w:sz w:val="24"/>
          <w:szCs w:val="24"/>
        </w:rPr>
        <w:t xml:space="preserve">Available at: </w:t>
      </w:r>
      <w:hyperlink r:id="rId27" w:history="1">
        <w:r w:rsidRPr="00046C92">
          <w:rPr>
            <w:rStyle w:val="Hyperlink"/>
            <w:rFonts w:ascii="Calibri" w:hAnsi="Calibri" w:cs="Arial"/>
            <w:sz w:val="24"/>
            <w:szCs w:val="24"/>
          </w:rPr>
          <w:t>https://www.cps.gov.uk/legal-guidance/county-lines-offending</w:t>
        </w:r>
      </w:hyperlink>
      <w:r w:rsidRPr="00046C92">
        <w:rPr>
          <w:rFonts w:ascii="Calibri" w:hAnsi="Calibri" w:cs="Arial"/>
          <w:sz w:val="24"/>
          <w:szCs w:val="24"/>
        </w:rPr>
        <w:t xml:space="preserve"> (Accessed: 23 April 2024).</w:t>
      </w:r>
    </w:p>
    <w:p w14:paraId="64069303" w14:textId="77777777" w:rsidR="00616021" w:rsidRPr="00046C92" w:rsidRDefault="00616021" w:rsidP="002A1CA8">
      <w:pPr>
        <w:spacing w:line="480" w:lineRule="auto"/>
        <w:rPr>
          <w:rFonts w:ascii="Calibri" w:hAnsi="Calibri" w:cs="Arial"/>
          <w:sz w:val="24"/>
          <w:szCs w:val="24"/>
        </w:rPr>
      </w:pPr>
    </w:p>
    <w:p w14:paraId="6B42CFBA"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t xml:space="preserve">CPS (n.d.) </w:t>
      </w:r>
      <w:r w:rsidRPr="00046C92">
        <w:rPr>
          <w:rFonts w:ascii="Calibri" w:hAnsi="Calibri" w:cs="Arial"/>
          <w:i/>
          <w:sz w:val="24"/>
          <w:szCs w:val="24"/>
        </w:rPr>
        <w:t>Domestic Abuse.</w:t>
      </w:r>
      <w:proofErr w:type="gramEnd"/>
      <w:r w:rsidRPr="00046C92">
        <w:rPr>
          <w:rFonts w:ascii="Calibri" w:hAnsi="Calibri" w:cs="Arial"/>
          <w:i/>
          <w:sz w:val="24"/>
          <w:szCs w:val="24"/>
        </w:rPr>
        <w:t xml:space="preserve"> </w:t>
      </w:r>
      <w:r w:rsidRPr="00046C92">
        <w:rPr>
          <w:rFonts w:ascii="Calibri" w:hAnsi="Calibri" w:cs="Arial"/>
          <w:sz w:val="24"/>
          <w:szCs w:val="24"/>
        </w:rPr>
        <w:t xml:space="preserve">Available at: </w:t>
      </w:r>
      <w:hyperlink r:id="rId28" w:history="1">
        <w:r w:rsidRPr="00046C92">
          <w:rPr>
            <w:rStyle w:val="Hyperlink"/>
            <w:rFonts w:ascii="Calibri" w:hAnsi="Calibri" w:cs="Arial"/>
            <w:sz w:val="24"/>
            <w:szCs w:val="24"/>
          </w:rPr>
          <w:t>https://www.cps.gov.uk/crime-info/domestic-abuse</w:t>
        </w:r>
      </w:hyperlink>
      <w:r w:rsidRPr="00046C92">
        <w:rPr>
          <w:rFonts w:ascii="Calibri" w:hAnsi="Calibri" w:cs="Arial"/>
          <w:sz w:val="24"/>
          <w:szCs w:val="24"/>
        </w:rPr>
        <w:t xml:space="preserve"> (Accessed: 27 April 2024).</w:t>
      </w:r>
    </w:p>
    <w:p w14:paraId="7D27F326" w14:textId="77777777" w:rsidR="00616021" w:rsidRPr="00046C92" w:rsidRDefault="00616021" w:rsidP="002A1CA8">
      <w:pPr>
        <w:spacing w:line="480" w:lineRule="auto"/>
        <w:rPr>
          <w:rFonts w:ascii="Calibri" w:hAnsi="Calibri" w:cs="Arial"/>
          <w:sz w:val="24"/>
          <w:szCs w:val="24"/>
        </w:rPr>
      </w:pPr>
    </w:p>
    <w:p w14:paraId="00A7FE42"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t xml:space="preserve">CPS (2017) </w:t>
      </w:r>
      <w:r w:rsidRPr="00046C92">
        <w:rPr>
          <w:rFonts w:ascii="Calibri" w:hAnsi="Calibri" w:cs="Arial"/>
          <w:i/>
          <w:sz w:val="24"/>
          <w:szCs w:val="24"/>
        </w:rPr>
        <w:t>Domestic Abuse Referrals from the Police to CPS – Troubleshooting guide.</w:t>
      </w:r>
      <w:proofErr w:type="gramEnd"/>
      <w:r w:rsidRPr="00046C92">
        <w:rPr>
          <w:rFonts w:ascii="Calibri" w:hAnsi="Calibri" w:cs="Arial"/>
          <w:i/>
          <w:sz w:val="24"/>
          <w:szCs w:val="24"/>
        </w:rPr>
        <w:t xml:space="preserve"> </w:t>
      </w:r>
      <w:r w:rsidRPr="00046C92">
        <w:rPr>
          <w:rFonts w:ascii="Calibri" w:hAnsi="Calibri" w:cs="Arial"/>
          <w:sz w:val="24"/>
          <w:szCs w:val="24"/>
        </w:rPr>
        <w:t xml:space="preserve">Available at: </w:t>
      </w:r>
      <w:hyperlink r:id="rId29" w:history="1">
        <w:r w:rsidRPr="00046C92">
          <w:rPr>
            <w:rStyle w:val="Hyperlink"/>
            <w:rFonts w:ascii="Calibri" w:hAnsi="Calibri" w:cs="Arial"/>
            <w:sz w:val="24"/>
            <w:szCs w:val="24"/>
          </w:rPr>
          <w:t>https://www.cps.gov.uk/sites/default/files/documents/legal_guidance/Troubleshooting-Guide-Domestic-Abuse-Referrals.pdf</w:t>
        </w:r>
      </w:hyperlink>
      <w:r w:rsidRPr="00046C92">
        <w:rPr>
          <w:rFonts w:ascii="Calibri" w:hAnsi="Calibri" w:cs="Arial"/>
          <w:sz w:val="24"/>
          <w:szCs w:val="24"/>
        </w:rPr>
        <w:t xml:space="preserve"> (Accessed: 29 April 2024).</w:t>
      </w:r>
    </w:p>
    <w:p w14:paraId="47D1CA6C" w14:textId="77777777" w:rsidR="00616021" w:rsidRPr="00046C92" w:rsidRDefault="00616021" w:rsidP="002A1CA8">
      <w:pPr>
        <w:spacing w:line="480" w:lineRule="auto"/>
        <w:rPr>
          <w:rFonts w:ascii="Calibri" w:hAnsi="Calibri" w:cs="Arial"/>
          <w:sz w:val="24"/>
          <w:szCs w:val="24"/>
        </w:rPr>
      </w:pPr>
    </w:p>
    <w:p w14:paraId="564F5DA9" w14:textId="77777777" w:rsidR="00616021" w:rsidRPr="00046C92" w:rsidRDefault="00616021" w:rsidP="002A1CA8">
      <w:pPr>
        <w:spacing w:line="480" w:lineRule="auto"/>
        <w:rPr>
          <w:rFonts w:ascii="Calibri" w:hAnsi="Calibri" w:cs="Arial"/>
          <w:sz w:val="24"/>
          <w:szCs w:val="24"/>
        </w:rPr>
      </w:pPr>
      <w:r w:rsidRPr="00046C92">
        <w:rPr>
          <w:rFonts w:ascii="Calibri" w:hAnsi="Calibri" w:cs="Arial"/>
          <w:sz w:val="24"/>
          <w:szCs w:val="24"/>
        </w:rPr>
        <w:lastRenderedPageBreak/>
        <w:t xml:space="preserve">CPS (2022) </w:t>
      </w:r>
      <w:r w:rsidRPr="00046C92">
        <w:rPr>
          <w:rFonts w:ascii="Calibri" w:hAnsi="Calibri" w:cs="Arial"/>
          <w:i/>
          <w:sz w:val="24"/>
          <w:szCs w:val="24"/>
        </w:rPr>
        <w:t xml:space="preserve">Victim’s guide – How we make a decision on what to do in your case. </w:t>
      </w:r>
      <w:r w:rsidRPr="00046C92">
        <w:rPr>
          <w:rFonts w:ascii="Calibri" w:hAnsi="Calibri" w:cs="Arial"/>
          <w:sz w:val="24"/>
          <w:szCs w:val="24"/>
        </w:rPr>
        <w:t xml:space="preserve">Available at: </w:t>
      </w:r>
      <w:hyperlink r:id="rId30" w:history="1">
        <w:r w:rsidRPr="00046C92">
          <w:rPr>
            <w:rStyle w:val="Hyperlink"/>
            <w:rFonts w:ascii="Calibri" w:hAnsi="Calibri" w:cs="Arial"/>
            <w:sz w:val="24"/>
            <w:szCs w:val="24"/>
          </w:rPr>
          <w:t>https://www.cps.gov.uk/victims-guide/victims-guide-how-we-make-decision-what-do-your-case</w:t>
        </w:r>
      </w:hyperlink>
      <w:r w:rsidRPr="00046C92">
        <w:rPr>
          <w:rFonts w:ascii="Calibri" w:hAnsi="Calibri" w:cs="Arial"/>
          <w:sz w:val="24"/>
          <w:szCs w:val="24"/>
        </w:rPr>
        <w:t xml:space="preserve"> (Accessed: 15 May 2024).</w:t>
      </w:r>
    </w:p>
    <w:p w14:paraId="3DC90C30" w14:textId="77777777" w:rsidR="00616021" w:rsidRPr="00046C92" w:rsidRDefault="00616021" w:rsidP="002A1CA8">
      <w:pPr>
        <w:spacing w:line="480" w:lineRule="auto"/>
        <w:rPr>
          <w:rFonts w:ascii="Calibri" w:hAnsi="Calibri" w:cs="Arial"/>
          <w:sz w:val="24"/>
          <w:szCs w:val="24"/>
        </w:rPr>
      </w:pPr>
    </w:p>
    <w:p w14:paraId="64E56793"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t xml:space="preserve">Criminal Justice Joint Inspection (2020) </w:t>
      </w:r>
      <w:r w:rsidRPr="00046C92">
        <w:rPr>
          <w:rFonts w:ascii="Calibri" w:hAnsi="Calibri" w:cs="Arial"/>
          <w:i/>
          <w:sz w:val="24"/>
          <w:szCs w:val="24"/>
        </w:rPr>
        <w:t>A joint thematic inspection of Integrated Offender Management.</w:t>
      </w:r>
      <w:proofErr w:type="gramEnd"/>
      <w:r w:rsidRPr="00046C92">
        <w:rPr>
          <w:rFonts w:ascii="Calibri" w:hAnsi="Calibri" w:cs="Arial"/>
          <w:i/>
          <w:sz w:val="24"/>
          <w:szCs w:val="24"/>
        </w:rPr>
        <w:t xml:space="preserve"> </w:t>
      </w:r>
      <w:r w:rsidRPr="00046C92">
        <w:rPr>
          <w:rFonts w:ascii="Calibri" w:hAnsi="Calibri" w:cs="Arial"/>
          <w:sz w:val="24"/>
          <w:szCs w:val="24"/>
        </w:rPr>
        <w:t xml:space="preserve">Available at: https://www.justiceinspectorates.gov.uk/cjji/wp-content/uploads/sites/2/2020/02/A-joint-thematic-inspection-of-Integrated-Offender-Management-2.pdf (Accessed: 28 April 2024). </w:t>
      </w:r>
    </w:p>
    <w:p w14:paraId="4FC35FF2" w14:textId="77777777" w:rsidR="00616021" w:rsidRPr="00046C92" w:rsidRDefault="00616021" w:rsidP="002A1CA8">
      <w:pPr>
        <w:spacing w:line="480" w:lineRule="auto"/>
        <w:rPr>
          <w:rFonts w:ascii="Calibri" w:hAnsi="Calibri" w:cs="Arial"/>
          <w:sz w:val="24"/>
          <w:szCs w:val="24"/>
        </w:rPr>
      </w:pPr>
    </w:p>
    <w:p w14:paraId="1544B62F" w14:textId="77777777" w:rsidR="00616021" w:rsidRPr="00046C92" w:rsidRDefault="00616021" w:rsidP="002A1CA8">
      <w:pPr>
        <w:shd w:val="clear" w:color="auto" w:fill="FFFFFF"/>
        <w:spacing w:line="480" w:lineRule="auto"/>
        <w:rPr>
          <w:rFonts w:ascii="Calibri" w:eastAsia="Times New Roman" w:hAnsi="Calibri" w:cs="Arial"/>
          <w:color w:val="3A3A3A"/>
          <w:kern w:val="0"/>
          <w:sz w:val="24"/>
          <w:szCs w:val="24"/>
          <w14:ligatures w14:val="none"/>
        </w:rPr>
      </w:pPr>
      <w:proofErr w:type="spellStart"/>
      <w:r w:rsidRPr="00046C92">
        <w:rPr>
          <w:rFonts w:ascii="Calibri" w:eastAsia="Times New Roman" w:hAnsi="Calibri" w:cs="Arial"/>
          <w:color w:val="3A3A3A"/>
          <w:kern w:val="0"/>
          <w:sz w:val="24"/>
          <w:szCs w:val="24"/>
          <w14:ligatures w14:val="none"/>
        </w:rPr>
        <w:t>Dando</w:t>
      </w:r>
      <w:proofErr w:type="spellEnd"/>
      <w:r w:rsidRPr="00046C92">
        <w:rPr>
          <w:rFonts w:ascii="Calibri" w:eastAsia="Times New Roman" w:hAnsi="Calibri" w:cs="Arial"/>
          <w:color w:val="3A3A3A"/>
          <w:kern w:val="0"/>
          <w:sz w:val="24"/>
          <w:szCs w:val="24"/>
          <w14:ligatures w14:val="none"/>
        </w:rPr>
        <w:t xml:space="preserve">, C., </w:t>
      </w:r>
      <w:proofErr w:type="spellStart"/>
      <w:r w:rsidRPr="00046C92">
        <w:rPr>
          <w:rFonts w:ascii="Calibri" w:eastAsia="Times New Roman" w:hAnsi="Calibri" w:cs="Arial"/>
          <w:color w:val="3A3A3A"/>
          <w:kern w:val="0"/>
          <w:sz w:val="24"/>
          <w:szCs w:val="24"/>
          <w14:ligatures w14:val="none"/>
        </w:rPr>
        <w:t>Wilcock</w:t>
      </w:r>
      <w:proofErr w:type="spellEnd"/>
      <w:r w:rsidRPr="00046C92">
        <w:rPr>
          <w:rFonts w:ascii="Calibri" w:eastAsia="Times New Roman" w:hAnsi="Calibri" w:cs="Arial"/>
          <w:color w:val="3A3A3A"/>
          <w:kern w:val="0"/>
          <w:sz w:val="24"/>
          <w:szCs w:val="24"/>
          <w14:ligatures w14:val="none"/>
        </w:rPr>
        <w:t>, R. and Milne, R. (2008) ‘</w:t>
      </w:r>
      <w:proofErr w:type="gramStart"/>
      <w:r w:rsidRPr="00046C92">
        <w:rPr>
          <w:rFonts w:ascii="Calibri" w:eastAsia="Times New Roman" w:hAnsi="Calibri" w:cs="Arial"/>
          <w:color w:val="3A3A3A"/>
          <w:kern w:val="0"/>
          <w:sz w:val="24"/>
          <w:szCs w:val="24"/>
          <w14:ligatures w14:val="none"/>
        </w:rPr>
        <w:t>The</w:t>
      </w:r>
      <w:proofErr w:type="gramEnd"/>
      <w:r w:rsidRPr="00046C92">
        <w:rPr>
          <w:rFonts w:ascii="Calibri" w:eastAsia="Times New Roman" w:hAnsi="Calibri" w:cs="Arial"/>
          <w:color w:val="3A3A3A"/>
          <w:kern w:val="0"/>
          <w:sz w:val="24"/>
          <w:szCs w:val="24"/>
          <w14:ligatures w14:val="none"/>
        </w:rPr>
        <w:t xml:space="preserve"> cognitive interview: Inexperienced police officers’ perceptions of their witness/victim interviewing practices’, </w:t>
      </w:r>
      <w:r w:rsidRPr="00046C92">
        <w:rPr>
          <w:rFonts w:ascii="Calibri" w:eastAsia="Times New Roman" w:hAnsi="Calibri" w:cs="Arial"/>
          <w:i/>
          <w:iCs/>
          <w:color w:val="3A3A3A"/>
          <w:kern w:val="0"/>
          <w:sz w:val="24"/>
          <w:szCs w:val="24"/>
          <w14:ligatures w14:val="none"/>
        </w:rPr>
        <w:t>Legal and criminological psychology</w:t>
      </w:r>
      <w:r w:rsidRPr="00046C92">
        <w:rPr>
          <w:rFonts w:ascii="Calibri" w:eastAsia="Times New Roman" w:hAnsi="Calibri" w:cs="Arial"/>
          <w:color w:val="3A3A3A"/>
          <w:kern w:val="0"/>
          <w:sz w:val="24"/>
          <w:szCs w:val="24"/>
          <w14:ligatures w14:val="none"/>
        </w:rPr>
        <w:t xml:space="preserve">, 13(1), pp. 59–70. Available at: </w:t>
      </w:r>
      <w:hyperlink r:id="rId31" w:history="1">
        <w:r w:rsidRPr="00046C92">
          <w:rPr>
            <w:rStyle w:val="Hyperlink"/>
            <w:rFonts w:ascii="Calibri" w:eastAsia="Times New Roman" w:hAnsi="Calibri" w:cs="Arial"/>
            <w:kern w:val="0"/>
            <w:sz w:val="24"/>
            <w:szCs w:val="24"/>
            <w14:ligatures w14:val="none"/>
          </w:rPr>
          <w:t>https://doi.org/10.1348/135532506X162498</w:t>
        </w:r>
      </w:hyperlink>
      <w:r w:rsidRPr="00046C92">
        <w:rPr>
          <w:rFonts w:ascii="Calibri" w:eastAsia="Times New Roman" w:hAnsi="Calibri" w:cs="Arial"/>
          <w:color w:val="3A3A3A"/>
          <w:kern w:val="0"/>
          <w:sz w:val="24"/>
          <w:szCs w:val="24"/>
          <w14:ligatures w14:val="none"/>
        </w:rPr>
        <w:t xml:space="preserve"> </w:t>
      </w:r>
    </w:p>
    <w:p w14:paraId="080DF8CD" w14:textId="77777777" w:rsidR="00616021" w:rsidRPr="00046C92" w:rsidRDefault="00616021" w:rsidP="002A1CA8">
      <w:pPr>
        <w:shd w:val="clear" w:color="auto" w:fill="FFFFFF"/>
        <w:spacing w:after="120" w:line="480" w:lineRule="auto"/>
        <w:rPr>
          <w:rFonts w:ascii="Calibri" w:hAnsi="Calibri" w:cs="Arial"/>
          <w:kern w:val="0"/>
          <w:sz w:val="24"/>
          <w:szCs w:val="24"/>
          <w14:ligatures w14:val="none"/>
        </w:rPr>
      </w:pPr>
    </w:p>
    <w:p w14:paraId="1B0E8E24" w14:textId="77777777" w:rsidR="00616021" w:rsidRPr="00046C92" w:rsidRDefault="00616021" w:rsidP="002A1CA8">
      <w:pPr>
        <w:shd w:val="clear" w:color="auto" w:fill="FFFFFF"/>
        <w:spacing w:line="480" w:lineRule="auto"/>
        <w:rPr>
          <w:rFonts w:ascii="Calibri" w:eastAsia="Times New Roman" w:hAnsi="Calibri" w:cs="Arial"/>
          <w:color w:val="3A3A3A"/>
          <w:kern w:val="0"/>
          <w:sz w:val="24"/>
          <w:szCs w:val="24"/>
          <w14:ligatures w14:val="none"/>
        </w:rPr>
      </w:pPr>
      <w:proofErr w:type="spellStart"/>
      <w:r w:rsidRPr="00046C92">
        <w:rPr>
          <w:rFonts w:ascii="Calibri" w:eastAsia="Times New Roman" w:hAnsi="Calibri" w:cs="Arial"/>
          <w:color w:val="3A3A3A"/>
          <w:kern w:val="0"/>
          <w:sz w:val="24"/>
          <w:szCs w:val="24"/>
          <w14:ligatures w14:val="none"/>
        </w:rPr>
        <w:t>Dodier</w:t>
      </w:r>
      <w:proofErr w:type="spellEnd"/>
      <w:r w:rsidRPr="00046C92">
        <w:rPr>
          <w:rFonts w:ascii="Calibri" w:eastAsia="Times New Roman" w:hAnsi="Calibri" w:cs="Arial"/>
          <w:color w:val="3A3A3A"/>
          <w:kern w:val="0"/>
          <w:sz w:val="24"/>
          <w:szCs w:val="24"/>
          <w14:ligatures w14:val="none"/>
        </w:rPr>
        <w:t>, O. </w:t>
      </w:r>
      <w:r w:rsidRPr="00046C92">
        <w:rPr>
          <w:rFonts w:ascii="Calibri" w:eastAsia="Times New Roman" w:hAnsi="Calibri" w:cs="Arial"/>
          <w:i/>
          <w:iCs/>
          <w:color w:val="3A3A3A"/>
          <w:kern w:val="0"/>
          <w:sz w:val="24"/>
          <w:szCs w:val="24"/>
          <w14:ligatures w14:val="none"/>
        </w:rPr>
        <w:t>et al.</w:t>
      </w:r>
      <w:r w:rsidRPr="00046C92">
        <w:rPr>
          <w:rFonts w:ascii="Calibri" w:eastAsia="Times New Roman" w:hAnsi="Calibri" w:cs="Arial"/>
          <w:color w:val="3A3A3A"/>
          <w:kern w:val="0"/>
          <w:sz w:val="24"/>
          <w:szCs w:val="24"/>
          <w14:ligatures w14:val="none"/>
        </w:rPr>
        <w:t> (2021) ‘</w:t>
      </w:r>
      <w:proofErr w:type="gramStart"/>
      <w:r w:rsidRPr="00046C92">
        <w:rPr>
          <w:rFonts w:ascii="Calibri" w:eastAsia="Times New Roman" w:hAnsi="Calibri" w:cs="Arial"/>
          <w:color w:val="3A3A3A"/>
          <w:kern w:val="0"/>
          <w:sz w:val="24"/>
          <w:szCs w:val="24"/>
          <w14:ligatures w14:val="none"/>
        </w:rPr>
        <w:t>Using</w:t>
      </w:r>
      <w:proofErr w:type="gramEnd"/>
      <w:r w:rsidRPr="00046C92">
        <w:rPr>
          <w:rFonts w:ascii="Calibri" w:eastAsia="Times New Roman" w:hAnsi="Calibri" w:cs="Arial"/>
          <w:color w:val="3A3A3A"/>
          <w:kern w:val="0"/>
          <w:sz w:val="24"/>
          <w:szCs w:val="24"/>
          <w14:ligatures w14:val="none"/>
        </w:rPr>
        <w:t xml:space="preserve"> the cognitive interview to recall real</w:t>
      </w:r>
      <w:r w:rsidRPr="00046C92">
        <w:rPr>
          <w:rFonts w:ascii="Calibri" w:eastAsia="Times New Roman" w:hAnsi="Calibri" w:cs="Monaco"/>
          <w:color w:val="3A3A3A"/>
          <w:kern w:val="0"/>
          <w:sz w:val="24"/>
          <w:szCs w:val="24"/>
          <w14:ligatures w14:val="none"/>
        </w:rPr>
        <w:t>‐</w:t>
      </w:r>
      <w:r w:rsidRPr="00046C92">
        <w:rPr>
          <w:rFonts w:ascii="Calibri" w:eastAsia="Times New Roman" w:hAnsi="Calibri" w:cs="Arial"/>
          <w:color w:val="3A3A3A"/>
          <w:kern w:val="0"/>
          <w:sz w:val="24"/>
          <w:szCs w:val="24"/>
          <w14:ligatures w14:val="none"/>
        </w:rPr>
        <w:t>world emotionally stressful experiences: Road accidents’, </w:t>
      </w:r>
      <w:r w:rsidRPr="00046C92">
        <w:rPr>
          <w:rFonts w:ascii="Calibri" w:eastAsia="Times New Roman" w:hAnsi="Calibri" w:cs="Arial"/>
          <w:i/>
          <w:iCs/>
          <w:color w:val="3A3A3A"/>
          <w:kern w:val="0"/>
          <w:sz w:val="24"/>
          <w:szCs w:val="24"/>
          <w14:ligatures w14:val="none"/>
        </w:rPr>
        <w:t>Applied cognitive psychology</w:t>
      </w:r>
      <w:r w:rsidRPr="00046C92">
        <w:rPr>
          <w:rFonts w:ascii="Calibri" w:eastAsia="Times New Roman" w:hAnsi="Calibri" w:cs="Arial"/>
          <w:color w:val="3A3A3A"/>
          <w:kern w:val="0"/>
          <w:sz w:val="24"/>
          <w:szCs w:val="24"/>
          <w14:ligatures w14:val="none"/>
        </w:rPr>
        <w:t xml:space="preserve">, 35(4), pp. 1099–1105. Available at: </w:t>
      </w:r>
      <w:hyperlink r:id="rId32" w:history="1">
        <w:r w:rsidRPr="00046C92">
          <w:rPr>
            <w:rStyle w:val="Hyperlink"/>
            <w:rFonts w:ascii="Calibri" w:eastAsia="Times New Roman" w:hAnsi="Calibri" w:cs="Arial"/>
            <w:kern w:val="0"/>
            <w:sz w:val="24"/>
            <w:szCs w:val="24"/>
            <w14:ligatures w14:val="none"/>
          </w:rPr>
          <w:t>https://doi.org/10.1002/acp.3828</w:t>
        </w:r>
      </w:hyperlink>
      <w:r w:rsidRPr="00046C92">
        <w:rPr>
          <w:rFonts w:ascii="Calibri" w:eastAsia="Times New Roman" w:hAnsi="Calibri" w:cs="Arial"/>
          <w:color w:val="3A3A3A"/>
          <w:kern w:val="0"/>
          <w:sz w:val="24"/>
          <w:szCs w:val="24"/>
          <w14:ligatures w14:val="none"/>
        </w:rPr>
        <w:t xml:space="preserve"> </w:t>
      </w:r>
    </w:p>
    <w:p w14:paraId="186FC15D" w14:textId="77777777" w:rsidR="00616021" w:rsidRPr="00046C92" w:rsidRDefault="00616021" w:rsidP="002A1CA8">
      <w:pPr>
        <w:shd w:val="clear" w:color="auto" w:fill="FFFFFF"/>
        <w:spacing w:line="480" w:lineRule="auto"/>
        <w:rPr>
          <w:rFonts w:ascii="Calibri" w:eastAsia="Times New Roman" w:hAnsi="Calibri" w:cs="Arial"/>
          <w:color w:val="3A3A3A"/>
          <w:kern w:val="0"/>
          <w:sz w:val="24"/>
          <w:szCs w:val="24"/>
          <w14:ligatures w14:val="none"/>
        </w:rPr>
      </w:pPr>
    </w:p>
    <w:p w14:paraId="1259CECD" w14:textId="77777777" w:rsidR="00616021" w:rsidRPr="00046C92" w:rsidRDefault="00616021" w:rsidP="002A1CA8">
      <w:pPr>
        <w:shd w:val="clear" w:color="auto" w:fill="FFFFFF"/>
        <w:spacing w:line="480" w:lineRule="auto"/>
        <w:rPr>
          <w:rFonts w:ascii="Calibri" w:eastAsia="Times New Roman" w:hAnsi="Calibri" w:cs="Arial"/>
          <w:color w:val="3A3A3A"/>
          <w:kern w:val="0"/>
          <w:sz w:val="24"/>
          <w:szCs w:val="24"/>
          <w14:ligatures w14:val="none"/>
        </w:rPr>
      </w:pPr>
      <w:r w:rsidRPr="00046C92">
        <w:rPr>
          <w:rFonts w:ascii="Calibri" w:eastAsia="Times New Roman" w:hAnsi="Calibri" w:cs="Arial"/>
          <w:color w:val="3A3A3A"/>
          <w:kern w:val="0"/>
          <w:sz w:val="24"/>
          <w:szCs w:val="24"/>
          <w14:ligatures w14:val="none"/>
        </w:rPr>
        <w:t>Gooch, K. and von Berg, P. (2019) ‘What Happens in the Beginning, Matters in the End: Achieving Best Evidence with Child Suspects in the Police Station’, </w:t>
      </w:r>
      <w:r w:rsidRPr="00046C92">
        <w:rPr>
          <w:rFonts w:ascii="Calibri" w:eastAsia="Times New Roman" w:hAnsi="Calibri" w:cs="Arial"/>
          <w:i/>
          <w:iCs/>
          <w:color w:val="3A3A3A"/>
          <w:kern w:val="0"/>
          <w:sz w:val="24"/>
          <w:szCs w:val="24"/>
          <w14:ligatures w14:val="none"/>
        </w:rPr>
        <w:t>Youth justice</w:t>
      </w:r>
      <w:r w:rsidRPr="00046C92">
        <w:rPr>
          <w:rFonts w:ascii="Calibri" w:eastAsia="Times New Roman" w:hAnsi="Calibri" w:cs="Arial"/>
          <w:color w:val="3A3A3A"/>
          <w:kern w:val="0"/>
          <w:sz w:val="24"/>
          <w:szCs w:val="24"/>
          <w14:ligatures w14:val="none"/>
        </w:rPr>
        <w:t xml:space="preserve">, 19(2), pp. 85–101. Available at: </w:t>
      </w:r>
      <w:hyperlink r:id="rId33" w:history="1">
        <w:r w:rsidRPr="00046C92">
          <w:rPr>
            <w:rStyle w:val="Hyperlink"/>
            <w:rFonts w:ascii="Calibri" w:eastAsia="Times New Roman" w:hAnsi="Calibri" w:cs="Arial"/>
            <w:kern w:val="0"/>
            <w:sz w:val="24"/>
            <w:szCs w:val="24"/>
            <w14:ligatures w14:val="none"/>
          </w:rPr>
          <w:t>https://doi.org/10.1177/1473225419868840</w:t>
        </w:r>
      </w:hyperlink>
      <w:r w:rsidRPr="00046C92">
        <w:rPr>
          <w:rFonts w:ascii="Calibri" w:eastAsia="Times New Roman" w:hAnsi="Calibri" w:cs="Arial"/>
          <w:color w:val="3A3A3A"/>
          <w:kern w:val="0"/>
          <w:sz w:val="24"/>
          <w:szCs w:val="24"/>
          <w14:ligatures w14:val="none"/>
        </w:rPr>
        <w:t xml:space="preserve"> </w:t>
      </w:r>
    </w:p>
    <w:p w14:paraId="1A5F42ED" w14:textId="77777777" w:rsidR="00616021" w:rsidRPr="00046C92" w:rsidRDefault="00616021" w:rsidP="002A1CA8">
      <w:pPr>
        <w:shd w:val="clear" w:color="auto" w:fill="FFFFFF"/>
        <w:spacing w:line="480" w:lineRule="auto"/>
        <w:rPr>
          <w:rFonts w:ascii="Calibri" w:eastAsia="Times New Roman" w:hAnsi="Calibri" w:cs="Arial"/>
          <w:color w:val="3A3A3A"/>
          <w:kern w:val="0"/>
          <w:sz w:val="24"/>
          <w:szCs w:val="24"/>
          <w14:ligatures w14:val="none"/>
        </w:rPr>
      </w:pPr>
    </w:p>
    <w:p w14:paraId="53973744" w14:textId="77777777" w:rsidR="00616021" w:rsidRPr="00046C92" w:rsidRDefault="00616021" w:rsidP="002A1CA8">
      <w:pPr>
        <w:spacing w:line="480" w:lineRule="auto"/>
        <w:rPr>
          <w:rFonts w:ascii="Calibri" w:hAnsi="Calibri" w:cs="Arial"/>
          <w:sz w:val="24"/>
          <w:szCs w:val="24"/>
        </w:rPr>
      </w:pPr>
      <w:r w:rsidRPr="00046C92">
        <w:rPr>
          <w:rFonts w:ascii="Calibri" w:hAnsi="Calibri" w:cs="Arial"/>
          <w:sz w:val="24"/>
          <w:szCs w:val="24"/>
        </w:rPr>
        <w:lastRenderedPageBreak/>
        <w:t xml:space="preserve">GOV.UK (n.d.) </w:t>
      </w:r>
      <w:proofErr w:type="gramStart"/>
      <w:r w:rsidRPr="00046C92">
        <w:rPr>
          <w:rFonts w:ascii="Calibri" w:hAnsi="Calibri" w:cs="Arial"/>
          <w:i/>
          <w:sz w:val="24"/>
          <w:szCs w:val="24"/>
        </w:rPr>
        <w:t>Being</w:t>
      </w:r>
      <w:proofErr w:type="gramEnd"/>
      <w:r w:rsidRPr="00046C92">
        <w:rPr>
          <w:rFonts w:ascii="Calibri" w:hAnsi="Calibri" w:cs="Arial"/>
          <w:i/>
          <w:sz w:val="24"/>
          <w:szCs w:val="24"/>
        </w:rPr>
        <w:t xml:space="preserve"> arrested: your rights. </w:t>
      </w:r>
      <w:r w:rsidRPr="00046C92">
        <w:rPr>
          <w:rFonts w:ascii="Calibri" w:hAnsi="Calibri" w:cs="Arial"/>
          <w:sz w:val="24"/>
          <w:szCs w:val="24"/>
        </w:rPr>
        <w:t xml:space="preserve">Available at: </w:t>
      </w:r>
      <w:hyperlink r:id="rId34" w:history="1">
        <w:r w:rsidRPr="00046C92">
          <w:rPr>
            <w:rStyle w:val="Hyperlink"/>
            <w:rFonts w:ascii="Calibri" w:hAnsi="Calibri" w:cs="Arial"/>
            <w:sz w:val="24"/>
            <w:szCs w:val="24"/>
          </w:rPr>
          <w:t>https://www.gov.uk/arrested-your-rights/how-long-you-can-be-held-in-custody</w:t>
        </w:r>
      </w:hyperlink>
      <w:r w:rsidRPr="00046C92">
        <w:rPr>
          <w:rFonts w:ascii="Calibri" w:hAnsi="Calibri" w:cs="Arial"/>
          <w:sz w:val="24"/>
          <w:szCs w:val="24"/>
        </w:rPr>
        <w:t xml:space="preserve"> (Accessed: 29 April 2024).</w:t>
      </w:r>
    </w:p>
    <w:p w14:paraId="6B301C3E" w14:textId="77777777" w:rsidR="00616021" w:rsidRPr="00046C92" w:rsidRDefault="00616021" w:rsidP="002A1CA8">
      <w:pPr>
        <w:spacing w:line="480" w:lineRule="auto"/>
        <w:rPr>
          <w:rFonts w:ascii="Calibri" w:hAnsi="Calibri" w:cs="Arial"/>
          <w:sz w:val="24"/>
          <w:szCs w:val="24"/>
        </w:rPr>
      </w:pPr>
    </w:p>
    <w:p w14:paraId="2FB86FFC"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t xml:space="preserve">GOV.UK. (2014) </w:t>
      </w:r>
      <w:r w:rsidRPr="00046C92">
        <w:rPr>
          <w:rFonts w:ascii="Calibri" w:hAnsi="Calibri" w:cs="Arial"/>
          <w:i/>
          <w:sz w:val="24"/>
          <w:szCs w:val="24"/>
        </w:rPr>
        <w:t>Code of Ethics launched.</w:t>
      </w:r>
      <w:proofErr w:type="gramEnd"/>
      <w:r w:rsidRPr="00046C92">
        <w:rPr>
          <w:rFonts w:ascii="Calibri" w:hAnsi="Calibri" w:cs="Arial"/>
          <w:i/>
          <w:sz w:val="24"/>
          <w:szCs w:val="24"/>
        </w:rPr>
        <w:t xml:space="preserve"> </w:t>
      </w:r>
      <w:r w:rsidRPr="00046C92">
        <w:rPr>
          <w:rFonts w:ascii="Calibri" w:hAnsi="Calibri" w:cs="Arial"/>
          <w:sz w:val="24"/>
          <w:szCs w:val="24"/>
        </w:rPr>
        <w:t xml:space="preserve">Available at: </w:t>
      </w:r>
      <w:hyperlink r:id="rId35" w:history="1">
        <w:r w:rsidRPr="00046C92">
          <w:rPr>
            <w:rStyle w:val="Hyperlink"/>
            <w:rFonts w:ascii="Calibri" w:hAnsi="Calibri" w:cs="Arial"/>
            <w:sz w:val="24"/>
            <w:szCs w:val="24"/>
          </w:rPr>
          <w:t>https://www.gov.uk/government/news/code-of-ethics-launched</w:t>
        </w:r>
      </w:hyperlink>
      <w:r w:rsidRPr="00046C92">
        <w:rPr>
          <w:rFonts w:ascii="Calibri" w:hAnsi="Calibri" w:cs="Arial"/>
          <w:sz w:val="24"/>
          <w:szCs w:val="24"/>
        </w:rPr>
        <w:t xml:space="preserve"> (Accessed: 8 February 2024).</w:t>
      </w:r>
    </w:p>
    <w:p w14:paraId="51ACDAF5" w14:textId="77777777" w:rsidR="00616021" w:rsidRPr="00046C92" w:rsidRDefault="00616021" w:rsidP="002A1CA8">
      <w:pPr>
        <w:spacing w:line="480" w:lineRule="auto"/>
        <w:rPr>
          <w:rFonts w:ascii="Calibri" w:hAnsi="Calibri" w:cs="Arial"/>
          <w:sz w:val="24"/>
          <w:szCs w:val="24"/>
        </w:rPr>
      </w:pPr>
    </w:p>
    <w:p w14:paraId="6F58BC9F"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t xml:space="preserve">GOV.UK (2023) </w:t>
      </w:r>
      <w:r w:rsidRPr="00046C92">
        <w:rPr>
          <w:rFonts w:ascii="Calibri" w:hAnsi="Calibri" w:cs="Arial"/>
          <w:i/>
          <w:sz w:val="24"/>
          <w:szCs w:val="24"/>
        </w:rPr>
        <w:t>County Lines Programme Review.</w:t>
      </w:r>
      <w:proofErr w:type="gramEnd"/>
      <w:r w:rsidRPr="00046C92">
        <w:rPr>
          <w:rFonts w:ascii="Calibri" w:hAnsi="Calibri" w:cs="Arial"/>
          <w:i/>
          <w:sz w:val="24"/>
          <w:szCs w:val="24"/>
        </w:rPr>
        <w:t xml:space="preserve"> </w:t>
      </w:r>
      <w:r w:rsidRPr="00046C92">
        <w:rPr>
          <w:rFonts w:ascii="Calibri" w:hAnsi="Calibri" w:cs="Arial"/>
          <w:sz w:val="24"/>
          <w:szCs w:val="24"/>
        </w:rPr>
        <w:t xml:space="preserve">Available at: </w:t>
      </w:r>
      <w:hyperlink r:id="rId36" w:history="1">
        <w:r w:rsidRPr="00046C92">
          <w:rPr>
            <w:rStyle w:val="Hyperlink"/>
            <w:rFonts w:ascii="Calibri" w:hAnsi="Calibri" w:cs="Arial"/>
            <w:sz w:val="24"/>
            <w:szCs w:val="24"/>
          </w:rPr>
          <w:t>https://www.gov.uk/government/publications/county-lines-programme/county-lines-programme-overview</w:t>
        </w:r>
      </w:hyperlink>
      <w:r w:rsidRPr="00046C92">
        <w:rPr>
          <w:rFonts w:ascii="Calibri" w:hAnsi="Calibri" w:cs="Arial"/>
          <w:sz w:val="24"/>
          <w:szCs w:val="24"/>
        </w:rPr>
        <w:t xml:space="preserve"> (Accessed: 22 April 2024).</w:t>
      </w:r>
    </w:p>
    <w:p w14:paraId="3A4914E0" w14:textId="77777777" w:rsidR="00616021" w:rsidRPr="00046C92" w:rsidRDefault="00616021" w:rsidP="002A1CA8">
      <w:pPr>
        <w:shd w:val="clear" w:color="auto" w:fill="FFFFFF"/>
        <w:spacing w:line="480" w:lineRule="auto"/>
        <w:rPr>
          <w:rFonts w:ascii="Calibri" w:eastAsia="Times New Roman" w:hAnsi="Calibri" w:cs="Arial"/>
          <w:color w:val="3A3A3A"/>
          <w:kern w:val="0"/>
          <w:sz w:val="24"/>
          <w:szCs w:val="24"/>
          <w14:ligatures w14:val="none"/>
        </w:rPr>
      </w:pPr>
    </w:p>
    <w:p w14:paraId="20B2AB9F"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t xml:space="preserve">GOV.UK (2024) </w:t>
      </w:r>
      <w:r w:rsidRPr="00046C92">
        <w:rPr>
          <w:rFonts w:ascii="Calibri" w:hAnsi="Calibri" w:cs="Arial"/>
          <w:i/>
          <w:sz w:val="24"/>
          <w:szCs w:val="24"/>
        </w:rPr>
        <w:t>Domestic Violence disclosure scheme factsheet.</w:t>
      </w:r>
      <w:proofErr w:type="gramEnd"/>
      <w:r w:rsidRPr="00046C92">
        <w:rPr>
          <w:rFonts w:ascii="Calibri" w:hAnsi="Calibri" w:cs="Arial"/>
          <w:i/>
          <w:sz w:val="24"/>
          <w:szCs w:val="24"/>
        </w:rPr>
        <w:t xml:space="preserve"> </w:t>
      </w:r>
      <w:r w:rsidRPr="00046C92">
        <w:rPr>
          <w:rFonts w:ascii="Calibri" w:hAnsi="Calibri" w:cs="Arial"/>
          <w:sz w:val="24"/>
          <w:szCs w:val="24"/>
        </w:rPr>
        <w:t xml:space="preserve">Available at: </w:t>
      </w:r>
      <w:hyperlink r:id="rId37" w:anchor=":~:text=The%20Domestic%20Violence%20Disclosure%20Scheme,previous%20abusive%20or%20violent%20offending" w:history="1">
        <w:r w:rsidRPr="00046C92">
          <w:rPr>
            <w:rStyle w:val="Hyperlink"/>
            <w:rFonts w:ascii="Calibri" w:hAnsi="Calibri" w:cs="Arial"/>
            <w:sz w:val="24"/>
            <w:szCs w:val="24"/>
          </w:rPr>
          <w:t>https://www.gov.uk/government/publications/domestic-abuse-bill-2020-factsheets/domestic-violence-disclosure-scheme-factsheet#:~:text=The%20Domestic%20Violence%20Disclosure%20Scheme,previous%20abusive%20or%20violent%20offending</w:t>
        </w:r>
      </w:hyperlink>
      <w:r w:rsidRPr="00046C92">
        <w:rPr>
          <w:rFonts w:ascii="Calibri" w:hAnsi="Calibri" w:cs="Arial"/>
          <w:sz w:val="24"/>
          <w:szCs w:val="24"/>
        </w:rPr>
        <w:t xml:space="preserve"> (Accessed: 29 April 2024).</w:t>
      </w:r>
    </w:p>
    <w:p w14:paraId="016EA8DD" w14:textId="77777777" w:rsidR="00616021" w:rsidRPr="00046C92" w:rsidRDefault="00616021" w:rsidP="002A1CA8">
      <w:pPr>
        <w:spacing w:line="480" w:lineRule="auto"/>
        <w:rPr>
          <w:rFonts w:ascii="Calibri" w:hAnsi="Calibri" w:cs="Arial"/>
          <w:sz w:val="24"/>
          <w:szCs w:val="24"/>
        </w:rPr>
      </w:pPr>
    </w:p>
    <w:p w14:paraId="0D50DF4F"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t xml:space="preserve">GOV.UK (2022) </w:t>
      </w:r>
      <w:r w:rsidRPr="00046C92">
        <w:rPr>
          <w:rFonts w:ascii="Calibri" w:hAnsi="Calibri" w:cs="Arial"/>
          <w:i/>
          <w:sz w:val="24"/>
          <w:szCs w:val="24"/>
        </w:rPr>
        <w:t>Domestic Violence Protection Notices (DVPNs) and Domestic Violence Protection Orders (DVPOs) guidance.</w:t>
      </w:r>
      <w:proofErr w:type="gramEnd"/>
      <w:r w:rsidRPr="00046C92">
        <w:rPr>
          <w:rFonts w:ascii="Calibri" w:hAnsi="Calibri" w:cs="Arial"/>
          <w:i/>
          <w:sz w:val="24"/>
          <w:szCs w:val="24"/>
        </w:rPr>
        <w:t xml:space="preserve"> </w:t>
      </w:r>
      <w:r w:rsidRPr="00046C92">
        <w:rPr>
          <w:rFonts w:ascii="Calibri" w:hAnsi="Calibri" w:cs="Arial"/>
          <w:sz w:val="24"/>
          <w:szCs w:val="24"/>
        </w:rPr>
        <w:t xml:space="preserve"> Available at: </w:t>
      </w:r>
      <w:hyperlink r:id="rId38" w:history="1">
        <w:r w:rsidRPr="00046C92">
          <w:rPr>
            <w:rStyle w:val="Hyperlink"/>
            <w:rFonts w:ascii="Calibri" w:hAnsi="Calibri" w:cs="Arial"/>
            <w:sz w:val="24"/>
            <w:szCs w:val="24"/>
          </w:rPr>
          <w:t>https://www.gov.uk/government/publications/domestic-violence-protection-orders/domestic-violence-protection-notices-dvpns-and-domestic-violence-protection-</w:t>
        </w:r>
        <w:r w:rsidRPr="00046C92">
          <w:rPr>
            <w:rStyle w:val="Hyperlink"/>
            <w:rFonts w:ascii="Calibri" w:hAnsi="Calibri" w:cs="Arial"/>
            <w:sz w:val="24"/>
            <w:szCs w:val="24"/>
          </w:rPr>
          <w:lastRenderedPageBreak/>
          <w:t>orders-dvpos-guidance-sections-24-33-crime-and-security-act-2010</w:t>
        </w:r>
      </w:hyperlink>
      <w:r w:rsidRPr="00046C92">
        <w:rPr>
          <w:rFonts w:ascii="Calibri" w:hAnsi="Calibri" w:cs="Arial"/>
          <w:sz w:val="24"/>
          <w:szCs w:val="24"/>
        </w:rPr>
        <w:t xml:space="preserve"> (Accessed: 29 April 2024).</w:t>
      </w:r>
    </w:p>
    <w:p w14:paraId="729395F1" w14:textId="4B6A224A" w:rsidR="00616021" w:rsidRPr="00046C92" w:rsidRDefault="002A1CA8" w:rsidP="002A1CA8">
      <w:pPr>
        <w:shd w:val="clear" w:color="auto" w:fill="FFFFFF"/>
        <w:spacing w:line="480" w:lineRule="auto"/>
        <w:rPr>
          <w:rFonts w:ascii="Calibri" w:eastAsia="Times New Roman" w:hAnsi="Calibri" w:cs="Arial"/>
          <w:color w:val="3A3A3A"/>
          <w:kern w:val="0"/>
          <w:sz w:val="24"/>
          <w:szCs w:val="24"/>
          <w14:ligatures w14:val="none"/>
        </w:rPr>
      </w:pPr>
      <w:proofErr w:type="gramStart"/>
      <w:r w:rsidRPr="00046C92">
        <w:rPr>
          <w:rFonts w:ascii="Calibri" w:eastAsia="Times New Roman" w:hAnsi="Calibri" w:cs="Arial"/>
          <w:color w:val="3A3A3A"/>
          <w:kern w:val="0"/>
          <w:sz w:val="24"/>
          <w:szCs w:val="24"/>
          <w14:ligatures w14:val="none"/>
        </w:rPr>
        <w:t xml:space="preserve">GOV.UK (2019) </w:t>
      </w:r>
      <w:r w:rsidRPr="00046C92">
        <w:rPr>
          <w:rFonts w:ascii="Calibri" w:eastAsia="Times New Roman" w:hAnsi="Calibri" w:cs="Arial"/>
          <w:i/>
          <w:color w:val="3A3A3A"/>
          <w:kern w:val="0"/>
          <w:sz w:val="24"/>
          <w:szCs w:val="24"/>
          <w14:ligatures w14:val="none"/>
        </w:rPr>
        <w:t>National campaign to recruit 20,000 new police officers.</w:t>
      </w:r>
      <w:proofErr w:type="gramEnd"/>
      <w:r w:rsidRPr="00046C92">
        <w:rPr>
          <w:rFonts w:ascii="Calibri" w:eastAsia="Times New Roman" w:hAnsi="Calibri" w:cs="Arial"/>
          <w:i/>
          <w:color w:val="3A3A3A"/>
          <w:kern w:val="0"/>
          <w:sz w:val="24"/>
          <w:szCs w:val="24"/>
          <w14:ligatures w14:val="none"/>
        </w:rPr>
        <w:t xml:space="preserve"> </w:t>
      </w:r>
      <w:r w:rsidRPr="00046C92">
        <w:rPr>
          <w:rFonts w:ascii="Calibri" w:eastAsia="Times New Roman" w:hAnsi="Calibri" w:cs="Arial"/>
          <w:color w:val="3A3A3A"/>
          <w:kern w:val="0"/>
          <w:sz w:val="24"/>
          <w:szCs w:val="24"/>
          <w14:ligatures w14:val="none"/>
        </w:rPr>
        <w:t xml:space="preserve">Available at: </w:t>
      </w:r>
      <w:hyperlink r:id="rId39" w:history="1">
        <w:r w:rsidRPr="00046C92">
          <w:rPr>
            <w:rStyle w:val="Hyperlink"/>
            <w:rFonts w:ascii="Calibri" w:eastAsia="Times New Roman" w:hAnsi="Calibri" w:cs="Arial"/>
            <w:kern w:val="0"/>
            <w:sz w:val="24"/>
            <w:szCs w:val="24"/>
            <w14:ligatures w14:val="none"/>
          </w:rPr>
          <w:t>https://www.gov.uk/government/news/national-campaign-to-recruit-20000-police-officers-launches-today</w:t>
        </w:r>
      </w:hyperlink>
      <w:r w:rsidRPr="00046C92">
        <w:rPr>
          <w:rFonts w:ascii="Calibri" w:eastAsia="Times New Roman" w:hAnsi="Calibri" w:cs="Arial"/>
          <w:color w:val="3A3A3A"/>
          <w:kern w:val="0"/>
          <w:sz w:val="24"/>
          <w:szCs w:val="24"/>
          <w14:ligatures w14:val="none"/>
        </w:rPr>
        <w:t xml:space="preserve"> (Accessed: 27 May 2024).</w:t>
      </w:r>
    </w:p>
    <w:p w14:paraId="22EC2564" w14:textId="77777777" w:rsidR="00616021" w:rsidRPr="00046C92" w:rsidRDefault="00616021" w:rsidP="002A1CA8">
      <w:pPr>
        <w:spacing w:line="480" w:lineRule="auto"/>
        <w:rPr>
          <w:rFonts w:ascii="Calibri" w:hAnsi="Calibri" w:cs="Arial"/>
          <w:sz w:val="24"/>
          <w:szCs w:val="24"/>
        </w:rPr>
      </w:pPr>
      <w:r w:rsidRPr="00046C92">
        <w:rPr>
          <w:rFonts w:ascii="Calibri" w:hAnsi="Calibri" w:cs="Arial"/>
          <w:sz w:val="24"/>
          <w:szCs w:val="24"/>
        </w:rPr>
        <w:t xml:space="preserve">GOV.UK (2012) </w:t>
      </w:r>
      <w:r w:rsidRPr="00046C92">
        <w:rPr>
          <w:rFonts w:ascii="Calibri" w:hAnsi="Calibri" w:cs="Arial"/>
          <w:i/>
          <w:sz w:val="24"/>
          <w:szCs w:val="24"/>
        </w:rPr>
        <w:t xml:space="preserve">PACE code G 2012. </w:t>
      </w:r>
      <w:r w:rsidRPr="00046C92">
        <w:rPr>
          <w:rFonts w:ascii="Calibri" w:hAnsi="Calibri" w:cs="Arial"/>
          <w:sz w:val="24"/>
          <w:szCs w:val="24"/>
        </w:rPr>
        <w:t xml:space="preserve">Available at: </w:t>
      </w:r>
      <w:hyperlink r:id="rId40" w:history="1">
        <w:r w:rsidRPr="00046C92">
          <w:rPr>
            <w:rStyle w:val="Hyperlink"/>
            <w:rFonts w:ascii="Calibri" w:hAnsi="Calibri" w:cs="Arial"/>
            <w:sz w:val="24"/>
            <w:szCs w:val="24"/>
          </w:rPr>
          <w:t>https://www.gov.uk/government/publications/pace-code-g-2012</w:t>
        </w:r>
      </w:hyperlink>
      <w:r w:rsidRPr="00046C92">
        <w:rPr>
          <w:rFonts w:ascii="Calibri" w:hAnsi="Calibri" w:cs="Arial"/>
          <w:sz w:val="24"/>
          <w:szCs w:val="24"/>
        </w:rPr>
        <w:t xml:space="preserve"> (Accessed: 29 April 2024).</w:t>
      </w:r>
    </w:p>
    <w:p w14:paraId="58633FAC" w14:textId="77777777" w:rsidR="00616021" w:rsidRPr="00046C92" w:rsidRDefault="00616021" w:rsidP="002A1CA8">
      <w:pPr>
        <w:spacing w:line="480" w:lineRule="auto"/>
        <w:rPr>
          <w:rFonts w:ascii="Calibri" w:hAnsi="Calibri" w:cs="Arial"/>
          <w:sz w:val="24"/>
          <w:szCs w:val="24"/>
        </w:rPr>
      </w:pPr>
    </w:p>
    <w:p w14:paraId="728E9B39"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t xml:space="preserve">GOV.UK. (2012) </w:t>
      </w:r>
      <w:r w:rsidRPr="00046C92">
        <w:rPr>
          <w:rFonts w:ascii="Calibri" w:hAnsi="Calibri" w:cs="Arial"/>
          <w:i/>
          <w:sz w:val="24"/>
          <w:szCs w:val="24"/>
        </w:rPr>
        <w:t>Policing by Consent.</w:t>
      </w:r>
      <w:proofErr w:type="gramEnd"/>
      <w:r w:rsidRPr="00046C92">
        <w:rPr>
          <w:rFonts w:ascii="Calibri" w:hAnsi="Calibri" w:cs="Arial"/>
          <w:i/>
          <w:sz w:val="24"/>
          <w:szCs w:val="24"/>
        </w:rPr>
        <w:t xml:space="preserve"> </w:t>
      </w:r>
      <w:r w:rsidRPr="00046C92">
        <w:rPr>
          <w:rFonts w:ascii="Calibri" w:hAnsi="Calibri" w:cs="Arial"/>
          <w:sz w:val="24"/>
          <w:szCs w:val="24"/>
        </w:rPr>
        <w:t xml:space="preserve">Available at: </w:t>
      </w:r>
      <w:hyperlink r:id="rId41" w:history="1">
        <w:r w:rsidRPr="00046C92">
          <w:rPr>
            <w:rStyle w:val="Hyperlink"/>
            <w:rFonts w:ascii="Calibri" w:hAnsi="Calibri" w:cs="Arial"/>
            <w:sz w:val="24"/>
            <w:szCs w:val="24"/>
          </w:rPr>
          <w:t>https://www.gov.uk/government/publications/policing-by-consent/definition-of-policing-by-consent</w:t>
        </w:r>
      </w:hyperlink>
      <w:r w:rsidRPr="00046C92">
        <w:rPr>
          <w:rFonts w:ascii="Calibri" w:hAnsi="Calibri" w:cs="Arial"/>
          <w:sz w:val="24"/>
          <w:szCs w:val="24"/>
        </w:rPr>
        <w:t xml:space="preserve"> (Accessed: 9 February 2024). </w:t>
      </w:r>
    </w:p>
    <w:p w14:paraId="63E5CF91" w14:textId="77777777" w:rsidR="00616021" w:rsidRPr="00046C92" w:rsidRDefault="00616021" w:rsidP="002A1CA8">
      <w:pPr>
        <w:spacing w:line="480" w:lineRule="auto"/>
        <w:rPr>
          <w:rFonts w:ascii="Calibri" w:hAnsi="Calibri" w:cs="Arial"/>
          <w:sz w:val="24"/>
          <w:szCs w:val="24"/>
        </w:rPr>
      </w:pPr>
    </w:p>
    <w:p w14:paraId="0258E33E" w14:textId="77777777" w:rsidR="00616021" w:rsidRPr="00046C92" w:rsidRDefault="00616021" w:rsidP="002A1CA8">
      <w:pPr>
        <w:pStyle w:val="citationpreview"/>
        <w:shd w:val="clear" w:color="auto" w:fill="FFFFFF"/>
        <w:spacing w:before="240" w:beforeAutospacing="0" w:after="240" w:afterAutospacing="0" w:line="480" w:lineRule="auto"/>
        <w:rPr>
          <w:rFonts w:ascii="Calibri" w:hAnsi="Calibri" w:cs="Arial"/>
          <w:color w:val="313131"/>
          <w:sz w:val="24"/>
          <w:szCs w:val="24"/>
        </w:rPr>
      </w:pPr>
      <w:r w:rsidRPr="00046C92">
        <w:rPr>
          <w:rFonts w:ascii="Calibri" w:hAnsi="Calibri" w:cs="Arial"/>
          <w:color w:val="313131"/>
          <w:sz w:val="24"/>
          <w:szCs w:val="24"/>
        </w:rPr>
        <w:t>Harding, S. (2020) ‘Cuckooing and Nuanced Dealing Relationships’. In </w:t>
      </w:r>
      <w:r w:rsidRPr="00046C92">
        <w:rPr>
          <w:rStyle w:val="Emphasis"/>
          <w:rFonts w:ascii="Calibri" w:hAnsi="Calibri" w:cs="Arial"/>
          <w:color w:val="313131"/>
          <w:sz w:val="24"/>
          <w:szCs w:val="24"/>
        </w:rPr>
        <w:t>County Lines</w:t>
      </w:r>
      <w:r w:rsidRPr="00046C92">
        <w:rPr>
          <w:rFonts w:ascii="Calibri" w:hAnsi="Calibri" w:cs="Arial"/>
          <w:color w:val="313131"/>
          <w:sz w:val="24"/>
          <w:szCs w:val="24"/>
        </w:rPr>
        <w:t>, Bristol, UK: Bristol University Press. Available at:</w:t>
      </w:r>
      <w:r w:rsidRPr="00046C92">
        <w:rPr>
          <w:rFonts w:ascii="Calibri" w:hAnsi="Calibri" w:cs="Arial"/>
          <w:color w:val="313131"/>
          <w:sz w:val="24"/>
          <w:szCs w:val="24"/>
        </w:rPr>
        <w:fldChar w:fldCharType="begin"/>
      </w:r>
      <w:r w:rsidRPr="00046C92">
        <w:rPr>
          <w:rFonts w:ascii="Calibri" w:hAnsi="Calibri" w:cs="Arial"/>
          <w:color w:val="313131"/>
          <w:sz w:val="24"/>
          <w:szCs w:val="24"/>
        </w:rPr>
        <w:instrText xml:space="preserve"> HYPERLINK "https://doi.org/10.51952/9781529203097.ch006" \t "_blank" </w:instrText>
      </w:r>
      <w:r w:rsidRPr="00046C92">
        <w:rPr>
          <w:rFonts w:ascii="Calibri" w:hAnsi="Calibri" w:cs="Arial"/>
          <w:color w:val="313131"/>
          <w:sz w:val="24"/>
          <w:szCs w:val="24"/>
        </w:rPr>
      </w:r>
      <w:r w:rsidRPr="00046C92">
        <w:rPr>
          <w:rFonts w:ascii="Calibri" w:hAnsi="Calibri" w:cs="Arial"/>
          <w:color w:val="313131"/>
          <w:sz w:val="24"/>
          <w:szCs w:val="24"/>
        </w:rPr>
        <w:fldChar w:fldCharType="separate"/>
      </w:r>
      <w:r w:rsidRPr="00046C92">
        <w:rPr>
          <w:rStyle w:val="Hyperlink"/>
          <w:rFonts w:ascii="Calibri" w:hAnsi="Calibri" w:cs="Arial"/>
          <w:sz w:val="24"/>
          <w:szCs w:val="24"/>
        </w:rPr>
        <w:t> https://doi.org/10.51952/9781529203097.ch006</w:t>
      </w:r>
      <w:r w:rsidRPr="00046C92">
        <w:rPr>
          <w:rFonts w:ascii="Calibri" w:hAnsi="Calibri" w:cs="Arial"/>
          <w:color w:val="313131"/>
          <w:sz w:val="24"/>
          <w:szCs w:val="24"/>
        </w:rPr>
        <w:fldChar w:fldCharType="end"/>
      </w:r>
      <w:r w:rsidRPr="00046C92">
        <w:rPr>
          <w:rFonts w:ascii="Calibri" w:hAnsi="Calibri" w:cs="Arial"/>
          <w:color w:val="313131"/>
          <w:sz w:val="24"/>
          <w:szCs w:val="24"/>
        </w:rPr>
        <w:t xml:space="preserve"> </w:t>
      </w:r>
    </w:p>
    <w:p w14:paraId="271274C7" w14:textId="77777777" w:rsidR="00616021" w:rsidRPr="00046C92" w:rsidRDefault="00616021" w:rsidP="002A1CA8">
      <w:pPr>
        <w:spacing w:line="480" w:lineRule="auto"/>
        <w:rPr>
          <w:rFonts w:ascii="Calibri" w:hAnsi="Calibri" w:cs="Arial"/>
          <w:sz w:val="24"/>
          <w:szCs w:val="24"/>
        </w:rPr>
      </w:pPr>
    </w:p>
    <w:p w14:paraId="0A16B311"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t xml:space="preserve">Home Office (2013) </w:t>
      </w:r>
      <w:r w:rsidRPr="00046C92">
        <w:rPr>
          <w:rFonts w:ascii="Calibri" w:hAnsi="Calibri" w:cs="Arial"/>
          <w:i/>
          <w:sz w:val="24"/>
          <w:szCs w:val="24"/>
        </w:rPr>
        <w:t>Evaluation of the pilot of domestic violence protection orders.</w:t>
      </w:r>
      <w:proofErr w:type="gramEnd"/>
      <w:r w:rsidRPr="00046C92">
        <w:rPr>
          <w:rFonts w:ascii="Calibri" w:hAnsi="Calibri" w:cs="Arial"/>
          <w:i/>
          <w:sz w:val="24"/>
          <w:szCs w:val="24"/>
        </w:rPr>
        <w:t xml:space="preserve"> </w:t>
      </w:r>
      <w:r w:rsidRPr="00046C92">
        <w:rPr>
          <w:rFonts w:ascii="Calibri" w:hAnsi="Calibri" w:cs="Arial"/>
          <w:sz w:val="24"/>
          <w:szCs w:val="24"/>
        </w:rPr>
        <w:t xml:space="preserve">Available at: </w:t>
      </w:r>
      <w:hyperlink r:id="rId42" w:history="1">
        <w:r w:rsidRPr="00046C92">
          <w:rPr>
            <w:rStyle w:val="Hyperlink"/>
            <w:rFonts w:ascii="Calibri" w:hAnsi="Calibri" w:cs="Arial"/>
            <w:sz w:val="24"/>
            <w:szCs w:val="24"/>
          </w:rPr>
          <w:t>https://assets.publishing.service.gov.uk/media/5a7c7d87e5274a559005a39b/horr76.pdf</w:t>
        </w:r>
      </w:hyperlink>
      <w:r w:rsidRPr="00046C92">
        <w:rPr>
          <w:rFonts w:ascii="Calibri" w:hAnsi="Calibri" w:cs="Arial"/>
          <w:sz w:val="24"/>
          <w:szCs w:val="24"/>
        </w:rPr>
        <w:t xml:space="preserve"> (Accessed: 29 April 2024).</w:t>
      </w:r>
    </w:p>
    <w:p w14:paraId="23E04335" w14:textId="77777777" w:rsidR="00616021" w:rsidRPr="00046C92" w:rsidRDefault="00616021" w:rsidP="002A1CA8">
      <w:pPr>
        <w:spacing w:line="480" w:lineRule="auto"/>
        <w:rPr>
          <w:rFonts w:ascii="Calibri" w:hAnsi="Calibri" w:cs="Arial"/>
          <w:sz w:val="24"/>
          <w:szCs w:val="24"/>
        </w:rPr>
      </w:pPr>
    </w:p>
    <w:p w14:paraId="6D7F0C49" w14:textId="77777777" w:rsidR="00616021" w:rsidRPr="00046C92" w:rsidRDefault="00616021" w:rsidP="002A1CA8">
      <w:pPr>
        <w:spacing w:line="480" w:lineRule="auto"/>
        <w:rPr>
          <w:rFonts w:ascii="Calibri" w:hAnsi="Calibri" w:cs="Arial"/>
          <w:sz w:val="24"/>
          <w:szCs w:val="24"/>
        </w:rPr>
      </w:pPr>
      <w:r w:rsidRPr="00046C92">
        <w:rPr>
          <w:rFonts w:ascii="Calibri" w:hAnsi="Calibri" w:cs="Arial"/>
          <w:sz w:val="24"/>
          <w:szCs w:val="24"/>
        </w:rPr>
        <w:t xml:space="preserve">HMCIFRS (2023) </w:t>
      </w:r>
      <w:r w:rsidRPr="00046C92">
        <w:rPr>
          <w:rFonts w:ascii="Calibri" w:hAnsi="Calibri" w:cs="Arial"/>
          <w:i/>
          <w:sz w:val="24"/>
          <w:szCs w:val="24"/>
        </w:rPr>
        <w:t xml:space="preserve">State of Policing: The annual assessment of Policing in England and Wales in 2022. </w:t>
      </w:r>
      <w:r w:rsidRPr="00046C92">
        <w:rPr>
          <w:rFonts w:ascii="Calibri" w:hAnsi="Calibri" w:cs="Arial"/>
          <w:sz w:val="24"/>
          <w:szCs w:val="24"/>
        </w:rPr>
        <w:t xml:space="preserve">Available at: </w:t>
      </w:r>
      <w:hyperlink r:id="rId43" w:history="1">
        <w:r w:rsidRPr="00046C92">
          <w:rPr>
            <w:rStyle w:val="Hyperlink"/>
            <w:rFonts w:ascii="Calibri" w:hAnsi="Calibri" w:cs="Arial"/>
            <w:sz w:val="24"/>
            <w:szCs w:val="24"/>
          </w:rPr>
          <w:t>https://hmicfrs.justiceinspectorates.gov.uk/publication-html/state-of-</w:t>
        </w:r>
        <w:r w:rsidRPr="00046C92">
          <w:rPr>
            <w:rStyle w:val="Hyperlink"/>
            <w:rFonts w:ascii="Calibri" w:hAnsi="Calibri" w:cs="Arial"/>
            <w:sz w:val="24"/>
            <w:szCs w:val="24"/>
          </w:rPr>
          <w:lastRenderedPageBreak/>
          <w:t>policing-the-annual-assessment-of-policing-in-england-and-wales-2022/</w:t>
        </w:r>
      </w:hyperlink>
      <w:r w:rsidRPr="00046C92">
        <w:rPr>
          <w:rFonts w:ascii="Calibri" w:hAnsi="Calibri" w:cs="Arial"/>
          <w:sz w:val="24"/>
          <w:szCs w:val="24"/>
        </w:rPr>
        <w:t xml:space="preserve"> (Accessed: 16 May 2024).</w:t>
      </w:r>
    </w:p>
    <w:p w14:paraId="3E074A06" w14:textId="77777777" w:rsidR="00616021" w:rsidRPr="00046C92" w:rsidRDefault="00616021" w:rsidP="002A1CA8">
      <w:pPr>
        <w:shd w:val="clear" w:color="auto" w:fill="FFFFFF"/>
        <w:spacing w:line="480" w:lineRule="auto"/>
        <w:rPr>
          <w:rFonts w:ascii="Calibri" w:eastAsia="Times New Roman" w:hAnsi="Calibri" w:cs="Arial"/>
          <w:color w:val="3A3A3A"/>
          <w:kern w:val="0"/>
          <w:sz w:val="24"/>
          <w:szCs w:val="24"/>
          <w14:ligatures w14:val="none"/>
        </w:rPr>
      </w:pPr>
    </w:p>
    <w:p w14:paraId="38AFAB9C"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t>IOPC (2021).</w:t>
      </w:r>
      <w:proofErr w:type="gramEnd"/>
      <w:r w:rsidRPr="00046C92">
        <w:rPr>
          <w:rFonts w:ascii="Calibri" w:hAnsi="Calibri" w:cs="Arial"/>
          <w:sz w:val="24"/>
          <w:szCs w:val="24"/>
        </w:rPr>
        <w:t xml:space="preserve"> </w:t>
      </w:r>
      <w:r w:rsidRPr="00046C92">
        <w:rPr>
          <w:rFonts w:ascii="Calibri" w:hAnsi="Calibri" w:cs="Arial"/>
          <w:i/>
          <w:sz w:val="24"/>
          <w:szCs w:val="24"/>
        </w:rPr>
        <w:t xml:space="preserve">IOPC warns officers about inappropriate social media use. </w:t>
      </w:r>
      <w:r w:rsidRPr="00046C92">
        <w:rPr>
          <w:rFonts w:ascii="Calibri" w:hAnsi="Calibri" w:cs="Arial"/>
          <w:sz w:val="24"/>
          <w:szCs w:val="24"/>
        </w:rPr>
        <w:t>Available at</w:t>
      </w:r>
      <w:proofErr w:type="gramStart"/>
      <w:r w:rsidRPr="00046C92">
        <w:rPr>
          <w:rFonts w:ascii="Calibri" w:hAnsi="Calibri" w:cs="Arial"/>
          <w:sz w:val="24"/>
          <w:szCs w:val="24"/>
        </w:rPr>
        <w:t xml:space="preserve">:  </w:t>
      </w:r>
      <w:proofErr w:type="gramEnd"/>
      <w:r w:rsidRPr="00046C92">
        <w:rPr>
          <w:rFonts w:ascii="Calibri" w:hAnsi="Calibri" w:cs="Arial"/>
          <w:sz w:val="24"/>
          <w:szCs w:val="24"/>
        </w:rPr>
        <w:fldChar w:fldCharType="begin"/>
      </w:r>
      <w:r w:rsidRPr="00046C92">
        <w:rPr>
          <w:rFonts w:ascii="Calibri" w:hAnsi="Calibri" w:cs="Arial"/>
          <w:sz w:val="24"/>
          <w:szCs w:val="24"/>
        </w:rPr>
        <w:instrText xml:space="preserve"> HYPERLINK "https://www.policeconduct.gov.uk/news/iopc-warns-officers-about-inappropriate-social-media-use" </w:instrText>
      </w:r>
      <w:r w:rsidRPr="00046C92">
        <w:rPr>
          <w:rFonts w:ascii="Calibri" w:hAnsi="Calibri" w:cs="Arial"/>
          <w:sz w:val="24"/>
          <w:szCs w:val="24"/>
        </w:rPr>
      </w:r>
      <w:r w:rsidRPr="00046C92">
        <w:rPr>
          <w:rFonts w:ascii="Calibri" w:hAnsi="Calibri" w:cs="Arial"/>
          <w:sz w:val="24"/>
          <w:szCs w:val="24"/>
        </w:rPr>
        <w:fldChar w:fldCharType="separate"/>
      </w:r>
      <w:r w:rsidRPr="00046C92">
        <w:rPr>
          <w:rStyle w:val="Hyperlink"/>
          <w:rFonts w:ascii="Calibri" w:hAnsi="Calibri" w:cs="Arial"/>
          <w:sz w:val="24"/>
          <w:szCs w:val="24"/>
        </w:rPr>
        <w:t>https://www.policeconduct.gov.uk/news/iopc-warns-officers-about-inappropriate-social-media-use</w:t>
      </w:r>
      <w:r w:rsidRPr="00046C92">
        <w:rPr>
          <w:rFonts w:ascii="Calibri" w:hAnsi="Calibri" w:cs="Arial"/>
          <w:sz w:val="24"/>
          <w:szCs w:val="24"/>
        </w:rPr>
        <w:fldChar w:fldCharType="end"/>
      </w:r>
      <w:r w:rsidRPr="00046C92">
        <w:rPr>
          <w:rFonts w:ascii="Calibri" w:hAnsi="Calibri" w:cs="Arial"/>
          <w:sz w:val="24"/>
          <w:szCs w:val="24"/>
        </w:rPr>
        <w:t xml:space="preserve"> (Accessed: 25 May 2024).</w:t>
      </w:r>
    </w:p>
    <w:p w14:paraId="46575AEF" w14:textId="77777777" w:rsidR="00616021" w:rsidRPr="00046C92" w:rsidRDefault="00616021" w:rsidP="002A1CA8">
      <w:pPr>
        <w:spacing w:line="480" w:lineRule="auto"/>
        <w:rPr>
          <w:rFonts w:ascii="Calibri" w:hAnsi="Calibri" w:cs="Arial"/>
          <w:sz w:val="24"/>
          <w:szCs w:val="24"/>
        </w:rPr>
      </w:pPr>
    </w:p>
    <w:p w14:paraId="204865CF" w14:textId="77777777" w:rsidR="00616021" w:rsidRPr="00046C92" w:rsidRDefault="00616021" w:rsidP="002A1CA8">
      <w:pPr>
        <w:spacing w:line="480" w:lineRule="auto"/>
        <w:rPr>
          <w:rFonts w:ascii="Calibri" w:hAnsi="Calibri" w:cs="Arial"/>
          <w:sz w:val="24"/>
          <w:szCs w:val="24"/>
        </w:rPr>
      </w:pPr>
      <w:r w:rsidRPr="00046C92">
        <w:rPr>
          <w:rFonts w:ascii="Calibri" w:hAnsi="Calibri" w:cs="Arial"/>
          <w:sz w:val="24"/>
          <w:szCs w:val="24"/>
        </w:rPr>
        <w:t xml:space="preserve">IOPC (2024) </w:t>
      </w:r>
      <w:r w:rsidRPr="00046C92">
        <w:rPr>
          <w:rFonts w:ascii="Calibri" w:hAnsi="Calibri" w:cs="Arial"/>
          <w:i/>
          <w:iCs/>
          <w:sz w:val="24"/>
          <w:szCs w:val="24"/>
        </w:rPr>
        <w:t xml:space="preserve">West Yorkshire police officer charged over </w:t>
      </w:r>
      <w:proofErr w:type="spellStart"/>
      <w:r w:rsidRPr="00046C92">
        <w:rPr>
          <w:rFonts w:ascii="Calibri" w:hAnsi="Calibri" w:cs="Arial"/>
          <w:i/>
          <w:iCs/>
          <w:sz w:val="24"/>
          <w:szCs w:val="24"/>
        </w:rPr>
        <w:t>WhatsApp</w:t>
      </w:r>
      <w:proofErr w:type="spellEnd"/>
      <w:r w:rsidRPr="00046C92">
        <w:rPr>
          <w:rFonts w:ascii="Calibri" w:hAnsi="Calibri" w:cs="Arial"/>
          <w:i/>
          <w:iCs/>
          <w:sz w:val="24"/>
          <w:szCs w:val="24"/>
        </w:rPr>
        <w:t xml:space="preserve"> images. </w:t>
      </w:r>
      <w:r w:rsidRPr="00046C92">
        <w:rPr>
          <w:rFonts w:ascii="Calibri" w:hAnsi="Calibri" w:cs="Arial"/>
          <w:sz w:val="24"/>
          <w:szCs w:val="24"/>
        </w:rPr>
        <w:t xml:space="preserve">Available at: </w:t>
      </w:r>
      <w:r w:rsidRPr="00046C92">
        <w:rPr>
          <w:rFonts w:ascii="Calibri" w:hAnsi="Calibri" w:cs="Arial"/>
          <w:color w:val="4472C4" w:themeColor="accent1"/>
          <w:sz w:val="24"/>
          <w:szCs w:val="24"/>
        </w:rPr>
        <w:fldChar w:fldCharType="begin"/>
      </w:r>
      <w:r w:rsidRPr="00046C92">
        <w:rPr>
          <w:rFonts w:ascii="Calibri" w:hAnsi="Calibri" w:cs="Arial"/>
          <w:color w:val="4472C4" w:themeColor="accent1"/>
          <w:sz w:val="24"/>
          <w:szCs w:val="24"/>
        </w:rPr>
        <w:instrText xml:space="preserve"> HYPERLINK "https://www.policeconduct.gov.uk/news/west-yorkshire-police-officer-charged-over-whatsapp-images-0" </w:instrText>
      </w:r>
      <w:r w:rsidRPr="00046C92">
        <w:rPr>
          <w:rFonts w:ascii="Calibri" w:hAnsi="Calibri" w:cs="Arial"/>
          <w:color w:val="4472C4" w:themeColor="accent1"/>
          <w:sz w:val="24"/>
          <w:szCs w:val="24"/>
        </w:rPr>
      </w:r>
      <w:r w:rsidRPr="00046C92">
        <w:rPr>
          <w:rFonts w:ascii="Calibri" w:hAnsi="Calibri" w:cs="Arial"/>
          <w:color w:val="4472C4" w:themeColor="accent1"/>
          <w:sz w:val="24"/>
          <w:szCs w:val="24"/>
        </w:rPr>
        <w:fldChar w:fldCharType="separate"/>
      </w:r>
      <w:r w:rsidRPr="00046C92">
        <w:rPr>
          <w:rStyle w:val="Hyperlink"/>
          <w:rFonts w:ascii="Calibri" w:hAnsi="Calibri" w:cs="Arial"/>
          <w:color w:val="4472C4" w:themeColor="accent1"/>
          <w:sz w:val="24"/>
          <w:szCs w:val="24"/>
        </w:rPr>
        <w:t>https://www.policeconduct.gov.uk/news/west-yorkshire-police-officer-charged-over-whatsapp-images-0</w:t>
      </w:r>
      <w:r w:rsidRPr="00046C92">
        <w:rPr>
          <w:rStyle w:val="Hyperlink"/>
          <w:rFonts w:ascii="Calibri" w:hAnsi="Calibri" w:cs="Arial"/>
          <w:color w:val="4472C4" w:themeColor="accent1"/>
          <w:sz w:val="24"/>
          <w:szCs w:val="24"/>
        </w:rPr>
        <w:fldChar w:fldCharType="end"/>
      </w:r>
      <w:r w:rsidRPr="00046C92">
        <w:rPr>
          <w:rFonts w:ascii="Calibri" w:hAnsi="Calibri" w:cs="Arial"/>
          <w:sz w:val="24"/>
          <w:szCs w:val="24"/>
        </w:rPr>
        <w:t xml:space="preserve"> (Accessed: 13 May 2024)</w:t>
      </w:r>
    </w:p>
    <w:p w14:paraId="147667A8" w14:textId="77777777" w:rsidR="00616021" w:rsidRPr="00046C92" w:rsidRDefault="00616021" w:rsidP="002A1CA8">
      <w:pPr>
        <w:spacing w:line="480" w:lineRule="auto"/>
        <w:rPr>
          <w:rFonts w:ascii="Calibri" w:hAnsi="Calibri" w:cs="Arial"/>
          <w:sz w:val="24"/>
          <w:szCs w:val="24"/>
        </w:rPr>
      </w:pPr>
    </w:p>
    <w:p w14:paraId="1D734704" w14:textId="77777777" w:rsidR="00616021" w:rsidRPr="00046C92" w:rsidRDefault="00616021" w:rsidP="002A1CA8">
      <w:pPr>
        <w:spacing w:line="480" w:lineRule="auto"/>
        <w:rPr>
          <w:rFonts w:ascii="Calibri" w:hAnsi="Calibri" w:cs="Arial"/>
          <w:sz w:val="24"/>
          <w:szCs w:val="24"/>
        </w:rPr>
      </w:pPr>
      <w:r w:rsidRPr="00046C92">
        <w:rPr>
          <w:rFonts w:ascii="Calibri" w:hAnsi="Calibri" w:cs="Arial"/>
          <w:sz w:val="24"/>
          <w:szCs w:val="24"/>
        </w:rPr>
        <w:t xml:space="preserve">Leeds Trinity University (2024) </w:t>
      </w:r>
      <w:r w:rsidRPr="00046C92">
        <w:rPr>
          <w:rFonts w:ascii="Calibri" w:hAnsi="Calibri" w:cs="Arial"/>
          <w:i/>
          <w:sz w:val="24"/>
          <w:szCs w:val="24"/>
        </w:rPr>
        <w:t xml:space="preserve">Police recruitment and retention: The UK crisis. </w:t>
      </w:r>
      <w:r w:rsidRPr="00046C92">
        <w:rPr>
          <w:rFonts w:ascii="Calibri" w:hAnsi="Calibri" w:cs="Arial"/>
          <w:sz w:val="24"/>
          <w:szCs w:val="24"/>
        </w:rPr>
        <w:t xml:space="preserve">Available at: </w:t>
      </w:r>
      <w:hyperlink r:id="rId44" w:history="1">
        <w:r w:rsidRPr="00046C92">
          <w:rPr>
            <w:rStyle w:val="Hyperlink"/>
            <w:rFonts w:ascii="Calibri" w:hAnsi="Calibri" w:cs="Arial"/>
            <w:sz w:val="24"/>
            <w:szCs w:val="24"/>
          </w:rPr>
          <w:t>https://www.leedstrinity.ac.uk/blog/blog-posts/police-recruitment-and-retention-the-uk-crisis.php</w:t>
        </w:r>
      </w:hyperlink>
      <w:r w:rsidRPr="00046C92">
        <w:rPr>
          <w:rFonts w:ascii="Calibri" w:hAnsi="Calibri" w:cs="Arial"/>
          <w:sz w:val="24"/>
          <w:szCs w:val="24"/>
        </w:rPr>
        <w:t xml:space="preserve"> (Accessed: 25 May 2024). </w:t>
      </w:r>
    </w:p>
    <w:p w14:paraId="6A7813A8" w14:textId="77777777" w:rsidR="00616021" w:rsidRPr="00046C92" w:rsidRDefault="00616021" w:rsidP="002A1CA8">
      <w:pPr>
        <w:spacing w:line="480" w:lineRule="auto"/>
        <w:rPr>
          <w:rFonts w:ascii="Calibri" w:hAnsi="Calibri" w:cs="Arial"/>
          <w:sz w:val="24"/>
          <w:szCs w:val="24"/>
        </w:rPr>
      </w:pPr>
    </w:p>
    <w:p w14:paraId="1B96FE82"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t>Legislation.GOV.UK (2020).</w:t>
      </w:r>
      <w:proofErr w:type="gramEnd"/>
      <w:r w:rsidRPr="00046C92">
        <w:rPr>
          <w:rFonts w:ascii="Calibri" w:hAnsi="Calibri" w:cs="Arial"/>
          <w:sz w:val="24"/>
          <w:szCs w:val="24"/>
        </w:rPr>
        <w:t xml:space="preserve"> </w:t>
      </w:r>
      <w:proofErr w:type="gramStart"/>
      <w:r w:rsidRPr="00046C92">
        <w:rPr>
          <w:rFonts w:ascii="Calibri" w:hAnsi="Calibri" w:cs="Arial"/>
          <w:i/>
          <w:sz w:val="24"/>
          <w:szCs w:val="24"/>
        </w:rPr>
        <w:t>The Police (Conduct) Regulations 2020).</w:t>
      </w:r>
      <w:proofErr w:type="gramEnd"/>
      <w:r w:rsidRPr="00046C92">
        <w:rPr>
          <w:rFonts w:ascii="Calibri" w:hAnsi="Calibri" w:cs="Arial"/>
          <w:i/>
          <w:sz w:val="24"/>
          <w:szCs w:val="24"/>
        </w:rPr>
        <w:t xml:space="preserve"> </w:t>
      </w:r>
      <w:r w:rsidRPr="00046C92">
        <w:rPr>
          <w:rFonts w:ascii="Calibri" w:hAnsi="Calibri" w:cs="Arial"/>
          <w:sz w:val="24"/>
          <w:szCs w:val="24"/>
        </w:rPr>
        <w:t xml:space="preserve">Available at: </w:t>
      </w:r>
      <w:hyperlink r:id="rId45" w:history="1">
        <w:r w:rsidRPr="00046C92">
          <w:rPr>
            <w:rStyle w:val="Hyperlink"/>
            <w:rFonts w:ascii="Calibri" w:hAnsi="Calibri" w:cs="Arial"/>
            <w:sz w:val="24"/>
            <w:szCs w:val="24"/>
          </w:rPr>
          <w:t>https://www.legislation.gov.uk/uksi/2020/4/schedule/2/made?view=plain</w:t>
        </w:r>
      </w:hyperlink>
      <w:r w:rsidRPr="00046C92">
        <w:rPr>
          <w:rFonts w:ascii="Calibri" w:hAnsi="Calibri" w:cs="Arial"/>
          <w:sz w:val="24"/>
          <w:szCs w:val="24"/>
        </w:rPr>
        <w:t xml:space="preserve"> (Accessed: 25 May 2024).</w:t>
      </w:r>
    </w:p>
    <w:p w14:paraId="0AAE78FA" w14:textId="77777777" w:rsidR="00616021" w:rsidRPr="00046C92" w:rsidRDefault="00616021" w:rsidP="002A1CA8">
      <w:pPr>
        <w:shd w:val="clear" w:color="auto" w:fill="FFFFFF"/>
        <w:spacing w:line="480" w:lineRule="auto"/>
        <w:rPr>
          <w:rFonts w:ascii="Calibri" w:eastAsia="Times New Roman" w:hAnsi="Calibri" w:cs="Arial"/>
          <w:color w:val="3A3A3A"/>
          <w:kern w:val="0"/>
          <w:sz w:val="24"/>
          <w:szCs w:val="24"/>
          <w14:ligatures w14:val="none"/>
        </w:rPr>
      </w:pPr>
    </w:p>
    <w:p w14:paraId="6263C7B0" w14:textId="77777777" w:rsidR="00616021" w:rsidRPr="00046C92" w:rsidRDefault="00616021" w:rsidP="002A1CA8">
      <w:pPr>
        <w:spacing w:after="0" w:line="480" w:lineRule="auto"/>
        <w:rPr>
          <w:rFonts w:ascii="Calibri" w:eastAsia="Times New Roman" w:hAnsi="Calibri" w:cs="Arial"/>
          <w:color w:val="0D405F"/>
          <w:kern w:val="0"/>
          <w:sz w:val="24"/>
          <w:szCs w:val="24"/>
          <w:shd w:val="clear" w:color="auto" w:fill="FFFFFF"/>
          <w14:ligatures w14:val="none"/>
        </w:rPr>
      </w:pPr>
    </w:p>
    <w:p w14:paraId="28F0A5F9" w14:textId="77777777" w:rsidR="00616021" w:rsidRPr="00046C92" w:rsidRDefault="00616021" w:rsidP="002A1CA8">
      <w:pPr>
        <w:spacing w:line="480" w:lineRule="auto"/>
        <w:rPr>
          <w:rStyle w:val="Hyperlink"/>
          <w:rFonts w:ascii="Calibri" w:eastAsia="Times New Roman" w:hAnsi="Calibri" w:cs="Arial"/>
          <w:color w:val="10147E"/>
          <w:sz w:val="24"/>
          <w:szCs w:val="24"/>
          <w:u w:val="none"/>
        </w:rPr>
      </w:pPr>
      <w:r w:rsidRPr="00046C92">
        <w:rPr>
          <w:rFonts w:ascii="Calibri" w:eastAsia="Times New Roman" w:hAnsi="Calibri" w:cs="Arial"/>
          <w:color w:val="0D405F"/>
          <w:kern w:val="0"/>
          <w:sz w:val="24"/>
          <w:szCs w:val="24"/>
          <w:shd w:val="clear" w:color="auto" w:fill="FFFFFF"/>
          <w14:ligatures w14:val="none"/>
        </w:rPr>
        <w:lastRenderedPageBreak/>
        <w:t xml:space="preserve">Macdonald, S. J. </w:t>
      </w:r>
      <w:r w:rsidRPr="00046C92">
        <w:rPr>
          <w:rFonts w:ascii="Calibri" w:eastAsia="Times New Roman" w:hAnsi="Calibri" w:cs="Arial"/>
          <w:i/>
          <w:color w:val="0D405F"/>
          <w:kern w:val="0"/>
          <w:sz w:val="24"/>
          <w:szCs w:val="24"/>
          <w:shd w:val="clear" w:color="auto" w:fill="FFFFFF"/>
          <w14:ligatures w14:val="none"/>
        </w:rPr>
        <w:t xml:space="preserve">et al. </w:t>
      </w:r>
      <w:r w:rsidRPr="00046C92">
        <w:rPr>
          <w:rFonts w:ascii="Calibri" w:eastAsia="Times New Roman" w:hAnsi="Calibri" w:cs="Arial"/>
          <w:color w:val="0D405F"/>
          <w:kern w:val="0"/>
          <w:sz w:val="24"/>
          <w:szCs w:val="24"/>
          <w:shd w:val="clear" w:color="auto" w:fill="FFFFFF"/>
          <w14:ligatures w14:val="none"/>
        </w:rPr>
        <w:t xml:space="preserve">(2024) ‘Becoming cuckooed: conceptualising the relationship between disability, home takeovers and criminal exploitation’, </w:t>
      </w:r>
      <w:r w:rsidRPr="00046C92">
        <w:rPr>
          <w:rFonts w:ascii="Calibri" w:eastAsia="Times New Roman" w:hAnsi="Calibri" w:cs="Arial"/>
          <w:i/>
          <w:color w:val="0D405F"/>
          <w:kern w:val="0"/>
          <w:sz w:val="24"/>
          <w:szCs w:val="24"/>
          <w:shd w:val="clear" w:color="auto" w:fill="FFFFFF"/>
          <w14:ligatures w14:val="none"/>
        </w:rPr>
        <w:t xml:space="preserve">Disability &amp; Society, </w:t>
      </w:r>
      <w:r w:rsidRPr="00046C92">
        <w:rPr>
          <w:rFonts w:ascii="Calibri" w:eastAsia="Times New Roman" w:hAnsi="Calibri" w:cs="Arial"/>
          <w:color w:val="0D405F"/>
          <w:kern w:val="0"/>
          <w:sz w:val="24"/>
          <w:szCs w:val="24"/>
          <w:shd w:val="clear" w:color="auto" w:fill="FFFFFF"/>
          <w14:ligatures w14:val="none"/>
        </w:rPr>
        <w:t xml:space="preserve">39(2) </w:t>
      </w:r>
      <w:proofErr w:type="spellStart"/>
      <w:r w:rsidRPr="00046C92">
        <w:rPr>
          <w:rFonts w:ascii="Calibri" w:eastAsia="Times New Roman" w:hAnsi="Calibri" w:cs="Arial"/>
          <w:color w:val="0D405F"/>
          <w:kern w:val="0"/>
          <w:sz w:val="24"/>
          <w:szCs w:val="24"/>
          <w:shd w:val="clear" w:color="auto" w:fill="FFFFFF"/>
          <w14:ligatures w14:val="none"/>
        </w:rPr>
        <w:t>pp</w:t>
      </w:r>
      <w:proofErr w:type="spellEnd"/>
      <w:r w:rsidRPr="00046C92">
        <w:rPr>
          <w:rFonts w:ascii="Calibri" w:eastAsia="Times New Roman" w:hAnsi="Calibri" w:cs="Arial"/>
          <w:color w:val="0D405F"/>
          <w:kern w:val="0"/>
          <w:sz w:val="24"/>
          <w:szCs w:val="24"/>
          <w:shd w:val="clear" w:color="auto" w:fill="FFFFFF"/>
          <w14:ligatures w14:val="none"/>
        </w:rPr>
        <w:t xml:space="preserve">, 485- 505. </w:t>
      </w:r>
      <w:hyperlink r:id="rId46" w:history="1">
        <w:r w:rsidRPr="00046C92">
          <w:rPr>
            <w:rStyle w:val="Hyperlink"/>
            <w:rFonts w:ascii="Calibri" w:eastAsia="Times New Roman" w:hAnsi="Calibri" w:cs="Arial"/>
            <w:color w:val="10147E"/>
            <w:sz w:val="24"/>
            <w:szCs w:val="24"/>
            <w:u w:val="none"/>
          </w:rPr>
          <w:t>https://doi.org/10.1080/09687599.2022.2071680</w:t>
        </w:r>
      </w:hyperlink>
    </w:p>
    <w:p w14:paraId="331BFEAD" w14:textId="77777777" w:rsidR="00616021" w:rsidRPr="00046C92" w:rsidRDefault="00616021" w:rsidP="002A1CA8">
      <w:pPr>
        <w:spacing w:line="480" w:lineRule="auto"/>
        <w:rPr>
          <w:rStyle w:val="Hyperlink"/>
          <w:rFonts w:ascii="Calibri" w:eastAsia="Times New Roman" w:hAnsi="Calibri" w:cs="Arial"/>
          <w:color w:val="10147E"/>
          <w:sz w:val="24"/>
          <w:szCs w:val="24"/>
          <w:u w:val="none"/>
        </w:rPr>
      </w:pPr>
    </w:p>
    <w:p w14:paraId="5405F5AF"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t xml:space="preserve">Metropolitan Police (no date) </w:t>
      </w:r>
      <w:r w:rsidRPr="00046C92">
        <w:rPr>
          <w:rFonts w:ascii="Calibri" w:hAnsi="Calibri" w:cs="Arial"/>
          <w:i/>
          <w:sz w:val="24"/>
          <w:szCs w:val="24"/>
        </w:rPr>
        <w:t>Important Dates.</w:t>
      </w:r>
      <w:proofErr w:type="gramEnd"/>
      <w:r w:rsidRPr="00046C92">
        <w:rPr>
          <w:rFonts w:ascii="Calibri" w:hAnsi="Calibri" w:cs="Arial"/>
          <w:i/>
          <w:sz w:val="24"/>
          <w:szCs w:val="24"/>
        </w:rPr>
        <w:t xml:space="preserve"> </w:t>
      </w:r>
      <w:r w:rsidRPr="00046C92">
        <w:rPr>
          <w:rFonts w:ascii="Calibri" w:hAnsi="Calibri" w:cs="Arial"/>
          <w:sz w:val="24"/>
          <w:szCs w:val="24"/>
        </w:rPr>
        <w:t xml:space="preserve"> Available at: </w:t>
      </w:r>
      <w:hyperlink r:id="rId47" w:history="1">
        <w:r w:rsidRPr="00046C92">
          <w:rPr>
            <w:rStyle w:val="Hyperlink"/>
            <w:rFonts w:ascii="Calibri" w:hAnsi="Calibri" w:cs="Arial"/>
            <w:sz w:val="24"/>
            <w:szCs w:val="24"/>
          </w:rPr>
          <w:t>https://www.met.police.uk/police-forces/metropolitan-police/areas/about-us/about-the-met/met-museums-archives/important-dates/</w:t>
        </w:r>
      </w:hyperlink>
      <w:r w:rsidRPr="00046C92">
        <w:rPr>
          <w:rFonts w:ascii="Calibri" w:hAnsi="Calibri" w:cs="Arial"/>
          <w:sz w:val="24"/>
          <w:szCs w:val="24"/>
        </w:rPr>
        <w:t xml:space="preserve"> (Accessed: 11 March 2024).</w:t>
      </w:r>
    </w:p>
    <w:p w14:paraId="03AF1551" w14:textId="77777777" w:rsidR="00616021" w:rsidRPr="00046C92" w:rsidRDefault="00616021" w:rsidP="002A1CA8">
      <w:pPr>
        <w:spacing w:line="480" w:lineRule="auto"/>
        <w:rPr>
          <w:rFonts w:ascii="Calibri" w:hAnsi="Calibri" w:cs="Arial"/>
          <w:sz w:val="24"/>
          <w:szCs w:val="24"/>
        </w:rPr>
      </w:pPr>
    </w:p>
    <w:p w14:paraId="6ED176A0" w14:textId="77777777" w:rsidR="00616021" w:rsidRPr="00046C92" w:rsidRDefault="00616021" w:rsidP="002A1CA8">
      <w:pPr>
        <w:spacing w:line="480" w:lineRule="auto"/>
        <w:rPr>
          <w:rFonts w:ascii="Calibri" w:hAnsi="Calibri" w:cs="Arial"/>
          <w:sz w:val="24"/>
          <w:szCs w:val="24"/>
        </w:rPr>
      </w:pPr>
      <w:r w:rsidRPr="00046C92">
        <w:rPr>
          <w:rFonts w:ascii="Calibri" w:hAnsi="Calibri" w:cs="Arial"/>
          <w:sz w:val="24"/>
          <w:szCs w:val="24"/>
        </w:rPr>
        <w:t xml:space="preserve">Metropolitan Police (no date) </w:t>
      </w:r>
      <w:r w:rsidRPr="00046C92">
        <w:rPr>
          <w:rFonts w:ascii="Calibri" w:hAnsi="Calibri" w:cs="Arial"/>
          <w:i/>
          <w:sz w:val="24"/>
          <w:szCs w:val="24"/>
        </w:rPr>
        <w:t xml:space="preserve">Our response to </w:t>
      </w:r>
      <w:proofErr w:type="gramStart"/>
      <w:r w:rsidRPr="00046C92">
        <w:rPr>
          <w:rFonts w:ascii="Calibri" w:hAnsi="Calibri" w:cs="Arial"/>
          <w:i/>
          <w:sz w:val="24"/>
          <w:szCs w:val="24"/>
        </w:rPr>
        <w:t>issued</w:t>
      </w:r>
      <w:proofErr w:type="gramEnd"/>
      <w:r w:rsidRPr="00046C92">
        <w:rPr>
          <w:rFonts w:ascii="Calibri" w:hAnsi="Calibri" w:cs="Arial"/>
          <w:i/>
          <w:sz w:val="24"/>
          <w:szCs w:val="24"/>
        </w:rPr>
        <w:t xml:space="preserve"> raised by the crimes of Wayne </w:t>
      </w:r>
      <w:proofErr w:type="spellStart"/>
      <w:r w:rsidRPr="00046C92">
        <w:rPr>
          <w:rFonts w:ascii="Calibri" w:hAnsi="Calibri" w:cs="Arial"/>
          <w:i/>
          <w:sz w:val="24"/>
          <w:szCs w:val="24"/>
        </w:rPr>
        <w:t>Couzens</w:t>
      </w:r>
      <w:proofErr w:type="spellEnd"/>
      <w:r w:rsidRPr="00046C92">
        <w:rPr>
          <w:rFonts w:ascii="Calibri" w:hAnsi="Calibri" w:cs="Arial"/>
          <w:i/>
          <w:sz w:val="24"/>
          <w:szCs w:val="24"/>
        </w:rPr>
        <w:t xml:space="preserve">.  </w:t>
      </w:r>
      <w:r w:rsidRPr="00046C92">
        <w:rPr>
          <w:rFonts w:ascii="Calibri" w:hAnsi="Calibri" w:cs="Arial"/>
          <w:sz w:val="24"/>
          <w:szCs w:val="24"/>
        </w:rPr>
        <w:t xml:space="preserve">Available at: </w:t>
      </w:r>
      <w:hyperlink r:id="rId48" w:history="1">
        <w:r w:rsidRPr="00046C92">
          <w:rPr>
            <w:rStyle w:val="Hyperlink"/>
            <w:rFonts w:ascii="Calibri" w:hAnsi="Calibri" w:cs="Arial"/>
            <w:sz w:val="24"/>
            <w:szCs w:val="24"/>
          </w:rPr>
          <w:t>https://www.met.police.uk/notices/met/our-response-to-issues-raised-by-the-crimes-of-wayne-couzens/</w:t>
        </w:r>
      </w:hyperlink>
      <w:r w:rsidRPr="00046C92">
        <w:rPr>
          <w:rFonts w:ascii="Calibri" w:hAnsi="Calibri" w:cs="Arial"/>
          <w:sz w:val="24"/>
          <w:szCs w:val="24"/>
        </w:rPr>
        <w:t xml:space="preserve"> (Accessed 2 April 2024).</w:t>
      </w:r>
    </w:p>
    <w:p w14:paraId="74C0CCC9" w14:textId="77777777" w:rsidR="00616021" w:rsidRPr="00046C92" w:rsidRDefault="00616021" w:rsidP="002A1CA8">
      <w:pPr>
        <w:spacing w:line="480" w:lineRule="auto"/>
        <w:rPr>
          <w:rStyle w:val="Hyperlink"/>
          <w:rFonts w:ascii="Calibri" w:eastAsia="Times New Roman" w:hAnsi="Calibri" w:cs="Arial"/>
          <w:color w:val="10147E"/>
          <w:sz w:val="24"/>
          <w:szCs w:val="24"/>
          <w:u w:val="none"/>
        </w:rPr>
      </w:pPr>
    </w:p>
    <w:p w14:paraId="237D342E" w14:textId="77777777" w:rsidR="00616021" w:rsidRPr="00046C92" w:rsidRDefault="00616021" w:rsidP="002A1CA8">
      <w:pPr>
        <w:spacing w:line="480" w:lineRule="auto"/>
        <w:rPr>
          <w:rFonts w:ascii="Calibri" w:eastAsia="Times New Roman" w:hAnsi="Calibri" w:cs="Arial"/>
          <w:sz w:val="24"/>
          <w:szCs w:val="24"/>
        </w:rPr>
      </w:pPr>
      <w:r w:rsidRPr="00046C92">
        <w:rPr>
          <w:rFonts w:ascii="Calibri" w:eastAsia="Times New Roman" w:hAnsi="Calibri" w:cs="Arial"/>
          <w:sz w:val="24"/>
          <w:szCs w:val="24"/>
          <w:shd w:val="clear" w:color="auto" w:fill="FFFFFF"/>
        </w:rPr>
        <w:t>Meyer, D. (2010) ‘</w:t>
      </w:r>
      <w:proofErr w:type="gramStart"/>
      <w:r w:rsidRPr="00046C92">
        <w:rPr>
          <w:rFonts w:ascii="Calibri" w:eastAsia="Times New Roman" w:hAnsi="Calibri" w:cs="Arial"/>
          <w:sz w:val="24"/>
          <w:szCs w:val="24"/>
          <w:shd w:val="clear" w:color="auto" w:fill="FFFFFF"/>
        </w:rPr>
        <w:t>Evaluating</w:t>
      </w:r>
      <w:proofErr w:type="gramEnd"/>
      <w:r w:rsidRPr="00046C92">
        <w:rPr>
          <w:rFonts w:ascii="Calibri" w:eastAsia="Times New Roman" w:hAnsi="Calibri" w:cs="Arial"/>
          <w:sz w:val="24"/>
          <w:szCs w:val="24"/>
          <w:shd w:val="clear" w:color="auto" w:fill="FFFFFF"/>
        </w:rPr>
        <w:t xml:space="preserve"> the severity of hate-motivated violence: Intersectional differences among LGBT hate crime victims’. </w:t>
      </w:r>
      <w:r w:rsidRPr="00046C92">
        <w:rPr>
          <w:rStyle w:val="Emphasis"/>
          <w:rFonts w:ascii="Calibri" w:eastAsia="Times New Roman" w:hAnsi="Calibri" w:cs="Arial"/>
          <w:sz w:val="24"/>
          <w:szCs w:val="24"/>
          <w:shd w:val="clear" w:color="auto" w:fill="FFFFFF"/>
        </w:rPr>
        <w:t>Sociology, 44</w:t>
      </w:r>
      <w:r w:rsidRPr="00046C92">
        <w:rPr>
          <w:rFonts w:ascii="Calibri" w:eastAsia="Times New Roman" w:hAnsi="Calibri" w:cs="Arial"/>
          <w:sz w:val="24"/>
          <w:szCs w:val="24"/>
          <w:shd w:val="clear" w:color="auto" w:fill="FFFFFF"/>
        </w:rPr>
        <w:t>(5), 980–995. </w:t>
      </w:r>
      <w:r w:rsidRPr="00046C92">
        <w:rPr>
          <w:rFonts w:ascii="Calibri" w:eastAsia="Times New Roman" w:hAnsi="Calibri" w:cs="Arial"/>
          <w:sz w:val="24"/>
          <w:szCs w:val="24"/>
        </w:rPr>
        <w:fldChar w:fldCharType="begin"/>
      </w:r>
      <w:r w:rsidRPr="00046C92">
        <w:rPr>
          <w:rFonts w:ascii="Calibri" w:eastAsia="Times New Roman" w:hAnsi="Calibri" w:cs="Arial"/>
          <w:sz w:val="24"/>
          <w:szCs w:val="24"/>
        </w:rPr>
        <w:instrText xml:space="preserve"> HYPERLINK "https://psycnet.apa.org/doi/10.1177/0038038510375737" \t "_blank" </w:instrText>
      </w:r>
      <w:r w:rsidRPr="00046C92">
        <w:rPr>
          <w:rFonts w:ascii="Calibri" w:eastAsia="Times New Roman" w:hAnsi="Calibri" w:cs="Arial"/>
          <w:sz w:val="24"/>
          <w:szCs w:val="24"/>
        </w:rPr>
      </w:r>
      <w:r w:rsidRPr="00046C92">
        <w:rPr>
          <w:rFonts w:ascii="Calibri" w:eastAsia="Times New Roman" w:hAnsi="Calibri" w:cs="Arial"/>
          <w:sz w:val="24"/>
          <w:szCs w:val="24"/>
        </w:rPr>
        <w:fldChar w:fldCharType="separate"/>
      </w:r>
      <w:r w:rsidRPr="00046C92">
        <w:rPr>
          <w:rStyle w:val="Hyperlink"/>
          <w:rFonts w:ascii="Calibri" w:eastAsia="Times New Roman" w:hAnsi="Calibri" w:cs="Arial"/>
          <w:color w:val="auto"/>
          <w:sz w:val="24"/>
          <w:szCs w:val="24"/>
          <w:shd w:val="clear" w:color="auto" w:fill="FFFFFF"/>
        </w:rPr>
        <w:t>https://doi.org/10.1177/0038038510375737</w:t>
      </w:r>
      <w:r w:rsidRPr="00046C92">
        <w:rPr>
          <w:rFonts w:ascii="Calibri" w:eastAsia="Times New Roman" w:hAnsi="Calibri" w:cs="Arial"/>
          <w:sz w:val="24"/>
          <w:szCs w:val="24"/>
        </w:rPr>
        <w:fldChar w:fldCharType="end"/>
      </w:r>
      <w:r w:rsidRPr="00046C92">
        <w:rPr>
          <w:rFonts w:ascii="Calibri" w:eastAsia="Times New Roman" w:hAnsi="Calibri" w:cs="Arial"/>
          <w:sz w:val="24"/>
          <w:szCs w:val="24"/>
        </w:rPr>
        <w:t xml:space="preserve"> </w:t>
      </w:r>
    </w:p>
    <w:p w14:paraId="1547979D" w14:textId="77777777" w:rsidR="00616021" w:rsidRPr="00046C92" w:rsidRDefault="00616021" w:rsidP="002A1CA8">
      <w:pPr>
        <w:spacing w:line="480" w:lineRule="auto"/>
        <w:rPr>
          <w:rFonts w:ascii="Calibri" w:eastAsia="Times New Roman" w:hAnsi="Calibri" w:cs="Arial"/>
          <w:sz w:val="24"/>
          <w:szCs w:val="24"/>
        </w:rPr>
      </w:pPr>
    </w:p>
    <w:p w14:paraId="76901FC6" w14:textId="77777777" w:rsidR="00616021" w:rsidRPr="00046C92" w:rsidRDefault="00616021" w:rsidP="002A1CA8">
      <w:pPr>
        <w:shd w:val="clear" w:color="auto" w:fill="FFFFFF"/>
        <w:spacing w:line="480" w:lineRule="auto"/>
        <w:rPr>
          <w:rFonts w:ascii="Calibri" w:eastAsia="Times New Roman" w:hAnsi="Calibri" w:cs="Arial"/>
          <w:color w:val="3A3A3A"/>
          <w:kern w:val="0"/>
          <w:sz w:val="24"/>
          <w:szCs w:val="24"/>
          <w14:ligatures w14:val="none"/>
        </w:rPr>
      </w:pPr>
      <w:r w:rsidRPr="00046C92">
        <w:rPr>
          <w:rFonts w:ascii="Calibri" w:eastAsia="Times New Roman" w:hAnsi="Calibri" w:cs="Arial"/>
          <w:color w:val="3A3A3A"/>
          <w:kern w:val="0"/>
          <w:sz w:val="24"/>
          <w:szCs w:val="24"/>
          <w14:ligatures w14:val="none"/>
        </w:rPr>
        <w:t>Morton, S. Curran, M. and O’Gorman, M (2022) ‘Adverse Childhood Experiences, Domestic Violence and Substance Misuse: An Action Research Study on Routine Enquiry and Practice Responses’, </w:t>
      </w:r>
      <w:r w:rsidRPr="00046C92">
        <w:rPr>
          <w:rFonts w:ascii="Calibri" w:eastAsia="Times New Roman" w:hAnsi="Calibri" w:cs="Arial"/>
          <w:i/>
          <w:iCs/>
          <w:color w:val="3A3A3A"/>
          <w:kern w:val="0"/>
          <w:sz w:val="24"/>
          <w:szCs w:val="24"/>
          <w14:ligatures w14:val="none"/>
        </w:rPr>
        <w:t>Frontiers in psychiatry</w:t>
      </w:r>
      <w:r w:rsidRPr="00046C92">
        <w:rPr>
          <w:rFonts w:ascii="Calibri" w:eastAsia="Times New Roman" w:hAnsi="Calibri" w:cs="Arial"/>
          <w:color w:val="3A3A3A"/>
          <w:kern w:val="0"/>
          <w:sz w:val="24"/>
          <w:szCs w:val="24"/>
          <w14:ligatures w14:val="none"/>
        </w:rPr>
        <w:t xml:space="preserve">, 13. Available at: </w:t>
      </w:r>
      <w:hyperlink r:id="rId49" w:history="1">
        <w:r w:rsidRPr="00046C92">
          <w:rPr>
            <w:rStyle w:val="Hyperlink"/>
            <w:rFonts w:ascii="Calibri" w:eastAsia="Times New Roman" w:hAnsi="Calibri" w:cs="Arial"/>
            <w:kern w:val="0"/>
            <w:sz w:val="24"/>
            <w:szCs w:val="24"/>
            <w14:ligatures w14:val="none"/>
          </w:rPr>
          <w:t>https://doi.org/10.3389/fpsyt.2022.892849</w:t>
        </w:r>
      </w:hyperlink>
      <w:r w:rsidRPr="00046C92">
        <w:rPr>
          <w:rFonts w:ascii="Calibri" w:eastAsia="Times New Roman" w:hAnsi="Calibri" w:cs="Arial"/>
          <w:color w:val="3A3A3A"/>
          <w:kern w:val="0"/>
          <w:sz w:val="24"/>
          <w:szCs w:val="24"/>
          <w14:ligatures w14:val="none"/>
        </w:rPr>
        <w:t xml:space="preserve"> </w:t>
      </w:r>
    </w:p>
    <w:p w14:paraId="121FE28C" w14:textId="77777777" w:rsidR="00616021" w:rsidRPr="00046C92" w:rsidRDefault="00616021" w:rsidP="002A1CA8">
      <w:pPr>
        <w:spacing w:line="480" w:lineRule="auto"/>
        <w:rPr>
          <w:rFonts w:ascii="Calibri" w:hAnsi="Calibri" w:cs="Arial"/>
          <w:sz w:val="24"/>
          <w:szCs w:val="24"/>
        </w:rPr>
      </w:pPr>
      <w:r w:rsidRPr="00046C92">
        <w:rPr>
          <w:rFonts w:ascii="Calibri" w:hAnsi="Calibri" w:cs="Arial"/>
          <w:sz w:val="24"/>
          <w:szCs w:val="24"/>
        </w:rPr>
        <w:lastRenderedPageBreak/>
        <w:t xml:space="preserve">Murray, H. </w:t>
      </w:r>
      <w:proofErr w:type="spellStart"/>
      <w:r w:rsidRPr="00046C92">
        <w:rPr>
          <w:rFonts w:ascii="Calibri" w:hAnsi="Calibri" w:cs="Arial"/>
          <w:sz w:val="24"/>
          <w:szCs w:val="24"/>
        </w:rPr>
        <w:t>Merrit</w:t>
      </w:r>
      <w:proofErr w:type="spellEnd"/>
      <w:r w:rsidRPr="00046C92">
        <w:rPr>
          <w:rFonts w:ascii="Calibri" w:hAnsi="Calibri" w:cs="Arial"/>
          <w:sz w:val="24"/>
          <w:szCs w:val="24"/>
        </w:rPr>
        <w:t xml:space="preserve">, C and Grey, N (2015) ‘Returning to the scene of the trauma in the PTSD treatment – why, home and when?’ </w:t>
      </w:r>
      <w:r w:rsidRPr="00046C92">
        <w:rPr>
          <w:rFonts w:ascii="Calibri" w:hAnsi="Calibri" w:cs="Arial"/>
          <w:i/>
          <w:sz w:val="24"/>
          <w:szCs w:val="24"/>
        </w:rPr>
        <w:t xml:space="preserve">The cognitive Behaviour Therapist 8. </w:t>
      </w:r>
      <w:r w:rsidRPr="00046C92">
        <w:rPr>
          <w:rFonts w:ascii="Calibri" w:hAnsi="Calibri" w:cs="Arial"/>
          <w:sz w:val="24"/>
          <w:szCs w:val="24"/>
        </w:rPr>
        <w:t>Available at: DOI</w:t>
      </w:r>
      <w:proofErr w:type="gramStart"/>
      <w:r w:rsidRPr="00046C92">
        <w:rPr>
          <w:rFonts w:ascii="Calibri" w:hAnsi="Calibri" w:cs="Arial"/>
          <w:sz w:val="24"/>
          <w:szCs w:val="24"/>
        </w:rPr>
        <w:t>:10.1017</w:t>
      </w:r>
      <w:proofErr w:type="gramEnd"/>
      <w:r w:rsidRPr="00046C92">
        <w:rPr>
          <w:rFonts w:ascii="Calibri" w:hAnsi="Calibri" w:cs="Arial"/>
          <w:sz w:val="24"/>
          <w:szCs w:val="24"/>
        </w:rPr>
        <w:t xml:space="preserve"> </w:t>
      </w:r>
    </w:p>
    <w:p w14:paraId="6C42D2D3" w14:textId="77777777" w:rsidR="00616021" w:rsidRPr="00046C92" w:rsidRDefault="00616021" w:rsidP="002A1CA8">
      <w:pPr>
        <w:spacing w:line="480" w:lineRule="auto"/>
        <w:rPr>
          <w:rFonts w:ascii="Calibri" w:hAnsi="Calibri" w:cs="Arial"/>
          <w:sz w:val="24"/>
          <w:szCs w:val="24"/>
        </w:rPr>
      </w:pPr>
    </w:p>
    <w:p w14:paraId="5A9ECACF" w14:textId="77777777" w:rsidR="00616021" w:rsidRPr="00046C92" w:rsidRDefault="00616021" w:rsidP="002A1CA8">
      <w:pPr>
        <w:spacing w:line="480" w:lineRule="auto"/>
        <w:rPr>
          <w:rFonts w:ascii="Calibri" w:hAnsi="Calibri" w:cs="Arial"/>
          <w:sz w:val="24"/>
          <w:szCs w:val="24"/>
        </w:rPr>
      </w:pPr>
      <w:r w:rsidRPr="00046C92">
        <w:rPr>
          <w:rFonts w:ascii="Calibri" w:hAnsi="Calibri" w:cs="Arial"/>
          <w:sz w:val="24"/>
          <w:szCs w:val="24"/>
        </w:rPr>
        <w:t xml:space="preserve">National Library of Medicine (2022) </w:t>
      </w:r>
      <w:r w:rsidRPr="00046C92">
        <w:rPr>
          <w:rFonts w:ascii="Calibri" w:hAnsi="Calibri" w:cs="Arial"/>
          <w:i/>
          <w:sz w:val="24"/>
          <w:szCs w:val="24"/>
        </w:rPr>
        <w:t xml:space="preserve">Interviewing in virtual environments: Towards understanding the impact of rapport – building behaviours and retrieval context on eyewitness memory. </w:t>
      </w:r>
      <w:r w:rsidRPr="00046C92">
        <w:rPr>
          <w:rFonts w:ascii="Calibri" w:hAnsi="Calibri" w:cs="Arial"/>
          <w:sz w:val="24"/>
          <w:szCs w:val="24"/>
        </w:rPr>
        <w:t xml:space="preserve">Available at: </w:t>
      </w:r>
      <w:hyperlink r:id="rId50" w:anchor=":~:text=Main%20effects%20revealed%20when%20rapport,participants%20in%20all%20other%20conditions" w:history="1">
        <w:r w:rsidRPr="00046C92">
          <w:rPr>
            <w:rStyle w:val="Hyperlink"/>
            <w:rFonts w:ascii="Calibri" w:hAnsi="Calibri" w:cs="Arial"/>
            <w:sz w:val="24"/>
            <w:szCs w:val="24"/>
          </w:rPr>
          <w:t>https://www.ncbi.nlm.nih.gov/pmc/articles/PMC9575624/#:~:text=Main%20effects%20revealed%20when%20rapport,participants%20in%20all%20other%20conditions</w:t>
        </w:r>
      </w:hyperlink>
      <w:r w:rsidRPr="00046C92">
        <w:rPr>
          <w:rFonts w:ascii="Calibri" w:hAnsi="Calibri" w:cs="Arial"/>
          <w:sz w:val="24"/>
          <w:szCs w:val="24"/>
        </w:rPr>
        <w:t>. (Accessed: 5 May 2024).</w:t>
      </w:r>
    </w:p>
    <w:p w14:paraId="18D73F3E" w14:textId="77777777" w:rsidR="00616021" w:rsidRPr="00046C92" w:rsidRDefault="00616021" w:rsidP="002A1CA8">
      <w:pPr>
        <w:spacing w:line="480" w:lineRule="auto"/>
        <w:rPr>
          <w:rFonts w:ascii="Calibri" w:hAnsi="Calibri" w:cs="Arial"/>
          <w:sz w:val="24"/>
          <w:szCs w:val="24"/>
        </w:rPr>
      </w:pPr>
    </w:p>
    <w:p w14:paraId="14A1F169" w14:textId="77777777" w:rsidR="00616021" w:rsidRPr="00046C92" w:rsidRDefault="00616021" w:rsidP="002A1CA8">
      <w:pPr>
        <w:spacing w:line="480" w:lineRule="auto"/>
        <w:rPr>
          <w:rFonts w:ascii="Calibri" w:hAnsi="Calibri" w:cs="Arial"/>
          <w:sz w:val="24"/>
          <w:szCs w:val="24"/>
        </w:rPr>
      </w:pPr>
      <w:r w:rsidRPr="00046C92">
        <w:rPr>
          <w:rFonts w:ascii="Calibri" w:hAnsi="Calibri" w:cs="Arial"/>
          <w:sz w:val="24"/>
          <w:szCs w:val="24"/>
        </w:rPr>
        <w:t xml:space="preserve">National Library of Medicine (2021) </w:t>
      </w:r>
      <w:r w:rsidRPr="00046C92">
        <w:rPr>
          <w:rFonts w:ascii="Calibri" w:hAnsi="Calibri" w:cs="Arial"/>
          <w:i/>
          <w:sz w:val="24"/>
          <w:szCs w:val="24"/>
        </w:rPr>
        <w:t xml:space="preserve">Rapport building and witness memory: actions may ‘speak’ louder than words. </w:t>
      </w:r>
      <w:r w:rsidRPr="00046C92">
        <w:rPr>
          <w:rFonts w:ascii="Calibri" w:hAnsi="Calibri" w:cs="Arial"/>
          <w:sz w:val="24"/>
          <w:szCs w:val="24"/>
        </w:rPr>
        <w:t xml:space="preserve">Available at: </w:t>
      </w:r>
      <w:hyperlink r:id="rId51" w:history="1">
        <w:r w:rsidRPr="00046C92">
          <w:rPr>
            <w:rStyle w:val="Hyperlink"/>
            <w:rFonts w:ascii="Calibri" w:hAnsi="Calibri" w:cs="Arial"/>
            <w:sz w:val="24"/>
            <w:szCs w:val="24"/>
          </w:rPr>
          <w:t>https://pubmed.ncbi.nlm.nih.gov/34388182/</w:t>
        </w:r>
      </w:hyperlink>
      <w:r w:rsidRPr="00046C92">
        <w:rPr>
          <w:rFonts w:ascii="Calibri" w:hAnsi="Calibri" w:cs="Arial"/>
          <w:sz w:val="24"/>
          <w:szCs w:val="24"/>
        </w:rPr>
        <w:t xml:space="preserve"> (Accessed: 4 May 2024).</w:t>
      </w:r>
    </w:p>
    <w:p w14:paraId="23B7125A" w14:textId="77777777" w:rsidR="00616021" w:rsidRPr="00046C92" w:rsidRDefault="00616021" w:rsidP="002A1CA8">
      <w:pPr>
        <w:spacing w:line="480" w:lineRule="auto"/>
        <w:rPr>
          <w:rFonts w:ascii="Calibri" w:hAnsi="Calibri" w:cs="Arial"/>
          <w:sz w:val="24"/>
          <w:szCs w:val="24"/>
        </w:rPr>
      </w:pPr>
    </w:p>
    <w:p w14:paraId="4147CBEE" w14:textId="77777777" w:rsidR="00616021" w:rsidRPr="00046C92" w:rsidRDefault="00616021" w:rsidP="002A1CA8">
      <w:pPr>
        <w:spacing w:line="480" w:lineRule="auto"/>
        <w:rPr>
          <w:rFonts w:ascii="Calibri" w:hAnsi="Calibri" w:cs="Arial"/>
          <w:sz w:val="24"/>
          <w:szCs w:val="24"/>
        </w:rPr>
      </w:pPr>
      <w:r w:rsidRPr="00046C92">
        <w:rPr>
          <w:rFonts w:ascii="Calibri" w:hAnsi="Calibri" w:cs="Arial"/>
          <w:sz w:val="24"/>
          <w:szCs w:val="24"/>
        </w:rPr>
        <w:t xml:space="preserve">National library of medicine (2020) </w:t>
      </w:r>
      <w:proofErr w:type="gramStart"/>
      <w:r w:rsidRPr="00046C92">
        <w:rPr>
          <w:rFonts w:ascii="Calibri" w:hAnsi="Calibri" w:cs="Arial"/>
          <w:i/>
          <w:sz w:val="24"/>
          <w:szCs w:val="24"/>
        </w:rPr>
        <w:t>The</w:t>
      </w:r>
      <w:proofErr w:type="gramEnd"/>
      <w:r w:rsidRPr="00046C92">
        <w:rPr>
          <w:rFonts w:ascii="Calibri" w:hAnsi="Calibri" w:cs="Arial"/>
          <w:i/>
          <w:sz w:val="24"/>
          <w:szCs w:val="24"/>
        </w:rPr>
        <w:t xml:space="preserve"> effects of rapport building on information disclosure in virtual interviews. </w:t>
      </w:r>
      <w:r w:rsidRPr="00046C92">
        <w:rPr>
          <w:rFonts w:ascii="Calibri" w:hAnsi="Calibri" w:cs="Arial"/>
          <w:sz w:val="24"/>
          <w:szCs w:val="24"/>
        </w:rPr>
        <w:t xml:space="preserve">Available at: </w:t>
      </w:r>
      <w:hyperlink r:id="rId52" w:anchor=":~:text=Overall%2C%20our%20results%20suggest%20that,%2Dto%2Ddiscuss%20target%20event" w:history="1">
        <w:r w:rsidRPr="00046C92">
          <w:rPr>
            <w:rStyle w:val="Hyperlink"/>
            <w:rFonts w:ascii="Calibri" w:hAnsi="Calibri" w:cs="Arial"/>
            <w:sz w:val="24"/>
            <w:szCs w:val="24"/>
          </w:rPr>
          <w:t>https://www.ncbi.nlm.nih.gov/pmc/articles/PMC9281184/#:~:text=Overall%2C%20our%20results%20suggest%20that,%2Dto%2Ddiscuss%20target%20event</w:t>
        </w:r>
      </w:hyperlink>
      <w:r w:rsidRPr="00046C92">
        <w:rPr>
          <w:rFonts w:ascii="Calibri" w:hAnsi="Calibri" w:cs="Arial"/>
          <w:sz w:val="24"/>
          <w:szCs w:val="24"/>
        </w:rPr>
        <w:t xml:space="preserve"> (Accessed: 5 May 2024).</w:t>
      </w:r>
    </w:p>
    <w:p w14:paraId="7A673D01" w14:textId="77777777" w:rsidR="00616021" w:rsidRPr="00046C92" w:rsidRDefault="00616021" w:rsidP="002A1CA8">
      <w:pPr>
        <w:spacing w:line="480" w:lineRule="auto"/>
        <w:rPr>
          <w:rFonts w:ascii="Calibri" w:hAnsi="Calibri" w:cs="Arial"/>
          <w:sz w:val="24"/>
          <w:szCs w:val="24"/>
        </w:rPr>
      </w:pPr>
    </w:p>
    <w:p w14:paraId="659C3D82" w14:textId="77777777" w:rsidR="00616021" w:rsidRPr="00046C92" w:rsidRDefault="00616021" w:rsidP="002A1CA8">
      <w:pPr>
        <w:spacing w:line="480" w:lineRule="auto"/>
        <w:rPr>
          <w:rFonts w:ascii="Calibri" w:hAnsi="Calibri" w:cs="Arial"/>
          <w:sz w:val="24"/>
          <w:szCs w:val="24"/>
        </w:rPr>
      </w:pPr>
      <w:r w:rsidRPr="00046C92">
        <w:rPr>
          <w:rFonts w:ascii="Calibri" w:hAnsi="Calibri" w:cs="Arial"/>
          <w:sz w:val="24"/>
          <w:szCs w:val="24"/>
        </w:rPr>
        <w:lastRenderedPageBreak/>
        <w:t xml:space="preserve">NCA (2019) </w:t>
      </w:r>
      <w:r w:rsidRPr="00046C92">
        <w:rPr>
          <w:rFonts w:ascii="Calibri" w:hAnsi="Calibri" w:cs="Arial"/>
          <w:i/>
          <w:sz w:val="24"/>
          <w:szCs w:val="24"/>
        </w:rPr>
        <w:t xml:space="preserve">County lines drug supply, vulnerability and harm. </w:t>
      </w:r>
      <w:r w:rsidRPr="00046C92">
        <w:rPr>
          <w:rFonts w:ascii="Calibri" w:hAnsi="Calibri" w:cs="Arial"/>
          <w:sz w:val="24"/>
          <w:szCs w:val="24"/>
        </w:rPr>
        <w:t xml:space="preserve">Available at: </w:t>
      </w:r>
      <w:hyperlink r:id="rId53" w:history="1">
        <w:r w:rsidRPr="00046C92">
          <w:rPr>
            <w:rStyle w:val="Hyperlink"/>
            <w:rFonts w:ascii="Calibri" w:hAnsi="Calibri" w:cs="Arial"/>
            <w:sz w:val="24"/>
            <w:szCs w:val="24"/>
          </w:rPr>
          <w:t>https://www.nationalcrimeagency.gov.uk/who-we-are/publications/257-county-lines-drug-supply-vulnerability-and-harm-2018/file</w:t>
        </w:r>
      </w:hyperlink>
      <w:r w:rsidRPr="00046C92">
        <w:rPr>
          <w:rFonts w:ascii="Calibri" w:hAnsi="Calibri" w:cs="Arial"/>
          <w:sz w:val="24"/>
          <w:szCs w:val="24"/>
        </w:rPr>
        <w:t xml:space="preserve"> (Accessed: 22 April 2024).</w:t>
      </w:r>
    </w:p>
    <w:p w14:paraId="35F07EAA" w14:textId="77777777" w:rsidR="00616021" w:rsidRPr="00046C92" w:rsidRDefault="00616021" w:rsidP="002A1CA8">
      <w:pPr>
        <w:spacing w:line="480" w:lineRule="auto"/>
        <w:rPr>
          <w:rFonts w:ascii="Calibri" w:hAnsi="Calibri" w:cs="Arial"/>
          <w:sz w:val="24"/>
          <w:szCs w:val="24"/>
        </w:rPr>
      </w:pPr>
    </w:p>
    <w:p w14:paraId="663822D0" w14:textId="77777777" w:rsidR="00616021" w:rsidRPr="00046C92" w:rsidRDefault="00616021" w:rsidP="002A1CA8">
      <w:pPr>
        <w:shd w:val="clear" w:color="auto" w:fill="FFFFFF"/>
        <w:spacing w:line="480" w:lineRule="auto"/>
        <w:rPr>
          <w:rFonts w:ascii="Calibri" w:eastAsia="Times New Roman" w:hAnsi="Calibri" w:cs="Arial"/>
          <w:color w:val="000000"/>
          <w:sz w:val="24"/>
          <w:szCs w:val="24"/>
        </w:rPr>
      </w:pPr>
      <w:proofErr w:type="gramStart"/>
      <w:r w:rsidRPr="00046C92">
        <w:rPr>
          <w:rFonts w:ascii="Calibri" w:eastAsia="Times New Roman" w:hAnsi="Calibri" w:cs="Arial"/>
          <w:color w:val="000000"/>
          <w:sz w:val="24"/>
          <w:szCs w:val="24"/>
        </w:rPr>
        <w:t xml:space="preserve">NCA (2017) </w:t>
      </w:r>
      <w:r w:rsidRPr="00046C92">
        <w:rPr>
          <w:rFonts w:ascii="Calibri" w:eastAsia="Times New Roman" w:hAnsi="Calibri" w:cs="Arial"/>
          <w:i/>
          <w:color w:val="000000"/>
          <w:sz w:val="24"/>
          <w:szCs w:val="24"/>
        </w:rPr>
        <w:t>County Lines Violence, exploitation and drug supply 2017.</w:t>
      </w:r>
      <w:proofErr w:type="gramEnd"/>
      <w:r w:rsidRPr="00046C92">
        <w:rPr>
          <w:rFonts w:ascii="Calibri" w:eastAsia="Times New Roman" w:hAnsi="Calibri" w:cs="Arial"/>
          <w:i/>
          <w:color w:val="000000"/>
          <w:sz w:val="24"/>
          <w:szCs w:val="24"/>
        </w:rPr>
        <w:t xml:space="preserve"> </w:t>
      </w:r>
      <w:r w:rsidRPr="00046C92">
        <w:rPr>
          <w:rFonts w:ascii="Calibri" w:eastAsia="Times New Roman" w:hAnsi="Calibri" w:cs="Arial"/>
          <w:color w:val="000000"/>
          <w:sz w:val="24"/>
          <w:szCs w:val="24"/>
        </w:rPr>
        <w:t xml:space="preserve">Available at: </w:t>
      </w:r>
      <w:hyperlink r:id="rId54" w:history="1">
        <w:r w:rsidRPr="00046C92">
          <w:rPr>
            <w:rStyle w:val="Hyperlink"/>
            <w:rFonts w:ascii="Calibri" w:eastAsia="Times New Roman" w:hAnsi="Calibri" w:cs="Arial"/>
            <w:sz w:val="24"/>
            <w:szCs w:val="24"/>
          </w:rPr>
          <w:t>https://www.nationalcrimeagency.gov.uk/who-we-are/publications/234-county-lines-violen-ce-exploitation-drug-supply-2017/file</w:t>
        </w:r>
      </w:hyperlink>
      <w:r w:rsidRPr="00046C92">
        <w:rPr>
          <w:rFonts w:ascii="Calibri" w:eastAsia="Times New Roman" w:hAnsi="Calibri" w:cs="Arial"/>
          <w:color w:val="000000"/>
          <w:sz w:val="24"/>
          <w:szCs w:val="24"/>
        </w:rPr>
        <w:t xml:space="preserve"> (Accessed: 16 May 2024).</w:t>
      </w:r>
    </w:p>
    <w:p w14:paraId="129C645A" w14:textId="77777777" w:rsidR="00616021" w:rsidRPr="00046C92" w:rsidRDefault="00616021" w:rsidP="002A1CA8">
      <w:pPr>
        <w:shd w:val="clear" w:color="auto" w:fill="FFFFFF"/>
        <w:spacing w:line="480" w:lineRule="auto"/>
        <w:rPr>
          <w:rFonts w:ascii="Calibri" w:eastAsia="Times New Roman" w:hAnsi="Calibri" w:cs="Arial"/>
          <w:color w:val="000000"/>
          <w:sz w:val="24"/>
          <w:szCs w:val="24"/>
        </w:rPr>
      </w:pPr>
    </w:p>
    <w:p w14:paraId="14C27B8F" w14:textId="77777777" w:rsidR="00616021" w:rsidRPr="00046C92" w:rsidRDefault="00616021" w:rsidP="002A1CA8">
      <w:pPr>
        <w:spacing w:line="480" w:lineRule="auto"/>
        <w:rPr>
          <w:rFonts w:ascii="Calibri" w:hAnsi="Calibri" w:cs="Arial"/>
          <w:sz w:val="24"/>
          <w:szCs w:val="24"/>
        </w:rPr>
      </w:pPr>
      <w:r w:rsidRPr="00046C92">
        <w:rPr>
          <w:rFonts w:ascii="Calibri" w:hAnsi="Calibri" w:cs="Arial"/>
          <w:sz w:val="24"/>
          <w:szCs w:val="24"/>
        </w:rPr>
        <w:t xml:space="preserve">NCPCC (2023) </w:t>
      </w:r>
      <w:proofErr w:type="gramStart"/>
      <w:r w:rsidRPr="00046C92">
        <w:rPr>
          <w:rFonts w:ascii="Calibri" w:hAnsi="Calibri" w:cs="Arial"/>
          <w:i/>
          <w:sz w:val="24"/>
          <w:szCs w:val="24"/>
        </w:rPr>
        <w:t>Protecting</w:t>
      </w:r>
      <w:proofErr w:type="gramEnd"/>
      <w:r w:rsidRPr="00046C92">
        <w:rPr>
          <w:rFonts w:ascii="Calibri" w:hAnsi="Calibri" w:cs="Arial"/>
          <w:i/>
          <w:sz w:val="24"/>
          <w:szCs w:val="24"/>
        </w:rPr>
        <w:t xml:space="preserve"> children from county lines. </w:t>
      </w:r>
      <w:r w:rsidRPr="00046C92">
        <w:rPr>
          <w:rFonts w:ascii="Calibri" w:hAnsi="Calibri" w:cs="Arial"/>
          <w:sz w:val="24"/>
          <w:szCs w:val="24"/>
        </w:rPr>
        <w:t xml:space="preserve">Available at: </w:t>
      </w:r>
      <w:hyperlink r:id="rId55" w:anchor="article-top" w:history="1">
        <w:r w:rsidRPr="00046C92">
          <w:rPr>
            <w:rStyle w:val="Hyperlink"/>
            <w:rFonts w:ascii="Calibri" w:hAnsi="Calibri" w:cs="Arial"/>
            <w:sz w:val="24"/>
            <w:szCs w:val="24"/>
          </w:rPr>
          <w:t>https://learning.nspcc.org.uk/child-abuse-and-neglect/county-lines/#article-top</w:t>
        </w:r>
      </w:hyperlink>
      <w:r w:rsidRPr="00046C92">
        <w:rPr>
          <w:rFonts w:ascii="Calibri" w:hAnsi="Calibri" w:cs="Arial"/>
          <w:sz w:val="24"/>
          <w:szCs w:val="24"/>
        </w:rPr>
        <w:t xml:space="preserve"> (Accessed: 22 April 2024).</w:t>
      </w:r>
    </w:p>
    <w:p w14:paraId="040ACC88" w14:textId="77777777" w:rsidR="00616021" w:rsidRPr="00046C92" w:rsidRDefault="00616021" w:rsidP="002A1CA8">
      <w:pPr>
        <w:spacing w:line="480" w:lineRule="auto"/>
        <w:rPr>
          <w:rFonts w:ascii="Calibri" w:hAnsi="Calibri" w:cs="Arial"/>
          <w:sz w:val="24"/>
          <w:szCs w:val="24"/>
        </w:rPr>
      </w:pPr>
    </w:p>
    <w:p w14:paraId="2D553DFF" w14:textId="77777777" w:rsidR="00616021" w:rsidRPr="00046C92" w:rsidRDefault="00616021" w:rsidP="002A1CA8">
      <w:pPr>
        <w:spacing w:line="480" w:lineRule="auto"/>
        <w:rPr>
          <w:rFonts w:ascii="Calibri" w:hAnsi="Calibri" w:cs="Arial"/>
          <w:color w:val="323132"/>
          <w:sz w:val="24"/>
          <w:szCs w:val="24"/>
          <w:shd w:val="clear" w:color="auto" w:fill="FFFFFF"/>
        </w:rPr>
      </w:pPr>
      <w:proofErr w:type="gramStart"/>
      <w:r w:rsidRPr="00046C92">
        <w:rPr>
          <w:rFonts w:ascii="Calibri" w:hAnsi="Calibri" w:cs="Arial"/>
          <w:sz w:val="24"/>
          <w:szCs w:val="24"/>
        </w:rPr>
        <w:t xml:space="preserve">ONS (2015) </w:t>
      </w:r>
      <w:r w:rsidRPr="00046C92">
        <w:rPr>
          <w:rFonts w:ascii="Calibri" w:hAnsi="Calibri" w:cs="Arial"/>
          <w:i/>
          <w:sz w:val="24"/>
          <w:szCs w:val="24"/>
        </w:rPr>
        <w:t>Perceptions of the Police.</w:t>
      </w:r>
      <w:proofErr w:type="gramEnd"/>
      <w:r w:rsidRPr="00046C92">
        <w:rPr>
          <w:rFonts w:ascii="Calibri" w:hAnsi="Calibri" w:cs="Arial"/>
          <w:i/>
          <w:sz w:val="24"/>
          <w:szCs w:val="24"/>
        </w:rPr>
        <w:t xml:space="preserve"> </w:t>
      </w:r>
      <w:r w:rsidRPr="00046C92">
        <w:rPr>
          <w:rFonts w:ascii="Calibri" w:hAnsi="Calibri" w:cs="Arial"/>
          <w:sz w:val="24"/>
          <w:szCs w:val="24"/>
        </w:rPr>
        <w:t>Available at</w:t>
      </w:r>
      <w:proofErr w:type="gramStart"/>
      <w:r w:rsidRPr="00046C92">
        <w:rPr>
          <w:rFonts w:ascii="Calibri" w:hAnsi="Calibri" w:cs="Arial"/>
          <w:sz w:val="24"/>
          <w:szCs w:val="24"/>
        </w:rPr>
        <w:t xml:space="preserve">: </w:t>
      </w:r>
      <w:r w:rsidRPr="00046C92">
        <w:rPr>
          <w:rFonts w:ascii="Calibri" w:hAnsi="Calibri" w:cs="Arial"/>
          <w:color w:val="323132"/>
          <w:sz w:val="24"/>
          <w:szCs w:val="24"/>
          <w:shd w:val="clear" w:color="auto" w:fill="FFFFFF"/>
        </w:rPr>
        <w:t xml:space="preserve"> </w:t>
      </w:r>
      <w:proofErr w:type="gramEnd"/>
      <w:r w:rsidRPr="00046C92">
        <w:rPr>
          <w:rFonts w:ascii="Calibri" w:hAnsi="Calibri" w:cs="Arial"/>
          <w:sz w:val="24"/>
          <w:szCs w:val="24"/>
        </w:rPr>
        <w:fldChar w:fldCharType="begin"/>
      </w:r>
      <w:r w:rsidRPr="00046C92">
        <w:rPr>
          <w:rFonts w:ascii="Calibri" w:hAnsi="Calibri" w:cs="Arial"/>
          <w:sz w:val="24"/>
          <w:szCs w:val="24"/>
        </w:rPr>
        <w:instrText xml:space="preserve"> HYPERLINK "https://www.ons.gov.uk/peoplepopulationandcommunity/crimeandjustice/compendium/crimestatisticsfocusonpublicperceptionsofcrimeandthepoliceandthepersonalwellbeingofvictims/2015-03-26/chapter1perceptionsofthepolice" </w:instrText>
      </w:r>
      <w:r w:rsidRPr="00046C92">
        <w:rPr>
          <w:rFonts w:ascii="Calibri" w:hAnsi="Calibri" w:cs="Arial"/>
          <w:sz w:val="24"/>
          <w:szCs w:val="24"/>
        </w:rPr>
      </w:r>
      <w:r w:rsidRPr="00046C92">
        <w:rPr>
          <w:rFonts w:ascii="Calibri" w:hAnsi="Calibri" w:cs="Arial"/>
          <w:sz w:val="24"/>
          <w:szCs w:val="24"/>
        </w:rPr>
        <w:fldChar w:fldCharType="separate"/>
      </w:r>
      <w:r w:rsidRPr="00046C92">
        <w:rPr>
          <w:rStyle w:val="Hyperlink"/>
          <w:rFonts w:ascii="Calibri" w:hAnsi="Calibri" w:cs="Arial"/>
          <w:sz w:val="24"/>
          <w:szCs w:val="24"/>
          <w:shd w:val="clear" w:color="auto" w:fill="FFFFFF"/>
        </w:rPr>
        <w:t>https://www.ons.gov.uk/peoplepopulationandcommunity/crimeandjustice/compendium/crimestatisticsfocusonpublicperceptionsofcrimeandthepoliceandthepersonalwellbeingofvictims/2015-03-26/chapter1perceptionsofthepolice</w:t>
      </w:r>
      <w:r w:rsidRPr="00046C92">
        <w:rPr>
          <w:rStyle w:val="Hyperlink"/>
          <w:rFonts w:ascii="Calibri" w:hAnsi="Calibri" w:cs="Arial"/>
          <w:sz w:val="24"/>
          <w:szCs w:val="24"/>
          <w:shd w:val="clear" w:color="auto" w:fill="FFFFFF"/>
        </w:rPr>
        <w:fldChar w:fldCharType="end"/>
      </w:r>
      <w:r w:rsidRPr="00046C92">
        <w:rPr>
          <w:rFonts w:ascii="Calibri" w:hAnsi="Calibri" w:cs="Arial"/>
          <w:color w:val="323132"/>
          <w:sz w:val="24"/>
          <w:szCs w:val="24"/>
          <w:shd w:val="clear" w:color="auto" w:fill="FFFFFF"/>
        </w:rPr>
        <w:t xml:space="preserve"> (Accessed: 5 May 2024).</w:t>
      </w:r>
    </w:p>
    <w:p w14:paraId="3A382924" w14:textId="77777777" w:rsidR="00616021" w:rsidRPr="00046C92" w:rsidRDefault="00616021" w:rsidP="002A1CA8">
      <w:pPr>
        <w:spacing w:line="480" w:lineRule="auto"/>
        <w:rPr>
          <w:rFonts w:ascii="Calibri" w:hAnsi="Calibri" w:cs="Arial"/>
          <w:sz w:val="24"/>
          <w:szCs w:val="24"/>
        </w:rPr>
      </w:pPr>
    </w:p>
    <w:p w14:paraId="178F2B30" w14:textId="77777777" w:rsidR="00616021" w:rsidRPr="00046C92" w:rsidRDefault="00616021" w:rsidP="002A1CA8">
      <w:pPr>
        <w:shd w:val="clear" w:color="auto" w:fill="FFFFFF"/>
        <w:spacing w:line="480" w:lineRule="auto"/>
        <w:rPr>
          <w:rFonts w:ascii="Calibri" w:eastAsia="Times New Roman" w:hAnsi="Calibri" w:cs="Arial"/>
          <w:color w:val="3A3A3A"/>
          <w:kern w:val="0"/>
          <w:sz w:val="24"/>
          <w:szCs w:val="24"/>
          <w14:ligatures w14:val="none"/>
        </w:rPr>
      </w:pPr>
      <w:proofErr w:type="spellStart"/>
      <w:r w:rsidRPr="00046C92">
        <w:rPr>
          <w:rFonts w:ascii="Calibri" w:eastAsia="Times New Roman" w:hAnsi="Calibri" w:cs="Arial"/>
          <w:color w:val="3A3A3A"/>
          <w:kern w:val="0"/>
          <w:sz w:val="24"/>
          <w:szCs w:val="24"/>
          <w14:ligatures w14:val="none"/>
        </w:rPr>
        <w:t>Risan</w:t>
      </w:r>
      <w:proofErr w:type="spellEnd"/>
      <w:r w:rsidRPr="00046C92">
        <w:rPr>
          <w:rFonts w:ascii="Calibri" w:eastAsia="Times New Roman" w:hAnsi="Calibri" w:cs="Arial"/>
          <w:color w:val="3A3A3A"/>
          <w:kern w:val="0"/>
          <w:sz w:val="24"/>
          <w:szCs w:val="24"/>
          <w14:ligatures w14:val="none"/>
        </w:rPr>
        <w:t>, P., Binder, P</w:t>
      </w:r>
      <w:proofErr w:type="gramStart"/>
      <w:r w:rsidRPr="00046C92">
        <w:rPr>
          <w:rFonts w:ascii="Calibri" w:eastAsia="Times New Roman" w:hAnsi="Calibri" w:cs="Arial"/>
          <w:color w:val="3A3A3A"/>
          <w:kern w:val="0"/>
          <w:sz w:val="24"/>
          <w:szCs w:val="24"/>
          <w14:ligatures w14:val="none"/>
        </w:rPr>
        <w:t>.-</w:t>
      </w:r>
      <w:proofErr w:type="gramEnd"/>
      <w:r w:rsidRPr="00046C92">
        <w:rPr>
          <w:rFonts w:ascii="Calibri" w:eastAsia="Times New Roman" w:hAnsi="Calibri" w:cs="Arial"/>
          <w:color w:val="3A3A3A"/>
          <w:kern w:val="0"/>
          <w:sz w:val="24"/>
          <w:szCs w:val="24"/>
          <w14:ligatures w14:val="none"/>
        </w:rPr>
        <w:t>E. and Milne, R.J. (2018) ‘Establishing and Maintaining Rapport in Investigative Interviews of Traumatized Victims: A Qualitative Study’, </w:t>
      </w:r>
      <w:r w:rsidRPr="00046C92">
        <w:rPr>
          <w:rFonts w:ascii="Calibri" w:eastAsia="Times New Roman" w:hAnsi="Calibri" w:cs="Arial"/>
          <w:i/>
          <w:iCs/>
          <w:color w:val="3A3A3A"/>
          <w:kern w:val="0"/>
          <w:sz w:val="24"/>
          <w:szCs w:val="24"/>
          <w14:ligatures w14:val="none"/>
        </w:rPr>
        <w:t>Policing : a journal of policy and practice</w:t>
      </w:r>
      <w:r w:rsidRPr="00046C92">
        <w:rPr>
          <w:rFonts w:ascii="Calibri" w:eastAsia="Times New Roman" w:hAnsi="Calibri" w:cs="Arial"/>
          <w:color w:val="3A3A3A"/>
          <w:kern w:val="0"/>
          <w:sz w:val="24"/>
          <w:szCs w:val="24"/>
          <w14:ligatures w14:val="none"/>
        </w:rPr>
        <w:t xml:space="preserve">, 12(4), pp. 372–387. Available at: </w:t>
      </w:r>
      <w:hyperlink r:id="rId56" w:history="1">
        <w:r w:rsidRPr="00046C92">
          <w:rPr>
            <w:rStyle w:val="Hyperlink"/>
            <w:rFonts w:ascii="Calibri" w:eastAsia="Times New Roman" w:hAnsi="Calibri" w:cs="Arial"/>
            <w:kern w:val="0"/>
            <w:sz w:val="24"/>
            <w:szCs w:val="24"/>
            <w14:ligatures w14:val="none"/>
          </w:rPr>
          <w:t>https://doi.org/10.1093/police/pax031</w:t>
        </w:r>
      </w:hyperlink>
      <w:r w:rsidRPr="00046C92">
        <w:rPr>
          <w:rFonts w:ascii="Calibri" w:eastAsia="Times New Roman" w:hAnsi="Calibri" w:cs="Arial"/>
          <w:color w:val="3A3A3A"/>
          <w:kern w:val="0"/>
          <w:sz w:val="24"/>
          <w:szCs w:val="24"/>
          <w14:ligatures w14:val="none"/>
        </w:rPr>
        <w:t xml:space="preserve"> </w:t>
      </w:r>
    </w:p>
    <w:p w14:paraId="6A78937F" w14:textId="77777777" w:rsidR="00616021" w:rsidRPr="00046C92" w:rsidRDefault="00616021" w:rsidP="002A1CA8">
      <w:pPr>
        <w:spacing w:line="480" w:lineRule="auto"/>
        <w:rPr>
          <w:rFonts w:ascii="Calibri" w:hAnsi="Calibri" w:cs="Arial"/>
          <w:sz w:val="24"/>
          <w:szCs w:val="24"/>
        </w:rPr>
      </w:pPr>
    </w:p>
    <w:p w14:paraId="2EBF5EC8" w14:textId="77777777" w:rsidR="00616021" w:rsidRPr="00046C92" w:rsidRDefault="00616021" w:rsidP="002A1CA8">
      <w:pPr>
        <w:spacing w:after="0" w:line="480" w:lineRule="auto"/>
        <w:rPr>
          <w:rFonts w:ascii="Calibri" w:eastAsia="Times New Roman" w:hAnsi="Calibri" w:cs="Arial"/>
          <w:kern w:val="0"/>
          <w:sz w:val="24"/>
          <w:szCs w:val="24"/>
          <w14:ligatures w14:val="none"/>
        </w:rPr>
      </w:pPr>
      <w:r w:rsidRPr="00046C92">
        <w:rPr>
          <w:rFonts w:ascii="Calibri" w:eastAsia="Times New Roman" w:hAnsi="Calibri" w:cs="Arial"/>
          <w:kern w:val="0"/>
          <w:sz w:val="24"/>
          <w:szCs w:val="24"/>
          <w14:ligatures w14:val="none"/>
        </w:rPr>
        <w:lastRenderedPageBreak/>
        <w:t xml:space="preserve">Robinson, A.L. (2017) ‘Serial Domestic Abuse in Wales: An Exploratory Study Into its Definition, Prevalence, Correlates, and Management’, </w:t>
      </w:r>
      <w:r w:rsidRPr="00046C92">
        <w:rPr>
          <w:rFonts w:ascii="Calibri" w:eastAsia="Times New Roman" w:hAnsi="Calibri" w:cs="Arial"/>
          <w:i/>
          <w:iCs/>
          <w:kern w:val="0"/>
          <w:sz w:val="24"/>
          <w:szCs w:val="24"/>
          <w14:ligatures w14:val="none"/>
        </w:rPr>
        <w:t>Victims &amp; offenders</w:t>
      </w:r>
      <w:r w:rsidRPr="00046C92">
        <w:rPr>
          <w:rFonts w:ascii="Calibri" w:eastAsia="Times New Roman" w:hAnsi="Calibri" w:cs="Arial"/>
          <w:kern w:val="0"/>
          <w:sz w:val="24"/>
          <w:szCs w:val="24"/>
          <w14:ligatures w14:val="none"/>
        </w:rPr>
        <w:t xml:space="preserve">, 12(5), pp. 643–662. Available at: </w:t>
      </w:r>
      <w:hyperlink r:id="rId57" w:history="1">
        <w:r w:rsidRPr="00046C92">
          <w:rPr>
            <w:rStyle w:val="Hyperlink"/>
            <w:rFonts w:ascii="Calibri" w:eastAsia="Times New Roman" w:hAnsi="Calibri" w:cs="Arial"/>
            <w:kern w:val="0"/>
            <w:sz w:val="24"/>
            <w:szCs w:val="24"/>
            <w14:ligatures w14:val="none"/>
          </w:rPr>
          <w:t>https://doi.org/10.1080/15564886.2016.1187691</w:t>
        </w:r>
      </w:hyperlink>
    </w:p>
    <w:p w14:paraId="7EA3EADB" w14:textId="77777777" w:rsidR="00616021" w:rsidRPr="00046C92" w:rsidRDefault="00616021" w:rsidP="002A1CA8">
      <w:pPr>
        <w:spacing w:line="480" w:lineRule="auto"/>
        <w:rPr>
          <w:rFonts w:ascii="Calibri" w:hAnsi="Calibri" w:cs="Arial"/>
          <w:sz w:val="24"/>
          <w:szCs w:val="24"/>
        </w:rPr>
      </w:pPr>
    </w:p>
    <w:p w14:paraId="7175C958" w14:textId="77777777" w:rsidR="00616021" w:rsidRPr="00046C92" w:rsidRDefault="00616021" w:rsidP="002A1CA8">
      <w:pPr>
        <w:spacing w:line="480" w:lineRule="auto"/>
        <w:rPr>
          <w:rFonts w:ascii="Calibri" w:hAnsi="Calibri" w:cs="Arial"/>
          <w:sz w:val="24"/>
          <w:szCs w:val="24"/>
        </w:rPr>
      </w:pPr>
      <w:r w:rsidRPr="00046C92">
        <w:rPr>
          <w:rFonts w:ascii="Calibri" w:hAnsi="Calibri" w:cs="Arial"/>
          <w:sz w:val="24"/>
          <w:szCs w:val="24"/>
        </w:rPr>
        <w:t xml:space="preserve">Robinson, G., McLean, R., &amp; </w:t>
      </w:r>
      <w:proofErr w:type="spellStart"/>
      <w:r w:rsidRPr="00046C92">
        <w:rPr>
          <w:rFonts w:ascii="Calibri" w:hAnsi="Calibri" w:cs="Arial"/>
          <w:sz w:val="24"/>
          <w:szCs w:val="24"/>
        </w:rPr>
        <w:t>Densley</w:t>
      </w:r>
      <w:proofErr w:type="spellEnd"/>
      <w:r w:rsidRPr="00046C92">
        <w:rPr>
          <w:rFonts w:ascii="Calibri" w:hAnsi="Calibri" w:cs="Arial"/>
          <w:sz w:val="24"/>
          <w:szCs w:val="24"/>
        </w:rPr>
        <w:t>, J. (2019) ‘Working County Lines: Child Criminal Exploitation and Illicit Drug Dealing in Glasgow and Merseyside’.</w:t>
      </w:r>
      <w:r w:rsidRPr="00046C92">
        <w:rPr>
          <w:rFonts w:ascii="Calibri" w:hAnsi="Calibri" w:cs="Arial"/>
          <w:i/>
          <w:sz w:val="24"/>
          <w:szCs w:val="24"/>
        </w:rPr>
        <w:t xml:space="preserve"> </w:t>
      </w:r>
      <w:proofErr w:type="gramStart"/>
      <w:r w:rsidRPr="00046C92">
        <w:rPr>
          <w:rFonts w:ascii="Calibri" w:hAnsi="Calibri" w:cs="Arial"/>
          <w:i/>
          <w:sz w:val="24"/>
          <w:szCs w:val="24"/>
        </w:rPr>
        <w:t xml:space="preserve">International Journal of Offender Therapy and Comparative Criminology, </w:t>
      </w:r>
      <w:r w:rsidRPr="00046C92">
        <w:rPr>
          <w:rFonts w:ascii="Calibri" w:hAnsi="Calibri" w:cs="Arial"/>
          <w:sz w:val="24"/>
          <w:szCs w:val="24"/>
        </w:rPr>
        <w:t>63(5), 694-711.</w:t>
      </w:r>
      <w:proofErr w:type="gramEnd"/>
      <w:r w:rsidRPr="00046C92">
        <w:rPr>
          <w:rFonts w:ascii="Calibri" w:hAnsi="Calibri" w:cs="Arial"/>
          <w:sz w:val="24"/>
          <w:szCs w:val="24"/>
        </w:rPr>
        <w:t xml:space="preserve"> </w:t>
      </w:r>
      <w:hyperlink r:id="rId58" w:history="1">
        <w:r w:rsidRPr="00046C92">
          <w:rPr>
            <w:rStyle w:val="Hyperlink"/>
            <w:rFonts w:ascii="Calibri" w:hAnsi="Calibri" w:cs="Arial"/>
            <w:sz w:val="24"/>
            <w:szCs w:val="24"/>
          </w:rPr>
          <w:t>https://doi-org.ezproxy.uwtsd.ac.uk/10.1177/0306624X18806742</w:t>
        </w:r>
      </w:hyperlink>
      <w:r w:rsidRPr="00046C92">
        <w:rPr>
          <w:rFonts w:ascii="Calibri" w:hAnsi="Calibri" w:cs="Arial"/>
          <w:sz w:val="24"/>
          <w:szCs w:val="24"/>
        </w:rPr>
        <w:t xml:space="preserve"> </w:t>
      </w:r>
    </w:p>
    <w:p w14:paraId="4EBA237D" w14:textId="77777777" w:rsidR="00616021" w:rsidRPr="00046C92" w:rsidRDefault="00616021" w:rsidP="002A1CA8">
      <w:pPr>
        <w:spacing w:line="480" w:lineRule="auto"/>
        <w:rPr>
          <w:rFonts w:ascii="Calibri" w:hAnsi="Calibri" w:cs="Arial"/>
          <w:sz w:val="24"/>
          <w:szCs w:val="24"/>
        </w:rPr>
      </w:pPr>
    </w:p>
    <w:p w14:paraId="55F04940" w14:textId="77777777" w:rsidR="00616021" w:rsidRPr="00046C92" w:rsidRDefault="00616021" w:rsidP="002A1CA8">
      <w:pPr>
        <w:spacing w:line="480" w:lineRule="auto"/>
        <w:rPr>
          <w:rFonts w:ascii="Calibri" w:hAnsi="Calibri" w:cs="Arial"/>
          <w:sz w:val="24"/>
          <w:szCs w:val="24"/>
        </w:rPr>
      </w:pPr>
      <w:proofErr w:type="gramStart"/>
      <w:r w:rsidRPr="00046C92">
        <w:rPr>
          <w:rFonts w:ascii="Calibri" w:hAnsi="Calibri" w:cs="Arial"/>
          <w:sz w:val="24"/>
          <w:szCs w:val="24"/>
        </w:rPr>
        <w:t xml:space="preserve">Royal Holloway University (2023) </w:t>
      </w:r>
      <w:r w:rsidRPr="00046C92">
        <w:rPr>
          <w:rFonts w:ascii="Calibri" w:hAnsi="Calibri" w:cs="Arial"/>
          <w:i/>
          <w:sz w:val="24"/>
          <w:szCs w:val="24"/>
        </w:rPr>
        <w:t>Interviewing to elicit best evidence.</w:t>
      </w:r>
      <w:proofErr w:type="gramEnd"/>
      <w:r w:rsidRPr="00046C92">
        <w:rPr>
          <w:rFonts w:ascii="Calibri" w:hAnsi="Calibri" w:cs="Arial"/>
          <w:i/>
          <w:sz w:val="24"/>
          <w:szCs w:val="24"/>
        </w:rPr>
        <w:t xml:space="preserve"> </w:t>
      </w:r>
      <w:r w:rsidRPr="00046C92">
        <w:rPr>
          <w:rFonts w:ascii="Calibri" w:hAnsi="Calibri" w:cs="Arial"/>
          <w:sz w:val="24"/>
          <w:szCs w:val="24"/>
        </w:rPr>
        <w:t xml:space="preserve">Available at: </w:t>
      </w:r>
      <w:hyperlink r:id="rId59" w:history="1">
        <w:r w:rsidRPr="00046C92">
          <w:rPr>
            <w:rStyle w:val="Hyperlink"/>
            <w:rFonts w:ascii="Calibri" w:hAnsi="Calibri" w:cs="Arial"/>
            <w:sz w:val="24"/>
            <w:szCs w:val="24"/>
          </w:rPr>
          <w:t>https://assets.publishing.service.gov.uk/media/65563387046ed400148b9a57/Interviewing_to_elicit_best_evidence.pdf</w:t>
        </w:r>
      </w:hyperlink>
      <w:r w:rsidRPr="00046C92">
        <w:rPr>
          <w:rFonts w:ascii="Calibri" w:hAnsi="Calibri" w:cs="Arial"/>
          <w:sz w:val="24"/>
          <w:szCs w:val="24"/>
        </w:rPr>
        <w:t xml:space="preserve"> (Accessed: 4 May 2024).</w:t>
      </w:r>
    </w:p>
    <w:p w14:paraId="7E370A17" w14:textId="77777777" w:rsidR="00616021" w:rsidRPr="00046C92" w:rsidRDefault="00616021" w:rsidP="002A1CA8">
      <w:pPr>
        <w:spacing w:line="480" w:lineRule="auto"/>
        <w:rPr>
          <w:rFonts w:ascii="Calibri" w:hAnsi="Calibri" w:cs="Arial"/>
          <w:sz w:val="24"/>
          <w:szCs w:val="24"/>
        </w:rPr>
      </w:pPr>
    </w:p>
    <w:p w14:paraId="208B1F80" w14:textId="77777777" w:rsidR="00616021" w:rsidRPr="00046C92" w:rsidRDefault="00616021" w:rsidP="002A1CA8">
      <w:pPr>
        <w:spacing w:line="480" w:lineRule="auto"/>
        <w:rPr>
          <w:rFonts w:ascii="Calibri" w:hAnsi="Calibri" w:cs="Arial"/>
          <w:sz w:val="24"/>
          <w:szCs w:val="24"/>
        </w:rPr>
      </w:pPr>
      <w:r w:rsidRPr="00046C92">
        <w:rPr>
          <w:rFonts w:ascii="Calibri" w:hAnsi="Calibri" w:cs="Arial"/>
          <w:sz w:val="24"/>
          <w:szCs w:val="24"/>
        </w:rPr>
        <w:t xml:space="preserve">Scottish Alliance for Children’s Rights (2015) </w:t>
      </w:r>
      <w:proofErr w:type="gramStart"/>
      <w:r w:rsidRPr="00046C92">
        <w:rPr>
          <w:rFonts w:ascii="Calibri" w:hAnsi="Calibri" w:cs="Arial"/>
          <w:i/>
          <w:sz w:val="24"/>
          <w:szCs w:val="24"/>
        </w:rPr>
        <w:t>The</w:t>
      </w:r>
      <w:proofErr w:type="gramEnd"/>
      <w:r w:rsidRPr="00046C92">
        <w:rPr>
          <w:rFonts w:ascii="Calibri" w:hAnsi="Calibri" w:cs="Arial"/>
          <w:i/>
          <w:sz w:val="24"/>
          <w:szCs w:val="24"/>
        </w:rPr>
        <w:t xml:space="preserve"> importance of the child’s free narrative in child protection investigations in Scotland. </w:t>
      </w:r>
      <w:r w:rsidRPr="00046C92">
        <w:rPr>
          <w:rFonts w:ascii="Calibri" w:hAnsi="Calibri" w:cs="Arial"/>
          <w:sz w:val="24"/>
          <w:szCs w:val="24"/>
        </w:rPr>
        <w:t xml:space="preserve">Available at: </w:t>
      </w:r>
      <w:hyperlink r:id="rId60" w:history="1">
        <w:r w:rsidRPr="00046C92">
          <w:rPr>
            <w:rStyle w:val="Hyperlink"/>
            <w:rFonts w:ascii="Calibri" w:hAnsi="Calibri" w:cs="Arial"/>
            <w:sz w:val="24"/>
            <w:szCs w:val="24"/>
          </w:rPr>
          <w:t>https://www.togetherscotland.org.uk/pdfs/the-importance-of-the-child-s-free-narrative-in-child-protection-investigations.pdf</w:t>
        </w:r>
      </w:hyperlink>
      <w:r w:rsidRPr="00046C92">
        <w:rPr>
          <w:rFonts w:ascii="Calibri" w:hAnsi="Calibri" w:cs="Arial"/>
          <w:sz w:val="24"/>
          <w:szCs w:val="24"/>
        </w:rPr>
        <w:t xml:space="preserve"> (Accessed: 5 May 2024).</w:t>
      </w:r>
    </w:p>
    <w:p w14:paraId="144430D1" w14:textId="77777777" w:rsidR="00616021" w:rsidRPr="00046C92" w:rsidRDefault="00616021" w:rsidP="002A1CA8">
      <w:pPr>
        <w:spacing w:line="480" w:lineRule="auto"/>
        <w:rPr>
          <w:rFonts w:ascii="Calibri" w:hAnsi="Calibri" w:cs="Arial"/>
          <w:sz w:val="24"/>
          <w:szCs w:val="24"/>
        </w:rPr>
      </w:pPr>
    </w:p>
    <w:p w14:paraId="17118810" w14:textId="77777777" w:rsidR="00616021" w:rsidRPr="00046C92" w:rsidRDefault="00616021" w:rsidP="002A1CA8">
      <w:pPr>
        <w:spacing w:after="0" w:line="480" w:lineRule="auto"/>
        <w:rPr>
          <w:rFonts w:ascii="Calibri" w:eastAsia="Times New Roman" w:hAnsi="Calibri" w:cs="Arial"/>
          <w:color w:val="0D405F"/>
          <w:kern w:val="0"/>
          <w:sz w:val="24"/>
          <w:szCs w:val="24"/>
          <w:shd w:val="clear" w:color="auto" w:fill="FFFFFF"/>
          <w14:ligatures w14:val="none"/>
        </w:rPr>
      </w:pPr>
      <w:proofErr w:type="gramStart"/>
      <w:r w:rsidRPr="00046C92">
        <w:rPr>
          <w:rFonts w:ascii="Calibri" w:eastAsia="Times New Roman" w:hAnsi="Calibri" w:cs="Arial"/>
          <w:color w:val="0D405F"/>
          <w:kern w:val="0"/>
          <w:sz w:val="24"/>
          <w:szCs w:val="24"/>
          <w:shd w:val="clear" w:color="auto" w:fill="FFFFFF"/>
          <w14:ligatures w14:val="none"/>
        </w:rPr>
        <w:t>Shelter (no date).</w:t>
      </w:r>
      <w:proofErr w:type="gramEnd"/>
      <w:r w:rsidRPr="00046C92">
        <w:rPr>
          <w:rFonts w:ascii="Calibri" w:eastAsia="Times New Roman" w:hAnsi="Calibri" w:cs="Arial"/>
          <w:color w:val="0D405F"/>
          <w:kern w:val="0"/>
          <w:sz w:val="24"/>
          <w:szCs w:val="24"/>
          <w:shd w:val="clear" w:color="auto" w:fill="FFFFFF"/>
          <w14:ligatures w14:val="none"/>
        </w:rPr>
        <w:t xml:space="preserve"> </w:t>
      </w:r>
      <w:proofErr w:type="gramStart"/>
      <w:r w:rsidRPr="00046C92">
        <w:rPr>
          <w:rFonts w:ascii="Calibri" w:eastAsia="Times New Roman" w:hAnsi="Calibri" w:cs="Arial"/>
          <w:i/>
          <w:color w:val="0D405F"/>
          <w:kern w:val="0"/>
          <w:sz w:val="24"/>
          <w:szCs w:val="24"/>
          <w:shd w:val="clear" w:color="auto" w:fill="FFFFFF"/>
          <w14:ligatures w14:val="none"/>
        </w:rPr>
        <w:t>Priority need of people who have been in prison.</w:t>
      </w:r>
      <w:proofErr w:type="gramEnd"/>
      <w:r w:rsidRPr="00046C92">
        <w:rPr>
          <w:rFonts w:ascii="Calibri" w:eastAsia="Times New Roman" w:hAnsi="Calibri" w:cs="Arial"/>
          <w:i/>
          <w:color w:val="0D405F"/>
          <w:kern w:val="0"/>
          <w:sz w:val="24"/>
          <w:szCs w:val="24"/>
          <w:shd w:val="clear" w:color="auto" w:fill="FFFFFF"/>
          <w14:ligatures w14:val="none"/>
        </w:rPr>
        <w:t xml:space="preserve"> </w:t>
      </w:r>
      <w:r w:rsidRPr="00046C92">
        <w:rPr>
          <w:rFonts w:ascii="Calibri" w:eastAsia="Times New Roman" w:hAnsi="Calibri" w:cs="Arial"/>
          <w:color w:val="0D405F"/>
          <w:kern w:val="0"/>
          <w:sz w:val="24"/>
          <w:szCs w:val="24"/>
          <w:shd w:val="clear" w:color="auto" w:fill="FFFFFF"/>
          <w14:ligatures w14:val="none"/>
        </w:rPr>
        <w:t xml:space="preserve">Available at: </w:t>
      </w:r>
      <w:hyperlink r:id="rId61" w:anchor=":~:text=been%20in%20prison-,A%20person%20has%20a%20priority%20need%20if%20they%20are%20vulnerable,or%20at%20a%20later%20date" w:history="1">
        <w:r w:rsidRPr="00046C92">
          <w:rPr>
            <w:rStyle w:val="Hyperlink"/>
            <w:rFonts w:ascii="Calibri" w:eastAsia="Times New Roman" w:hAnsi="Calibri" w:cs="Arial"/>
            <w:kern w:val="0"/>
            <w:sz w:val="24"/>
            <w:szCs w:val="24"/>
            <w:shd w:val="clear" w:color="auto" w:fill="FFFFFF"/>
            <w14:ligatures w14:val="none"/>
          </w:rPr>
          <w:t>https://england.shelter.org.uk/professional_resources/legal/homelessness_applications/priority_need_in_homelessness_applications/priority_need_of_people_who_have_been_in_prison#:~:text=been%20in%20prison-</w:t>
        </w:r>
        <w:r w:rsidRPr="00046C92">
          <w:rPr>
            <w:rStyle w:val="Hyperlink"/>
            <w:rFonts w:ascii="Calibri" w:eastAsia="Times New Roman" w:hAnsi="Calibri" w:cs="Arial"/>
            <w:kern w:val="0"/>
            <w:sz w:val="24"/>
            <w:szCs w:val="24"/>
            <w:shd w:val="clear" w:color="auto" w:fill="FFFFFF"/>
            <w14:ligatures w14:val="none"/>
          </w:rPr>
          <w:lastRenderedPageBreak/>
          <w:t>,A%20person%20has%20a%20priority%20need%20if%20they%20are%20vulnerable,or%20at%20a%20later%20date</w:t>
        </w:r>
      </w:hyperlink>
      <w:r w:rsidRPr="00046C92">
        <w:rPr>
          <w:rFonts w:ascii="Calibri" w:eastAsia="Times New Roman" w:hAnsi="Calibri" w:cs="Arial"/>
          <w:color w:val="0D405F"/>
          <w:kern w:val="0"/>
          <w:sz w:val="24"/>
          <w:szCs w:val="24"/>
          <w:shd w:val="clear" w:color="auto" w:fill="FFFFFF"/>
          <w14:ligatures w14:val="none"/>
        </w:rPr>
        <w:t xml:space="preserve"> (Accessed: 25 May 2024).</w:t>
      </w:r>
    </w:p>
    <w:p w14:paraId="169D81E4" w14:textId="77777777" w:rsidR="00616021" w:rsidRPr="00046C92" w:rsidRDefault="00616021" w:rsidP="002A1CA8">
      <w:pPr>
        <w:spacing w:line="480" w:lineRule="auto"/>
        <w:rPr>
          <w:rFonts w:ascii="Calibri" w:hAnsi="Calibri" w:cs="Arial"/>
          <w:sz w:val="24"/>
          <w:szCs w:val="24"/>
        </w:rPr>
      </w:pPr>
    </w:p>
    <w:p w14:paraId="338CC485" w14:textId="77777777" w:rsidR="00616021" w:rsidRPr="00046C92" w:rsidRDefault="00616021" w:rsidP="002A1CA8">
      <w:pPr>
        <w:spacing w:line="480" w:lineRule="auto"/>
        <w:rPr>
          <w:rFonts w:ascii="Calibri" w:eastAsia="Times New Roman" w:hAnsi="Calibri" w:cs="Arial"/>
          <w:sz w:val="24"/>
          <w:szCs w:val="24"/>
        </w:rPr>
      </w:pPr>
      <w:proofErr w:type="spellStart"/>
      <w:r w:rsidRPr="00046C92">
        <w:rPr>
          <w:rFonts w:ascii="Calibri" w:hAnsi="Calibri" w:cs="Arial"/>
          <w:kern w:val="0"/>
          <w:sz w:val="24"/>
          <w:szCs w:val="24"/>
          <w14:ligatures w14:val="none"/>
        </w:rPr>
        <w:t>Soukara</w:t>
      </w:r>
      <w:proofErr w:type="spellEnd"/>
      <w:r w:rsidRPr="00046C92">
        <w:rPr>
          <w:rFonts w:ascii="Calibri" w:hAnsi="Calibri" w:cs="Arial"/>
          <w:kern w:val="0"/>
          <w:sz w:val="24"/>
          <w:szCs w:val="24"/>
          <w14:ligatures w14:val="none"/>
        </w:rPr>
        <w:t xml:space="preserve">, S., 2020. </w:t>
      </w:r>
      <w:proofErr w:type="gramStart"/>
      <w:r w:rsidRPr="00046C92">
        <w:rPr>
          <w:rFonts w:ascii="Calibri" w:hAnsi="Calibri" w:cs="Arial"/>
          <w:kern w:val="0"/>
          <w:sz w:val="24"/>
          <w:szCs w:val="24"/>
          <w14:ligatures w14:val="none"/>
        </w:rPr>
        <w:t>The Role of Investigative Interviewing on Witness Testimony.</w:t>
      </w:r>
      <w:proofErr w:type="gramEnd"/>
      <w:r w:rsidRPr="00046C92">
        <w:rPr>
          <w:rFonts w:ascii="Calibri" w:hAnsi="Calibri" w:cs="Arial"/>
          <w:kern w:val="0"/>
          <w:sz w:val="24"/>
          <w:szCs w:val="24"/>
          <w14:ligatures w14:val="none"/>
        </w:rPr>
        <w:t> </w:t>
      </w:r>
      <w:r w:rsidRPr="00046C92">
        <w:rPr>
          <w:rFonts w:ascii="Calibri" w:hAnsi="Calibri" w:cs="Arial"/>
          <w:i/>
          <w:iCs/>
          <w:kern w:val="0"/>
          <w:sz w:val="24"/>
          <w:szCs w:val="24"/>
          <w14:ligatures w14:val="none"/>
        </w:rPr>
        <w:t>The Cyprus Review, </w:t>
      </w:r>
      <w:r w:rsidRPr="00046C92">
        <w:rPr>
          <w:rFonts w:ascii="Calibri" w:hAnsi="Calibri" w:cs="Arial"/>
          <w:b/>
          <w:bCs/>
          <w:kern w:val="0"/>
          <w:sz w:val="24"/>
          <w:szCs w:val="24"/>
          <w14:ligatures w14:val="none"/>
        </w:rPr>
        <w:t>32</w:t>
      </w:r>
      <w:r w:rsidRPr="00046C92">
        <w:rPr>
          <w:rFonts w:ascii="Calibri" w:hAnsi="Calibri" w:cs="Arial"/>
          <w:kern w:val="0"/>
          <w:sz w:val="24"/>
          <w:szCs w:val="24"/>
          <w14:ligatures w14:val="none"/>
        </w:rPr>
        <w:t xml:space="preserve">(1), pp. 63-88. Available at: </w:t>
      </w:r>
      <w:r w:rsidRPr="00046C92">
        <w:rPr>
          <w:rStyle w:val="id-label"/>
          <w:rFonts w:ascii="Calibri" w:eastAsia="Times New Roman" w:hAnsi="Calibri" w:cs="Arial"/>
          <w:color w:val="212121"/>
          <w:sz w:val="24"/>
          <w:szCs w:val="24"/>
          <w:shd w:val="clear" w:color="auto" w:fill="FFFFFF"/>
        </w:rPr>
        <w:t>DOI: </w:t>
      </w:r>
      <w:r w:rsidRPr="00046C92">
        <w:rPr>
          <w:rFonts w:ascii="Calibri" w:eastAsia="Times New Roman" w:hAnsi="Calibri" w:cs="Arial"/>
          <w:sz w:val="24"/>
          <w:szCs w:val="24"/>
        </w:rPr>
        <w:fldChar w:fldCharType="begin"/>
      </w:r>
      <w:r w:rsidRPr="00046C92">
        <w:rPr>
          <w:rFonts w:ascii="Calibri" w:eastAsia="Times New Roman" w:hAnsi="Calibri" w:cs="Arial"/>
          <w:sz w:val="24"/>
          <w:szCs w:val="24"/>
        </w:rPr>
        <w:instrText xml:space="preserve"> HYPERLINK "https://doi.org/10.1002/jcop.22767" \t "_blank" </w:instrText>
      </w:r>
      <w:r w:rsidRPr="00046C92">
        <w:rPr>
          <w:rFonts w:ascii="Calibri" w:eastAsia="Times New Roman" w:hAnsi="Calibri" w:cs="Arial"/>
          <w:sz w:val="24"/>
          <w:szCs w:val="24"/>
        </w:rPr>
      </w:r>
      <w:r w:rsidRPr="00046C92">
        <w:rPr>
          <w:rFonts w:ascii="Calibri" w:eastAsia="Times New Roman" w:hAnsi="Calibri" w:cs="Arial"/>
          <w:sz w:val="24"/>
          <w:szCs w:val="24"/>
        </w:rPr>
        <w:fldChar w:fldCharType="separate"/>
      </w:r>
      <w:r w:rsidRPr="00046C92">
        <w:rPr>
          <w:rStyle w:val="Hyperlink"/>
          <w:rFonts w:ascii="Calibri" w:eastAsia="Times New Roman" w:hAnsi="Calibri" w:cs="Arial"/>
          <w:color w:val="0071BC"/>
          <w:sz w:val="24"/>
          <w:szCs w:val="24"/>
          <w:shd w:val="clear" w:color="auto" w:fill="FFFFFF"/>
        </w:rPr>
        <w:t>10.1002/jcop.22767</w:t>
      </w:r>
      <w:r w:rsidRPr="00046C92">
        <w:rPr>
          <w:rFonts w:ascii="Calibri" w:eastAsia="Times New Roman" w:hAnsi="Calibri" w:cs="Arial"/>
          <w:sz w:val="24"/>
          <w:szCs w:val="24"/>
        </w:rPr>
        <w:fldChar w:fldCharType="end"/>
      </w:r>
      <w:r w:rsidRPr="00046C92">
        <w:rPr>
          <w:rFonts w:ascii="Calibri" w:eastAsia="Times New Roman" w:hAnsi="Calibri" w:cs="Arial"/>
          <w:sz w:val="24"/>
          <w:szCs w:val="24"/>
        </w:rPr>
        <w:t>.</w:t>
      </w:r>
    </w:p>
    <w:p w14:paraId="3A5C011A" w14:textId="77777777" w:rsidR="00616021" w:rsidRPr="00046C92" w:rsidRDefault="00616021" w:rsidP="002A1CA8">
      <w:pPr>
        <w:spacing w:line="480" w:lineRule="auto"/>
        <w:rPr>
          <w:rFonts w:ascii="Calibri" w:eastAsia="Times New Roman" w:hAnsi="Calibri" w:cs="Arial"/>
          <w:sz w:val="24"/>
          <w:szCs w:val="24"/>
        </w:rPr>
      </w:pPr>
    </w:p>
    <w:p w14:paraId="76A313AA" w14:textId="77777777" w:rsidR="00616021" w:rsidRPr="00046C92" w:rsidRDefault="00616021" w:rsidP="002A1CA8">
      <w:pPr>
        <w:spacing w:line="480" w:lineRule="auto"/>
        <w:rPr>
          <w:rFonts w:ascii="Calibri" w:hAnsi="Calibri" w:cs="Arial"/>
          <w:sz w:val="24"/>
          <w:szCs w:val="24"/>
        </w:rPr>
      </w:pPr>
      <w:r w:rsidRPr="00046C92">
        <w:rPr>
          <w:rFonts w:ascii="Calibri" w:hAnsi="Calibri" w:cs="Arial"/>
          <w:sz w:val="24"/>
          <w:szCs w:val="24"/>
        </w:rPr>
        <w:t xml:space="preserve">South Yorkshire Police and Crime Commissioner (2016) </w:t>
      </w:r>
      <w:r w:rsidRPr="00046C92">
        <w:rPr>
          <w:rFonts w:ascii="Calibri" w:hAnsi="Calibri" w:cs="Arial"/>
          <w:i/>
          <w:sz w:val="24"/>
          <w:szCs w:val="24"/>
        </w:rPr>
        <w:t xml:space="preserve">The police are the public, and the public are the police. </w:t>
      </w:r>
      <w:r w:rsidRPr="00046C92">
        <w:rPr>
          <w:rFonts w:ascii="Calibri" w:hAnsi="Calibri" w:cs="Arial"/>
          <w:sz w:val="24"/>
          <w:szCs w:val="24"/>
        </w:rPr>
        <w:t xml:space="preserve">Available at: </w:t>
      </w:r>
      <w:hyperlink r:id="rId62" w:history="1">
        <w:r w:rsidRPr="00046C92">
          <w:rPr>
            <w:rStyle w:val="Hyperlink"/>
            <w:rFonts w:ascii="Calibri" w:hAnsi="Calibri" w:cs="Arial"/>
            <w:sz w:val="24"/>
            <w:szCs w:val="24"/>
          </w:rPr>
          <w:t>https://southyorkshire-pcc.gov.uk/blogs/the-police-are-the-public-and-the-public-are-the-police/</w:t>
        </w:r>
      </w:hyperlink>
      <w:r w:rsidRPr="00046C92">
        <w:rPr>
          <w:rFonts w:ascii="Calibri" w:hAnsi="Calibri" w:cs="Arial"/>
          <w:sz w:val="24"/>
          <w:szCs w:val="24"/>
        </w:rPr>
        <w:t xml:space="preserve"> (Accessed: 15 May 2024).</w:t>
      </w:r>
    </w:p>
    <w:p w14:paraId="69365D10" w14:textId="77777777" w:rsidR="00616021" w:rsidRPr="00046C92" w:rsidRDefault="00616021" w:rsidP="002A1CA8">
      <w:pPr>
        <w:spacing w:line="480" w:lineRule="auto"/>
        <w:rPr>
          <w:rFonts w:ascii="Calibri" w:hAnsi="Calibri" w:cs="Arial"/>
          <w:sz w:val="24"/>
          <w:szCs w:val="24"/>
        </w:rPr>
      </w:pPr>
    </w:p>
    <w:p w14:paraId="659D15D6" w14:textId="77777777" w:rsidR="00616021" w:rsidRPr="00046C92" w:rsidRDefault="00616021" w:rsidP="002A1CA8">
      <w:pPr>
        <w:spacing w:line="480" w:lineRule="auto"/>
        <w:rPr>
          <w:rFonts w:ascii="Calibri" w:hAnsi="Calibri" w:cs="Arial"/>
          <w:sz w:val="24"/>
          <w:szCs w:val="24"/>
        </w:rPr>
      </w:pPr>
      <w:r w:rsidRPr="00046C92">
        <w:rPr>
          <w:rFonts w:ascii="Calibri" w:hAnsi="Calibri" w:cs="Arial"/>
          <w:sz w:val="24"/>
          <w:szCs w:val="24"/>
        </w:rPr>
        <w:t>Stevens A (2011) Drugs, crime and public health: the political economy of drug policy, London:  Routledge Publishing.</w:t>
      </w:r>
    </w:p>
    <w:p w14:paraId="565BA994" w14:textId="77777777" w:rsidR="00616021" w:rsidRPr="00046C92" w:rsidRDefault="00616021" w:rsidP="002A1CA8">
      <w:pPr>
        <w:spacing w:line="480" w:lineRule="auto"/>
        <w:rPr>
          <w:rFonts w:ascii="Calibri" w:eastAsia="Times New Roman" w:hAnsi="Calibri" w:cs="Arial"/>
          <w:sz w:val="24"/>
          <w:szCs w:val="24"/>
        </w:rPr>
      </w:pPr>
    </w:p>
    <w:p w14:paraId="15856FC1" w14:textId="77777777" w:rsidR="00616021" w:rsidRPr="00046C92" w:rsidRDefault="00616021" w:rsidP="002A1CA8">
      <w:pPr>
        <w:spacing w:after="0" w:line="480" w:lineRule="auto"/>
        <w:rPr>
          <w:rFonts w:ascii="Calibri" w:eastAsia="Times New Roman" w:hAnsi="Calibri" w:cs="Arial"/>
          <w:kern w:val="0"/>
          <w:sz w:val="24"/>
          <w:szCs w:val="24"/>
          <w14:ligatures w14:val="none"/>
        </w:rPr>
      </w:pPr>
      <w:r w:rsidRPr="00046C92">
        <w:rPr>
          <w:rFonts w:ascii="Calibri" w:eastAsia="Times New Roman" w:hAnsi="Calibri" w:cs="Arial"/>
          <w:color w:val="3A3A3A"/>
          <w:kern w:val="0"/>
          <w:sz w:val="24"/>
          <w:szCs w:val="24"/>
          <w:shd w:val="clear" w:color="auto" w:fill="FFFFFF"/>
          <w14:ligatures w14:val="none"/>
        </w:rPr>
        <w:t>Stone, N. (2018) ‘Child Criminal Exploitation: ‘County Lines: Trafficking and Cuckooing’, </w:t>
      </w:r>
      <w:r w:rsidRPr="00046C92">
        <w:rPr>
          <w:rFonts w:ascii="Calibri" w:eastAsia="Times New Roman" w:hAnsi="Calibri" w:cs="Arial"/>
          <w:i/>
          <w:iCs/>
          <w:color w:val="3A3A3A"/>
          <w:kern w:val="0"/>
          <w:sz w:val="24"/>
          <w:szCs w:val="24"/>
          <w:shd w:val="clear" w:color="auto" w:fill="FFFFFF"/>
          <w14:ligatures w14:val="none"/>
        </w:rPr>
        <w:t>Youth justice</w:t>
      </w:r>
      <w:r w:rsidRPr="00046C92">
        <w:rPr>
          <w:rFonts w:ascii="Calibri" w:eastAsia="Times New Roman" w:hAnsi="Calibri" w:cs="Arial"/>
          <w:color w:val="3A3A3A"/>
          <w:kern w:val="0"/>
          <w:sz w:val="24"/>
          <w:szCs w:val="24"/>
          <w:shd w:val="clear" w:color="auto" w:fill="FFFFFF"/>
          <w14:ligatures w14:val="none"/>
        </w:rPr>
        <w:t xml:space="preserve">, 18(3), pp. 285–293. Available at: </w:t>
      </w:r>
      <w:hyperlink r:id="rId63" w:history="1">
        <w:r w:rsidRPr="00046C92">
          <w:rPr>
            <w:rStyle w:val="Hyperlink"/>
            <w:rFonts w:ascii="Calibri" w:eastAsia="Times New Roman" w:hAnsi="Calibri" w:cs="Arial"/>
            <w:kern w:val="0"/>
            <w:sz w:val="24"/>
            <w:szCs w:val="24"/>
            <w:shd w:val="clear" w:color="auto" w:fill="FFFFFF"/>
            <w14:ligatures w14:val="none"/>
          </w:rPr>
          <w:t>https://doi.org/10.1177/1473225418810833</w:t>
        </w:r>
      </w:hyperlink>
      <w:r w:rsidRPr="00046C92">
        <w:rPr>
          <w:rFonts w:ascii="Calibri" w:eastAsia="Times New Roman" w:hAnsi="Calibri" w:cs="Arial"/>
          <w:color w:val="3A3A3A"/>
          <w:kern w:val="0"/>
          <w:sz w:val="24"/>
          <w:szCs w:val="24"/>
          <w:shd w:val="clear" w:color="auto" w:fill="FFFFFF"/>
          <w14:ligatures w14:val="none"/>
        </w:rPr>
        <w:t xml:space="preserve">. </w:t>
      </w:r>
    </w:p>
    <w:p w14:paraId="3B1D028D" w14:textId="77777777" w:rsidR="00616021" w:rsidRPr="00046C92" w:rsidRDefault="00616021" w:rsidP="002A1CA8">
      <w:pPr>
        <w:spacing w:line="480" w:lineRule="auto"/>
        <w:rPr>
          <w:rFonts w:ascii="Calibri" w:hAnsi="Calibri" w:cs="Arial"/>
          <w:sz w:val="24"/>
          <w:szCs w:val="24"/>
        </w:rPr>
      </w:pPr>
    </w:p>
    <w:p w14:paraId="62F7A0FB" w14:textId="77777777" w:rsidR="00616021" w:rsidRPr="00046C92" w:rsidRDefault="00616021" w:rsidP="002A1CA8">
      <w:pPr>
        <w:spacing w:line="480" w:lineRule="auto"/>
        <w:rPr>
          <w:rFonts w:ascii="Calibri" w:hAnsi="Calibri" w:cs="Arial"/>
          <w:sz w:val="24"/>
          <w:szCs w:val="24"/>
        </w:rPr>
      </w:pPr>
      <w:r w:rsidRPr="00046C92">
        <w:rPr>
          <w:rFonts w:ascii="Calibri" w:hAnsi="Calibri" w:cs="Arial"/>
          <w:sz w:val="24"/>
          <w:szCs w:val="24"/>
        </w:rPr>
        <w:t xml:space="preserve">The Bureau of Investigative journalism (2019) </w:t>
      </w:r>
      <w:r w:rsidRPr="00046C92">
        <w:rPr>
          <w:rFonts w:ascii="Calibri" w:hAnsi="Calibri" w:cs="Arial"/>
          <w:i/>
          <w:sz w:val="24"/>
          <w:szCs w:val="24"/>
        </w:rPr>
        <w:t xml:space="preserve">Nowhere to turn: Women say domestic abuse by police officers goes unpunished. </w:t>
      </w:r>
      <w:r w:rsidRPr="00046C92">
        <w:rPr>
          <w:rFonts w:ascii="Calibri" w:hAnsi="Calibri" w:cs="Arial"/>
          <w:sz w:val="24"/>
          <w:szCs w:val="24"/>
        </w:rPr>
        <w:t xml:space="preserve">Available at: </w:t>
      </w:r>
      <w:hyperlink r:id="rId64" w:history="1">
        <w:r w:rsidRPr="00046C92">
          <w:rPr>
            <w:rStyle w:val="Hyperlink"/>
            <w:rFonts w:ascii="Calibri" w:hAnsi="Calibri" w:cs="Arial"/>
            <w:sz w:val="24"/>
            <w:szCs w:val="24"/>
          </w:rPr>
          <w:t>https://www.thebureauinvestigates.com/stories/2019-05-01/police-perpetrators-domestic-violence/</w:t>
        </w:r>
      </w:hyperlink>
      <w:r w:rsidRPr="00046C92">
        <w:rPr>
          <w:rFonts w:ascii="Calibri" w:hAnsi="Calibri" w:cs="Arial"/>
          <w:sz w:val="24"/>
          <w:szCs w:val="24"/>
        </w:rPr>
        <w:t xml:space="preserve"> (Accessed: 12 March 2024).</w:t>
      </w:r>
    </w:p>
    <w:p w14:paraId="50E79B25" w14:textId="77777777" w:rsidR="00616021" w:rsidRPr="00046C92" w:rsidRDefault="00616021" w:rsidP="002A1CA8">
      <w:pPr>
        <w:spacing w:line="480" w:lineRule="auto"/>
        <w:rPr>
          <w:rFonts w:ascii="Calibri" w:hAnsi="Calibri" w:cs="Arial"/>
          <w:sz w:val="24"/>
          <w:szCs w:val="24"/>
        </w:rPr>
      </w:pPr>
    </w:p>
    <w:p w14:paraId="6037ABBD" w14:textId="77777777" w:rsidR="00616021" w:rsidRPr="00046C92" w:rsidRDefault="00616021" w:rsidP="002A1CA8">
      <w:pPr>
        <w:spacing w:line="480" w:lineRule="auto"/>
        <w:rPr>
          <w:rFonts w:ascii="Calibri" w:hAnsi="Calibri" w:cs="Arial"/>
          <w:sz w:val="24"/>
          <w:szCs w:val="24"/>
        </w:rPr>
      </w:pPr>
      <w:r w:rsidRPr="00046C92">
        <w:rPr>
          <w:rFonts w:ascii="Calibri" w:hAnsi="Calibri" w:cs="Arial"/>
          <w:sz w:val="24"/>
          <w:szCs w:val="24"/>
        </w:rPr>
        <w:t xml:space="preserve">UK Parliament (2023) </w:t>
      </w:r>
      <w:r w:rsidRPr="00046C92">
        <w:rPr>
          <w:rFonts w:ascii="Calibri" w:hAnsi="Calibri" w:cs="Arial"/>
          <w:i/>
          <w:sz w:val="24"/>
          <w:szCs w:val="24"/>
        </w:rPr>
        <w:t xml:space="preserve">Police Standards and Culture: Resorting Public Trust. </w:t>
      </w:r>
      <w:r w:rsidRPr="00046C92">
        <w:rPr>
          <w:rFonts w:ascii="Calibri" w:hAnsi="Calibri" w:cs="Arial"/>
          <w:sz w:val="24"/>
          <w:szCs w:val="24"/>
        </w:rPr>
        <w:t xml:space="preserve">Available at: </w:t>
      </w:r>
      <w:hyperlink r:id="rId65" w:anchor=":~:text=The%20Peelian%20principles%20said%20officers,and%20secure%20law%20and%20order" w:history="1">
        <w:r w:rsidRPr="00046C92">
          <w:rPr>
            <w:rStyle w:val="Hyperlink"/>
            <w:rFonts w:ascii="Calibri" w:hAnsi="Calibri" w:cs="Arial"/>
            <w:sz w:val="24"/>
            <w:szCs w:val="24"/>
          </w:rPr>
          <w:t>https://lordslibrary.parliament.uk/police-standards-and-culture-restoring-public-trust/#:~:text=The%20Peelian%20principles%20said%20officers,and%20secure%20law%20and%20order</w:t>
        </w:r>
      </w:hyperlink>
      <w:r w:rsidRPr="00046C92">
        <w:rPr>
          <w:rFonts w:ascii="Calibri" w:hAnsi="Calibri" w:cs="Arial"/>
          <w:sz w:val="24"/>
          <w:szCs w:val="24"/>
        </w:rPr>
        <w:t xml:space="preserve"> (Accessed: 8 February 2024). </w:t>
      </w:r>
    </w:p>
    <w:p w14:paraId="52C44E92" w14:textId="77777777" w:rsidR="00616021" w:rsidRPr="00046C92" w:rsidRDefault="00616021" w:rsidP="002A1CA8">
      <w:pPr>
        <w:spacing w:line="480" w:lineRule="auto"/>
        <w:rPr>
          <w:rFonts w:ascii="Calibri" w:hAnsi="Calibri" w:cs="Arial"/>
          <w:sz w:val="24"/>
          <w:szCs w:val="24"/>
        </w:rPr>
      </w:pPr>
    </w:p>
    <w:p w14:paraId="500719DE" w14:textId="77777777" w:rsidR="00616021" w:rsidRPr="00046C92" w:rsidRDefault="00616021" w:rsidP="002A1CA8">
      <w:pPr>
        <w:spacing w:line="480" w:lineRule="auto"/>
        <w:rPr>
          <w:rFonts w:ascii="Calibri" w:hAnsi="Calibri" w:cs="Arial"/>
          <w:sz w:val="24"/>
          <w:szCs w:val="24"/>
        </w:rPr>
      </w:pPr>
      <w:r w:rsidRPr="00046C92">
        <w:rPr>
          <w:rFonts w:ascii="Calibri" w:hAnsi="Calibri" w:cs="Arial"/>
          <w:sz w:val="24"/>
          <w:szCs w:val="24"/>
        </w:rPr>
        <w:t xml:space="preserve">World Health Organisation (2024), </w:t>
      </w:r>
      <w:r w:rsidRPr="00046C92">
        <w:rPr>
          <w:rFonts w:ascii="Calibri" w:hAnsi="Calibri" w:cs="Arial"/>
          <w:i/>
          <w:sz w:val="24"/>
          <w:szCs w:val="24"/>
        </w:rPr>
        <w:t xml:space="preserve">Violence against women. </w:t>
      </w:r>
      <w:r w:rsidRPr="00046C92">
        <w:rPr>
          <w:rFonts w:ascii="Calibri" w:hAnsi="Calibri" w:cs="Arial"/>
          <w:sz w:val="24"/>
          <w:szCs w:val="24"/>
        </w:rPr>
        <w:t xml:space="preserve">Available at: </w:t>
      </w:r>
      <w:hyperlink r:id="rId66" w:anchor=":~:text=A%202018%20analysis%20of%20prevalence,intimate%20partner%20or%20non%2Dpartner" w:history="1">
        <w:r w:rsidRPr="00046C92">
          <w:rPr>
            <w:rStyle w:val="Hyperlink"/>
            <w:rFonts w:ascii="Calibri" w:hAnsi="Calibri" w:cs="Arial"/>
            <w:sz w:val="24"/>
            <w:szCs w:val="24"/>
          </w:rPr>
          <w:t>https://www.who.int/news-room/fact-sheets/detail/violence-against-women#:~:text=A%202018%20analysis%20of%20prevalence,intimate%20partner%20or%20non%2Dpartner</w:t>
        </w:r>
      </w:hyperlink>
      <w:r w:rsidRPr="00046C92">
        <w:rPr>
          <w:rFonts w:ascii="Calibri" w:hAnsi="Calibri" w:cs="Arial"/>
          <w:sz w:val="24"/>
          <w:szCs w:val="24"/>
        </w:rPr>
        <w:t xml:space="preserve"> (Accessed: 24 April 2024).</w:t>
      </w:r>
    </w:p>
    <w:p w14:paraId="117A9FF9" w14:textId="77777777" w:rsidR="00616021" w:rsidRPr="00046C92" w:rsidRDefault="00616021" w:rsidP="002A1CA8">
      <w:pPr>
        <w:spacing w:line="480" w:lineRule="auto"/>
        <w:jc w:val="both"/>
        <w:rPr>
          <w:rFonts w:ascii="Calibri" w:hAnsi="Calibri"/>
          <w:b/>
          <w:sz w:val="24"/>
          <w:szCs w:val="24"/>
          <w:u w:val="single"/>
        </w:rPr>
      </w:pPr>
    </w:p>
    <w:p w14:paraId="025660A9" w14:textId="77777777" w:rsidR="00E8730C" w:rsidRPr="00046C92" w:rsidRDefault="00E8730C" w:rsidP="002A1CA8">
      <w:pPr>
        <w:spacing w:line="480" w:lineRule="auto"/>
        <w:jc w:val="both"/>
        <w:rPr>
          <w:rFonts w:ascii="Calibri" w:hAnsi="Calibri"/>
          <w:sz w:val="24"/>
          <w:szCs w:val="24"/>
        </w:rPr>
      </w:pPr>
    </w:p>
    <w:p w14:paraId="46C6D39D" w14:textId="77777777" w:rsidR="00E8730C" w:rsidRPr="00046C92" w:rsidRDefault="00E8730C" w:rsidP="002A1CA8">
      <w:pPr>
        <w:spacing w:line="480" w:lineRule="auto"/>
        <w:jc w:val="both"/>
        <w:rPr>
          <w:rFonts w:ascii="Calibri" w:hAnsi="Calibri"/>
          <w:sz w:val="24"/>
          <w:szCs w:val="24"/>
        </w:rPr>
      </w:pPr>
    </w:p>
    <w:p w14:paraId="79147F84" w14:textId="77777777" w:rsidR="00E8730C" w:rsidRPr="00046C92" w:rsidRDefault="00E8730C" w:rsidP="002A1CA8">
      <w:pPr>
        <w:spacing w:line="480" w:lineRule="auto"/>
        <w:jc w:val="both"/>
        <w:rPr>
          <w:rFonts w:ascii="Calibri" w:hAnsi="Calibri"/>
          <w:sz w:val="24"/>
          <w:szCs w:val="24"/>
        </w:rPr>
      </w:pPr>
    </w:p>
    <w:p w14:paraId="4AA1F8D3" w14:textId="77777777" w:rsidR="004D74C3" w:rsidRPr="00046C92" w:rsidRDefault="004D74C3" w:rsidP="002A1CA8">
      <w:pPr>
        <w:spacing w:line="480" w:lineRule="auto"/>
        <w:jc w:val="both"/>
        <w:rPr>
          <w:rFonts w:ascii="Calibri" w:hAnsi="Calibri"/>
          <w:b/>
          <w:sz w:val="24"/>
          <w:szCs w:val="24"/>
        </w:rPr>
      </w:pPr>
    </w:p>
    <w:sectPr w:rsidR="004D74C3" w:rsidRPr="00046C92">
      <w:head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AD8C7D7" w14:textId="77777777" w:rsidR="002A1CA8" w:rsidRDefault="002A1CA8" w:rsidP="002A1CA8">
      <w:pPr>
        <w:spacing w:after="0" w:line="240" w:lineRule="auto"/>
      </w:pPr>
      <w:r>
        <w:separator/>
      </w:r>
    </w:p>
  </w:endnote>
  <w:endnote w:type="continuationSeparator" w:id="0">
    <w:p w14:paraId="1F1D420C" w14:textId="77777777" w:rsidR="002A1CA8" w:rsidRDefault="002A1CA8" w:rsidP="002A1C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Open Sans">
    <w:altName w:val="Arial"/>
    <w:charset w:val="00"/>
    <w:family w:val="swiss"/>
    <w:pitch w:val="variable"/>
    <w:sig w:usb0="E00002EF" w:usb1="4000205B" w:usb2="00000028" w:usb3="00000000" w:csb0="0000019F" w:csb1="00000000"/>
  </w:font>
  <w:font w:name="Monaco">
    <w:panose1 w:val="02000500000000000000"/>
    <w:charset w:val="00"/>
    <w:family w:val="auto"/>
    <w:pitch w:val="variable"/>
    <w:sig w:usb0="00000003" w:usb1="00000000" w:usb2="00000000" w:usb3="00000000" w:csb0="00000001"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游明朝">
    <w:panose1 w:val="00000000000000000000"/>
    <w:charset w:val="80"/>
    <w:family w:val="roman"/>
    <w:notTrueType/>
    <w:pitch w:val="default"/>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E40BF02" w14:textId="77777777" w:rsidR="002A1CA8" w:rsidRDefault="002A1CA8" w:rsidP="002A1CA8">
      <w:pPr>
        <w:spacing w:after="0" w:line="240" w:lineRule="auto"/>
      </w:pPr>
      <w:r>
        <w:separator/>
      </w:r>
    </w:p>
  </w:footnote>
  <w:footnote w:type="continuationSeparator" w:id="0">
    <w:p w14:paraId="5E7FC6EF" w14:textId="77777777" w:rsidR="002A1CA8" w:rsidRDefault="002A1CA8" w:rsidP="002A1CA8">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6263D6E" w14:textId="7AD515D6" w:rsidR="002A1CA8" w:rsidRDefault="002A1CA8">
    <w:pPr>
      <w:pStyle w:val="Header"/>
    </w:pPr>
    <w:r>
      <w:t>2222323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44DA9"/>
    <w:rsid w:val="00014273"/>
    <w:rsid w:val="00020AF3"/>
    <w:rsid w:val="00044DA9"/>
    <w:rsid w:val="00046C92"/>
    <w:rsid w:val="00066744"/>
    <w:rsid w:val="0007303A"/>
    <w:rsid w:val="00075257"/>
    <w:rsid w:val="00080214"/>
    <w:rsid w:val="00084EB8"/>
    <w:rsid w:val="00092637"/>
    <w:rsid w:val="000A273E"/>
    <w:rsid w:val="000B3CE7"/>
    <w:rsid w:val="000C57C2"/>
    <w:rsid w:val="000C5E3E"/>
    <w:rsid w:val="000E3A50"/>
    <w:rsid w:val="00105F77"/>
    <w:rsid w:val="0011234D"/>
    <w:rsid w:val="0012475C"/>
    <w:rsid w:val="00140A1C"/>
    <w:rsid w:val="001647A0"/>
    <w:rsid w:val="00167C68"/>
    <w:rsid w:val="00174B94"/>
    <w:rsid w:val="001906A8"/>
    <w:rsid w:val="001A4A94"/>
    <w:rsid w:val="001C12A5"/>
    <w:rsid w:val="001D6362"/>
    <w:rsid w:val="001F7D10"/>
    <w:rsid w:val="00240DF3"/>
    <w:rsid w:val="002410F4"/>
    <w:rsid w:val="00246D2C"/>
    <w:rsid w:val="00260E61"/>
    <w:rsid w:val="0026138E"/>
    <w:rsid w:val="00285B36"/>
    <w:rsid w:val="002971A3"/>
    <w:rsid w:val="002A1CA8"/>
    <w:rsid w:val="002A5296"/>
    <w:rsid w:val="002B3713"/>
    <w:rsid w:val="002B511E"/>
    <w:rsid w:val="002F4C98"/>
    <w:rsid w:val="00317EC9"/>
    <w:rsid w:val="00327399"/>
    <w:rsid w:val="00350E2A"/>
    <w:rsid w:val="00370BE5"/>
    <w:rsid w:val="00372C6A"/>
    <w:rsid w:val="00391D9D"/>
    <w:rsid w:val="003A30AC"/>
    <w:rsid w:val="003A5229"/>
    <w:rsid w:val="003B0253"/>
    <w:rsid w:val="003B2773"/>
    <w:rsid w:val="003C5D98"/>
    <w:rsid w:val="003F1635"/>
    <w:rsid w:val="003F6D45"/>
    <w:rsid w:val="00405794"/>
    <w:rsid w:val="004063DB"/>
    <w:rsid w:val="00431A48"/>
    <w:rsid w:val="0043446C"/>
    <w:rsid w:val="00467578"/>
    <w:rsid w:val="004A0BA0"/>
    <w:rsid w:val="004A1CFB"/>
    <w:rsid w:val="004B1071"/>
    <w:rsid w:val="004B4778"/>
    <w:rsid w:val="004D497B"/>
    <w:rsid w:val="004D5B7F"/>
    <w:rsid w:val="004D74C3"/>
    <w:rsid w:val="004E34A1"/>
    <w:rsid w:val="004E6125"/>
    <w:rsid w:val="00504687"/>
    <w:rsid w:val="00506718"/>
    <w:rsid w:val="00506770"/>
    <w:rsid w:val="0053001A"/>
    <w:rsid w:val="00534DFD"/>
    <w:rsid w:val="0054688F"/>
    <w:rsid w:val="005479E2"/>
    <w:rsid w:val="00557BA3"/>
    <w:rsid w:val="005966AD"/>
    <w:rsid w:val="005A753C"/>
    <w:rsid w:val="005A77F2"/>
    <w:rsid w:val="005D02E3"/>
    <w:rsid w:val="005E4311"/>
    <w:rsid w:val="005F2688"/>
    <w:rsid w:val="005F362B"/>
    <w:rsid w:val="00614EE0"/>
    <w:rsid w:val="00616021"/>
    <w:rsid w:val="00616699"/>
    <w:rsid w:val="006167EE"/>
    <w:rsid w:val="00652871"/>
    <w:rsid w:val="0066326A"/>
    <w:rsid w:val="006C1DBD"/>
    <w:rsid w:val="006C553E"/>
    <w:rsid w:val="006F010F"/>
    <w:rsid w:val="006F4341"/>
    <w:rsid w:val="00715370"/>
    <w:rsid w:val="00732C94"/>
    <w:rsid w:val="00781F1B"/>
    <w:rsid w:val="00786A53"/>
    <w:rsid w:val="007B7052"/>
    <w:rsid w:val="007C7FE8"/>
    <w:rsid w:val="007E1CB9"/>
    <w:rsid w:val="007F61CB"/>
    <w:rsid w:val="00804C12"/>
    <w:rsid w:val="00820786"/>
    <w:rsid w:val="00827F52"/>
    <w:rsid w:val="008319E1"/>
    <w:rsid w:val="00842995"/>
    <w:rsid w:val="00857486"/>
    <w:rsid w:val="008C5803"/>
    <w:rsid w:val="008F7E3B"/>
    <w:rsid w:val="00903BF9"/>
    <w:rsid w:val="009057C1"/>
    <w:rsid w:val="009446EA"/>
    <w:rsid w:val="009474DC"/>
    <w:rsid w:val="00974992"/>
    <w:rsid w:val="00977B64"/>
    <w:rsid w:val="00983EB3"/>
    <w:rsid w:val="009903F3"/>
    <w:rsid w:val="009A585E"/>
    <w:rsid w:val="009B7187"/>
    <w:rsid w:val="009D724D"/>
    <w:rsid w:val="009E4BED"/>
    <w:rsid w:val="009F3791"/>
    <w:rsid w:val="00A00387"/>
    <w:rsid w:val="00A02BBF"/>
    <w:rsid w:val="00A05D5E"/>
    <w:rsid w:val="00A335AC"/>
    <w:rsid w:val="00A50D59"/>
    <w:rsid w:val="00A6574A"/>
    <w:rsid w:val="00A81C3D"/>
    <w:rsid w:val="00AA5811"/>
    <w:rsid w:val="00AB4215"/>
    <w:rsid w:val="00AB44AC"/>
    <w:rsid w:val="00AC2321"/>
    <w:rsid w:val="00AE34B9"/>
    <w:rsid w:val="00AE55FB"/>
    <w:rsid w:val="00AE65B9"/>
    <w:rsid w:val="00AF0FFA"/>
    <w:rsid w:val="00AF7F14"/>
    <w:rsid w:val="00B103DD"/>
    <w:rsid w:val="00B23601"/>
    <w:rsid w:val="00B54246"/>
    <w:rsid w:val="00B63228"/>
    <w:rsid w:val="00B75AAF"/>
    <w:rsid w:val="00B953BC"/>
    <w:rsid w:val="00BA5BEE"/>
    <w:rsid w:val="00BB2CCD"/>
    <w:rsid w:val="00BC27E5"/>
    <w:rsid w:val="00BC42D9"/>
    <w:rsid w:val="00BD216A"/>
    <w:rsid w:val="00BD4BB6"/>
    <w:rsid w:val="00C016D3"/>
    <w:rsid w:val="00C27A4A"/>
    <w:rsid w:val="00C36AEE"/>
    <w:rsid w:val="00C65556"/>
    <w:rsid w:val="00CC2657"/>
    <w:rsid w:val="00CD1A27"/>
    <w:rsid w:val="00CE1AD0"/>
    <w:rsid w:val="00CF0D94"/>
    <w:rsid w:val="00CF4C4E"/>
    <w:rsid w:val="00CF7191"/>
    <w:rsid w:val="00D0137F"/>
    <w:rsid w:val="00D04B97"/>
    <w:rsid w:val="00D17046"/>
    <w:rsid w:val="00D20D98"/>
    <w:rsid w:val="00D30380"/>
    <w:rsid w:val="00D43C31"/>
    <w:rsid w:val="00D6438E"/>
    <w:rsid w:val="00D73538"/>
    <w:rsid w:val="00E22042"/>
    <w:rsid w:val="00E23C94"/>
    <w:rsid w:val="00E27345"/>
    <w:rsid w:val="00E3569D"/>
    <w:rsid w:val="00E3597C"/>
    <w:rsid w:val="00E43918"/>
    <w:rsid w:val="00E61524"/>
    <w:rsid w:val="00E854AB"/>
    <w:rsid w:val="00E8730C"/>
    <w:rsid w:val="00EA7BE1"/>
    <w:rsid w:val="00ED7F20"/>
    <w:rsid w:val="00EE0164"/>
    <w:rsid w:val="00EE72BC"/>
    <w:rsid w:val="00F07927"/>
    <w:rsid w:val="00F107E9"/>
    <w:rsid w:val="00F15F8A"/>
    <w:rsid w:val="00F37198"/>
    <w:rsid w:val="00F547C6"/>
    <w:rsid w:val="00F54F2A"/>
    <w:rsid w:val="00F570CA"/>
    <w:rsid w:val="00F83426"/>
    <w:rsid w:val="00FA0CBF"/>
    <w:rsid w:val="00FD12D7"/>
    <w:rsid w:val="00FF1A2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46D17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5556"/>
    <w:rPr>
      <w:color w:val="0000FF"/>
      <w:u w:val="single"/>
    </w:rPr>
  </w:style>
  <w:style w:type="character" w:customStyle="1" w:styleId="UnresolvedMention1">
    <w:name w:val="Unresolved Mention1"/>
    <w:basedOn w:val="DefaultParagraphFont"/>
    <w:uiPriority w:val="99"/>
    <w:semiHidden/>
    <w:unhideWhenUsed/>
    <w:rsid w:val="00C65556"/>
    <w:rPr>
      <w:color w:val="605E5C"/>
      <w:shd w:val="clear" w:color="auto" w:fill="E1DFDD"/>
    </w:rPr>
  </w:style>
  <w:style w:type="paragraph" w:styleId="HTMLPreformatted">
    <w:name w:val="HTML Preformatted"/>
    <w:basedOn w:val="Normal"/>
    <w:link w:val="HTMLPreformattedChar"/>
    <w:uiPriority w:val="99"/>
    <w:semiHidden/>
    <w:unhideWhenUsed/>
    <w:rsid w:val="005D02E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w:hAnsi="Courier" w:cs="Courier"/>
      <w:kern w:val="0"/>
      <w:sz w:val="20"/>
      <w:szCs w:val="20"/>
    </w:rPr>
  </w:style>
  <w:style w:type="character" w:customStyle="1" w:styleId="HTMLPreformattedChar">
    <w:name w:val="HTML Preformatted Char"/>
    <w:basedOn w:val="DefaultParagraphFont"/>
    <w:link w:val="HTMLPreformatted"/>
    <w:uiPriority w:val="99"/>
    <w:semiHidden/>
    <w:rsid w:val="005D02E3"/>
    <w:rPr>
      <w:rFonts w:ascii="Courier" w:hAnsi="Courier" w:cs="Courier"/>
      <w:kern w:val="0"/>
      <w:sz w:val="20"/>
      <w:szCs w:val="20"/>
    </w:rPr>
  </w:style>
  <w:style w:type="character" w:styleId="Emphasis">
    <w:name w:val="Emphasis"/>
    <w:basedOn w:val="DefaultParagraphFont"/>
    <w:uiPriority w:val="20"/>
    <w:qFormat/>
    <w:rsid w:val="00AF7F14"/>
    <w:rPr>
      <w:i/>
      <w:iCs/>
    </w:rPr>
  </w:style>
  <w:style w:type="character" w:styleId="FollowedHyperlink">
    <w:name w:val="FollowedHyperlink"/>
    <w:basedOn w:val="DefaultParagraphFont"/>
    <w:uiPriority w:val="99"/>
    <w:semiHidden/>
    <w:unhideWhenUsed/>
    <w:rsid w:val="00AE55FB"/>
    <w:rPr>
      <w:color w:val="954F72" w:themeColor="followedHyperlink"/>
      <w:u w:val="single"/>
    </w:rPr>
  </w:style>
  <w:style w:type="paragraph" w:customStyle="1" w:styleId="Default">
    <w:name w:val="Default"/>
    <w:rsid w:val="00827F52"/>
    <w:pPr>
      <w:widowControl w:val="0"/>
      <w:autoSpaceDE w:val="0"/>
      <w:autoSpaceDN w:val="0"/>
      <w:adjustRightInd w:val="0"/>
      <w:spacing w:after="0" w:line="240" w:lineRule="auto"/>
    </w:pPr>
    <w:rPr>
      <w:rFonts w:ascii="Arial" w:hAnsi="Arial" w:cs="Arial"/>
      <w:color w:val="000000"/>
      <w:kern w:val="0"/>
      <w:sz w:val="24"/>
      <w:szCs w:val="24"/>
      <w:lang w:val="en-US"/>
    </w:rPr>
  </w:style>
  <w:style w:type="character" w:customStyle="1" w:styleId="UnresolvedMention">
    <w:name w:val="Unresolved Mention"/>
    <w:basedOn w:val="DefaultParagraphFont"/>
    <w:uiPriority w:val="99"/>
    <w:semiHidden/>
    <w:unhideWhenUsed/>
    <w:rsid w:val="00A02BBF"/>
    <w:rPr>
      <w:color w:val="605E5C"/>
      <w:shd w:val="clear" w:color="auto" w:fill="E1DFDD"/>
    </w:rPr>
  </w:style>
  <w:style w:type="paragraph" w:customStyle="1" w:styleId="citationpreview">
    <w:name w:val="citationpreview"/>
    <w:basedOn w:val="Normal"/>
    <w:rsid w:val="00F570CA"/>
    <w:pPr>
      <w:spacing w:before="100" w:beforeAutospacing="1" w:after="100" w:afterAutospacing="1" w:line="240" w:lineRule="auto"/>
    </w:pPr>
    <w:rPr>
      <w:rFonts w:ascii="Times" w:hAnsi="Times"/>
      <w:kern w:val="0"/>
      <w:sz w:val="20"/>
      <w:szCs w:val="20"/>
      <w14:ligatures w14:val="none"/>
    </w:rPr>
  </w:style>
  <w:style w:type="paragraph" w:styleId="NormalWeb">
    <w:name w:val="Normal (Web)"/>
    <w:basedOn w:val="Normal"/>
    <w:uiPriority w:val="99"/>
    <w:semiHidden/>
    <w:unhideWhenUsed/>
    <w:rsid w:val="00140A1C"/>
    <w:pPr>
      <w:spacing w:before="100" w:beforeAutospacing="1" w:after="100" w:afterAutospacing="1" w:line="240" w:lineRule="auto"/>
    </w:pPr>
    <w:rPr>
      <w:rFonts w:ascii="Times" w:hAnsi="Times" w:cs="Times New Roman"/>
      <w:kern w:val="0"/>
      <w:sz w:val="20"/>
      <w:szCs w:val="20"/>
      <w14:ligatures w14:val="none"/>
    </w:rPr>
  </w:style>
  <w:style w:type="character" w:customStyle="1" w:styleId="id-label">
    <w:name w:val="id-label"/>
    <w:basedOn w:val="DefaultParagraphFont"/>
    <w:rsid w:val="00616021"/>
  </w:style>
  <w:style w:type="paragraph" w:styleId="Header">
    <w:name w:val="header"/>
    <w:basedOn w:val="Normal"/>
    <w:link w:val="HeaderChar"/>
    <w:uiPriority w:val="99"/>
    <w:unhideWhenUsed/>
    <w:rsid w:val="002A1CA8"/>
    <w:pPr>
      <w:tabs>
        <w:tab w:val="center" w:pos="4320"/>
        <w:tab w:val="right" w:pos="8640"/>
      </w:tabs>
      <w:spacing w:after="0" w:line="240" w:lineRule="auto"/>
    </w:pPr>
  </w:style>
  <w:style w:type="character" w:customStyle="1" w:styleId="HeaderChar">
    <w:name w:val="Header Char"/>
    <w:basedOn w:val="DefaultParagraphFont"/>
    <w:link w:val="Header"/>
    <w:uiPriority w:val="99"/>
    <w:rsid w:val="002A1CA8"/>
  </w:style>
  <w:style w:type="paragraph" w:styleId="Footer">
    <w:name w:val="footer"/>
    <w:basedOn w:val="Normal"/>
    <w:link w:val="FooterChar"/>
    <w:uiPriority w:val="99"/>
    <w:unhideWhenUsed/>
    <w:rsid w:val="002A1CA8"/>
    <w:pPr>
      <w:tabs>
        <w:tab w:val="center" w:pos="4320"/>
        <w:tab w:val="right" w:pos="8640"/>
      </w:tabs>
      <w:spacing w:after="0" w:line="240" w:lineRule="auto"/>
    </w:pPr>
  </w:style>
  <w:style w:type="character" w:customStyle="1" w:styleId="FooterChar">
    <w:name w:val="Footer Char"/>
    <w:basedOn w:val="DefaultParagraphFont"/>
    <w:link w:val="Footer"/>
    <w:uiPriority w:val="99"/>
    <w:rsid w:val="002A1CA8"/>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5556"/>
    <w:rPr>
      <w:color w:val="0000FF"/>
      <w:u w:val="single"/>
    </w:rPr>
  </w:style>
  <w:style w:type="character" w:customStyle="1" w:styleId="UnresolvedMention1">
    <w:name w:val="Unresolved Mention1"/>
    <w:basedOn w:val="DefaultParagraphFont"/>
    <w:uiPriority w:val="99"/>
    <w:semiHidden/>
    <w:unhideWhenUsed/>
    <w:rsid w:val="00C65556"/>
    <w:rPr>
      <w:color w:val="605E5C"/>
      <w:shd w:val="clear" w:color="auto" w:fill="E1DFDD"/>
    </w:rPr>
  </w:style>
  <w:style w:type="paragraph" w:styleId="HTMLPreformatted">
    <w:name w:val="HTML Preformatted"/>
    <w:basedOn w:val="Normal"/>
    <w:link w:val="HTMLPreformattedChar"/>
    <w:uiPriority w:val="99"/>
    <w:semiHidden/>
    <w:unhideWhenUsed/>
    <w:rsid w:val="005D02E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w:hAnsi="Courier" w:cs="Courier"/>
      <w:kern w:val="0"/>
      <w:sz w:val="20"/>
      <w:szCs w:val="20"/>
    </w:rPr>
  </w:style>
  <w:style w:type="character" w:customStyle="1" w:styleId="HTMLPreformattedChar">
    <w:name w:val="HTML Preformatted Char"/>
    <w:basedOn w:val="DefaultParagraphFont"/>
    <w:link w:val="HTMLPreformatted"/>
    <w:uiPriority w:val="99"/>
    <w:semiHidden/>
    <w:rsid w:val="005D02E3"/>
    <w:rPr>
      <w:rFonts w:ascii="Courier" w:hAnsi="Courier" w:cs="Courier"/>
      <w:kern w:val="0"/>
      <w:sz w:val="20"/>
      <w:szCs w:val="20"/>
    </w:rPr>
  </w:style>
  <w:style w:type="character" w:styleId="Emphasis">
    <w:name w:val="Emphasis"/>
    <w:basedOn w:val="DefaultParagraphFont"/>
    <w:uiPriority w:val="20"/>
    <w:qFormat/>
    <w:rsid w:val="00AF7F14"/>
    <w:rPr>
      <w:i/>
      <w:iCs/>
    </w:rPr>
  </w:style>
  <w:style w:type="character" w:styleId="FollowedHyperlink">
    <w:name w:val="FollowedHyperlink"/>
    <w:basedOn w:val="DefaultParagraphFont"/>
    <w:uiPriority w:val="99"/>
    <w:semiHidden/>
    <w:unhideWhenUsed/>
    <w:rsid w:val="00AE55FB"/>
    <w:rPr>
      <w:color w:val="954F72" w:themeColor="followedHyperlink"/>
      <w:u w:val="single"/>
    </w:rPr>
  </w:style>
  <w:style w:type="paragraph" w:customStyle="1" w:styleId="Default">
    <w:name w:val="Default"/>
    <w:rsid w:val="00827F52"/>
    <w:pPr>
      <w:widowControl w:val="0"/>
      <w:autoSpaceDE w:val="0"/>
      <w:autoSpaceDN w:val="0"/>
      <w:adjustRightInd w:val="0"/>
      <w:spacing w:after="0" w:line="240" w:lineRule="auto"/>
    </w:pPr>
    <w:rPr>
      <w:rFonts w:ascii="Arial" w:hAnsi="Arial" w:cs="Arial"/>
      <w:color w:val="000000"/>
      <w:kern w:val="0"/>
      <w:sz w:val="24"/>
      <w:szCs w:val="24"/>
      <w:lang w:val="en-US"/>
    </w:rPr>
  </w:style>
  <w:style w:type="character" w:customStyle="1" w:styleId="UnresolvedMention">
    <w:name w:val="Unresolved Mention"/>
    <w:basedOn w:val="DefaultParagraphFont"/>
    <w:uiPriority w:val="99"/>
    <w:semiHidden/>
    <w:unhideWhenUsed/>
    <w:rsid w:val="00A02BBF"/>
    <w:rPr>
      <w:color w:val="605E5C"/>
      <w:shd w:val="clear" w:color="auto" w:fill="E1DFDD"/>
    </w:rPr>
  </w:style>
  <w:style w:type="paragraph" w:customStyle="1" w:styleId="citationpreview">
    <w:name w:val="citationpreview"/>
    <w:basedOn w:val="Normal"/>
    <w:rsid w:val="00F570CA"/>
    <w:pPr>
      <w:spacing w:before="100" w:beforeAutospacing="1" w:after="100" w:afterAutospacing="1" w:line="240" w:lineRule="auto"/>
    </w:pPr>
    <w:rPr>
      <w:rFonts w:ascii="Times" w:hAnsi="Times"/>
      <w:kern w:val="0"/>
      <w:sz w:val="20"/>
      <w:szCs w:val="20"/>
      <w14:ligatures w14:val="none"/>
    </w:rPr>
  </w:style>
  <w:style w:type="paragraph" w:styleId="NormalWeb">
    <w:name w:val="Normal (Web)"/>
    <w:basedOn w:val="Normal"/>
    <w:uiPriority w:val="99"/>
    <w:semiHidden/>
    <w:unhideWhenUsed/>
    <w:rsid w:val="00140A1C"/>
    <w:pPr>
      <w:spacing w:before="100" w:beforeAutospacing="1" w:after="100" w:afterAutospacing="1" w:line="240" w:lineRule="auto"/>
    </w:pPr>
    <w:rPr>
      <w:rFonts w:ascii="Times" w:hAnsi="Times" w:cs="Times New Roman"/>
      <w:kern w:val="0"/>
      <w:sz w:val="20"/>
      <w:szCs w:val="20"/>
      <w14:ligatures w14:val="none"/>
    </w:rPr>
  </w:style>
  <w:style w:type="character" w:customStyle="1" w:styleId="id-label">
    <w:name w:val="id-label"/>
    <w:basedOn w:val="DefaultParagraphFont"/>
    <w:rsid w:val="00616021"/>
  </w:style>
  <w:style w:type="paragraph" w:styleId="Header">
    <w:name w:val="header"/>
    <w:basedOn w:val="Normal"/>
    <w:link w:val="HeaderChar"/>
    <w:uiPriority w:val="99"/>
    <w:unhideWhenUsed/>
    <w:rsid w:val="002A1CA8"/>
    <w:pPr>
      <w:tabs>
        <w:tab w:val="center" w:pos="4320"/>
        <w:tab w:val="right" w:pos="8640"/>
      </w:tabs>
      <w:spacing w:after="0" w:line="240" w:lineRule="auto"/>
    </w:pPr>
  </w:style>
  <w:style w:type="character" w:customStyle="1" w:styleId="HeaderChar">
    <w:name w:val="Header Char"/>
    <w:basedOn w:val="DefaultParagraphFont"/>
    <w:link w:val="Header"/>
    <w:uiPriority w:val="99"/>
    <w:rsid w:val="002A1CA8"/>
  </w:style>
  <w:style w:type="paragraph" w:styleId="Footer">
    <w:name w:val="footer"/>
    <w:basedOn w:val="Normal"/>
    <w:link w:val="FooterChar"/>
    <w:uiPriority w:val="99"/>
    <w:unhideWhenUsed/>
    <w:rsid w:val="002A1CA8"/>
    <w:pPr>
      <w:tabs>
        <w:tab w:val="center" w:pos="4320"/>
        <w:tab w:val="right" w:pos="8640"/>
      </w:tabs>
      <w:spacing w:after="0" w:line="240" w:lineRule="auto"/>
    </w:pPr>
  </w:style>
  <w:style w:type="character" w:customStyle="1" w:styleId="FooterChar">
    <w:name w:val="Footer Char"/>
    <w:basedOn w:val="DefaultParagraphFont"/>
    <w:link w:val="Footer"/>
    <w:uiPriority w:val="99"/>
    <w:rsid w:val="002A1C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172913">
      <w:bodyDiv w:val="1"/>
      <w:marLeft w:val="0"/>
      <w:marRight w:val="0"/>
      <w:marTop w:val="0"/>
      <w:marBottom w:val="0"/>
      <w:divBdr>
        <w:top w:val="none" w:sz="0" w:space="0" w:color="auto"/>
        <w:left w:val="none" w:sz="0" w:space="0" w:color="auto"/>
        <w:bottom w:val="none" w:sz="0" w:space="0" w:color="auto"/>
        <w:right w:val="none" w:sz="0" w:space="0" w:color="auto"/>
      </w:divBdr>
    </w:div>
    <w:div w:id="258099845">
      <w:bodyDiv w:val="1"/>
      <w:marLeft w:val="0"/>
      <w:marRight w:val="0"/>
      <w:marTop w:val="0"/>
      <w:marBottom w:val="0"/>
      <w:divBdr>
        <w:top w:val="none" w:sz="0" w:space="0" w:color="auto"/>
        <w:left w:val="none" w:sz="0" w:space="0" w:color="auto"/>
        <w:bottom w:val="none" w:sz="0" w:space="0" w:color="auto"/>
        <w:right w:val="none" w:sz="0" w:space="0" w:color="auto"/>
      </w:divBdr>
    </w:div>
    <w:div w:id="274794742">
      <w:bodyDiv w:val="1"/>
      <w:marLeft w:val="0"/>
      <w:marRight w:val="0"/>
      <w:marTop w:val="0"/>
      <w:marBottom w:val="0"/>
      <w:divBdr>
        <w:top w:val="none" w:sz="0" w:space="0" w:color="auto"/>
        <w:left w:val="none" w:sz="0" w:space="0" w:color="auto"/>
        <w:bottom w:val="none" w:sz="0" w:space="0" w:color="auto"/>
        <w:right w:val="none" w:sz="0" w:space="0" w:color="auto"/>
      </w:divBdr>
      <w:divsChild>
        <w:div w:id="525557369">
          <w:marLeft w:val="0"/>
          <w:marRight w:val="0"/>
          <w:marTop w:val="120"/>
          <w:marBottom w:val="120"/>
          <w:divBdr>
            <w:top w:val="none" w:sz="0" w:space="0" w:color="auto"/>
            <w:left w:val="none" w:sz="0" w:space="0" w:color="auto"/>
            <w:bottom w:val="none" w:sz="0" w:space="0" w:color="auto"/>
            <w:right w:val="none" w:sz="0" w:space="0" w:color="auto"/>
          </w:divBdr>
          <w:divsChild>
            <w:div w:id="1467511243">
              <w:marLeft w:val="0"/>
              <w:marRight w:val="0"/>
              <w:marTop w:val="0"/>
              <w:marBottom w:val="0"/>
              <w:divBdr>
                <w:top w:val="none" w:sz="0" w:space="0" w:color="auto"/>
                <w:left w:val="none" w:sz="0" w:space="0" w:color="auto"/>
                <w:bottom w:val="none" w:sz="0" w:space="0" w:color="auto"/>
                <w:right w:val="none" w:sz="0" w:space="0" w:color="auto"/>
              </w:divBdr>
              <w:divsChild>
                <w:div w:id="2029671489">
                  <w:marLeft w:val="0"/>
                  <w:marRight w:val="0"/>
                  <w:marTop w:val="100"/>
                  <w:marBottom w:val="30"/>
                  <w:divBdr>
                    <w:top w:val="single" w:sz="6" w:space="0" w:color="CCCCCC"/>
                    <w:left w:val="single" w:sz="6" w:space="0" w:color="CCCCCC"/>
                    <w:bottom w:val="single" w:sz="6" w:space="0" w:color="CCCCCC"/>
                    <w:right w:val="single" w:sz="6" w:space="0" w:color="CCCCCC"/>
                  </w:divBdr>
                  <w:divsChild>
                    <w:div w:id="268129225">
                      <w:marLeft w:val="0"/>
                      <w:marRight w:val="0"/>
                      <w:marTop w:val="0"/>
                      <w:marBottom w:val="0"/>
                      <w:divBdr>
                        <w:top w:val="none" w:sz="0" w:space="0" w:color="auto"/>
                        <w:left w:val="none" w:sz="0" w:space="0" w:color="auto"/>
                        <w:bottom w:val="none" w:sz="0" w:space="0" w:color="auto"/>
                        <w:right w:val="none" w:sz="0" w:space="0" w:color="auto"/>
                      </w:divBdr>
                      <w:divsChild>
                        <w:div w:id="214584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5369641">
          <w:marLeft w:val="0"/>
          <w:marRight w:val="0"/>
          <w:marTop w:val="120"/>
          <w:marBottom w:val="120"/>
          <w:divBdr>
            <w:top w:val="none" w:sz="0" w:space="0" w:color="auto"/>
            <w:left w:val="none" w:sz="0" w:space="0" w:color="auto"/>
            <w:bottom w:val="none" w:sz="0" w:space="0" w:color="auto"/>
            <w:right w:val="none" w:sz="0" w:space="0" w:color="auto"/>
          </w:divBdr>
          <w:divsChild>
            <w:div w:id="1801923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701215">
      <w:bodyDiv w:val="1"/>
      <w:marLeft w:val="0"/>
      <w:marRight w:val="0"/>
      <w:marTop w:val="0"/>
      <w:marBottom w:val="0"/>
      <w:divBdr>
        <w:top w:val="none" w:sz="0" w:space="0" w:color="auto"/>
        <w:left w:val="none" w:sz="0" w:space="0" w:color="auto"/>
        <w:bottom w:val="none" w:sz="0" w:space="0" w:color="auto"/>
        <w:right w:val="none" w:sz="0" w:space="0" w:color="auto"/>
      </w:divBdr>
      <w:divsChild>
        <w:div w:id="1443723169">
          <w:marLeft w:val="0"/>
          <w:marRight w:val="0"/>
          <w:marTop w:val="0"/>
          <w:marBottom w:val="0"/>
          <w:divBdr>
            <w:top w:val="none" w:sz="0" w:space="0" w:color="auto"/>
            <w:left w:val="none" w:sz="0" w:space="0" w:color="auto"/>
            <w:bottom w:val="none" w:sz="0" w:space="0" w:color="auto"/>
            <w:right w:val="none" w:sz="0" w:space="0" w:color="auto"/>
          </w:divBdr>
          <w:divsChild>
            <w:div w:id="162892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602660">
      <w:bodyDiv w:val="1"/>
      <w:marLeft w:val="0"/>
      <w:marRight w:val="0"/>
      <w:marTop w:val="0"/>
      <w:marBottom w:val="0"/>
      <w:divBdr>
        <w:top w:val="none" w:sz="0" w:space="0" w:color="auto"/>
        <w:left w:val="none" w:sz="0" w:space="0" w:color="auto"/>
        <w:bottom w:val="none" w:sz="0" w:space="0" w:color="auto"/>
        <w:right w:val="none" w:sz="0" w:space="0" w:color="auto"/>
      </w:divBdr>
      <w:divsChild>
        <w:div w:id="1151796599">
          <w:marLeft w:val="0"/>
          <w:marRight w:val="0"/>
          <w:marTop w:val="0"/>
          <w:marBottom w:val="0"/>
          <w:divBdr>
            <w:top w:val="none" w:sz="0" w:space="0" w:color="auto"/>
            <w:left w:val="none" w:sz="0" w:space="0" w:color="auto"/>
            <w:bottom w:val="none" w:sz="0" w:space="0" w:color="auto"/>
            <w:right w:val="none" w:sz="0" w:space="0" w:color="auto"/>
          </w:divBdr>
          <w:divsChild>
            <w:div w:id="298654890">
              <w:marLeft w:val="0"/>
              <w:marRight w:val="0"/>
              <w:marTop w:val="0"/>
              <w:marBottom w:val="0"/>
              <w:divBdr>
                <w:top w:val="none" w:sz="0" w:space="0" w:color="auto"/>
                <w:left w:val="none" w:sz="0" w:space="0" w:color="auto"/>
                <w:bottom w:val="none" w:sz="0" w:space="0" w:color="auto"/>
                <w:right w:val="none" w:sz="0" w:space="0" w:color="auto"/>
              </w:divBdr>
              <w:divsChild>
                <w:div w:id="1852180007">
                  <w:marLeft w:val="0"/>
                  <w:marRight w:val="0"/>
                  <w:marTop w:val="0"/>
                  <w:marBottom w:val="0"/>
                  <w:divBdr>
                    <w:top w:val="none" w:sz="0" w:space="0" w:color="auto"/>
                    <w:left w:val="none" w:sz="0" w:space="0" w:color="auto"/>
                    <w:bottom w:val="none" w:sz="0" w:space="0" w:color="auto"/>
                    <w:right w:val="none" w:sz="0" w:space="0" w:color="auto"/>
                  </w:divBdr>
                  <w:divsChild>
                    <w:div w:id="117041245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518082880">
      <w:bodyDiv w:val="1"/>
      <w:marLeft w:val="0"/>
      <w:marRight w:val="0"/>
      <w:marTop w:val="0"/>
      <w:marBottom w:val="0"/>
      <w:divBdr>
        <w:top w:val="none" w:sz="0" w:space="0" w:color="auto"/>
        <w:left w:val="none" w:sz="0" w:space="0" w:color="auto"/>
        <w:bottom w:val="none" w:sz="0" w:space="0" w:color="auto"/>
        <w:right w:val="none" w:sz="0" w:space="0" w:color="auto"/>
      </w:divBdr>
    </w:div>
    <w:div w:id="764423978">
      <w:bodyDiv w:val="1"/>
      <w:marLeft w:val="0"/>
      <w:marRight w:val="0"/>
      <w:marTop w:val="0"/>
      <w:marBottom w:val="0"/>
      <w:divBdr>
        <w:top w:val="none" w:sz="0" w:space="0" w:color="auto"/>
        <w:left w:val="none" w:sz="0" w:space="0" w:color="auto"/>
        <w:bottom w:val="none" w:sz="0" w:space="0" w:color="auto"/>
        <w:right w:val="none" w:sz="0" w:space="0" w:color="auto"/>
      </w:divBdr>
      <w:divsChild>
        <w:div w:id="1140272232">
          <w:marLeft w:val="0"/>
          <w:marRight w:val="0"/>
          <w:marTop w:val="0"/>
          <w:marBottom w:val="0"/>
          <w:divBdr>
            <w:top w:val="none" w:sz="0" w:space="0" w:color="auto"/>
            <w:left w:val="none" w:sz="0" w:space="0" w:color="auto"/>
            <w:bottom w:val="none" w:sz="0" w:space="0" w:color="auto"/>
            <w:right w:val="none" w:sz="0" w:space="0" w:color="auto"/>
          </w:divBdr>
          <w:divsChild>
            <w:div w:id="1393308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077055">
      <w:bodyDiv w:val="1"/>
      <w:marLeft w:val="0"/>
      <w:marRight w:val="0"/>
      <w:marTop w:val="0"/>
      <w:marBottom w:val="0"/>
      <w:divBdr>
        <w:top w:val="none" w:sz="0" w:space="0" w:color="auto"/>
        <w:left w:val="none" w:sz="0" w:space="0" w:color="auto"/>
        <w:bottom w:val="none" w:sz="0" w:space="0" w:color="auto"/>
        <w:right w:val="none" w:sz="0" w:space="0" w:color="auto"/>
      </w:divBdr>
      <w:divsChild>
        <w:div w:id="1923681986">
          <w:marLeft w:val="0"/>
          <w:marRight w:val="0"/>
          <w:marTop w:val="0"/>
          <w:marBottom w:val="0"/>
          <w:divBdr>
            <w:top w:val="none" w:sz="0" w:space="0" w:color="auto"/>
            <w:left w:val="none" w:sz="0" w:space="0" w:color="auto"/>
            <w:bottom w:val="none" w:sz="0" w:space="0" w:color="auto"/>
            <w:right w:val="none" w:sz="0" w:space="0" w:color="auto"/>
          </w:divBdr>
          <w:divsChild>
            <w:div w:id="38945633">
              <w:marLeft w:val="0"/>
              <w:marRight w:val="0"/>
              <w:marTop w:val="0"/>
              <w:marBottom w:val="0"/>
              <w:divBdr>
                <w:top w:val="none" w:sz="0" w:space="0" w:color="auto"/>
                <w:left w:val="none" w:sz="0" w:space="0" w:color="auto"/>
                <w:bottom w:val="none" w:sz="0" w:space="0" w:color="auto"/>
                <w:right w:val="none" w:sz="0" w:space="0" w:color="auto"/>
              </w:divBdr>
              <w:divsChild>
                <w:div w:id="147137562">
                  <w:marLeft w:val="0"/>
                  <w:marRight w:val="0"/>
                  <w:marTop w:val="0"/>
                  <w:marBottom w:val="0"/>
                  <w:divBdr>
                    <w:top w:val="none" w:sz="0" w:space="0" w:color="auto"/>
                    <w:left w:val="none" w:sz="0" w:space="0" w:color="auto"/>
                    <w:bottom w:val="none" w:sz="0" w:space="0" w:color="auto"/>
                    <w:right w:val="none" w:sz="0" w:space="0" w:color="auto"/>
                  </w:divBdr>
                  <w:divsChild>
                    <w:div w:id="188876188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820777608">
      <w:bodyDiv w:val="1"/>
      <w:marLeft w:val="0"/>
      <w:marRight w:val="0"/>
      <w:marTop w:val="0"/>
      <w:marBottom w:val="0"/>
      <w:divBdr>
        <w:top w:val="none" w:sz="0" w:space="0" w:color="auto"/>
        <w:left w:val="none" w:sz="0" w:space="0" w:color="auto"/>
        <w:bottom w:val="none" w:sz="0" w:space="0" w:color="auto"/>
        <w:right w:val="none" w:sz="0" w:space="0" w:color="auto"/>
      </w:divBdr>
    </w:div>
    <w:div w:id="874849500">
      <w:bodyDiv w:val="1"/>
      <w:marLeft w:val="0"/>
      <w:marRight w:val="0"/>
      <w:marTop w:val="0"/>
      <w:marBottom w:val="0"/>
      <w:divBdr>
        <w:top w:val="none" w:sz="0" w:space="0" w:color="auto"/>
        <w:left w:val="none" w:sz="0" w:space="0" w:color="auto"/>
        <w:bottom w:val="none" w:sz="0" w:space="0" w:color="auto"/>
        <w:right w:val="none" w:sz="0" w:space="0" w:color="auto"/>
      </w:divBdr>
      <w:divsChild>
        <w:div w:id="1701011037">
          <w:marLeft w:val="0"/>
          <w:marRight w:val="0"/>
          <w:marTop w:val="0"/>
          <w:marBottom w:val="0"/>
          <w:divBdr>
            <w:top w:val="none" w:sz="0" w:space="0" w:color="auto"/>
            <w:left w:val="none" w:sz="0" w:space="0" w:color="auto"/>
            <w:bottom w:val="none" w:sz="0" w:space="0" w:color="auto"/>
            <w:right w:val="none" w:sz="0" w:space="0" w:color="auto"/>
          </w:divBdr>
          <w:divsChild>
            <w:div w:id="1950235645">
              <w:marLeft w:val="0"/>
              <w:marRight w:val="0"/>
              <w:marTop w:val="0"/>
              <w:marBottom w:val="0"/>
              <w:divBdr>
                <w:top w:val="none" w:sz="0" w:space="0" w:color="auto"/>
                <w:left w:val="none" w:sz="0" w:space="0" w:color="auto"/>
                <w:bottom w:val="none" w:sz="0" w:space="0" w:color="auto"/>
                <w:right w:val="none" w:sz="0" w:space="0" w:color="auto"/>
              </w:divBdr>
              <w:divsChild>
                <w:div w:id="1184056091">
                  <w:marLeft w:val="0"/>
                  <w:marRight w:val="0"/>
                  <w:marTop w:val="0"/>
                  <w:marBottom w:val="0"/>
                  <w:divBdr>
                    <w:top w:val="none" w:sz="0" w:space="0" w:color="auto"/>
                    <w:left w:val="none" w:sz="0" w:space="0" w:color="auto"/>
                    <w:bottom w:val="none" w:sz="0" w:space="0" w:color="auto"/>
                    <w:right w:val="none" w:sz="0" w:space="0" w:color="auto"/>
                  </w:divBdr>
                  <w:divsChild>
                    <w:div w:id="159936372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903761566">
      <w:bodyDiv w:val="1"/>
      <w:marLeft w:val="0"/>
      <w:marRight w:val="0"/>
      <w:marTop w:val="0"/>
      <w:marBottom w:val="0"/>
      <w:divBdr>
        <w:top w:val="none" w:sz="0" w:space="0" w:color="auto"/>
        <w:left w:val="none" w:sz="0" w:space="0" w:color="auto"/>
        <w:bottom w:val="none" w:sz="0" w:space="0" w:color="auto"/>
        <w:right w:val="none" w:sz="0" w:space="0" w:color="auto"/>
      </w:divBdr>
      <w:divsChild>
        <w:div w:id="172956582">
          <w:marLeft w:val="0"/>
          <w:marRight w:val="0"/>
          <w:marTop w:val="0"/>
          <w:marBottom w:val="0"/>
          <w:divBdr>
            <w:top w:val="none" w:sz="0" w:space="0" w:color="auto"/>
            <w:left w:val="none" w:sz="0" w:space="0" w:color="auto"/>
            <w:bottom w:val="none" w:sz="0" w:space="0" w:color="auto"/>
            <w:right w:val="none" w:sz="0" w:space="0" w:color="auto"/>
          </w:divBdr>
          <w:divsChild>
            <w:div w:id="192020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804742">
      <w:bodyDiv w:val="1"/>
      <w:marLeft w:val="0"/>
      <w:marRight w:val="0"/>
      <w:marTop w:val="0"/>
      <w:marBottom w:val="0"/>
      <w:divBdr>
        <w:top w:val="none" w:sz="0" w:space="0" w:color="auto"/>
        <w:left w:val="none" w:sz="0" w:space="0" w:color="auto"/>
        <w:bottom w:val="none" w:sz="0" w:space="0" w:color="auto"/>
        <w:right w:val="none" w:sz="0" w:space="0" w:color="auto"/>
      </w:divBdr>
    </w:div>
    <w:div w:id="1324049799">
      <w:bodyDiv w:val="1"/>
      <w:marLeft w:val="0"/>
      <w:marRight w:val="0"/>
      <w:marTop w:val="0"/>
      <w:marBottom w:val="0"/>
      <w:divBdr>
        <w:top w:val="none" w:sz="0" w:space="0" w:color="auto"/>
        <w:left w:val="none" w:sz="0" w:space="0" w:color="auto"/>
        <w:bottom w:val="none" w:sz="0" w:space="0" w:color="auto"/>
        <w:right w:val="none" w:sz="0" w:space="0" w:color="auto"/>
      </w:divBdr>
      <w:divsChild>
        <w:div w:id="720440539">
          <w:marLeft w:val="0"/>
          <w:marRight w:val="0"/>
          <w:marTop w:val="0"/>
          <w:marBottom w:val="0"/>
          <w:divBdr>
            <w:top w:val="none" w:sz="0" w:space="0" w:color="auto"/>
            <w:left w:val="none" w:sz="0" w:space="0" w:color="auto"/>
            <w:bottom w:val="none" w:sz="0" w:space="0" w:color="auto"/>
            <w:right w:val="none" w:sz="0" w:space="0" w:color="auto"/>
          </w:divBdr>
        </w:div>
        <w:div w:id="683940110">
          <w:marLeft w:val="0"/>
          <w:marRight w:val="0"/>
          <w:marTop w:val="240"/>
          <w:marBottom w:val="0"/>
          <w:divBdr>
            <w:top w:val="single" w:sz="6" w:space="12" w:color="9DA6AB"/>
            <w:left w:val="none" w:sz="0" w:space="0" w:color="auto"/>
            <w:bottom w:val="none" w:sz="0" w:space="0" w:color="auto"/>
            <w:right w:val="none" w:sz="0" w:space="0" w:color="auto"/>
          </w:divBdr>
        </w:div>
      </w:divsChild>
    </w:div>
    <w:div w:id="1342314492">
      <w:bodyDiv w:val="1"/>
      <w:marLeft w:val="0"/>
      <w:marRight w:val="0"/>
      <w:marTop w:val="0"/>
      <w:marBottom w:val="0"/>
      <w:divBdr>
        <w:top w:val="none" w:sz="0" w:space="0" w:color="auto"/>
        <w:left w:val="none" w:sz="0" w:space="0" w:color="auto"/>
        <w:bottom w:val="none" w:sz="0" w:space="0" w:color="auto"/>
        <w:right w:val="none" w:sz="0" w:space="0" w:color="auto"/>
      </w:divBdr>
      <w:divsChild>
        <w:div w:id="759375807">
          <w:marLeft w:val="0"/>
          <w:marRight w:val="0"/>
          <w:marTop w:val="0"/>
          <w:marBottom w:val="0"/>
          <w:divBdr>
            <w:top w:val="none" w:sz="0" w:space="0" w:color="auto"/>
            <w:left w:val="none" w:sz="0" w:space="0" w:color="auto"/>
            <w:bottom w:val="none" w:sz="0" w:space="0" w:color="auto"/>
            <w:right w:val="none" w:sz="0" w:space="0" w:color="auto"/>
          </w:divBdr>
          <w:divsChild>
            <w:div w:id="1212375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552355">
      <w:bodyDiv w:val="1"/>
      <w:marLeft w:val="0"/>
      <w:marRight w:val="0"/>
      <w:marTop w:val="0"/>
      <w:marBottom w:val="0"/>
      <w:divBdr>
        <w:top w:val="none" w:sz="0" w:space="0" w:color="auto"/>
        <w:left w:val="none" w:sz="0" w:space="0" w:color="auto"/>
        <w:bottom w:val="none" w:sz="0" w:space="0" w:color="auto"/>
        <w:right w:val="none" w:sz="0" w:space="0" w:color="auto"/>
      </w:divBdr>
    </w:div>
    <w:div w:id="1497574785">
      <w:bodyDiv w:val="1"/>
      <w:marLeft w:val="0"/>
      <w:marRight w:val="0"/>
      <w:marTop w:val="0"/>
      <w:marBottom w:val="0"/>
      <w:divBdr>
        <w:top w:val="none" w:sz="0" w:space="0" w:color="auto"/>
        <w:left w:val="none" w:sz="0" w:space="0" w:color="auto"/>
        <w:bottom w:val="none" w:sz="0" w:space="0" w:color="auto"/>
        <w:right w:val="none" w:sz="0" w:space="0" w:color="auto"/>
      </w:divBdr>
    </w:div>
    <w:div w:id="1813864382">
      <w:bodyDiv w:val="1"/>
      <w:marLeft w:val="0"/>
      <w:marRight w:val="0"/>
      <w:marTop w:val="0"/>
      <w:marBottom w:val="0"/>
      <w:divBdr>
        <w:top w:val="none" w:sz="0" w:space="0" w:color="auto"/>
        <w:left w:val="none" w:sz="0" w:space="0" w:color="auto"/>
        <w:bottom w:val="none" w:sz="0" w:space="0" w:color="auto"/>
        <w:right w:val="none" w:sz="0" w:space="0" w:color="auto"/>
      </w:divBdr>
      <w:divsChild>
        <w:div w:id="703018634">
          <w:marLeft w:val="0"/>
          <w:marRight w:val="0"/>
          <w:marTop w:val="0"/>
          <w:marBottom w:val="0"/>
          <w:divBdr>
            <w:top w:val="none" w:sz="0" w:space="0" w:color="auto"/>
            <w:left w:val="none" w:sz="0" w:space="0" w:color="auto"/>
            <w:bottom w:val="none" w:sz="0" w:space="0" w:color="auto"/>
            <w:right w:val="none" w:sz="0" w:space="0" w:color="auto"/>
          </w:divBdr>
          <w:divsChild>
            <w:div w:id="202719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252610">
      <w:bodyDiv w:val="1"/>
      <w:marLeft w:val="0"/>
      <w:marRight w:val="0"/>
      <w:marTop w:val="0"/>
      <w:marBottom w:val="0"/>
      <w:divBdr>
        <w:top w:val="none" w:sz="0" w:space="0" w:color="auto"/>
        <w:left w:val="none" w:sz="0" w:space="0" w:color="auto"/>
        <w:bottom w:val="none" w:sz="0" w:space="0" w:color="auto"/>
        <w:right w:val="none" w:sz="0" w:space="0" w:color="auto"/>
      </w:divBdr>
      <w:divsChild>
        <w:div w:id="1262840228">
          <w:marLeft w:val="0"/>
          <w:marRight w:val="0"/>
          <w:marTop w:val="0"/>
          <w:marBottom w:val="0"/>
          <w:divBdr>
            <w:top w:val="none" w:sz="0" w:space="0" w:color="auto"/>
            <w:left w:val="none" w:sz="0" w:space="0" w:color="auto"/>
            <w:bottom w:val="none" w:sz="0" w:space="0" w:color="auto"/>
            <w:right w:val="none" w:sz="0" w:space="0" w:color="auto"/>
          </w:divBdr>
          <w:divsChild>
            <w:div w:id="16126135">
              <w:marLeft w:val="0"/>
              <w:marRight w:val="0"/>
              <w:marTop w:val="0"/>
              <w:marBottom w:val="0"/>
              <w:divBdr>
                <w:top w:val="none" w:sz="0" w:space="0" w:color="auto"/>
                <w:left w:val="none" w:sz="0" w:space="0" w:color="auto"/>
                <w:bottom w:val="none" w:sz="0" w:space="0" w:color="auto"/>
                <w:right w:val="none" w:sz="0" w:space="0" w:color="auto"/>
              </w:divBdr>
              <w:divsChild>
                <w:div w:id="1029338767">
                  <w:marLeft w:val="0"/>
                  <w:marRight w:val="0"/>
                  <w:marTop w:val="0"/>
                  <w:marBottom w:val="0"/>
                  <w:divBdr>
                    <w:top w:val="none" w:sz="0" w:space="0" w:color="auto"/>
                    <w:left w:val="none" w:sz="0" w:space="0" w:color="auto"/>
                    <w:bottom w:val="none" w:sz="0" w:space="0" w:color="auto"/>
                    <w:right w:val="none" w:sz="0" w:space="0" w:color="auto"/>
                  </w:divBdr>
                  <w:divsChild>
                    <w:div w:id="86320488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999574783">
      <w:bodyDiv w:val="1"/>
      <w:marLeft w:val="0"/>
      <w:marRight w:val="0"/>
      <w:marTop w:val="0"/>
      <w:marBottom w:val="0"/>
      <w:divBdr>
        <w:top w:val="none" w:sz="0" w:space="0" w:color="auto"/>
        <w:left w:val="none" w:sz="0" w:space="0" w:color="auto"/>
        <w:bottom w:val="none" w:sz="0" w:space="0" w:color="auto"/>
        <w:right w:val="none" w:sz="0" w:space="0" w:color="auto"/>
      </w:divBdr>
    </w:div>
    <w:div w:id="2098206358">
      <w:bodyDiv w:val="1"/>
      <w:marLeft w:val="0"/>
      <w:marRight w:val="0"/>
      <w:marTop w:val="0"/>
      <w:marBottom w:val="0"/>
      <w:divBdr>
        <w:top w:val="none" w:sz="0" w:space="0" w:color="auto"/>
        <w:left w:val="none" w:sz="0" w:space="0" w:color="auto"/>
        <w:bottom w:val="none" w:sz="0" w:space="0" w:color="auto"/>
        <w:right w:val="none" w:sz="0" w:space="0" w:color="auto"/>
      </w:divBdr>
      <w:divsChild>
        <w:div w:id="275215712">
          <w:marLeft w:val="0"/>
          <w:marRight w:val="0"/>
          <w:marTop w:val="0"/>
          <w:marBottom w:val="0"/>
          <w:divBdr>
            <w:top w:val="none" w:sz="0" w:space="0" w:color="auto"/>
            <w:left w:val="none" w:sz="0" w:space="0" w:color="auto"/>
            <w:bottom w:val="none" w:sz="0" w:space="0" w:color="auto"/>
            <w:right w:val="none" w:sz="0" w:space="0" w:color="auto"/>
          </w:divBdr>
          <w:divsChild>
            <w:div w:id="553586456">
              <w:marLeft w:val="0"/>
              <w:marRight w:val="0"/>
              <w:marTop w:val="0"/>
              <w:marBottom w:val="0"/>
              <w:divBdr>
                <w:top w:val="none" w:sz="0" w:space="0" w:color="auto"/>
                <w:left w:val="none" w:sz="0" w:space="0" w:color="auto"/>
                <w:bottom w:val="none" w:sz="0" w:space="0" w:color="auto"/>
                <w:right w:val="none" w:sz="0" w:space="0" w:color="auto"/>
              </w:divBdr>
              <w:divsChild>
                <w:div w:id="992491445">
                  <w:marLeft w:val="0"/>
                  <w:marRight w:val="0"/>
                  <w:marTop w:val="0"/>
                  <w:marBottom w:val="0"/>
                  <w:divBdr>
                    <w:top w:val="none" w:sz="0" w:space="0" w:color="auto"/>
                    <w:left w:val="none" w:sz="0" w:space="0" w:color="auto"/>
                    <w:bottom w:val="none" w:sz="0" w:space="0" w:color="auto"/>
                    <w:right w:val="none" w:sz="0" w:space="0" w:color="auto"/>
                  </w:divBdr>
                  <w:divsChild>
                    <w:div w:id="193608783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www.britannica.com/topic/Mafia" TargetMode="External"/><Relationship Id="rId14" Type="http://schemas.openxmlformats.org/officeDocument/2006/relationships/hyperlink" Target="https://www.redcross.org.uk/stories/health-and-social-care/social-care/why-loneliness-affects-so-many-disabled-people" TargetMode="External"/><Relationship Id="rId15" Type="http://schemas.openxmlformats.org/officeDocument/2006/relationships/hyperlink" Target="https://www.cpc-ccp.gc.ca/programs-programmes/polygraph-polygraphe/ipic-cippe-eng.htm" TargetMode="External"/><Relationship Id="rId16" Type="http://schemas.openxmlformats.org/officeDocument/2006/relationships/hyperlink" Target="https://www.college.police.uk/app/major-investigation-and-public-protection/domestic-abuse/arrest-and-other-positive-approaches" TargetMode="External"/><Relationship Id="rId17" Type="http://schemas.openxmlformats.org/officeDocument/2006/relationships/hyperlink" Target="https://www.gov.uk/government/news/code-of-ethics-launched" TargetMode="External"/><Relationship Id="rId18" Type="http://schemas.openxmlformats.org/officeDocument/2006/relationships/hyperlink" Target="https://assets.college.police.uk/s3fs-public/2022-01/Code-of-Ethics-consultation-recruitment-report.pdf" TargetMode="External"/><Relationship Id="rId19" Type="http://schemas.openxmlformats.org/officeDocument/2006/relationships/hyperlink" Target="https://www.college.police.uk/ethics/code-of-ethics/guidance" TargetMode="External"/><Relationship Id="rId63" Type="http://schemas.openxmlformats.org/officeDocument/2006/relationships/hyperlink" Target="https://doi.org/10.1177/1473225418810833" TargetMode="External"/><Relationship Id="rId64" Type="http://schemas.openxmlformats.org/officeDocument/2006/relationships/hyperlink" Target="https://www.thebureauinvestigates.com/stories/2019-05-01/police-perpetrators-domestic-violence/" TargetMode="External"/><Relationship Id="rId65" Type="http://schemas.openxmlformats.org/officeDocument/2006/relationships/hyperlink" Target="https://lordslibrary.parliament.uk/police-standards-and-culture-restoring-public-trust/" TargetMode="External"/><Relationship Id="rId66" Type="http://schemas.openxmlformats.org/officeDocument/2006/relationships/hyperlink" Target="https://www.who.int/news-room/fact-sheets/detail/violence-against-women" TargetMode="External"/><Relationship Id="rId67" Type="http://schemas.openxmlformats.org/officeDocument/2006/relationships/header" Target="header1.xml"/><Relationship Id="rId68" Type="http://schemas.openxmlformats.org/officeDocument/2006/relationships/fontTable" Target="fontTable.xml"/><Relationship Id="rId69" Type="http://schemas.openxmlformats.org/officeDocument/2006/relationships/theme" Target="theme/theme1.xml"/><Relationship Id="rId50" Type="http://schemas.openxmlformats.org/officeDocument/2006/relationships/hyperlink" Target="https://www.ncbi.nlm.nih.gov/pmc/articles/PMC9575624/" TargetMode="External"/><Relationship Id="rId51" Type="http://schemas.openxmlformats.org/officeDocument/2006/relationships/hyperlink" Target="https://pubmed.ncbi.nlm.nih.gov/34388182/" TargetMode="External"/><Relationship Id="rId52" Type="http://schemas.openxmlformats.org/officeDocument/2006/relationships/hyperlink" Target="https://www.ncbi.nlm.nih.gov/pmc/articles/PMC9281184/" TargetMode="External"/><Relationship Id="rId53" Type="http://schemas.openxmlformats.org/officeDocument/2006/relationships/hyperlink" Target="https://www.nationalcrimeagency.gov.uk/who-we-are/publications/257-county-lines-drug-supply-vulnerability-and-harm-2018/file" TargetMode="External"/><Relationship Id="rId54" Type="http://schemas.openxmlformats.org/officeDocument/2006/relationships/hyperlink" Target="https://www.nationalcrimeagency.gov.uk/who-we-are/publications/234-county-lines-violen-ce-exploitation-drug-supply-2017/file" TargetMode="External"/><Relationship Id="rId55" Type="http://schemas.openxmlformats.org/officeDocument/2006/relationships/hyperlink" Target="https://learning.nspcc.org.uk/child-abuse-and-neglect/county-lines/" TargetMode="External"/><Relationship Id="rId56" Type="http://schemas.openxmlformats.org/officeDocument/2006/relationships/hyperlink" Target="https://doi.org/10.1093/police/pax031" TargetMode="External"/><Relationship Id="rId57" Type="http://schemas.openxmlformats.org/officeDocument/2006/relationships/hyperlink" Target="https://doi.org/10.1080/15564886.2016.1187691" TargetMode="External"/><Relationship Id="rId58" Type="http://schemas.openxmlformats.org/officeDocument/2006/relationships/hyperlink" Target="https://doi-org.ezproxy.uwtsd.ac.uk/10.1177/0306624X18806742" TargetMode="External"/><Relationship Id="rId59" Type="http://schemas.openxmlformats.org/officeDocument/2006/relationships/hyperlink" Target="https://assets.publishing.service.gov.uk/media/65563387046ed400148b9a57/Interviewing_to_elicit_best_evidence.pdf" TargetMode="External"/><Relationship Id="rId40" Type="http://schemas.openxmlformats.org/officeDocument/2006/relationships/hyperlink" Target="https://www.gov.uk/government/publications/pace-code-g-2012" TargetMode="External"/><Relationship Id="rId41" Type="http://schemas.openxmlformats.org/officeDocument/2006/relationships/hyperlink" Target="https://www.gov.uk/government/publications/policing-by-consent/definition-of-policing-by-consent" TargetMode="External"/><Relationship Id="rId42" Type="http://schemas.openxmlformats.org/officeDocument/2006/relationships/hyperlink" Target="https://assets.publishing.service.gov.uk/media/5a7c7d87e5274a559005a39b/horr76.pdf" TargetMode="External"/><Relationship Id="rId43" Type="http://schemas.openxmlformats.org/officeDocument/2006/relationships/hyperlink" Target="https://hmicfrs.justiceinspectorates.gov.uk/publication-html/state-of-policing-the-annual-assessment-of-policing-in-england-and-wales-2022/" TargetMode="External"/><Relationship Id="rId44" Type="http://schemas.openxmlformats.org/officeDocument/2006/relationships/hyperlink" Target="https://www.leedstrinity.ac.uk/blog/blog-posts/police-recruitment-and-retention-the-uk-crisis.php" TargetMode="External"/><Relationship Id="rId45" Type="http://schemas.openxmlformats.org/officeDocument/2006/relationships/hyperlink" Target="https://www.legislation.gov.uk/uksi/2020/4/schedule/2/made?view=plain" TargetMode="External"/><Relationship Id="rId46" Type="http://schemas.openxmlformats.org/officeDocument/2006/relationships/hyperlink" Target="https://doi.org/10.1080/09687599.2022.2071680" TargetMode="External"/><Relationship Id="rId47" Type="http://schemas.openxmlformats.org/officeDocument/2006/relationships/hyperlink" Target="https://www.met.police.uk/police-forces/metropolitan-police/areas/about-us/about-the-met/met-museums-archives/important-dates/" TargetMode="External"/><Relationship Id="rId48" Type="http://schemas.openxmlformats.org/officeDocument/2006/relationships/hyperlink" Target="https://www.met.police.uk/notices/met/our-response-to-issues-raised-by-the-crimes-of-wayne-couzens/" TargetMode="External"/><Relationship Id="rId49" Type="http://schemas.openxmlformats.org/officeDocument/2006/relationships/hyperlink" Target="https://doi.org/10.3389/fpsyt.2022.892849" TargetMode="Externa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doi.org/10.1177/1748895815572164" TargetMode="External"/><Relationship Id="rId8" Type="http://schemas.openxmlformats.org/officeDocument/2006/relationships/hyperlink" Target="https://doi.org/10.1007/s00406-005-0624-4" TargetMode="External"/><Relationship Id="rId9" Type="http://schemas.openxmlformats.org/officeDocument/2006/relationships/hyperlink" Target="https://www.bbc.co.uk/news/uk-68433319" TargetMode="External"/><Relationship Id="rId30" Type="http://schemas.openxmlformats.org/officeDocument/2006/relationships/hyperlink" Target="https://www.cps.gov.uk/victims-guide/victims-guide-how-we-make-decision-what-do-your-case" TargetMode="External"/><Relationship Id="rId31" Type="http://schemas.openxmlformats.org/officeDocument/2006/relationships/hyperlink" Target="https://doi.org/10.1348/135532506X162498" TargetMode="External"/><Relationship Id="rId32" Type="http://schemas.openxmlformats.org/officeDocument/2006/relationships/hyperlink" Target="https://doi.org/10.1002/acp.3828" TargetMode="External"/><Relationship Id="rId33" Type="http://schemas.openxmlformats.org/officeDocument/2006/relationships/hyperlink" Target="https://doi.org/10.1177/1473225419868840" TargetMode="External"/><Relationship Id="rId34" Type="http://schemas.openxmlformats.org/officeDocument/2006/relationships/hyperlink" Target="https://www.gov.uk/arrested-your-rights/how-long-you-can-be-held-in-custody" TargetMode="External"/><Relationship Id="rId35" Type="http://schemas.openxmlformats.org/officeDocument/2006/relationships/hyperlink" Target="https://www.gov.uk/government/news/code-of-ethics-launched" TargetMode="External"/><Relationship Id="rId36" Type="http://schemas.openxmlformats.org/officeDocument/2006/relationships/hyperlink" Target="https://www.gov.uk/government/publications/county-lines-programme/county-lines-programme-overview" TargetMode="External"/><Relationship Id="rId37" Type="http://schemas.openxmlformats.org/officeDocument/2006/relationships/hyperlink" Target="https://www.gov.uk/government/publications/domestic-abuse-bill-2020-factsheets/domestic-violence-disclosure-scheme-factsheet" TargetMode="External"/><Relationship Id="rId38"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39" Type="http://schemas.openxmlformats.org/officeDocument/2006/relationships/hyperlink" Target="https://www.gov.uk/government/news/national-campaign-to-recruit-20000-police-officers-launches-today" TargetMode="External"/><Relationship Id="rId20" Type="http://schemas.openxmlformats.org/officeDocument/2006/relationships/hyperlink" Target="https://www.college.police.uk/guidance/obtaining-initial-accounts/introduction-initial-accounts" TargetMode="External"/><Relationship Id="rId21" Type="http://schemas.openxmlformats.org/officeDocument/2006/relationships/hyperlink" Target="https://www.college.police.uk/support-forces/practices/integrated-offender-management-iom-domestic-abuse-perpetrators" TargetMode="External"/><Relationship Id="rId22" Type="http://schemas.openxmlformats.org/officeDocument/2006/relationships/hyperlink" Target="https://www.college.police.uk/app/investigation/investigation-process" TargetMode="External"/><Relationship Id="rId23" Type="http://schemas.openxmlformats.org/officeDocument/2006/relationships/hyperlink" Target="https://www.college.police.uk/app/professional-standards" TargetMode="External"/><Relationship Id="rId24" Type="http://schemas.openxmlformats.org/officeDocument/2006/relationships/hyperlink" Target="https://www.college.police.uk/app/investigation/investigative-strategies/scene-strategy" TargetMode="External"/><Relationship Id="rId25" Type="http://schemas.openxmlformats.org/officeDocument/2006/relationships/hyperlink" Target="https://www.college.police.uk/guidance/obtaining-initial-accounts/strategic-recommendation-building-knowledge-and-skills" TargetMode="External"/><Relationship Id="rId26" Type="http://schemas.openxmlformats.org/officeDocument/2006/relationships/hyperlink" Target="https://www.college.police.uk/guidance/obtaining-initial-accounts/suggesting-eye-closure" TargetMode="External"/><Relationship Id="rId27" Type="http://schemas.openxmlformats.org/officeDocument/2006/relationships/hyperlink" Target="https://www.cps.gov.uk/legal-guidance/county-lines-offending" TargetMode="External"/><Relationship Id="rId28" Type="http://schemas.openxmlformats.org/officeDocument/2006/relationships/hyperlink" Target="https://www.cps.gov.uk/crime-info/domestic-abuse" TargetMode="External"/><Relationship Id="rId29" Type="http://schemas.openxmlformats.org/officeDocument/2006/relationships/hyperlink" Target="https://www.cps.gov.uk/sites/default/files/documents/legal_guidance/Troubleshooting-Guide-Domestic-Abuse-Referrals.pdf" TargetMode="External"/><Relationship Id="rId60" Type="http://schemas.openxmlformats.org/officeDocument/2006/relationships/hyperlink" Target="https://www.togetherscotland.org.uk/pdfs/the-importance-of-the-child-s-free-narrative-in-child-protection-investigations.pdf" TargetMode="External"/><Relationship Id="rId61" Type="http://schemas.openxmlformats.org/officeDocument/2006/relationships/hyperlink" Target="https://england.shelter.org.uk/professional_resources/legal/homelessness_applications/priority_need_in_homelessness_applications/priority_need_of_people_who_have_been_in_prison" TargetMode="External"/><Relationship Id="rId62" Type="http://schemas.openxmlformats.org/officeDocument/2006/relationships/hyperlink" Target="https://southyorkshire-pcc.gov.uk/blogs/the-police-are-the-public-and-the-public-are-the-police/" TargetMode="External"/><Relationship Id="rId10" Type="http://schemas.openxmlformats.org/officeDocument/2006/relationships/hyperlink" Target="https://www.bbc.co.uk/news/uk-england-bristol-64594159" TargetMode="External"/><Relationship Id="rId11" Type="http://schemas.openxmlformats.org/officeDocument/2006/relationships/hyperlink" Target="https://doi.org/10.1080/15614263.2020.1759059" TargetMode="External"/><Relationship Id="rId12" Type="http://schemas.openxmlformats.org/officeDocument/2006/relationships/hyperlink" Target="https://doi.org/10.1093/bjc/azab0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31</Pages>
  <Words>7570</Words>
  <Characters>43151</Characters>
  <Application>Microsoft Macintosh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50620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Bushnell,Sophie swp8425</dc:creator>
  <cp:keywords/>
  <dc:description/>
  <cp:lastModifiedBy>Sophie Bushnell</cp:lastModifiedBy>
  <cp:revision>4</cp:revision>
  <cp:lastPrinted>2024-05-16T09:56:00Z</cp:lastPrinted>
  <dcterms:created xsi:type="dcterms:W3CDTF">2024-05-27T15:13:00Z</dcterms:created>
  <dcterms:modified xsi:type="dcterms:W3CDTF">2024-05-27T15:15:00Z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2024-02-06T20:55:26Z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4d486a9f-cebc-4df1-bea3-673ce3d353c8</vt:lpwstr>
  </property>
  <property fmtid="{D5CDD505-2E9C-101B-9397-08002B2CF9AE}" pid="8" name="MSIP_Label_66cf8fe5-b7b7-4df7-b38d-1c61ac2f6639_ContentBits">
    <vt:lpwstr>0</vt:lpwstr>
  </property>
</Properties>
</file>