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D065B6" w14:textId="77777777" w:rsidR="00DA4980" w:rsidRPr="000970C3" w:rsidRDefault="00DA4980" w:rsidP="000970C3">
      <w:pPr>
        <w:spacing w:line="360" w:lineRule="auto"/>
        <w:rPr>
          <w:rFonts w:ascii="Times New Roman" w:hAnsi="Times New Roman" w:cs="Times New Roman"/>
          <w:b/>
          <w:sz w:val="24"/>
          <w:szCs w:val="24"/>
        </w:rPr>
      </w:pPr>
      <w:r w:rsidRPr="000970C3">
        <w:rPr>
          <w:rFonts w:ascii="Times New Roman" w:hAnsi="Times New Roman" w:cs="Times New Roman"/>
          <w:b/>
          <w:sz w:val="24"/>
          <w:szCs w:val="24"/>
        </w:rPr>
        <w:t>ECIE4010</w:t>
      </w:r>
    </w:p>
    <w:p w14:paraId="29DAE1D1" w14:textId="77777777" w:rsidR="00DA4980" w:rsidRPr="000970C3" w:rsidRDefault="00DA4980" w:rsidP="000970C3">
      <w:pPr>
        <w:spacing w:line="360" w:lineRule="auto"/>
        <w:rPr>
          <w:rFonts w:ascii="Times New Roman" w:hAnsi="Times New Roman" w:cs="Times New Roman"/>
          <w:b/>
          <w:sz w:val="24"/>
          <w:szCs w:val="24"/>
        </w:rPr>
      </w:pPr>
      <w:r w:rsidRPr="000970C3">
        <w:rPr>
          <w:rFonts w:ascii="Times New Roman" w:hAnsi="Times New Roman" w:cs="Times New Roman"/>
          <w:b/>
          <w:sz w:val="24"/>
          <w:szCs w:val="24"/>
        </w:rPr>
        <w:t>Nicola Cooper</w:t>
      </w:r>
    </w:p>
    <w:p w14:paraId="4D15DB94" w14:textId="77777777" w:rsidR="00DA4980" w:rsidRPr="000970C3" w:rsidRDefault="00DA4980" w:rsidP="000970C3">
      <w:pPr>
        <w:spacing w:line="360" w:lineRule="auto"/>
        <w:rPr>
          <w:rFonts w:ascii="Times New Roman" w:hAnsi="Times New Roman" w:cs="Times New Roman"/>
          <w:b/>
          <w:sz w:val="24"/>
          <w:szCs w:val="24"/>
        </w:rPr>
      </w:pPr>
      <w:r w:rsidRPr="000970C3">
        <w:rPr>
          <w:rFonts w:ascii="Times New Roman" w:hAnsi="Times New Roman" w:cs="Times New Roman"/>
          <w:b/>
          <w:sz w:val="24"/>
          <w:szCs w:val="24"/>
        </w:rPr>
        <w:t>Reflection</w:t>
      </w:r>
    </w:p>
    <w:p w14:paraId="13D09C12" w14:textId="77777777" w:rsidR="009C1447" w:rsidRPr="000970C3" w:rsidRDefault="009C1447" w:rsidP="000970C3">
      <w:pPr>
        <w:spacing w:line="360" w:lineRule="auto"/>
        <w:rPr>
          <w:rFonts w:ascii="Times New Roman" w:hAnsi="Times New Roman" w:cs="Times New Roman"/>
          <w:sz w:val="24"/>
          <w:szCs w:val="24"/>
        </w:rPr>
      </w:pPr>
    </w:p>
    <w:p w14:paraId="3F805454" w14:textId="4919FA7E" w:rsidR="00DA4980" w:rsidRPr="000970C3" w:rsidRDefault="006963C4"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 xml:space="preserve">This reflection uses the Gibb’s Reflective Cycle (1988) to critically analyse my personal development during the proves of making our group presentations. This presentation will </w:t>
      </w:r>
      <w:proofErr w:type="gramStart"/>
      <w:r w:rsidRPr="000970C3">
        <w:rPr>
          <w:rFonts w:ascii="Times New Roman" w:hAnsi="Times New Roman" w:cs="Times New Roman"/>
          <w:sz w:val="24"/>
          <w:szCs w:val="24"/>
        </w:rPr>
        <w:t>look into</w:t>
      </w:r>
      <w:proofErr w:type="gramEnd"/>
      <w:r w:rsidRPr="000970C3">
        <w:rPr>
          <w:rFonts w:ascii="Times New Roman" w:hAnsi="Times New Roman" w:cs="Times New Roman"/>
          <w:sz w:val="24"/>
          <w:szCs w:val="24"/>
        </w:rPr>
        <w:t xml:space="preserve"> theories around group work, design thinking, and personal development, looking deeper into my experience of walking as a group instead of on my own. It is an essential skill in both professional and academic settings to be able to work as part of a team big or small. For group work to be successful it requires great communication, coordination and adaptability. In this reflection I will explore any struggles I faced, especially understanding the assignment and making sure my part of the video presentation was completed, I will also be evaluating how this group assignment influenced my learning.</w:t>
      </w:r>
    </w:p>
    <w:p w14:paraId="1A15B114" w14:textId="155DB1A3" w:rsidR="006963C4" w:rsidRPr="000970C3" w:rsidRDefault="006963C4"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 xml:space="preserve">For this assignment we were required to as a group of three to create a video presentation on a ‘wicked’ problem.  Each member of our group </w:t>
      </w:r>
      <w:r w:rsidR="00E77D6E" w:rsidRPr="000970C3">
        <w:rPr>
          <w:rFonts w:ascii="Times New Roman" w:hAnsi="Times New Roman" w:cs="Times New Roman"/>
          <w:sz w:val="24"/>
          <w:szCs w:val="24"/>
        </w:rPr>
        <w:t>would</w:t>
      </w:r>
      <w:r w:rsidRPr="000970C3">
        <w:rPr>
          <w:rFonts w:ascii="Times New Roman" w:hAnsi="Times New Roman" w:cs="Times New Roman"/>
          <w:sz w:val="24"/>
          <w:szCs w:val="24"/>
        </w:rPr>
        <w:t xml:space="preserve"> be responsible for a different section.  My role was to the conclusion slides of our presentation. This required me to summarise the key points presented by student A and student B</w:t>
      </w:r>
      <w:r w:rsidR="00E77D6E" w:rsidRPr="000970C3">
        <w:rPr>
          <w:rFonts w:ascii="Times New Roman" w:hAnsi="Times New Roman" w:cs="Times New Roman"/>
          <w:sz w:val="24"/>
          <w:szCs w:val="24"/>
        </w:rPr>
        <w:t>.  At the beginning of this module, I struggled to grasp the concept and what was needed in the presentation.  This made it hard for me to visualise how I would present my overall structure of this presentation. My worry intensified while I waited for student A and student B to start or complete their slides.</w:t>
      </w:r>
    </w:p>
    <w:p w14:paraId="7DB4B90B" w14:textId="72294483" w:rsidR="00E77D6E" w:rsidRPr="000970C3" w:rsidRDefault="00E77D6E"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 xml:space="preserve">The dynamics of our group became quite clear to me early on; student A was highly communicative and supportive throughout the assignment. We stayed in contact </w:t>
      </w:r>
      <w:r w:rsidR="006A3B7F" w:rsidRPr="000970C3">
        <w:rPr>
          <w:rFonts w:ascii="Times New Roman" w:hAnsi="Times New Roman" w:cs="Times New Roman"/>
          <w:sz w:val="24"/>
          <w:szCs w:val="24"/>
        </w:rPr>
        <w:t>regularly;</w:t>
      </w:r>
      <w:r w:rsidRPr="000970C3">
        <w:rPr>
          <w:rFonts w:ascii="Times New Roman" w:hAnsi="Times New Roman" w:cs="Times New Roman"/>
          <w:sz w:val="24"/>
          <w:szCs w:val="24"/>
        </w:rPr>
        <w:t xml:space="preserve"> I </w:t>
      </w:r>
      <w:r w:rsidR="006A3B7F" w:rsidRPr="000970C3">
        <w:rPr>
          <w:rFonts w:ascii="Times New Roman" w:hAnsi="Times New Roman" w:cs="Times New Roman"/>
          <w:sz w:val="24"/>
          <w:szCs w:val="24"/>
        </w:rPr>
        <w:t>feel</w:t>
      </w:r>
      <w:r w:rsidRPr="000970C3">
        <w:rPr>
          <w:rFonts w:ascii="Times New Roman" w:hAnsi="Times New Roman" w:cs="Times New Roman"/>
          <w:sz w:val="24"/>
          <w:szCs w:val="24"/>
        </w:rPr>
        <w:t xml:space="preserve"> this helped us both feel reassured throughout. Student B unfortunately was on the other end of the scale, </w:t>
      </w:r>
      <w:r w:rsidR="006A3B7F" w:rsidRPr="000970C3">
        <w:rPr>
          <w:rFonts w:ascii="Times New Roman" w:hAnsi="Times New Roman" w:cs="Times New Roman"/>
          <w:sz w:val="24"/>
          <w:szCs w:val="24"/>
        </w:rPr>
        <w:t xml:space="preserve">during the early stages Student B was quite disengaged, often giving excuses for a lack of participation.  Their interest only became more active as we got closer to the submission date.  Due to the lack of participation during the planning process, it did cause some challenges. At </w:t>
      </w:r>
      <w:proofErr w:type="gramStart"/>
      <w:r w:rsidR="006A3B7F" w:rsidRPr="000970C3">
        <w:rPr>
          <w:rFonts w:ascii="Times New Roman" w:hAnsi="Times New Roman" w:cs="Times New Roman"/>
          <w:sz w:val="24"/>
          <w:szCs w:val="24"/>
        </w:rPr>
        <w:t>first</w:t>
      </w:r>
      <w:proofErr w:type="gramEnd"/>
      <w:r w:rsidR="006A3B7F" w:rsidRPr="000970C3">
        <w:rPr>
          <w:rFonts w:ascii="Times New Roman" w:hAnsi="Times New Roman" w:cs="Times New Roman"/>
          <w:sz w:val="24"/>
          <w:szCs w:val="24"/>
        </w:rPr>
        <w:t xml:space="preserve"> I felt so confused and extremely overwhelmed, this was due to my little understanding of the assignment. This confusion led me to </w:t>
      </w:r>
      <w:proofErr w:type="gramStart"/>
      <w:r w:rsidR="006A3B7F" w:rsidRPr="000970C3">
        <w:rPr>
          <w:rFonts w:ascii="Times New Roman" w:hAnsi="Times New Roman" w:cs="Times New Roman"/>
          <w:sz w:val="24"/>
          <w:szCs w:val="24"/>
        </w:rPr>
        <w:t>fell</w:t>
      </w:r>
      <w:proofErr w:type="gramEnd"/>
      <w:r w:rsidR="006A3B7F" w:rsidRPr="000970C3">
        <w:rPr>
          <w:rFonts w:ascii="Times New Roman" w:hAnsi="Times New Roman" w:cs="Times New Roman"/>
          <w:sz w:val="24"/>
          <w:szCs w:val="24"/>
        </w:rPr>
        <w:t xml:space="preserve"> frustrated especially as my role depended on information that was not yet fully available to me. I also felt anxious about other students seeing my work and whether I would be able to provide the presentation with a strong conclusion.</w:t>
      </w:r>
    </w:p>
    <w:p w14:paraId="2469345A" w14:textId="5FD678CE" w:rsidR="006A3B7F" w:rsidRPr="000970C3" w:rsidRDefault="006A3B7F"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lastRenderedPageBreak/>
        <w:t xml:space="preserve">The different </w:t>
      </w:r>
      <w:r w:rsidR="00EF0F66" w:rsidRPr="000970C3">
        <w:rPr>
          <w:rFonts w:ascii="Times New Roman" w:hAnsi="Times New Roman" w:cs="Times New Roman"/>
          <w:sz w:val="24"/>
          <w:szCs w:val="24"/>
        </w:rPr>
        <w:t>engagement</w:t>
      </w:r>
      <w:r w:rsidRPr="000970C3">
        <w:rPr>
          <w:rFonts w:ascii="Times New Roman" w:hAnsi="Times New Roman" w:cs="Times New Roman"/>
          <w:sz w:val="24"/>
          <w:szCs w:val="24"/>
        </w:rPr>
        <w:t xml:space="preserve"> </w:t>
      </w:r>
      <w:r w:rsidR="00EF0F66" w:rsidRPr="000970C3">
        <w:rPr>
          <w:rFonts w:ascii="Times New Roman" w:hAnsi="Times New Roman" w:cs="Times New Roman"/>
          <w:sz w:val="24"/>
          <w:szCs w:val="24"/>
        </w:rPr>
        <w:t>from</w:t>
      </w:r>
      <w:r w:rsidRPr="000970C3">
        <w:rPr>
          <w:rFonts w:ascii="Times New Roman" w:hAnsi="Times New Roman" w:cs="Times New Roman"/>
          <w:sz w:val="24"/>
          <w:szCs w:val="24"/>
        </w:rPr>
        <w:t xml:space="preserve"> the members in my group very much influenced my emotions. Student A</w:t>
      </w:r>
      <w:r w:rsidR="00EF0F66" w:rsidRPr="000970C3">
        <w:rPr>
          <w:rFonts w:ascii="Times New Roman" w:hAnsi="Times New Roman" w:cs="Times New Roman"/>
          <w:sz w:val="24"/>
          <w:szCs w:val="24"/>
        </w:rPr>
        <w:t xml:space="preserve">’s consistent communication made me feel supported and more confident, </w:t>
      </w:r>
      <w:r w:rsidR="003D0E48" w:rsidRPr="000970C3">
        <w:rPr>
          <w:rFonts w:ascii="Times New Roman" w:hAnsi="Times New Roman" w:cs="Times New Roman"/>
          <w:sz w:val="24"/>
          <w:szCs w:val="24"/>
        </w:rPr>
        <w:t>whereas</w:t>
      </w:r>
      <w:r w:rsidR="00EF0F66" w:rsidRPr="000970C3">
        <w:rPr>
          <w:rFonts w:ascii="Times New Roman" w:hAnsi="Times New Roman" w:cs="Times New Roman"/>
          <w:sz w:val="24"/>
          <w:szCs w:val="24"/>
        </w:rPr>
        <w:t xml:space="preserve"> student B’s lack of engagement caused frustration and concern about how the quality of our group video presentation.</w:t>
      </w:r>
    </w:p>
    <w:p w14:paraId="57AFE67F" w14:textId="160DB1DD" w:rsidR="00EF0F66" w:rsidRPr="000970C3" w:rsidRDefault="00EF0F66"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 xml:space="preserve">Student B did become more involved as the deadline approached, I felt some relief, however the last-minute contribution made me feel a lot of pressure to be able to quickly adapt my conclusion. During this stage, we did realise that our presentation did not fully meet the criteria of the assignment, this meant that we all had to make further significant adjustments, While student A and I were willing to make these amendments to improve our work, student B stated they were happy to submit the presentation as it was with </w:t>
      </w:r>
      <w:r w:rsidR="003D0E48">
        <w:rPr>
          <w:rFonts w:ascii="Times New Roman" w:hAnsi="Times New Roman" w:cs="Times New Roman"/>
          <w:sz w:val="24"/>
          <w:szCs w:val="24"/>
        </w:rPr>
        <w:t xml:space="preserve">not </w:t>
      </w:r>
      <w:r w:rsidRPr="000970C3">
        <w:rPr>
          <w:rFonts w:ascii="Times New Roman" w:hAnsi="Times New Roman" w:cs="Times New Roman"/>
          <w:sz w:val="24"/>
          <w:szCs w:val="24"/>
        </w:rPr>
        <w:t xml:space="preserve">making </w:t>
      </w:r>
      <w:r w:rsidR="003D0E48" w:rsidRPr="000970C3">
        <w:rPr>
          <w:rFonts w:ascii="Times New Roman" w:hAnsi="Times New Roman" w:cs="Times New Roman"/>
          <w:sz w:val="24"/>
          <w:szCs w:val="24"/>
        </w:rPr>
        <w:t>any more</w:t>
      </w:r>
      <w:r w:rsidRPr="000970C3">
        <w:rPr>
          <w:rFonts w:ascii="Times New Roman" w:hAnsi="Times New Roman" w:cs="Times New Roman"/>
          <w:sz w:val="24"/>
          <w:szCs w:val="24"/>
        </w:rPr>
        <w:t xml:space="preserve"> changes.</w:t>
      </w:r>
    </w:p>
    <w:p w14:paraId="39D21EA0" w14:textId="7A8C0443" w:rsidR="00EF0F66" w:rsidRPr="000970C3" w:rsidRDefault="00EF0F66" w:rsidP="000970C3">
      <w:pPr>
        <w:spacing w:line="360" w:lineRule="auto"/>
        <w:rPr>
          <w:rFonts w:ascii="Times New Roman" w:eastAsia="Times New Roman" w:hAnsi="Times New Roman" w:cs="Times New Roman"/>
          <w:kern w:val="0"/>
          <w:sz w:val="24"/>
          <w:szCs w:val="24"/>
          <w:lang w:eastAsia="en-GB"/>
          <w14:ligatures w14:val="none"/>
        </w:rPr>
      </w:pPr>
      <w:r w:rsidRPr="000970C3">
        <w:rPr>
          <w:rFonts w:ascii="Times New Roman" w:hAnsi="Times New Roman" w:cs="Times New Roman"/>
          <w:sz w:val="24"/>
          <w:szCs w:val="24"/>
        </w:rPr>
        <w:t>I felt this created a little tension within the group, clearly showing the difference in motivation and commitment. According to the group work theory, such conflicts are common during the “</w:t>
      </w:r>
      <w:r w:rsidR="00A07FE8" w:rsidRPr="000970C3">
        <w:rPr>
          <w:rFonts w:ascii="Times New Roman" w:hAnsi="Times New Roman" w:cs="Times New Roman"/>
          <w:sz w:val="24"/>
          <w:szCs w:val="24"/>
        </w:rPr>
        <w:t>storming” stage of development, where differing perspectives and level of engagement can emerge (</w:t>
      </w:r>
      <w:r w:rsidR="00D466B7" w:rsidRPr="000970C3">
        <w:rPr>
          <w:rFonts w:ascii="Times New Roman" w:eastAsia="Times New Roman" w:hAnsi="Times New Roman" w:cs="Times New Roman"/>
          <w:kern w:val="0"/>
          <w:sz w:val="24"/>
          <w:szCs w:val="24"/>
          <w:lang w:eastAsia="en-GB"/>
          <w14:ligatures w14:val="none"/>
        </w:rPr>
        <w:t>(Tuckman, 1965)</w:t>
      </w:r>
      <w:r w:rsidR="00A07FE8" w:rsidRPr="000970C3">
        <w:rPr>
          <w:rFonts w:ascii="Times New Roman" w:hAnsi="Times New Roman" w:cs="Times New Roman"/>
          <w:sz w:val="24"/>
          <w:szCs w:val="24"/>
        </w:rPr>
        <w:t>.  Student A demonstrated strong leadership and teamwork skills throughout this by encouraging the group to reconsider and improve the presentation throughout this time. Due to the persuasive actions of student A, we collectively agree to revisit the task to make the improvements that were necessary.</w:t>
      </w:r>
    </w:p>
    <w:p w14:paraId="3C7457CD" w14:textId="443C0543" w:rsidR="00D65223" w:rsidRPr="000970C3" w:rsidRDefault="00A07FE8"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At this stage it reflected the understanding of Design Thinking. Especially the ongoing process of refining and improving a solution (Interaction Design Foundation, 2016).</w:t>
      </w:r>
      <w:r w:rsidR="003D0E48">
        <w:rPr>
          <w:rFonts w:ascii="Times New Roman" w:hAnsi="Times New Roman" w:cs="Times New Roman"/>
          <w:sz w:val="24"/>
          <w:szCs w:val="24"/>
        </w:rPr>
        <w:t xml:space="preserve"> </w:t>
      </w:r>
      <w:r w:rsidR="00D65223" w:rsidRPr="000970C3">
        <w:rPr>
          <w:rFonts w:ascii="Times New Roman" w:hAnsi="Times New Roman" w:cs="Times New Roman"/>
          <w:sz w:val="24"/>
          <w:szCs w:val="24"/>
        </w:rPr>
        <w:t>By looking over our work again, we were also engaging in a form of “testing and refining”, which I really do hope has strengthened the final video presentations quality.</w:t>
      </w:r>
    </w:p>
    <w:p w14:paraId="2823EA91" w14:textId="40259AF0" w:rsidR="00D65223" w:rsidRPr="000970C3" w:rsidRDefault="00D65223"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 xml:space="preserve">However, even though this did require extra time and more effort under a little more pressure, it contributed positively to my personal development.  I learned that it was important to maintain a quality of a decent standard and being open to revisiting my work, even though we thought we were at </w:t>
      </w:r>
      <w:r w:rsidR="007C240B" w:rsidRPr="000970C3">
        <w:rPr>
          <w:rFonts w:ascii="Times New Roman" w:hAnsi="Times New Roman" w:cs="Times New Roman"/>
          <w:sz w:val="24"/>
          <w:szCs w:val="24"/>
        </w:rPr>
        <w:t>the</w:t>
      </w:r>
      <w:r w:rsidRPr="000970C3">
        <w:rPr>
          <w:rFonts w:ascii="Times New Roman" w:hAnsi="Times New Roman" w:cs="Times New Roman"/>
          <w:sz w:val="24"/>
          <w:szCs w:val="24"/>
        </w:rPr>
        <w:t xml:space="preserve"> later stage of the process.  By the end of the assignment, I did feel a strong sense of accomplishment, but also still worried that my work may to be good enough</w:t>
      </w:r>
      <w:r w:rsidR="007C240B" w:rsidRPr="000970C3">
        <w:rPr>
          <w:rFonts w:ascii="Times New Roman" w:hAnsi="Times New Roman" w:cs="Times New Roman"/>
          <w:sz w:val="24"/>
          <w:szCs w:val="24"/>
        </w:rPr>
        <w:t xml:space="preserve">, despite this I ploughed through these new challenges.  I was surprisingly able to adapt to the change in circumstances and contributed to the best of my ability to try and improve the </w:t>
      </w:r>
      <w:proofErr w:type="gramStart"/>
      <w:r w:rsidR="00783B41" w:rsidRPr="000970C3">
        <w:rPr>
          <w:rFonts w:ascii="Times New Roman" w:hAnsi="Times New Roman" w:cs="Times New Roman"/>
          <w:sz w:val="24"/>
          <w:szCs w:val="24"/>
        </w:rPr>
        <w:t>final outcome</w:t>
      </w:r>
      <w:proofErr w:type="gramEnd"/>
      <w:r w:rsidR="00783B41" w:rsidRPr="000970C3">
        <w:rPr>
          <w:rFonts w:ascii="Times New Roman" w:hAnsi="Times New Roman" w:cs="Times New Roman"/>
          <w:sz w:val="24"/>
          <w:szCs w:val="24"/>
        </w:rPr>
        <w:t>.</w:t>
      </w:r>
    </w:p>
    <w:p w14:paraId="558996FF" w14:textId="620503B8" w:rsidR="00783B41" w:rsidRPr="000970C3" w:rsidRDefault="00783B41"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 xml:space="preserve">One of the best outcomes from this experience was the opportunity to grow my confidence in communicating with my team. The positive communication with student A made me realise </w:t>
      </w:r>
      <w:r w:rsidRPr="000970C3">
        <w:rPr>
          <w:rFonts w:ascii="Times New Roman" w:hAnsi="Times New Roman" w:cs="Times New Roman"/>
          <w:sz w:val="24"/>
          <w:szCs w:val="24"/>
        </w:rPr>
        <w:lastRenderedPageBreak/>
        <w:t xml:space="preserve">how important it was to have consistent communication in group work. According to </w:t>
      </w:r>
      <w:r w:rsidR="003D0E48" w:rsidRPr="000970C3">
        <w:rPr>
          <w:rFonts w:ascii="Times New Roman" w:hAnsi="Times New Roman" w:cs="Times New Roman"/>
          <w:sz w:val="24"/>
          <w:szCs w:val="24"/>
        </w:rPr>
        <w:t>Tuckman’s</w:t>
      </w:r>
      <w:r w:rsidRPr="000970C3">
        <w:rPr>
          <w:rFonts w:ascii="Times New Roman" w:hAnsi="Times New Roman" w:cs="Times New Roman"/>
          <w:sz w:val="24"/>
          <w:szCs w:val="24"/>
        </w:rPr>
        <w:t xml:space="preserve"> model, our group first experienced “forming” and “storming stages, (Keene,2024).  Particularly due to high expectations that were unclear, and the inconsistent </w:t>
      </w:r>
      <w:r w:rsidR="003D0E48" w:rsidRPr="000970C3">
        <w:rPr>
          <w:rFonts w:ascii="Times New Roman" w:hAnsi="Times New Roman" w:cs="Times New Roman"/>
          <w:sz w:val="24"/>
          <w:szCs w:val="24"/>
        </w:rPr>
        <w:t>participation</w:t>
      </w:r>
      <w:r w:rsidRPr="000970C3">
        <w:rPr>
          <w:rFonts w:ascii="Times New Roman" w:hAnsi="Times New Roman" w:cs="Times New Roman"/>
          <w:sz w:val="24"/>
          <w:szCs w:val="24"/>
        </w:rPr>
        <w:t xml:space="preserve">. Then, some progression towards “norming” stage was </w:t>
      </w:r>
      <w:r w:rsidR="003D0E48" w:rsidRPr="000970C3">
        <w:rPr>
          <w:rFonts w:ascii="Times New Roman" w:hAnsi="Times New Roman" w:cs="Times New Roman"/>
          <w:sz w:val="24"/>
          <w:szCs w:val="24"/>
        </w:rPr>
        <w:t>noticeable</w:t>
      </w:r>
      <w:r w:rsidRPr="000970C3">
        <w:rPr>
          <w:rFonts w:ascii="Times New Roman" w:hAnsi="Times New Roman" w:cs="Times New Roman"/>
          <w:sz w:val="24"/>
          <w:szCs w:val="24"/>
        </w:rPr>
        <w:t xml:space="preserve"> through communication with student A.</w:t>
      </w:r>
    </w:p>
    <w:p w14:paraId="2E9A35BF" w14:textId="3313846B" w:rsidR="00783B41" w:rsidRPr="000970C3" w:rsidRDefault="00783B41"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Another positive thing was how adaptable everyone became. Even though there was initially</w:t>
      </w:r>
      <w:r w:rsidR="00CC6CCD" w:rsidRPr="000970C3">
        <w:rPr>
          <w:rFonts w:ascii="Times New Roman" w:hAnsi="Times New Roman" w:cs="Times New Roman"/>
          <w:sz w:val="24"/>
          <w:szCs w:val="24"/>
        </w:rPr>
        <w:t xml:space="preserve"> </w:t>
      </w:r>
      <w:r w:rsidR="003D0E48" w:rsidRPr="000970C3">
        <w:rPr>
          <w:rFonts w:ascii="Times New Roman" w:hAnsi="Times New Roman" w:cs="Times New Roman"/>
          <w:sz w:val="24"/>
          <w:szCs w:val="24"/>
        </w:rPr>
        <w:t>concern and</w:t>
      </w:r>
      <w:r w:rsidR="00CC6CCD" w:rsidRPr="000970C3">
        <w:rPr>
          <w:rFonts w:ascii="Times New Roman" w:hAnsi="Times New Roman" w:cs="Times New Roman"/>
          <w:sz w:val="24"/>
          <w:szCs w:val="24"/>
        </w:rPr>
        <w:t xml:space="preserve"> lack of </w:t>
      </w:r>
      <w:r w:rsidR="003D0E48" w:rsidRPr="000970C3">
        <w:rPr>
          <w:rFonts w:ascii="Times New Roman" w:hAnsi="Times New Roman" w:cs="Times New Roman"/>
          <w:sz w:val="24"/>
          <w:szCs w:val="24"/>
        </w:rPr>
        <w:t>input</w:t>
      </w:r>
      <w:r w:rsidR="00CC6CCD" w:rsidRPr="000970C3">
        <w:rPr>
          <w:rFonts w:ascii="Times New Roman" w:hAnsi="Times New Roman" w:cs="Times New Roman"/>
          <w:sz w:val="24"/>
          <w:szCs w:val="24"/>
        </w:rPr>
        <w:t xml:space="preserve"> from student B, I was able to adjust my approach and complete my task.</w:t>
      </w:r>
    </w:p>
    <w:p w14:paraId="09411F59" w14:textId="4DA2A777" w:rsidR="00CC6CCD" w:rsidRPr="000970C3" w:rsidRDefault="00CC6CCD"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However, not forgetting there were so</w:t>
      </w:r>
      <w:r w:rsidR="003D0E48">
        <w:rPr>
          <w:rFonts w:ascii="Times New Roman" w:hAnsi="Times New Roman" w:cs="Times New Roman"/>
          <w:sz w:val="24"/>
          <w:szCs w:val="24"/>
        </w:rPr>
        <w:t>m</w:t>
      </w:r>
      <w:r w:rsidRPr="000970C3">
        <w:rPr>
          <w:rFonts w:ascii="Times New Roman" w:hAnsi="Times New Roman" w:cs="Times New Roman"/>
          <w:sz w:val="24"/>
          <w:szCs w:val="24"/>
        </w:rPr>
        <w:t xml:space="preserve">e challenges along the way. The lack of engagement at the start of the assignment from student B did </w:t>
      </w:r>
      <w:r w:rsidR="003D0E48" w:rsidRPr="000970C3">
        <w:rPr>
          <w:rFonts w:ascii="Times New Roman" w:hAnsi="Times New Roman" w:cs="Times New Roman"/>
          <w:sz w:val="24"/>
          <w:szCs w:val="24"/>
        </w:rPr>
        <w:t>somewhat</w:t>
      </w:r>
      <w:r w:rsidRPr="000970C3">
        <w:rPr>
          <w:rFonts w:ascii="Times New Roman" w:hAnsi="Times New Roman" w:cs="Times New Roman"/>
          <w:sz w:val="24"/>
          <w:szCs w:val="24"/>
        </w:rPr>
        <w:t xml:space="preserve"> have a negative impact on the group’s teamwork and planning. This reflects issues identified in social loafing theory, where soe group members contribute less, (Hoffman, 2023).</w:t>
      </w:r>
    </w:p>
    <w:p w14:paraId="46E52222" w14:textId="56BE3106" w:rsidR="00CC6CCD" w:rsidRPr="000970C3" w:rsidRDefault="00CC6CCD"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 xml:space="preserve">At first, the group did lack clear direction, which made the presentations expectations difficult to understand. Tuckman’s stages of group development explain any of the challenges we were </w:t>
      </w:r>
      <w:r w:rsidR="00D30FDA" w:rsidRPr="000970C3">
        <w:rPr>
          <w:rFonts w:ascii="Times New Roman" w:hAnsi="Times New Roman" w:cs="Times New Roman"/>
          <w:sz w:val="24"/>
          <w:szCs w:val="24"/>
        </w:rPr>
        <w:t>likely</w:t>
      </w:r>
      <w:r w:rsidRPr="000970C3">
        <w:rPr>
          <w:rFonts w:ascii="Times New Roman" w:hAnsi="Times New Roman" w:cs="Times New Roman"/>
          <w:sz w:val="24"/>
          <w:szCs w:val="24"/>
        </w:rPr>
        <w:t xml:space="preserve"> to face, according to, teams progress through forming, storming, norming and performing stages (Keene,2024). Our group struggled in the early stages due to inconsistent partici</w:t>
      </w:r>
      <w:r w:rsidR="00D30FDA" w:rsidRPr="000970C3">
        <w:rPr>
          <w:rFonts w:ascii="Times New Roman" w:hAnsi="Times New Roman" w:cs="Times New Roman"/>
          <w:sz w:val="24"/>
          <w:szCs w:val="24"/>
        </w:rPr>
        <w:t>pation, particularly from student B. Student A’s active involvement helped the group towards a better collaboration.</w:t>
      </w:r>
    </w:p>
    <w:p w14:paraId="6EB8B786" w14:textId="48DB8678" w:rsidR="00D30FDA" w:rsidRPr="000970C3" w:rsidRDefault="00D30FDA"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 xml:space="preserve">Belbin’s team role theory suggests that effective teams require a balance of roles (Belbin, 2025).  Student A demonstrated great </w:t>
      </w:r>
      <w:r w:rsidR="003D0E48" w:rsidRPr="000970C3">
        <w:rPr>
          <w:rFonts w:ascii="Times New Roman" w:hAnsi="Times New Roman" w:cs="Times New Roman"/>
          <w:sz w:val="24"/>
          <w:szCs w:val="24"/>
        </w:rPr>
        <w:t>teamwork</w:t>
      </w:r>
      <w:r w:rsidRPr="000970C3">
        <w:rPr>
          <w:rFonts w:ascii="Times New Roman" w:hAnsi="Times New Roman" w:cs="Times New Roman"/>
          <w:sz w:val="24"/>
          <w:szCs w:val="24"/>
        </w:rPr>
        <w:t xml:space="preserve">, making sure there was a lot of communication. My role was preparing the conclusion </w:t>
      </w:r>
      <w:r w:rsidR="003D0E48" w:rsidRPr="000970C3">
        <w:rPr>
          <w:rFonts w:ascii="Times New Roman" w:hAnsi="Times New Roman" w:cs="Times New Roman"/>
          <w:sz w:val="24"/>
          <w:szCs w:val="24"/>
        </w:rPr>
        <w:t>slides;</w:t>
      </w:r>
      <w:r w:rsidRPr="000970C3">
        <w:rPr>
          <w:rFonts w:ascii="Times New Roman" w:hAnsi="Times New Roman" w:cs="Times New Roman"/>
          <w:sz w:val="24"/>
          <w:szCs w:val="24"/>
        </w:rPr>
        <w:t xml:space="preserve"> this meant I had to try and complete my work whilst I made sure it reflected on student A and student B’s slides. However, I did find this difficult without the co-operation of all team members. </w:t>
      </w:r>
    </w:p>
    <w:p w14:paraId="0721B36E" w14:textId="42DC135E" w:rsidR="00D30FDA" w:rsidRPr="000970C3" w:rsidRDefault="00D30FDA"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 xml:space="preserve">Design thinking (Interaction Design Foundation, 2024) strongly emphasises stages such as, empathise, define, ideate, prototype and test. </w:t>
      </w:r>
      <w:r w:rsidR="002571F3" w:rsidRPr="000970C3">
        <w:rPr>
          <w:rFonts w:ascii="Times New Roman" w:hAnsi="Times New Roman" w:cs="Times New Roman"/>
          <w:sz w:val="24"/>
          <w:szCs w:val="24"/>
        </w:rPr>
        <w:t xml:space="preserve">This groups failure to clearly define he task at the beginning led to more confusion. If we had a clear structure and understanding from the start it would have made </w:t>
      </w:r>
      <w:r w:rsidR="003D0E48" w:rsidRPr="000970C3">
        <w:rPr>
          <w:rFonts w:ascii="Times New Roman" w:hAnsi="Times New Roman" w:cs="Times New Roman"/>
          <w:sz w:val="24"/>
          <w:szCs w:val="24"/>
        </w:rPr>
        <w:t>everyone’s</w:t>
      </w:r>
      <w:r w:rsidR="002571F3" w:rsidRPr="000970C3">
        <w:rPr>
          <w:rFonts w:ascii="Times New Roman" w:hAnsi="Times New Roman" w:cs="Times New Roman"/>
          <w:sz w:val="24"/>
          <w:szCs w:val="24"/>
        </w:rPr>
        <w:t xml:space="preserve"> role easier and we ma</w:t>
      </w:r>
      <w:r w:rsidR="003D0E48">
        <w:rPr>
          <w:rFonts w:ascii="Times New Roman" w:hAnsi="Times New Roman" w:cs="Times New Roman"/>
          <w:sz w:val="24"/>
          <w:szCs w:val="24"/>
        </w:rPr>
        <w:t>y</w:t>
      </w:r>
      <w:r w:rsidR="002571F3" w:rsidRPr="000970C3">
        <w:rPr>
          <w:rFonts w:ascii="Times New Roman" w:hAnsi="Times New Roman" w:cs="Times New Roman"/>
          <w:sz w:val="24"/>
          <w:szCs w:val="24"/>
        </w:rPr>
        <w:t xml:space="preserve"> have been more efficient from the beginning.</w:t>
      </w:r>
    </w:p>
    <w:p w14:paraId="6F9D9765" w14:textId="0487AAE0" w:rsidR="002571F3" w:rsidRPr="000970C3" w:rsidRDefault="002571F3"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 xml:space="preserve">Kolb’s Experiential Learning Cycle (McLeod, 2025), explains my personal development. I experienced the task (concrete experience), reflected in the challenges (reflective observation), connected these to theory (abstract conceptualisation), and hoping going </w:t>
      </w:r>
      <w:r w:rsidRPr="000970C3">
        <w:rPr>
          <w:rFonts w:ascii="Times New Roman" w:hAnsi="Times New Roman" w:cs="Times New Roman"/>
          <w:sz w:val="24"/>
          <w:szCs w:val="24"/>
        </w:rPr>
        <w:lastRenderedPageBreak/>
        <w:t>forward I will be able to apply this experience to future assignments. (active experimentation).</w:t>
      </w:r>
    </w:p>
    <w:p w14:paraId="46EB61BB" w14:textId="483F4DFD" w:rsidR="002571F3" w:rsidRPr="000970C3" w:rsidRDefault="002571F3" w:rsidP="000970C3">
      <w:pPr>
        <w:spacing w:line="360" w:lineRule="auto"/>
        <w:rPr>
          <w:rFonts w:ascii="Times New Roman" w:hAnsi="Times New Roman" w:cs="Times New Roman"/>
          <w:sz w:val="24"/>
          <w:szCs w:val="24"/>
        </w:rPr>
      </w:pPr>
      <w:r w:rsidRPr="000970C3">
        <w:rPr>
          <w:rFonts w:ascii="Times New Roman" w:hAnsi="Times New Roman" w:cs="Times New Roman"/>
          <w:sz w:val="24"/>
          <w:szCs w:val="24"/>
        </w:rPr>
        <w:t>In conclusion, I felt this group assignment was at first challenging</w:t>
      </w:r>
      <w:r w:rsidR="00D04530" w:rsidRPr="000970C3">
        <w:rPr>
          <w:rFonts w:ascii="Times New Roman" w:hAnsi="Times New Roman" w:cs="Times New Roman"/>
          <w:sz w:val="24"/>
          <w:szCs w:val="24"/>
        </w:rPr>
        <w:t xml:space="preserve">, but it was valuable for my personal development. Initially I struggled with the understanding of the </w:t>
      </w:r>
      <w:r w:rsidR="003D0E48" w:rsidRPr="000970C3">
        <w:rPr>
          <w:rFonts w:ascii="Times New Roman" w:hAnsi="Times New Roman" w:cs="Times New Roman"/>
          <w:sz w:val="24"/>
          <w:szCs w:val="24"/>
        </w:rPr>
        <w:t>assignment and</w:t>
      </w:r>
      <w:r w:rsidR="00D04530" w:rsidRPr="000970C3">
        <w:rPr>
          <w:rFonts w:ascii="Times New Roman" w:hAnsi="Times New Roman" w:cs="Times New Roman"/>
          <w:sz w:val="24"/>
          <w:szCs w:val="24"/>
        </w:rPr>
        <w:t xml:space="preserve"> was really concerned of the others judging my work. I do feel I have contributed effectively, despite the limitations at the start. However, student A’s strong communication helped my confidence and progress. This experience has highlighted the importance of ensuring there is clear communication, individual roles and consistent engagement to ensure group work is successful.  It has also shown me I need to be more confident in myself and give myself more time for assignments in future.</w:t>
      </w:r>
    </w:p>
    <w:p w14:paraId="08BD06E0" w14:textId="5EA6E4F1" w:rsidR="00D04530" w:rsidRDefault="00D04530" w:rsidP="000970C3">
      <w:pPr>
        <w:spacing w:line="360" w:lineRule="auto"/>
        <w:rPr>
          <w:sz w:val="40"/>
          <w:szCs w:val="40"/>
        </w:rPr>
      </w:pPr>
      <w:r w:rsidRPr="000970C3">
        <w:rPr>
          <w:rFonts w:ascii="Times New Roman" w:hAnsi="Times New Roman" w:cs="Times New Roman"/>
          <w:sz w:val="24"/>
          <w:szCs w:val="24"/>
        </w:rPr>
        <w:t xml:space="preserve">By applying theories of </w:t>
      </w:r>
      <w:r w:rsidR="000970C3" w:rsidRPr="000970C3">
        <w:rPr>
          <w:rFonts w:ascii="Times New Roman" w:hAnsi="Times New Roman" w:cs="Times New Roman"/>
          <w:sz w:val="24"/>
          <w:szCs w:val="24"/>
        </w:rPr>
        <w:t>G</w:t>
      </w:r>
      <w:r w:rsidRPr="000970C3">
        <w:rPr>
          <w:rFonts w:ascii="Times New Roman" w:hAnsi="Times New Roman" w:cs="Times New Roman"/>
          <w:sz w:val="24"/>
          <w:szCs w:val="24"/>
        </w:rPr>
        <w:t xml:space="preserve">roup </w:t>
      </w:r>
      <w:r w:rsidR="000970C3" w:rsidRPr="000970C3">
        <w:rPr>
          <w:rFonts w:ascii="Times New Roman" w:hAnsi="Times New Roman" w:cs="Times New Roman"/>
          <w:sz w:val="24"/>
          <w:szCs w:val="24"/>
        </w:rPr>
        <w:t>D</w:t>
      </w:r>
      <w:r w:rsidRPr="000970C3">
        <w:rPr>
          <w:rFonts w:ascii="Times New Roman" w:hAnsi="Times New Roman" w:cs="Times New Roman"/>
          <w:sz w:val="24"/>
          <w:szCs w:val="24"/>
        </w:rPr>
        <w:t>evelopment</w:t>
      </w:r>
      <w:r w:rsidR="000970C3" w:rsidRPr="000970C3">
        <w:rPr>
          <w:rFonts w:ascii="Times New Roman" w:hAnsi="Times New Roman" w:cs="Times New Roman"/>
          <w:sz w:val="24"/>
          <w:szCs w:val="24"/>
        </w:rPr>
        <w:t xml:space="preserve">, Design thinking and Experiential Learning, I have gained more of an understanding of not only my own personal development but in working in a team too.  In future group projects I will try to take a more proactive approach.  I will do this by initiating early discussions to clarify tasks and roles. This falls under the “define” stage of Design Thinking </w:t>
      </w:r>
      <w:r w:rsidR="000970C3" w:rsidRPr="000970C3">
        <w:rPr>
          <w:rFonts w:ascii="Times New Roman" w:hAnsi="Times New Roman" w:cs="Times New Roman"/>
          <w:bCs/>
          <w:sz w:val="24"/>
          <w:szCs w:val="24"/>
        </w:rPr>
        <w:t>(Interaction Design Foundation 2016).</w:t>
      </w:r>
    </w:p>
    <w:p w14:paraId="67345E31" w14:textId="77777777" w:rsidR="002571F3" w:rsidRDefault="002571F3" w:rsidP="00783B41">
      <w:pPr>
        <w:rPr>
          <w:sz w:val="40"/>
          <w:szCs w:val="40"/>
        </w:rPr>
      </w:pPr>
    </w:p>
    <w:p w14:paraId="190CCA03" w14:textId="77777777" w:rsidR="00D30FDA" w:rsidRDefault="00D30FDA" w:rsidP="00783B41">
      <w:pPr>
        <w:rPr>
          <w:sz w:val="40"/>
          <w:szCs w:val="40"/>
        </w:rPr>
      </w:pPr>
    </w:p>
    <w:p w14:paraId="3B294974" w14:textId="77777777" w:rsidR="00783B41" w:rsidRDefault="00783B41" w:rsidP="00783B41">
      <w:pPr>
        <w:rPr>
          <w:sz w:val="40"/>
          <w:szCs w:val="40"/>
        </w:rPr>
      </w:pPr>
    </w:p>
    <w:p w14:paraId="571CB068" w14:textId="77777777" w:rsidR="00783B41" w:rsidRDefault="00783B41" w:rsidP="00783B41">
      <w:pPr>
        <w:rPr>
          <w:sz w:val="40"/>
          <w:szCs w:val="40"/>
        </w:rPr>
      </w:pPr>
    </w:p>
    <w:p w14:paraId="2162C4FA" w14:textId="77777777" w:rsidR="000970C3" w:rsidRDefault="000970C3" w:rsidP="00783B41">
      <w:pPr>
        <w:rPr>
          <w:rFonts w:ascii="Times New Roman" w:hAnsi="Times New Roman" w:cs="Times New Roman"/>
          <w:sz w:val="24"/>
          <w:szCs w:val="24"/>
        </w:rPr>
      </w:pPr>
    </w:p>
    <w:p w14:paraId="4EB2F9EA" w14:textId="77777777" w:rsidR="000970C3" w:rsidRDefault="000970C3" w:rsidP="00783B41">
      <w:pPr>
        <w:rPr>
          <w:rFonts w:ascii="Times New Roman" w:hAnsi="Times New Roman" w:cs="Times New Roman"/>
          <w:sz w:val="24"/>
          <w:szCs w:val="24"/>
        </w:rPr>
      </w:pPr>
    </w:p>
    <w:p w14:paraId="4D3E4766" w14:textId="77777777" w:rsidR="000970C3" w:rsidRDefault="000970C3" w:rsidP="00783B41">
      <w:pPr>
        <w:rPr>
          <w:rFonts w:ascii="Times New Roman" w:hAnsi="Times New Roman" w:cs="Times New Roman"/>
          <w:sz w:val="24"/>
          <w:szCs w:val="24"/>
        </w:rPr>
      </w:pPr>
    </w:p>
    <w:p w14:paraId="3A797F3A" w14:textId="77777777" w:rsidR="000970C3" w:rsidRDefault="000970C3" w:rsidP="00783B41">
      <w:pPr>
        <w:rPr>
          <w:rFonts w:ascii="Times New Roman" w:hAnsi="Times New Roman" w:cs="Times New Roman"/>
          <w:sz w:val="24"/>
          <w:szCs w:val="24"/>
        </w:rPr>
      </w:pPr>
    </w:p>
    <w:p w14:paraId="0064A3CE" w14:textId="77777777" w:rsidR="000970C3" w:rsidRDefault="000970C3" w:rsidP="00783B41">
      <w:pPr>
        <w:rPr>
          <w:rFonts w:ascii="Times New Roman" w:hAnsi="Times New Roman" w:cs="Times New Roman"/>
          <w:sz w:val="24"/>
          <w:szCs w:val="24"/>
        </w:rPr>
      </w:pPr>
    </w:p>
    <w:p w14:paraId="2A109272" w14:textId="77777777" w:rsidR="000970C3" w:rsidRDefault="000970C3" w:rsidP="00783B41">
      <w:pPr>
        <w:rPr>
          <w:rFonts w:ascii="Times New Roman" w:hAnsi="Times New Roman" w:cs="Times New Roman"/>
          <w:sz w:val="24"/>
          <w:szCs w:val="24"/>
        </w:rPr>
      </w:pPr>
    </w:p>
    <w:p w14:paraId="1326B35D" w14:textId="77777777" w:rsidR="000970C3" w:rsidRDefault="000970C3" w:rsidP="00783B41">
      <w:pPr>
        <w:rPr>
          <w:rFonts w:ascii="Times New Roman" w:hAnsi="Times New Roman" w:cs="Times New Roman"/>
          <w:sz w:val="24"/>
          <w:szCs w:val="24"/>
        </w:rPr>
      </w:pPr>
    </w:p>
    <w:p w14:paraId="6FA87171" w14:textId="77777777" w:rsidR="003D0E48" w:rsidRDefault="003D0E48" w:rsidP="000970C3">
      <w:pPr>
        <w:jc w:val="center"/>
        <w:rPr>
          <w:rFonts w:ascii="Times New Roman" w:hAnsi="Times New Roman" w:cs="Times New Roman"/>
          <w:b/>
          <w:bCs/>
          <w:sz w:val="28"/>
          <w:szCs w:val="28"/>
        </w:rPr>
      </w:pPr>
    </w:p>
    <w:p w14:paraId="3C717789" w14:textId="77777777" w:rsidR="003D0E48" w:rsidRDefault="003D0E48" w:rsidP="000970C3">
      <w:pPr>
        <w:jc w:val="center"/>
        <w:rPr>
          <w:rFonts w:ascii="Times New Roman" w:hAnsi="Times New Roman" w:cs="Times New Roman"/>
          <w:b/>
          <w:bCs/>
          <w:sz w:val="28"/>
          <w:szCs w:val="28"/>
        </w:rPr>
      </w:pPr>
    </w:p>
    <w:p w14:paraId="1103D811" w14:textId="2C14FE6D" w:rsidR="000970C3" w:rsidRDefault="000970C3" w:rsidP="000970C3">
      <w:pPr>
        <w:jc w:val="center"/>
        <w:rPr>
          <w:rFonts w:ascii="Times New Roman" w:hAnsi="Times New Roman" w:cs="Times New Roman"/>
          <w:b/>
          <w:bCs/>
          <w:sz w:val="28"/>
          <w:szCs w:val="28"/>
        </w:rPr>
      </w:pPr>
      <w:r w:rsidRPr="000970C3">
        <w:rPr>
          <w:rFonts w:ascii="Times New Roman" w:hAnsi="Times New Roman" w:cs="Times New Roman"/>
          <w:b/>
          <w:bCs/>
          <w:sz w:val="28"/>
          <w:szCs w:val="28"/>
        </w:rPr>
        <w:lastRenderedPageBreak/>
        <w:t>References</w:t>
      </w:r>
    </w:p>
    <w:p w14:paraId="73D373F1" w14:textId="77777777" w:rsidR="000970C3" w:rsidRPr="000970C3" w:rsidRDefault="000970C3" w:rsidP="000970C3">
      <w:pPr>
        <w:jc w:val="center"/>
        <w:rPr>
          <w:rFonts w:ascii="Times New Roman" w:hAnsi="Times New Roman" w:cs="Times New Roman"/>
          <w:b/>
          <w:bCs/>
          <w:sz w:val="28"/>
          <w:szCs w:val="28"/>
        </w:rPr>
      </w:pPr>
    </w:p>
    <w:p w14:paraId="654B7D0A" w14:textId="25282E8F" w:rsidR="0091225A" w:rsidRPr="000970C3" w:rsidRDefault="00783B41" w:rsidP="003D0E48">
      <w:pPr>
        <w:spacing w:line="240" w:lineRule="auto"/>
        <w:rPr>
          <w:rFonts w:ascii="Times New Roman" w:hAnsi="Times New Roman" w:cs="Times New Roman"/>
        </w:rPr>
      </w:pPr>
      <w:r w:rsidRPr="000970C3">
        <w:rPr>
          <w:rFonts w:ascii="Times New Roman" w:hAnsi="Times New Roman" w:cs="Times New Roman"/>
          <w:sz w:val="24"/>
          <w:szCs w:val="24"/>
        </w:rPr>
        <w:t>B</w:t>
      </w:r>
      <w:r w:rsidR="0091225A" w:rsidRPr="000970C3">
        <w:rPr>
          <w:rFonts w:ascii="Times New Roman" w:hAnsi="Times New Roman" w:cs="Times New Roman"/>
        </w:rPr>
        <w:t xml:space="preserve">elbin (2025). </w:t>
      </w:r>
      <w:r w:rsidR="0091225A" w:rsidRPr="000970C3">
        <w:rPr>
          <w:rFonts w:ascii="Times New Roman" w:hAnsi="Times New Roman" w:cs="Times New Roman"/>
          <w:i/>
          <w:iCs/>
        </w:rPr>
        <w:t>The nine Belbin team roles</w:t>
      </w:r>
      <w:r w:rsidR="0091225A" w:rsidRPr="000970C3">
        <w:rPr>
          <w:rFonts w:ascii="Times New Roman" w:hAnsi="Times New Roman" w:cs="Times New Roman"/>
        </w:rPr>
        <w:t xml:space="preserve">. [online] Belbin. Available at: </w:t>
      </w:r>
      <w:proofErr w:type="gramStart"/>
      <w:r w:rsidR="0091225A" w:rsidRPr="000970C3">
        <w:rPr>
          <w:rFonts w:ascii="Times New Roman" w:hAnsi="Times New Roman" w:cs="Times New Roman"/>
        </w:rPr>
        <w:t xml:space="preserve">https://www.belbin.com/about/belbin-team-roles </w:t>
      </w:r>
      <w:r w:rsidR="000970C3">
        <w:rPr>
          <w:rFonts w:ascii="Times New Roman" w:hAnsi="Times New Roman" w:cs="Times New Roman"/>
        </w:rPr>
        <w:t xml:space="preserve"> </w:t>
      </w:r>
      <w:r w:rsidR="0091225A" w:rsidRPr="000970C3">
        <w:rPr>
          <w:rFonts w:ascii="Times New Roman" w:hAnsi="Times New Roman" w:cs="Times New Roman"/>
        </w:rPr>
        <w:t>[</w:t>
      </w:r>
      <w:proofErr w:type="gramEnd"/>
      <w:r w:rsidR="0091225A" w:rsidRPr="000970C3">
        <w:rPr>
          <w:rFonts w:ascii="Times New Roman" w:hAnsi="Times New Roman" w:cs="Times New Roman"/>
        </w:rPr>
        <w:t>Accessed 1</w:t>
      </w:r>
      <w:r w:rsidR="000970C3">
        <w:rPr>
          <w:rFonts w:ascii="Times New Roman" w:hAnsi="Times New Roman" w:cs="Times New Roman"/>
        </w:rPr>
        <w:t>5</w:t>
      </w:r>
      <w:r w:rsidR="0091225A" w:rsidRPr="000970C3">
        <w:rPr>
          <w:rFonts w:ascii="Times New Roman" w:hAnsi="Times New Roman" w:cs="Times New Roman"/>
        </w:rPr>
        <w:t xml:space="preserve"> Apr. 2026].</w:t>
      </w:r>
    </w:p>
    <w:p w14:paraId="1C08C971" w14:textId="735A2B0F" w:rsidR="0091225A" w:rsidRPr="000970C3" w:rsidRDefault="0091225A" w:rsidP="003D0E48">
      <w:pPr>
        <w:pStyle w:val="NormalWeb"/>
        <w:spacing w:before="0" w:beforeAutospacing="0" w:after="240" w:afterAutospacing="0"/>
      </w:pPr>
      <w:r w:rsidRPr="000970C3">
        <w:t xml:space="preserve">Hoffman, R. (2023). Social Loafing: Definition, Examples &amp; </w:t>
      </w:r>
      <w:proofErr w:type="gramStart"/>
      <w:r w:rsidRPr="000970C3">
        <w:t>Theory .</w:t>
      </w:r>
      <w:proofErr w:type="gramEnd"/>
      <w:r w:rsidRPr="000970C3">
        <w:t xml:space="preserve"> </w:t>
      </w:r>
      <w:r w:rsidRPr="000970C3">
        <w:rPr>
          <w:i/>
          <w:iCs/>
        </w:rPr>
        <w:t>Simply Psychology</w:t>
      </w:r>
      <w:r w:rsidRPr="000970C3">
        <w:t xml:space="preserve">. [online] Available at: </w:t>
      </w:r>
      <w:hyperlink r:id="rId7" w:history="1">
        <w:r w:rsidR="000970C3" w:rsidRPr="0065789D">
          <w:rPr>
            <w:rStyle w:val="Hyperlink"/>
          </w:rPr>
          <w:t>https://www.simplypsychology.org/social-loafing.html</w:t>
        </w:r>
      </w:hyperlink>
      <w:r w:rsidR="000970C3">
        <w:t xml:space="preserve"> </w:t>
      </w:r>
      <w:r w:rsidRPr="000970C3">
        <w:t xml:space="preserve"> </w:t>
      </w:r>
      <w:r w:rsidR="003D0E48">
        <w:t>(</w:t>
      </w:r>
      <w:r w:rsidRPr="000970C3">
        <w:t>Accessed 1</w:t>
      </w:r>
      <w:r w:rsidR="000970C3">
        <w:t>5</w:t>
      </w:r>
      <w:r w:rsidRPr="000970C3">
        <w:t xml:space="preserve"> Apr. 2026</w:t>
      </w:r>
      <w:r w:rsidR="003D0E48">
        <w:t>)</w:t>
      </w:r>
      <w:r w:rsidRPr="000970C3">
        <w:t>.</w:t>
      </w:r>
    </w:p>
    <w:p w14:paraId="1824C19B" w14:textId="163781C9" w:rsidR="0091225A" w:rsidRPr="000970C3" w:rsidRDefault="0091225A" w:rsidP="003D0E48">
      <w:pPr>
        <w:pStyle w:val="NormalWeb"/>
        <w:spacing w:before="0" w:beforeAutospacing="0" w:after="240" w:afterAutospacing="0"/>
      </w:pPr>
      <w:r w:rsidRPr="000970C3">
        <w:t xml:space="preserve">Huges, M. (2025). </w:t>
      </w:r>
      <w:r w:rsidRPr="000970C3">
        <w:rPr>
          <w:i/>
          <w:iCs/>
        </w:rPr>
        <w:t>MindTools | Home</w:t>
      </w:r>
      <w:r w:rsidRPr="000970C3">
        <w:t xml:space="preserve">. [online] www.mindtools.com. Available at: </w:t>
      </w:r>
      <w:hyperlink r:id="rId8" w:history="1">
        <w:r w:rsidR="000970C3" w:rsidRPr="0065789D">
          <w:rPr>
            <w:rStyle w:val="Hyperlink"/>
          </w:rPr>
          <w:t>https://www.mindtools.com/abyj5fi/forming-storming-norming-and-performing/</w:t>
        </w:r>
      </w:hyperlink>
      <w:r w:rsidRPr="000970C3">
        <w:t>.</w:t>
      </w:r>
      <w:r w:rsidR="000970C3">
        <w:t xml:space="preserve"> (Accessed 15 Apr. 2026).</w:t>
      </w:r>
    </w:p>
    <w:p w14:paraId="55240AB5" w14:textId="6170773F" w:rsidR="0091225A" w:rsidRPr="000970C3" w:rsidRDefault="0091225A" w:rsidP="003D0E48">
      <w:pPr>
        <w:pStyle w:val="NormalWeb"/>
        <w:spacing w:before="0" w:beforeAutospacing="0" w:after="240" w:afterAutospacing="0"/>
      </w:pPr>
      <w:r w:rsidRPr="000970C3">
        <w:t xml:space="preserve">Keene, B. (2024). </w:t>
      </w:r>
      <w:r w:rsidRPr="000970C3">
        <w:rPr>
          <w:i/>
          <w:iCs/>
        </w:rPr>
        <w:t>Tuckman’s Stages of Group Development | EBSCO</w:t>
      </w:r>
      <w:r w:rsidRPr="000970C3">
        <w:t xml:space="preserve">. [online] EBSCO Information Services, Inc. | www.ebsco.com. Available at: </w:t>
      </w:r>
      <w:proofErr w:type="gramStart"/>
      <w:r w:rsidRPr="000970C3">
        <w:t xml:space="preserve">https://www.ebsco.com/research-starters/social-sciences-and-humanities/tuckmans-stages-group-development </w:t>
      </w:r>
      <w:r w:rsidR="000970C3">
        <w:t xml:space="preserve"> (</w:t>
      </w:r>
      <w:proofErr w:type="gramEnd"/>
      <w:r w:rsidRPr="000970C3">
        <w:t>Accessed 18 Apr. 2026</w:t>
      </w:r>
      <w:r w:rsidR="000970C3">
        <w:t>).</w:t>
      </w:r>
    </w:p>
    <w:p w14:paraId="62BBB2D2" w14:textId="5939322B" w:rsidR="0091225A" w:rsidRPr="000970C3" w:rsidRDefault="003D0E48" w:rsidP="003D0E48">
      <w:pPr>
        <w:pStyle w:val="NormalWeb"/>
        <w:spacing w:before="0" w:beforeAutospacing="0" w:after="240" w:afterAutospacing="0"/>
      </w:pPr>
      <w:r w:rsidRPr="000970C3">
        <w:t>McLeod</w:t>
      </w:r>
      <w:r w:rsidR="0091225A" w:rsidRPr="000970C3">
        <w:t xml:space="preserve">, S. (2025). </w:t>
      </w:r>
      <w:r w:rsidR="0091225A" w:rsidRPr="000970C3">
        <w:rPr>
          <w:i/>
          <w:iCs/>
        </w:rPr>
        <w:t>Kolb’s Learning Styles and Experiential Learning Cycle</w:t>
      </w:r>
      <w:r w:rsidR="0091225A" w:rsidRPr="000970C3">
        <w:t xml:space="preserve">. [online] Simply Psychology. Available at: </w:t>
      </w:r>
      <w:hyperlink r:id="rId9" w:history="1">
        <w:r w:rsidR="000970C3" w:rsidRPr="0065789D">
          <w:rPr>
            <w:rStyle w:val="Hyperlink"/>
          </w:rPr>
          <w:t>https://www.simplypsychology.org/learning-kolb.html</w:t>
        </w:r>
      </w:hyperlink>
      <w:r w:rsidR="000970C3">
        <w:t xml:space="preserve"> (</w:t>
      </w:r>
      <w:r w:rsidR="0091225A" w:rsidRPr="000970C3">
        <w:t>Accessed 1</w:t>
      </w:r>
      <w:r w:rsidR="000970C3">
        <w:t>5</w:t>
      </w:r>
      <w:r w:rsidR="0091225A" w:rsidRPr="000970C3">
        <w:t xml:space="preserve"> Apr. 2026</w:t>
      </w:r>
      <w:r w:rsidR="000970C3">
        <w:t>)</w:t>
      </w:r>
      <w:r w:rsidR="0091225A" w:rsidRPr="000970C3">
        <w:t>.</w:t>
      </w:r>
    </w:p>
    <w:p w14:paraId="55C7FFCC" w14:textId="7782C8D9" w:rsidR="0091225A" w:rsidRPr="000970C3" w:rsidRDefault="0091225A" w:rsidP="003D0E48">
      <w:pPr>
        <w:pStyle w:val="NormalWeb"/>
        <w:spacing w:before="0" w:beforeAutospacing="0" w:after="240" w:afterAutospacing="0"/>
      </w:pPr>
      <w:r w:rsidRPr="000970C3">
        <w:t xml:space="preserve">The Interaction Design Foundation. (2016). </w:t>
      </w:r>
      <w:r w:rsidRPr="000970C3">
        <w:rPr>
          <w:i/>
          <w:iCs/>
        </w:rPr>
        <w:t>What is Design Thinking?</w:t>
      </w:r>
      <w:r w:rsidRPr="000970C3">
        <w:t xml:space="preserve"> [online] Available at: </w:t>
      </w:r>
      <w:proofErr w:type="gramStart"/>
      <w:r w:rsidRPr="000970C3">
        <w:t xml:space="preserve">https://ixdf.org/literature/topics/design-thinking </w:t>
      </w:r>
      <w:r w:rsidR="000970C3">
        <w:t xml:space="preserve"> (</w:t>
      </w:r>
      <w:proofErr w:type="gramEnd"/>
      <w:r w:rsidRPr="000970C3">
        <w:t>Accessed 1</w:t>
      </w:r>
      <w:r w:rsidR="000970C3">
        <w:t xml:space="preserve">5 </w:t>
      </w:r>
      <w:r w:rsidRPr="000970C3">
        <w:t>Apr. 202</w:t>
      </w:r>
      <w:r w:rsidR="003D0E48">
        <w:t>6</w:t>
      </w:r>
      <w:r w:rsidR="000970C3">
        <w:t>)</w:t>
      </w:r>
      <w:r w:rsidRPr="000970C3">
        <w:t>.</w:t>
      </w:r>
    </w:p>
    <w:p w14:paraId="74AD2952" w14:textId="26297217" w:rsidR="0091225A" w:rsidRPr="000970C3" w:rsidRDefault="0091225A" w:rsidP="003D0E48">
      <w:pPr>
        <w:pStyle w:val="NormalWeb"/>
        <w:spacing w:before="0" w:beforeAutospacing="0" w:after="240" w:afterAutospacing="0"/>
      </w:pPr>
      <w:r w:rsidRPr="000970C3">
        <w:t xml:space="preserve">The University of Edinburgh (2020). </w:t>
      </w:r>
      <w:r w:rsidRPr="000970C3">
        <w:rPr>
          <w:i/>
          <w:iCs/>
        </w:rPr>
        <w:t>Gibbs’ Reflective Cycle</w:t>
      </w:r>
      <w:r w:rsidRPr="000970C3">
        <w:t xml:space="preserve">. [online] The University of Edinburgh. Available at: </w:t>
      </w:r>
      <w:hyperlink r:id="rId10" w:history="1">
        <w:r w:rsidR="000970C3" w:rsidRPr="0065789D">
          <w:rPr>
            <w:rStyle w:val="Hyperlink"/>
          </w:rPr>
          <w:t>https://www.ed.ac.uk/reflection/reflectors-toolkit/reflecting-on-experience/gibbs-reflective-cycle</w:t>
        </w:r>
      </w:hyperlink>
      <w:r w:rsidRPr="000970C3">
        <w:t>.</w:t>
      </w:r>
      <w:r w:rsidR="000970C3">
        <w:t xml:space="preserve"> (accessed 15 Apr. 2026).</w:t>
      </w:r>
    </w:p>
    <w:p w14:paraId="3217246D" w14:textId="444DCB73" w:rsidR="0091225A" w:rsidRPr="000970C3" w:rsidRDefault="0091225A" w:rsidP="003D0E48">
      <w:pPr>
        <w:pStyle w:val="NormalWeb"/>
        <w:spacing w:before="0" w:beforeAutospacing="0" w:after="240" w:afterAutospacing="0"/>
      </w:pPr>
      <w:r w:rsidRPr="000970C3">
        <w:t xml:space="preserve">Tuckman, B. (1965). Developmental Sequence in Small Groups. </w:t>
      </w:r>
      <w:r w:rsidRPr="000970C3">
        <w:rPr>
          <w:i/>
          <w:iCs/>
        </w:rPr>
        <w:t>Psychological Bulletin</w:t>
      </w:r>
      <w:r w:rsidRPr="000970C3">
        <w:t xml:space="preserve">, 63(6), pp.384–399. </w:t>
      </w:r>
      <w:proofErr w:type="spellStart"/>
      <w:r w:rsidRPr="000970C3">
        <w:t>doi</w:t>
      </w:r>
      <w:proofErr w:type="spellEnd"/>
      <w:r w:rsidRPr="000970C3">
        <w:t xml:space="preserve">: https://doi.org/10.1037/h0022100. </w:t>
      </w:r>
      <w:r w:rsidR="003D0E48">
        <w:t xml:space="preserve"> (Accessed 17 Apr. 2026).</w:t>
      </w:r>
    </w:p>
    <w:p w14:paraId="7CE597B3" w14:textId="77777777" w:rsidR="00A07FE8" w:rsidRPr="000970C3" w:rsidRDefault="00A07FE8" w:rsidP="003D0E48">
      <w:pPr>
        <w:spacing w:line="240" w:lineRule="auto"/>
        <w:rPr>
          <w:rFonts w:ascii="Times New Roman" w:hAnsi="Times New Roman" w:cs="Times New Roman"/>
          <w:sz w:val="40"/>
          <w:szCs w:val="40"/>
        </w:rPr>
      </w:pPr>
    </w:p>
    <w:sectPr w:rsidR="00A07FE8" w:rsidRPr="000970C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A1D57" w14:textId="77777777" w:rsidR="001101F2" w:rsidRDefault="001101F2" w:rsidP="008116F6">
      <w:pPr>
        <w:spacing w:after="0" w:line="240" w:lineRule="auto"/>
      </w:pPr>
      <w:r>
        <w:separator/>
      </w:r>
    </w:p>
  </w:endnote>
  <w:endnote w:type="continuationSeparator" w:id="0">
    <w:p w14:paraId="4D53D25B" w14:textId="77777777" w:rsidR="001101F2" w:rsidRDefault="001101F2" w:rsidP="008116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967167"/>
      <w:docPartObj>
        <w:docPartGallery w:val="Page Numbers (Bottom of Page)"/>
        <w:docPartUnique/>
      </w:docPartObj>
    </w:sdtPr>
    <w:sdtEndPr/>
    <w:sdtContent>
      <w:p w14:paraId="64E1AA19" w14:textId="0D6F164A" w:rsidR="008116F6" w:rsidRDefault="008116F6">
        <w:pPr>
          <w:pStyle w:val="Footer"/>
          <w:jc w:val="center"/>
        </w:pPr>
        <w:r>
          <w:fldChar w:fldCharType="begin"/>
        </w:r>
        <w:r>
          <w:instrText>PAGE   \* MERGEFORMAT</w:instrText>
        </w:r>
        <w:r>
          <w:fldChar w:fldCharType="separate"/>
        </w:r>
        <w:r>
          <w:t>2</w:t>
        </w:r>
        <w:r>
          <w:fldChar w:fldCharType="end"/>
        </w:r>
      </w:p>
    </w:sdtContent>
  </w:sdt>
  <w:p w14:paraId="2DF06508" w14:textId="77777777" w:rsidR="008116F6" w:rsidRDefault="008116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A9F36" w14:textId="77777777" w:rsidR="001101F2" w:rsidRDefault="001101F2" w:rsidP="008116F6">
      <w:pPr>
        <w:spacing w:after="0" w:line="240" w:lineRule="auto"/>
      </w:pPr>
      <w:r>
        <w:separator/>
      </w:r>
    </w:p>
  </w:footnote>
  <w:footnote w:type="continuationSeparator" w:id="0">
    <w:p w14:paraId="36F21985" w14:textId="77777777" w:rsidR="001101F2" w:rsidRDefault="001101F2" w:rsidP="008116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980"/>
    <w:rsid w:val="000970C3"/>
    <w:rsid w:val="001101F2"/>
    <w:rsid w:val="002571F3"/>
    <w:rsid w:val="003B7921"/>
    <w:rsid w:val="003D0E48"/>
    <w:rsid w:val="004A0BFF"/>
    <w:rsid w:val="004B16AE"/>
    <w:rsid w:val="006963C4"/>
    <w:rsid w:val="006A3B7F"/>
    <w:rsid w:val="00783B41"/>
    <w:rsid w:val="007C240B"/>
    <w:rsid w:val="008116F6"/>
    <w:rsid w:val="0091225A"/>
    <w:rsid w:val="009C1447"/>
    <w:rsid w:val="00A07FE8"/>
    <w:rsid w:val="00A743E7"/>
    <w:rsid w:val="00C51690"/>
    <w:rsid w:val="00CC6CCD"/>
    <w:rsid w:val="00D04530"/>
    <w:rsid w:val="00D30FDA"/>
    <w:rsid w:val="00D466B7"/>
    <w:rsid w:val="00D65223"/>
    <w:rsid w:val="00DA4980"/>
    <w:rsid w:val="00E77D6E"/>
    <w:rsid w:val="00EF0F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493BA"/>
  <w15:chartTrackingRefBased/>
  <w15:docId w15:val="{C84026C7-C65F-41E7-A122-5C3CA2CAC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980"/>
  </w:style>
  <w:style w:type="paragraph" w:styleId="Heading1">
    <w:name w:val="heading 1"/>
    <w:basedOn w:val="Normal"/>
    <w:next w:val="Normal"/>
    <w:link w:val="Heading1Char"/>
    <w:uiPriority w:val="9"/>
    <w:qFormat/>
    <w:rsid w:val="00DA49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49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49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49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49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49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9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9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9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9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49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49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49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49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49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9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9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980"/>
    <w:rPr>
      <w:rFonts w:eastAsiaTheme="majorEastAsia" w:cstheme="majorBidi"/>
      <w:color w:val="272727" w:themeColor="text1" w:themeTint="D8"/>
    </w:rPr>
  </w:style>
  <w:style w:type="paragraph" w:styleId="Title">
    <w:name w:val="Title"/>
    <w:basedOn w:val="Normal"/>
    <w:next w:val="Normal"/>
    <w:link w:val="TitleChar"/>
    <w:uiPriority w:val="10"/>
    <w:qFormat/>
    <w:rsid w:val="00DA49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9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9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49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980"/>
    <w:pPr>
      <w:spacing w:before="160"/>
      <w:jc w:val="center"/>
    </w:pPr>
    <w:rPr>
      <w:i/>
      <w:iCs/>
      <w:color w:val="404040" w:themeColor="text1" w:themeTint="BF"/>
    </w:rPr>
  </w:style>
  <w:style w:type="character" w:customStyle="1" w:styleId="QuoteChar">
    <w:name w:val="Quote Char"/>
    <w:basedOn w:val="DefaultParagraphFont"/>
    <w:link w:val="Quote"/>
    <w:uiPriority w:val="29"/>
    <w:rsid w:val="00DA4980"/>
    <w:rPr>
      <w:i/>
      <w:iCs/>
      <w:color w:val="404040" w:themeColor="text1" w:themeTint="BF"/>
    </w:rPr>
  </w:style>
  <w:style w:type="paragraph" w:styleId="ListParagraph">
    <w:name w:val="List Paragraph"/>
    <w:basedOn w:val="Normal"/>
    <w:uiPriority w:val="34"/>
    <w:qFormat/>
    <w:rsid w:val="00DA4980"/>
    <w:pPr>
      <w:ind w:left="720"/>
      <w:contextualSpacing/>
    </w:pPr>
  </w:style>
  <w:style w:type="character" w:styleId="IntenseEmphasis">
    <w:name w:val="Intense Emphasis"/>
    <w:basedOn w:val="DefaultParagraphFont"/>
    <w:uiPriority w:val="21"/>
    <w:qFormat/>
    <w:rsid w:val="00DA4980"/>
    <w:rPr>
      <w:i/>
      <w:iCs/>
      <w:color w:val="0F4761" w:themeColor="accent1" w:themeShade="BF"/>
    </w:rPr>
  </w:style>
  <w:style w:type="paragraph" w:styleId="IntenseQuote">
    <w:name w:val="Intense Quote"/>
    <w:basedOn w:val="Normal"/>
    <w:next w:val="Normal"/>
    <w:link w:val="IntenseQuoteChar"/>
    <w:uiPriority w:val="30"/>
    <w:qFormat/>
    <w:rsid w:val="00DA49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4980"/>
    <w:rPr>
      <w:i/>
      <w:iCs/>
      <w:color w:val="0F4761" w:themeColor="accent1" w:themeShade="BF"/>
    </w:rPr>
  </w:style>
  <w:style w:type="character" w:styleId="IntenseReference">
    <w:name w:val="Intense Reference"/>
    <w:basedOn w:val="DefaultParagraphFont"/>
    <w:uiPriority w:val="32"/>
    <w:qFormat/>
    <w:rsid w:val="00DA4980"/>
    <w:rPr>
      <w:b/>
      <w:bCs/>
      <w:smallCaps/>
      <w:color w:val="0F4761" w:themeColor="accent1" w:themeShade="BF"/>
      <w:spacing w:val="5"/>
    </w:rPr>
  </w:style>
  <w:style w:type="paragraph" w:styleId="NormalWeb">
    <w:name w:val="Normal (Web)"/>
    <w:basedOn w:val="Normal"/>
    <w:uiPriority w:val="99"/>
    <w:semiHidden/>
    <w:unhideWhenUsed/>
    <w:rsid w:val="0091225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970C3"/>
    <w:rPr>
      <w:color w:val="467886" w:themeColor="hyperlink"/>
      <w:u w:val="single"/>
    </w:rPr>
  </w:style>
  <w:style w:type="character" w:styleId="UnresolvedMention">
    <w:name w:val="Unresolved Mention"/>
    <w:basedOn w:val="DefaultParagraphFont"/>
    <w:uiPriority w:val="99"/>
    <w:semiHidden/>
    <w:unhideWhenUsed/>
    <w:rsid w:val="000970C3"/>
    <w:rPr>
      <w:color w:val="605E5C"/>
      <w:shd w:val="clear" w:color="auto" w:fill="E1DFDD"/>
    </w:rPr>
  </w:style>
  <w:style w:type="character" w:styleId="FollowedHyperlink">
    <w:name w:val="FollowedHyperlink"/>
    <w:basedOn w:val="DefaultParagraphFont"/>
    <w:uiPriority w:val="99"/>
    <w:semiHidden/>
    <w:unhideWhenUsed/>
    <w:rsid w:val="003D0E48"/>
    <w:rPr>
      <w:color w:val="96607D" w:themeColor="followedHyperlink"/>
      <w:u w:val="single"/>
    </w:rPr>
  </w:style>
  <w:style w:type="paragraph" w:styleId="Header">
    <w:name w:val="header"/>
    <w:basedOn w:val="Normal"/>
    <w:link w:val="HeaderChar"/>
    <w:uiPriority w:val="99"/>
    <w:unhideWhenUsed/>
    <w:rsid w:val="008116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6F6"/>
  </w:style>
  <w:style w:type="paragraph" w:styleId="Footer">
    <w:name w:val="footer"/>
    <w:basedOn w:val="Normal"/>
    <w:link w:val="FooterChar"/>
    <w:uiPriority w:val="99"/>
    <w:unhideWhenUsed/>
    <w:rsid w:val="008116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6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abyj5fi/forming-storming-norming-and-perform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implypsychology.org/social-loafing.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www.simplypsychology.org/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0BD1C-0706-44E3-9481-1DCB195D7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1581</Words>
  <Characters>9016</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cooper</dc:creator>
  <cp:keywords/>
  <dc:description/>
  <cp:lastModifiedBy>nicola cooper</cp:lastModifiedBy>
  <cp:revision>2</cp:revision>
  <dcterms:created xsi:type="dcterms:W3CDTF">2026-04-18T23:38:00Z</dcterms:created>
  <dcterms:modified xsi:type="dcterms:W3CDTF">2026-04-18T23:38:00Z</dcterms:modified>
</cp:coreProperties>
</file>