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BAFA40" w14:textId="550A915B" w:rsidR="00C045CD" w:rsidRPr="00C045CD" w:rsidRDefault="00C045CD" w:rsidP="00C045CD">
      <w:pPr>
        <w:jc w:val="center"/>
        <w:rPr>
          <w:b/>
          <w:sz w:val="40"/>
        </w:rPr>
      </w:pPr>
      <w:r w:rsidRPr="00C045CD">
        <w:rPr>
          <w:b/>
          <w:sz w:val="40"/>
        </w:rPr>
        <w:t>Managing People</w:t>
      </w:r>
    </w:p>
    <w:p w14:paraId="721F63AE" w14:textId="781AE3AD" w:rsidR="00470F3A" w:rsidRDefault="00C045CD" w:rsidP="00C045CD">
      <w:pPr>
        <w:jc w:val="center"/>
        <w:rPr>
          <w:b/>
          <w:sz w:val="40"/>
        </w:rPr>
      </w:pPr>
      <w:r w:rsidRPr="00C045CD">
        <w:rPr>
          <w:b/>
          <w:sz w:val="40"/>
        </w:rPr>
        <w:t>LCBB5004</w:t>
      </w:r>
    </w:p>
    <w:p w14:paraId="3A9D5404" w14:textId="3941AEB8" w:rsidR="00F64B6E" w:rsidRDefault="00F64B6E" w:rsidP="00C045CD">
      <w:pPr>
        <w:jc w:val="center"/>
        <w:rPr>
          <w:b/>
          <w:sz w:val="40"/>
        </w:rPr>
      </w:pPr>
      <w:r>
        <w:rPr>
          <w:b/>
          <w:sz w:val="40"/>
        </w:rPr>
        <w:t>Assessment 2</w:t>
      </w:r>
    </w:p>
    <w:p w14:paraId="27D8A203" w14:textId="3CCC0669" w:rsidR="00A01465" w:rsidRDefault="00A01465" w:rsidP="00C045CD">
      <w:pPr>
        <w:jc w:val="center"/>
        <w:rPr>
          <w:b/>
          <w:sz w:val="40"/>
        </w:rPr>
      </w:pPr>
    </w:p>
    <w:p w14:paraId="7A1EC242" w14:textId="4E3454B0" w:rsidR="00A01465" w:rsidRDefault="00A01465" w:rsidP="00C045CD">
      <w:pPr>
        <w:jc w:val="center"/>
        <w:rPr>
          <w:b/>
          <w:sz w:val="40"/>
          <w:lang w:val="bg-BG"/>
        </w:rPr>
      </w:pPr>
      <w:r>
        <w:rPr>
          <w:b/>
          <w:sz w:val="40"/>
          <w:lang w:val="bg-BG"/>
        </w:rPr>
        <w:t>Zornitsa Karakitukova</w:t>
      </w:r>
    </w:p>
    <w:p w14:paraId="48A1B3E3" w14:textId="5F91DA8E" w:rsidR="00A01465" w:rsidRDefault="00A01465" w:rsidP="00C045CD">
      <w:pPr>
        <w:jc w:val="center"/>
        <w:rPr>
          <w:b/>
          <w:sz w:val="40"/>
          <w:lang w:val="bg-BG"/>
        </w:rPr>
      </w:pPr>
      <w:r>
        <w:rPr>
          <w:b/>
          <w:sz w:val="40"/>
          <w:lang w:val="bg-BG"/>
        </w:rPr>
        <w:t>1922160</w:t>
      </w:r>
    </w:p>
    <w:p w14:paraId="797A5F69" w14:textId="66AB3993" w:rsidR="00A01465" w:rsidRDefault="00A01465" w:rsidP="00C045CD">
      <w:pPr>
        <w:jc w:val="center"/>
        <w:rPr>
          <w:b/>
          <w:sz w:val="40"/>
          <w:lang w:val="bg-BG"/>
        </w:rPr>
      </w:pPr>
    </w:p>
    <w:p w14:paraId="51CCB51C" w14:textId="77EBB6E1" w:rsidR="00A01465" w:rsidRPr="00A01465" w:rsidRDefault="00A01465" w:rsidP="00C045CD">
      <w:pPr>
        <w:jc w:val="center"/>
        <w:rPr>
          <w:b/>
          <w:sz w:val="40"/>
          <w:lang w:val="bg-BG"/>
        </w:rPr>
      </w:pPr>
      <w:r>
        <w:rPr>
          <w:b/>
          <w:sz w:val="40"/>
          <w:lang w:val="bg-BG"/>
        </w:rPr>
        <w:t>Lecturer: Charles Oham</w:t>
      </w:r>
      <w:bookmarkStart w:id="0" w:name="_GoBack"/>
      <w:bookmarkEnd w:id="0"/>
    </w:p>
    <w:p w14:paraId="0FA22554" w14:textId="4D7915AF" w:rsidR="00A01465" w:rsidRDefault="00C045CD">
      <w:pPr>
        <w:spacing w:line="259" w:lineRule="auto"/>
        <w:jc w:val="left"/>
        <w:rPr>
          <w:b/>
          <w:sz w:val="40"/>
        </w:rPr>
      </w:pPr>
      <w:r>
        <w:rPr>
          <w:b/>
          <w:sz w:val="40"/>
        </w:rPr>
        <w:br w:type="page"/>
      </w:r>
    </w:p>
    <w:sdt>
      <w:sdtPr>
        <w:rPr>
          <w:rFonts w:ascii="Times New Roman" w:eastAsiaTheme="minorHAnsi" w:hAnsi="Times New Roman" w:cstheme="minorBidi"/>
          <w:color w:val="auto"/>
          <w:sz w:val="24"/>
          <w:szCs w:val="22"/>
          <w:lang w:val="en-GB"/>
        </w:rPr>
        <w:id w:val="1700357126"/>
        <w:docPartObj>
          <w:docPartGallery w:val="Table of Contents"/>
          <w:docPartUnique/>
        </w:docPartObj>
      </w:sdtPr>
      <w:sdtEndPr>
        <w:rPr>
          <w:b/>
          <w:bCs/>
          <w:noProof/>
        </w:rPr>
      </w:sdtEndPr>
      <w:sdtContent>
        <w:p w14:paraId="67BCE32F" w14:textId="77777777" w:rsidR="00D94AFA" w:rsidRDefault="00D94AFA">
          <w:pPr>
            <w:pStyle w:val="TOCHeading"/>
          </w:pPr>
          <w:r>
            <w:t>Table of Contents</w:t>
          </w:r>
        </w:p>
        <w:p w14:paraId="54647EE7" w14:textId="77777777" w:rsidR="00D94AFA" w:rsidRDefault="00D94AFA">
          <w:pPr>
            <w:pStyle w:val="TOC1"/>
            <w:tabs>
              <w:tab w:val="right" w:leader="dot" w:pos="9350"/>
            </w:tabs>
            <w:rPr>
              <w:noProof/>
            </w:rPr>
          </w:pPr>
          <w:r>
            <w:fldChar w:fldCharType="begin"/>
          </w:r>
          <w:r>
            <w:instrText xml:space="preserve"> TOC \o "1-3" \h \z \u </w:instrText>
          </w:r>
          <w:r>
            <w:fldChar w:fldCharType="separate"/>
          </w:r>
          <w:hyperlink w:anchor="_Toc79266025" w:history="1">
            <w:r w:rsidRPr="007D4D71">
              <w:rPr>
                <w:rStyle w:val="Hyperlink"/>
                <w:noProof/>
              </w:rPr>
              <w:t>1. Introduction</w:t>
            </w:r>
            <w:r>
              <w:rPr>
                <w:noProof/>
                <w:webHidden/>
              </w:rPr>
              <w:tab/>
            </w:r>
            <w:r>
              <w:rPr>
                <w:noProof/>
                <w:webHidden/>
              </w:rPr>
              <w:fldChar w:fldCharType="begin"/>
            </w:r>
            <w:r>
              <w:rPr>
                <w:noProof/>
                <w:webHidden/>
              </w:rPr>
              <w:instrText xml:space="preserve"> PAGEREF _Toc79266025 \h </w:instrText>
            </w:r>
            <w:r>
              <w:rPr>
                <w:noProof/>
                <w:webHidden/>
              </w:rPr>
            </w:r>
            <w:r>
              <w:rPr>
                <w:noProof/>
                <w:webHidden/>
              </w:rPr>
              <w:fldChar w:fldCharType="separate"/>
            </w:r>
            <w:r>
              <w:rPr>
                <w:noProof/>
                <w:webHidden/>
              </w:rPr>
              <w:t>3</w:t>
            </w:r>
            <w:r>
              <w:rPr>
                <w:noProof/>
                <w:webHidden/>
              </w:rPr>
              <w:fldChar w:fldCharType="end"/>
            </w:r>
          </w:hyperlink>
        </w:p>
        <w:p w14:paraId="2E655549" w14:textId="77777777" w:rsidR="00D94AFA" w:rsidRDefault="00A01465">
          <w:pPr>
            <w:pStyle w:val="TOC1"/>
            <w:tabs>
              <w:tab w:val="right" w:leader="dot" w:pos="9350"/>
            </w:tabs>
            <w:rPr>
              <w:noProof/>
            </w:rPr>
          </w:pPr>
          <w:hyperlink w:anchor="_Toc79266026" w:history="1">
            <w:r w:rsidR="00D94AFA" w:rsidRPr="007D4D71">
              <w:rPr>
                <w:rStyle w:val="Hyperlink"/>
                <w:noProof/>
              </w:rPr>
              <w:t>2. Concept and drivers of employee engagement</w:t>
            </w:r>
            <w:r w:rsidR="00D94AFA">
              <w:rPr>
                <w:noProof/>
                <w:webHidden/>
              </w:rPr>
              <w:tab/>
            </w:r>
            <w:r w:rsidR="00D94AFA">
              <w:rPr>
                <w:noProof/>
                <w:webHidden/>
              </w:rPr>
              <w:fldChar w:fldCharType="begin"/>
            </w:r>
            <w:r w:rsidR="00D94AFA">
              <w:rPr>
                <w:noProof/>
                <w:webHidden/>
              </w:rPr>
              <w:instrText xml:space="preserve"> PAGEREF _Toc79266026 \h </w:instrText>
            </w:r>
            <w:r w:rsidR="00D94AFA">
              <w:rPr>
                <w:noProof/>
                <w:webHidden/>
              </w:rPr>
            </w:r>
            <w:r w:rsidR="00D94AFA">
              <w:rPr>
                <w:noProof/>
                <w:webHidden/>
              </w:rPr>
              <w:fldChar w:fldCharType="separate"/>
            </w:r>
            <w:r w:rsidR="00D94AFA">
              <w:rPr>
                <w:noProof/>
                <w:webHidden/>
              </w:rPr>
              <w:t>4</w:t>
            </w:r>
            <w:r w:rsidR="00D94AFA">
              <w:rPr>
                <w:noProof/>
                <w:webHidden/>
              </w:rPr>
              <w:fldChar w:fldCharType="end"/>
            </w:r>
          </w:hyperlink>
        </w:p>
        <w:p w14:paraId="0085A48B" w14:textId="77777777" w:rsidR="00D94AFA" w:rsidRDefault="00A01465">
          <w:pPr>
            <w:pStyle w:val="TOC2"/>
            <w:tabs>
              <w:tab w:val="right" w:leader="dot" w:pos="9350"/>
            </w:tabs>
            <w:rPr>
              <w:noProof/>
            </w:rPr>
          </w:pPr>
          <w:hyperlink w:anchor="_Toc79266027" w:history="1">
            <w:r w:rsidR="00D94AFA" w:rsidRPr="007D4D71">
              <w:rPr>
                <w:rStyle w:val="Hyperlink"/>
                <w:noProof/>
              </w:rPr>
              <w:t>2.1 Employee engagement</w:t>
            </w:r>
            <w:r w:rsidR="00D94AFA">
              <w:rPr>
                <w:noProof/>
                <w:webHidden/>
              </w:rPr>
              <w:tab/>
            </w:r>
            <w:r w:rsidR="00D94AFA">
              <w:rPr>
                <w:noProof/>
                <w:webHidden/>
              </w:rPr>
              <w:fldChar w:fldCharType="begin"/>
            </w:r>
            <w:r w:rsidR="00D94AFA">
              <w:rPr>
                <w:noProof/>
                <w:webHidden/>
              </w:rPr>
              <w:instrText xml:space="preserve"> PAGEREF _Toc79266027 \h </w:instrText>
            </w:r>
            <w:r w:rsidR="00D94AFA">
              <w:rPr>
                <w:noProof/>
                <w:webHidden/>
              </w:rPr>
            </w:r>
            <w:r w:rsidR="00D94AFA">
              <w:rPr>
                <w:noProof/>
                <w:webHidden/>
              </w:rPr>
              <w:fldChar w:fldCharType="separate"/>
            </w:r>
            <w:r w:rsidR="00D94AFA">
              <w:rPr>
                <w:noProof/>
                <w:webHidden/>
              </w:rPr>
              <w:t>4</w:t>
            </w:r>
            <w:r w:rsidR="00D94AFA">
              <w:rPr>
                <w:noProof/>
                <w:webHidden/>
              </w:rPr>
              <w:fldChar w:fldCharType="end"/>
            </w:r>
          </w:hyperlink>
        </w:p>
        <w:p w14:paraId="220625DD" w14:textId="77777777" w:rsidR="00D94AFA" w:rsidRDefault="00A01465">
          <w:pPr>
            <w:pStyle w:val="TOC2"/>
            <w:tabs>
              <w:tab w:val="right" w:leader="dot" w:pos="9350"/>
            </w:tabs>
            <w:rPr>
              <w:noProof/>
            </w:rPr>
          </w:pPr>
          <w:hyperlink w:anchor="_Toc79266028" w:history="1">
            <w:r w:rsidR="00D94AFA" w:rsidRPr="007D4D71">
              <w:rPr>
                <w:rStyle w:val="Hyperlink"/>
                <w:noProof/>
              </w:rPr>
              <w:t>2.2 Drivers of employee engagement</w:t>
            </w:r>
            <w:r w:rsidR="00D94AFA">
              <w:rPr>
                <w:noProof/>
                <w:webHidden/>
              </w:rPr>
              <w:tab/>
            </w:r>
            <w:r w:rsidR="00D94AFA">
              <w:rPr>
                <w:noProof/>
                <w:webHidden/>
              </w:rPr>
              <w:fldChar w:fldCharType="begin"/>
            </w:r>
            <w:r w:rsidR="00D94AFA">
              <w:rPr>
                <w:noProof/>
                <w:webHidden/>
              </w:rPr>
              <w:instrText xml:space="preserve"> PAGEREF _Toc79266028 \h </w:instrText>
            </w:r>
            <w:r w:rsidR="00D94AFA">
              <w:rPr>
                <w:noProof/>
                <w:webHidden/>
              </w:rPr>
            </w:r>
            <w:r w:rsidR="00D94AFA">
              <w:rPr>
                <w:noProof/>
                <w:webHidden/>
              </w:rPr>
              <w:fldChar w:fldCharType="separate"/>
            </w:r>
            <w:r w:rsidR="00D94AFA">
              <w:rPr>
                <w:noProof/>
                <w:webHidden/>
              </w:rPr>
              <w:t>4</w:t>
            </w:r>
            <w:r w:rsidR="00D94AFA">
              <w:rPr>
                <w:noProof/>
                <w:webHidden/>
              </w:rPr>
              <w:fldChar w:fldCharType="end"/>
            </w:r>
          </w:hyperlink>
        </w:p>
        <w:p w14:paraId="60E7600F" w14:textId="77777777" w:rsidR="00D94AFA" w:rsidRDefault="00A01465">
          <w:pPr>
            <w:pStyle w:val="TOC1"/>
            <w:tabs>
              <w:tab w:val="right" w:leader="dot" w:pos="9350"/>
            </w:tabs>
            <w:rPr>
              <w:noProof/>
            </w:rPr>
          </w:pPr>
          <w:hyperlink w:anchor="_Toc79266029" w:history="1">
            <w:r w:rsidR="00D94AFA" w:rsidRPr="007D4D71">
              <w:rPr>
                <w:rStyle w:val="Hyperlink"/>
                <w:noProof/>
              </w:rPr>
              <w:t>3. Diagnostic tools to measure engagement</w:t>
            </w:r>
            <w:r w:rsidR="00D94AFA">
              <w:rPr>
                <w:noProof/>
                <w:webHidden/>
              </w:rPr>
              <w:tab/>
            </w:r>
            <w:r w:rsidR="00D94AFA">
              <w:rPr>
                <w:noProof/>
                <w:webHidden/>
              </w:rPr>
              <w:fldChar w:fldCharType="begin"/>
            </w:r>
            <w:r w:rsidR="00D94AFA">
              <w:rPr>
                <w:noProof/>
                <w:webHidden/>
              </w:rPr>
              <w:instrText xml:space="preserve"> PAGEREF _Toc79266029 \h </w:instrText>
            </w:r>
            <w:r w:rsidR="00D94AFA">
              <w:rPr>
                <w:noProof/>
                <w:webHidden/>
              </w:rPr>
            </w:r>
            <w:r w:rsidR="00D94AFA">
              <w:rPr>
                <w:noProof/>
                <w:webHidden/>
              </w:rPr>
              <w:fldChar w:fldCharType="separate"/>
            </w:r>
            <w:r w:rsidR="00D94AFA">
              <w:rPr>
                <w:noProof/>
                <w:webHidden/>
              </w:rPr>
              <w:t>6</w:t>
            </w:r>
            <w:r w:rsidR="00D94AFA">
              <w:rPr>
                <w:noProof/>
                <w:webHidden/>
              </w:rPr>
              <w:fldChar w:fldCharType="end"/>
            </w:r>
          </w:hyperlink>
        </w:p>
        <w:p w14:paraId="275CFD73" w14:textId="77777777" w:rsidR="00D94AFA" w:rsidRDefault="00A01465">
          <w:pPr>
            <w:pStyle w:val="TOC1"/>
            <w:tabs>
              <w:tab w:val="right" w:leader="dot" w:pos="9350"/>
            </w:tabs>
            <w:rPr>
              <w:noProof/>
            </w:rPr>
          </w:pPr>
          <w:hyperlink w:anchor="_Toc79266030" w:history="1">
            <w:r w:rsidR="00D94AFA" w:rsidRPr="007D4D71">
              <w:rPr>
                <w:rStyle w:val="Hyperlink"/>
                <w:noProof/>
              </w:rPr>
              <w:t>4. Employee value proposition</w:t>
            </w:r>
            <w:r w:rsidR="00D94AFA">
              <w:rPr>
                <w:noProof/>
                <w:webHidden/>
              </w:rPr>
              <w:tab/>
            </w:r>
            <w:r w:rsidR="00D94AFA">
              <w:rPr>
                <w:noProof/>
                <w:webHidden/>
              </w:rPr>
              <w:fldChar w:fldCharType="begin"/>
            </w:r>
            <w:r w:rsidR="00D94AFA">
              <w:rPr>
                <w:noProof/>
                <w:webHidden/>
              </w:rPr>
              <w:instrText xml:space="preserve"> PAGEREF _Toc79266030 \h </w:instrText>
            </w:r>
            <w:r w:rsidR="00D94AFA">
              <w:rPr>
                <w:noProof/>
                <w:webHidden/>
              </w:rPr>
            </w:r>
            <w:r w:rsidR="00D94AFA">
              <w:rPr>
                <w:noProof/>
                <w:webHidden/>
              </w:rPr>
              <w:fldChar w:fldCharType="separate"/>
            </w:r>
            <w:r w:rsidR="00D94AFA">
              <w:rPr>
                <w:noProof/>
                <w:webHidden/>
              </w:rPr>
              <w:t>8</w:t>
            </w:r>
            <w:r w:rsidR="00D94AFA">
              <w:rPr>
                <w:noProof/>
                <w:webHidden/>
              </w:rPr>
              <w:fldChar w:fldCharType="end"/>
            </w:r>
          </w:hyperlink>
        </w:p>
        <w:p w14:paraId="3573E66A" w14:textId="77777777" w:rsidR="00D94AFA" w:rsidRDefault="00A01465">
          <w:pPr>
            <w:pStyle w:val="TOC2"/>
            <w:tabs>
              <w:tab w:val="right" w:leader="dot" w:pos="9350"/>
            </w:tabs>
            <w:rPr>
              <w:noProof/>
            </w:rPr>
          </w:pPr>
          <w:hyperlink w:anchor="_Toc79266031" w:history="1">
            <w:r w:rsidR="00D94AFA" w:rsidRPr="007D4D71">
              <w:rPr>
                <w:rStyle w:val="Hyperlink"/>
                <w:noProof/>
              </w:rPr>
              <w:t>4.1 Value proposition</w:t>
            </w:r>
            <w:r w:rsidR="00D94AFA">
              <w:rPr>
                <w:noProof/>
                <w:webHidden/>
              </w:rPr>
              <w:tab/>
            </w:r>
            <w:r w:rsidR="00D94AFA">
              <w:rPr>
                <w:noProof/>
                <w:webHidden/>
              </w:rPr>
              <w:fldChar w:fldCharType="begin"/>
            </w:r>
            <w:r w:rsidR="00D94AFA">
              <w:rPr>
                <w:noProof/>
                <w:webHidden/>
              </w:rPr>
              <w:instrText xml:space="preserve"> PAGEREF _Toc79266031 \h </w:instrText>
            </w:r>
            <w:r w:rsidR="00D94AFA">
              <w:rPr>
                <w:noProof/>
                <w:webHidden/>
              </w:rPr>
            </w:r>
            <w:r w:rsidR="00D94AFA">
              <w:rPr>
                <w:noProof/>
                <w:webHidden/>
              </w:rPr>
              <w:fldChar w:fldCharType="separate"/>
            </w:r>
            <w:r w:rsidR="00D94AFA">
              <w:rPr>
                <w:noProof/>
                <w:webHidden/>
              </w:rPr>
              <w:t>8</w:t>
            </w:r>
            <w:r w:rsidR="00D94AFA">
              <w:rPr>
                <w:noProof/>
                <w:webHidden/>
              </w:rPr>
              <w:fldChar w:fldCharType="end"/>
            </w:r>
          </w:hyperlink>
        </w:p>
        <w:p w14:paraId="3A5B4ED8" w14:textId="77777777" w:rsidR="00D94AFA" w:rsidRDefault="00A01465">
          <w:pPr>
            <w:pStyle w:val="TOC2"/>
            <w:tabs>
              <w:tab w:val="right" w:leader="dot" w:pos="9350"/>
            </w:tabs>
            <w:rPr>
              <w:noProof/>
            </w:rPr>
          </w:pPr>
          <w:hyperlink w:anchor="_Toc79266032" w:history="1">
            <w:r w:rsidR="00D94AFA" w:rsidRPr="007D4D71">
              <w:rPr>
                <w:rStyle w:val="Hyperlink"/>
                <w:noProof/>
              </w:rPr>
              <w:t>4.2 Strategies to raise levels of engagement</w:t>
            </w:r>
            <w:r w:rsidR="00D94AFA">
              <w:rPr>
                <w:noProof/>
                <w:webHidden/>
              </w:rPr>
              <w:tab/>
            </w:r>
            <w:r w:rsidR="00D94AFA">
              <w:rPr>
                <w:noProof/>
                <w:webHidden/>
              </w:rPr>
              <w:fldChar w:fldCharType="begin"/>
            </w:r>
            <w:r w:rsidR="00D94AFA">
              <w:rPr>
                <w:noProof/>
                <w:webHidden/>
              </w:rPr>
              <w:instrText xml:space="preserve"> PAGEREF _Toc79266032 \h </w:instrText>
            </w:r>
            <w:r w:rsidR="00D94AFA">
              <w:rPr>
                <w:noProof/>
                <w:webHidden/>
              </w:rPr>
            </w:r>
            <w:r w:rsidR="00D94AFA">
              <w:rPr>
                <w:noProof/>
                <w:webHidden/>
              </w:rPr>
              <w:fldChar w:fldCharType="separate"/>
            </w:r>
            <w:r w:rsidR="00D94AFA">
              <w:rPr>
                <w:noProof/>
                <w:webHidden/>
              </w:rPr>
              <w:t>9</w:t>
            </w:r>
            <w:r w:rsidR="00D94AFA">
              <w:rPr>
                <w:noProof/>
                <w:webHidden/>
              </w:rPr>
              <w:fldChar w:fldCharType="end"/>
            </w:r>
          </w:hyperlink>
        </w:p>
        <w:p w14:paraId="5BEC823E" w14:textId="77777777" w:rsidR="00D94AFA" w:rsidRDefault="00A01465">
          <w:pPr>
            <w:pStyle w:val="TOC1"/>
            <w:tabs>
              <w:tab w:val="right" w:leader="dot" w:pos="9350"/>
            </w:tabs>
            <w:rPr>
              <w:noProof/>
            </w:rPr>
          </w:pPr>
          <w:hyperlink w:anchor="_Toc79266033" w:history="1">
            <w:r w:rsidR="00D94AFA" w:rsidRPr="007D4D71">
              <w:rPr>
                <w:rStyle w:val="Hyperlink"/>
                <w:noProof/>
              </w:rPr>
              <w:t>5. Conclusion</w:t>
            </w:r>
            <w:r w:rsidR="00D94AFA">
              <w:rPr>
                <w:noProof/>
                <w:webHidden/>
              </w:rPr>
              <w:tab/>
            </w:r>
            <w:r w:rsidR="00D94AFA">
              <w:rPr>
                <w:noProof/>
                <w:webHidden/>
              </w:rPr>
              <w:fldChar w:fldCharType="begin"/>
            </w:r>
            <w:r w:rsidR="00D94AFA">
              <w:rPr>
                <w:noProof/>
                <w:webHidden/>
              </w:rPr>
              <w:instrText xml:space="preserve"> PAGEREF _Toc79266033 \h </w:instrText>
            </w:r>
            <w:r w:rsidR="00D94AFA">
              <w:rPr>
                <w:noProof/>
                <w:webHidden/>
              </w:rPr>
            </w:r>
            <w:r w:rsidR="00D94AFA">
              <w:rPr>
                <w:noProof/>
                <w:webHidden/>
              </w:rPr>
              <w:fldChar w:fldCharType="separate"/>
            </w:r>
            <w:r w:rsidR="00D94AFA">
              <w:rPr>
                <w:noProof/>
                <w:webHidden/>
              </w:rPr>
              <w:t>10</w:t>
            </w:r>
            <w:r w:rsidR="00D94AFA">
              <w:rPr>
                <w:noProof/>
                <w:webHidden/>
              </w:rPr>
              <w:fldChar w:fldCharType="end"/>
            </w:r>
          </w:hyperlink>
        </w:p>
        <w:p w14:paraId="1B4D7332" w14:textId="77777777" w:rsidR="00D94AFA" w:rsidRDefault="00A01465">
          <w:pPr>
            <w:pStyle w:val="TOC1"/>
            <w:tabs>
              <w:tab w:val="right" w:leader="dot" w:pos="9350"/>
            </w:tabs>
            <w:rPr>
              <w:noProof/>
            </w:rPr>
          </w:pPr>
          <w:hyperlink w:anchor="_Toc79266034" w:history="1">
            <w:r w:rsidR="00D94AFA" w:rsidRPr="007D4D71">
              <w:rPr>
                <w:rStyle w:val="Hyperlink"/>
                <w:noProof/>
              </w:rPr>
              <w:t>References</w:t>
            </w:r>
            <w:r w:rsidR="00D94AFA">
              <w:rPr>
                <w:noProof/>
                <w:webHidden/>
              </w:rPr>
              <w:tab/>
            </w:r>
            <w:r w:rsidR="00D94AFA">
              <w:rPr>
                <w:noProof/>
                <w:webHidden/>
              </w:rPr>
              <w:fldChar w:fldCharType="begin"/>
            </w:r>
            <w:r w:rsidR="00D94AFA">
              <w:rPr>
                <w:noProof/>
                <w:webHidden/>
              </w:rPr>
              <w:instrText xml:space="preserve"> PAGEREF _Toc79266034 \h </w:instrText>
            </w:r>
            <w:r w:rsidR="00D94AFA">
              <w:rPr>
                <w:noProof/>
                <w:webHidden/>
              </w:rPr>
            </w:r>
            <w:r w:rsidR="00D94AFA">
              <w:rPr>
                <w:noProof/>
                <w:webHidden/>
              </w:rPr>
              <w:fldChar w:fldCharType="separate"/>
            </w:r>
            <w:r w:rsidR="00D94AFA">
              <w:rPr>
                <w:noProof/>
                <w:webHidden/>
              </w:rPr>
              <w:t>11</w:t>
            </w:r>
            <w:r w:rsidR="00D94AFA">
              <w:rPr>
                <w:noProof/>
                <w:webHidden/>
              </w:rPr>
              <w:fldChar w:fldCharType="end"/>
            </w:r>
          </w:hyperlink>
        </w:p>
        <w:p w14:paraId="05490382" w14:textId="77777777" w:rsidR="00D94AFA" w:rsidRDefault="00D94AFA">
          <w:r>
            <w:rPr>
              <w:b/>
              <w:bCs/>
              <w:noProof/>
            </w:rPr>
            <w:fldChar w:fldCharType="end"/>
          </w:r>
        </w:p>
      </w:sdtContent>
    </w:sdt>
    <w:p w14:paraId="5D184A7F" w14:textId="77777777" w:rsidR="00C045CD" w:rsidRDefault="00C045CD" w:rsidP="00D94AFA">
      <w:r>
        <w:br w:type="page"/>
      </w:r>
    </w:p>
    <w:p w14:paraId="07EED3CA" w14:textId="77777777" w:rsidR="00C045CD" w:rsidRDefault="004E2954" w:rsidP="002362C6">
      <w:pPr>
        <w:pStyle w:val="Heading1"/>
      </w:pPr>
      <w:bookmarkStart w:id="1" w:name="_Toc79266025"/>
      <w:r>
        <w:lastRenderedPageBreak/>
        <w:t xml:space="preserve">1. </w:t>
      </w:r>
      <w:r w:rsidR="00C045CD">
        <w:t>Introduction</w:t>
      </w:r>
      <w:bookmarkEnd w:id="1"/>
    </w:p>
    <w:p w14:paraId="703FA434" w14:textId="77777777" w:rsidR="00776932" w:rsidRDefault="001F3A01" w:rsidP="00776932">
      <w:r>
        <w:t>Employee</w:t>
      </w:r>
      <w:r w:rsidR="00215B67">
        <w:t xml:space="preserve"> engagement makes sure that the employees of an organization has utmost</w:t>
      </w:r>
      <w:r>
        <w:t xml:space="preserve"> </w:t>
      </w:r>
      <w:r w:rsidR="00215B67">
        <w:t>dedication level</w:t>
      </w:r>
      <w:r>
        <w:t xml:space="preserve"> and t</w:t>
      </w:r>
      <w:r w:rsidR="00215B67">
        <w:t>here are a lot of drivers whic</w:t>
      </w:r>
      <w:r>
        <w:t xml:space="preserve">h are connected with the issues. </w:t>
      </w:r>
      <w:r w:rsidR="00776932">
        <w:t xml:space="preserve">The way they will be working for their company will surely help to make a difference on company performance. Leadership styles are well connected with employees’ engagement because democratic leadership involves a lot of peoples on the processes of decision making. When employees are well connected and interconnected with leadership, it creates an effective kind of dynamics. </w:t>
      </w:r>
    </w:p>
    <w:p w14:paraId="548B4518" w14:textId="77777777" w:rsidR="00F84993" w:rsidRDefault="00776932" w:rsidP="00F84993">
      <w:r>
        <w:t xml:space="preserve">With better learning and development chances, an organization can create a chance for personal improvement. It makes the employees even more supportive, engaging, and interactive. In this case, the employees are connected with the workplace environment and survey helps to understand their own perspectives. </w:t>
      </w:r>
      <w:r w:rsidR="00F84993">
        <w:t>On the other side, democratic leadership is also responsible for making impact on the roles of employees.</w:t>
      </w:r>
      <w:r w:rsidR="00B039B4">
        <w:t xml:space="preserve"> I</w:t>
      </w:r>
      <w:r w:rsidR="00F84993">
        <w:t>t can assist to focus on the dynamics related issues. Another important driver of the employee engagement is the company values</w:t>
      </w:r>
      <w:r w:rsidR="00B039B4">
        <w:t xml:space="preserve"> and </w:t>
      </w:r>
      <w:r w:rsidR="00F84993">
        <w:t xml:space="preserve">effective employee engagement can be secured on the processes of operations. </w:t>
      </w:r>
    </w:p>
    <w:p w14:paraId="7DE67A43" w14:textId="77777777" w:rsidR="00776932" w:rsidRDefault="00776932" w:rsidP="00776932"/>
    <w:p w14:paraId="0DED66A9" w14:textId="77777777" w:rsidR="00215B67" w:rsidRDefault="00215B67" w:rsidP="00215B67"/>
    <w:p w14:paraId="678820DB" w14:textId="77777777" w:rsidR="00C045CD" w:rsidRDefault="00C045CD" w:rsidP="009A729B"/>
    <w:p w14:paraId="6C616BFD" w14:textId="77777777" w:rsidR="004E2954" w:rsidRDefault="004E2954">
      <w:pPr>
        <w:spacing w:line="259" w:lineRule="auto"/>
        <w:jc w:val="left"/>
        <w:rPr>
          <w:rFonts w:eastAsiaTheme="majorEastAsia" w:cstheme="majorBidi"/>
          <w:b/>
          <w:color w:val="2E74B5" w:themeColor="accent1" w:themeShade="BF"/>
          <w:sz w:val="32"/>
          <w:szCs w:val="32"/>
        </w:rPr>
      </w:pPr>
      <w:r>
        <w:br w:type="page"/>
      </w:r>
    </w:p>
    <w:p w14:paraId="7078C178" w14:textId="77777777" w:rsidR="008837F1" w:rsidRPr="008837F1" w:rsidRDefault="004E2954" w:rsidP="008837F1">
      <w:pPr>
        <w:pStyle w:val="Heading1"/>
      </w:pPr>
      <w:bookmarkStart w:id="2" w:name="_Toc79266026"/>
      <w:r>
        <w:lastRenderedPageBreak/>
        <w:t xml:space="preserve">2. </w:t>
      </w:r>
      <w:r w:rsidR="00735ACB">
        <w:t>Concept and drivers of employee engagement</w:t>
      </w:r>
      <w:bookmarkEnd w:id="2"/>
    </w:p>
    <w:p w14:paraId="63A2FC79" w14:textId="77777777" w:rsidR="00730C18" w:rsidRPr="004E2954" w:rsidRDefault="004E2954" w:rsidP="004E2954">
      <w:pPr>
        <w:pStyle w:val="Heading2"/>
        <w:rPr>
          <w:rStyle w:val="hgkelc"/>
        </w:rPr>
      </w:pPr>
      <w:bookmarkStart w:id="3" w:name="_Toc79266027"/>
      <w:r>
        <w:rPr>
          <w:rStyle w:val="hgkelc"/>
        </w:rPr>
        <w:t xml:space="preserve">2.1 </w:t>
      </w:r>
      <w:r w:rsidR="00730C18" w:rsidRPr="004E2954">
        <w:rPr>
          <w:rStyle w:val="hgkelc"/>
        </w:rPr>
        <w:t>Employee engagement</w:t>
      </w:r>
      <w:bookmarkEnd w:id="3"/>
    </w:p>
    <w:p w14:paraId="7EBC8CBD" w14:textId="77777777" w:rsidR="00225C43" w:rsidRDefault="003F49FC" w:rsidP="00534675">
      <w:r>
        <w:t xml:space="preserve">Employee engagement is a very </w:t>
      </w:r>
      <w:r w:rsidR="007A7C6C">
        <w:t xml:space="preserve">important concept for an organization and it can </w:t>
      </w:r>
      <w:r w:rsidR="00735CA2">
        <w:t>improve the performance of the o</w:t>
      </w:r>
      <w:r w:rsidR="00157D05">
        <w:t>rg</w:t>
      </w:r>
      <w:r w:rsidR="00B53D81">
        <w:t xml:space="preserve">anization in creative manner. Here, employee engagement makes sure that </w:t>
      </w:r>
      <w:r w:rsidR="00A51918">
        <w:t xml:space="preserve">the employees of an organization has utmost </w:t>
      </w:r>
      <w:r w:rsidR="00AB07FA">
        <w:t>enthusiasm</w:t>
      </w:r>
      <w:r w:rsidR="006F1B5B">
        <w:t xml:space="preserve"> and dedication level.</w:t>
      </w:r>
      <w:r w:rsidR="00AB3E85">
        <w:t xml:space="preserve"> It is expected tha</w:t>
      </w:r>
      <w:r w:rsidR="00726CC3">
        <w:t>t employees who are enthusiast</w:t>
      </w:r>
      <w:r w:rsidR="00B540A5">
        <w:t xml:space="preserve"> about the </w:t>
      </w:r>
      <w:r w:rsidR="005043E0">
        <w:t xml:space="preserve">works </w:t>
      </w:r>
      <w:r w:rsidR="006A2914">
        <w:t>will b</w:t>
      </w:r>
      <w:r w:rsidR="009064BE">
        <w:t>e able to perform for the company in a better manner</w:t>
      </w:r>
      <w:r w:rsidR="008837F1">
        <w:t xml:space="preserve"> (Shaw, </w:t>
      </w:r>
      <w:r w:rsidR="008837F1" w:rsidRPr="00D071AE">
        <w:t>2017)</w:t>
      </w:r>
      <w:r w:rsidR="009064BE">
        <w:t xml:space="preserve">. The way they will be working for their company will surely help to make a difference on company performance. This is why, </w:t>
      </w:r>
      <w:r w:rsidR="00077387">
        <w:t xml:space="preserve">employee engagement is very important for an organization to perform better. </w:t>
      </w:r>
    </w:p>
    <w:p w14:paraId="2270263F" w14:textId="77777777" w:rsidR="003B4080" w:rsidRPr="002200C1" w:rsidRDefault="004E2954" w:rsidP="004E2954">
      <w:pPr>
        <w:pStyle w:val="Heading2"/>
      </w:pPr>
      <w:bookmarkStart w:id="4" w:name="_Toc79266028"/>
      <w:r>
        <w:t xml:space="preserve">2.2 </w:t>
      </w:r>
      <w:r w:rsidR="002C360F" w:rsidRPr="002200C1">
        <w:t xml:space="preserve">Drivers of employee </w:t>
      </w:r>
      <w:r w:rsidR="002200C1" w:rsidRPr="002200C1">
        <w:t>engagement</w:t>
      </w:r>
      <w:bookmarkEnd w:id="4"/>
    </w:p>
    <w:p w14:paraId="437814D4" w14:textId="77777777" w:rsidR="00260F82" w:rsidRDefault="00BE5959" w:rsidP="00C6340F">
      <w:r>
        <w:t xml:space="preserve">There are a lot of drivers which are connected with the issues of employee engagement and </w:t>
      </w:r>
      <w:r w:rsidR="004F1B2C">
        <w:t>other aspect</w:t>
      </w:r>
      <w:r w:rsidR="00CF3CF3">
        <w:t xml:space="preserve">s. These drivers are useful to make sure that employees within an organization are being well engaged with each other. In this place, </w:t>
      </w:r>
      <w:r w:rsidR="000869C3">
        <w:t>l</w:t>
      </w:r>
      <w:r w:rsidR="00D52495">
        <w:t>eaders</w:t>
      </w:r>
      <w:r w:rsidR="00F9160D">
        <w:t>hip trust</w:t>
      </w:r>
      <w:r w:rsidR="000869C3">
        <w:t xml:space="preserve"> is the first </w:t>
      </w:r>
      <w:r w:rsidR="004920F4">
        <w:t>driver which can cause the employee e</w:t>
      </w:r>
      <w:r w:rsidR="005D38B3">
        <w:t>ngagement. Employees will only engage o</w:t>
      </w:r>
      <w:r w:rsidR="007148EF">
        <w:t>n organization if</w:t>
      </w:r>
      <w:r w:rsidR="00946FFE">
        <w:t xml:space="preserve"> they feel that the leaders are supportive</w:t>
      </w:r>
      <w:r w:rsidR="008837F1">
        <w:t xml:space="preserve"> (</w:t>
      </w:r>
      <w:r w:rsidR="008837F1" w:rsidRPr="00782DDF">
        <w:rPr>
          <w:lang w:val="en-US"/>
        </w:rPr>
        <w:t>Hug</w:t>
      </w:r>
      <w:r w:rsidR="008837F1">
        <w:rPr>
          <w:lang w:val="en-US"/>
        </w:rPr>
        <w:t xml:space="preserve">hes et al., </w:t>
      </w:r>
      <w:r w:rsidR="008837F1" w:rsidRPr="00782DDF">
        <w:rPr>
          <w:lang w:val="en-US"/>
        </w:rPr>
        <w:t>2019)</w:t>
      </w:r>
      <w:r w:rsidR="00946FFE">
        <w:t xml:space="preserve">. Leadership styles are well connected with </w:t>
      </w:r>
      <w:r w:rsidR="0096721F">
        <w:t>employees’</w:t>
      </w:r>
      <w:r w:rsidR="0060146A">
        <w:t xml:space="preserve"> engagement because </w:t>
      </w:r>
      <w:r w:rsidR="005701F8">
        <w:t xml:space="preserve">democratic leadership involves a lot of peoples </w:t>
      </w:r>
      <w:r w:rsidR="0096721F">
        <w:t xml:space="preserve">on the processes of decision making. On the other side, </w:t>
      </w:r>
      <w:r w:rsidR="003121F5">
        <w:t>democratic leadership is</w:t>
      </w:r>
      <w:r w:rsidR="00824E15">
        <w:t xml:space="preserve"> also responsib</w:t>
      </w:r>
      <w:r w:rsidR="004A7D25">
        <w:t xml:space="preserve">le for </w:t>
      </w:r>
      <w:r w:rsidR="00B438D0">
        <w:t>making impact on th</w:t>
      </w:r>
      <w:r w:rsidR="00A54E90">
        <w:t xml:space="preserve">e roles of </w:t>
      </w:r>
      <w:r w:rsidR="00260F82">
        <w:t>employees.</w:t>
      </w:r>
    </w:p>
    <w:p w14:paraId="70C3EFF7" w14:textId="77777777" w:rsidR="00F9160D" w:rsidRDefault="00260F82" w:rsidP="00C6340F">
      <w:r>
        <w:t xml:space="preserve">So, in this way, the leadership roles can be applicable on the employee engagement </w:t>
      </w:r>
      <w:r w:rsidR="00042F9B">
        <w:t xml:space="preserve">issues. </w:t>
      </w:r>
      <w:r w:rsidR="00E46148">
        <w:t xml:space="preserve">In the similar way, </w:t>
      </w:r>
      <w:r w:rsidR="00B2441D">
        <w:t>the e</w:t>
      </w:r>
      <w:r w:rsidR="00F9160D">
        <w:t>mployee relationship</w:t>
      </w:r>
      <w:r w:rsidR="00B2441D">
        <w:t xml:space="preserve"> issues are also very </w:t>
      </w:r>
      <w:r w:rsidR="00806896">
        <w:t xml:space="preserve">important in several cases. Here, </w:t>
      </w:r>
      <w:r w:rsidR="007335C6">
        <w:t xml:space="preserve">if the employees are engaged with the leaders from various background, they can be successful at </w:t>
      </w:r>
      <w:r w:rsidR="00F474DD">
        <w:t xml:space="preserve">presenting a </w:t>
      </w:r>
      <w:r w:rsidR="005F1640">
        <w:t xml:space="preserve">very important role. </w:t>
      </w:r>
      <w:r w:rsidR="00192E57">
        <w:t>When employees are well connected and interconnected</w:t>
      </w:r>
      <w:r w:rsidR="000F4867">
        <w:t xml:space="preserve"> with leadership, it creates an effective kind of </w:t>
      </w:r>
      <w:r w:rsidR="00925D12">
        <w:t>dynam</w:t>
      </w:r>
      <w:r w:rsidR="00DC0869">
        <w:t>ics</w:t>
      </w:r>
      <w:r w:rsidR="008837F1">
        <w:t xml:space="preserve"> (</w:t>
      </w:r>
      <w:proofErr w:type="spellStart"/>
      <w:r w:rsidR="008837F1">
        <w:rPr>
          <w:lang w:val="en-US"/>
        </w:rPr>
        <w:t>Kusters</w:t>
      </w:r>
      <w:proofErr w:type="spellEnd"/>
      <w:r w:rsidR="008837F1">
        <w:rPr>
          <w:lang w:val="en-US"/>
        </w:rPr>
        <w:t xml:space="preserve"> et al., </w:t>
      </w:r>
      <w:r w:rsidR="008837F1" w:rsidRPr="00746CAB">
        <w:rPr>
          <w:lang w:val="en-US"/>
        </w:rPr>
        <w:t>2017)</w:t>
      </w:r>
      <w:r w:rsidR="00DC0869">
        <w:t xml:space="preserve">. This is how, it can assist to focus on the </w:t>
      </w:r>
      <w:r w:rsidR="0009205A">
        <w:t>dynamics related issues. As the result, it can</w:t>
      </w:r>
      <w:r w:rsidR="00A10914">
        <w:t xml:space="preserve"> help to </w:t>
      </w:r>
      <w:r w:rsidR="00873AF2">
        <w:t xml:space="preserve">bring the improvement on the employee engagement issues. </w:t>
      </w:r>
      <w:r w:rsidR="005454D9">
        <w:t xml:space="preserve">These are the main </w:t>
      </w:r>
      <w:r w:rsidR="00906F0C">
        <w:t>drivers concerned about the employee engagement.</w:t>
      </w:r>
    </w:p>
    <w:p w14:paraId="27D9C69A" w14:textId="77777777" w:rsidR="00F9160D" w:rsidRPr="008837F1" w:rsidRDefault="00D9190A" w:rsidP="00C6340F">
      <w:r>
        <w:t>Alo</w:t>
      </w:r>
      <w:r w:rsidR="00930ADA">
        <w:t>ngside all these, a handful of l</w:t>
      </w:r>
      <w:r w:rsidR="00D52495">
        <w:t>earning and development</w:t>
      </w:r>
      <w:r w:rsidR="00F9160D">
        <w:t xml:space="preserve"> opportunities</w:t>
      </w:r>
      <w:r w:rsidR="001D6B06">
        <w:t xml:space="preserve"> are also provided to the</w:t>
      </w:r>
      <w:r w:rsidR="00162FD0">
        <w:t xml:space="preserve"> employees. So, when </w:t>
      </w:r>
      <w:r w:rsidR="00CC636E">
        <w:t>these learning and development opportunities are provide</w:t>
      </w:r>
      <w:r w:rsidR="007521DC">
        <w:t xml:space="preserve">d to the employees, it can help to bring </w:t>
      </w:r>
      <w:r w:rsidR="00A37233">
        <w:t xml:space="preserve">the aspects of employee </w:t>
      </w:r>
      <w:r w:rsidR="0044793E">
        <w:t>engagement</w:t>
      </w:r>
      <w:r w:rsidR="00A37233">
        <w:t xml:space="preserve">. </w:t>
      </w:r>
      <w:r w:rsidR="0044793E">
        <w:t xml:space="preserve">With better </w:t>
      </w:r>
      <w:r w:rsidR="00C90C12">
        <w:t>learning</w:t>
      </w:r>
      <w:r w:rsidR="0044793E">
        <w:t xml:space="preserve"> and development </w:t>
      </w:r>
      <w:r w:rsidR="0044793E">
        <w:lastRenderedPageBreak/>
        <w:t>chances, an</w:t>
      </w:r>
      <w:r w:rsidR="002E4E75">
        <w:t xml:space="preserve"> organization can </w:t>
      </w:r>
      <w:r w:rsidR="00724F18">
        <w:t xml:space="preserve">create a chance for </w:t>
      </w:r>
      <w:r w:rsidR="000C4D21">
        <w:t>personal improvement. In this way, the employee engagement can get better over the time</w:t>
      </w:r>
      <w:r w:rsidR="008837F1">
        <w:t xml:space="preserve"> (</w:t>
      </w:r>
      <w:r w:rsidR="008837F1">
        <w:rPr>
          <w:lang w:val="en-US"/>
        </w:rPr>
        <w:t>Levin</w:t>
      </w:r>
      <w:r w:rsidR="008837F1" w:rsidRPr="00D473DB">
        <w:rPr>
          <w:lang w:val="en-US"/>
        </w:rPr>
        <w:t xml:space="preserve"> </w:t>
      </w:r>
      <w:r w:rsidR="008837F1">
        <w:rPr>
          <w:lang w:val="en-US"/>
        </w:rPr>
        <w:t xml:space="preserve">and Levin, </w:t>
      </w:r>
      <w:r w:rsidR="008837F1" w:rsidRPr="00D473DB">
        <w:rPr>
          <w:lang w:val="en-US"/>
        </w:rPr>
        <w:t>2019)</w:t>
      </w:r>
      <w:r w:rsidR="000C4D21">
        <w:t xml:space="preserve">. </w:t>
      </w:r>
      <w:r w:rsidR="00CD5216">
        <w:t>Another important driver of the employee engagement is the c</w:t>
      </w:r>
      <w:r w:rsidR="00F9160D">
        <w:t>ompany values</w:t>
      </w:r>
      <w:r w:rsidR="00CD5216">
        <w:t xml:space="preserve">. If the company values are </w:t>
      </w:r>
      <w:r w:rsidR="00850D6C">
        <w:t xml:space="preserve">matching with the personal goals and objectives of the employees, it can easily support to bring </w:t>
      </w:r>
      <w:r w:rsidR="000210C0">
        <w:t xml:space="preserve">proper level of engagement. </w:t>
      </w:r>
    </w:p>
    <w:p w14:paraId="68A4BCC3" w14:textId="77777777" w:rsidR="002C360F" w:rsidRPr="00050D45" w:rsidRDefault="0032043B" w:rsidP="00C6340F">
      <w:r>
        <w:t>Company values</w:t>
      </w:r>
      <w:r w:rsidR="00D416E1">
        <w:t xml:space="preserve"> will always have to be well aligned with the personal </w:t>
      </w:r>
      <w:r w:rsidR="00FE0350">
        <w:t>ideas of</w:t>
      </w:r>
      <w:r w:rsidR="00D416E1">
        <w:t xml:space="preserve"> the employees. This is how, </w:t>
      </w:r>
      <w:r w:rsidR="006D38BB">
        <w:t xml:space="preserve">it can assist to bring changes on the </w:t>
      </w:r>
      <w:r w:rsidR="004E2E3B">
        <w:t>ways of employee engagement. At the end, the proper f</w:t>
      </w:r>
      <w:r w:rsidR="00D52495">
        <w:t>eedback</w:t>
      </w:r>
      <w:r w:rsidR="00D06DF8">
        <w:t xml:space="preserve"> and employee appraisal</w:t>
      </w:r>
      <w:r w:rsidR="004E2E3B">
        <w:t xml:space="preserve"> will also be needed. </w:t>
      </w:r>
      <w:r w:rsidR="006B7400">
        <w:t xml:space="preserve">When employees are provided with consistent feedback about their performance, they </w:t>
      </w:r>
      <w:r w:rsidR="00E24A72">
        <w:t xml:space="preserve">can be successful at understanding the </w:t>
      </w:r>
      <w:r w:rsidR="00B74C96">
        <w:t xml:space="preserve">gaps on the </w:t>
      </w:r>
      <w:r w:rsidR="0016665E">
        <w:t>employees’</w:t>
      </w:r>
      <w:r w:rsidR="00B74C96">
        <w:t xml:space="preserve"> performance</w:t>
      </w:r>
      <w:r w:rsidR="008837F1">
        <w:t xml:space="preserve"> (</w:t>
      </w:r>
      <w:r w:rsidR="008837F1">
        <w:rPr>
          <w:lang w:val="en-US"/>
        </w:rPr>
        <w:t>Olander</w:t>
      </w:r>
      <w:r w:rsidR="008837F1" w:rsidRPr="00466EA2">
        <w:rPr>
          <w:lang w:val="en-US"/>
        </w:rPr>
        <w:t xml:space="preserve"> </w:t>
      </w:r>
      <w:r w:rsidR="008837F1">
        <w:rPr>
          <w:lang w:val="en-US"/>
        </w:rPr>
        <w:t xml:space="preserve">and </w:t>
      </w:r>
      <w:proofErr w:type="spellStart"/>
      <w:r w:rsidR="008837F1">
        <w:rPr>
          <w:lang w:val="en-US"/>
        </w:rPr>
        <w:t>Hurmelinna-Laukkanen</w:t>
      </w:r>
      <w:proofErr w:type="spellEnd"/>
      <w:r w:rsidR="008837F1">
        <w:rPr>
          <w:lang w:val="en-US"/>
        </w:rPr>
        <w:t xml:space="preserve">, </w:t>
      </w:r>
      <w:r w:rsidR="008837F1" w:rsidRPr="00466EA2">
        <w:rPr>
          <w:lang w:val="en-US"/>
        </w:rPr>
        <w:t>2019)</w:t>
      </w:r>
      <w:r w:rsidR="00B74C96">
        <w:t xml:space="preserve">. It makes the employees even more </w:t>
      </w:r>
      <w:r w:rsidR="0082364B">
        <w:t xml:space="preserve">supportive, engaging, and interactive. As the result, effective employee engagement </w:t>
      </w:r>
      <w:r w:rsidR="00291287">
        <w:t xml:space="preserve">can be </w:t>
      </w:r>
      <w:r w:rsidR="00D76138">
        <w:t xml:space="preserve">secured on the </w:t>
      </w:r>
      <w:r w:rsidR="00002BA9">
        <w:t xml:space="preserve">processes of operations. </w:t>
      </w:r>
      <w:r w:rsidR="006A0B4A">
        <w:t>These are the key drivers which are concerned about the proces</w:t>
      </w:r>
      <w:r w:rsidR="00082FC3">
        <w:t xml:space="preserve">ses of the employee engagement related roles. </w:t>
      </w:r>
    </w:p>
    <w:p w14:paraId="12EA753C" w14:textId="77777777" w:rsidR="00AD1DC1" w:rsidRDefault="00AD1DC1">
      <w:pPr>
        <w:spacing w:line="259" w:lineRule="auto"/>
        <w:jc w:val="left"/>
        <w:rPr>
          <w:rFonts w:eastAsiaTheme="majorEastAsia" w:cstheme="majorBidi"/>
          <w:b/>
          <w:color w:val="2E74B5" w:themeColor="accent1" w:themeShade="BF"/>
          <w:sz w:val="32"/>
          <w:szCs w:val="32"/>
        </w:rPr>
      </w:pPr>
      <w:r>
        <w:br w:type="page"/>
      </w:r>
    </w:p>
    <w:p w14:paraId="47A043F5" w14:textId="77777777" w:rsidR="00735ACB" w:rsidRDefault="004E2954" w:rsidP="00827F1E">
      <w:pPr>
        <w:pStyle w:val="Heading1"/>
      </w:pPr>
      <w:bookmarkStart w:id="5" w:name="_Toc79266029"/>
      <w:r>
        <w:lastRenderedPageBreak/>
        <w:t xml:space="preserve">3. </w:t>
      </w:r>
      <w:r w:rsidR="0039127B">
        <w:t>D</w:t>
      </w:r>
      <w:r w:rsidR="00735ACB">
        <w:t>iagnostic tools to measure engagement</w:t>
      </w:r>
      <w:bookmarkEnd w:id="5"/>
    </w:p>
    <w:p w14:paraId="6A5BDA94" w14:textId="77777777" w:rsidR="00827F1E" w:rsidRDefault="00032135" w:rsidP="00114B50">
      <w:r>
        <w:t>To measure the level of engagement</w:t>
      </w:r>
      <w:r w:rsidR="0007080D">
        <w:t xml:space="preserve">, a lot of diagnostic tools are available which can </w:t>
      </w:r>
      <w:r w:rsidR="002F2257">
        <w:t xml:space="preserve">help to depend on various cases. </w:t>
      </w:r>
      <w:r w:rsidR="00EB195D">
        <w:t>Here, the diagnostic tools for measuring the emp</w:t>
      </w:r>
      <w:r w:rsidR="00DB1C2B">
        <w:t xml:space="preserve">loyee engagements are very </w:t>
      </w:r>
      <w:r w:rsidR="006375EB">
        <w:t>important</w:t>
      </w:r>
      <w:r w:rsidR="006D0EF9">
        <w:t xml:space="preserve">. </w:t>
      </w:r>
      <w:r w:rsidR="004713D1">
        <w:t>These diagnostic tools are given below:</w:t>
      </w:r>
    </w:p>
    <w:p w14:paraId="60DD5208" w14:textId="77777777" w:rsidR="0028500E" w:rsidRDefault="003F606B" w:rsidP="00114B50">
      <w:r w:rsidRPr="00EF44AA">
        <w:rPr>
          <w:b/>
        </w:rPr>
        <w:t>Employee surveys</w:t>
      </w:r>
      <w:r w:rsidR="0028500E">
        <w:t xml:space="preserve">: </w:t>
      </w:r>
      <w:r w:rsidR="00086F1D">
        <w:t>To measure the engagement level, there are various ways such as employment surveys. In the survey process, it becomes</w:t>
      </w:r>
      <w:r w:rsidR="00E9242A">
        <w:t xml:space="preserve"> able to understand the employees’ performance. In this case, the employees are connected </w:t>
      </w:r>
      <w:r w:rsidR="00490300">
        <w:t>with</w:t>
      </w:r>
      <w:r w:rsidR="00C5268E">
        <w:t xml:space="preserve"> the workplace environment and survey helps to understand their own perspectives</w:t>
      </w:r>
      <w:r w:rsidR="008837F1">
        <w:t xml:space="preserve"> (</w:t>
      </w:r>
      <w:proofErr w:type="spellStart"/>
      <w:r w:rsidR="008837F1">
        <w:rPr>
          <w:lang w:val="en-US"/>
        </w:rPr>
        <w:t>Psychogios</w:t>
      </w:r>
      <w:proofErr w:type="spellEnd"/>
      <w:r w:rsidR="008837F1" w:rsidRPr="007A5F71">
        <w:rPr>
          <w:lang w:val="en-US"/>
        </w:rPr>
        <w:t xml:space="preserve"> </w:t>
      </w:r>
      <w:r w:rsidR="008837F1">
        <w:rPr>
          <w:lang w:val="en-US"/>
        </w:rPr>
        <w:t xml:space="preserve">and </w:t>
      </w:r>
      <w:proofErr w:type="spellStart"/>
      <w:r w:rsidR="008837F1">
        <w:rPr>
          <w:lang w:val="en-US"/>
        </w:rPr>
        <w:t>Prouska</w:t>
      </w:r>
      <w:proofErr w:type="spellEnd"/>
      <w:r w:rsidR="008837F1">
        <w:rPr>
          <w:lang w:val="en-US"/>
        </w:rPr>
        <w:t>, 2</w:t>
      </w:r>
      <w:r w:rsidR="008837F1" w:rsidRPr="007A5F71">
        <w:rPr>
          <w:lang w:val="en-US"/>
        </w:rPr>
        <w:t>019)</w:t>
      </w:r>
      <w:r w:rsidR="00C5268E">
        <w:t>. This is how, it can support to</w:t>
      </w:r>
      <w:r w:rsidR="00D658C7">
        <w:t xml:space="preserve"> </w:t>
      </w:r>
      <w:r w:rsidR="0071568F">
        <w:t xml:space="preserve">understand the ways in which employees are engaged. It shows the </w:t>
      </w:r>
      <w:r w:rsidR="007C2003">
        <w:t xml:space="preserve">ways of measuring engagement level on the </w:t>
      </w:r>
      <w:r w:rsidR="00BE008C">
        <w:t xml:space="preserve">operational performance. This is how, it can </w:t>
      </w:r>
      <w:r w:rsidR="00432ADB">
        <w:t xml:space="preserve">help to measure the performance related to the engagement. </w:t>
      </w:r>
    </w:p>
    <w:p w14:paraId="25A0D6D2" w14:textId="77777777" w:rsidR="0028500E" w:rsidRDefault="003F606B" w:rsidP="00114B50">
      <w:r w:rsidRPr="001A6EB1">
        <w:rPr>
          <w:b/>
        </w:rPr>
        <w:t>HR software</w:t>
      </w:r>
      <w:r w:rsidR="0028500E">
        <w:t xml:space="preserve">: </w:t>
      </w:r>
      <w:r w:rsidR="00575A19">
        <w:t xml:space="preserve">HR software is another </w:t>
      </w:r>
      <w:proofErr w:type="gramStart"/>
      <w:r w:rsidR="00575A19">
        <w:t>ways</w:t>
      </w:r>
      <w:proofErr w:type="gramEnd"/>
      <w:r w:rsidR="00575A19">
        <w:t xml:space="preserve"> to understand the level of employee engagement. With the support </w:t>
      </w:r>
      <w:r w:rsidR="001D4CD1">
        <w:t xml:space="preserve">of the HR software, it becomes very easy to track the </w:t>
      </w:r>
      <w:r w:rsidR="00FB22E3">
        <w:t>working</w:t>
      </w:r>
      <w:r w:rsidR="001D4CD1">
        <w:t xml:space="preserve"> time, productivity, retention, and other level of the </w:t>
      </w:r>
      <w:r w:rsidR="00A003BF">
        <w:t xml:space="preserve">employees. In this way, it can easily assist to measure the total level of the </w:t>
      </w:r>
      <w:r w:rsidR="007A2D91">
        <w:t xml:space="preserve">interaction. This kind of interaction can </w:t>
      </w:r>
      <w:r w:rsidR="00683EDB">
        <w:t xml:space="preserve">assist to </w:t>
      </w:r>
      <w:r w:rsidR="00960E7A">
        <w:t xml:space="preserve">find the ways in which the employees are </w:t>
      </w:r>
      <w:r w:rsidR="002D12FD">
        <w:t>engaged with each other</w:t>
      </w:r>
      <w:r w:rsidR="008837F1">
        <w:t xml:space="preserve"> (</w:t>
      </w:r>
      <w:proofErr w:type="spellStart"/>
      <w:r w:rsidR="008837F1">
        <w:rPr>
          <w:lang w:val="en-US"/>
        </w:rPr>
        <w:t>Cerdin</w:t>
      </w:r>
      <w:proofErr w:type="spellEnd"/>
      <w:r w:rsidR="008837F1" w:rsidRPr="00A07109">
        <w:rPr>
          <w:lang w:val="en-US"/>
        </w:rPr>
        <w:t xml:space="preserve"> </w:t>
      </w:r>
      <w:r w:rsidR="008837F1">
        <w:rPr>
          <w:lang w:val="en-US"/>
        </w:rPr>
        <w:t xml:space="preserve">and Brewster, </w:t>
      </w:r>
      <w:r w:rsidR="008837F1" w:rsidRPr="00A07109">
        <w:rPr>
          <w:lang w:val="en-US"/>
        </w:rPr>
        <w:t>2018)</w:t>
      </w:r>
      <w:r w:rsidR="002D12FD">
        <w:t>.</w:t>
      </w:r>
      <w:r w:rsidR="00E408AA">
        <w:t xml:space="preserve"> As the result, </w:t>
      </w:r>
      <w:r w:rsidR="00034E4F">
        <w:t xml:space="preserve">HR software can </w:t>
      </w:r>
      <w:r w:rsidR="0053577D">
        <w:t xml:space="preserve">help to measure the overall </w:t>
      </w:r>
      <w:r w:rsidR="00846136">
        <w:t xml:space="preserve">engagement roles </w:t>
      </w:r>
      <w:r w:rsidR="008A2C2B">
        <w:t xml:space="preserve">on the processes. </w:t>
      </w:r>
    </w:p>
    <w:p w14:paraId="265E0EEE" w14:textId="77777777" w:rsidR="0028500E" w:rsidRDefault="003F606B" w:rsidP="00114B50">
      <w:r w:rsidRPr="00794052">
        <w:rPr>
          <w:b/>
        </w:rPr>
        <w:t>Exit interviews</w:t>
      </w:r>
      <w:r w:rsidR="0028500E">
        <w:t xml:space="preserve">: </w:t>
      </w:r>
      <w:r w:rsidR="009A1FBC">
        <w:t xml:space="preserve">Exit interview is a kind of survey which helps to understand the </w:t>
      </w:r>
      <w:r w:rsidR="00680303">
        <w:t xml:space="preserve">employer </w:t>
      </w:r>
      <w:r w:rsidR="00182DD0">
        <w:t>a</w:t>
      </w:r>
      <w:r w:rsidR="00680303">
        <w:t xml:space="preserve">bout the </w:t>
      </w:r>
      <w:r w:rsidR="0035695B">
        <w:t xml:space="preserve">perspectives </w:t>
      </w:r>
      <w:r w:rsidR="007A11E3">
        <w:t>of emplo</w:t>
      </w:r>
      <w:r w:rsidR="00B702B8">
        <w:t xml:space="preserve">yees when they are leaving the job. </w:t>
      </w:r>
      <w:r w:rsidR="008768CE">
        <w:t>With the assistance of exit interviews, employers can understand the key reasons of leaving a particular job</w:t>
      </w:r>
      <w:r w:rsidR="008837F1">
        <w:t xml:space="preserve"> (</w:t>
      </w:r>
      <w:r w:rsidR="008837F1">
        <w:rPr>
          <w:lang w:val="en-US"/>
        </w:rPr>
        <w:t>Bentley</w:t>
      </w:r>
      <w:r w:rsidR="008837F1" w:rsidRPr="00431116">
        <w:rPr>
          <w:lang w:val="en-US"/>
        </w:rPr>
        <w:t xml:space="preserve"> </w:t>
      </w:r>
      <w:r w:rsidR="008837F1">
        <w:rPr>
          <w:lang w:val="en-US"/>
        </w:rPr>
        <w:t xml:space="preserve">and Penman, </w:t>
      </w:r>
      <w:r w:rsidR="008837F1" w:rsidRPr="00431116">
        <w:rPr>
          <w:lang w:val="en-US"/>
        </w:rPr>
        <w:t>2017)</w:t>
      </w:r>
      <w:r w:rsidR="008768CE">
        <w:t xml:space="preserve">. In the similar way, it can </w:t>
      </w:r>
      <w:r w:rsidR="00B20C96">
        <w:t xml:space="preserve">also help to deal with ideas about the </w:t>
      </w:r>
      <w:r w:rsidR="0075350F">
        <w:t xml:space="preserve">customer interaction and </w:t>
      </w:r>
      <w:r w:rsidR="000A4124">
        <w:t xml:space="preserve">other </w:t>
      </w:r>
      <w:r w:rsidR="00984EA3">
        <w:t>processes.</w:t>
      </w:r>
      <w:r w:rsidR="009A72B6">
        <w:t xml:space="preserve"> This </w:t>
      </w:r>
      <w:r w:rsidR="00227274">
        <w:t xml:space="preserve">is why, the exit interviews are used as very important </w:t>
      </w:r>
      <w:r w:rsidR="0098548D">
        <w:t xml:space="preserve">tool for measuring the </w:t>
      </w:r>
      <w:r w:rsidR="0089729D">
        <w:t xml:space="preserve">employee engagement, and other aspects. </w:t>
      </w:r>
    </w:p>
    <w:p w14:paraId="016F95BC" w14:textId="77777777" w:rsidR="006E41C8" w:rsidRDefault="0028500E" w:rsidP="00114B50">
      <w:r w:rsidRPr="001463AF">
        <w:rPr>
          <w:b/>
        </w:rPr>
        <w:t>E</w:t>
      </w:r>
      <w:r w:rsidR="003F606B" w:rsidRPr="001463AF">
        <w:rPr>
          <w:b/>
        </w:rPr>
        <w:t>mployee lifecycle</w:t>
      </w:r>
      <w:r w:rsidR="002D158F">
        <w:t xml:space="preserve">: Employee lifecycle is deemed as a very important </w:t>
      </w:r>
      <w:r w:rsidR="000B6F5E">
        <w:t xml:space="preserve">tool which helps to understand the </w:t>
      </w:r>
      <w:r w:rsidR="00AC6B04">
        <w:t xml:space="preserve">phases of the </w:t>
      </w:r>
      <w:r w:rsidR="00665AE0">
        <w:t>employees’</w:t>
      </w:r>
      <w:r w:rsidR="00AC6B04">
        <w:t xml:space="preserve"> life. </w:t>
      </w:r>
      <w:r w:rsidR="00665AE0">
        <w:t>It is very vital and necessary for employers to focus on the lifecycle</w:t>
      </w:r>
      <w:r w:rsidR="009235A4">
        <w:t xml:space="preserve"> issues. Depending on </w:t>
      </w:r>
      <w:proofErr w:type="gramStart"/>
      <w:r w:rsidR="009235A4">
        <w:t>these discussion</w:t>
      </w:r>
      <w:proofErr w:type="gramEnd"/>
      <w:r w:rsidR="009235A4">
        <w:t xml:space="preserve"> about </w:t>
      </w:r>
      <w:r w:rsidR="00D529A4">
        <w:t>employees’</w:t>
      </w:r>
      <w:r w:rsidR="009235A4">
        <w:t xml:space="preserve"> life</w:t>
      </w:r>
      <w:r w:rsidR="003F0650">
        <w:t>cycle, employers can ea</w:t>
      </w:r>
      <w:r w:rsidR="00003C26">
        <w:t xml:space="preserve">sily identify the decisions about the employment </w:t>
      </w:r>
      <w:proofErr w:type="spellStart"/>
      <w:r w:rsidR="00003C26">
        <w:t>roles</w:t>
      </w:r>
      <w:proofErr w:type="spellEnd"/>
      <w:r w:rsidR="008837F1">
        <w:t xml:space="preserve"> (</w:t>
      </w:r>
      <w:proofErr w:type="spellStart"/>
      <w:r w:rsidR="008837F1">
        <w:rPr>
          <w:lang w:val="en-US"/>
        </w:rPr>
        <w:t>Nahavandi</w:t>
      </w:r>
      <w:proofErr w:type="spellEnd"/>
      <w:r w:rsidR="008837F1">
        <w:rPr>
          <w:lang w:val="en-US"/>
        </w:rPr>
        <w:t>, 2</w:t>
      </w:r>
      <w:r w:rsidR="008837F1" w:rsidRPr="0067752A">
        <w:rPr>
          <w:lang w:val="en-US"/>
        </w:rPr>
        <w:t>021)</w:t>
      </w:r>
      <w:r w:rsidR="00003C26">
        <w:t xml:space="preserve">. On the other side, </w:t>
      </w:r>
      <w:r w:rsidR="00687755">
        <w:t xml:space="preserve">it can </w:t>
      </w:r>
      <w:r w:rsidR="00A14C3A">
        <w:t>also assist to make su</w:t>
      </w:r>
      <w:r w:rsidR="00687755">
        <w:t xml:space="preserve">re that the </w:t>
      </w:r>
      <w:r w:rsidR="00386ABB">
        <w:t xml:space="preserve">employees are being </w:t>
      </w:r>
      <w:r w:rsidR="00E35ED2">
        <w:t xml:space="preserve">interconnected with each other. As the result, it can </w:t>
      </w:r>
      <w:r w:rsidR="002F1FF5">
        <w:t xml:space="preserve">improve the </w:t>
      </w:r>
      <w:r w:rsidR="006E41C8">
        <w:t xml:space="preserve">knowledge about the </w:t>
      </w:r>
      <w:r w:rsidR="006A5D69">
        <w:t xml:space="preserve">engagement related issues. </w:t>
      </w:r>
    </w:p>
    <w:p w14:paraId="30CFF589" w14:textId="77777777" w:rsidR="007E16F5" w:rsidRDefault="0028500E" w:rsidP="00114B50">
      <w:r w:rsidRPr="00D242F0">
        <w:rPr>
          <w:b/>
        </w:rPr>
        <w:lastRenderedPageBreak/>
        <w:t>Productivity metrics and retention rate</w:t>
      </w:r>
      <w:r>
        <w:t xml:space="preserve">: </w:t>
      </w:r>
      <w:r w:rsidR="00AB3CC0">
        <w:t>P</w:t>
      </w:r>
      <w:r w:rsidR="00D242F0">
        <w:t xml:space="preserve">roductivity metrics can also be used to measure the ways in which employees are </w:t>
      </w:r>
      <w:r w:rsidR="0096181F">
        <w:t>performing</w:t>
      </w:r>
      <w:r w:rsidR="00D17FD6">
        <w:t xml:space="preserve"> for the organization. All of these productivity metrics are </w:t>
      </w:r>
      <w:r w:rsidR="00CA549D">
        <w:t xml:space="preserve">assisting </w:t>
      </w:r>
      <w:r w:rsidR="007E12D3">
        <w:t xml:space="preserve">to </w:t>
      </w:r>
      <w:r w:rsidR="00BA496D">
        <w:t xml:space="preserve">make sure that the performance level of the employees can be measured. If the retention rate of the employees is low, it can be said that the organization </w:t>
      </w:r>
      <w:r w:rsidR="001140FD">
        <w:t>is creating employee engagement effectively</w:t>
      </w:r>
      <w:r w:rsidR="008837F1">
        <w:t xml:space="preserve"> (</w:t>
      </w:r>
      <w:r w:rsidR="008837F1">
        <w:rPr>
          <w:lang w:val="en-US"/>
        </w:rPr>
        <w:t>Bentley</w:t>
      </w:r>
      <w:r w:rsidR="008837F1" w:rsidRPr="00431116">
        <w:rPr>
          <w:lang w:val="en-US"/>
        </w:rPr>
        <w:t xml:space="preserve"> </w:t>
      </w:r>
      <w:r w:rsidR="008837F1">
        <w:rPr>
          <w:lang w:val="en-US"/>
        </w:rPr>
        <w:t xml:space="preserve">and Penman, </w:t>
      </w:r>
      <w:r w:rsidR="008837F1" w:rsidRPr="00431116">
        <w:rPr>
          <w:lang w:val="en-US"/>
        </w:rPr>
        <w:t>2017)</w:t>
      </w:r>
      <w:r w:rsidR="001140FD">
        <w:t xml:space="preserve">. This is how, </w:t>
      </w:r>
      <w:r w:rsidR="007E16F5">
        <w:t xml:space="preserve">it can support to </w:t>
      </w:r>
      <w:r w:rsidR="00822C01">
        <w:t xml:space="preserve">ways of measuring the engagement roles and responsibilities from different aspects. </w:t>
      </w:r>
    </w:p>
    <w:p w14:paraId="350B5101" w14:textId="77777777" w:rsidR="00440921" w:rsidRPr="00827F1E" w:rsidRDefault="009F2AFA" w:rsidP="00114B50">
      <w:r>
        <w:t xml:space="preserve">These are the tools of the </w:t>
      </w:r>
      <w:r w:rsidR="00D61EBC">
        <w:t xml:space="preserve">level of </w:t>
      </w:r>
      <w:r w:rsidR="001A0EBD">
        <w:t xml:space="preserve">measuring employee engagement. </w:t>
      </w:r>
    </w:p>
    <w:p w14:paraId="0E2F563D" w14:textId="77777777" w:rsidR="00AD1DC1" w:rsidRDefault="00AD1DC1">
      <w:pPr>
        <w:spacing w:line="259" w:lineRule="auto"/>
        <w:jc w:val="left"/>
        <w:rPr>
          <w:rFonts w:eastAsiaTheme="majorEastAsia" w:cstheme="majorBidi"/>
          <w:b/>
          <w:color w:val="2E74B5" w:themeColor="accent1" w:themeShade="BF"/>
          <w:sz w:val="32"/>
          <w:szCs w:val="32"/>
        </w:rPr>
      </w:pPr>
      <w:r>
        <w:br w:type="page"/>
      </w:r>
    </w:p>
    <w:p w14:paraId="490C2D33" w14:textId="77777777" w:rsidR="00AE4DA2" w:rsidRDefault="003301A4" w:rsidP="00827F1E">
      <w:pPr>
        <w:pStyle w:val="Heading1"/>
      </w:pPr>
      <w:bookmarkStart w:id="6" w:name="_Toc79266030"/>
      <w:r>
        <w:lastRenderedPageBreak/>
        <w:t xml:space="preserve">4. </w:t>
      </w:r>
      <w:r w:rsidR="00AE4DA2">
        <w:t>Employee value proposition</w:t>
      </w:r>
      <w:bookmarkEnd w:id="6"/>
    </w:p>
    <w:p w14:paraId="732EE736" w14:textId="77777777" w:rsidR="001E6FE5" w:rsidRDefault="001E6FE5" w:rsidP="00574974">
      <w:pPr>
        <w:pStyle w:val="Heading2"/>
      </w:pPr>
      <w:bookmarkStart w:id="7" w:name="_Toc79266031"/>
      <w:r>
        <w:t xml:space="preserve">4.1 </w:t>
      </w:r>
      <w:r w:rsidR="00061C23">
        <w:t>Value p</w:t>
      </w:r>
      <w:r w:rsidR="0059784C">
        <w:t>roposition</w:t>
      </w:r>
      <w:bookmarkEnd w:id="7"/>
    </w:p>
    <w:p w14:paraId="6968F781" w14:textId="77777777" w:rsidR="00D30DE9" w:rsidRDefault="00BF4B90" w:rsidP="00BF4B90">
      <w:r>
        <w:t>Employee value proposition is always important for a</w:t>
      </w:r>
      <w:r w:rsidR="009C5DEA">
        <w:t>n organization differe</w:t>
      </w:r>
      <w:r w:rsidR="001D7B68">
        <w:t xml:space="preserve">nt manner. In order to create a proper level of employee value proposition, </w:t>
      </w:r>
      <w:r w:rsidR="0066730D">
        <w:t>an organization is require</w:t>
      </w:r>
      <w:r w:rsidR="00C963CA">
        <w:t>d</w:t>
      </w:r>
      <w:r w:rsidR="0066730D">
        <w:t xml:space="preserve"> to</w:t>
      </w:r>
      <w:r w:rsidR="00C963CA">
        <w:t xml:space="preserve"> create the brand reputation. With the support of effective brand reputation, an organization can </w:t>
      </w:r>
      <w:r w:rsidR="005A6110">
        <w:t xml:space="preserve">create a good name for their organization. So, this </w:t>
      </w:r>
      <w:r w:rsidR="00D47A10">
        <w:t xml:space="preserve">can assist to bring a very strong range of reputation. On another side, the value proposition </w:t>
      </w:r>
      <w:r w:rsidR="009A400B">
        <w:t>can be created with the help of value involvement as well</w:t>
      </w:r>
      <w:r w:rsidR="008837F1">
        <w:t xml:space="preserve"> (</w:t>
      </w:r>
      <w:r w:rsidR="008837F1">
        <w:rPr>
          <w:lang w:val="en-US"/>
        </w:rPr>
        <w:t>Keene</w:t>
      </w:r>
      <w:r w:rsidR="008837F1" w:rsidRPr="00755FFE">
        <w:rPr>
          <w:lang w:val="en-US"/>
        </w:rPr>
        <w:t xml:space="preserve"> </w:t>
      </w:r>
      <w:r w:rsidR="008837F1">
        <w:rPr>
          <w:lang w:val="en-US"/>
        </w:rPr>
        <w:t xml:space="preserve">and </w:t>
      </w:r>
      <w:proofErr w:type="spellStart"/>
      <w:r w:rsidR="008837F1">
        <w:rPr>
          <w:lang w:val="en-US"/>
        </w:rPr>
        <w:t>Stelson</w:t>
      </w:r>
      <w:proofErr w:type="spellEnd"/>
      <w:r w:rsidR="008837F1">
        <w:rPr>
          <w:lang w:val="en-US"/>
        </w:rPr>
        <w:t xml:space="preserve">, </w:t>
      </w:r>
      <w:r w:rsidR="008837F1" w:rsidRPr="00755FFE">
        <w:rPr>
          <w:lang w:val="en-US"/>
        </w:rPr>
        <w:t>2017)</w:t>
      </w:r>
      <w:r w:rsidR="009A400B">
        <w:t xml:space="preserve">. When the proper values are </w:t>
      </w:r>
      <w:r w:rsidR="00342C4F">
        <w:t xml:space="preserve">involved within the </w:t>
      </w:r>
      <w:r w:rsidR="00125953">
        <w:t>operational processes, it can assist an organization to</w:t>
      </w:r>
      <w:r w:rsidR="004E23FB">
        <w:t xml:space="preserve"> build an effective working structure.</w:t>
      </w:r>
      <w:r w:rsidR="009D72C7">
        <w:t xml:space="preserve"> </w:t>
      </w:r>
    </w:p>
    <w:p w14:paraId="7AEBF77C" w14:textId="77777777" w:rsidR="00FE7FAA" w:rsidRDefault="009D72C7" w:rsidP="00BF4B90">
      <w:r>
        <w:t xml:space="preserve">This effective working structure can </w:t>
      </w:r>
      <w:r w:rsidR="00FB3670">
        <w:t xml:space="preserve">be supportive for </w:t>
      </w:r>
      <w:r w:rsidR="00E4227B">
        <w:t>handling and ma</w:t>
      </w:r>
      <w:r w:rsidR="00D30DE9">
        <w:t xml:space="preserve">naging the necessary purposes. </w:t>
      </w:r>
      <w:r w:rsidR="008F7245">
        <w:t>In this way, the value proposition wi</w:t>
      </w:r>
      <w:r w:rsidR="00297261">
        <w:t>l</w:t>
      </w:r>
      <w:r w:rsidR="00B95B3B">
        <w:t xml:space="preserve">l be created for the employees in significant manner. </w:t>
      </w:r>
      <w:r w:rsidR="00FF5D66">
        <w:t xml:space="preserve">There </w:t>
      </w:r>
      <w:r w:rsidR="00A74198">
        <w:t xml:space="preserve">are </w:t>
      </w:r>
      <w:r w:rsidR="00732AFB">
        <w:t>different</w:t>
      </w:r>
      <w:r w:rsidR="00E7642B">
        <w:t xml:space="preserve"> processes and governance which can </w:t>
      </w:r>
      <w:r w:rsidR="00D60EF9">
        <w:t xml:space="preserve">help employees to </w:t>
      </w:r>
      <w:r w:rsidR="003250DD">
        <w:t xml:space="preserve">perform </w:t>
      </w:r>
      <w:r w:rsidR="004C734C">
        <w:t>significantly</w:t>
      </w:r>
      <w:r w:rsidR="003250DD">
        <w:t xml:space="preserve">. So, </w:t>
      </w:r>
      <w:r w:rsidR="006957B9">
        <w:t xml:space="preserve">employee </w:t>
      </w:r>
      <w:r w:rsidR="00CD1D4D">
        <w:t>value propositi</w:t>
      </w:r>
      <w:r w:rsidR="00EB116C">
        <w:t xml:space="preserve">on makes sure that these process </w:t>
      </w:r>
      <w:r w:rsidR="003D6373">
        <w:t>of governance are being well considered. It helps to create a proper level of con</w:t>
      </w:r>
      <w:r w:rsidR="000D634A">
        <w:t xml:space="preserve">trol for the employees </w:t>
      </w:r>
      <w:r w:rsidR="009D6542">
        <w:t xml:space="preserve">where they can </w:t>
      </w:r>
      <w:r w:rsidR="00181A81">
        <w:t>be a part of the organization</w:t>
      </w:r>
      <w:r w:rsidR="008837F1">
        <w:t xml:space="preserve"> (</w:t>
      </w:r>
      <w:r w:rsidR="008837F1">
        <w:rPr>
          <w:lang w:val="en-US"/>
        </w:rPr>
        <w:t>Bentley</w:t>
      </w:r>
      <w:r w:rsidR="008837F1" w:rsidRPr="00431116">
        <w:rPr>
          <w:lang w:val="en-US"/>
        </w:rPr>
        <w:t xml:space="preserve"> </w:t>
      </w:r>
      <w:r w:rsidR="008837F1">
        <w:rPr>
          <w:lang w:val="en-US"/>
        </w:rPr>
        <w:t xml:space="preserve">and Penman, </w:t>
      </w:r>
      <w:r w:rsidR="008837F1" w:rsidRPr="00431116">
        <w:rPr>
          <w:lang w:val="en-US"/>
        </w:rPr>
        <w:t>2017)</w:t>
      </w:r>
      <w:r w:rsidR="00181A81">
        <w:t xml:space="preserve">. It creates a proper </w:t>
      </w:r>
      <w:r w:rsidR="00314397">
        <w:t xml:space="preserve">plan for employment orientation to make positive impact on the organizational operations. This is how, </w:t>
      </w:r>
      <w:r w:rsidR="00401DE3">
        <w:t xml:space="preserve">employee value proposition </w:t>
      </w:r>
      <w:r w:rsidR="00B37B94">
        <w:t xml:space="preserve">can be </w:t>
      </w:r>
      <w:r w:rsidR="001E2167">
        <w:t xml:space="preserve">successfully created </w:t>
      </w:r>
      <w:r w:rsidR="008D18D6">
        <w:t xml:space="preserve">in an organization. </w:t>
      </w:r>
    </w:p>
    <w:p w14:paraId="49825844" w14:textId="77777777" w:rsidR="00574974" w:rsidRDefault="00574974" w:rsidP="00630F1A">
      <w:pPr>
        <w:jc w:val="center"/>
      </w:pPr>
      <w:r>
        <w:rPr>
          <w:noProof/>
          <w:lang w:val="en-US"/>
        </w:rPr>
        <w:drawing>
          <wp:inline distT="0" distB="0" distL="0" distR="0" wp14:anchorId="2F30DCCD" wp14:editId="00937194">
            <wp:extent cx="3613150" cy="2031762"/>
            <wp:effectExtent l="0" t="0" r="6350" b="6985"/>
            <wp:docPr id="1" name="Picture 1" descr="The 7 levels to optimising and sustaining an Employee Value Proposition (EV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7 levels to optimising and sustaining an Employee Value Proposition (EVP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25514" cy="2038714"/>
                    </a:xfrm>
                    <a:prstGeom prst="rect">
                      <a:avLst/>
                    </a:prstGeom>
                    <a:noFill/>
                    <a:ln>
                      <a:noFill/>
                    </a:ln>
                  </pic:spPr>
                </pic:pic>
              </a:graphicData>
            </a:graphic>
          </wp:inline>
        </w:drawing>
      </w:r>
    </w:p>
    <w:p w14:paraId="28810B3C" w14:textId="77777777" w:rsidR="00574974" w:rsidRDefault="00BD650A" w:rsidP="00630F1A">
      <w:pPr>
        <w:jc w:val="center"/>
      </w:pPr>
      <w:r>
        <w:t>Figure: Employees value proposition</w:t>
      </w:r>
      <w:r w:rsidR="008837F1">
        <w:t xml:space="preserve"> (</w:t>
      </w:r>
      <w:proofErr w:type="spellStart"/>
      <w:r w:rsidR="008837F1">
        <w:rPr>
          <w:lang w:val="en-US"/>
        </w:rPr>
        <w:t>Nahavandi</w:t>
      </w:r>
      <w:proofErr w:type="spellEnd"/>
      <w:r w:rsidR="008837F1">
        <w:rPr>
          <w:lang w:val="en-US"/>
        </w:rPr>
        <w:t>, 2</w:t>
      </w:r>
      <w:r w:rsidR="008837F1" w:rsidRPr="0067752A">
        <w:rPr>
          <w:lang w:val="en-US"/>
        </w:rPr>
        <w:t>021)</w:t>
      </w:r>
    </w:p>
    <w:p w14:paraId="7998D12A" w14:textId="77777777" w:rsidR="00AE6430" w:rsidRDefault="002F034D" w:rsidP="00BF4B90">
      <w:r>
        <w:t xml:space="preserve">Organizational capability and </w:t>
      </w:r>
      <w:r w:rsidR="00AE6430">
        <w:t xml:space="preserve">development chances can </w:t>
      </w:r>
      <w:r w:rsidR="005B2515">
        <w:t>also</w:t>
      </w:r>
      <w:r w:rsidR="00AE6430">
        <w:t xml:space="preserve"> increase the </w:t>
      </w:r>
      <w:r w:rsidR="002726A8">
        <w:t xml:space="preserve">level of value creation for the employees. In the </w:t>
      </w:r>
      <w:r w:rsidR="00216DBF">
        <w:t>employees’</w:t>
      </w:r>
      <w:r w:rsidR="002726A8">
        <w:t xml:space="preserve"> value </w:t>
      </w:r>
      <w:r w:rsidR="00B06444">
        <w:t xml:space="preserve">creation </w:t>
      </w:r>
      <w:r w:rsidR="002832C2">
        <w:t xml:space="preserve">mode, </w:t>
      </w:r>
      <w:r w:rsidR="00441C88">
        <w:t xml:space="preserve">an organization can become very much </w:t>
      </w:r>
      <w:r w:rsidR="00AA05C8">
        <w:t xml:space="preserve">successful at dealing with the </w:t>
      </w:r>
      <w:r w:rsidR="00BC32E1">
        <w:t xml:space="preserve">capability of the processes. If the organizational capabilities are </w:t>
      </w:r>
      <w:r w:rsidR="00216DBF">
        <w:t xml:space="preserve">well, </w:t>
      </w:r>
      <w:r w:rsidR="00A36252">
        <w:lastRenderedPageBreak/>
        <w:t>it</w:t>
      </w:r>
      <w:r w:rsidR="00E1362D">
        <w:t xml:space="preserve"> can help to create more values for the operational performance.</w:t>
      </w:r>
      <w:r w:rsidR="00B343A3">
        <w:t xml:space="preserve"> In the long run, it can assist </w:t>
      </w:r>
      <w:r w:rsidR="002B25FD">
        <w:t xml:space="preserve">to </w:t>
      </w:r>
      <w:r w:rsidR="0005126E">
        <w:t xml:space="preserve">focus on the </w:t>
      </w:r>
      <w:r w:rsidR="007708E2">
        <w:t>employees’</w:t>
      </w:r>
      <w:r w:rsidR="004039E9">
        <w:t xml:space="preserve"> value </w:t>
      </w:r>
      <w:r w:rsidR="00022B71">
        <w:t>proposition related procedures.</w:t>
      </w:r>
      <w:r w:rsidR="00056597">
        <w:t xml:space="preserve"> </w:t>
      </w:r>
      <w:r w:rsidR="00630F1A">
        <w:t xml:space="preserve">A proper social </w:t>
      </w:r>
      <w:r w:rsidR="00CC47C2">
        <w:t xml:space="preserve">structure </w:t>
      </w:r>
      <w:r w:rsidR="00963D5F">
        <w:t xml:space="preserve">and environment is necessary </w:t>
      </w:r>
      <w:r w:rsidR="00537F22">
        <w:t>for to create the proper value for the employees</w:t>
      </w:r>
      <w:r w:rsidR="008837F1">
        <w:t xml:space="preserve"> (</w:t>
      </w:r>
      <w:proofErr w:type="spellStart"/>
      <w:r w:rsidR="008837F1">
        <w:rPr>
          <w:lang w:val="en-US"/>
        </w:rPr>
        <w:t>Cerdin</w:t>
      </w:r>
      <w:proofErr w:type="spellEnd"/>
      <w:r w:rsidR="008837F1" w:rsidRPr="00A07109">
        <w:rPr>
          <w:lang w:val="en-US"/>
        </w:rPr>
        <w:t xml:space="preserve"> </w:t>
      </w:r>
      <w:r w:rsidR="008837F1">
        <w:rPr>
          <w:lang w:val="en-US"/>
        </w:rPr>
        <w:t xml:space="preserve">and Brewster, </w:t>
      </w:r>
      <w:r w:rsidR="008837F1" w:rsidRPr="00A07109">
        <w:rPr>
          <w:lang w:val="en-US"/>
        </w:rPr>
        <w:t>2018)</w:t>
      </w:r>
      <w:r w:rsidR="00537F22">
        <w:t xml:space="preserve">. To make a value proposition condition successful, an organization will need to be careful about the social structure, and environmental </w:t>
      </w:r>
      <w:r w:rsidR="00AA3CF8">
        <w:t xml:space="preserve">issues and aspects. </w:t>
      </w:r>
    </w:p>
    <w:p w14:paraId="769D2653" w14:textId="77777777" w:rsidR="00E8491C" w:rsidRPr="001E6FE5" w:rsidRDefault="00E8491C" w:rsidP="00BF4B90">
      <w:r>
        <w:t xml:space="preserve">On another side, </w:t>
      </w:r>
      <w:r w:rsidR="006C5930">
        <w:t>different benefits and conditio</w:t>
      </w:r>
      <w:r w:rsidR="00E248D3">
        <w:t>ns are also p</w:t>
      </w:r>
      <w:r w:rsidR="00E76CB4">
        <w:t>rovided</w:t>
      </w:r>
      <w:r w:rsidR="00F034C2">
        <w:t xml:space="preserve"> to the </w:t>
      </w:r>
      <w:r w:rsidR="002F2C66">
        <w:t>employees</w:t>
      </w:r>
      <w:r w:rsidR="00F034C2">
        <w:t xml:space="preserve"> to create</w:t>
      </w:r>
      <w:r w:rsidR="00AB7D6F">
        <w:t xml:space="preserve"> a proper condition of employee </w:t>
      </w:r>
      <w:r w:rsidR="00B74988">
        <w:t xml:space="preserve">value proposition. </w:t>
      </w:r>
      <w:r w:rsidR="00AF2B7C">
        <w:t>When the value proposition has been successfully administered</w:t>
      </w:r>
      <w:r w:rsidR="00D43E3B">
        <w:t xml:space="preserve">, employees can get the effective necessary benefits from their organization. Overall, it assists to </w:t>
      </w:r>
      <w:r w:rsidR="005621C5">
        <w:t xml:space="preserve">make a proper environment which can assist the organization in effective manner. Following this, </w:t>
      </w:r>
      <w:r w:rsidR="007E1C01">
        <w:t>salary</w:t>
      </w:r>
      <w:r w:rsidR="001B6A71">
        <w:t xml:space="preserve">, bonus, and other </w:t>
      </w:r>
      <w:r w:rsidR="00AC51F6">
        <w:t xml:space="preserve">incentives </w:t>
      </w:r>
      <w:r w:rsidR="00F37645">
        <w:t>are also the source of</w:t>
      </w:r>
      <w:r w:rsidR="00B242BA">
        <w:t xml:space="preserve"> </w:t>
      </w:r>
      <w:r w:rsidR="00682E44">
        <w:t>value proposition</w:t>
      </w:r>
      <w:r w:rsidR="008837F1">
        <w:t xml:space="preserve"> (</w:t>
      </w:r>
      <w:proofErr w:type="spellStart"/>
      <w:r w:rsidR="008837F1">
        <w:rPr>
          <w:lang w:val="en-US"/>
        </w:rPr>
        <w:t>Psychogios</w:t>
      </w:r>
      <w:proofErr w:type="spellEnd"/>
      <w:r w:rsidR="008837F1" w:rsidRPr="007A5F71">
        <w:rPr>
          <w:lang w:val="en-US"/>
        </w:rPr>
        <w:t xml:space="preserve"> </w:t>
      </w:r>
      <w:r w:rsidR="008837F1">
        <w:rPr>
          <w:lang w:val="en-US"/>
        </w:rPr>
        <w:t xml:space="preserve">and </w:t>
      </w:r>
      <w:proofErr w:type="spellStart"/>
      <w:r w:rsidR="008837F1">
        <w:rPr>
          <w:lang w:val="en-US"/>
        </w:rPr>
        <w:t>Prouska</w:t>
      </w:r>
      <w:proofErr w:type="spellEnd"/>
      <w:r w:rsidR="008837F1">
        <w:rPr>
          <w:lang w:val="en-US"/>
        </w:rPr>
        <w:t>, 2</w:t>
      </w:r>
      <w:r w:rsidR="008837F1" w:rsidRPr="007A5F71">
        <w:rPr>
          <w:lang w:val="en-US"/>
        </w:rPr>
        <w:t>019)</w:t>
      </w:r>
      <w:r w:rsidR="00682E44">
        <w:t xml:space="preserve">. This kind of value proposition for the employees can easily assist to create an effective environment for working. As the result, </w:t>
      </w:r>
      <w:r w:rsidR="00B73C80">
        <w:t xml:space="preserve">a </w:t>
      </w:r>
      <w:r w:rsidR="009B6169">
        <w:t xml:space="preserve">perfect and proper value </w:t>
      </w:r>
      <w:r w:rsidR="007150B9">
        <w:t xml:space="preserve">proposition can be administered within an organization. </w:t>
      </w:r>
    </w:p>
    <w:p w14:paraId="05D437EA" w14:textId="77777777" w:rsidR="001E6FE5" w:rsidRDefault="001E6FE5" w:rsidP="00DC7304">
      <w:pPr>
        <w:pStyle w:val="Heading2"/>
      </w:pPr>
      <w:bookmarkStart w:id="8" w:name="_Toc79266032"/>
      <w:r>
        <w:t xml:space="preserve">4.2 </w:t>
      </w:r>
      <w:r w:rsidR="00AE4DA2">
        <w:t>S</w:t>
      </w:r>
      <w:r w:rsidR="00735ACB">
        <w:t>trategie</w:t>
      </w:r>
      <w:r w:rsidR="00AE4DA2">
        <w:t>s to raise levels of engagement</w:t>
      </w:r>
      <w:bookmarkEnd w:id="8"/>
    </w:p>
    <w:p w14:paraId="3971C5EE" w14:textId="77777777" w:rsidR="00224B41" w:rsidRDefault="00DC7304" w:rsidP="00DC7304">
      <w:r>
        <w:t xml:space="preserve">There are various </w:t>
      </w:r>
      <w:r w:rsidR="00D352B0">
        <w:t>strategies</w:t>
      </w:r>
      <w:r w:rsidR="00C42423">
        <w:t xml:space="preserve"> </w:t>
      </w:r>
      <w:r w:rsidR="00E95B23">
        <w:t xml:space="preserve">which are connected with the issues associated with the employee engagement. </w:t>
      </w:r>
      <w:r w:rsidR="00224B41">
        <w:t>These strategies are:</w:t>
      </w:r>
    </w:p>
    <w:p w14:paraId="5CC2FE98" w14:textId="77777777" w:rsidR="00224B41" w:rsidRDefault="00E95B23" w:rsidP="006B5C99">
      <w:pPr>
        <w:pStyle w:val="ListParagraph"/>
        <w:numPr>
          <w:ilvl w:val="0"/>
          <w:numId w:val="1"/>
        </w:numPr>
      </w:pPr>
      <w:r>
        <w:t>With better level of employ</w:t>
      </w:r>
      <w:r w:rsidR="007F595A">
        <w:t>ee engagement, an organization can secure a</w:t>
      </w:r>
      <w:r w:rsidR="001F60FD">
        <w:t xml:space="preserve"> very </w:t>
      </w:r>
      <w:r w:rsidR="00AC08E2">
        <w:t xml:space="preserve">positive performance. </w:t>
      </w:r>
      <w:r w:rsidR="00A46C35">
        <w:t xml:space="preserve">At the first place, </w:t>
      </w:r>
      <w:r w:rsidR="00DB4CBC">
        <w:t xml:space="preserve">feedback will have </w:t>
      </w:r>
      <w:r w:rsidR="00F1112B">
        <w:t xml:space="preserve">to be prioritised within the organization. </w:t>
      </w:r>
    </w:p>
    <w:p w14:paraId="3FAE03D5" w14:textId="77777777" w:rsidR="00224B41" w:rsidRDefault="00F1112B" w:rsidP="006B5C99">
      <w:pPr>
        <w:pStyle w:val="ListParagraph"/>
        <w:numPr>
          <w:ilvl w:val="0"/>
          <w:numId w:val="1"/>
        </w:numPr>
      </w:pPr>
      <w:r>
        <w:t xml:space="preserve">With the better kind of feedback </w:t>
      </w:r>
      <w:r w:rsidR="0066505F">
        <w:t>management,</w:t>
      </w:r>
      <w:r w:rsidR="008D56CD">
        <w:t xml:space="preserve"> organization can pave the paths for the proper kind of employee development. Also,</w:t>
      </w:r>
      <w:r w:rsidR="004025E0">
        <w:t xml:space="preserve"> it can also assist to</w:t>
      </w:r>
      <w:r w:rsidR="00B14EA0">
        <w:t xml:space="preserve"> </w:t>
      </w:r>
      <w:r w:rsidR="00CD4EBE">
        <w:t xml:space="preserve">improve the </w:t>
      </w:r>
      <w:r w:rsidR="0057757C">
        <w:t xml:space="preserve">employee </w:t>
      </w:r>
      <w:r w:rsidR="00AB2D42">
        <w:t>engagement</w:t>
      </w:r>
      <w:r w:rsidR="0057757C">
        <w:t xml:space="preserve"> </w:t>
      </w:r>
      <w:r w:rsidR="003F1EE3">
        <w:t>level within an organization</w:t>
      </w:r>
      <w:r w:rsidR="00E6218C">
        <w:t xml:space="preserve"> (</w:t>
      </w:r>
      <w:r w:rsidR="00E6218C" w:rsidRPr="00782DDF">
        <w:rPr>
          <w:lang w:val="en-US"/>
        </w:rPr>
        <w:t>Hug</w:t>
      </w:r>
      <w:r w:rsidR="00E6218C">
        <w:rPr>
          <w:lang w:val="en-US"/>
        </w:rPr>
        <w:t xml:space="preserve">hes et al., </w:t>
      </w:r>
      <w:r w:rsidR="00E6218C" w:rsidRPr="00782DDF">
        <w:rPr>
          <w:lang w:val="en-US"/>
        </w:rPr>
        <w:t>2019)</w:t>
      </w:r>
      <w:r w:rsidR="003F1EE3">
        <w:t xml:space="preserve">. </w:t>
      </w:r>
    </w:p>
    <w:p w14:paraId="11D5CA77" w14:textId="77777777" w:rsidR="00224B41" w:rsidRDefault="00ED3593" w:rsidP="006B5C99">
      <w:pPr>
        <w:pStyle w:val="ListParagraph"/>
        <w:numPr>
          <w:ilvl w:val="0"/>
          <w:numId w:val="1"/>
        </w:numPr>
      </w:pPr>
      <w:r>
        <w:t xml:space="preserve">On the other side, </w:t>
      </w:r>
      <w:r w:rsidR="002528E1">
        <w:t xml:space="preserve">organization will also need to </w:t>
      </w:r>
      <w:r w:rsidR="00315FE7">
        <w:t>prioritize</w:t>
      </w:r>
      <w:r w:rsidR="002528E1">
        <w:t xml:space="preserve"> the mental health of the employees. </w:t>
      </w:r>
      <w:r w:rsidR="00315FE7">
        <w:t>If the mental heal</w:t>
      </w:r>
      <w:r w:rsidR="00B94710">
        <w:t xml:space="preserve">th of the employees is better, it can definitely bring positive impact on the </w:t>
      </w:r>
      <w:r w:rsidR="00D26F89">
        <w:t xml:space="preserve">performance. </w:t>
      </w:r>
    </w:p>
    <w:p w14:paraId="51C4E0AA" w14:textId="77777777" w:rsidR="00DC7304" w:rsidRDefault="001A59CD" w:rsidP="006B5C99">
      <w:pPr>
        <w:pStyle w:val="ListParagraph"/>
        <w:numPr>
          <w:ilvl w:val="0"/>
          <w:numId w:val="1"/>
        </w:numPr>
      </w:pPr>
      <w:r>
        <w:t xml:space="preserve">Better employee engagement </w:t>
      </w:r>
      <w:r w:rsidR="006F1E62">
        <w:t xml:space="preserve">will </w:t>
      </w:r>
      <w:r w:rsidR="00AB0D18">
        <w:t>need to</w:t>
      </w:r>
      <w:r w:rsidR="00570B81">
        <w:t xml:space="preserve"> </w:t>
      </w:r>
      <w:r w:rsidR="006B0C4D">
        <w:t xml:space="preserve">be administered with the </w:t>
      </w:r>
      <w:r w:rsidR="00D66673">
        <w:t xml:space="preserve">reward management and other </w:t>
      </w:r>
      <w:r w:rsidR="008C6430">
        <w:t>issues. Her</w:t>
      </w:r>
      <w:r w:rsidR="00981EF9">
        <w:t xml:space="preserve">e, reward management can assist to make sure that the employees are </w:t>
      </w:r>
      <w:r w:rsidR="001E50AB">
        <w:t xml:space="preserve">well </w:t>
      </w:r>
      <w:r w:rsidR="0060371C">
        <w:t xml:space="preserve">organized and connected. </w:t>
      </w:r>
    </w:p>
    <w:p w14:paraId="08EBC4C2" w14:textId="77777777" w:rsidR="00224B41" w:rsidRPr="00DC7304" w:rsidRDefault="006B5C99" w:rsidP="00DC7304">
      <w:r>
        <w:t xml:space="preserve">So, these strategies will surely bring improvement on the </w:t>
      </w:r>
      <w:r w:rsidR="0077241A">
        <w:t xml:space="preserve">processes of employee engagement. </w:t>
      </w:r>
    </w:p>
    <w:p w14:paraId="57E808A3" w14:textId="77777777" w:rsidR="00AE4DA2" w:rsidRDefault="00AC6081" w:rsidP="00344715">
      <w:pPr>
        <w:pStyle w:val="Heading1"/>
      </w:pPr>
      <w:bookmarkStart w:id="9" w:name="_Toc79266033"/>
      <w:r>
        <w:lastRenderedPageBreak/>
        <w:t xml:space="preserve">5. </w:t>
      </w:r>
      <w:r w:rsidR="00114B50">
        <w:t>Conclusion</w:t>
      </w:r>
      <w:bookmarkEnd w:id="9"/>
    </w:p>
    <w:p w14:paraId="7BA03DF6" w14:textId="77777777" w:rsidR="0022521D" w:rsidRPr="0022521D" w:rsidRDefault="0022521D" w:rsidP="0022521D">
      <w:r>
        <w:t xml:space="preserve">If the company values are matching with the personal goals and objectives of the employees, it can easily support to bring proper level of engagement. It is expected that employees who are enthusiast about the works will be able to perform for the company in a better manner. When employees are provided with consistent feedback about their performance, they can be successful at understanding the gaps on the employees’ performance. </w:t>
      </w:r>
    </w:p>
    <w:p w14:paraId="4D760405" w14:textId="77777777" w:rsidR="0022521D" w:rsidRDefault="0022521D" w:rsidP="0022521D">
      <w:r>
        <w:t xml:space="preserve">Leadership styles are well connected with employees’ engagement because democratic leadership involves a lot of peoples on the processes of decision making. Here, if the employees are engaged with the leaders from various background, they can be successful at presenting a very important role. Depending on </w:t>
      </w:r>
      <w:proofErr w:type="gramStart"/>
      <w:r>
        <w:t>these discussion</w:t>
      </w:r>
      <w:proofErr w:type="gramEnd"/>
      <w:r>
        <w:t xml:space="preserve"> about employees’ lifecycle, employers can easily identify the decisions about the employment </w:t>
      </w:r>
      <w:proofErr w:type="spellStart"/>
      <w:r>
        <w:t>roles</w:t>
      </w:r>
      <w:proofErr w:type="spellEnd"/>
      <w:r>
        <w:t>. With the assistance of exit interviews, employers can understand the key reaso</w:t>
      </w:r>
      <w:r w:rsidR="00D61E12">
        <w:t>ns of leaving a particular job.</w:t>
      </w:r>
    </w:p>
    <w:p w14:paraId="4385252F" w14:textId="77777777" w:rsidR="00D61E12" w:rsidRDefault="00D61E12">
      <w:pPr>
        <w:spacing w:line="259" w:lineRule="auto"/>
        <w:jc w:val="left"/>
      </w:pPr>
      <w:r>
        <w:br w:type="page"/>
      </w:r>
    </w:p>
    <w:p w14:paraId="65F04F18" w14:textId="77777777" w:rsidR="00D61E12" w:rsidRDefault="00D61E12" w:rsidP="00520661">
      <w:pPr>
        <w:pStyle w:val="Heading1"/>
      </w:pPr>
      <w:bookmarkStart w:id="10" w:name="_Toc79266034"/>
      <w:r>
        <w:lastRenderedPageBreak/>
        <w:t>References</w:t>
      </w:r>
      <w:bookmarkEnd w:id="10"/>
    </w:p>
    <w:p w14:paraId="074DB790" w14:textId="77777777" w:rsidR="00F64B6E" w:rsidRPr="00431116" w:rsidRDefault="00F64B6E" w:rsidP="00431116">
      <w:pPr>
        <w:rPr>
          <w:lang w:val="en-US"/>
        </w:rPr>
      </w:pPr>
      <w:r w:rsidRPr="00431116">
        <w:rPr>
          <w:lang w:val="en-US"/>
        </w:rPr>
        <w:t xml:space="preserve">Bentley, P. D., </w:t>
      </w:r>
      <w:r>
        <w:rPr>
          <w:lang w:val="en-US"/>
        </w:rPr>
        <w:t>and</w:t>
      </w:r>
      <w:r w:rsidRPr="00431116">
        <w:rPr>
          <w:lang w:val="en-US"/>
        </w:rPr>
        <w:t xml:space="preserve"> Penman, T. D. (2017). Is there an inherent conflict in managing fire for people and </w:t>
      </w:r>
      <w:proofErr w:type="gramStart"/>
      <w:r w:rsidRPr="00431116">
        <w:rPr>
          <w:lang w:val="en-US"/>
        </w:rPr>
        <w:t>conservation?.</w:t>
      </w:r>
      <w:proofErr w:type="gramEnd"/>
      <w:r w:rsidRPr="00431116">
        <w:rPr>
          <w:lang w:val="en-US"/>
        </w:rPr>
        <w:t xml:space="preserve"> </w:t>
      </w:r>
      <w:r w:rsidRPr="00431116">
        <w:rPr>
          <w:i/>
          <w:iCs/>
          <w:lang w:val="en-US"/>
        </w:rPr>
        <w:t>International Journal of Wildland Fire</w:t>
      </w:r>
      <w:r w:rsidRPr="00431116">
        <w:rPr>
          <w:lang w:val="en-US"/>
        </w:rPr>
        <w:t xml:space="preserve">, </w:t>
      </w:r>
      <w:r w:rsidRPr="00431116">
        <w:rPr>
          <w:i/>
          <w:iCs/>
          <w:lang w:val="en-US"/>
        </w:rPr>
        <w:t>26</w:t>
      </w:r>
      <w:r w:rsidRPr="00431116">
        <w:rPr>
          <w:lang w:val="en-US"/>
        </w:rPr>
        <w:t>(6), 455-468.</w:t>
      </w:r>
    </w:p>
    <w:p w14:paraId="4B87BD65" w14:textId="77777777" w:rsidR="00F64B6E" w:rsidRPr="00A07109" w:rsidRDefault="00F64B6E" w:rsidP="00A07109">
      <w:pPr>
        <w:rPr>
          <w:lang w:val="en-US"/>
        </w:rPr>
      </w:pPr>
      <w:proofErr w:type="spellStart"/>
      <w:r w:rsidRPr="00A07109">
        <w:rPr>
          <w:lang w:val="en-US"/>
        </w:rPr>
        <w:t>Cerdin</w:t>
      </w:r>
      <w:proofErr w:type="spellEnd"/>
      <w:r w:rsidRPr="00A07109">
        <w:rPr>
          <w:lang w:val="en-US"/>
        </w:rPr>
        <w:t xml:space="preserve">, J. L., </w:t>
      </w:r>
      <w:r>
        <w:rPr>
          <w:lang w:val="en-US"/>
        </w:rPr>
        <w:t>and</w:t>
      </w:r>
      <w:r w:rsidRPr="00A07109">
        <w:rPr>
          <w:lang w:val="en-US"/>
        </w:rPr>
        <w:t xml:space="preserve"> Brewster, C. (2018). HRM in Mission Driven Organizations: Managing People in the Not for Profit Sector.</w:t>
      </w:r>
    </w:p>
    <w:p w14:paraId="31799A5E" w14:textId="77777777" w:rsidR="00F64B6E" w:rsidRPr="00782DDF" w:rsidRDefault="00F64B6E" w:rsidP="00782DDF">
      <w:pPr>
        <w:rPr>
          <w:lang w:val="en-US"/>
        </w:rPr>
      </w:pPr>
      <w:r w:rsidRPr="00782DDF">
        <w:rPr>
          <w:lang w:val="en-US"/>
        </w:rPr>
        <w:t xml:space="preserve">Hughes, C., Robert, L., </w:t>
      </w:r>
      <w:proofErr w:type="spellStart"/>
      <w:r w:rsidRPr="00782DDF">
        <w:rPr>
          <w:lang w:val="en-US"/>
        </w:rPr>
        <w:t>Frady</w:t>
      </w:r>
      <w:proofErr w:type="spellEnd"/>
      <w:r w:rsidRPr="00782DDF">
        <w:rPr>
          <w:lang w:val="en-US"/>
        </w:rPr>
        <w:t xml:space="preserve">, K., </w:t>
      </w:r>
      <w:r>
        <w:rPr>
          <w:lang w:val="en-US"/>
        </w:rPr>
        <w:t>and</w:t>
      </w:r>
      <w:r w:rsidRPr="00782DDF">
        <w:rPr>
          <w:lang w:val="en-US"/>
        </w:rPr>
        <w:t xml:space="preserve"> Arroyos, A. (2019). Managing people and technology in the workplace. In </w:t>
      </w:r>
      <w:r w:rsidRPr="00782DDF">
        <w:rPr>
          <w:i/>
          <w:iCs/>
          <w:lang w:val="en-US"/>
        </w:rPr>
        <w:t>Managing technology and middle-and low-skilled employees</w:t>
      </w:r>
      <w:r w:rsidRPr="00782DDF">
        <w:rPr>
          <w:lang w:val="en-US"/>
        </w:rPr>
        <w:t>. Emerald Publishing Limited.</w:t>
      </w:r>
    </w:p>
    <w:p w14:paraId="2123D75A" w14:textId="77777777" w:rsidR="00F64B6E" w:rsidRPr="00755FFE" w:rsidRDefault="00F64B6E" w:rsidP="00755FFE">
      <w:pPr>
        <w:rPr>
          <w:lang w:val="en-US"/>
        </w:rPr>
      </w:pPr>
      <w:r w:rsidRPr="00755FFE">
        <w:rPr>
          <w:lang w:val="en-US"/>
        </w:rPr>
        <w:t xml:space="preserve">Keene, B., </w:t>
      </w:r>
      <w:r>
        <w:rPr>
          <w:lang w:val="en-US"/>
        </w:rPr>
        <w:t>and</w:t>
      </w:r>
      <w:r w:rsidRPr="00755FFE">
        <w:rPr>
          <w:lang w:val="en-US"/>
        </w:rPr>
        <w:t xml:space="preserve"> </w:t>
      </w:r>
      <w:proofErr w:type="spellStart"/>
      <w:r w:rsidRPr="00755FFE">
        <w:rPr>
          <w:lang w:val="en-US"/>
        </w:rPr>
        <w:t>Stelson</w:t>
      </w:r>
      <w:proofErr w:type="spellEnd"/>
      <w:r w:rsidRPr="00755FFE">
        <w:rPr>
          <w:lang w:val="en-US"/>
        </w:rPr>
        <w:t xml:space="preserve">, U. M. (2017). Managing People as a Leader. In </w:t>
      </w:r>
      <w:r w:rsidRPr="00755FFE">
        <w:rPr>
          <w:i/>
          <w:iCs/>
          <w:lang w:val="en-US"/>
        </w:rPr>
        <w:t>Encyclopedia of Strategic Leadership and Management</w:t>
      </w:r>
      <w:r w:rsidRPr="00755FFE">
        <w:rPr>
          <w:lang w:val="en-US"/>
        </w:rPr>
        <w:t xml:space="preserve"> (pp. 965-976). IGI Global.</w:t>
      </w:r>
    </w:p>
    <w:p w14:paraId="77094AF1" w14:textId="77777777" w:rsidR="00F64B6E" w:rsidRPr="00746CAB" w:rsidRDefault="00F64B6E" w:rsidP="00746CAB">
      <w:pPr>
        <w:rPr>
          <w:lang w:val="en-US"/>
        </w:rPr>
      </w:pPr>
      <w:proofErr w:type="spellStart"/>
      <w:r w:rsidRPr="00746CAB">
        <w:rPr>
          <w:lang w:val="en-US"/>
        </w:rPr>
        <w:t>Kusters</w:t>
      </w:r>
      <w:proofErr w:type="spellEnd"/>
      <w:r w:rsidRPr="00746CAB">
        <w:rPr>
          <w:lang w:val="en-US"/>
        </w:rPr>
        <w:t xml:space="preserve">, C. S. L., </w:t>
      </w:r>
      <w:proofErr w:type="spellStart"/>
      <w:r w:rsidRPr="00746CAB">
        <w:rPr>
          <w:lang w:val="en-US"/>
        </w:rPr>
        <w:t>Batjes</w:t>
      </w:r>
      <w:proofErr w:type="spellEnd"/>
      <w:r w:rsidRPr="00746CAB">
        <w:rPr>
          <w:lang w:val="en-US"/>
        </w:rPr>
        <w:t xml:space="preserve">, K., </w:t>
      </w:r>
      <w:proofErr w:type="spellStart"/>
      <w:r w:rsidRPr="00746CAB">
        <w:rPr>
          <w:lang w:val="en-US"/>
        </w:rPr>
        <w:t>Wigboldus</w:t>
      </w:r>
      <w:proofErr w:type="spellEnd"/>
      <w:r w:rsidRPr="00746CAB">
        <w:rPr>
          <w:lang w:val="en-US"/>
        </w:rPr>
        <w:t xml:space="preserve">, S. A., </w:t>
      </w:r>
      <w:proofErr w:type="spellStart"/>
      <w:r w:rsidRPr="00746CAB">
        <w:rPr>
          <w:lang w:val="en-US"/>
        </w:rPr>
        <w:t>Brouwers</w:t>
      </w:r>
      <w:proofErr w:type="spellEnd"/>
      <w:r w:rsidRPr="00746CAB">
        <w:rPr>
          <w:lang w:val="en-US"/>
        </w:rPr>
        <w:t xml:space="preserve">, J. H. A. M., </w:t>
      </w:r>
      <w:r>
        <w:rPr>
          <w:lang w:val="en-US"/>
        </w:rPr>
        <w:t>and</w:t>
      </w:r>
      <w:r w:rsidRPr="00746CAB">
        <w:rPr>
          <w:lang w:val="en-US"/>
        </w:rPr>
        <w:t xml:space="preserve"> </w:t>
      </w:r>
      <w:proofErr w:type="spellStart"/>
      <w:r w:rsidRPr="00746CAB">
        <w:rPr>
          <w:lang w:val="en-US"/>
        </w:rPr>
        <w:t>Baguma</w:t>
      </w:r>
      <w:proofErr w:type="spellEnd"/>
      <w:r w:rsidRPr="00746CAB">
        <w:rPr>
          <w:lang w:val="en-US"/>
        </w:rPr>
        <w:t xml:space="preserve">, S. D. (2017). </w:t>
      </w:r>
      <w:r w:rsidRPr="00746CAB">
        <w:rPr>
          <w:i/>
          <w:iCs/>
          <w:lang w:val="en-US"/>
        </w:rPr>
        <w:t>managing for sustainable development impact</w:t>
      </w:r>
      <w:r w:rsidRPr="00746CAB">
        <w:rPr>
          <w:lang w:val="en-US"/>
        </w:rPr>
        <w:t xml:space="preserve">. </w:t>
      </w:r>
      <w:proofErr w:type="spellStart"/>
      <w:r w:rsidRPr="00746CAB">
        <w:rPr>
          <w:lang w:val="en-US"/>
        </w:rPr>
        <w:t>Wageningen</w:t>
      </w:r>
      <w:proofErr w:type="spellEnd"/>
      <w:r w:rsidRPr="00746CAB">
        <w:rPr>
          <w:lang w:val="en-US"/>
        </w:rPr>
        <w:t xml:space="preserve"> Centre for Development Innovation, </w:t>
      </w:r>
      <w:proofErr w:type="spellStart"/>
      <w:r w:rsidRPr="00746CAB">
        <w:rPr>
          <w:lang w:val="en-US"/>
        </w:rPr>
        <w:t>Wageningen</w:t>
      </w:r>
      <w:proofErr w:type="spellEnd"/>
      <w:r w:rsidRPr="00746CAB">
        <w:rPr>
          <w:lang w:val="en-US"/>
        </w:rPr>
        <w:t xml:space="preserve"> University </w:t>
      </w:r>
      <w:r>
        <w:rPr>
          <w:lang w:val="en-US"/>
        </w:rPr>
        <w:t>and</w:t>
      </w:r>
      <w:r w:rsidRPr="00746CAB">
        <w:rPr>
          <w:lang w:val="en-US"/>
        </w:rPr>
        <w:t xml:space="preserve"> Research.</w:t>
      </w:r>
    </w:p>
    <w:p w14:paraId="3A8D090B" w14:textId="77777777" w:rsidR="00F64B6E" w:rsidRPr="00D473DB" w:rsidRDefault="00F64B6E" w:rsidP="00D473DB">
      <w:pPr>
        <w:rPr>
          <w:lang w:val="en-US"/>
        </w:rPr>
      </w:pPr>
      <w:r w:rsidRPr="00D473DB">
        <w:rPr>
          <w:lang w:val="en-US"/>
        </w:rPr>
        <w:t xml:space="preserve">Levin, S. P., </w:t>
      </w:r>
      <w:r>
        <w:rPr>
          <w:lang w:val="en-US"/>
        </w:rPr>
        <w:t>and</w:t>
      </w:r>
      <w:r w:rsidRPr="00D473DB">
        <w:rPr>
          <w:lang w:val="en-US"/>
        </w:rPr>
        <w:t xml:space="preserve"> Levin, M. (2019). Managing Ideas, People, and Projects: Organizational Tools and Strategies for Researchers. </w:t>
      </w:r>
      <w:proofErr w:type="spellStart"/>
      <w:r w:rsidRPr="00D473DB">
        <w:rPr>
          <w:i/>
          <w:iCs/>
          <w:lang w:val="en-US"/>
        </w:rPr>
        <w:t>Iscience</w:t>
      </w:r>
      <w:proofErr w:type="spellEnd"/>
      <w:r w:rsidRPr="00D473DB">
        <w:rPr>
          <w:lang w:val="en-US"/>
        </w:rPr>
        <w:t xml:space="preserve">, </w:t>
      </w:r>
      <w:r w:rsidRPr="00D473DB">
        <w:rPr>
          <w:i/>
          <w:iCs/>
          <w:lang w:val="en-US"/>
        </w:rPr>
        <w:t>20</w:t>
      </w:r>
      <w:r w:rsidRPr="00D473DB">
        <w:rPr>
          <w:lang w:val="en-US"/>
        </w:rPr>
        <w:t>, 278-291.</w:t>
      </w:r>
    </w:p>
    <w:p w14:paraId="4FA0D0D3" w14:textId="77777777" w:rsidR="00F64B6E" w:rsidRPr="0067752A" w:rsidRDefault="00F64B6E" w:rsidP="0067752A">
      <w:pPr>
        <w:rPr>
          <w:lang w:val="en-US"/>
        </w:rPr>
      </w:pPr>
      <w:proofErr w:type="spellStart"/>
      <w:r w:rsidRPr="0067752A">
        <w:rPr>
          <w:lang w:val="en-US"/>
        </w:rPr>
        <w:t>Nahavandi</w:t>
      </w:r>
      <w:proofErr w:type="spellEnd"/>
      <w:r w:rsidRPr="0067752A">
        <w:rPr>
          <w:lang w:val="en-US"/>
        </w:rPr>
        <w:t xml:space="preserve">, A. (2021). </w:t>
      </w:r>
      <w:r w:rsidRPr="0067752A">
        <w:rPr>
          <w:i/>
          <w:iCs/>
          <w:lang w:val="en-US"/>
        </w:rPr>
        <w:t>The Cultural Mindset: Managing People Across Cultures</w:t>
      </w:r>
      <w:r w:rsidRPr="0067752A">
        <w:rPr>
          <w:lang w:val="en-US"/>
        </w:rPr>
        <w:t>. SAGE Publications.</w:t>
      </w:r>
    </w:p>
    <w:p w14:paraId="677802B8" w14:textId="77777777" w:rsidR="00F64B6E" w:rsidRPr="00466EA2" w:rsidRDefault="00F64B6E" w:rsidP="00466EA2">
      <w:pPr>
        <w:rPr>
          <w:lang w:val="en-US"/>
        </w:rPr>
      </w:pPr>
      <w:r w:rsidRPr="00466EA2">
        <w:rPr>
          <w:lang w:val="en-US"/>
        </w:rPr>
        <w:t xml:space="preserve">Olander, H., </w:t>
      </w:r>
      <w:r>
        <w:rPr>
          <w:lang w:val="en-US"/>
        </w:rPr>
        <w:t>and</w:t>
      </w:r>
      <w:r w:rsidRPr="00466EA2">
        <w:rPr>
          <w:lang w:val="en-US"/>
        </w:rPr>
        <w:t xml:space="preserve"> </w:t>
      </w:r>
      <w:proofErr w:type="spellStart"/>
      <w:r w:rsidRPr="00466EA2">
        <w:rPr>
          <w:lang w:val="en-US"/>
        </w:rPr>
        <w:t>Hurmelinna-Laukkanen</w:t>
      </w:r>
      <w:proofErr w:type="spellEnd"/>
      <w:r w:rsidRPr="00466EA2">
        <w:rPr>
          <w:lang w:val="en-US"/>
        </w:rPr>
        <w:t>, P. (2019). Introduction to managing people for technological innovation.</w:t>
      </w:r>
    </w:p>
    <w:p w14:paraId="020D4568" w14:textId="77777777" w:rsidR="00F64B6E" w:rsidRPr="007A5F71" w:rsidRDefault="00F64B6E" w:rsidP="007A5F71">
      <w:pPr>
        <w:rPr>
          <w:lang w:val="en-US"/>
        </w:rPr>
      </w:pPr>
      <w:proofErr w:type="spellStart"/>
      <w:r w:rsidRPr="007A5F71">
        <w:rPr>
          <w:lang w:val="en-US"/>
        </w:rPr>
        <w:t>Psychogios</w:t>
      </w:r>
      <w:proofErr w:type="spellEnd"/>
      <w:r w:rsidRPr="007A5F71">
        <w:rPr>
          <w:lang w:val="en-US"/>
        </w:rPr>
        <w:t xml:space="preserve">, A., </w:t>
      </w:r>
      <w:r>
        <w:rPr>
          <w:lang w:val="en-US"/>
        </w:rPr>
        <w:t>and</w:t>
      </w:r>
      <w:r w:rsidRPr="007A5F71">
        <w:rPr>
          <w:lang w:val="en-US"/>
        </w:rPr>
        <w:t xml:space="preserve"> </w:t>
      </w:r>
      <w:proofErr w:type="spellStart"/>
      <w:r w:rsidRPr="007A5F71">
        <w:rPr>
          <w:lang w:val="en-US"/>
        </w:rPr>
        <w:t>Prouska</w:t>
      </w:r>
      <w:proofErr w:type="spellEnd"/>
      <w:r w:rsidRPr="007A5F71">
        <w:rPr>
          <w:lang w:val="en-US"/>
        </w:rPr>
        <w:t xml:space="preserve">, R. (2019). </w:t>
      </w:r>
      <w:r w:rsidRPr="007A5F71">
        <w:rPr>
          <w:i/>
          <w:iCs/>
          <w:lang w:val="en-US"/>
        </w:rPr>
        <w:t>Managing people in small and medium enterprises in turbulent contexts</w:t>
      </w:r>
      <w:r w:rsidRPr="007A5F71">
        <w:rPr>
          <w:lang w:val="en-US"/>
        </w:rPr>
        <w:t>. Routledge.</w:t>
      </w:r>
    </w:p>
    <w:p w14:paraId="522C6439" w14:textId="77777777" w:rsidR="00F64B6E" w:rsidRDefault="00F64B6E" w:rsidP="0022521D">
      <w:r w:rsidRPr="00D071AE">
        <w:t xml:space="preserve">Shaw, D. (2017). Managing people and learning in organisational change projects. </w:t>
      </w:r>
      <w:r w:rsidRPr="00D071AE">
        <w:rPr>
          <w:i/>
          <w:iCs/>
        </w:rPr>
        <w:t>Journal of Organizational Change Management</w:t>
      </w:r>
      <w:r w:rsidRPr="00D071AE">
        <w:t>.</w:t>
      </w:r>
    </w:p>
    <w:p w14:paraId="022A544E" w14:textId="77777777" w:rsidR="007A5F71" w:rsidRDefault="007A5F71" w:rsidP="0022521D"/>
    <w:p w14:paraId="2CF0DBE6" w14:textId="77777777" w:rsidR="00114B50" w:rsidRPr="00C045CD" w:rsidRDefault="00114B50" w:rsidP="0022521D"/>
    <w:sectPr w:rsidR="00114B50" w:rsidRPr="00C045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C442E7"/>
    <w:multiLevelType w:val="hybridMultilevel"/>
    <w:tmpl w:val="96EEC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5CD"/>
    <w:rsid w:val="00002BA9"/>
    <w:rsid w:val="00003C26"/>
    <w:rsid w:val="000210C0"/>
    <w:rsid w:val="00022B71"/>
    <w:rsid w:val="00030A5E"/>
    <w:rsid w:val="00032135"/>
    <w:rsid w:val="00034E4F"/>
    <w:rsid w:val="00042F9B"/>
    <w:rsid w:val="00050D45"/>
    <w:rsid w:val="0005126E"/>
    <w:rsid w:val="00056597"/>
    <w:rsid w:val="00061C23"/>
    <w:rsid w:val="0007080D"/>
    <w:rsid w:val="00077387"/>
    <w:rsid w:val="00082FC3"/>
    <w:rsid w:val="000869C3"/>
    <w:rsid w:val="00086F1D"/>
    <w:rsid w:val="0009205A"/>
    <w:rsid w:val="0009345E"/>
    <w:rsid w:val="000A4124"/>
    <w:rsid w:val="000A6B8F"/>
    <w:rsid w:val="000B1D7C"/>
    <w:rsid w:val="000B6F5E"/>
    <w:rsid w:val="000C4D21"/>
    <w:rsid w:val="000D634A"/>
    <w:rsid w:val="000D7D85"/>
    <w:rsid w:val="000F4867"/>
    <w:rsid w:val="00107CE7"/>
    <w:rsid w:val="001140FD"/>
    <w:rsid w:val="00114B50"/>
    <w:rsid w:val="001252BF"/>
    <w:rsid w:val="00125953"/>
    <w:rsid w:val="001463AF"/>
    <w:rsid w:val="00157D05"/>
    <w:rsid w:val="00162FD0"/>
    <w:rsid w:val="0016665E"/>
    <w:rsid w:val="00181A81"/>
    <w:rsid w:val="00182DD0"/>
    <w:rsid w:val="00192E57"/>
    <w:rsid w:val="001A0EBD"/>
    <w:rsid w:val="001A59CD"/>
    <w:rsid w:val="001A6EB1"/>
    <w:rsid w:val="001B6A71"/>
    <w:rsid w:val="001D4CD1"/>
    <w:rsid w:val="001D6B06"/>
    <w:rsid w:val="001D7B68"/>
    <w:rsid w:val="001E2167"/>
    <w:rsid w:val="001E50AB"/>
    <w:rsid w:val="001E6FE5"/>
    <w:rsid w:val="001F3A01"/>
    <w:rsid w:val="001F60FD"/>
    <w:rsid w:val="00214F44"/>
    <w:rsid w:val="00215B67"/>
    <w:rsid w:val="00216DBF"/>
    <w:rsid w:val="002200C1"/>
    <w:rsid w:val="00224B41"/>
    <w:rsid w:val="0022521D"/>
    <w:rsid w:val="00225C43"/>
    <w:rsid w:val="00227274"/>
    <w:rsid w:val="002302D8"/>
    <w:rsid w:val="002362C6"/>
    <w:rsid w:val="00236E16"/>
    <w:rsid w:val="00246021"/>
    <w:rsid w:val="002528E1"/>
    <w:rsid w:val="00260F82"/>
    <w:rsid w:val="00261B07"/>
    <w:rsid w:val="002726A8"/>
    <w:rsid w:val="002832C2"/>
    <w:rsid w:val="0028500E"/>
    <w:rsid w:val="00291287"/>
    <w:rsid w:val="00295900"/>
    <w:rsid w:val="00297261"/>
    <w:rsid w:val="002B25FD"/>
    <w:rsid w:val="002B5C4F"/>
    <w:rsid w:val="002C360F"/>
    <w:rsid w:val="002D0343"/>
    <w:rsid w:val="002D12FD"/>
    <w:rsid w:val="002D158F"/>
    <w:rsid w:val="002E4E75"/>
    <w:rsid w:val="002F034D"/>
    <w:rsid w:val="002F1FF5"/>
    <w:rsid w:val="002F2257"/>
    <w:rsid w:val="002F2C66"/>
    <w:rsid w:val="003121F5"/>
    <w:rsid w:val="00314397"/>
    <w:rsid w:val="00315FE7"/>
    <w:rsid w:val="0032043B"/>
    <w:rsid w:val="003250DD"/>
    <w:rsid w:val="003301A4"/>
    <w:rsid w:val="00342C4F"/>
    <w:rsid w:val="00344715"/>
    <w:rsid w:val="0035695B"/>
    <w:rsid w:val="0037098F"/>
    <w:rsid w:val="00386ABB"/>
    <w:rsid w:val="0039127B"/>
    <w:rsid w:val="003B01DE"/>
    <w:rsid w:val="003B4080"/>
    <w:rsid w:val="003C2B4E"/>
    <w:rsid w:val="003D6373"/>
    <w:rsid w:val="003F0650"/>
    <w:rsid w:val="003F1EE3"/>
    <w:rsid w:val="003F49FC"/>
    <w:rsid w:val="003F606B"/>
    <w:rsid w:val="003F6340"/>
    <w:rsid w:val="00401DE3"/>
    <w:rsid w:val="004025E0"/>
    <w:rsid w:val="004039E9"/>
    <w:rsid w:val="00431116"/>
    <w:rsid w:val="00432ADB"/>
    <w:rsid w:val="00440921"/>
    <w:rsid w:val="00441C88"/>
    <w:rsid w:val="0044793E"/>
    <w:rsid w:val="00457FAC"/>
    <w:rsid w:val="00466EA2"/>
    <w:rsid w:val="00470F3A"/>
    <w:rsid w:val="004713D1"/>
    <w:rsid w:val="004836C4"/>
    <w:rsid w:val="00490300"/>
    <w:rsid w:val="004920F4"/>
    <w:rsid w:val="004A7D25"/>
    <w:rsid w:val="004B1DE2"/>
    <w:rsid w:val="004C734C"/>
    <w:rsid w:val="004E23FB"/>
    <w:rsid w:val="004E2954"/>
    <w:rsid w:val="004E2E3B"/>
    <w:rsid w:val="004E6868"/>
    <w:rsid w:val="004F054C"/>
    <w:rsid w:val="004F1B2C"/>
    <w:rsid w:val="005043E0"/>
    <w:rsid w:val="00505C55"/>
    <w:rsid w:val="005073E3"/>
    <w:rsid w:val="00520661"/>
    <w:rsid w:val="00534675"/>
    <w:rsid w:val="0053577D"/>
    <w:rsid w:val="00537F22"/>
    <w:rsid w:val="005454D9"/>
    <w:rsid w:val="005469B6"/>
    <w:rsid w:val="005621C5"/>
    <w:rsid w:val="005701F8"/>
    <w:rsid w:val="00570B81"/>
    <w:rsid w:val="00574974"/>
    <w:rsid w:val="00575A19"/>
    <w:rsid w:val="0057757C"/>
    <w:rsid w:val="00581227"/>
    <w:rsid w:val="0059784C"/>
    <w:rsid w:val="005A1152"/>
    <w:rsid w:val="005A6110"/>
    <w:rsid w:val="005B2515"/>
    <w:rsid w:val="005B3701"/>
    <w:rsid w:val="005B7FE1"/>
    <w:rsid w:val="005D38B3"/>
    <w:rsid w:val="005F1640"/>
    <w:rsid w:val="005F778D"/>
    <w:rsid w:val="0060146A"/>
    <w:rsid w:val="0060371C"/>
    <w:rsid w:val="006045B0"/>
    <w:rsid w:val="006264C8"/>
    <w:rsid w:val="00630F1A"/>
    <w:rsid w:val="006375EB"/>
    <w:rsid w:val="0066505F"/>
    <w:rsid w:val="00665AE0"/>
    <w:rsid w:val="0066730D"/>
    <w:rsid w:val="0067752A"/>
    <w:rsid w:val="00680031"/>
    <w:rsid w:val="00680303"/>
    <w:rsid w:val="006806E2"/>
    <w:rsid w:val="00682E44"/>
    <w:rsid w:val="00683EDB"/>
    <w:rsid w:val="00687755"/>
    <w:rsid w:val="006904C9"/>
    <w:rsid w:val="00693E0F"/>
    <w:rsid w:val="006954D6"/>
    <w:rsid w:val="006957B9"/>
    <w:rsid w:val="006A0B4A"/>
    <w:rsid w:val="006A2914"/>
    <w:rsid w:val="006A5D69"/>
    <w:rsid w:val="006B0C4D"/>
    <w:rsid w:val="006B1E49"/>
    <w:rsid w:val="006B5C99"/>
    <w:rsid w:val="006B7400"/>
    <w:rsid w:val="006C3561"/>
    <w:rsid w:val="006C5930"/>
    <w:rsid w:val="006D0EF9"/>
    <w:rsid w:val="006D38BB"/>
    <w:rsid w:val="006E41C8"/>
    <w:rsid w:val="006F1B5B"/>
    <w:rsid w:val="006F1E62"/>
    <w:rsid w:val="007148EF"/>
    <w:rsid w:val="007150B9"/>
    <w:rsid w:val="0071568F"/>
    <w:rsid w:val="00724F18"/>
    <w:rsid w:val="00726CC3"/>
    <w:rsid w:val="00730C18"/>
    <w:rsid w:val="00732AFB"/>
    <w:rsid w:val="007335C6"/>
    <w:rsid w:val="00735ACB"/>
    <w:rsid w:val="00735CA2"/>
    <w:rsid w:val="00746CAB"/>
    <w:rsid w:val="007521DC"/>
    <w:rsid w:val="0075350F"/>
    <w:rsid w:val="00755FFE"/>
    <w:rsid w:val="00760E00"/>
    <w:rsid w:val="007708E2"/>
    <w:rsid w:val="0077241A"/>
    <w:rsid w:val="00776932"/>
    <w:rsid w:val="00782DDF"/>
    <w:rsid w:val="00785E8F"/>
    <w:rsid w:val="00794052"/>
    <w:rsid w:val="00794EB8"/>
    <w:rsid w:val="007954E6"/>
    <w:rsid w:val="007A11E3"/>
    <w:rsid w:val="007A2D91"/>
    <w:rsid w:val="007A5EDC"/>
    <w:rsid w:val="007A5F71"/>
    <w:rsid w:val="007A7C6C"/>
    <w:rsid w:val="007C2003"/>
    <w:rsid w:val="007E12D3"/>
    <w:rsid w:val="007E16F5"/>
    <w:rsid w:val="007E1C01"/>
    <w:rsid w:val="007F595A"/>
    <w:rsid w:val="0080602E"/>
    <w:rsid w:val="00806896"/>
    <w:rsid w:val="00822C01"/>
    <w:rsid w:val="0082364B"/>
    <w:rsid w:val="0082451C"/>
    <w:rsid w:val="00824E15"/>
    <w:rsid w:val="00827F1E"/>
    <w:rsid w:val="00846136"/>
    <w:rsid w:val="00850D6C"/>
    <w:rsid w:val="00873AF2"/>
    <w:rsid w:val="008768CE"/>
    <w:rsid w:val="008837F1"/>
    <w:rsid w:val="00894BE6"/>
    <w:rsid w:val="0089729D"/>
    <w:rsid w:val="008A2C2B"/>
    <w:rsid w:val="008C6430"/>
    <w:rsid w:val="008D18D6"/>
    <w:rsid w:val="008D56CD"/>
    <w:rsid w:val="008F7245"/>
    <w:rsid w:val="009064BE"/>
    <w:rsid w:val="00906F0C"/>
    <w:rsid w:val="009235A4"/>
    <w:rsid w:val="00925D12"/>
    <w:rsid w:val="00930ADA"/>
    <w:rsid w:val="00934FF3"/>
    <w:rsid w:val="009406F3"/>
    <w:rsid w:val="00946FFE"/>
    <w:rsid w:val="00960E7A"/>
    <w:rsid w:val="0096181F"/>
    <w:rsid w:val="00963D5F"/>
    <w:rsid w:val="0096721F"/>
    <w:rsid w:val="00977D82"/>
    <w:rsid w:val="00981EF9"/>
    <w:rsid w:val="009825AF"/>
    <w:rsid w:val="00984EA3"/>
    <w:rsid w:val="0098548D"/>
    <w:rsid w:val="00991E5B"/>
    <w:rsid w:val="009A1FBC"/>
    <w:rsid w:val="009A400B"/>
    <w:rsid w:val="009A729B"/>
    <w:rsid w:val="009A72B6"/>
    <w:rsid w:val="009B6169"/>
    <w:rsid w:val="009C5DEA"/>
    <w:rsid w:val="009D5483"/>
    <w:rsid w:val="009D6542"/>
    <w:rsid w:val="009D72C7"/>
    <w:rsid w:val="009E5158"/>
    <w:rsid w:val="009F2AFA"/>
    <w:rsid w:val="00A003BF"/>
    <w:rsid w:val="00A01465"/>
    <w:rsid w:val="00A07109"/>
    <w:rsid w:val="00A10914"/>
    <w:rsid w:val="00A14C3A"/>
    <w:rsid w:val="00A153CB"/>
    <w:rsid w:val="00A36252"/>
    <w:rsid w:val="00A37233"/>
    <w:rsid w:val="00A46C35"/>
    <w:rsid w:val="00A51918"/>
    <w:rsid w:val="00A54E90"/>
    <w:rsid w:val="00A70006"/>
    <w:rsid w:val="00A74198"/>
    <w:rsid w:val="00A8570F"/>
    <w:rsid w:val="00AA05C8"/>
    <w:rsid w:val="00AA3CF8"/>
    <w:rsid w:val="00AA4957"/>
    <w:rsid w:val="00AA7A5F"/>
    <w:rsid w:val="00AB07FA"/>
    <w:rsid w:val="00AB0D18"/>
    <w:rsid w:val="00AB2D42"/>
    <w:rsid w:val="00AB3CC0"/>
    <w:rsid w:val="00AB3E85"/>
    <w:rsid w:val="00AB7D6F"/>
    <w:rsid w:val="00AC08E2"/>
    <w:rsid w:val="00AC51F6"/>
    <w:rsid w:val="00AC6081"/>
    <w:rsid w:val="00AC6B04"/>
    <w:rsid w:val="00AD1DC1"/>
    <w:rsid w:val="00AE4DA2"/>
    <w:rsid w:val="00AE6430"/>
    <w:rsid w:val="00AF27AD"/>
    <w:rsid w:val="00AF2B7C"/>
    <w:rsid w:val="00AF5D29"/>
    <w:rsid w:val="00B039B4"/>
    <w:rsid w:val="00B041E0"/>
    <w:rsid w:val="00B06444"/>
    <w:rsid w:val="00B14EA0"/>
    <w:rsid w:val="00B16889"/>
    <w:rsid w:val="00B20C96"/>
    <w:rsid w:val="00B242BA"/>
    <w:rsid w:val="00B2441D"/>
    <w:rsid w:val="00B343A3"/>
    <w:rsid w:val="00B37B94"/>
    <w:rsid w:val="00B438D0"/>
    <w:rsid w:val="00B466FE"/>
    <w:rsid w:val="00B53D81"/>
    <w:rsid w:val="00B540A5"/>
    <w:rsid w:val="00B65B63"/>
    <w:rsid w:val="00B702B8"/>
    <w:rsid w:val="00B73C80"/>
    <w:rsid w:val="00B74988"/>
    <w:rsid w:val="00B74C96"/>
    <w:rsid w:val="00B77417"/>
    <w:rsid w:val="00B94710"/>
    <w:rsid w:val="00B95B3B"/>
    <w:rsid w:val="00BA496D"/>
    <w:rsid w:val="00BC32E1"/>
    <w:rsid w:val="00BD650A"/>
    <w:rsid w:val="00BE008C"/>
    <w:rsid w:val="00BE1A46"/>
    <w:rsid w:val="00BE5959"/>
    <w:rsid w:val="00BF4B90"/>
    <w:rsid w:val="00C045CD"/>
    <w:rsid w:val="00C07FBB"/>
    <w:rsid w:val="00C42423"/>
    <w:rsid w:val="00C5268E"/>
    <w:rsid w:val="00C6340F"/>
    <w:rsid w:val="00C90C12"/>
    <w:rsid w:val="00C963CA"/>
    <w:rsid w:val="00CA549D"/>
    <w:rsid w:val="00CC47C2"/>
    <w:rsid w:val="00CC636E"/>
    <w:rsid w:val="00CD1D4D"/>
    <w:rsid w:val="00CD4EBE"/>
    <w:rsid w:val="00CD5216"/>
    <w:rsid w:val="00CF099B"/>
    <w:rsid w:val="00CF3CF3"/>
    <w:rsid w:val="00D06DF8"/>
    <w:rsid w:val="00D071AE"/>
    <w:rsid w:val="00D10E9D"/>
    <w:rsid w:val="00D17FD6"/>
    <w:rsid w:val="00D242F0"/>
    <w:rsid w:val="00D26F89"/>
    <w:rsid w:val="00D30DE9"/>
    <w:rsid w:val="00D352B0"/>
    <w:rsid w:val="00D416E1"/>
    <w:rsid w:val="00D439BB"/>
    <w:rsid w:val="00D43E3B"/>
    <w:rsid w:val="00D473DB"/>
    <w:rsid w:val="00D47A10"/>
    <w:rsid w:val="00D52495"/>
    <w:rsid w:val="00D529A4"/>
    <w:rsid w:val="00D5765D"/>
    <w:rsid w:val="00D60EF9"/>
    <w:rsid w:val="00D61E12"/>
    <w:rsid w:val="00D61EBC"/>
    <w:rsid w:val="00D658C7"/>
    <w:rsid w:val="00D66673"/>
    <w:rsid w:val="00D67227"/>
    <w:rsid w:val="00D738A7"/>
    <w:rsid w:val="00D76138"/>
    <w:rsid w:val="00D9190A"/>
    <w:rsid w:val="00D94AFA"/>
    <w:rsid w:val="00DA4FCC"/>
    <w:rsid w:val="00DB1C2B"/>
    <w:rsid w:val="00DB4CBC"/>
    <w:rsid w:val="00DC0869"/>
    <w:rsid w:val="00DC7304"/>
    <w:rsid w:val="00E1362D"/>
    <w:rsid w:val="00E17758"/>
    <w:rsid w:val="00E248D3"/>
    <w:rsid w:val="00E24A72"/>
    <w:rsid w:val="00E35ED2"/>
    <w:rsid w:val="00E375F8"/>
    <w:rsid w:val="00E408AA"/>
    <w:rsid w:val="00E4227B"/>
    <w:rsid w:val="00E46148"/>
    <w:rsid w:val="00E513A9"/>
    <w:rsid w:val="00E6218C"/>
    <w:rsid w:val="00E7642B"/>
    <w:rsid w:val="00E76CB4"/>
    <w:rsid w:val="00E8491C"/>
    <w:rsid w:val="00E9076E"/>
    <w:rsid w:val="00E9242A"/>
    <w:rsid w:val="00E95B23"/>
    <w:rsid w:val="00EB116C"/>
    <w:rsid w:val="00EB195D"/>
    <w:rsid w:val="00ED3593"/>
    <w:rsid w:val="00ED6465"/>
    <w:rsid w:val="00EF44AA"/>
    <w:rsid w:val="00F034C2"/>
    <w:rsid w:val="00F1068F"/>
    <w:rsid w:val="00F1112B"/>
    <w:rsid w:val="00F14C2D"/>
    <w:rsid w:val="00F37645"/>
    <w:rsid w:val="00F37B49"/>
    <w:rsid w:val="00F474DD"/>
    <w:rsid w:val="00F518BE"/>
    <w:rsid w:val="00F64B6E"/>
    <w:rsid w:val="00F84993"/>
    <w:rsid w:val="00F9160D"/>
    <w:rsid w:val="00FB22E3"/>
    <w:rsid w:val="00FB3670"/>
    <w:rsid w:val="00FE0350"/>
    <w:rsid w:val="00FE7FAA"/>
    <w:rsid w:val="00FF0F83"/>
    <w:rsid w:val="00FF5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17846"/>
  <w15:chartTrackingRefBased/>
  <w15:docId w15:val="{DA2215C3-1E4E-4553-8616-7B3353F92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5C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045C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C045CD"/>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5CD"/>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C045CD"/>
    <w:rPr>
      <w:rFonts w:ascii="Times New Roman" w:eastAsiaTheme="majorEastAsia" w:hAnsi="Times New Roman" w:cstheme="majorBidi"/>
      <w:b/>
      <w:color w:val="2E74B5" w:themeColor="accent1" w:themeShade="BF"/>
      <w:sz w:val="28"/>
      <w:szCs w:val="26"/>
      <w:lang w:val="en-GB"/>
    </w:rPr>
  </w:style>
  <w:style w:type="character" w:customStyle="1" w:styleId="hgkelc">
    <w:name w:val="hgkelc"/>
    <w:basedOn w:val="DefaultParagraphFont"/>
    <w:rsid w:val="00F37B49"/>
  </w:style>
  <w:style w:type="paragraph" w:styleId="ListParagraph">
    <w:name w:val="List Paragraph"/>
    <w:basedOn w:val="Normal"/>
    <w:uiPriority w:val="34"/>
    <w:qFormat/>
    <w:rsid w:val="006B5C99"/>
    <w:pPr>
      <w:ind w:left="720"/>
      <w:contextualSpacing/>
    </w:pPr>
  </w:style>
  <w:style w:type="paragraph" w:styleId="TOCHeading">
    <w:name w:val="TOC Heading"/>
    <w:basedOn w:val="Heading1"/>
    <w:next w:val="Normal"/>
    <w:uiPriority w:val="39"/>
    <w:unhideWhenUsed/>
    <w:qFormat/>
    <w:rsid w:val="00D94AF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D94AFA"/>
    <w:pPr>
      <w:spacing w:after="100"/>
    </w:pPr>
  </w:style>
  <w:style w:type="paragraph" w:styleId="TOC2">
    <w:name w:val="toc 2"/>
    <w:basedOn w:val="Normal"/>
    <w:next w:val="Normal"/>
    <w:autoRedefine/>
    <w:uiPriority w:val="39"/>
    <w:unhideWhenUsed/>
    <w:rsid w:val="00D94AFA"/>
    <w:pPr>
      <w:spacing w:after="100"/>
      <w:ind w:left="240"/>
    </w:pPr>
  </w:style>
  <w:style w:type="character" w:styleId="Hyperlink">
    <w:name w:val="Hyperlink"/>
    <w:basedOn w:val="DefaultParagraphFont"/>
    <w:uiPriority w:val="99"/>
    <w:unhideWhenUsed/>
    <w:rsid w:val="00D94A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704826">
      <w:bodyDiv w:val="1"/>
      <w:marLeft w:val="0"/>
      <w:marRight w:val="0"/>
      <w:marTop w:val="0"/>
      <w:marBottom w:val="0"/>
      <w:divBdr>
        <w:top w:val="none" w:sz="0" w:space="0" w:color="auto"/>
        <w:left w:val="none" w:sz="0" w:space="0" w:color="auto"/>
        <w:bottom w:val="none" w:sz="0" w:space="0" w:color="auto"/>
        <w:right w:val="none" w:sz="0" w:space="0" w:color="auto"/>
      </w:divBdr>
      <w:divsChild>
        <w:div w:id="601105838">
          <w:marLeft w:val="0"/>
          <w:marRight w:val="0"/>
          <w:marTop w:val="0"/>
          <w:marBottom w:val="0"/>
          <w:divBdr>
            <w:top w:val="none" w:sz="0" w:space="0" w:color="auto"/>
            <w:left w:val="none" w:sz="0" w:space="0" w:color="auto"/>
            <w:bottom w:val="none" w:sz="0" w:space="0" w:color="auto"/>
            <w:right w:val="none" w:sz="0" w:space="0" w:color="auto"/>
          </w:divBdr>
        </w:div>
      </w:divsChild>
    </w:div>
    <w:div w:id="612832377">
      <w:bodyDiv w:val="1"/>
      <w:marLeft w:val="0"/>
      <w:marRight w:val="0"/>
      <w:marTop w:val="0"/>
      <w:marBottom w:val="0"/>
      <w:divBdr>
        <w:top w:val="none" w:sz="0" w:space="0" w:color="auto"/>
        <w:left w:val="none" w:sz="0" w:space="0" w:color="auto"/>
        <w:bottom w:val="none" w:sz="0" w:space="0" w:color="auto"/>
        <w:right w:val="none" w:sz="0" w:space="0" w:color="auto"/>
      </w:divBdr>
      <w:divsChild>
        <w:div w:id="364644830">
          <w:marLeft w:val="0"/>
          <w:marRight w:val="0"/>
          <w:marTop w:val="0"/>
          <w:marBottom w:val="0"/>
          <w:divBdr>
            <w:top w:val="none" w:sz="0" w:space="0" w:color="auto"/>
            <w:left w:val="none" w:sz="0" w:space="0" w:color="auto"/>
            <w:bottom w:val="none" w:sz="0" w:space="0" w:color="auto"/>
            <w:right w:val="none" w:sz="0" w:space="0" w:color="auto"/>
          </w:divBdr>
        </w:div>
      </w:divsChild>
    </w:div>
    <w:div w:id="894901129">
      <w:bodyDiv w:val="1"/>
      <w:marLeft w:val="0"/>
      <w:marRight w:val="0"/>
      <w:marTop w:val="0"/>
      <w:marBottom w:val="0"/>
      <w:divBdr>
        <w:top w:val="none" w:sz="0" w:space="0" w:color="auto"/>
        <w:left w:val="none" w:sz="0" w:space="0" w:color="auto"/>
        <w:bottom w:val="none" w:sz="0" w:space="0" w:color="auto"/>
        <w:right w:val="none" w:sz="0" w:space="0" w:color="auto"/>
      </w:divBdr>
      <w:divsChild>
        <w:div w:id="1596860453">
          <w:marLeft w:val="0"/>
          <w:marRight w:val="0"/>
          <w:marTop w:val="0"/>
          <w:marBottom w:val="0"/>
          <w:divBdr>
            <w:top w:val="none" w:sz="0" w:space="0" w:color="auto"/>
            <w:left w:val="none" w:sz="0" w:space="0" w:color="auto"/>
            <w:bottom w:val="none" w:sz="0" w:space="0" w:color="auto"/>
            <w:right w:val="none" w:sz="0" w:space="0" w:color="auto"/>
          </w:divBdr>
        </w:div>
      </w:divsChild>
    </w:div>
    <w:div w:id="1017194191">
      <w:bodyDiv w:val="1"/>
      <w:marLeft w:val="0"/>
      <w:marRight w:val="0"/>
      <w:marTop w:val="0"/>
      <w:marBottom w:val="0"/>
      <w:divBdr>
        <w:top w:val="none" w:sz="0" w:space="0" w:color="auto"/>
        <w:left w:val="none" w:sz="0" w:space="0" w:color="auto"/>
        <w:bottom w:val="none" w:sz="0" w:space="0" w:color="auto"/>
        <w:right w:val="none" w:sz="0" w:space="0" w:color="auto"/>
      </w:divBdr>
      <w:divsChild>
        <w:div w:id="1239175662">
          <w:marLeft w:val="0"/>
          <w:marRight w:val="0"/>
          <w:marTop w:val="0"/>
          <w:marBottom w:val="0"/>
          <w:divBdr>
            <w:top w:val="none" w:sz="0" w:space="0" w:color="auto"/>
            <w:left w:val="none" w:sz="0" w:space="0" w:color="auto"/>
            <w:bottom w:val="none" w:sz="0" w:space="0" w:color="auto"/>
            <w:right w:val="none" w:sz="0" w:space="0" w:color="auto"/>
          </w:divBdr>
        </w:div>
      </w:divsChild>
    </w:div>
    <w:div w:id="1055397956">
      <w:bodyDiv w:val="1"/>
      <w:marLeft w:val="0"/>
      <w:marRight w:val="0"/>
      <w:marTop w:val="0"/>
      <w:marBottom w:val="0"/>
      <w:divBdr>
        <w:top w:val="none" w:sz="0" w:space="0" w:color="auto"/>
        <w:left w:val="none" w:sz="0" w:space="0" w:color="auto"/>
        <w:bottom w:val="none" w:sz="0" w:space="0" w:color="auto"/>
        <w:right w:val="none" w:sz="0" w:space="0" w:color="auto"/>
      </w:divBdr>
      <w:divsChild>
        <w:div w:id="1809124524">
          <w:marLeft w:val="0"/>
          <w:marRight w:val="0"/>
          <w:marTop w:val="0"/>
          <w:marBottom w:val="0"/>
          <w:divBdr>
            <w:top w:val="none" w:sz="0" w:space="0" w:color="auto"/>
            <w:left w:val="none" w:sz="0" w:space="0" w:color="auto"/>
            <w:bottom w:val="none" w:sz="0" w:space="0" w:color="auto"/>
            <w:right w:val="none" w:sz="0" w:space="0" w:color="auto"/>
          </w:divBdr>
        </w:div>
      </w:divsChild>
    </w:div>
    <w:div w:id="1215265557">
      <w:bodyDiv w:val="1"/>
      <w:marLeft w:val="0"/>
      <w:marRight w:val="0"/>
      <w:marTop w:val="0"/>
      <w:marBottom w:val="0"/>
      <w:divBdr>
        <w:top w:val="none" w:sz="0" w:space="0" w:color="auto"/>
        <w:left w:val="none" w:sz="0" w:space="0" w:color="auto"/>
        <w:bottom w:val="none" w:sz="0" w:space="0" w:color="auto"/>
        <w:right w:val="none" w:sz="0" w:space="0" w:color="auto"/>
      </w:divBdr>
      <w:divsChild>
        <w:div w:id="62070444">
          <w:marLeft w:val="0"/>
          <w:marRight w:val="0"/>
          <w:marTop w:val="0"/>
          <w:marBottom w:val="0"/>
          <w:divBdr>
            <w:top w:val="none" w:sz="0" w:space="0" w:color="auto"/>
            <w:left w:val="none" w:sz="0" w:space="0" w:color="auto"/>
            <w:bottom w:val="none" w:sz="0" w:space="0" w:color="auto"/>
            <w:right w:val="none" w:sz="0" w:space="0" w:color="auto"/>
          </w:divBdr>
        </w:div>
      </w:divsChild>
    </w:div>
    <w:div w:id="1218273603">
      <w:bodyDiv w:val="1"/>
      <w:marLeft w:val="0"/>
      <w:marRight w:val="0"/>
      <w:marTop w:val="0"/>
      <w:marBottom w:val="0"/>
      <w:divBdr>
        <w:top w:val="none" w:sz="0" w:space="0" w:color="auto"/>
        <w:left w:val="none" w:sz="0" w:space="0" w:color="auto"/>
        <w:bottom w:val="none" w:sz="0" w:space="0" w:color="auto"/>
        <w:right w:val="none" w:sz="0" w:space="0" w:color="auto"/>
      </w:divBdr>
      <w:divsChild>
        <w:div w:id="2061513890">
          <w:marLeft w:val="0"/>
          <w:marRight w:val="0"/>
          <w:marTop w:val="0"/>
          <w:marBottom w:val="0"/>
          <w:divBdr>
            <w:top w:val="none" w:sz="0" w:space="0" w:color="auto"/>
            <w:left w:val="none" w:sz="0" w:space="0" w:color="auto"/>
            <w:bottom w:val="none" w:sz="0" w:space="0" w:color="auto"/>
            <w:right w:val="none" w:sz="0" w:space="0" w:color="auto"/>
          </w:divBdr>
        </w:div>
      </w:divsChild>
    </w:div>
    <w:div w:id="1809476341">
      <w:bodyDiv w:val="1"/>
      <w:marLeft w:val="0"/>
      <w:marRight w:val="0"/>
      <w:marTop w:val="0"/>
      <w:marBottom w:val="0"/>
      <w:divBdr>
        <w:top w:val="none" w:sz="0" w:space="0" w:color="auto"/>
        <w:left w:val="none" w:sz="0" w:space="0" w:color="auto"/>
        <w:bottom w:val="none" w:sz="0" w:space="0" w:color="auto"/>
        <w:right w:val="none" w:sz="0" w:space="0" w:color="auto"/>
      </w:divBdr>
      <w:divsChild>
        <w:div w:id="1207107677">
          <w:marLeft w:val="0"/>
          <w:marRight w:val="0"/>
          <w:marTop w:val="0"/>
          <w:marBottom w:val="0"/>
          <w:divBdr>
            <w:top w:val="none" w:sz="0" w:space="0" w:color="auto"/>
            <w:left w:val="none" w:sz="0" w:space="0" w:color="auto"/>
            <w:bottom w:val="none" w:sz="0" w:space="0" w:color="auto"/>
            <w:right w:val="none" w:sz="0" w:space="0" w:color="auto"/>
          </w:divBdr>
        </w:div>
      </w:divsChild>
    </w:div>
    <w:div w:id="2122409821">
      <w:bodyDiv w:val="1"/>
      <w:marLeft w:val="0"/>
      <w:marRight w:val="0"/>
      <w:marTop w:val="0"/>
      <w:marBottom w:val="0"/>
      <w:divBdr>
        <w:top w:val="none" w:sz="0" w:space="0" w:color="auto"/>
        <w:left w:val="none" w:sz="0" w:space="0" w:color="auto"/>
        <w:bottom w:val="none" w:sz="0" w:space="0" w:color="auto"/>
        <w:right w:val="none" w:sz="0" w:space="0" w:color="auto"/>
      </w:divBdr>
      <w:divsChild>
        <w:div w:id="12788754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1D397-E56E-4C94-8BA0-EE84DD2AF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Pages>
  <Words>2293</Words>
  <Characters>13075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rv</cp:lastModifiedBy>
  <cp:revision>3</cp:revision>
  <dcterms:created xsi:type="dcterms:W3CDTF">2021-08-07T09:23:00Z</dcterms:created>
  <dcterms:modified xsi:type="dcterms:W3CDTF">2021-08-22T15:30:00Z</dcterms:modified>
</cp:coreProperties>
</file>