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71AD5" w14:textId="6EF62CF8" w:rsidR="00057884" w:rsidRDefault="00057884" w:rsidP="00057884">
      <w:pPr>
        <w:jc w:val="center"/>
        <w:rPr>
          <w:b/>
          <w:outline/>
          <w:color w:val="ED7D31"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D5733B">
        <w:rPr>
          <w:b/>
          <w:color w:val="FFC000"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Stanislav Krastev</w:t>
      </w:r>
      <w:r w:rsidRPr="00D5733B">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t xml:space="preserve">    </w:t>
      </w:r>
      <w:r w:rsidRPr="00D5733B">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ID:2017885</w:t>
      </w:r>
      <w:r w:rsidRPr="00D5733B">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057884">
        <w:rPr>
          <w:b/>
          <w:outline/>
          <w:color w:val="ED7D31"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Cloud Computing  </w:t>
      </w:r>
    </w:p>
    <w:p w14:paraId="75280AA5" w14:textId="1C2D5328" w:rsidR="00057884" w:rsidRDefault="00057884" w:rsidP="00057884">
      <w:pPr>
        <w:jc w:val="center"/>
        <w:rPr>
          <w:b/>
          <w:outline/>
          <w:color w:val="ED7D31"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p>
    <w:p w14:paraId="11DBD8B6" w14:textId="77777777" w:rsidR="00057884" w:rsidRPr="00D5733B" w:rsidRDefault="00057884" w:rsidP="00057884">
      <w:pPr>
        <w:jc w:val="center"/>
        <w:rPr>
          <w:sz w:val="36"/>
          <w:szCs w:val="36"/>
        </w:rPr>
      </w:pPr>
    </w:p>
    <w:p w14:paraId="788D320B" w14:textId="77777777" w:rsidR="00057884" w:rsidRPr="00D5733B" w:rsidRDefault="00057884" w:rsidP="00057884">
      <w:pPr>
        <w:jc w:val="center"/>
        <w:rPr>
          <w:sz w:val="36"/>
          <w:szCs w:val="36"/>
        </w:rPr>
      </w:pPr>
    </w:p>
    <w:p w14:paraId="18598AAF" w14:textId="77777777" w:rsidR="00BE3093" w:rsidRDefault="00BE3093" w:rsidP="00057884">
      <w:pPr>
        <w:jc w:val="center"/>
        <w:rPr>
          <w:sz w:val="48"/>
          <w:szCs w:val="48"/>
          <w:u w:val="single"/>
        </w:rPr>
      </w:pPr>
    </w:p>
    <w:p w14:paraId="5BC5D9F0" w14:textId="33E94DC7" w:rsidR="00057884" w:rsidRPr="00057884" w:rsidRDefault="00057884" w:rsidP="00057884">
      <w:pPr>
        <w:jc w:val="center"/>
        <w:rPr>
          <w:b/>
          <w:bCs/>
          <w:sz w:val="48"/>
          <w:szCs w:val="48"/>
          <w:u w:val="single"/>
        </w:rPr>
      </w:pPr>
      <w:r w:rsidRPr="00057884">
        <w:rPr>
          <w:sz w:val="48"/>
          <w:szCs w:val="48"/>
          <w:u w:val="single"/>
        </w:rPr>
        <w:t xml:space="preserve"> </w:t>
      </w:r>
      <w:r w:rsidRPr="00057884">
        <w:rPr>
          <w:b/>
          <w:bCs/>
          <w:sz w:val="48"/>
          <w:szCs w:val="48"/>
          <w:u w:val="single"/>
        </w:rPr>
        <w:t>Data Analysis and Visualization</w:t>
      </w:r>
    </w:p>
    <w:p w14:paraId="7283D22F" w14:textId="55785704" w:rsidR="00057884" w:rsidRDefault="00057884"/>
    <w:p w14:paraId="04AF0AED" w14:textId="4A42CABD" w:rsidR="00057884" w:rsidRDefault="00057884"/>
    <w:p w14:paraId="2C76D01D" w14:textId="77777777" w:rsidR="00BE3093" w:rsidRDefault="00BE3093" w:rsidP="00057884">
      <w:pPr>
        <w:jc w:val="center"/>
        <w:rPr>
          <w:b/>
          <w:color w:val="F7CAAC" w:themeColor="accent2" w:themeTint="66"/>
          <w:sz w:val="40"/>
          <w:szCs w:val="40"/>
          <w14:textOutline w14:w="11112" w14:cap="flat" w14:cmpd="sng" w14:algn="ctr">
            <w14:solidFill>
              <w14:schemeClr w14:val="accent2"/>
            </w14:solidFill>
            <w14:prstDash w14:val="solid"/>
            <w14:round/>
          </w14:textOutline>
        </w:rPr>
      </w:pPr>
    </w:p>
    <w:p w14:paraId="4D0780E9" w14:textId="77777777" w:rsidR="00BE3093" w:rsidRDefault="00BE3093" w:rsidP="00057884">
      <w:pPr>
        <w:jc w:val="center"/>
        <w:rPr>
          <w:b/>
          <w:color w:val="F7CAAC" w:themeColor="accent2" w:themeTint="66"/>
          <w:sz w:val="40"/>
          <w:szCs w:val="40"/>
          <w14:textOutline w14:w="11112" w14:cap="flat" w14:cmpd="sng" w14:algn="ctr">
            <w14:solidFill>
              <w14:schemeClr w14:val="accent2"/>
            </w14:solidFill>
            <w14:prstDash w14:val="solid"/>
            <w14:round/>
          </w14:textOutline>
        </w:rPr>
      </w:pPr>
    </w:p>
    <w:p w14:paraId="72674B2A" w14:textId="77777777" w:rsidR="00BE3093" w:rsidRDefault="00BE3093" w:rsidP="00057884">
      <w:pPr>
        <w:jc w:val="center"/>
        <w:rPr>
          <w:b/>
          <w:color w:val="F7CAAC" w:themeColor="accent2" w:themeTint="66"/>
          <w:sz w:val="40"/>
          <w:szCs w:val="40"/>
          <w14:textOutline w14:w="11112" w14:cap="flat" w14:cmpd="sng" w14:algn="ctr">
            <w14:solidFill>
              <w14:schemeClr w14:val="accent2"/>
            </w14:solidFill>
            <w14:prstDash w14:val="solid"/>
            <w14:round/>
          </w14:textOutline>
        </w:rPr>
      </w:pPr>
    </w:p>
    <w:p w14:paraId="7F6887AD" w14:textId="3E2A28AD" w:rsidR="00057884" w:rsidRDefault="00057884" w:rsidP="00057884">
      <w:pPr>
        <w:jc w:val="cente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57884">
        <w:rPr>
          <w:b/>
          <w:color w:val="F7CAAC" w:themeColor="accent2" w:themeTint="66"/>
          <w:sz w:val="40"/>
          <w:szCs w:val="40"/>
          <w14:textOutline w14:w="11112" w14:cap="flat" w14:cmpd="sng" w14:algn="ctr">
            <w14:solidFill>
              <w14:schemeClr w14:val="accent2"/>
            </w14:solidFill>
            <w14:prstDash w14:val="solid"/>
            <w14:round/>
          </w14:textOutline>
        </w:rPr>
        <w:t xml:space="preserve">Assessment 1   </w:t>
      </w:r>
      <w:r w:rsidRPr="00057884">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Submission Date:06/08/2021</w:t>
      </w:r>
    </w:p>
    <w:p w14:paraId="4FB1E4E0" w14:textId="76A6577D" w:rsidR="00057884" w:rsidRPr="00057884" w:rsidRDefault="00057884" w:rsidP="00057884">
      <w:pPr>
        <w:rPr>
          <w:sz w:val="40"/>
          <w:szCs w:val="40"/>
        </w:rPr>
      </w:pPr>
    </w:p>
    <w:p w14:paraId="667748C0" w14:textId="092ECEC9" w:rsidR="00057884" w:rsidRPr="00057884" w:rsidRDefault="00057884" w:rsidP="00057884">
      <w:pPr>
        <w:rPr>
          <w:sz w:val="40"/>
          <w:szCs w:val="40"/>
        </w:rPr>
      </w:pPr>
    </w:p>
    <w:p w14:paraId="63BFB11C" w14:textId="4BFA72F0" w:rsidR="00057884" w:rsidRPr="00057884" w:rsidRDefault="00057884" w:rsidP="00057884">
      <w:pPr>
        <w:rPr>
          <w:sz w:val="40"/>
          <w:szCs w:val="40"/>
        </w:rPr>
      </w:pPr>
    </w:p>
    <w:p w14:paraId="62182D03" w14:textId="5483C566" w:rsidR="00057884" w:rsidRPr="00057884" w:rsidRDefault="00057884" w:rsidP="00057884">
      <w:pPr>
        <w:rPr>
          <w:sz w:val="40"/>
          <w:szCs w:val="40"/>
        </w:rPr>
      </w:pPr>
    </w:p>
    <w:p w14:paraId="5E38B6D0" w14:textId="40CA44D2" w:rsidR="00057884" w:rsidRPr="00057884" w:rsidRDefault="00057884" w:rsidP="00057884">
      <w:pPr>
        <w:rPr>
          <w:sz w:val="40"/>
          <w:szCs w:val="40"/>
        </w:rPr>
      </w:pPr>
    </w:p>
    <w:p w14:paraId="2ABEFE69" w14:textId="7C32DEFA" w:rsidR="00057884" w:rsidRDefault="00057884" w:rsidP="00057884">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6A11F0C" w14:textId="2E30DD83" w:rsidR="00057884" w:rsidRDefault="00057884" w:rsidP="00057884">
      <w:pPr>
        <w:jc w:val="center"/>
        <w:rPr>
          <w:sz w:val="40"/>
          <w:szCs w:val="40"/>
        </w:rPr>
      </w:pPr>
    </w:p>
    <w:p w14:paraId="23AEAF60" w14:textId="7F8AC5F8" w:rsidR="00057884" w:rsidRDefault="00057884" w:rsidP="00057884">
      <w:pPr>
        <w:jc w:val="center"/>
        <w:rPr>
          <w:sz w:val="40"/>
          <w:szCs w:val="40"/>
        </w:rPr>
      </w:pPr>
    </w:p>
    <w:p w14:paraId="09D9C1F8" w14:textId="01F2F8C6" w:rsidR="00057884" w:rsidRDefault="00057884" w:rsidP="00057884">
      <w:pPr>
        <w:jc w:val="center"/>
        <w:rPr>
          <w:sz w:val="40"/>
          <w:szCs w:val="40"/>
        </w:rPr>
      </w:pPr>
    </w:p>
    <w:p w14:paraId="613E87D0" w14:textId="36ED2622" w:rsidR="00057884" w:rsidRDefault="00057884" w:rsidP="00057884">
      <w:pPr>
        <w:jc w:val="center"/>
        <w:rPr>
          <w:sz w:val="40"/>
          <w:szCs w:val="40"/>
        </w:rPr>
      </w:pPr>
    </w:p>
    <w:p w14:paraId="42DCC297" w14:textId="2A21E556" w:rsidR="00057884" w:rsidRDefault="00057884" w:rsidP="00057884">
      <w:pPr>
        <w:jc w:val="center"/>
        <w:rPr>
          <w:sz w:val="40"/>
          <w:szCs w:val="40"/>
        </w:rPr>
      </w:pPr>
    </w:p>
    <w:p w14:paraId="7167DCD8" w14:textId="38904B0C" w:rsidR="00057884" w:rsidRDefault="00057884" w:rsidP="00057884">
      <w:pPr>
        <w:jc w:val="center"/>
        <w:rPr>
          <w:sz w:val="40"/>
          <w:szCs w:val="40"/>
        </w:rPr>
      </w:pPr>
    </w:p>
    <w:p w14:paraId="129BD983" w14:textId="4DF11FFA" w:rsidR="00057884" w:rsidRDefault="006411C7" w:rsidP="00057884">
      <w:pPr>
        <w:jc w:val="center"/>
        <w:rPr>
          <w:sz w:val="40"/>
          <w:szCs w:val="40"/>
        </w:rPr>
      </w:pPr>
      <w:r>
        <w:rPr>
          <w:sz w:val="40"/>
          <w:szCs w:val="40"/>
        </w:rPr>
        <w:t>Table of contents</w:t>
      </w:r>
    </w:p>
    <w:p w14:paraId="1414EE83" w14:textId="020EE66B" w:rsidR="00057884" w:rsidRPr="006411C7" w:rsidRDefault="00057884" w:rsidP="00057884">
      <w:pPr>
        <w:rPr>
          <w:sz w:val="28"/>
          <w:szCs w:val="28"/>
        </w:rPr>
      </w:pPr>
    </w:p>
    <w:p w14:paraId="08E0B007" w14:textId="2365B753" w:rsidR="009368B6" w:rsidRDefault="009368B6" w:rsidP="006411C7">
      <w:pPr>
        <w:pStyle w:val="Heading1"/>
        <w:rPr>
          <w:noProof/>
        </w:rPr>
      </w:pPr>
      <w:r>
        <w:rPr>
          <w:sz w:val="28"/>
          <w:szCs w:val="28"/>
        </w:rPr>
        <w:fldChar w:fldCharType="begin"/>
      </w:r>
      <w:r>
        <w:rPr>
          <w:sz w:val="28"/>
          <w:szCs w:val="28"/>
        </w:rPr>
        <w:instrText xml:space="preserve"> TOC \o \h \z \u </w:instrText>
      </w:r>
      <w:r>
        <w:rPr>
          <w:sz w:val="28"/>
          <w:szCs w:val="28"/>
        </w:rPr>
        <w:fldChar w:fldCharType="separate"/>
      </w:r>
    </w:p>
    <w:p w14:paraId="2ECDC094" w14:textId="0EF4EBE6" w:rsidR="009368B6" w:rsidRPr="009368B6" w:rsidRDefault="009368B6">
      <w:pPr>
        <w:pStyle w:val="TOC1"/>
        <w:tabs>
          <w:tab w:val="right" w:leader="dot" w:pos="9350"/>
        </w:tabs>
        <w:rPr>
          <w:rFonts w:eastAsiaTheme="minorEastAsia"/>
          <w:noProof/>
          <w:sz w:val="28"/>
          <w:szCs w:val="28"/>
        </w:rPr>
      </w:pPr>
      <w:hyperlink w:anchor="_Toc78702769" w:history="1">
        <w:r w:rsidRPr="009368B6">
          <w:rPr>
            <w:rStyle w:val="Hyperlink"/>
            <w:rFonts w:cstheme="minorHAnsi"/>
            <w:noProof/>
            <w:sz w:val="28"/>
            <w:szCs w:val="28"/>
          </w:rPr>
          <w:t>Introduction.</w:t>
        </w:r>
        <w:r w:rsidRPr="009368B6">
          <w:rPr>
            <w:noProof/>
            <w:webHidden/>
            <w:sz w:val="28"/>
            <w:szCs w:val="28"/>
          </w:rPr>
          <w:tab/>
        </w:r>
        <w:r w:rsidRPr="009368B6">
          <w:rPr>
            <w:noProof/>
            <w:webHidden/>
            <w:sz w:val="28"/>
            <w:szCs w:val="28"/>
          </w:rPr>
          <w:fldChar w:fldCharType="begin"/>
        </w:r>
        <w:r w:rsidRPr="009368B6">
          <w:rPr>
            <w:noProof/>
            <w:webHidden/>
            <w:sz w:val="28"/>
            <w:szCs w:val="28"/>
          </w:rPr>
          <w:instrText xml:space="preserve"> PAGEREF _Toc78702769 \h </w:instrText>
        </w:r>
        <w:r w:rsidRPr="009368B6">
          <w:rPr>
            <w:noProof/>
            <w:webHidden/>
            <w:sz w:val="28"/>
            <w:szCs w:val="28"/>
          </w:rPr>
        </w:r>
        <w:r w:rsidRPr="009368B6">
          <w:rPr>
            <w:noProof/>
            <w:webHidden/>
            <w:sz w:val="28"/>
            <w:szCs w:val="28"/>
          </w:rPr>
          <w:fldChar w:fldCharType="separate"/>
        </w:r>
        <w:r w:rsidRPr="009368B6">
          <w:rPr>
            <w:noProof/>
            <w:webHidden/>
            <w:sz w:val="28"/>
            <w:szCs w:val="28"/>
          </w:rPr>
          <w:t>3</w:t>
        </w:r>
        <w:r w:rsidRPr="009368B6">
          <w:rPr>
            <w:noProof/>
            <w:webHidden/>
            <w:sz w:val="28"/>
            <w:szCs w:val="28"/>
          </w:rPr>
          <w:fldChar w:fldCharType="end"/>
        </w:r>
      </w:hyperlink>
    </w:p>
    <w:p w14:paraId="2661C4E9" w14:textId="3A7658C6" w:rsidR="009368B6" w:rsidRPr="009368B6" w:rsidRDefault="009368B6">
      <w:pPr>
        <w:pStyle w:val="TOC2"/>
        <w:tabs>
          <w:tab w:val="right" w:leader="dot" w:pos="9350"/>
        </w:tabs>
        <w:rPr>
          <w:rFonts w:eastAsiaTheme="minorEastAsia"/>
          <w:noProof/>
          <w:sz w:val="28"/>
          <w:szCs w:val="28"/>
        </w:rPr>
      </w:pPr>
      <w:hyperlink w:anchor="_Toc78702770" w:history="1">
        <w:r w:rsidRPr="009368B6">
          <w:rPr>
            <w:rStyle w:val="Hyperlink"/>
            <w:rFonts w:cstheme="minorHAnsi"/>
            <w:noProof/>
            <w:sz w:val="28"/>
            <w:szCs w:val="28"/>
          </w:rPr>
          <w:t>What is infographic?</w:t>
        </w:r>
        <w:r w:rsidRPr="009368B6">
          <w:rPr>
            <w:noProof/>
            <w:webHidden/>
            <w:sz w:val="28"/>
            <w:szCs w:val="28"/>
          </w:rPr>
          <w:tab/>
        </w:r>
        <w:r w:rsidRPr="009368B6">
          <w:rPr>
            <w:noProof/>
            <w:webHidden/>
            <w:sz w:val="28"/>
            <w:szCs w:val="28"/>
          </w:rPr>
          <w:fldChar w:fldCharType="begin"/>
        </w:r>
        <w:r w:rsidRPr="009368B6">
          <w:rPr>
            <w:noProof/>
            <w:webHidden/>
            <w:sz w:val="28"/>
            <w:szCs w:val="28"/>
          </w:rPr>
          <w:instrText xml:space="preserve"> PAGEREF _Toc78702770 \h </w:instrText>
        </w:r>
        <w:r w:rsidRPr="009368B6">
          <w:rPr>
            <w:noProof/>
            <w:webHidden/>
            <w:sz w:val="28"/>
            <w:szCs w:val="28"/>
          </w:rPr>
        </w:r>
        <w:r w:rsidRPr="009368B6">
          <w:rPr>
            <w:noProof/>
            <w:webHidden/>
            <w:sz w:val="28"/>
            <w:szCs w:val="28"/>
          </w:rPr>
          <w:fldChar w:fldCharType="separate"/>
        </w:r>
        <w:r w:rsidRPr="009368B6">
          <w:rPr>
            <w:noProof/>
            <w:webHidden/>
            <w:sz w:val="28"/>
            <w:szCs w:val="28"/>
          </w:rPr>
          <w:t>3</w:t>
        </w:r>
        <w:r w:rsidRPr="009368B6">
          <w:rPr>
            <w:noProof/>
            <w:webHidden/>
            <w:sz w:val="28"/>
            <w:szCs w:val="28"/>
          </w:rPr>
          <w:fldChar w:fldCharType="end"/>
        </w:r>
      </w:hyperlink>
    </w:p>
    <w:p w14:paraId="0FCBDBA4" w14:textId="3B6783EA" w:rsidR="009368B6" w:rsidRPr="009368B6" w:rsidRDefault="009368B6">
      <w:pPr>
        <w:pStyle w:val="TOC3"/>
        <w:tabs>
          <w:tab w:val="right" w:leader="dot" w:pos="9350"/>
        </w:tabs>
        <w:rPr>
          <w:rFonts w:cstheme="minorBidi"/>
          <w:noProof/>
          <w:sz w:val="28"/>
          <w:szCs w:val="28"/>
        </w:rPr>
      </w:pPr>
      <w:hyperlink w:anchor="_Toc78702771" w:history="1">
        <w:r w:rsidRPr="009368B6">
          <w:rPr>
            <w:rStyle w:val="Hyperlink"/>
            <w:noProof/>
            <w:sz w:val="28"/>
            <w:szCs w:val="28"/>
          </w:rPr>
          <w:t>1.The message from the poster:</w:t>
        </w:r>
        <w:r w:rsidRPr="009368B6">
          <w:rPr>
            <w:noProof/>
            <w:webHidden/>
            <w:sz w:val="28"/>
            <w:szCs w:val="28"/>
          </w:rPr>
          <w:tab/>
        </w:r>
        <w:r w:rsidRPr="009368B6">
          <w:rPr>
            <w:noProof/>
            <w:webHidden/>
            <w:sz w:val="28"/>
            <w:szCs w:val="28"/>
          </w:rPr>
          <w:fldChar w:fldCharType="begin"/>
        </w:r>
        <w:r w:rsidRPr="009368B6">
          <w:rPr>
            <w:noProof/>
            <w:webHidden/>
            <w:sz w:val="28"/>
            <w:szCs w:val="28"/>
          </w:rPr>
          <w:instrText xml:space="preserve"> PAGEREF _Toc78702771 \h </w:instrText>
        </w:r>
        <w:r w:rsidRPr="009368B6">
          <w:rPr>
            <w:noProof/>
            <w:webHidden/>
            <w:sz w:val="28"/>
            <w:szCs w:val="28"/>
          </w:rPr>
        </w:r>
        <w:r w:rsidRPr="009368B6">
          <w:rPr>
            <w:noProof/>
            <w:webHidden/>
            <w:sz w:val="28"/>
            <w:szCs w:val="28"/>
          </w:rPr>
          <w:fldChar w:fldCharType="separate"/>
        </w:r>
        <w:r w:rsidRPr="009368B6">
          <w:rPr>
            <w:noProof/>
            <w:webHidden/>
            <w:sz w:val="28"/>
            <w:szCs w:val="28"/>
          </w:rPr>
          <w:t>5</w:t>
        </w:r>
        <w:r w:rsidRPr="009368B6">
          <w:rPr>
            <w:noProof/>
            <w:webHidden/>
            <w:sz w:val="28"/>
            <w:szCs w:val="28"/>
          </w:rPr>
          <w:fldChar w:fldCharType="end"/>
        </w:r>
      </w:hyperlink>
    </w:p>
    <w:p w14:paraId="1AB5D083" w14:textId="61D99F1E" w:rsidR="009368B6" w:rsidRPr="009368B6" w:rsidRDefault="009368B6">
      <w:pPr>
        <w:pStyle w:val="TOC4"/>
        <w:tabs>
          <w:tab w:val="right" w:leader="dot" w:pos="9350"/>
        </w:tabs>
        <w:rPr>
          <w:rFonts w:eastAsiaTheme="minorEastAsia"/>
          <w:noProof/>
          <w:sz w:val="28"/>
          <w:szCs w:val="28"/>
        </w:rPr>
      </w:pPr>
      <w:hyperlink w:anchor="_Toc78702772" w:history="1">
        <w:r w:rsidRPr="009368B6">
          <w:rPr>
            <w:rStyle w:val="Hyperlink"/>
            <w:noProof/>
            <w:sz w:val="28"/>
            <w:szCs w:val="28"/>
          </w:rPr>
          <w:t>2.Colour usage:</w:t>
        </w:r>
        <w:r w:rsidRPr="009368B6">
          <w:rPr>
            <w:noProof/>
            <w:webHidden/>
            <w:sz w:val="28"/>
            <w:szCs w:val="28"/>
          </w:rPr>
          <w:tab/>
        </w:r>
        <w:r w:rsidRPr="009368B6">
          <w:rPr>
            <w:noProof/>
            <w:webHidden/>
            <w:sz w:val="28"/>
            <w:szCs w:val="28"/>
          </w:rPr>
          <w:fldChar w:fldCharType="begin"/>
        </w:r>
        <w:r w:rsidRPr="009368B6">
          <w:rPr>
            <w:noProof/>
            <w:webHidden/>
            <w:sz w:val="28"/>
            <w:szCs w:val="28"/>
          </w:rPr>
          <w:instrText xml:space="preserve"> PAGEREF _Toc78702772 \h </w:instrText>
        </w:r>
        <w:r w:rsidRPr="009368B6">
          <w:rPr>
            <w:noProof/>
            <w:webHidden/>
            <w:sz w:val="28"/>
            <w:szCs w:val="28"/>
          </w:rPr>
        </w:r>
        <w:r w:rsidRPr="009368B6">
          <w:rPr>
            <w:noProof/>
            <w:webHidden/>
            <w:sz w:val="28"/>
            <w:szCs w:val="28"/>
          </w:rPr>
          <w:fldChar w:fldCharType="separate"/>
        </w:r>
        <w:r w:rsidRPr="009368B6">
          <w:rPr>
            <w:noProof/>
            <w:webHidden/>
            <w:sz w:val="28"/>
            <w:szCs w:val="28"/>
          </w:rPr>
          <w:t>5</w:t>
        </w:r>
        <w:r w:rsidRPr="009368B6">
          <w:rPr>
            <w:noProof/>
            <w:webHidden/>
            <w:sz w:val="28"/>
            <w:szCs w:val="28"/>
          </w:rPr>
          <w:fldChar w:fldCharType="end"/>
        </w:r>
      </w:hyperlink>
    </w:p>
    <w:p w14:paraId="4C0CF254" w14:textId="608F9DC7" w:rsidR="009368B6" w:rsidRPr="009368B6" w:rsidRDefault="009368B6">
      <w:pPr>
        <w:pStyle w:val="TOC5"/>
        <w:tabs>
          <w:tab w:val="right" w:leader="dot" w:pos="9350"/>
        </w:tabs>
        <w:rPr>
          <w:rFonts w:eastAsiaTheme="minorEastAsia"/>
          <w:noProof/>
          <w:sz w:val="28"/>
          <w:szCs w:val="28"/>
        </w:rPr>
      </w:pPr>
      <w:hyperlink w:anchor="_Toc78702773" w:history="1">
        <w:r w:rsidRPr="009368B6">
          <w:rPr>
            <w:rStyle w:val="Hyperlink"/>
            <w:noProof/>
            <w:sz w:val="28"/>
            <w:szCs w:val="28"/>
          </w:rPr>
          <w:t>3.Text usage:</w:t>
        </w:r>
        <w:r w:rsidRPr="009368B6">
          <w:rPr>
            <w:noProof/>
            <w:webHidden/>
            <w:sz w:val="28"/>
            <w:szCs w:val="28"/>
          </w:rPr>
          <w:tab/>
        </w:r>
        <w:r w:rsidRPr="009368B6">
          <w:rPr>
            <w:noProof/>
            <w:webHidden/>
            <w:sz w:val="28"/>
            <w:szCs w:val="28"/>
          </w:rPr>
          <w:fldChar w:fldCharType="begin"/>
        </w:r>
        <w:r w:rsidRPr="009368B6">
          <w:rPr>
            <w:noProof/>
            <w:webHidden/>
            <w:sz w:val="28"/>
            <w:szCs w:val="28"/>
          </w:rPr>
          <w:instrText xml:space="preserve"> PAGEREF _Toc78702773 \h </w:instrText>
        </w:r>
        <w:r w:rsidRPr="009368B6">
          <w:rPr>
            <w:noProof/>
            <w:webHidden/>
            <w:sz w:val="28"/>
            <w:szCs w:val="28"/>
          </w:rPr>
        </w:r>
        <w:r w:rsidRPr="009368B6">
          <w:rPr>
            <w:noProof/>
            <w:webHidden/>
            <w:sz w:val="28"/>
            <w:szCs w:val="28"/>
          </w:rPr>
          <w:fldChar w:fldCharType="separate"/>
        </w:r>
        <w:r w:rsidRPr="009368B6">
          <w:rPr>
            <w:noProof/>
            <w:webHidden/>
            <w:sz w:val="28"/>
            <w:szCs w:val="28"/>
          </w:rPr>
          <w:t>5</w:t>
        </w:r>
        <w:r w:rsidRPr="009368B6">
          <w:rPr>
            <w:noProof/>
            <w:webHidden/>
            <w:sz w:val="28"/>
            <w:szCs w:val="28"/>
          </w:rPr>
          <w:fldChar w:fldCharType="end"/>
        </w:r>
      </w:hyperlink>
    </w:p>
    <w:p w14:paraId="27B957F5" w14:textId="30053142" w:rsidR="009368B6" w:rsidRPr="009368B6" w:rsidRDefault="009368B6">
      <w:pPr>
        <w:pStyle w:val="TOC6"/>
        <w:tabs>
          <w:tab w:val="right" w:leader="dot" w:pos="9350"/>
        </w:tabs>
        <w:rPr>
          <w:rFonts w:eastAsiaTheme="minorEastAsia"/>
          <w:noProof/>
          <w:sz w:val="28"/>
          <w:szCs w:val="28"/>
        </w:rPr>
      </w:pPr>
      <w:hyperlink w:anchor="_Toc78702774" w:history="1">
        <w:r w:rsidRPr="009368B6">
          <w:rPr>
            <w:rStyle w:val="Hyperlink"/>
            <w:noProof/>
            <w:sz w:val="28"/>
            <w:szCs w:val="28"/>
          </w:rPr>
          <w:t>4.Usage of appropriate graphs and charts:</w:t>
        </w:r>
        <w:r w:rsidRPr="009368B6">
          <w:rPr>
            <w:noProof/>
            <w:webHidden/>
            <w:sz w:val="28"/>
            <w:szCs w:val="28"/>
          </w:rPr>
          <w:tab/>
        </w:r>
        <w:r w:rsidRPr="009368B6">
          <w:rPr>
            <w:noProof/>
            <w:webHidden/>
            <w:sz w:val="28"/>
            <w:szCs w:val="28"/>
          </w:rPr>
          <w:fldChar w:fldCharType="begin"/>
        </w:r>
        <w:r w:rsidRPr="009368B6">
          <w:rPr>
            <w:noProof/>
            <w:webHidden/>
            <w:sz w:val="28"/>
            <w:szCs w:val="28"/>
          </w:rPr>
          <w:instrText xml:space="preserve"> PAGEREF _Toc78702774 \h </w:instrText>
        </w:r>
        <w:r w:rsidRPr="009368B6">
          <w:rPr>
            <w:noProof/>
            <w:webHidden/>
            <w:sz w:val="28"/>
            <w:szCs w:val="28"/>
          </w:rPr>
        </w:r>
        <w:r w:rsidRPr="009368B6">
          <w:rPr>
            <w:noProof/>
            <w:webHidden/>
            <w:sz w:val="28"/>
            <w:szCs w:val="28"/>
          </w:rPr>
          <w:fldChar w:fldCharType="separate"/>
        </w:r>
        <w:r w:rsidRPr="009368B6">
          <w:rPr>
            <w:noProof/>
            <w:webHidden/>
            <w:sz w:val="28"/>
            <w:szCs w:val="28"/>
          </w:rPr>
          <w:t>5</w:t>
        </w:r>
        <w:r w:rsidRPr="009368B6">
          <w:rPr>
            <w:noProof/>
            <w:webHidden/>
            <w:sz w:val="28"/>
            <w:szCs w:val="28"/>
          </w:rPr>
          <w:fldChar w:fldCharType="end"/>
        </w:r>
      </w:hyperlink>
    </w:p>
    <w:p w14:paraId="0C702ADF" w14:textId="6B931F1D" w:rsidR="009368B6" w:rsidRPr="009368B6" w:rsidRDefault="009368B6">
      <w:pPr>
        <w:pStyle w:val="TOC7"/>
        <w:tabs>
          <w:tab w:val="right" w:leader="dot" w:pos="9350"/>
        </w:tabs>
        <w:rPr>
          <w:rFonts w:eastAsiaTheme="minorEastAsia"/>
          <w:noProof/>
          <w:sz w:val="28"/>
          <w:szCs w:val="28"/>
        </w:rPr>
      </w:pPr>
      <w:hyperlink w:anchor="_Toc78702775" w:history="1">
        <w:r w:rsidRPr="009368B6">
          <w:rPr>
            <w:rStyle w:val="Hyperlink"/>
            <w:noProof/>
            <w:sz w:val="28"/>
            <w:szCs w:val="28"/>
          </w:rPr>
          <w:t>5.Graph’s usage:</w:t>
        </w:r>
        <w:r w:rsidRPr="009368B6">
          <w:rPr>
            <w:noProof/>
            <w:webHidden/>
            <w:sz w:val="28"/>
            <w:szCs w:val="28"/>
          </w:rPr>
          <w:tab/>
        </w:r>
        <w:r w:rsidRPr="009368B6">
          <w:rPr>
            <w:noProof/>
            <w:webHidden/>
            <w:sz w:val="28"/>
            <w:szCs w:val="28"/>
          </w:rPr>
          <w:fldChar w:fldCharType="begin"/>
        </w:r>
        <w:r w:rsidRPr="009368B6">
          <w:rPr>
            <w:noProof/>
            <w:webHidden/>
            <w:sz w:val="28"/>
            <w:szCs w:val="28"/>
          </w:rPr>
          <w:instrText xml:space="preserve"> PAGEREF _Toc78702775 \h </w:instrText>
        </w:r>
        <w:r w:rsidRPr="009368B6">
          <w:rPr>
            <w:noProof/>
            <w:webHidden/>
            <w:sz w:val="28"/>
            <w:szCs w:val="28"/>
          </w:rPr>
        </w:r>
        <w:r w:rsidRPr="009368B6">
          <w:rPr>
            <w:noProof/>
            <w:webHidden/>
            <w:sz w:val="28"/>
            <w:szCs w:val="28"/>
          </w:rPr>
          <w:fldChar w:fldCharType="separate"/>
        </w:r>
        <w:r w:rsidRPr="009368B6">
          <w:rPr>
            <w:noProof/>
            <w:webHidden/>
            <w:sz w:val="28"/>
            <w:szCs w:val="28"/>
          </w:rPr>
          <w:t>5</w:t>
        </w:r>
        <w:r w:rsidRPr="009368B6">
          <w:rPr>
            <w:noProof/>
            <w:webHidden/>
            <w:sz w:val="28"/>
            <w:szCs w:val="28"/>
          </w:rPr>
          <w:fldChar w:fldCharType="end"/>
        </w:r>
      </w:hyperlink>
    </w:p>
    <w:p w14:paraId="462970D2" w14:textId="44288130" w:rsidR="009368B6" w:rsidRPr="009368B6" w:rsidRDefault="009368B6">
      <w:pPr>
        <w:pStyle w:val="TOC8"/>
        <w:tabs>
          <w:tab w:val="right" w:leader="dot" w:pos="9350"/>
        </w:tabs>
        <w:rPr>
          <w:rFonts w:eastAsiaTheme="minorEastAsia"/>
          <w:noProof/>
          <w:sz w:val="28"/>
          <w:szCs w:val="28"/>
        </w:rPr>
      </w:pPr>
      <w:hyperlink w:anchor="_Toc78702776" w:history="1">
        <w:r w:rsidRPr="009368B6">
          <w:rPr>
            <w:rStyle w:val="Hyperlink"/>
            <w:noProof/>
            <w:sz w:val="28"/>
            <w:szCs w:val="28"/>
          </w:rPr>
          <w:t>6.User-friendliness.</w:t>
        </w:r>
        <w:r w:rsidRPr="009368B6">
          <w:rPr>
            <w:noProof/>
            <w:webHidden/>
            <w:sz w:val="28"/>
            <w:szCs w:val="28"/>
          </w:rPr>
          <w:tab/>
        </w:r>
        <w:r w:rsidRPr="009368B6">
          <w:rPr>
            <w:noProof/>
            <w:webHidden/>
            <w:sz w:val="28"/>
            <w:szCs w:val="28"/>
          </w:rPr>
          <w:fldChar w:fldCharType="begin"/>
        </w:r>
        <w:r w:rsidRPr="009368B6">
          <w:rPr>
            <w:noProof/>
            <w:webHidden/>
            <w:sz w:val="28"/>
            <w:szCs w:val="28"/>
          </w:rPr>
          <w:instrText xml:space="preserve"> PAGEREF _Toc78702776 \h </w:instrText>
        </w:r>
        <w:r w:rsidRPr="009368B6">
          <w:rPr>
            <w:noProof/>
            <w:webHidden/>
            <w:sz w:val="28"/>
            <w:szCs w:val="28"/>
          </w:rPr>
        </w:r>
        <w:r w:rsidRPr="009368B6">
          <w:rPr>
            <w:noProof/>
            <w:webHidden/>
            <w:sz w:val="28"/>
            <w:szCs w:val="28"/>
          </w:rPr>
          <w:fldChar w:fldCharType="separate"/>
        </w:r>
        <w:r w:rsidRPr="009368B6">
          <w:rPr>
            <w:noProof/>
            <w:webHidden/>
            <w:sz w:val="28"/>
            <w:szCs w:val="28"/>
          </w:rPr>
          <w:t>5</w:t>
        </w:r>
        <w:r w:rsidRPr="009368B6">
          <w:rPr>
            <w:noProof/>
            <w:webHidden/>
            <w:sz w:val="28"/>
            <w:szCs w:val="28"/>
          </w:rPr>
          <w:fldChar w:fldCharType="end"/>
        </w:r>
      </w:hyperlink>
    </w:p>
    <w:p w14:paraId="3EDA10E4" w14:textId="1068F3D4" w:rsidR="009368B6" w:rsidRPr="009368B6" w:rsidRDefault="009368B6">
      <w:pPr>
        <w:pStyle w:val="TOC9"/>
        <w:tabs>
          <w:tab w:val="right" w:leader="dot" w:pos="9350"/>
        </w:tabs>
        <w:rPr>
          <w:rFonts w:eastAsiaTheme="minorEastAsia"/>
          <w:noProof/>
          <w:sz w:val="28"/>
          <w:szCs w:val="28"/>
        </w:rPr>
      </w:pPr>
      <w:hyperlink w:anchor="_Toc78702777" w:history="1">
        <w:r w:rsidRPr="009368B6">
          <w:rPr>
            <w:rStyle w:val="Hyperlink"/>
            <w:noProof/>
            <w:sz w:val="28"/>
            <w:szCs w:val="28"/>
          </w:rPr>
          <w:t>7.Suggestions for improvements</w:t>
        </w:r>
        <w:r w:rsidRPr="009368B6">
          <w:rPr>
            <w:noProof/>
            <w:webHidden/>
            <w:sz w:val="28"/>
            <w:szCs w:val="28"/>
          </w:rPr>
          <w:tab/>
        </w:r>
        <w:r w:rsidRPr="009368B6">
          <w:rPr>
            <w:noProof/>
            <w:webHidden/>
            <w:sz w:val="28"/>
            <w:szCs w:val="28"/>
          </w:rPr>
          <w:fldChar w:fldCharType="begin"/>
        </w:r>
        <w:r w:rsidRPr="009368B6">
          <w:rPr>
            <w:noProof/>
            <w:webHidden/>
            <w:sz w:val="28"/>
            <w:szCs w:val="28"/>
          </w:rPr>
          <w:instrText xml:space="preserve"> PAGEREF _Toc78702777 \h </w:instrText>
        </w:r>
        <w:r w:rsidRPr="009368B6">
          <w:rPr>
            <w:noProof/>
            <w:webHidden/>
            <w:sz w:val="28"/>
            <w:szCs w:val="28"/>
          </w:rPr>
        </w:r>
        <w:r w:rsidRPr="009368B6">
          <w:rPr>
            <w:noProof/>
            <w:webHidden/>
            <w:sz w:val="28"/>
            <w:szCs w:val="28"/>
          </w:rPr>
          <w:fldChar w:fldCharType="separate"/>
        </w:r>
        <w:r w:rsidRPr="009368B6">
          <w:rPr>
            <w:noProof/>
            <w:webHidden/>
            <w:sz w:val="28"/>
            <w:szCs w:val="28"/>
          </w:rPr>
          <w:t>6</w:t>
        </w:r>
        <w:r w:rsidRPr="009368B6">
          <w:rPr>
            <w:noProof/>
            <w:webHidden/>
            <w:sz w:val="28"/>
            <w:szCs w:val="28"/>
          </w:rPr>
          <w:fldChar w:fldCharType="end"/>
        </w:r>
      </w:hyperlink>
    </w:p>
    <w:p w14:paraId="4EC6C42F" w14:textId="4DBC054D" w:rsidR="009368B6" w:rsidRPr="009368B6" w:rsidRDefault="009368B6">
      <w:pPr>
        <w:pStyle w:val="TOC1"/>
        <w:tabs>
          <w:tab w:val="right" w:leader="dot" w:pos="9350"/>
        </w:tabs>
        <w:rPr>
          <w:rFonts w:eastAsiaTheme="minorEastAsia"/>
          <w:noProof/>
          <w:sz w:val="28"/>
          <w:szCs w:val="28"/>
        </w:rPr>
      </w:pPr>
      <w:hyperlink w:anchor="_Toc78702778" w:history="1">
        <w:r w:rsidRPr="009368B6">
          <w:rPr>
            <w:rStyle w:val="Hyperlink"/>
            <w:noProof/>
            <w:sz w:val="28"/>
            <w:szCs w:val="28"/>
          </w:rPr>
          <w:t>Conclusion.</w:t>
        </w:r>
        <w:r w:rsidRPr="009368B6">
          <w:rPr>
            <w:noProof/>
            <w:webHidden/>
            <w:sz w:val="28"/>
            <w:szCs w:val="28"/>
          </w:rPr>
          <w:tab/>
        </w:r>
        <w:r w:rsidRPr="009368B6">
          <w:rPr>
            <w:noProof/>
            <w:webHidden/>
            <w:sz w:val="28"/>
            <w:szCs w:val="28"/>
          </w:rPr>
          <w:fldChar w:fldCharType="begin"/>
        </w:r>
        <w:r w:rsidRPr="009368B6">
          <w:rPr>
            <w:noProof/>
            <w:webHidden/>
            <w:sz w:val="28"/>
            <w:szCs w:val="28"/>
          </w:rPr>
          <w:instrText xml:space="preserve"> PAGEREF _Toc78702778 \h </w:instrText>
        </w:r>
        <w:r w:rsidRPr="009368B6">
          <w:rPr>
            <w:noProof/>
            <w:webHidden/>
            <w:sz w:val="28"/>
            <w:szCs w:val="28"/>
          </w:rPr>
        </w:r>
        <w:r w:rsidRPr="009368B6">
          <w:rPr>
            <w:noProof/>
            <w:webHidden/>
            <w:sz w:val="28"/>
            <w:szCs w:val="28"/>
          </w:rPr>
          <w:fldChar w:fldCharType="separate"/>
        </w:r>
        <w:r w:rsidRPr="009368B6">
          <w:rPr>
            <w:noProof/>
            <w:webHidden/>
            <w:sz w:val="28"/>
            <w:szCs w:val="28"/>
          </w:rPr>
          <w:t>15</w:t>
        </w:r>
        <w:r w:rsidRPr="009368B6">
          <w:rPr>
            <w:noProof/>
            <w:webHidden/>
            <w:sz w:val="28"/>
            <w:szCs w:val="28"/>
          </w:rPr>
          <w:fldChar w:fldCharType="end"/>
        </w:r>
      </w:hyperlink>
    </w:p>
    <w:p w14:paraId="10AA4DA6" w14:textId="4C02220A" w:rsidR="00057884" w:rsidRPr="00057884" w:rsidRDefault="009368B6" w:rsidP="006411C7">
      <w:pPr>
        <w:pStyle w:val="Heading1"/>
        <w:rPr>
          <w:sz w:val="40"/>
          <w:szCs w:val="40"/>
        </w:rPr>
      </w:pPr>
      <w:r>
        <w:rPr>
          <w:sz w:val="28"/>
          <w:szCs w:val="28"/>
        </w:rPr>
        <w:fldChar w:fldCharType="end"/>
      </w:r>
    </w:p>
    <w:p w14:paraId="4DEDEBF2" w14:textId="3B81788F" w:rsidR="00057884" w:rsidRPr="00057884" w:rsidRDefault="00057884" w:rsidP="00057884">
      <w:pPr>
        <w:rPr>
          <w:sz w:val="40"/>
          <w:szCs w:val="40"/>
        </w:rPr>
      </w:pPr>
    </w:p>
    <w:p w14:paraId="70FAD106" w14:textId="6131D388" w:rsidR="00057884" w:rsidRPr="00057884" w:rsidRDefault="00057884" w:rsidP="00057884">
      <w:pPr>
        <w:rPr>
          <w:sz w:val="40"/>
          <w:szCs w:val="40"/>
        </w:rPr>
      </w:pPr>
    </w:p>
    <w:p w14:paraId="4F8CE817" w14:textId="6BB09278" w:rsidR="00057884" w:rsidRPr="00057884" w:rsidRDefault="00057884" w:rsidP="00057884">
      <w:pPr>
        <w:rPr>
          <w:sz w:val="40"/>
          <w:szCs w:val="40"/>
        </w:rPr>
      </w:pPr>
    </w:p>
    <w:p w14:paraId="7981C8B2" w14:textId="546BD446" w:rsidR="00057884" w:rsidRDefault="00057884" w:rsidP="00057884">
      <w:pPr>
        <w:tabs>
          <w:tab w:val="left" w:pos="3744"/>
        </w:tabs>
        <w:rPr>
          <w:sz w:val="40"/>
          <w:szCs w:val="40"/>
        </w:rPr>
      </w:pPr>
    </w:p>
    <w:p w14:paraId="4A3ACB27" w14:textId="4C907907" w:rsidR="00057884" w:rsidRDefault="00057884" w:rsidP="00057884">
      <w:pPr>
        <w:tabs>
          <w:tab w:val="left" w:pos="3744"/>
        </w:tabs>
        <w:rPr>
          <w:sz w:val="40"/>
          <w:szCs w:val="40"/>
        </w:rPr>
      </w:pPr>
    </w:p>
    <w:p w14:paraId="19D42D89" w14:textId="77777777" w:rsidR="00550CD8" w:rsidRPr="00136581" w:rsidRDefault="00550CD8" w:rsidP="00550CD8">
      <w:pPr>
        <w:pStyle w:val="Heading1"/>
        <w:spacing w:before="0"/>
        <w:rPr>
          <w:rFonts w:asciiTheme="minorHAnsi" w:hAnsiTheme="minorHAnsi"/>
          <w:color w:val="0E101A"/>
          <w:sz w:val="28"/>
          <w:szCs w:val="28"/>
        </w:rPr>
      </w:pPr>
      <w:r w:rsidRPr="00136581">
        <w:rPr>
          <w:rFonts w:asciiTheme="minorHAnsi" w:hAnsiTheme="minorHAnsi"/>
          <w:b/>
          <w:bCs/>
          <w:color w:val="0E101A"/>
          <w:sz w:val="28"/>
          <w:szCs w:val="28"/>
        </w:rPr>
        <w:t>Introduction.</w:t>
      </w:r>
    </w:p>
    <w:p w14:paraId="7BE39391" w14:textId="77777777" w:rsidR="00550CD8" w:rsidRPr="00136581" w:rsidRDefault="00550CD8" w:rsidP="00550CD8">
      <w:pPr>
        <w:pStyle w:val="NormalWeb"/>
        <w:spacing w:before="0" w:beforeAutospacing="0" w:after="0" w:afterAutospacing="0"/>
        <w:rPr>
          <w:rFonts w:asciiTheme="minorHAnsi" w:hAnsiTheme="minorHAnsi"/>
          <w:color w:val="0E101A"/>
          <w:sz w:val="28"/>
          <w:szCs w:val="28"/>
        </w:rPr>
      </w:pPr>
      <w:r w:rsidRPr="00136581">
        <w:rPr>
          <w:rFonts w:asciiTheme="minorHAnsi" w:hAnsiTheme="minorHAnsi"/>
          <w:color w:val="0E101A"/>
          <w:sz w:val="28"/>
          <w:szCs w:val="28"/>
        </w:rPr>
        <w:t>The report needs a systematic approach, positive and negative aspects on the impact of Covid-19 occurs in the various types of business. Therefore, all of the types of infographics and the presenting method will be draft throughout the report. Finally, a conclusion will be draft on how the supplied data and information will be systematical.</w:t>
      </w:r>
    </w:p>
    <w:p w14:paraId="64A127B8" w14:textId="77777777" w:rsidR="00550CD8" w:rsidRPr="00136581" w:rsidRDefault="00550CD8" w:rsidP="00550CD8">
      <w:pPr>
        <w:pStyle w:val="NormalWeb"/>
        <w:spacing w:before="0" w:beforeAutospacing="0" w:after="0" w:afterAutospacing="0"/>
        <w:rPr>
          <w:rFonts w:asciiTheme="minorHAnsi" w:hAnsiTheme="minorHAnsi"/>
          <w:color w:val="0E101A"/>
          <w:sz w:val="28"/>
          <w:szCs w:val="28"/>
        </w:rPr>
      </w:pPr>
    </w:p>
    <w:p w14:paraId="157DBC67" w14:textId="77777777" w:rsidR="00550CD8" w:rsidRDefault="00550CD8" w:rsidP="00550CD8">
      <w:pPr>
        <w:pStyle w:val="NormalWeb"/>
        <w:spacing w:before="0" w:beforeAutospacing="0" w:after="0" w:afterAutospacing="0"/>
        <w:rPr>
          <w:color w:val="0E101A"/>
        </w:rPr>
      </w:pPr>
    </w:p>
    <w:p w14:paraId="13B166E1" w14:textId="77777777" w:rsidR="00550CD8" w:rsidRDefault="00550CD8" w:rsidP="00550CD8">
      <w:pPr>
        <w:pStyle w:val="NormalWeb"/>
        <w:spacing w:before="0" w:beforeAutospacing="0" w:after="0" w:afterAutospacing="0"/>
        <w:rPr>
          <w:color w:val="0E101A"/>
        </w:rPr>
      </w:pPr>
    </w:p>
    <w:p w14:paraId="17C486B4" w14:textId="77777777" w:rsidR="00550CD8" w:rsidRDefault="00550CD8" w:rsidP="00550CD8">
      <w:pPr>
        <w:pStyle w:val="NormalWeb"/>
        <w:spacing w:before="0" w:beforeAutospacing="0" w:after="0" w:afterAutospacing="0"/>
        <w:rPr>
          <w:color w:val="0E101A"/>
        </w:rPr>
      </w:pPr>
    </w:p>
    <w:p w14:paraId="69706D5F" w14:textId="77777777" w:rsidR="00550CD8" w:rsidRPr="00136581" w:rsidRDefault="00550CD8" w:rsidP="00550CD8">
      <w:pPr>
        <w:pStyle w:val="Heading2"/>
        <w:spacing w:before="0"/>
        <w:rPr>
          <w:rFonts w:asciiTheme="minorHAnsi" w:hAnsiTheme="minorHAnsi"/>
          <w:color w:val="0E101A"/>
          <w:sz w:val="28"/>
          <w:szCs w:val="28"/>
        </w:rPr>
      </w:pPr>
      <w:r w:rsidRPr="00136581">
        <w:rPr>
          <w:rFonts w:asciiTheme="minorHAnsi" w:hAnsiTheme="minorHAnsi"/>
          <w:b/>
          <w:bCs/>
          <w:color w:val="0E101A"/>
          <w:sz w:val="28"/>
          <w:szCs w:val="28"/>
        </w:rPr>
        <w:t>What is an infographic?</w:t>
      </w:r>
    </w:p>
    <w:p w14:paraId="1920C861" w14:textId="77777777" w:rsidR="00550CD8" w:rsidRPr="00136581" w:rsidRDefault="00550CD8" w:rsidP="00550CD8">
      <w:pPr>
        <w:pStyle w:val="NormalWeb"/>
        <w:spacing w:before="0" w:beforeAutospacing="0" w:after="0" w:afterAutospacing="0"/>
        <w:rPr>
          <w:rFonts w:asciiTheme="minorHAnsi" w:hAnsiTheme="minorHAnsi"/>
          <w:color w:val="0E101A"/>
          <w:sz w:val="28"/>
          <w:szCs w:val="28"/>
        </w:rPr>
      </w:pPr>
      <w:r w:rsidRPr="00136581">
        <w:rPr>
          <w:rFonts w:asciiTheme="minorHAnsi" w:hAnsiTheme="minorHAnsi"/>
          <w:color w:val="0E101A"/>
          <w:sz w:val="28"/>
          <w:szCs w:val="28"/>
        </w:rPr>
        <w:t>It only fits that we start with a definition of what infographics are. A visual depiction of facts, knowledge, or information is what an infographic is by definition. Thus, the term infographic comprises two words: "information" and "graphic." </w:t>
      </w:r>
    </w:p>
    <w:p w14:paraId="19B3F62D" w14:textId="77777777" w:rsidR="00550CD8" w:rsidRPr="00136581" w:rsidRDefault="00550CD8" w:rsidP="00550CD8">
      <w:pPr>
        <w:pStyle w:val="NormalWeb"/>
        <w:spacing w:before="0" w:beforeAutospacing="0" w:after="0" w:afterAutospacing="0"/>
        <w:rPr>
          <w:rFonts w:asciiTheme="minorHAnsi" w:hAnsiTheme="minorHAnsi"/>
          <w:color w:val="0E101A"/>
          <w:sz w:val="28"/>
          <w:szCs w:val="28"/>
        </w:rPr>
      </w:pPr>
      <w:r w:rsidRPr="00136581">
        <w:rPr>
          <w:rFonts w:asciiTheme="minorHAnsi" w:hAnsiTheme="minorHAnsi"/>
          <w:color w:val="0E101A"/>
          <w:sz w:val="28"/>
          <w:szCs w:val="28"/>
        </w:rPr>
        <w:t>They are helpful as a visual way to communicate because they improve the human eye's capacity to identify trends and patterns, making complicated ideas more straightforward to recall.</w:t>
      </w:r>
    </w:p>
    <w:p w14:paraId="27F7D405" w14:textId="0DF5E3EA" w:rsidR="00550CD8" w:rsidRPr="00136581" w:rsidRDefault="00550CD8" w:rsidP="00550CD8">
      <w:pPr>
        <w:pStyle w:val="NormalWeb"/>
        <w:spacing w:before="0" w:beforeAutospacing="0" w:after="0" w:afterAutospacing="0"/>
        <w:rPr>
          <w:rFonts w:asciiTheme="minorHAnsi" w:hAnsiTheme="minorHAnsi"/>
          <w:color w:val="0E101A"/>
          <w:sz w:val="28"/>
          <w:szCs w:val="28"/>
        </w:rPr>
      </w:pPr>
      <w:r w:rsidRPr="00136581">
        <w:rPr>
          <w:rFonts w:asciiTheme="minorHAnsi" w:hAnsiTheme="minorHAnsi"/>
          <w:color w:val="0E101A"/>
          <w:sz w:val="28"/>
          <w:szCs w:val="28"/>
        </w:rPr>
        <w:t xml:space="preserve">Infographics tell a narrative, but they also </w:t>
      </w:r>
      <w:r w:rsidR="003D7331" w:rsidRPr="00136581">
        <w:rPr>
          <w:rFonts w:asciiTheme="minorHAnsi" w:hAnsiTheme="minorHAnsi"/>
          <w:color w:val="0E101A"/>
          <w:sz w:val="28"/>
          <w:szCs w:val="28"/>
        </w:rPr>
        <w:t>organize</w:t>
      </w:r>
      <w:r w:rsidRPr="00136581">
        <w:rPr>
          <w:rFonts w:asciiTheme="minorHAnsi" w:hAnsiTheme="minorHAnsi"/>
          <w:color w:val="0E101A"/>
          <w:sz w:val="28"/>
          <w:szCs w:val="28"/>
        </w:rPr>
        <w:t xml:space="preserve"> data and make it easier to understand for the viewer. That is because, no matter how much information you are showing, it can dispatch into images, graphs, or other visual components, with only a few lines of text. Therefore, infographics are a fun and fast method to learn about a subject without reading a lot of text. Infographics and data </w:t>
      </w:r>
      <w:r w:rsidR="003D7331" w:rsidRPr="00136581">
        <w:rPr>
          <w:rFonts w:asciiTheme="minorHAnsi" w:hAnsiTheme="minorHAnsi"/>
          <w:color w:val="0E101A"/>
          <w:sz w:val="28"/>
          <w:szCs w:val="28"/>
        </w:rPr>
        <w:t>visualizations</w:t>
      </w:r>
      <w:r w:rsidRPr="00136581">
        <w:rPr>
          <w:rFonts w:asciiTheme="minorHAnsi" w:hAnsiTheme="minorHAnsi"/>
          <w:color w:val="0E101A"/>
          <w:sz w:val="28"/>
          <w:szCs w:val="28"/>
        </w:rPr>
        <w:t xml:space="preserve"> come in a variety of forms. They are used to communicate complex information clearly and concisely. We have various infographics such as Visual, list infographics, map infographic, comparison, flow-chart infographics, data </w:t>
      </w:r>
      <w:r w:rsidR="003D7331" w:rsidRPr="00136581">
        <w:rPr>
          <w:rFonts w:asciiTheme="minorHAnsi" w:hAnsiTheme="minorHAnsi"/>
          <w:color w:val="0E101A"/>
          <w:sz w:val="28"/>
          <w:szCs w:val="28"/>
        </w:rPr>
        <w:t>visualization</w:t>
      </w:r>
      <w:r w:rsidRPr="00136581">
        <w:rPr>
          <w:rFonts w:asciiTheme="minorHAnsi" w:hAnsiTheme="minorHAnsi"/>
          <w:color w:val="0E101A"/>
          <w:sz w:val="28"/>
          <w:szCs w:val="28"/>
        </w:rPr>
        <w:t xml:space="preserve"> and statistical like in our case. The ultimate objective of any infographics is to create shareable visual material. Infographics are a considerable amount of data present by simplest way increasing or decreasing on different types of business sectors, representing clear view on facts. That can include various types of data and graphics for simple human understanding [4]. </w:t>
      </w:r>
    </w:p>
    <w:p w14:paraId="698D9C14" w14:textId="77777777" w:rsidR="00550CD8" w:rsidRPr="00136581" w:rsidRDefault="00550CD8" w:rsidP="00550CD8">
      <w:pPr>
        <w:pStyle w:val="NormalWeb"/>
        <w:spacing w:before="0" w:beforeAutospacing="0" w:after="0" w:afterAutospacing="0"/>
        <w:rPr>
          <w:rFonts w:asciiTheme="minorHAnsi" w:hAnsiTheme="minorHAnsi"/>
          <w:color w:val="0E101A"/>
          <w:sz w:val="28"/>
          <w:szCs w:val="28"/>
        </w:rPr>
      </w:pPr>
      <w:r w:rsidRPr="00136581">
        <w:rPr>
          <w:rFonts w:asciiTheme="minorHAnsi" w:hAnsiTheme="minorHAnsi"/>
          <w:color w:val="0E101A"/>
          <w:sz w:val="28"/>
          <w:szCs w:val="28"/>
        </w:rPr>
        <w:t>Impact of Infographics on data analysis decisions making process.</w:t>
      </w:r>
    </w:p>
    <w:p w14:paraId="78A9AA6A" w14:textId="77777777" w:rsidR="00550CD8" w:rsidRPr="00136581" w:rsidRDefault="00550CD8" w:rsidP="00550CD8">
      <w:pPr>
        <w:pStyle w:val="NormalWeb"/>
        <w:spacing w:before="0" w:beforeAutospacing="0" w:after="0" w:afterAutospacing="0"/>
        <w:rPr>
          <w:rFonts w:asciiTheme="minorHAnsi" w:hAnsiTheme="minorHAnsi"/>
          <w:color w:val="0E101A"/>
          <w:sz w:val="28"/>
          <w:szCs w:val="28"/>
        </w:rPr>
      </w:pPr>
      <w:r w:rsidRPr="00136581">
        <w:rPr>
          <w:rFonts w:asciiTheme="minorHAnsi" w:hAnsiTheme="minorHAnsi"/>
          <w:color w:val="0E101A"/>
          <w:sz w:val="28"/>
          <w:szCs w:val="28"/>
        </w:rPr>
        <w:t>First, we need to set clear goals that will be achievable through this mode of communication.</w:t>
      </w:r>
    </w:p>
    <w:p w14:paraId="1FFBAE14" w14:textId="77777777" w:rsidR="00550CD8" w:rsidRPr="00136581" w:rsidRDefault="00550CD8" w:rsidP="00550CD8">
      <w:pPr>
        <w:pStyle w:val="NormalWeb"/>
        <w:spacing w:before="0" w:beforeAutospacing="0" w:after="0" w:afterAutospacing="0"/>
        <w:rPr>
          <w:rFonts w:asciiTheme="minorHAnsi" w:hAnsiTheme="minorHAnsi"/>
          <w:color w:val="0E101A"/>
          <w:sz w:val="28"/>
          <w:szCs w:val="28"/>
        </w:rPr>
      </w:pPr>
      <w:r w:rsidRPr="00136581">
        <w:rPr>
          <w:rFonts w:asciiTheme="minorHAnsi" w:hAnsiTheme="minorHAnsi"/>
          <w:color w:val="0E101A"/>
          <w:sz w:val="28"/>
          <w:szCs w:val="28"/>
        </w:rPr>
        <w:t>Identify the cause of the problem.</w:t>
      </w:r>
    </w:p>
    <w:p w14:paraId="1551FBA0" w14:textId="6CB4ABFD" w:rsidR="00550CD8" w:rsidRPr="00136581" w:rsidRDefault="00550CD8" w:rsidP="00550CD8">
      <w:pPr>
        <w:pStyle w:val="NormalWeb"/>
        <w:spacing w:before="0" w:beforeAutospacing="0" w:after="0" w:afterAutospacing="0"/>
        <w:rPr>
          <w:rFonts w:asciiTheme="minorHAnsi" w:hAnsiTheme="minorHAnsi"/>
          <w:color w:val="0E101A"/>
          <w:sz w:val="28"/>
          <w:szCs w:val="28"/>
        </w:rPr>
      </w:pPr>
      <w:r w:rsidRPr="00136581">
        <w:rPr>
          <w:rFonts w:asciiTheme="minorHAnsi" w:hAnsiTheme="minorHAnsi"/>
          <w:color w:val="0E101A"/>
          <w:sz w:val="28"/>
          <w:szCs w:val="28"/>
        </w:rPr>
        <w:t xml:space="preserve">Data scarcity is not an issue for most companies and government </w:t>
      </w:r>
      <w:r w:rsidR="00142438" w:rsidRPr="00136581">
        <w:rPr>
          <w:rFonts w:asciiTheme="minorHAnsi" w:hAnsiTheme="minorHAnsi"/>
          <w:color w:val="0E101A"/>
          <w:sz w:val="28"/>
          <w:szCs w:val="28"/>
        </w:rPr>
        <w:t>organizations</w:t>
      </w:r>
      <w:r w:rsidRPr="00136581">
        <w:rPr>
          <w:rFonts w:asciiTheme="minorHAnsi" w:hAnsiTheme="minorHAnsi"/>
          <w:color w:val="0E101A"/>
          <w:sz w:val="28"/>
          <w:szCs w:val="28"/>
        </w:rPr>
        <w:t>. There is frequently too much information accessible to make an informed judgement.</w:t>
      </w:r>
    </w:p>
    <w:p w14:paraId="750ACC7F" w14:textId="77777777" w:rsidR="00550CD8" w:rsidRPr="00136581" w:rsidRDefault="00550CD8" w:rsidP="00550CD8">
      <w:pPr>
        <w:pStyle w:val="NormalWeb"/>
        <w:spacing w:before="0" w:beforeAutospacing="0" w:after="0" w:afterAutospacing="0"/>
        <w:rPr>
          <w:rFonts w:asciiTheme="minorHAnsi" w:hAnsiTheme="minorHAnsi"/>
          <w:color w:val="0E101A"/>
          <w:sz w:val="28"/>
          <w:szCs w:val="28"/>
        </w:rPr>
      </w:pPr>
      <w:r w:rsidRPr="00136581">
        <w:rPr>
          <w:rFonts w:asciiTheme="minorHAnsi" w:hAnsiTheme="minorHAnsi"/>
          <w:color w:val="0E101A"/>
          <w:sz w:val="28"/>
          <w:szCs w:val="28"/>
        </w:rPr>
        <w:t>In a nutshell, you require improved data analysis of what was previously an overwhelming number of diverse information, becoming a simple, unambiguous decision point with the appropriate data analysis methodology and tools.</w:t>
      </w:r>
    </w:p>
    <w:p w14:paraId="3A542A69" w14:textId="5A1829DE" w:rsidR="00550CD8" w:rsidRPr="00136581" w:rsidRDefault="00550CD8" w:rsidP="00550CD8">
      <w:pPr>
        <w:pStyle w:val="NormalWeb"/>
        <w:spacing w:before="0" w:beforeAutospacing="0" w:after="0" w:afterAutospacing="0"/>
        <w:rPr>
          <w:rFonts w:asciiTheme="minorHAnsi" w:hAnsiTheme="minorHAnsi"/>
          <w:color w:val="0E101A"/>
          <w:sz w:val="28"/>
          <w:szCs w:val="28"/>
        </w:rPr>
      </w:pPr>
      <w:r w:rsidRPr="00136581">
        <w:rPr>
          <w:rFonts w:asciiTheme="minorHAnsi" w:hAnsiTheme="minorHAnsi"/>
          <w:color w:val="0E101A"/>
          <w:sz w:val="28"/>
          <w:szCs w:val="28"/>
        </w:rPr>
        <w:t xml:space="preserve">Infographics are the most recent advancements in assisting </w:t>
      </w:r>
      <w:r w:rsidR="00142438" w:rsidRPr="00136581">
        <w:rPr>
          <w:rFonts w:asciiTheme="minorHAnsi" w:hAnsiTheme="minorHAnsi"/>
          <w:color w:val="0E101A"/>
          <w:sz w:val="28"/>
          <w:szCs w:val="28"/>
        </w:rPr>
        <w:t>organizations</w:t>
      </w:r>
      <w:r w:rsidRPr="00136581">
        <w:rPr>
          <w:rFonts w:asciiTheme="minorHAnsi" w:hAnsiTheme="minorHAnsi"/>
          <w:color w:val="0E101A"/>
          <w:sz w:val="28"/>
          <w:szCs w:val="28"/>
        </w:rPr>
        <w:t xml:space="preserve"> in conveying complicated content via a combination of data and images. That provides for efficient external and internal communication, depending on the demands of your clients, workers or needs [2].</w:t>
      </w:r>
    </w:p>
    <w:p w14:paraId="49EBC4CD" w14:textId="77777777" w:rsidR="00550CD8" w:rsidRPr="00136581" w:rsidRDefault="00550CD8" w:rsidP="00550CD8">
      <w:pPr>
        <w:pStyle w:val="NormalWeb"/>
        <w:spacing w:before="0" w:beforeAutospacing="0" w:after="0" w:afterAutospacing="0"/>
        <w:rPr>
          <w:rFonts w:asciiTheme="minorHAnsi" w:hAnsiTheme="minorHAnsi"/>
          <w:color w:val="0E101A"/>
          <w:sz w:val="28"/>
          <w:szCs w:val="28"/>
        </w:rPr>
      </w:pPr>
    </w:p>
    <w:p w14:paraId="74E9D153" w14:textId="77777777" w:rsidR="00550CD8" w:rsidRPr="00136581" w:rsidRDefault="00550CD8" w:rsidP="00550CD8">
      <w:pPr>
        <w:pStyle w:val="NormalWeb"/>
        <w:spacing w:before="0" w:beforeAutospacing="0" w:after="0" w:afterAutospacing="0"/>
        <w:rPr>
          <w:rFonts w:asciiTheme="minorHAnsi" w:hAnsiTheme="minorHAnsi"/>
          <w:color w:val="0E101A"/>
          <w:sz w:val="28"/>
          <w:szCs w:val="28"/>
        </w:rPr>
      </w:pPr>
      <w:r w:rsidRPr="00136581">
        <w:rPr>
          <w:rFonts w:asciiTheme="minorHAnsi" w:hAnsiTheme="minorHAnsi"/>
          <w:color w:val="0E101A"/>
          <w:sz w:val="28"/>
          <w:szCs w:val="28"/>
        </w:rPr>
        <w:t>1.The message from the poster: trying to understand better the impact of Covid-19 on various types of business and sectors. Unfortunately, most infographics used an appropriate and systematic approach.</w:t>
      </w:r>
    </w:p>
    <w:p w14:paraId="491049B9" w14:textId="77777777" w:rsidR="00550CD8" w:rsidRPr="00136581" w:rsidRDefault="00550CD8" w:rsidP="00550CD8">
      <w:pPr>
        <w:pStyle w:val="NormalWeb"/>
        <w:spacing w:before="0" w:beforeAutospacing="0" w:after="0" w:afterAutospacing="0"/>
        <w:rPr>
          <w:rFonts w:asciiTheme="minorHAnsi" w:hAnsiTheme="minorHAnsi"/>
          <w:color w:val="0E101A"/>
          <w:sz w:val="28"/>
          <w:szCs w:val="28"/>
        </w:rPr>
      </w:pPr>
      <w:r w:rsidRPr="00136581">
        <w:rPr>
          <w:rFonts w:asciiTheme="minorHAnsi" w:hAnsiTheme="minorHAnsi"/>
          <w:color w:val="0E101A"/>
          <w:sz w:val="28"/>
          <w:szCs w:val="28"/>
        </w:rPr>
        <w:t xml:space="preserve">2.Colour usage: In this aspect have so much to improve in all Infographics on word documents are used the same spectrum with just a few </w:t>
      </w:r>
      <w:proofErr w:type="spellStart"/>
      <w:r w:rsidRPr="00136581">
        <w:rPr>
          <w:rFonts w:asciiTheme="minorHAnsi" w:hAnsiTheme="minorHAnsi"/>
          <w:color w:val="0E101A"/>
          <w:sz w:val="28"/>
          <w:szCs w:val="28"/>
        </w:rPr>
        <w:t>colours</w:t>
      </w:r>
      <w:proofErr w:type="spellEnd"/>
      <w:r w:rsidRPr="00136581">
        <w:rPr>
          <w:rFonts w:asciiTheme="minorHAnsi" w:hAnsiTheme="minorHAnsi"/>
          <w:color w:val="0E101A"/>
          <w:sz w:val="28"/>
          <w:szCs w:val="28"/>
        </w:rPr>
        <w:t xml:space="preserve">. They are different for </w:t>
      </w:r>
      <w:proofErr w:type="spellStart"/>
      <w:r w:rsidRPr="00136581">
        <w:rPr>
          <w:rFonts w:asciiTheme="minorHAnsi" w:hAnsiTheme="minorHAnsi"/>
          <w:color w:val="0E101A"/>
          <w:sz w:val="28"/>
          <w:szCs w:val="28"/>
        </w:rPr>
        <w:t>recognised</w:t>
      </w:r>
      <w:proofErr w:type="spellEnd"/>
      <w:r w:rsidRPr="00136581">
        <w:rPr>
          <w:rFonts w:asciiTheme="minorHAnsi" w:hAnsiTheme="minorHAnsi"/>
          <w:color w:val="0E101A"/>
          <w:sz w:val="28"/>
          <w:szCs w:val="28"/>
        </w:rPr>
        <w:t xml:space="preserve"> from people with eyesight issues and feel the reduced capacity of their eyesight. In this aspect has been improved </w:t>
      </w:r>
      <w:proofErr w:type="spellStart"/>
      <w:r w:rsidRPr="00136581">
        <w:rPr>
          <w:rFonts w:asciiTheme="minorHAnsi" w:hAnsiTheme="minorHAnsi"/>
          <w:color w:val="0E101A"/>
          <w:sz w:val="28"/>
          <w:szCs w:val="28"/>
        </w:rPr>
        <w:t>colour</w:t>
      </w:r>
      <w:proofErr w:type="spellEnd"/>
      <w:r w:rsidRPr="00136581">
        <w:rPr>
          <w:rFonts w:asciiTheme="minorHAnsi" w:hAnsiTheme="minorHAnsi"/>
          <w:color w:val="0E101A"/>
          <w:sz w:val="28"/>
          <w:szCs w:val="28"/>
        </w:rPr>
        <w:t xml:space="preserve"> spectrum with more visible and adaptive </w:t>
      </w:r>
      <w:proofErr w:type="spellStart"/>
      <w:r w:rsidRPr="00136581">
        <w:rPr>
          <w:rFonts w:asciiTheme="minorHAnsi" w:hAnsiTheme="minorHAnsi"/>
          <w:color w:val="0E101A"/>
          <w:sz w:val="28"/>
          <w:szCs w:val="28"/>
        </w:rPr>
        <w:t>colours</w:t>
      </w:r>
      <w:proofErr w:type="spellEnd"/>
      <w:r w:rsidRPr="00136581">
        <w:rPr>
          <w:rFonts w:asciiTheme="minorHAnsi" w:hAnsiTheme="minorHAnsi"/>
          <w:color w:val="0E101A"/>
          <w:sz w:val="28"/>
          <w:szCs w:val="28"/>
        </w:rPr>
        <w:t xml:space="preserve">. The </w:t>
      </w:r>
      <w:proofErr w:type="spellStart"/>
      <w:r w:rsidRPr="00136581">
        <w:rPr>
          <w:rFonts w:asciiTheme="minorHAnsi" w:hAnsiTheme="minorHAnsi"/>
          <w:color w:val="0E101A"/>
          <w:sz w:val="28"/>
          <w:szCs w:val="28"/>
        </w:rPr>
        <w:t>colours</w:t>
      </w:r>
      <w:proofErr w:type="spellEnd"/>
      <w:r w:rsidRPr="00136581">
        <w:rPr>
          <w:rFonts w:asciiTheme="minorHAnsi" w:hAnsiTheme="minorHAnsi"/>
          <w:color w:val="0E101A"/>
          <w:sz w:val="28"/>
          <w:szCs w:val="28"/>
        </w:rPr>
        <w:t xml:space="preserve"> you choose for your infographic allow you to draw attention to distinct data sets and their relationships. Finally, the </w:t>
      </w:r>
      <w:proofErr w:type="spellStart"/>
      <w:r w:rsidRPr="00136581">
        <w:rPr>
          <w:rFonts w:asciiTheme="minorHAnsi" w:hAnsiTheme="minorHAnsi"/>
          <w:color w:val="0E101A"/>
          <w:sz w:val="28"/>
          <w:szCs w:val="28"/>
        </w:rPr>
        <w:t>colour</w:t>
      </w:r>
      <w:proofErr w:type="spellEnd"/>
      <w:r w:rsidRPr="00136581">
        <w:rPr>
          <w:rFonts w:asciiTheme="minorHAnsi" w:hAnsiTheme="minorHAnsi"/>
          <w:color w:val="0E101A"/>
          <w:sz w:val="28"/>
          <w:szCs w:val="28"/>
        </w:rPr>
        <w:t xml:space="preserve"> combination you choose might affect your infographic's readability and overall reader experience [1].</w:t>
      </w:r>
    </w:p>
    <w:p w14:paraId="10E91FB1" w14:textId="30242840" w:rsidR="00550CD8" w:rsidRPr="00136581" w:rsidRDefault="00550CD8" w:rsidP="00550CD8">
      <w:pPr>
        <w:pStyle w:val="NormalWeb"/>
        <w:spacing w:before="0" w:beforeAutospacing="0" w:after="0" w:afterAutospacing="0"/>
        <w:rPr>
          <w:rFonts w:asciiTheme="minorHAnsi" w:hAnsiTheme="minorHAnsi"/>
          <w:color w:val="0E101A"/>
          <w:sz w:val="28"/>
          <w:szCs w:val="28"/>
        </w:rPr>
      </w:pPr>
      <w:r w:rsidRPr="00136581">
        <w:rPr>
          <w:rFonts w:asciiTheme="minorHAnsi" w:hAnsiTheme="minorHAnsi"/>
          <w:color w:val="0E101A"/>
          <w:sz w:val="28"/>
          <w:szCs w:val="28"/>
        </w:rPr>
        <w:t xml:space="preserve">3.Text usage: Most texts in infographics misused words and sentences, which do not give a transparent image of the data. However, in all of the charts missing the period or real-time (for example, which year or month), this impacts various types of </w:t>
      </w:r>
      <w:r w:rsidR="00230BF2" w:rsidRPr="00136581">
        <w:rPr>
          <w:rFonts w:asciiTheme="minorHAnsi" w:hAnsiTheme="minorHAnsi"/>
          <w:color w:val="0E101A"/>
          <w:sz w:val="28"/>
          <w:szCs w:val="28"/>
        </w:rPr>
        <w:t>businesspeople</w:t>
      </w:r>
      <w:r w:rsidRPr="00136581">
        <w:rPr>
          <w:rFonts w:asciiTheme="minorHAnsi" w:hAnsiTheme="minorHAnsi"/>
          <w:color w:val="0E101A"/>
          <w:sz w:val="28"/>
          <w:szCs w:val="28"/>
        </w:rPr>
        <w:t xml:space="preserve"> (viewers should know more about this because Covid-19 period is not only one year. Moreover, critical text information is missing or incorrect present in infographics. Also are used too many font types, almost half of the infographics. For example, every topic is in a different font. That is unnecessary. Font size is too small should be more visible and increased [6].</w:t>
      </w:r>
    </w:p>
    <w:p w14:paraId="5A7188D7" w14:textId="19D51C77" w:rsidR="00550CD8" w:rsidRPr="00136581" w:rsidRDefault="00550CD8" w:rsidP="00550CD8">
      <w:pPr>
        <w:pStyle w:val="NormalWeb"/>
        <w:spacing w:before="0" w:beforeAutospacing="0" w:after="0" w:afterAutospacing="0"/>
        <w:rPr>
          <w:rFonts w:asciiTheme="minorHAnsi" w:hAnsiTheme="minorHAnsi"/>
          <w:color w:val="0E101A"/>
          <w:sz w:val="28"/>
          <w:szCs w:val="28"/>
        </w:rPr>
      </w:pPr>
      <w:r w:rsidRPr="00136581">
        <w:rPr>
          <w:rFonts w:asciiTheme="minorHAnsi" w:hAnsiTheme="minorHAnsi"/>
          <w:color w:val="0E101A"/>
          <w:sz w:val="28"/>
          <w:szCs w:val="28"/>
        </w:rPr>
        <w:t xml:space="preserve">4.Usage of appropriate graphs and charts: They are different types such as Bar charts, Pie charts, Histogram, Line graphs, Scatter plots; After </w:t>
      </w:r>
      <w:r w:rsidR="00230BF2" w:rsidRPr="00136581">
        <w:rPr>
          <w:rFonts w:asciiTheme="minorHAnsi" w:hAnsiTheme="minorHAnsi"/>
          <w:color w:val="0E101A"/>
          <w:sz w:val="28"/>
          <w:szCs w:val="28"/>
        </w:rPr>
        <w:t>analyzing</w:t>
      </w:r>
      <w:r w:rsidRPr="00136581">
        <w:rPr>
          <w:rFonts w:asciiTheme="minorHAnsi" w:hAnsiTheme="minorHAnsi"/>
          <w:color w:val="0E101A"/>
          <w:sz w:val="28"/>
          <w:szCs w:val="28"/>
        </w:rPr>
        <w:t xml:space="preserve"> was found there is not used appropriate graphs and charts for most of the infographics. They didn't connect to the content of data information. Difficult for viewers to understand the message behind the graphs [5].</w:t>
      </w:r>
    </w:p>
    <w:p w14:paraId="509B7B25" w14:textId="01DB397F" w:rsidR="00550CD8" w:rsidRPr="00136581" w:rsidRDefault="00550CD8" w:rsidP="00550CD8">
      <w:pPr>
        <w:pStyle w:val="NormalWeb"/>
        <w:spacing w:before="0" w:beforeAutospacing="0" w:after="0" w:afterAutospacing="0"/>
        <w:rPr>
          <w:rFonts w:asciiTheme="minorHAnsi" w:hAnsiTheme="minorHAnsi"/>
          <w:color w:val="0E101A"/>
          <w:sz w:val="28"/>
          <w:szCs w:val="28"/>
        </w:rPr>
      </w:pPr>
      <w:r w:rsidRPr="00136581">
        <w:rPr>
          <w:rFonts w:asciiTheme="minorHAnsi" w:hAnsiTheme="minorHAnsi"/>
          <w:color w:val="0E101A"/>
          <w:sz w:val="28"/>
          <w:szCs w:val="28"/>
        </w:rPr>
        <w:t xml:space="preserve">5. Graph's usage: When exploring those graphs, the </w:t>
      </w:r>
      <w:r w:rsidR="00230BF2" w:rsidRPr="00136581">
        <w:rPr>
          <w:rFonts w:asciiTheme="minorHAnsi" w:hAnsiTheme="minorHAnsi"/>
          <w:color w:val="0E101A"/>
          <w:sz w:val="28"/>
          <w:szCs w:val="28"/>
        </w:rPr>
        <w:t>standardized</w:t>
      </w:r>
      <w:r w:rsidRPr="00136581">
        <w:rPr>
          <w:rFonts w:asciiTheme="minorHAnsi" w:hAnsiTheme="minorHAnsi"/>
          <w:color w:val="0E101A"/>
          <w:sz w:val="28"/>
          <w:szCs w:val="28"/>
        </w:rPr>
        <w:t xml:space="preserve"> approach does not present the data. However, it implemented the most standard method for evaluating invisible data and their improvements and highlighting [5].</w:t>
      </w:r>
    </w:p>
    <w:p w14:paraId="77D00883" w14:textId="77777777" w:rsidR="00550CD8" w:rsidRPr="00136581" w:rsidRDefault="00550CD8" w:rsidP="00550CD8">
      <w:pPr>
        <w:pStyle w:val="NormalWeb"/>
        <w:spacing w:before="0" w:beforeAutospacing="0" w:after="0" w:afterAutospacing="0"/>
        <w:rPr>
          <w:rFonts w:asciiTheme="minorHAnsi" w:hAnsiTheme="minorHAnsi"/>
          <w:color w:val="0E101A"/>
          <w:sz w:val="28"/>
          <w:szCs w:val="28"/>
        </w:rPr>
      </w:pPr>
      <w:r w:rsidRPr="00136581">
        <w:rPr>
          <w:rFonts w:asciiTheme="minorHAnsi" w:hAnsiTheme="minorHAnsi"/>
          <w:color w:val="0E101A"/>
          <w:sz w:val="28"/>
          <w:szCs w:val="28"/>
        </w:rPr>
        <w:t>6.User-friendliness. Businesses require analytics, the excellent data necessary to make sound business decisions. Opinions, hunches, and gut sensations are no longer sufficient. Unfortunately, in those infographics, the present information is relatively small. The contents are not very clear. Part of them has a misunderstanding. If you don't have good content, you cannot make good decisions [3].</w:t>
      </w:r>
    </w:p>
    <w:p w14:paraId="02E39423" w14:textId="77777777" w:rsidR="00550CD8" w:rsidRPr="00136581" w:rsidRDefault="00550CD8" w:rsidP="00550CD8">
      <w:pPr>
        <w:pStyle w:val="NormalWeb"/>
        <w:spacing w:before="0" w:beforeAutospacing="0" w:after="0" w:afterAutospacing="0"/>
        <w:rPr>
          <w:rFonts w:asciiTheme="minorHAnsi" w:hAnsiTheme="minorHAnsi"/>
          <w:color w:val="0E101A"/>
          <w:sz w:val="28"/>
          <w:szCs w:val="28"/>
        </w:rPr>
      </w:pPr>
      <w:r w:rsidRPr="00136581">
        <w:rPr>
          <w:rFonts w:asciiTheme="minorHAnsi" w:hAnsiTheme="minorHAnsi"/>
          <w:color w:val="0E101A"/>
          <w:sz w:val="28"/>
          <w:szCs w:val="28"/>
        </w:rPr>
        <w:t>7.Suggestions for improvements are on (fig.1-fig.14)</w:t>
      </w:r>
    </w:p>
    <w:p w14:paraId="4654F34B" w14:textId="6538F418" w:rsidR="007E6CF9" w:rsidRPr="007E6CF9" w:rsidRDefault="00583F79" w:rsidP="000B7821">
      <w:pPr>
        <w:jc w:val="center"/>
        <w:rPr>
          <w:sz w:val="28"/>
          <w:szCs w:val="28"/>
        </w:rPr>
      </w:pPr>
      <w:r>
        <w:rPr>
          <w:noProof/>
        </w:rPr>
        <w:drawing>
          <wp:anchor distT="0" distB="0" distL="114300" distR="114300" simplePos="0" relativeHeight="251667456" behindDoc="0" locked="0" layoutInCell="1" allowOverlap="1" wp14:anchorId="64725FE9" wp14:editId="41CCF35A">
            <wp:simplePos x="0" y="0"/>
            <wp:positionH relativeFrom="column">
              <wp:posOffset>236220</wp:posOffset>
            </wp:positionH>
            <wp:positionV relativeFrom="paragraph">
              <wp:posOffset>0</wp:posOffset>
            </wp:positionV>
            <wp:extent cx="5943600" cy="3343074"/>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43074"/>
                    </a:xfrm>
                    <a:prstGeom prst="rect">
                      <a:avLst/>
                    </a:prstGeom>
                    <a:noFill/>
                    <a:ln>
                      <a:noFill/>
                    </a:ln>
                  </pic:spPr>
                </pic:pic>
              </a:graphicData>
            </a:graphic>
            <wp14:sizeRelH relativeFrom="page">
              <wp14:pctWidth>0</wp14:pctWidth>
            </wp14:sizeRelH>
            <wp14:sizeRelV relativeFrom="page">
              <wp14:pctHeight>0</wp14:pctHeight>
            </wp14:sizeRelV>
          </wp:anchor>
        </w:drawing>
      </w:r>
      <w:r w:rsidR="001E291F">
        <w:rPr>
          <w:sz w:val="28"/>
          <w:szCs w:val="28"/>
        </w:rPr>
        <w:t>Fig.1</w:t>
      </w:r>
    </w:p>
    <w:p w14:paraId="14472990" w14:textId="06437700" w:rsidR="007E6CF9" w:rsidRPr="007E6CF9" w:rsidRDefault="007E6CF9" w:rsidP="007E6CF9">
      <w:pPr>
        <w:rPr>
          <w:sz w:val="28"/>
          <w:szCs w:val="28"/>
        </w:rPr>
      </w:pPr>
    </w:p>
    <w:p w14:paraId="187E1C5E" w14:textId="4E46980C" w:rsidR="007E6CF9" w:rsidRPr="007E6CF9" w:rsidRDefault="004F0305" w:rsidP="007E6CF9">
      <w:pPr>
        <w:rPr>
          <w:sz w:val="28"/>
          <w:szCs w:val="28"/>
        </w:rPr>
      </w:pPr>
      <w:r w:rsidRPr="007E6CF9">
        <w:rPr>
          <w:noProof/>
          <w:sz w:val="28"/>
          <w:szCs w:val="28"/>
        </w:rPr>
        <w:lastRenderedPageBreak/>
        <w:drawing>
          <wp:anchor distT="0" distB="0" distL="114300" distR="114300" simplePos="0" relativeHeight="251639808" behindDoc="0" locked="0" layoutInCell="1" allowOverlap="1" wp14:anchorId="5634C664" wp14:editId="5BD0AF28">
            <wp:simplePos x="0" y="0"/>
            <wp:positionH relativeFrom="page">
              <wp:posOffset>304800</wp:posOffset>
            </wp:positionH>
            <wp:positionV relativeFrom="paragraph">
              <wp:posOffset>395605</wp:posOffset>
            </wp:positionV>
            <wp:extent cx="7246620" cy="6819900"/>
            <wp:effectExtent l="0" t="0" r="11430" b="0"/>
            <wp:wrapTopAndBottom/>
            <wp:docPr id="1" name="Chart 1">
              <a:extLst xmlns:a="http://schemas.openxmlformats.org/drawingml/2006/main">
                <a:ext uri="{FF2B5EF4-FFF2-40B4-BE49-F238E27FC236}">
                  <a16:creationId xmlns:a16="http://schemas.microsoft.com/office/drawing/2014/main" id="{96563E77-6DA4-43C2-BE6A-07CBC45166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F2095A">
        <w:rPr>
          <w:sz w:val="28"/>
          <w:szCs w:val="28"/>
        </w:rPr>
        <w:t xml:space="preserve">My suggestion for </w:t>
      </w:r>
      <w:r w:rsidR="007F394E">
        <w:rPr>
          <w:sz w:val="28"/>
          <w:szCs w:val="28"/>
        </w:rPr>
        <w:t>more suitable Infographic.</w:t>
      </w:r>
    </w:p>
    <w:p w14:paraId="2B8D5CF3" w14:textId="501B9C43" w:rsidR="007E6CF9" w:rsidRPr="007E6CF9" w:rsidRDefault="007E6CF9" w:rsidP="007E6CF9">
      <w:pPr>
        <w:rPr>
          <w:sz w:val="28"/>
          <w:szCs w:val="28"/>
        </w:rPr>
      </w:pPr>
    </w:p>
    <w:p w14:paraId="7A9CF2BF" w14:textId="30D4C3A6" w:rsidR="007E6CF9" w:rsidRDefault="001E291F" w:rsidP="001E291F">
      <w:pPr>
        <w:jc w:val="center"/>
        <w:rPr>
          <w:sz w:val="28"/>
          <w:szCs w:val="28"/>
        </w:rPr>
      </w:pPr>
      <w:r>
        <w:rPr>
          <w:sz w:val="28"/>
          <w:szCs w:val="28"/>
        </w:rPr>
        <w:t>Fig.2</w:t>
      </w:r>
    </w:p>
    <w:p w14:paraId="62719D64" w14:textId="7F878AB4" w:rsidR="000D7974" w:rsidRPr="000D7974" w:rsidRDefault="000D7974" w:rsidP="00F01857">
      <w:pPr>
        <w:jc w:val="center"/>
        <w:rPr>
          <w:sz w:val="28"/>
          <w:szCs w:val="28"/>
        </w:rPr>
      </w:pPr>
      <w:r w:rsidRPr="000D7974">
        <w:rPr>
          <w:sz w:val="28"/>
          <w:szCs w:val="28"/>
        </w:rPr>
        <w:lastRenderedPageBreak/>
        <w:t xml:space="preserve">In the first infographic, my suggestion is to improve vision with a different spectrum of </w:t>
      </w:r>
      <w:proofErr w:type="spellStart"/>
      <w:r w:rsidRPr="000D7974">
        <w:rPr>
          <w:sz w:val="28"/>
          <w:szCs w:val="28"/>
        </w:rPr>
        <w:t>colours</w:t>
      </w:r>
      <w:proofErr w:type="spellEnd"/>
      <w:r w:rsidRPr="000D7974">
        <w:rPr>
          <w:sz w:val="28"/>
          <w:szCs w:val="28"/>
        </w:rPr>
        <w:t xml:space="preserve"> to be more eyesight comfortable. That is urgent because it will be difficult to recognize people with eyesight issues.  </w:t>
      </w:r>
    </w:p>
    <w:p w14:paraId="42BB0916" w14:textId="17C9CE8D" w:rsidR="00B12C88" w:rsidRDefault="00F01857" w:rsidP="000D7974">
      <w:pPr>
        <w:rPr>
          <w:sz w:val="28"/>
          <w:szCs w:val="28"/>
        </w:rPr>
      </w:pPr>
      <w:r>
        <w:rPr>
          <w:noProof/>
        </w:rPr>
        <w:drawing>
          <wp:anchor distT="0" distB="0" distL="114300" distR="114300" simplePos="0" relativeHeight="251677696" behindDoc="0" locked="0" layoutInCell="1" allowOverlap="1" wp14:anchorId="33223C63" wp14:editId="0497BE35">
            <wp:simplePos x="0" y="0"/>
            <wp:positionH relativeFrom="column">
              <wp:posOffset>1607820</wp:posOffset>
            </wp:positionH>
            <wp:positionV relativeFrom="paragraph">
              <wp:posOffset>740410</wp:posOffset>
            </wp:positionV>
            <wp:extent cx="3695700" cy="202692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5700" cy="2026920"/>
                    </a:xfrm>
                    <a:prstGeom prst="rect">
                      <a:avLst/>
                    </a:prstGeom>
                    <a:noFill/>
                    <a:ln>
                      <a:noFill/>
                    </a:ln>
                  </pic:spPr>
                </pic:pic>
              </a:graphicData>
            </a:graphic>
            <wp14:sizeRelH relativeFrom="page">
              <wp14:pctWidth>0</wp14:pctWidth>
            </wp14:sizeRelH>
            <wp14:sizeRelV relativeFrom="page">
              <wp14:pctHeight>0</wp14:pctHeight>
            </wp14:sizeRelV>
          </wp:anchor>
        </w:drawing>
      </w:r>
      <w:r w:rsidR="000D7974" w:rsidRPr="000D7974">
        <w:rPr>
          <w:sz w:val="28"/>
          <w:szCs w:val="28"/>
        </w:rPr>
        <w:t xml:space="preserve"> The second improvement is font size. Should be increased to comfortable for people with eyesight issue difficulties, wear glasses, people, to recognized, also </w:t>
      </w:r>
    </w:p>
    <w:p w14:paraId="0220BBC3" w14:textId="77777777" w:rsidR="00F01857" w:rsidRDefault="00F01857" w:rsidP="001920B4">
      <w:pPr>
        <w:jc w:val="center"/>
        <w:rPr>
          <w:sz w:val="28"/>
          <w:szCs w:val="28"/>
        </w:rPr>
      </w:pPr>
    </w:p>
    <w:p w14:paraId="2F843D48" w14:textId="1A5D2352" w:rsidR="00B12C88" w:rsidRDefault="00D55460" w:rsidP="001920B4">
      <w:pPr>
        <w:jc w:val="center"/>
        <w:rPr>
          <w:sz w:val="28"/>
          <w:szCs w:val="28"/>
        </w:rPr>
      </w:pPr>
      <w:r>
        <w:rPr>
          <w:sz w:val="28"/>
          <w:szCs w:val="28"/>
        </w:rPr>
        <w:t>Fig.</w:t>
      </w:r>
      <w:r w:rsidR="00C12762">
        <w:rPr>
          <w:sz w:val="28"/>
          <w:szCs w:val="28"/>
        </w:rPr>
        <w:t>3</w:t>
      </w:r>
    </w:p>
    <w:p w14:paraId="65C17C5C" w14:textId="4ACCD46D" w:rsidR="00B12C88" w:rsidRDefault="00B12C88" w:rsidP="00D7391E">
      <w:pPr>
        <w:rPr>
          <w:sz w:val="28"/>
          <w:szCs w:val="28"/>
        </w:rPr>
      </w:pPr>
    </w:p>
    <w:p w14:paraId="2EFE2EDE" w14:textId="36B328D8" w:rsidR="00B12C88" w:rsidRDefault="00B12C88" w:rsidP="00D7391E">
      <w:pPr>
        <w:rPr>
          <w:sz w:val="28"/>
          <w:szCs w:val="28"/>
        </w:rPr>
      </w:pPr>
    </w:p>
    <w:p w14:paraId="1232C914" w14:textId="4358FEFC" w:rsidR="00D55460" w:rsidRDefault="001920B4" w:rsidP="00D7391E">
      <w:pPr>
        <w:rPr>
          <w:sz w:val="28"/>
          <w:szCs w:val="28"/>
        </w:rPr>
      </w:pPr>
      <w:r>
        <w:rPr>
          <w:noProof/>
        </w:rPr>
        <w:lastRenderedPageBreak/>
        <w:drawing>
          <wp:anchor distT="0" distB="0" distL="114300" distR="114300" simplePos="0" relativeHeight="251642880" behindDoc="0" locked="0" layoutInCell="1" allowOverlap="1" wp14:anchorId="3CAE9144" wp14:editId="16AE4375">
            <wp:simplePos x="0" y="0"/>
            <wp:positionH relativeFrom="margin">
              <wp:posOffset>-327660</wp:posOffset>
            </wp:positionH>
            <wp:positionV relativeFrom="paragraph">
              <wp:posOffset>381000</wp:posOffset>
            </wp:positionV>
            <wp:extent cx="6644640" cy="4152900"/>
            <wp:effectExtent l="0" t="0" r="3810" b="0"/>
            <wp:wrapTopAndBottom/>
            <wp:docPr id="3" name="Chart 3">
              <a:extLst xmlns:a="http://schemas.openxmlformats.org/drawingml/2006/main">
                <a:ext uri="{FF2B5EF4-FFF2-40B4-BE49-F238E27FC236}">
                  <a16:creationId xmlns:a16="http://schemas.microsoft.com/office/drawing/2014/main" id="{95A12364-8AE7-4A4B-B787-6664944FD2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D55460">
        <w:rPr>
          <w:sz w:val="28"/>
          <w:szCs w:val="28"/>
        </w:rPr>
        <w:t>My suggestion for I</w:t>
      </w:r>
      <w:r w:rsidR="00AC3FB0">
        <w:rPr>
          <w:sz w:val="28"/>
          <w:szCs w:val="28"/>
        </w:rPr>
        <w:t>n</w:t>
      </w:r>
      <w:r w:rsidR="00FA366C">
        <w:rPr>
          <w:sz w:val="28"/>
          <w:szCs w:val="28"/>
        </w:rPr>
        <w:t>f</w:t>
      </w:r>
      <w:r w:rsidR="00D55460">
        <w:rPr>
          <w:sz w:val="28"/>
          <w:szCs w:val="28"/>
        </w:rPr>
        <w:t>ogra</w:t>
      </w:r>
      <w:r w:rsidR="00FA366C">
        <w:rPr>
          <w:sz w:val="28"/>
          <w:szCs w:val="28"/>
        </w:rPr>
        <w:t>p</w:t>
      </w:r>
      <w:r w:rsidR="00D55460">
        <w:rPr>
          <w:sz w:val="28"/>
          <w:szCs w:val="28"/>
        </w:rPr>
        <w:t>hic</w:t>
      </w:r>
      <w:r w:rsidR="00AC3FB0">
        <w:rPr>
          <w:sz w:val="28"/>
          <w:szCs w:val="28"/>
        </w:rPr>
        <w:t>s.</w:t>
      </w:r>
    </w:p>
    <w:p w14:paraId="312D647B" w14:textId="7FB73EE3" w:rsidR="00B12C88" w:rsidRDefault="00B12C88" w:rsidP="00D7391E">
      <w:pPr>
        <w:rPr>
          <w:sz w:val="28"/>
          <w:szCs w:val="28"/>
        </w:rPr>
      </w:pPr>
    </w:p>
    <w:p w14:paraId="70D38C46" w14:textId="0E8DADAC" w:rsidR="00B12C88" w:rsidRDefault="001920B4" w:rsidP="001920B4">
      <w:pPr>
        <w:jc w:val="center"/>
        <w:rPr>
          <w:sz w:val="28"/>
          <w:szCs w:val="28"/>
        </w:rPr>
      </w:pPr>
      <w:r>
        <w:rPr>
          <w:noProof/>
        </w:rPr>
        <w:drawing>
          <wp:anchor distT="0" distB="0" distL="114300" distR="114300" simplePos="0" relativeHeight="251670528" behindDoc="0" locked="0" layoutInCell="1" allowOverlap="1" wp14:anchorId="71C3E356" wp14:editId="3907C115">
            <wp:simplePos x="0" y="0"/>
            <wp:positionH relativeFrom="margin">
              <wp:posOffset>1229995</wp:posOffset>
            </wp:positionH>
            <wp:positionV relativeFrom="paragraph">
              <wp:posOffset>410845</wp:posOffset>
            </wp:positionV>
            <wp:extent cx="3265170" cy="2575560"/>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65170" cy="2575560"/>
                    </a:xfrm>
                    <a:prstGeom prst="rect">
                      <a:avLst/>
                    </a:prstGeom>
                    <a:noFill/>
                    <a:ln>
                      <a:noFill/>
                    </a:ln>
                  </pic:spPr>
                </pic:pic>
              </a:graphicData>
            </a:graphic>
            <wp14:sizeRelH relativeFrom="page">
              <wp14:pctWidth>0</wp14:pctWidth>
            </wp14:sizeRelH>
            <wp14:sizeRelV relativeFrom="page">
              <wp14:pctHeight>0</wp14:pctHeight>
            </wp14:sizeRelV>
          </wp:anchor>
        </w:drawing>
      </w:r>
      <w:r w:rsidR="001B6C94">
        <w:rPr>
          <w:sz w:val="28"/>
          <w:szCs w:val="28"/>
        </w:rPr>
        <w:t>Fig.</w:t>
      </w:r>
      <w:r w:rsidR="00C12762">
        <w:rPr>
          <w:sz w:val="28"/>
          <w:szCs w:val="28"/>
        </w:rPr>
        <w:t>4</w:t>
      </w:r>
    </w:p>
    <w:p w14:paraId="7CC8C54D" w14:textId="56F1A5E8" w:rsidR="00B12C88" w:rsidRDefault="00FA1055" w:rsidP="001920B4">
      <w:pPr>
        <w:jc w:val="center"/>
        <w:rPr>
          <w:sz w:val="28"/>
          <w:szCs w:val="28"/>
        </w:rPr>
      </w:pPr>
      <w:r>
        <w:rPr>
          <w:sz w:val="28"/>
          <w:szCs w:val="28"/>
        </w:rPr>
        <w:t>Fig.</w:t>
      </w:r>
      <w:r w:rsidR="00C12762">
        <w:rPr>
          <w:sz w:val="28"/>
          <w:szCs w:val="28"/>
        </w:rPr>
        <w:t>5</w:t>
      </w:r>
    </w:p>
    <w:p w14:paraId="44DB271D" w14:textId="267856DB" w:rsidR="00B12C88" w:rsidRDefault="00B12C88" w:rsidP="00D7391E">
      <w:pPr>
        <w:rPr>
          <w:sz w:val="28"/>
          <w:szCs w:val="28"/>
        </w:rPr>
      </w:pPr>
    </w:p>
    <w:p w14:paraId="71A8E8CC" w14:textId="77F7C0C2" w:rsidR="00B12C88" w:rsidRDefault="00B12C88" w:rsidP="00D7391E">
      <w:pPr>
        <w:rPr>
          <w:sz w:val="28"/>
          <w:szCs w:val="28"/>
        </w:rPr>
      </w:pPr>
    </w:p>
    <w:p w14:paraId="20D28D4C" w14:textId="77777777" w:rsidR="00F41F3A" w:rsidRPr="00F41F3A" w:rsidRDefault="00F41F3A" w:rsidP="00F41F3A">
      <w:pPr>
        <w:rPr>
          <w:sz w:val="28"/>
          <w:szCs w:val="28"/>
        </w:rPr>
      </w:pPr>
      <w:r w:rsidRPr="00F41F3A">
        <w:rPr>
          <w:sz w:val="28"/>
          <w:szCs w:val="28"/>
        </w:rPr>
        <w:t>My suggestion for Infographics.</w:t>
      </w:r>
    </w:p>
    <w:p w14:paraId="4B7FDD8E" w14:textId="48834EA9" w:rsidR="00B12C88" w:rsidRDefault="00F41F3A" w:rsidP="00F41F3A">
      <w:pPr>
        <w:rPr>
          <w:sz w:val="28"/>
          <w:szCs w:val="28"/>
        </w:rPr>
      </w:pPr>
      <w:r w:rsidRPr="00F41F3A">
        <w:rPr>
          <w:sz w:val="28"/>
          <w:szCs w:val="28"/>
        </w:rPr>
        <w:t>That is a picture of the moment situation during the Covid-19 impact on business. More than 2/3 are the significant decline of crisis. Just 5% of overall are for No change, and marginal increase and this is collapse for Industry for that period.</w:t>
      </w:r>
    </w:p>
    <w:p w14:paraId="198BF70A" w14:textId="1977BA93" w:rsidR="00B12C88" w:rsidRDefault="00B12C88" w:rsidP="00D7391E">
      <w:pPr>
        <w:rPr>
          <w:sz w:val="28"/>
          <w:szCs w:val="28"/>
        </w:rPr>
      </w:pPr>
    </w:p>
    <w:p w14:paraId="3722A452" w14:textId="4FF5D32F" w:rsidR="00B12C88" w:rsidRDefault="00FC2CCB" w:rsidP="00D7391E">
      <w:pPr>
        <w:rPr>
          <w:sz w:val="28"/>
          <w:szCs w:val="28"/>
        </w:rPr>
      </w:pPr>
      <w:r>
        <w:rPr>
          <w:noProof/>
        </w:rPr>
        <w:drawing>
          <wp:inline distT="0" distB="0" distL="0" distR="0" wp14:anchorId="24B38F36" wp14:editId="66F0157F">
            <wp:extent cx="5943600" cy="4548505"/>
            <wp:effectExtent l="0" t="0" r="0" b="4445"/>
            <wp:docPr id="8" name="Chart 8">
              <a:extLst xmlns:a="http://schemas.openxmlformats.org/drawingml/2006/main">
                <a:ext uri="{FF2B5EF4-FFF2-40B4-BE49-F238E27FC236}">
                  <a16:creationId xmlns:a16="http://schemas.microsoft.com/office/drawing/2014/main" id="{66EAACA2-D512-417A-9F65-A1DE3568C0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5F661B9" w14:textId="380FD2AB" w:rsidR="00B12C88" w:rsidRDefault="00B12C88" w:rsidP="00D7391E">
      <w:pPr>
        <w:rPr>
          <w:sz w:val="28"/>
          <w:szCs w:val="28"/>
        </w:rPr>
      </w:pPr>
    </w:p>
    <w:p w14:paraId="5211C981" w14:textId="0F091B09" w:rsidR="00B12C88" w:rsidRDefault="00FA1055" w:rsidP="00FA1055">
      <w:pPr>
        <w:jc w:val="center"/>
        <w:rPr>
          <w:sz w:val="28"/>
          <w:szCs w:val="28"/>
        </w:rPr>
      </w:pPr>
      <w:r>
        <w:rPr>
          <w:sz w:val="28"/>
          <w:szCs w:val="28"/>
        </w:rPr>
        <w:t>Fig.</w:t>
      </w:r>
      <w:r w:rsidR="00C12762">
        <w:rPr>
          <w:sz w:val="28"/>
          <w:szCs w:val="28"/>
        </w:rPr>
        <w:t>6</w:t>
      </w:r>
    </w:p>
    <w:p w14:paraId="4658A2EE" w14:textId="516F6E69" w:rsidR="00B12C88" w:rsidRDefault="00B12C88" w:rsidP="00D7391E">
      <w:pPr>
        <w:rPr>
          <w:sz w:val="28"/>
          <w:szCs w:val="28"/>
        </w:rPr>
      </w:pPr>
    </w:p>
    <w:p w14:paraId="3AEB85D7" w14:textId="212F720B" w:rsidR="00B12C88" w:rsidRDefault="005A0845" w:rsidP="00D7391E">
      <w:pPr>
        <w:rPr>
          <w:sz w:val="28"/>
          <w:szCs w:val="28"/>
        </w:rPr>
      </w:pPr>
      <w:r>
        <w:rPr>
          <w:noProof/>
        </w:rPr>
        <w:lastRenderedPageBreak/>
        <w:drawing>
          <wp:anchor distT="0" distB="0" distL="114300" distR="114300" simplePos="0" relativeHeight="251649024" behindDoc="1" locked="0" layoutInCell="1" allowOverlap="1" wp14:anchorId="1A5F4D0A" wp14:editId="02A97D45">
            <wp:simplePos x="0" y="0"/>
            <wp:positionH relativeFrom="column">
              <wp:posOffset>1173480</wp:posOffset>
            </wp:positionH>
            <wp:positionV relativeFrom="paragraph">
              <wp:posOffset>0</wp:posOffset>
            </wp:positionV>
            <wp:extent cx="3458210" cy="1684020"/>
            <wp:effectExtent l="0" t="0" r="8890" b="0"/>
            <wp:wrapTight wrapText="bothSides">
              <wp:wrapPolygon edited="0">
                <wp:start x="0" y="0"/>
                <wp:lineTo x="0" y="21258"/>
                <wp:lineTo x="21537" y="21258"/>
                <wp:lineTo x="2153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58210" cy="1684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9496B4" w14:textId="6998ACF0" w:rsidR="00B12C88" w:rsidRDefault="00B12C88" w:rsidP="00D7391E">
      <w:pPr>
        <w:rPr>
          <w:sz w:val="28"/>
          <w:szCs w:val="28"/>
        </w:rPr>
      </w:pPr>
    </w:p>
    <w:p w14:paraId="260ADC09" w14:textId="09A7FFA4" w:rsidR="00AF24C1" w:rsidRPr="00AF24C1" w:rsidRDefault="00AF24C1" w:rsidP="00AF24C1">
      <w:pPr>
        <w:rPr>
          <w:sz w:val="28"/>
          <w:szCs w:val="28"/>
        </w:rPr>
      </w:pPr>
    </w:p>
    <w:p w14:paraId="0D06FD2A" w14:textId="602AEBC7" w:rsidR="00AF24C1" w:rsidRPr="00AF24C1" w:rsidRDefault="00AF24C1" w:rsidP="00AF24C1">
      <w:pPr>
        <w:rPr>
          <w:sz w:val="28"/>
          <w:szCs w:val="28"/>
        </w:rPr>
      </w:pPr>
    </w:p>
    <w:p w14:paraId="6A9CAAFF" w14:textId="1758F1F3" w:rsidR="00AF24C1" w:rsidRPr="00AF24C1" w:rsidRDefault="00AF24C1" w:rsidP="00AF24C1">
      <w:pPr>
        <w:rPr>
          <w:sz w:val="28"/>
          <w:szCs w:val="28"/>
        </w:rPr>
      </w:pPr>
    </w:p>
    <w:p w14:paraId="4A46ADAD" w14:textId="524002E7" w:rsidR="00AF24C1" w:rsidRPr="00AF24C1" w:rsidRDefault="005A0845" w:rsidP="005A0845">
      <w:pPr>
        <w:jc w:val="center"/>
        <w:rPr>
          <w:sz w:val="28"/>
          <w:szCs w:val="28"/>
        </w:rPr>
      </w:pPr>
      <w:r>
        <w:rPr>
          <w:sz w:val="28"/>
          <w:szCs w:val="28"/>
        </w:rPr>
        <w:t>Fig.</w:t>
      </w:r>
      <w:r w:rsidR="00C12762">
        <w:rPr>
          <w:sz w:val="28"/>
          <w:szCs w:val="28"/>
        </w:rPr>
        <w:t>7</w:t>
      </w:r>
    </w:p>
    <w:p w14:paraId="402DFB1E" w14:textId="014B8092" w:rsidR="009923A6" w:rsidRDefault="009923A6" w:rsidP="009923A6">
      <w:pPr>
        <w:rPr>
          <w:sz w:val="28"/>
          <w:szCs w:val="28"/>
        </w:rPr>
      </w:pPr>
      <w:r>
        <w:rPr>
          <w:noProof/>
        </w:rPr>
        <w:drawing>
          <wp:anchor distT="0" distB="0" distL="114300" distR="114300" simplePos="0" relativeHeight="251645952" behindDoc="1" locked="0" layoutInCell="1" allowOverlap="1" wp14:anchorId="6DD55D0F" wp14:editId="3F6A4B24">
            <wp:simplePos x="0" y="0"/>
            <wp:positionH relativeFrom="column">
              <wp:posOffset>-259080</wp:posOffset>
            </wp:positionH>
            <wp:positionV relativeFrom="paragraph">
              <wp:posOffset>370205</wp:posOffset>
            </wp:positionV>
            <wp:extent cx="6720840" cy="5212080"/>
            <wp:effectExtent l="0" t="0" r="3810" b="7620"/>
            <wp:wrapTight wrapText="bothSides">
              <wp:wrapPolygon edited="0">
                <wp:start x="0" y="0"/>
                <wp:lineTo x="0" y="21553"/>
                <wp:lineTo x="21551" y="21553"/>
                <wp:lineTo x="21551" y="0"/>
                <wp:lineTo x="0" y="0"/>
              </wp:wrapPolygon>
            </wp:wrapTight>
            <wp:docPr id="9" name="Chart 9">
              <a:extLst xmlns:a="http://schemas.openxmlformats.org/drawingml/2006/main">
                <a:ext uri="{FF2B5EF4-FFF2-40B4-BE49-F238E27FC236}">
                  <a16:creationId xmlns:a16="http://schemas.microsoft.com/office/drawing/2014/main" id="{2D5E1316-862D-40C5-A516-30DEC6C68B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Pr>
          <w:sz w:val="28"/>
          <w:szCs w:val="28"/>
        </w:rPr>
        <w:t>My suggestion for more suitable infographic.</w:t>
      </w:r>
    </w:p>
    <w:p w14:paraId="4B1A3D25" w14:textId="45FFAE8F" w:rsidR="00AF24C1" w:rsidRDefault="005A0845" w:rsidP="005A0845">
      <w:pPr>
        <w:jc w:val="center"/>
        <w:rPr>
          <w:sz w:val="28"/>
          <w:szCs w:val="28"/>
        </w:rPr>
      </w:pPr>
      <w:r>
        <w:rPr>
          <w:sz w:val="28"/>
          <w:szCs w:val="28"/>
        </w:rPr>
        <w:t>Fig.</w:t>
      </w:r>
      <w:r w:rsidR="00C12762">
        <w:rPr>
          <w:sz w:val="28"/>
          <w:szCs w:val="28"/>
        </w:rPr>
        <w:t>8</w:t>
      </w:r>
    </w:p>
    <w:p w14:paraId="05DA2CA9" w14:textId="390B6EFE" w:rsidR="00AF24C1" w:rsidRDefault="004620A5" w:rsidP="00AF24C1">
      <w:pPr>
        <w:ind w:firstLine="720"/>
        <w:rPr>
          <w:sz w:val="28"/>
          <w:szCs w:val="28"/>
        </w:rPr>
      </w:pPr>
      <w:r>
        <w:rPr>
          <w:noProof/>
        </w:rPr>
        <w:lastRenderedPageBreak/>
        <w:drawing>
          <wp:anchor distT="0" distB="0" distL="114300" distR="114300" simplePos="0" relativeHeight="251655168" behindDoc="1" locked="0" layoutInCell="1" allowOverlap="1" wp14:anchorId="7F5568A5" wp14:editId="10A59E60">
            <wp:simplePos x="0" y="0"/>
            <wp:positionH relativeFrom="column">
              <wp:posOffset>1973580</wp:posOffset>
            </wp:positionH>
            <wp:positionV relativeFrom="paragraph">
              <wp:posOffset>7620</wp:posOffset>
            </wp:positionV>
            <wp:extent cx="1996440" cy="1882140"/>
            <wp:effectExtent l="0" t="0" r="3810" b="3810"/>
            <wp:wrapTight wrapText="bothSides">
              <wp:wrapPolygon edited="0">
                <wp:start x="0" y="0"/>
                <wp:lineTo x="0" y="21425"/>
                <wp:lineTo x="21435" y="21425"/>
                <wp:lineTo x="2143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96440" cy="1882140"/>
                    </a:xfrm>
                    <a:prstGeom prst="rect">
                      <a:avLst/>
                    </a:prstGeom>
                    <a:noFill/>
                    <a:ln>
                      <a:noFill/>
                    </a:ln>
                  </pic:spPr>
                </pic:pic>
              </a:graphicData>
            </a:graphic>
          </wp:anchor>
        </w:drawing>
      </w:r>
    </w:p>
    <w:p w14:paraId="11B5994C" w14:textId="66F76EFF" w:rsidR="004620A5" w:rsidRPr="004620A5" w:rsidRDefault="004620A5" w:rsidP="004620A5">
      <w:pPr>
        <w:rPr>
          <w:sz w:val="28"/>
          <w:szCs w:val="28"/>
        </w:rPr>
      </w:pPr>
    </w:p>
    <w:p w14:paraId="3D6A19CF" w14:textId="2A6CE6A1" w:rsidR="004620A5" w:rsidRPr="004620A5" w:rsidRDefault="004620A5" w:rsidP="004620A5">
      <w:pPr>
        <w:rPr>
          <w:sz w:val="28"/>
          <w:szCs w:val="28"/>
        </w:rPr>
      </w:pPr>
    </w:p>
    <w:p w14:paraId="2ED86C75" w14:textId="3FC5804C" w:rsidR="004620A5" w:rsidRPr="004620A5" w:rsidRDefault="004620A5" w:rsidP="004620A5">
      <w:pPr>
        <w:rPr>
          <w:sz w:val="28"/>
          <w:szCs w:val="28"/>
        </w:rPr>
      </w:pPr>
    </w:p>
    <w:p w14:paraId="16D7BB81" w14:textId="6D40F9CF" w:rsidR="004620A5" w:rsidRPr="004620A5" w:rsidRDefault="004620A5" w:rsidP="004620A5">
      <w:pPr>
        <w:rPr>
          <w:sz w:val="28"/>
          <w:szCs w:val="28"/>
        </w:rPr>
      </w:pPr>
    </w:p>
    <w:p w14:paraId="173C3EF0" w14:textId="7D474AA9" w:rsidR="004620A5" w:rsidRDefault="004620A5" w:rsidP="004620A5">
      <w:pPr>
        <w:rPr>
          <w:sz w:val="28"/>
          <w:szCs w:val="28"/>
        </w:rPr>
      </w:pPr>
    </w:p>
    <w:p w14:paraId="33082E8E" w14:textId="19D5C428" w:rsidR="004620A5" w:rsidRDefault="004620A5" w:rsidP="004620A5">
      <w:pPr>
        <w:jc w:val="center"/>
        <w:rPr>
          <w:sz w:val="28"/>
          <w:szCs w:val="28"/>
        </w:rPr>
      </w:pPr>
      <w:r>
        <w:rPr>
          <w:sz w:val="28"/>
          <w:szCs w:val="28"/>
        </w:rPr>
        <w:t>Fig.</w:t>
      </w:r>
      <w:r w:rsidR="00C12762">
        <w:rPr>
          <w:sz w:val="28"/>
          <w:szCs w:val="28"/>
        </w:rPr>
        <w:t>9</w:t>
      </w:r>
    </w:p>
    <w:p w14:paraId="728A9A0C" w14:textId="5FD45549" w:rsidR="004620A5" w:rsidRPr="004620A5" w:rsidRDefault="004620A5" w:rsidP="004620A5">
      <w:pPr>
        <w:rPr>
          <w:sz w:val="28"/>
          <w:szCs w:val="28"/>
        </w:rPr>
      </w:pPr>
    </w:p>
    <w:p w14:paraId="4A8EA937" w14:textId="60DAD99B" w:rsidR="004620A5" w:rsidRPr="004620A5" w:rsidRDefault="009923A6" w:rsidP="004620A5">
      <w:pPr>
        <w:rPr>
          <w:sz w:val="28"/>
          <w:szCs w:val="28"/>
        </w:rPr>
      </w:pPr>
      <w:r>
        <w:rPr>
          <w:noProof/>
        </w:rPr>
        <w:drawing>
          <wp:anchor distT="0" distB="0" distL="114300" distR="114300" simplePos="0" relativeHeight="251652096" behindDoc="0" locked="0" layoutInCell="1" allowOverlap="1" wp14:anchorId="3C803FDD" wp14:editId="3F2F3D95">
            <wp:simplePos x="0" y="0"/>
            <wp:positionH relativeFrom="margin">
              <wp:posOffset>-190500</wp:posOffset>
            </wp:positionH>
            <wp:positionV relativeFrom="paragraph">
              <wp:posOffset>543560</wp:posOffset>
            </wp:positionV>
            <wp:extent cx="6377940" cy="3878580"/>
            <wp:effectExtent l="0" t="0" r="3810" b="7620"/>
            <wp:wrapTopAndBottom/>
            <wp:docPr id="5" name="Chart 5">
              <a:extLst xmlns:a="http://schemas.openxmlformats.org/drawingml/2006/main">
                <a:ext uri="{FF2B5EF4-FFF2-40B4-BE49-F238E27FC236}">
                  <a16:creationId xmlns:a16="http://schemas.microsoft.com/office/drawing/2014/main" id="{FD672B50-B0AC-45F0-803B-ABB90F9080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Pr>
          <w:sz w:val="28"/>
          <w:szCs w:val="28"/>
        </w:rPr>
        <w:t>My suggestion for more suitable infographic.</w:t>
      </w:r>
    </w:p>
    <w:p w14:paraId="05EAC2C5" w14:textId="02BE30C0" w:rsidR="004620A5" w:rsidRPr="004620A5" w:rsidRDefault="004620A5" w:rsidP="004620A5">
      <w:pPr>
        <w:jc w:val="center"/>
        <w:rPr>
          <w:sz w:val="28"/>
          <w:szCs w:val="28"/>
        </w:rPr>
      </w:pPr>
      <w:r>
        <w:rPr>
          <w:sz w:val="28"/>
          <w:szCs w:val="28"/>
        </w:rPr>
        <w:t>Fig.</w:t>
      </w:r>
      <w:r w:rsidR="00C12762">
        <w:rPr>
          <w:sz w:val="28"/>
          <w:szCs w:val="28"/>
        </w:rPr>
        <w:t>10</w:t>
      </w:r>
    </w:p>
    <w:p w14:paraId="3CECFF49" w14:textId="77777777" w:rsidR="006B3BB8" w:rsidRDefault="006B3BB8" w:rsidP="009923A6">
      <w:pPr>
        <w:jc w:val="center"/>
        <w:rPr>
          <w:sz w:val="28"/>
          <w:szCs w:val="28"/>
        </w:rPr>
      </w:pPr>
    </w:p>
    <w:p w14:paraId="2F47C117" w14:textId="64B7CB45" w:rsidR="006B3BB8" w:rsidRDefault="006B3BB8" w:rsidP="006B3BB8">
      <w:pPr>
        <w:rPr>
          <w:sz w:val="28"/>
          <w:szCs w:val="28"/>
        </w:rPr>
      </w:pPr>
    </w:p>
    <w:p w14:paraId="79FE0807" w14:textId="55FCF9D4" w:rsidR="006B3BB8" w:rsidRDefault="006B3BB8" w:rsidP="006B3BB8">
      <w:pPr>
        <w:rPr>
          <w:sz w:val="28"/>
          <w:szCs w:val="28"/>
        </w:rPr>
      </w:pPr>
      <w:r>
        <w:rPr>
          <w:sz w:val="28"/>
          <w:szCs w:val="28"/>
        </w:rPr>
        <w:lastRenderedPageBreak/>
        <w:t>Fig.11 Show as how never been present on this way. Same chart colors as well and percentage is the same color. This is very difficult recognized Infographic.</w:t>
      </w:r>
    </w:p>
    <w:p w14:paraId="5968C704" w14:textId="5C9143D3" w:rsidR="004620A5" w:rsidRPr="004620A5" w:rsidRDefault="003E483B" w:rsidP="004620A5">
      <w:pPr>
        <w:rPr>
          <w:sz w:val="28"/>
          <w:szCs w:val="28"/>
        </w:rPr>
      </w:pPr>
      <w:r>
        <w:rPr>
          <w:noProof/>
        </w:rPr>
        <w:drawing>
          <wp:inline distT="0" distB="0" distL="0" distR="0" wp14:anchorId="0C26FCA1" wp14:editId="3B9EF7B2">
            <wp:extent cx="5577840" cy="2225040"/>
            <wp:effectExtent l="0" t="0" r="381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77840" cy="2225040"/>
                    </a:xfrm>
                    <a:prstGeom prst="rect">
                      <a:avLst/>
                    </a:prstGeom>
                    <a:noFill/>
                    <a:ln>
                      <a:noFill/>
                    </a:ln>
                  </pic:spPr>
                </pic:pic>
              </a:graphicData>
            </a:graphic>
          </wp:inline>
        </w:drawing>
      </w:r>
    </w:p>
    <w:p w14:paraId="7D0D74EF" w14:textId="77777777" w:rsidR="006B3BB8" w:rsidRPr="004620A5" w:rsidRDefault="006B3BB8" w:rsidP="006B3BB8">
      <w:pPr>
        <w:jc w:val="center"/>
        <w:rPr>
          <w:sz w:val="28"/>
          <w:szCs w:val="28"/>
        </w:rPr>
      </w:pPr>
      <w:r>
        <w:rPr>
          <w:sz w:val="28"/>
          <w:szCs w:val="28"/>
        </w:rPr>
        <w:t>Fig.11</w:t>
      </w:r>
    </w:p>
    <w:p w14:paraId="70727986" w14:textId="620B3697" w:rsidR="006B3BB8" w:rsidRDefault="006B3BB8" w:rsidP="004620A5">
      <w:pPr>
        <w:rPr>
          <w:sz w:val="28"/>
          <w:szCs w:val="28"/>
        </w:rPr>
      </w:pPr>
    </w:p>
    <w:p w14:paraId="7186AA42" w14:textId="77777777" w:rsidR="006B3BB8" w:rsidRDefault="006B3BB8" w:rsidP="004620A5">
      <w:pPr>
        <w:rPr>
          <w:sz w:val="28"/>
          <w:szCs w:val="28"/>
        </w:rPr>
      </w:pPr>
    </w:p>
    <w:p w14:paraId="2795362F" w14:textId="220EC48B" w:rsidR="004620A5" w:rsidRPr="004620A5" w:rsidRDefault="00F93FAE" w:rsidP="004620A5">
      <w:pPr>
        <w:rPr>
          <w:sz w:val="28"/>
          <w:szCs w:val="28"/>
        </w:rPr>
      </w:pPr>
      <w:r>
        <w:rPr>
          <w:noProof/>
        </w:rPr>
        <w:drawing>
          <wp:anchor distT="0" distB="0" distL="114300" distR="114300" simplePos="0" relativeHeight="251658240" behindDoc="1" locked="0" layoutInCell="1" allowOverlap="1" wp14:anchorId="5B44C462" wp14:editId="517B94DA">
            <wp:simplePos x="0" y="0"/>
            <wp:positionH relativeFrom="margin">
              <wp:posOffset>-297180</wp:posOffset>
            </wp:positionH>
            <wp:positionV relativeFrom="paragraph">
              <wp:posOffset>519430</wp:posOffset>
            </wp:positionV>
            <wp:extent cx="6995160" cy="3954780"/>
            <wp:effectExtent l="0" t="0" r="15240" b="7620"/>
            <wp:wrapTight wrapText="bothSides">
              <wp:wrapPolygon edited="0">
                <wp:start x="0" y="0"/>
                <wp:lineTo x="0" y="21538"/>
                <wp:lineTo x="21588" y="21538"/>
                <wp:lineTo x="21588" y="0"/>
                <wp:lineTo x="0" y="0"/>
              </wp:wrapPolygon>
            </wp:wrapTight>
            <wp:docPr id="11" name="Chart 11">
              <a:extLst xmlns:a="http://schemas.openxmlformats.org/drawingml/2006/main">
                <a:ext uri="{FF2B5EF4-FFF2-40B4-BE49-F238E27FC236}">
                  <a16:creationId xmlns:a16="http://schemas.microsoft.com/office/drawing/2014/main" id="{38DC3995-5F71-4A1D-9CAB-F5D30D74B9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006B3BB8">
        <w:rPr>
          <w:sz w:val="28"/>
          <w:szCs w:val="28"/>
        </w:rPr>
        <w:t>My suggestion for more suitable infographic.</w:t>
      </w:r>
    </w:p>
    <w:p w14:paraId="6B0DCAC6" w14:textId="7291FA14" w:rsidR="004620A5" w:rsidRPr="004620A5" w:rsidRDefault="008D2646" w:rsidP="008D2646">
      <w:pPr>
        <w:jc w:val="center"/>
        <w:rPr>
          <w:sz w:val="28"/>
          <w:szCs w:val="28"/>
        </w:rPr>
      </w:pPr>
      <w:r>
        <w:rPr>
          <w:sz w:val="28"/>
          <w:szCs w:val="28"/>
        </w:rPr>
        <w:lastRenderedPageBreak/>
        <w:t>Fig.</w:t>
      </w:r>
      <w:r w:rsidR="00C12762">
        <w:rPr>
          <w:sz w:val="28"/>
          <w:szCs w:val="28"/>
        </w:rPr>
        <w:t>12</w:t>
      </w:r>
    </w:p>
    <w:p w14:paraId="1E3BAA19" w14:textId="0D8940E6" w:rsidR="008D2646" w:rsidRDefault="00E778D8" w:rsidP="00964011">
      <w:pPr>
        <w:jc w:val="center"/>
        <w:rPr>
          <w:sz w:val="28"/>
          <w:szCs w:val="28"/>
        </w:rPr>
      </w:pPr>
      <w:r>
        <w:rPr>
          <w:noProof/>
        </w:rPr>
        <w:drawing>
          <wp:anchor distT="0" distB="0" distL="114300" distR="114300" simplePos="0" relativeHeight="251664384" behindDoc="0" locked="0" layoutInCell="1" allowOverlap="1" wp14:anchorId="1BD706DC" wp14:editId="469017C4">
            <wp:simplePos x="0" y="0"/>
            <wp:positionH relativeFrom="column">
              <wp:posOffset>1691640</wp:posOffset>
            </wp:positionH>
            <wp:positionV relativeFrom="paragraph">
              <wp:posOffset>0</wp:posOffset>
            </wp:positionV>
            <wp:extent cx="2278380" cy="1807210"/>
            <wp:effectExtent l="0" t="0" r="7620" b="254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78380" cy="1807210"/>
                    </a:xfrm>
                    <a:prstGeom prst="rect">
                      <a:avLst/>
                    </a:prstGeom>
                    <a:noFill/>
                    <a:ln>
                      <a:noFill/>
                    </a:ln>
                  </pic:spPr>
                </pic:pic>
              </a:graphicData>
            </a:graphic>
            <wp14:sizeRelH relativeFrom="page">
              <wp14:pctWidth>0</wp14:pctWidth>
            </wp14:sizeRelH>
            <wp14:sizeRelV relativeFrom="page">
              <wp14:pctHeight>0</wp14:pctHeight>
            </wp14:sizeRelV>
          </wp:anchor>
        </w:drawing>
      </w:r>
      <w:r w:rsidR="00BA0FCD">
        <w:rPr>
          <w:sz w:val="28"/>
          <w:szCs w:val="28"/>
        </w:rPr>
        <w:t>Fig.1</w:t>
      </w:r>
      <w:r w:rsidR="00C12762">
        <w:rPr>
          <w:sz w:val="28"/>
          <w:szCs w:val="28"/>
        </w:rPr>
        <w:t>3</w:t>
      </w:r>
    </w:p>
    <w:p w14:paraId="57F84B36" w14:textId="77777777" w:rsidR="00964011" w:rsidRDefault="00964011" w:rsidP="00964011">
      <w:pPr>
        <w:rPr>
          <w:sz w:val="28"/>
          <w:szCs w:val="28"/>
        </w:rPr>
      </w:pPr>
    </w:p>
    <w:p w14:paraId="7C37E56D" w14:textId="2B14CC8F" w:rsidR="00E778D8" w:rsidRPr="008D2646" w:rsidRDefault="00964011" w:rsidP="00964011">
      <w:pPr>
        <w:rPr>
          <w:sz w:val="28"/>
          <w:szCs w:val="28"/>
        </w:rPr>
      </w:pPr>
      <w:r>
        <w:rPr>
          <w:noProof/>
        </w:rPr>
        <w:drawing>
          <wp:anchor distT="0" distB="0" distL="114300" distR="114300" simplePos="0" relativeHeight="251661312" behindDoc="0" locked="0" layoutInCell="1" allowOverlap="1" wp14:anchorId="45066746" wp14:editId="7169E2FC">
            <wp:simplePos x="0" y="0"/>
            <wp:positionH relativeFrom="margin">
              <wp:align>right</wp:align>
            </wp:positionH>
            <wp:positionV relativeFrom="paragraph">
              <wp:posOffset>276225</wp:posOffset>
            </wp:positionV>
            <wp:extent cx="5798820" cy="4465320"/>
            <wp:effectExtent l="0" t="0" r="11430" b="11430"/>
            <wp:wrapTopAndBottom/>
            <wp:docPr id="13" name="Chart 13">
              <a:extLst xmlns:a="http://schemas.openxmlformats.org/drawingml/2006/main">
                <a:ext uri="{FF2B5EF4-FFF2-40B4-BE49-F238E27FC236}">
                  <a16:creationId xmlns:a16="http://schemas.microsoft.com/office/drawing/2014/main" id="{BA503015-C863-4CF2-93FF-86129F829E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r>
        <w:rPr>
          <w:sz w:val="28"/>
          <w:szCs w:val="28"/>
        </w:rPr>
        <w:t>My suggestion for more appropriate Infographic.</w:t>
      </w:r>
    </w:p>
    <w:p w14:paraId="10AA973D" w14:textId="381ED27E" w:rsidR="00E778D8" w:rsidRDefault="00E778D8" w:rsidP="00BA0FCD">
      <w:pPr>
        <w:jc w:val="center"/>
        <w:rPr>
          <w:sz w:val="28"/>
          <w:szCs w:val="28"/>
        </w:rPr>
      </w:pPr>
    </w:p>
    <w:p w14:paraId="0555CA98" w14:textId="658B76DE" w:rsidR="008D2646" w:rsidRDefault="00BA0FCD" w:rsidP="00F93FAE">
      <w:pPr>
        <w:jc w:val="center"/>
        <w:rPr>
          <w:sz w:val="28"/>
          <w:szCs w:val="28"/>
        </w:rPr>
      </w:pPr>
      <w:r>
        <w:rPr>
          <w:sz w:val="28"/>
          <w:szCs w:val="28"/>
        </w:rPr>
        <w:t>Fig.</w:t>
      </w:r>
      <w:r w:rsidR="00C12762">
        <w:rPr>
          <w:sz w:val="28"/>
          <w:szCs w:val="28"/>
        </w:rPr>
        <w:t>14</w:t>
      </w:r>
    </w:p>
    <w:p w14:paraId="24737322" w14:textId="77777777" w:rsidR="003D66EC" w:rsidRPr="003D66EC" w:rsidRDefault="003D66EC" w:rsidP="003D66EC">
      <w:pPr>
        <w:pStyle w:val="Heading1"/>
        <w:spacing w:before="0"/>
        <w:rPr>
          <w:rFonts w:asciiTheme="minorHAnsi" w:hAnsiTheme="minorHAnsi"/>
          <w:color w:val="0E101A"/>
          <w:sz w:val="28"/>
          <w:szCs w:val="28"/>
        </w:rPr>
      </w:pPr>
      <w:r w:rsidRPr="003D66EC">
        <w:rPr>
          <w:rFonts w:asciiTheme="minorHAnsi" w:hAnsiTheme="minorHAnsi"/>
          <w:b/>
          <w:bCs/>
          <w:color w:val="0E101A"/>
          <w:sz w:val="28"/>
          <w:szCs w:val="28"/>
        </w:rPr>
        <w:lastRenderedPageBreak/>
        <w:t>Conclusion.</w:t>
      </w:r>
    </w:p>
    <w:p w14:paraId="7C14B49E" w14:textId="0780A24E" w:rsidR="003D66EC" w:rsidRPr="003D66EC" w:rsidRDefault="003D66EC" w:rsidP="003D66EC">
      <w:pPr>
        <w:pStyle w:val="NormalWeb"/>
        <w:spacing w:before="0" w:beforeAutospacing="0" w:after="0" w:afterAutospacing="0"/>
        <w:rPr>
          <w:rFonts w:asciiTheme="minorHAnsi" w:hAnsiTheme="minorHAnsi"/>
          <w:color w:val="0E101A"/>
          <w:sz w:val="28"/>
          <w:szCs w:val="28"/>
        </w:rPr>
      </w:pPr>
      <w:r w:rsidRPr="003D66EC">
        <w:rPr>
          <w:rFonts w:asciiTheme="minorHAnsi" w:hAnsiTheme="minorHAnsi"/>
          <w:color w:val="0E101A"/>
          <w:sz w:val="28"/>
          <w:szCs w:val="28"/>
        </w:rPr>
        <w:t>In the future, data visualization and infographics will be going in another direction and more valuable. For example, business companies use infographics for decision-making processes and drawing better perspectives for their issues, customers, targets.</w:t>
      </w:r>
      <w:r w:rsidR="00CC5234" w:rsidRPr="00CC5234">
        <w:t xml:space="preserve"> </w:t>
      </w:r>
      <w:r w:rsidR="00CC5234" w:rsidRPr="00CC5234">
        <w:rPr>
          <w:rFonts w:asciiTheme="minorHAnsi" w:hAnsiTheme="minorHAnsi"/>
          <w:color w:val="0E101A"/>
          <w:sz w:val="28"/>
          <w:szCs w:val="28"/>
        </w:rPr>
        <w:t xml:space="preserve">The final stage in data analysis is effective data </w:t>
      </w:r>
      <w:r w:rsidR="003D7331" w:rsidRPr="00CC5234">
        <w:rPr>
          <w:rFonts w:asciiTheme="minorHAnsi" w:hAnsiTheme="minorHAnsi"/>
          <w:color w:val="0E101A"/>
          <w:sz w:val="28"/>
          <w:szCs w:val="28"/>
        </w:rPr>
        <w:t>visualization</w:t>
      </w:r>
      <w:r w:rsidR="00CC5234" w:rsidRPr="00CC5234">
        <w:rPr>
          <w:rFonts w:asciiTheme="minorHAnsi" w:hAnsiTheme="minorHAnsi"/>
          <w:color w:val="0E101A"/>
          <w:sz w:val="28"/>
          <w:szCs w:val="28"/>
        </w:rPr>
        <w:t xml:space="preserve">. It is possible that vital ideas and messages may be missed without it. Data </w:t>
      </w:r>
      <w:r w:rsidR="003D7331" w:rsidRPr="00CC5234">
        <w:rPr>
          <w:rFonts w:asciiTheme="minorHAnsi" w:hAnsiTheme="minorHAnsi"/>
          <w:color w:val="0E101A"/>
          <w:sz w:val="28"/>
          <w:szCs w:val="28"/>
        </w:rPr>
        <w:t>visualization</w:t>
      </w:r>
      <w:r w:rsidR="00CC5234" w:rsidRPr="00CC5234">
        <w:rPr>
          <w:rFonts w:asciiTheme="minorHAnsi" w:hAnsiTheme="minorHAnsi"/>
          <w:color w:val="0E101A"/>
          <w:sz w:val="28"/>
          <w:szCs w:val="28"/>
        </w:rPr>
        <w:t xml:space="preserve"> is important to Import.io, which is why it's included in our Web Data Integration solution.</w:t>
      </w:r>
    </w:p>
    <w:p w14:paraId="3C5231E4" w14:textId="3850BABD" w:rsidR="009E01CF" w:rsidRPr="009E01CF" w:rsidRDefault="009E01CF" w:rsidP="009E01CF">
      <w:pPr>
        <w:rPr>
          <w:sz w:val="28"/>
          <w:szCs w:val="28"/>
        </w:rPr>
      </w:pPr>
    </w:p>
    <w:p w14:paraId="0C18C65F" w14:textId="2D7ED898" w:rsidR="009E01CF" w:rsidRPr="009E01CF" w:rsidRDefault="009E01CF" w:rsidP="009E01CF">
      <w:pPr>
        <w:rPr>
          <w:sz w:val="28"/>
          <w:szCs w:val="28"/>
        </w:rPr>
      </w:pPr>
    </w:p>
    <w:p w14:paraId="0EE8D4D0" w14:textId="77777777" w:rsidR="009E01CF" w:rsidRDefault="009E01CF" w:rsidP="009E01CF">
      <w:pPr>
        <w:rPr>
          <w:sz w:val="28"/>
          <w:szCs w:val="28"/>
        </w:rPr>
      </w:pPr>
    </w:p>
    <w:p w14:paraId="3D25AB05" w14:textId="1538E91C" w:rsidR="009E01CF" w:rsidRPr="009E01CF" w:rsidRDefault="009E01CF" w:rsidP="009E01CF">
      <w:pPr>
        <w:jc w:val="center"/>
        <w:rPr>
          <w:sz w:val="32"/>
          <w:szCs w:val="32"/>
        </w:rPr>
      </w:pPr>
      <w:r w:rsidRPr="009E01CF">
        <w:rPr>
          <w:sz w:val="32"/>
          <w:szCs w:val="32"/>
        </w:rPr>
        <w:t>Reference list</w:t>
      </w:r>
    </w:p>
    <w:p w14:paraId="67668E9B" w14:textId="4ECA6CBF" w:rsidR="009E01CF" w:rsidRPr="009E01CF" w:rsidRDefault="009E01CF" w:rsidP="009E01CF">
      <w:pPr>
        <w:rPr>
          <w:rFonts w:ascii="Times New Roman" w:eastAsia="Times New Roman" w:hAnsi="Times New Roman" w:cs="Times New Roman"/>
          <w:sz w:val="24"/>
          <w:szCs w:val="24"/>
        </w:rPr>
      </w:pPr>
      <w:r>
        <w:rPr>
          <w:sz w:val="28"/>
          <w:szCs w:val="28"/>
        </w:rPr>
        <w:tab/>
      </w:r>
    </w:p>
    <w:p w14:paraId="6479AE1E" w14:textId="46BACBC7" w:rsidR="009E01CF" w:rsidRPr="009E01CF" w:rsidRDefault="009E01CF" w:rsidP="009E01CF">
      <w:pPr>
        <w:spacing w:after="0" w:line="240" w:lineRule="auto"/>
        <w:rPr>
          <w:rFonts w:ascii="Times New Roman" w:eastAsia="Times New Roman" w:hAnsi="Times New Roman" w:cs="Times New Roman"/>
          <w:sz w:val="24"/>
          <w:szCs w:val="24"/>
        </w:rPr>
      </w:pPr>
      <w:r w:rsidRPr="009E01CF">
        <w:rPr>
          <w:rFonts w:ascii="Times New Roman" w:eastAsia="Times New Roman" w:hAnsi="Times New Roman" w:cs="Times New Roman"/>
          <w:sz w:val="24"/>
          <w:szCs w:val="24"/>
        </w:rPr>
        <w:t xml:space="preserve">[1]K. </w:t>
      </w:r>
      <w:proofErr w:type="spellStart"/>
      <w:r w:rsidRPr="009E01CF">
        <w:rPr>
          <w:rFonts w:ascii="Times New Roman" w:eastAsia="Times New Roman" w:hAnsi="Times New Roman" w:cs="Times New Roman"/>
          <w:sz w:val="24"/>
          <w:szCs w:val="24"/>
        </w:rPr>
        <w:t>Tomboc</w:t>
      </w:r>
      <w:proofErr w:type="spellEnd"/>
      <w:r w:rsidRPr="009E01CF">
        <w:rPr>
          <w:rFonts w:ascii="Times New Roman" w:eastAsia="Times New Roman" w:hAnsi="Times New Roman" w:cs="Times New Roman"/>
          <w:sz w:val="24"/>
          <w:szCs w:val="24"/>
        </w:rPr>
        <w:t xml:space="preserve">, “7 Quick Tips in Picking the Perfect Color Combination for Your Infographics,” </w:t>
      </w:r>
      <w:r w:rsidRPr="009E01CF">
        <w:rPr>
          <w:rFonts w:ascii="Times New Roman" w:eastAsia="Times New Roman" w:hAnsi="Times New Roman" w:cs="Times New Roman"/>
          <w:i/>
          <w:iCs/>
          <w:sz w:val="24"/>
          <w:szCs w:val="24"/>
        </w:rPr>
        <w:t xml:space="preserve">Simple Infographic Maker Tool by </w:t>
      </w:r>
      <w:proofErr w:type="spellStart"/>
      <w:r w:rsidRPr="009E01CF">
        <w:rPr>
          <w:rFonts w:ascii="Times New Roman" w:eastAsia="Times New Roman" w:hAnsi="Times New Roman" w:cs="Times New Roman"/>
          <w:i/>
          <w:iCs/>
          <w:sz w:val="24"/>
          <w:szCs w:val="24"/>
        </w:rPr>
        <w:t>Easelly</w:t>
      </w:r>
      <w:proofErr w:type="spellEnd"/>
      <w:r w:rsidRPr="009E01CF">
        <w:rPr>
          <w:rFonts w:ascii="Times New Roman" w:eastAsia="Times New Roman" w:hAnsi="Times New Roman" w:cs="Times New Roman"/>
          <w:sz w:val="24"/>
          <w:szCs w:val="24"/>
        </w:rPr>
        <w:t>, Aug. 07, 2019. https://www.easel.ly/blog/tips-picking-colors-infographic/ (accessed Jul. 26, 2021).</w:t>
      </w:r>
    </w:p>
    <w:p w14:paraId="2B199EA0" w14:textId="77777777" w:rsidR="009E01CF" w:rsidRPr="009E01CF" w:rsidRDefault="009E01CF" w:rsidP="009E01CF">
      <w:pPr>
        <w:spacing w:after="0" w:line="240" w:lineRule="auto"/>
        <w:rPr>
          <w:rFonts w:ascii="Times New Roman" w:eastAsia="Times New Roman" w:hAnsi="Times New Roman" w:cs="Times New Roman"/>
          <w:sz w:val="24"/>
          <w:szCs w:val="24"/>
        </w:rPr>
      </w:pPr>
      <w:r w:rsidRPr="009E01CF">
        <w:rPr>
          <w:rFonts w:ascii="Times New Roman" w:eastAsia="Times New Roman" w:hAnsi="Times New Roman" w:cs="Times New Roman"/>
          <w:sz w:val="24"/>
          <w:szCs w:val="24"/>
        </w:rPr>
        <w:t>[2]</w:t>
      </w:r>
    </w:p>
    <w:p w14:paraId="10E71EEB" w14:textId="77777777" w:rsidR="009E01CF" w:rsidRPr="009E01CF" w:rsidRDefault="009E01CF" w:rsidP="009E01CF">
      <w:pPr>
        <w:spacing w:after="0" w:line="240" w:lineRule="auto"/>
        <w:rPr>
          <w:rFonts w:ascii="Times New Roman" w:eastAsia="Times New Roman" w:hAnsi="Times New Roman" w:cs="Times New Roman"/>
          <w:sz w:val="24"/>
          <w:szCs w:val="24"/>
        </w:rPr>
      </w:pPr>
      <w:r w:rsidRPr="009E01CF">
        <w:rPr>
          <w:rFonts w:ascii="Times New Roman" w:eastAsia="Times New Roman" w:hAnsi="Times New Roman" w:cs="Times New Roman"/>
          <w:sz w:val="24"/>
          <w:szCs w:val="24"/>
        </w:rPr>
        <w:t xml:space="preserve">J. </w:t>
      </w:r>
      <w:proofErr w:type="spellStart"/>
      <w:r w:rsidRPr="009E01CF">
        <w:rPr>
          <w:rFonts w:ascii="Times New Roman" w:eastAsia="Times New Roman" w:hAnsi="Times New Roman" w:cs="Times New Roman"/>
          <w:sz w:val="24"/>
          <w:szCs w:val="24"/>
        </w:rPr>
        <w:t>Lankow</w:t>
      </w:r>
      <w:proofErr w:type="spellEnd"/>
      <w:r w:rsidRPr="009E01CF">
        <w:rPr>
          <w:rFonts w:ascii="Times New Roman" w:eastAsia="Times New Roman" w:hAnsi="Times New Roman" w:cs="Times New Roman"/>
          <w:sz w:val="24"/>
          <w:szCs w:val="24"/>
        </w:rPr>
        <w:t xml:space="preserve">, J. Ritchie, and R. Crooks, </w:t>
      </w:r>
      <w:r w:rsidRPr="009E01CF">
        <w:rPr>
          <w:rFonts w:ascii="Times New Roman" w:eastAsia="Times New Roman" w:hAnsi="Times New Roman" w:cs="Times New Roman"/>
          <w:i/>
          <w:iCs/>
          <w:sz w:val="24"/>
          <w:szCs w:val="24"/>
        </w:rPr>
        <w:t>Infographics: The Power of Visual Storytelling</w:t>
      </w:r>
      <w:r w:rsidRPr="009E01CF">
        <w:rPr>
          <w:rFonts w:ascii="Times New Roman" w:eastAsia="Times New Roman" w:hAnsi="Times New Roman" w:cs="Times New Roman"/>
          <w:sz w:val="24"/>
          <w:szCs w:val="24"/>
        </w:rPr>
        <w:t>. John Wiley &amp; Sons, 2012.</w:t>
      </w:r>
    </w:p>
    <w:p w14:paraId="0D99D918" w14:textId="77777777" w:rsidR="009E01CF" w:rsidRPr="009E01CF" w:rsidRDefault="009E01CF" w:rsidP="009E01CF">
      <w:pPr>
        <w:spacing w:after="0" w:line="240" w:lineRule="auto"/>
        <w:rPr>
          <w:rFonts w:ascii="Times New Roman" w:eastAsia="Times New Roman" w:hAnsi="Times New Roman" w:cs="Times New Roman"/>
          <w:sz w:val="24"/>
          <w:szCs w:val="24"/>
        </w:rPr>
      </w:pPr>
      <w:r w:rsidRPr="009E01CF">
        <w:rPr>
          <w:rFonts w:ascii="Times New Roman" w:eastAsia="Times New Roman" w:hAnsi="Times New Roman" w:cs="Times New Roman"/>
          <w:sz w:val="24"/>
          <w:szCs w:val="24"/>
        </w:rPr>
        <w:t>[3]</w:t>
      </w:r>
    </w:p>
    <w:p w14:paraId="622A1847" w14:textId="77777777" w:rsidR="009E01CF" w:rsidRPr="009E01CF" w:rsidRDefault="009E01CF" w:rsidP="009E01CF">
      <w:pPr>
        <w:spacing w:after="0" w:line="240" w:lineRule="auto"/>
        <w:rPr>
          <w:rFonts w:ascii="Times New Roman" w:eastAsia="Times New Roman" w:hAnsi="Times New Roman" w:cs="Times New Roman"/>
          <w:sz w:val="24"/>
          <w:szCs w:val="24"/>
        </w:rPr>
      </w:pPr>
      <w:r w:rsidRPr="009E01CF">
        <w:rPr>
          <w:rFonts w:ascii="Times New Roman" w:eastAsia="Times New Roman" w:hAnsi="Times New Roman" w:cs="Times New Roman"/>
          <w:sz w:val="24"/>
          <w:szCs w:val="24"/>
        </w:rPr>
        <w:t xml:space="preserve">P. Trujillo, “Look for These 7 User-Friendly Features in Asset Management Software [Infographic],” </w:t>
      </w:r>
      <w:r w:rsidRPr="009E01CF">
        <w:rPr>
          <w:rFonts w:ascii="Times New Roman" w:eastAsia="Times New Roman" w:hAnsi="Times New Roman" w:cs="Times New Roman"/>
          <w:i/>
          <w:iCs/>
          <w:sz w:val="24"/>
          <w:szCs w:val="24"/>
        </w:rPr>
        <w:t>Business 2 Community</w:t>
      </w:r>
      <w:r w:rsidRPr="009E01CF">
        <w:rPr>
          <w:rFonts w:ascii="Times New Roman" w:eastAsia="Times New Roman" w:hAnsi="Times New Roman" w:cs="Times New Roman"/>
          <w:sz w:val="24"/>
          <w:szCs w:val="24"/>
        </w:rPr>
        <w:t>, Apr. 25, 2016. https://www.business2community.com/infographics/look-7-user-friendly-features-asset-management-software-infographic-01521954 (accessed Jul. 29, 2021).</w:t>
      </w:r>
    </w:p>
    <w:p w14:paraId="03F23C3B" w14:textId="77777777" w:rsidR="009E01CF" w:rsidRPr="009E01CF" w:rsidRDefault="009E01CF" w:rsidP="009E01CF">
      <w:pPr>
        <w:spacing w:after="0" w:line="240" w:lineRule="auto"/>
        <w:rPr>
          <w:rFonts w:ascii="Times New Roman" w:eastAsia="Times New Roman" w:hAnsi="Times New Roman" w:cs="Times New Roman"/>
          <w:sz w:val="24"/>
          <w:szCs w:val="24"/>
        </w:rPr>
      </w:pPr>
      <w:r w:rsidRPr="009E01CF">
        <w:rPr>
          <w:rFonts w:ascii="Times New Roman" w:eastAsia="Times New Roman" w:hAnsi="Times New Roman" w:cs="Times New Roman"/>
          <w:sz w:val="24"/>
          <w:szCs w:val="24"/>
        </w:rPr>
        <w:t>[4]</w:t>
      </w:r>
    </w:p>
    <w:p w14:paraId="7EFD4E24" w14:textId="77777777" w:rsidR="009E01CF" w:rsidRPr="009E01CF" w:rsidRDefault="009E01CF" w:rsidP="009E01CF">
      <w:pPr>
        <w:spacing w:after="0" w:line="240" w:lineRule="auto"/>
        <w:rPr>
          <w:rFonts w:ascii="Times New Roman" w:eastAsia="Times New Roman" w:hAnsi="Times New Roman" w:cs="Times New Roman"/>
          <w:sz w:val="24"/>
          <w:szCs w:val="24"/>
        </w:rPr>
      </w:pPr>
      <w:r w:rsidRPr="009E01CF">
        <w:rPr>
          <w:rFonts w:ascii="Times New Roman" w:eastAsia="Times New Roman" w:hAnsi="Times New Roman" w:cs="Times New Roman"/>
          <w:sz w:val="24"/>
          <w:szCs w:val="24"/>
        </w:rPr>
        <w:t xml:space="preserve">J. Rose, “What are Infographics and Why are They Important?,” </w:t>
      </w:r>
      <w:r w:rsidRPr="009E01CF">
        <w:rPr>
          <w:rFonts w:ascii="Times New Roman" w:eastAsia="Times New Roman" w:hAnsi="Times New Roman" w:cs="Times New Roman"/>
          <w:i/>
          <w:iCs/>
          <w:sz w:val="24"/>
          <w:szCs w:val="24"/>
        </w:rPr>
        <w:t>Post Infographics:</w:t>
      </w:r>
      <w:r w:rsidRPr="009E01CF">
        <w:rPr>
          <w:rFonts w:ascii="Times New Roman" w:eastAsia="Times New Roman" w:hAnsi="Times New Roman" w:cs="Times New Roman"/>
          <w:sz w:val="24"/>
          <w:szCs w:val="24"/>
        </w:rPr>
        <w:t>, Jul. 23, 2020. https://www.postinfographics.com/what-are-infographics-and-why-are-they-important/ (accessed Aug. 01, 2021).</w:t>
      </w:r>
    </w:p>
    <w:p w14:paraId="56ABA972" w14:textId="77777777" w:rsidR="009E01CF" w:rsidRPr="009E01CF" w:rsidRDefault="009E01CF" w:rsidP="009E01CF">
      <w:pPr>
        <w:spacing w:after="0" w:line="240" w:lineRule="auto"/>
        <w:rPr>
          <w:rFonts w:ascii="Times New Roman" w:eastAsia="Times New Roman" w:hAnsi="Times New Roman" w:cs="Times New Roman"/>
          <w:sz w:val="24"/>
          <w:szCs w:val="24"/>
        </w:rPr>
      </w:pPr>
      <w:r w:rsidRPr="009E01CF">
        <w:rPr>
          <w:rFonts w:ascii="Times New Roman" w:eastAsia="Times New Roman" w:hAnsi="Times New Roman" w:cs="Times New Roman"/>
          <w:sz w:val="24"/>
          <w:szCs w:val="24"/>
        </w:rPr>
        <w:t>[5]</w:t>
      </w:r>
    </w:p>
    <w:p w14:paraId="129069B0" w14:textId="77777777" w:rsidR="009E01CF" w:rsidRPr="009E01CF" w:rsidRDefault="009E01CF" w:rsidP="009E01CF">
      <w:pPr>
        <w:spacing w:after="0" w:line="240" w:lineRule="auto"/>
        <w:rPr>
          <w:rFonts w:ascii="Times New Roman" w:eastAsia="Times New Roman" w:hAnsi="Times New Roman" w:cs="Times New Roman"/>
          <w:sz w:val="24"/>
          <w:szCs w:val="24"/>
        </w:rPr>
      </w:pPr>
      <w:r w:rsidRPr="009E01CF">
        <w:rPr>
          <w:rFonts w:ascii="Times New Roman" w:eastAsia="Times New Roman" w:hAnsi="Times New Roman" w:cs="Times New Roman"/>
          <w:sz w:val="24"/>
          <w:szCs w:val="24"/>
        </w:rPr>
        <w:t xml:space="preserve">S. </w:t>
      </w:r>
      <w:proofErr w:type="spellStart"/>
      <w:r w:rsidRPr="009E01CF">
        <w:rPr>
          <w:rFonts w:ascii="Times New Roman" w:eastAsia="Times New Roman" w:hAnsi="Times New Roman" w:cs="Times New Roman"/>
          <w:sz w:val="24"/>
          <w:szCs w:val="24"/>
        </w:rPr>
        <w:t>Valcheva</w:t>
      </w:r>
      <w:proofErr w:type="spellEnd"/>
      <w:r w:rsidRPr="009E01CF">
        <w:rPr>
          <w:rFonts w:ascii="Times New Roman" w:eastAsia="Times New Roman" w:hAnsi="Times New Roman" w:cs="Times New Roman"/>
          <w:sz w:val="24"/>
          <w:szCs w:val="24"/>
        </w:rPr>
        <w:t xml:space="preserve">, “Types of Graphs and Charts and Their Uses: with Examples and Pics,” </w:t>
      </w:r>
      <w:r w:rsidRPr="009E01CF">
        <w:rPr>
          <w:rFonts w:ascii="Times New Roman" w:eastAsia="Times New Roman" w:hAnsi="Times New Roman" w:cs="Times New Roman"/>
          <w:i/>
          <w:iCs/>
          <w:sz w:val="24"/>
          <w:szCs w:val="24"/>
        </w:rPr>
        <w:t>Blog For Data-Driven Business</w:t>
      </w:r>
      <w:r w:rsidRPr="009E01CF">
        <w:rPr>
          <w:rFonts w:ascii="Times New Roman" w:eastAsia="Times New Roman" w:hAnsi="Times New Roman" w:cs="Times New Roman"/>
          <w:sz w:val="24"/>
          <w:szCs w:val="24"/>
        </w:rPr>
        <w:t>, Dec. 05, 2017. https://www.intellspot.com/types-graphs-charts/ (accessed Jul. 30, 2021).</w:t>
      </w:r>
    </w:p>
    <w:p w14:paraId="49332E4C" w14:textId="77777777" w:rsidR="009E01CF" w:rsidRPr="009E01CF" w:rsidRDefault="009E01CF" w:rsidP="009E01CF">
      <w:pPr>
        <w:spacing w:after="0" w:line="240" w:lineRule="auto"/>
        <w:rPr>
          <w:rFonts w:ascii="Times New Roman" w:eastAsia="Times New Roman" w:hAnsi="Times New Roman" w:cs="Times New Roman"/>
          <w:sz w:val="24"/>
          <w:szCs w:val="24"/>
        </w:rPr>
      </w:pPr>
      <w:r w:rsidRPr="009E01CF">
        <w:rPr>
          <w:rFonts w:ascii="Times New Roman" w:eastAsia="Times New Roman" w:hAnsi="Times New Roman" w:cs="Times New Roman"/>
          <w:sz w:val="24"/>
          <w:szCs w:val="24"/>
        </w:rPr>
        <w:t>[6]</w:t>
      </w:r>
    </w:p>
    <w:p w14:paraId="4B83FDA3" w14:textId="77777777" w:rsidR="009E01CF" w:rsidRPr="009E01CF" w:rsidRDefault="009E01CF" w:rsidP="009E01CF">
      <w:pPr>
        <w:spacing w:after="0" w:line="240" w:lineRule="auto"/>
        <w:rPr>
          <w:rFonts w:ascii="Times New Roman" w:eastAsia="Times New Roman" w:hAnsi="Times New Roman" w:cs="Times New Roman"/>
          <w:sz w:val="24"/>
          <w:szCs w:val="24"/>
        </w:rPr>
      </w:pPr>
      <w:r w:rsidRPr="009E01CF">
        <w:rPr>
          <w:rFonts w:ascii="Times New Roman" w:eastAsia="Times New Roman" w:hAnsi="Times New Roman" w:cs="Times New Roman"/>
          <w:sz w:val="24"/>
          <w:szCs w:val="24"/>
        </w:rPr>
        <w:t xml:space="preserve">J. McCoy, “How to Write Great Content for Your Infographics,” </w:t>
      </w:r>
      <w:r w:rsidRPr="009E01CF">
        <w:rPr>
          <w:rFonts w:ascii="Times New Roman" w:eastAsia="Times New Roman" w:hAnsi="Times New Roman" w:cs="Times New Roman"/>
          <w:i/>
          <w:iCs/>
          <w:sz w:val="24"/>
          <w:szCs w:val="24"/>
        </w:rPr>
        <w:t>Express Writers</w:t>
      </w:r>
      <w:r w:rsidRPr="009E01CF">
        <w:rPr>
          <w:rFonts w:ascii="Times New Roman" w:eastAsia="Times New Roman" w:hAnsi="Times New Roman" w:cs="Times New Roman"/>
          <w:sz w:val="24"/>
          <w:szCs w:val="24"/>
        </w:rPr>
        <w:t>, Feb. 26, 2014. https://expresswriters.com/how-to-write-great-content-infographics/ (accessed Aug. 01, 2021).</w:t>
      </w:r>
    </w:p>
    <w:p w14:paraId="574EDCDA" w14:textId="21A642DD" w:rsidR="009E01CF" w:rsidRPr="009E01CF" w:rsidRDefault="009E01CF" w:rsidP="009E01CF">
      <w:pPr>
        <w:tabs>
          <w:tab w:val="left" w:pos="2472"/>
        </w:tabs>
        <w:rPr>
          <w:sz w:val="28"/>
          <w:szCs w:val="28"/>
        </w:rPr>
      </w:pPr>
    </w:p>
    <w:sectPr w:rsidR="009E01CF" w:rsidRPr="009E01CF">
      <w:footerReference w:type="default" r:id="rId2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FE9E0" w14:textId="77777777" w:rsidR="007C36B8" w:rsidRDefault="007C36B8" w:rsidP="00057884">
      <w:pPr>
        <w:spacing w:after="0" w:line="240" w:lineRule="auto"/>
      </w:pPr>
      <w:r>
        <w:separator/>
      </w:r>
    </w:p>
  </w:endnote>
  <w:endnote w:type="continuationSeparator" w:id="0">
    <w:p w14:paraId="5829F56F" w14:textId="77777777" w:rsidR="007C36B8" w:rsidRDefault="007C36B8" w:rsidP="00057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4511716"/>
      <w:docPartObj>
        <w:docPartGallery w:val="Page Numbers (Bottom of Page)"/>
        <w:docPartUnique/>
      </w:docPartObj>
    </w:sdtPr>
    <w:sdtEndPr>
      <w:rPr>
        <w:noProof/>
      </w:rPr>
    </w:sdtEndPr>
    <w:sdtContent>
      <w:p w14:paraId="659CBC72" w14:textId="2BCFE151" w:rsidR="001B5D89" w:rsidRDefault="001B5D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CC29B7" w14:textId="74C93254" w:rsidR="001B5D89" w:rsidRDefault="001B5D89" w:rsidP="001B5D8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4B58A" w14:textId="77777777" w:rsidR="007C36B8" w:rsidRDefault="007C36B8" w:rsidP="00057884">
      <w:pPr>
        <w:spacing w:after="0" w:line="240" w:lineRule="auto"/>
      </w:pPr>
      <w:r>
        <w:separator/>
      </w:r>
    </w:p>
  </w:footnote>
  <w:footnote w:type="continuationSeparator" w:id="0">
    <w:p w14:paraId="4FBA4313" w14:textId="77777777" w:rsidR="007C36B8" w:rsidRDefault="007C36B8" w:rsidP="000578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D1987"/>
    <w:multiLevelType w:val="hybridMultilevel"/>
    <w:tmpl w:val="0E0A0B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0E4604"/>
    <w:multiLevelType w:val="hybridMultilevel"/>
    <w:tmpl w:val="7CEE22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BE0135"/>
    <w:multiLevelType w:val="hybridMultilevel"/>
    <w:tmpl w:val="245682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884"/>
    <w:rsid w:val="00001BDC"/>
    <w:rsid w:val="0000783D"/>
    <w:rsid w:val="000509C2"/>
    <w:rsid w:val="00057884"/>
    <w:rsid w:val="00096882"/>
    <w:rsid w:val="000B7821"/>
    <w:rsid w:val="000D7974"/>
    <w:rsid w:val="00107B89"/>
    <w:rsid w:val="0011707E"/>
    <w:rsid w:val="00122FE9"/>
    <w:rsid w:val="00136581"/>
    <w:rsid w:val="00142438"/>
    <w:rsid w:val="0016265D"/>
    <w:rsid w:val="00182FEC"/>
    <w:rsid w:val="001920B4"/>
    <w:rsid w:val="0019638C"/>
    <w:rsid w:val="001A7C62"/>
    <w:rsid w:val="001B5D89"/>
    <w:rsid w:val="001B6C94"/>
    <w:rsid w:val="001D6986"/>
    <w:rsid w:val="001E291F"/>
    <w:rsid w:val="0020019F"/>
    <w:rsid w:val="0021747C"/>
    <w:rsid w:val="00230BF2"/>
    <w:rsid w:val="002612B3"/>
    <w:rsid w:val="00277D26"/>
    <w:rsid w:val="00283340"/>
    <w:rsid w:val="00297C95"/>
    <w:rsid w:val="002A15B5"/>
    <w:rsid w:val="002B5BB4"/>
    <w:rsid w:val="0035032B"/>
    <w:rsid w:val="003505EF"/>
    <w:rsid w:val="00366157"/>
    <w:rsid w:val="00394554"/>
    <w:rsid w:val="003A7765"/>
    <w:rsid w:val="003C252D"/>
    <w:rsid w:val="003D66EC"/>
    <w:rsid w:val="003D7331"/>
    <w:rsid w:val="003E3504"/>
    <w:rsid w:val="003E3921"/>
    <w:rsid w:val="003E483B"/>
    <w:rsid w:val="00422D82"/>
    <w:rsid w:val="004620A5"/>
    <w:rsid w:val="00462FC0"/>
    <w:rsid w:val="004812C8"/>
    <w:rsid w:val="004B20AD"/>
    <w:rsid w:val="004B247F"/>
    <w:rsid w:val="004B2C09"/>
    <w:rsid w:val="004F0305"/>
    <w:rsid w:val="00521EA8"/>
    <w:rsid w:val="00522A3A"/>
    <w:rsid w:val="00543979"/>
    <w:rsid w:val="00550CD8"/>
    <w:rsid w:val="00583F79"/>
    <w:rsid w:val="00587CA6"/>
    <w:rsid w:val="00592336"/>
    <w:rsid w:val="005A0845"/>
    <w:rsid w:val="005B1420"/>
    <w:rsid w:val="005F296B"/>
    <w:rsid w:val="005F2C96"/>
    <w:rsid w:val="006155A9"/>
    <w:rsid w:val="006411C7"/>
    <w:rsid w:val="006646E8"/>
    <w:rsid w:val="00682259"/>
    <w:rsid w:val="006975AD"/>
    <w:rsid w:val="006B3BB8"/>
    <w:rsid w:val="006C0AD5"/>
    <w:rsid w:val="006F5BD2"/>
    <w:rsid w:val="007307AA"/>
    <w:rsid w:val="00730880"/>
    <w:rsid w:val="00751CF3"/>
    <w:rsid w:val="00754960"/>
    <w:rsid w:val="00764CA8"/>
    <w:rsid w:val="007677EB"/>
    <w:rsid w:val="0079396D"/>
    <w:rsid w:val="007A4F8F"/>
    <w:rsid w:val="007C36B8"/>
    <w:rsid w:val="007E6CF9"/>
    <w:rsid w:val="007F394E"/>
    <w:rsid w:val="0082027C"/>
    <w:rsid w:val="00841425"/>
    <w:rsid w:val="00861324"/>
    <w:rsid w:val="008871BE"/>
    <w:rsid w:val="00894E9B"/>
    <w:rsid w:val="008B41E8"/>
    <w:rsid w:val="008D2646"/>
    <w:rsid w:val="008F067A"/>
    <w:rsid w:val="008F5150"/>
    <w:rsid w:val="00910B72"/>
    <w:rsid w:val="009113E3"/>
    <w:rsid w:val="00921207"/>
    <w:rsid w:val="00925C17"/>
    <w:rsid w:val="009330C6"/>
    <w:rsid w:val="009368B6"/>
    <w:rsid w:val="00962A87"/>
    <w:rsid w:val="00964011"/>
    <w:rsid w:val="00982365"/>
    <w:rsid w:val="00982E35"/>
    <w:rsid w:val="009923A6"/>
    <w:rsid w:val="009A0870"/>
    <w:rsid w:val="009E01CF"/>
    <w:rsid w:val="00A019CD"/>
    <w:rsid w:val="00A05E06"/>
    <w:rsid w:val="00A63DEC"/>
    <w:rsid w:val="00A97FA8"/>
    <w:rsid w:val="00AC0C32"/>
    <w:rsid w:val="00AC27CB"/>
    <w:rsid w:val="00AC3FB0"/>
    <w:rsid w:val="00AD7485"/>
    <w:rsid w:val="00AE3869"/>
    <w:rsid w:val="00AF24C1"/>
    <w:rsid w:val="00B12C88"/>
    <w:rsid w:val="00B227EC"/>
    <w:rsid w:val="00B247B9"/>
    <w:rsid w:val="00B36868"/>
    <w:rsid w:val="00B418B1"/>
    <w:rsid w:val="00BA0FCD"/>
    <w:rsid w:val="00BA2C80"/>
    <w:rsid w:val="00BC4F6A"/>
    <w:rsid w:val="00BC5CC5"/>
    <w:rsid w:val="00BE3093"/>
    <w:rsid w:val="00C12762"/>
    <w:rsid w:val="00C32890"/>
    <w:rsid w:val="00C41470"/>
    <w:rsid w:val="00C6488D"/>
    <w:rsid w:val="00CB1381"/>
    <w:rsid w:val="00CC5234"/>
    <w:rsid w:val="00CE0B00"/>
    <w:rsid w:val="00CE5668"/>
    <w:rsid w:val="00CE6EAC"/>
    <w:rsid w:val="00CF4102"/>
    <w:rsid w:val="00D30775"/>
    <w:rsid w:val="00D42B0E"/>
    <w:rsid w:val="00D55460"/>
    <w:rsid w:val="00D7391E"/>
    <w:rsid w:val="00DB377B"/>
    <w:rsid w:val="00DB7A62"/>
    <w:rsid w:val="00E308A0"/>
    <w:rsid w:val="00E3291C"/>
    <w:rsid w:val="00E42391"/>
    <w:rsid w:val="00E516B4"/>
    <w:rsid w:val="00E57E5C"/>
    <w:rsid w:val="00E778D8"/>
    <w:rsid w:val="00E85D73"/>
    <w:rsid w:val="00EB44C0"/>
    <w:rsid w:val="00F01857"/>
    <w:rsid w:val="00F07B83"/>
    <w:rsid w:val="00F14A65"/>
    <w:rsid w:val="00F2095A"/>
    <w:rsid w:val="00F41F3A"/>
    <w:rsid w:val="00F93FAE"/>
    <w:rsid w:val="00FA1055"/>
    <w:rsid w:val="00FA366C"/>
    <w:rsid w:val="00FB1A1E"/>
    <w:rsid w:val="00FB51FC"/>
    <w:rsid w:val="00FB691E"/>
    <w:rsid w:val="00FC191B"/>
    <w:rsid w:val="00FC2CCB"/>
    <w:rsid w:val="00FD35C9"/>
    <w:rsid w:val="00FD3E49"/>
    <w:rsid w:val="00FE15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EA863"/>
  <w15:chartTrackingRefBased/>
  <w15:docId w15:val="{84A307A1-476C-4CDF-B2DB-4BE4248DD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884"/>
  </w:style>
  <w:style w:type="paragraph" w:styleId="Heading1">
    <w:name w:val="heading 1"/>
    <w:basedOn w:val="Normal"/>
    <w:next w:val="Normal"/>
    <w:link w:val="Heading1Char"/>
    <w:uiPriority w:val="9"/>
    <w:qFormat/>
    <w:rsid w:val="001B5D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5D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B5D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B5D8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B5D8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F5BD2"/>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A05E06"/>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A05E06"/>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A05E0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7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7884"/>
  </w:style>
  <w:style w:type="paragraph" w:styleId="Footer">
    <w:name w:val="footer"/>
    <w:basedOn w:val="Normal"/>
    <w:link w:val="FooterChar"/>
    <w:uiPriority w:val="99"/>
    <w:unhideWhenUsed/>
    <w:rsid w:val="00057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7884"/>
  </w:style>
  <w:style w:type="paragraph" w:styleId="ListParagraph">
    <w:name w:val="List Paragraph"/>
    <w:basedOn w:val="Normal"/>
    <w:uiPriority w:val="34"/>
    <w:qFormat/>
    <w:rsid w:val="00057884"/>
    <w:pPr>
      <w:ind w:left="720"/>
      <w:contextualSpacing/>
    </w:pPr>
  </w:style>
  <w:style w:type="character" w:customStyle="1" w:styleId="Heading1Char">
    <w:name w:val="Heading 1 Char"/>
    <w:basedOn w:val="DefaultParagraphFont"/>
    <w:link w:val="Heading1"/>
    <w:uiPriority w:val="9"/>
    <w:rsid w:val="001B5D8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B5D8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B5D8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B5D8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1B5D8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6F5BD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A05E0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A05E0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A05E06"/>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5B1420"/>
    <w:pPr>
      <w:outlineLvl w:val="9"/>
    </w:pPr>
  </w:style>
  <w:style w:type="paragraph" w:styleId="TOC1">
    <w:name w:val="toc 1"/>
    <w:basedOn w:val="Normal"/>
    <w:next w:val="Normal"/>
    <w:autoRedefine/>
    <w:uiPriority w:val="39"/>
    <w:unhideWhenUsed/>
    <w:rsid w:val="005B1420"/>
    <w:pPr>
      <w:spacing w:after="100"/>
    </w:pPr>
  </w:style>
  <w:style w:type="paragraph" w:styleId="TOC2">
    <w:name w:val="toc 2"/>
    <w:basedOn w:val="Normal"/>
    <w:next w:val="Normal"/>
    <w:autoRedefine/>
    <w:uiPriority w:val="39"/>
    <w:unhideWhenUsed/>
    <w:rsid w:val="005B1420"/>
    <w:pPr>
      <w:spacing w:after="100"/>
      <w:ind w:left="220"/>
    </w:pPr>
  </w:style>
  <w:style w:type="character" w:styleId="Hyperlink">
    <w:name w:val="Hyperlink"/>
    <w:basedOn w:val="DefaultParagraphFont"/>
    <w:uiPriority w:val="99"/>
    <w:unhideWhenUsed/>
    <w:rsid w:val="005B1420"/>
    <w:rPr>
      <w:color w:val="0563C1" w:themeColor="hyperlink"/>
      <w:u w:val="single"/>
    </w:rPr>
  </w:style>
  <w:style w:type="paragraph" w:styleId="TOC3">
    <w:name w:val="toc 3"/>
    <w:basedOn w:val="Normal"/>
    <w:next w:val="Normal"/>
    <w:autoRedefine/>
    <w:uiPriority w:val="39"/>
    <w:unhideWhenUsed/>
    <w:rsid w:val="006411C7"/>
    <w:pPr>
      <w:spacing w:after="100"/>
      <w:ind w:left="440"/>
    </w:pPr>
    <w:rPr>
      <w:rFonts w:eastAsiaTheme="minorEastAsia" w:cs="Times New Roman"/>
    </w:rPr>
  </w:style>
  <w:style w:type="paragraph" w:styleId="TOC4">
    <w:name w:val="toc 4"/>
    <w:basedOn w:val="Normal"/>
    <w:next w:val="Normal"/>
    <w:autoRedefine/>
    <w:uiPriority w:val="39"/>
    <w:unhideWhenUsed/>
    <w:rsid w:val="006411C7"/>
    <w:pPr>
      <w:spacing w:after="100"/>
      <w:ind w:left="660"/>
    </w:pPr>
  </w:style>
  <w:style w:type="paragraph" w:styleId="TOC5">
    <w:name w:val="toc 5"/>
    <w:basedOn w:val="Normal"/>
    <w:next w:val="Normal"/>
    <w:autoRedefine/>
    <w:uiPriority w:val="39"/>
    <w:unhideWhenUsed/>
    <w:rsid w:val="006411C7"/>
    <w:pPr>
      <w:spacing w:after="100"/>
      <w:ind w:left="880"/>
    </w:pPr>
  </w:style>
  <w:style w:type="paragraph" w:styleId="TOC6">
    <w:name w:val="toc 6"/>
    <w:basedOn w:val="Normal"/>
    <w:next w:val="Normal"/>
    <w:autoRedefine/>
    <w:uiPriority w:val="39"/>
    <w:unhideWhenUsed/>
    <w:rsid w:val="006411C7"/>
    <w:pPr>
      <w:spacing w:after="100"/>
      <w:ind w:left="1100"/>
    </w:pPr>
  </w:style>
  <w:style w:type="paragraph" w:styleId="TOC7">
    <w:name w:val="toc 7"/>
    <w:basedOn w:val="Normal"/>
    <w:next w:val="Normal"/>
    <w:autoRedefine/>
    <w:uiPriority w:val="39"/>
    <w:unhideWhenUsed/>
    <w:rsid w:val="006411C7"/>
    <w:pPr>
      <w:spacing w:after="100"/>
      <w:ind w:left="1320"/>
    </w:pPr>
  </w:style>
  <w:style w:type="paragraph" w:styleId="TOC8">
    <w:name w:val="toc 8"/>
    <w:basedOn w:val="Normal"/>
    <w:next w:val="Normal"/>
    <w:autoRedefine/>
    <w:uiPriority w:val="39"/>
    <w:unhideWhenUsed/>
    <w:rsid w:val="006411C7"/>
    <w:pPr>
      <w:spacing w:after="100"/>
      <w:ind w:left="1540"/>
    </w:pPr>
  </w:style>
  <w:style w:type="paragraph" w:styleId="TOC9">
    <w:name w:val="toc 9"/>
    <w:basedOn w:val="Normal"/>
    <w:next w:val="Normal"/>
    <w:autoRedefine/>
    <w:uiPriority w:val="39"/>
    <w:unhideWhenUsed/>
    <w:rsid w:val="006411C7"/>
    <w:pPr>
      <w:spacing w:after="100"/>
      <w:ind w:left="1760"/>
    </w:pPr>
  </w:style>
  <w:style w:type="paragraph" w:styleId="NormalWeb">
    <w:name w:val="Normal (Web)"/>
    <w:basedOn w:val="Normal"/>
    <w:uiPriority w:val="99"/>
    <w:semiHidden/>
    <w:unhideWhenUsed/>
    <w:rsid w:val="00550CD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031834">
      <w:bodyDiv w:val="1"/>
      <w:marLeft w:val="0"/>
      <w:marRight w:val="0"/>
      <w:marTop w:val="0"/>
      <w:marBottom w:val="0"/>
      <w:divBdr>
        <w:top w:val="none" w:sz="0" w:space="0" w:color="auto"/>
        <w:left w:val="none" w:sz="0" w:space="0" w:color="auto"/>
        <w:bottom w:val="none" w:sz="0" w:space="0" w:color="auto"/>
        <w:right w:val="none" w:sz="0" w:space="0" w:color="auto"/>
      </w:divBdr>
    </w:div>
    <w:div w:id="357005969">
      <w:bodyDiv w:val="1"/>
      <w:marLeft w:val="0"/>
      <w:marRight w:val="0"/>
      <w:marTop w:val="0"/>
      <w:marBottom w:val="0"/>
      <w:divBdr>
        <w:top w:val="none" w:sz="0" w:space="0" w:color="auto"/>
        <w:left w:val="none" w:sz="0" w:space="0" w:color="auto"/>
        <w:bottom w:val="none" w:sz="0" w:space="0" w:color="auto"/>
        <w:right w:val="none" w:sz="0" w:space="0" w:color="auto"/>
      </w:divBdr>
    </w:div>
    <w:div w:id="880436625">
      <w:bodyDiv w:val="1"/>
      <w:marLeft w:val="0"/>
      <w:marRight w:val="0"/>
      <w:marTop w:val="0"/>
      <w:marBottom w:val="0"/>
      <w:divBdr>
        <w:top w:val="none" w:sz="0" w:space="0" w:color="auto"/>
        <w:left w:val="none" w:sz="0" w:space="0" w:color="auto"/>
        <w:bottom w:val="none" w:sz="0" w:space="0" w:color="auto"/>
        <w:right w:val="none" w:sz="0" w:space="0" w:color="auto"/>
      </w:divBdr>
      <w:divsChild>
        <w:div w:id="33584424">
          <w:marLeft w:val="0"/>
          <w:marRight w:val="0"/>
          <w:marTop w:val="0"/>
          <w:marBottom w:val="0"/>
          <w:divBdr>
            <w:top w:val="none" w:sz="0" w:space="0" w:color="auto"/>
            <w:left w:val="none" w:sz="0" w:space="0" w:color="auto"/>
            <w:bottom w:val="none" w:sz="0" w:space="0" w:color="auto"/>
            <w:right w:val="none" w:sz="0" w:space="0" w:color="auto"/>
          </w:divBdr>
          <w:divsChild>
            <w:div w:id="2059427898">
              <w:marLeft w:val="0"/>
              <w:marRight w:val="0"/>
              <w:marTop w:val="0"/>
              <w:marBottom w:val="0"/>
              <w:divBdr>
                <w:top w:val="none" w:sz="0" w:space="0" w:color="auto"/>
                <w:left w:val="none" w:sz="0" w:space="0" w:color="auto"/>
                <w:bottom w:val="none" w:sz="0" w:space="0" w:color="auto"/>
                <w:right w:val="none" w:sz="0" w:space="0" w:color="auto"/>
              </w:divBdr>
            </w:div>
            <w:div w:id="828403083">
              <w:marLeft w:val="0"/>
              <w:marRight w:val="0"/>
              <w:marTop w:val="0"/>
              <w:marBottom w:val="0"/>
              <w:divBdr>
                <w:top w:val="none" w:sz="0" w:space="0" w:color="auto"/>
                <w:left w:val="none" w:sz="0" w:space="0" w:color="auto"/>
                <w:bottom w:val="none" w:sz="0" w:space="0" w:color="auto"/>
                <w:right w:val="none" w:sz="0" w:space="0" w:color="auto"/>
              </w:divBdr>
            </w:div>
            <w:div w:id="524171698">
              <w:marLeft w:val="0"/>
              <w:marRight w:val="0"/>
              <w:marTop w:val="0"/>
              <w:marBottom w:val="0"/>
              <w:divBdr>
                <w:top w:val="none" w:sz="0" w:space="0" w:color="auto"/>
                <w:left w:val="none" w:sz="0" w:space="0" w:color="auto"/>
                <w:bottom w:val="none" w:sz="0" w:space="0" w:color="auto"/>
                <w:right w:val="none" w:sz="0" w:space="0" w:color="auto"/>
              </w:divBdr>
            </w:div>
            <w:div w:id="1809205397">
              <w:marLeft w:val="0"/>
              <w:marRight w:val="0"/>
              <w:marTop w:val="0"/>
              <w:marBottom w:val="0"/>
              <w:divBdr>
                <w:top w:val="none" w:sz="0" w:space="0" w:color="auto"/>
                <w:left w:val="none" w:sz="0" w:space="0" w:color="auto"/>
                <w:bottom w:val="none" w:sz="0" w:space="0" w:color="auto"/>
                <w:right w:val="none" w:sz="0" w:space="0" w:color="auto"/>
              </w:divBdr>
            </w:div>
            <w:div w:id="246430080">
              <w:marLeft w:val="0"/>
              <w:marRight w:val="0"/>
              <w:marTop w:val="0"/>
              <w:marBottom w:val="0"/>
              <w:divBdr>
                <w:top w:val="none" w:sz="0" w:space="0" w:color="auto"/>
                <w:left w:val="none" w:sz="0" w:space="0" w:color="auto"/>
                <w:bottom w:val="none" w:sz="0" w:space="0" w:color="auto"/>
                <w:right w:val="none" w:sz="0" w:space="0" w:color="auto"/>
              </w:divBdr>
            </w:div>
            <w:div w:id="1868325525">
              <w:marLeft w:val="0"/>
              <w:marRight w:val="0"/>
              <w:marTop w:val="0"/>
              <w:marBottom w:val="0"/>
              <w:divBdr>
                <w:top w:val="none" w:sz="0" w:space="0" w:color="auto"/>
                <w:left w:val="none" w:sz="0" w:space="0" w:color="auto"/>
                <w:bottom w:val="none" w:sz="0" w:space="0" w:color="auto"/>
                <w:right w:val="none" w:sz="0" w:space="0" w:color="auto"/>
              </w:divBdr>
            </w:div>
            <w:div w:id="359359907">
              <w:marLeft w:val="0"/>
              <w:marRight w:val="0"/>
              <w:marTop w:val="0"/>
              <w:marBottom w:val="0"/>
              <w:divBdr>
                <w:top w:val="none" w:sz="0" w:space="0" w:color="auto"/>
                <w:left w:val="none" w:sz="0" w:space="0" w:color="auto"/>
                <w:bottom w:val="none" w:sz="0" w:space="0" w:color="auto"/>
                <w:right w:val="none" w:sz="0" w:space="0" w:color="auto"/>
              </w:divBdr>
            </w:div>
            <w:div w:id="1345323696">
              <w:marLeft w:val="0"/>
              <w:marRight w:val="0"/>
              <w:marTop w:val="0"/>
              <w:marBottom w:val="0"/>
              <w:divBdr>
                <w:top w:val="none" w:sz="0" w:space="0" w:color="auto"/>
                <w:left w:val="none" w:sz="0" w:space="0" w:color="auto"/>
                <w:bottom w:val="none" w:sz="0" w:space="0" w:color="auto"/>
                <w:right w:val="none" w:sz="0" w:space="0" w:color="auto"/>
              </w:divBdr>
            </w:div>
            <w:div w:id="569652629">
              <w:marLeft w:val="0"/>
              <w:marRight w:val="0"/>
              <w:marTop w:val="0"/>
              <w:marBottom w:val="0"/>
              <w:divBdr>
                <w:top w:val="none" w:sz="0" w:space="0" w:color="auto"/>
                <w:left w:val="none" w:sz="0" w:space="0" w:color="auto"/>
                <w:bottom w:val="none" w:sz="0" w:space="0" w:color="auto"/>
                <w:right w:val="none" w:sz="0" w:space="0" w:color="auto"/>
              </w:divBdr>
            </w:div>
            <w:div w:id="1006589007">
              <w:marLeft w:val="0"/>
              <w:marRight w:val="0"/>
              <w:marTop w:val="0"/>
              <w:marBottom w:val="0"/>
              <w:divBdr>
                <w:top w:val="none" w:sz="0" w:space="0" w:color="auto"/>
                <w:left w:val="none" w:sz="0" w:space="0" w:color="auto"/>
                <w:bottom w:val="none" w:sz="0" w:space="0" w:color="auto"/>
                <w:right w:val="none" w:sz="0" w:space="0" w:color="auto"/>
              </w:divBdr>
            </w:div>
            <w:div w:id="130052283">
              <w:marLeft w:val="0"/>
              <w:marRight w:val="0"/>
              <w:marTop w:val="0"/>
              <w:marBottom w:val="0"/>
              <w:divBdr>
                <w:top w:val="none" w:sz="0" w:space="0" w:color="auto"/>
                <w:left w:val="none" w:sz="0" w:space="0" w:color="auto"/>
                <w:bottom w:val="none" w:sz="0" w:space="0" w:color="auto"/>
                <w:right w:val="none" w:sz="0" w:space="0" w:color="auto"/>
              </w:divBdr>
            </w:div>
            <w:div w:id="176383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chart" Target="charts/chart4.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image" Target="media/image4.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chart" Target="charts/chart7.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 Id="rId22" Type="http://schemas.openxmlformats.org/officeDocument/2006/relationships/chart" Target="charts/chart6.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400" b="1" i="0" u="none" strike="noStrike" kern="1200" baseline="0">
                <a:solidFill>
                  <a:schemeClr val="dk1">
                    <a:lumMod val="75000"/>
                    <a:lumOff val="25000"/>
                  </a:schemeClr>
                </a:solidFill>
                <a:latin typeface="+mn-lt"/>
                <a:ea typeface="+mn-ea"/>
                <a:cs typeface="+mn-cs"/>
              </a:defRPr>
            </a:pPr>
            <a:r>
              <a:rPr lang="en-US" sz="2400"/>
              <a:t>Impact of COVID-19 on business (2020-2021)</a:t>
            </a:r>
          </a:p>
        </c:rich>
      </c:tx>
      <c:overlay val="0"/>
      <c:spPr>
        <a:noFill/>
        <a:ln>
          <a:noFill/>
        </a:ln>
        <a:effectLst/>
      </c:spPr>
      <c:txPr>
        <a:bodyPr rot="0" spcFirstLastPara="1" vertOverflow="ellipsis" vert="horz" wrap="square" anchor="ctr" anchorCtr="1"/>
        <a:lstStyle/>
        <a:p>
          <a:pPr>
            <a:defRPr sz="24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1279601404326067"/>
          <c:y val="0.24022616471686764"/>
          <c:w val="0.44434767197508673"/>
          <c:h val="0.6302947593352427"/>
        </c:manualLayout>
      </c:layout>
      <c:doughnutChart>
        <c:varyColors val="1"/>
        <c:ser>
          <c:idx val="0"/>
          <c:order val="0"/>
          <c:dPt>
            <c:idx val="0"/>
            <c:bubble3D val="0"/>
            <c:spPr>
              <a:solidFill>
                <a:srgbClr val="00B0F0"/>
              </a:solidFill>
              <a:ln>
                <a:solidFill>
                  <a:schemeClr val="tx1"/>
                </a:solid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450-477D-A5C6-1AC195C4B5C5}"/>
              </c:ext>
            </c:extLst>
          </c:dPt>
          <c:dPt>
            <c:idx val="1"/>
            <c:bubble3D val="0"/>
            <c:spPr>
              <a:solidFill>
                <a:srgbClr val="FF0000"/>
              </a:solidFill>
              <a:ln>
                <a:solidFill>
                  <a:schemeClr val="tx1"/>
                </a:solid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450-477D-A5C6-1AC195C4B5C5}"/>
              </c:ext>
            </c:extLst>
          </c:dPt>
          <c:dPt>
            <c:idx val="2"/>
            <c:bubble3D val="0"/>
            <c:spPr>
              <a:solidFill>
                <a:srgbClr val="FFFF00"/>
              </a:solidFill>
              <a:ln>
                <a:solidFill>
                  <a:schemeClr val="tx1"/>
                </a:solid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450-477D-A5C6-1AC195C4B5C5}"/>
              </c:ext>
            </c:extLst>
          </c:dPt>
          <c:dPt>
            <c:idx val="3"/>
            <c:bubble3D val="0"/>
            <c:spPr>
              <a:solidFill>
                <a:srgbClr val="66FF66"/>
              </a:solidFill>
              <a:ln>
                <a:solidFill>
                  <a:schemeClr val="tx1"/>
                </a:solid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450-477D-A5C6-1AC195C4B5C5}"/>
              </c:ext>
            </c:extLst>
          </c:dPt>
          <c:dPt>
            <c:idx val="4"/>
            <c:bubble3D val="0"/>
            <c:spPr>
              <a:solidFill>
                <a:srgbClr val="FF66FF"/>
              </a:solidFill>
              <a:ln>
                <a:solidFill>
                  <a:schemeClr val="tx1"/>
                </a:solid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4450-477D-A5C6-1AC195C4B5C5}"/>
              </c:ext>
            </c:extLst>
          </c:dPt>
          <c:dLbls>
            <c:dLbl>
              <c:idx val="2"/>
              <c:layout>
                <c:manualLayout>
                  <c:x val="-0.12980658868606054"/>
                  <c:y val="-7.7650634320652903E-2"/>
                </c:manualLayout>
              </c:layout>
              <c:spPr>
                <a:pattFill prst="pct75">
                  <a:fgClr>
                    <a:schemeClr val="dk1">
                      <a:lumMod val="75000"/>
                      <a:lumOff val="25000"/>
                    </a:schemeClr>
                  </a:fgClr>
                  <a:bgClr>
                    <a:schemeClr val="dk1">
                      <a:lumMod val="65000"/>
                      <a:lumOff val="35000"/>
                    </a:schemeClr>
                  </a:bgClr>
                </a:pattFill>
                <a:ln>
                  <a:solidFill>
                    <a:schemeClr val="accent3">
                      <a:lumMod val="60000"/>
                      <a:lumOff val="40000"/>
                    </a:schemeClr>
                  </a:solidFill>
                  <a:round/>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2600" b="1" i="0" u="none" strike="noStrike" kern="1200" baseline="0">
                      <a:solidFill>
                        <a:schemeClr val="lt1"/>
                      </a:solidFill>
                      <a:latin typeface="+mn-lt"/>
                      <a:ea typeface="+mn-ea"/>
                      <a:cs typeface="+mn-cs"/>
                    </a:defRPr>
                  </a:pPr>
                  <a:endParaRPr lang="en-US"/>
                </a:p>
              </c:txPr>
              <c:showLegendKey val="1"/>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450-477D-A5C6-1AC195C4B5C5}"/>
                </c:ext>
              </c:extLst>
            </c:dLbl>
            <c:dLbl>
              <c:idx val="4"/>
              <c:layout>
                <c:manualLayout>
                  <c:x val="-1.9732847601700059E-2"/>
                  <c:y val="-0.13294797687861271"/>
                </c:manualLayout>
              </c:layout>
              <c:showLegendKey val="1"/>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4450-477D-A5C6-1AC195C4B5C5}"/>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26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Sheet1!$A$1:$E$1</c:f>
              <c:strCache>
                <c:ptCount val="5"/>
                <c:pt idx="0">
                  <c:v>Significant Impact (critical threat to business that can be mitigated)</c:v>
                </c:pt>
                <c:pt idx="1">
                  <c:v>Limited impact (no threat to business)</c:v>
                </c:pt>
                <c:pt idx="2">
                  <c:v>Critical impact (business may have to close permanently)</c:v>
                </c:pt>
                <c:pt idx="3">
                  <c:v>Positive Impact (can be seen as an opportunity for business)</c:v>
                </c:pt>
                <c:pt idx="4">
                  <c:v>No impact (no threat to business)</c:v>
                </c:pt>
              </c:strCache>
            </c:strRef>
          </c:cat>
          <c:val>
            <c:numRef>
              <c:f>Sheet1!$A$2:$E$2</c:f>
              <c:numCache>
                <c:formatCode>General</c:formatCode>
                <c:ptCount val="5"/>
                <c:pt idx="0">
                  <c:v>66</c:v>
                </c:pt>
                <c:pt idx="1">
                  <c:v>13</c:v>
                </c:pt>
                <c:pt idx="2">
                  <c:v>2</c:v>
                </c:pt>
                <c:pt idx="3">
                  <c:v>15</c:v>
                </c:pt>
                <c:pt idx="4">
                  <c:v>4</c:v>
                </c:pt>
              </c:numCache>
            </c:numRef>
          </c:val>
          <c:extLst>
            <c:ext xmlns:c16="http://schemas.microsoft.com/office/drawing/2014/chart" uri="{C3380CC4-5D6E-409C-BE32-E72D297353CC}">
              <c16:uniqueId val="{0000000A-4450-477D-A5C6-1AC195C4B5C5}"/>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egendEntry>
        <c:idx val="0"/>
        <c:txPr>
          <a:bodyPr rot="0" spcFirstLastPara="1" vertOverflow="ellipsis" vert="horz" wrap="square" anchor="ctr" anchorCtr="1"/>
          <a:lstStyle/>
          <a:p>
            <a:pPr rtl="0">
              <a:defRPr sz="2000" b="0" i="0" u="none" strike="noStrike" kern="1200" baseline="0">
                <a:ln>
                  <a:noFill/>
                </a:ln>
                <a:solidFill>
                  <a:schemeClr val="dk1">
                    <a:lumMod val="75000"/>
                    <a:lumOff val="25000"/>
                  </a:schemeClr>
                </a:solidFill>
                <a:latin typeface="+mn-lt"/>
                <a:ea typeface="+mn-ea"/>
                <a:cs typeface="+mn-cs"/>
              </a:defRPr>
            </a:pPr>
            <a:endParaRPr lang="en-US"/>
          </a:p>
        </c:txPr>
      </c:legendEntry>
      <c:layout>
        <c:manualLayout>
          <c:xMode val="edge"/>
          <c:yMode val="edge"/>
          <c:x val="0.58611103939876374"/>
          <c:y val="9.4373405274201433E-2"/>
          <c:w val="0.39770075871663574"/>
          <c:h val="0.86404217752725199"/>
        </c:manualLayout>
      </c:layout>
      <c:overlay val="0"/>
      <c:spPr>
        <a:solidFill>
          <a:schemeClr val="lt1">
            <a:lumMod val="95000"/>
            <a:alpha val="39000"/>
          </a:schemeClr>
        </a:solidFill>
        <a:ln>
          <a:noFill/>
        </a:ln>
        <a:effectLst/>
      </c:spPr>
      <c:txPr>
        <a:bodyPr rot="0" spcFirstLastPara="1" vertOverflow="ellipsis" vert="horz" wrap="square" anchor="ctr" anchorCtr="1"/>
        <a:lstStyle/>
        <a:p>
          <a:pPr rtl="0">
            <a:defRPr sz="20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accent3">
          <a:lumMod val="60000"/>
          <a:lumOff val="40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none" baseline="0">
                <a:solidFill>
                  <a:schemeClr val="lt1">
                    <a:lumMod val="85000"/>
                  </a:schemeClr>
                </a:solidFill>
                <a:latin typeface="+mn-lt"/>
                <a:ea typeface="+mn-ea"/>
                <a:cs typeface="+mn-cs"/>
              </a:defRPr>
            </a:pPr>
            <a:r>
              <a:rPr lang="en-US" sz="1600"/>
              <a:t>Market disruption and occured changes</a:t>
            </a:r>
            <a:r>
              <a:rPr lang="en-US" sz="1600" baseline="0"/>
              <a:t> by Covid-19</a:t>
            </a:r>
            <a:endParaRPr lang="en-US" sz="1600"/>
          </a:p>
        </c:rich>
      </c:tx>
      <c:layout>
        <c:manualLayout>
          <c:xMode val="edge"/>
          <c:yMode val="edge"/>
          <c:x val="0.14064311899497994"/>
          <c:y val="2.2399617113115264E-2"/>
        </c:manualLayout>
      </c:layout>
      <c:overlay val="0"/>
      <c:spPr>
        <a:noFill/>
        <a:ln>
          <a:noFill/>
        </a:ln>
        <a:effectLst/>
      </c:spPr>
      <c:txPr>
        <a:bodyPr rot="0" spcFirstLastPara="1" vertOverflow="ellipsis" vert="horz" wrap="square" anchor="ctr" anchorCtr="1"/>
        <a:lstStyle/>
        <a:p>
          <a:pPr>
            <a:defRPr sz="1800" b="1" i="0" u="none" strike="noStrike" kern="1200" cap="none" baseline="0">
              <a:solidFill>
                <a:schemeClr val="lt1">
                  <a:lumMod val="85000"/>
                </a:schemeClr>
              </a:solidFill>
              <a:latin typeface="+mn-lt"/>
              <a:ea typeface="+mn-ea"/>
              <a:cs typeface="+mn-cs"/>
            </a:defRPr>
          </a:pPr>
          <a:endParaRPr lang="en-US"/>
        </a:p>
      </c:txPr>
    </c:title>
    <c:autoTitleDeleted val="0"/>
    <c:view3D>
      <c:rotX val="15"/>
      <c:rotY val="2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389899635010937"/>
          <c:y val="0.10968703640305831"/>
          <c:w val="0.54494286699011107"/>
          <c:h val="0.80746050312551509"/>
        </c:manualLayout>
      </c:layout>
      <c:bar3DChart>
        <c:barDir val="col"/>
        <c:grouping val="clustered"/>
        <c:varyColors val="0"/>
        <c:ser>
          <c:idx val="0"/>
          <c:order val="0"/>
          <c:tx>
            <c:v>Covid-19 has caused significant Industry distruption</c:v>
          </c:tx>
          <c:spPr>
            <a:noFill/>
            <a:ln w="9525" cap="flat" cmpd="sng" algn="ctr">
              <a:solidFill>
                <a:schemeClr val="accent1"/>
              </a:solidFill>
              <a:miter lim="800000"/>
            </a:ln>
            <a:effectLst>
              <a:glow rad="63500">
                <a:schemeClr val="accent1">
                  <a:satMod val="175000"/>
                  <a:alpha val="25000"/>
                </a:schemeClr>
              </a:glow>
            </a:effectLst>
            <a:sp3d contourW="9525">
              <a:contourClr>
                <a:schemeClr val="accent1"/>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800" b="0" i="0" u="none" strike="noStrike" kern="1200" baseline="0">
                    <a:solidFill>
                      <a:schemeClr val="lt1">
                        <a:lumMod val="7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Lit>
              <c:ptCount val="1"/>
              <c:pt idx="0">
                <c:v>year 2021</c:v>
              </c:pt>
            </c:strLit>
          </c:cat>
          <c:val>
            <c:numRef>
              <c:f>Infographic2!$A$2</c:f>
              <c:numCache>
                <c:formatCode>0%</c:formatCode>
                <c:ptCount val="1"/>
                <c:pt idx="0">
                  <c:v>0.84</c:v>
                </c:pt>
              </c:numCache>
            </c:numRef>
          </c:val>
          <c:extLst>
            <c:ext xmlns:c16="http://schemas.microsoft.com/office/drawing/2014/chart" uri="{C3380CC4-5D6E-409C-BE32-E72D297353CC}">
              <c16:uniqueId val="{00000000-7EA3-4BEE-ABDC-823F8F41E348}"/>
            </c:ext>
          </c:extLst>
        </c:ser>
        <c:ser>
          <c:idx val="1"/>
          <c:order val="1"/>
          <c:tx>
            <c:strRef>
              <c:f>Infographic2!$B$1</c:f>
              <c:strCache>
                <c:ptCount val="1"/>
                <c:pt idx="0">
                  <c:v>Covid-19 presents an opportunity for innovation</c:v>
                </c:pt>
              </c:strCache>
            </c:strRef>
          </c:tx>
          <c:spPr>
            <a:noFill/>
            <a:ln w="9525" cap="flat" cmpd="sng" algn="ctr">
              <a:solidFill>
                <a:schemeClr val="accent2"/>
              </a:solidFill>
              <a:miter lim="800000"/>
            </a:ln>
            <a:effectLst>
              <a:glow rad="63500">
                <a:schemeClr val="accent2">
                  <a:satMod val="175000"/>
                  <a:alpha val="25000"/>
                </a:schemeClr>
              </a:glow>
            </a:effectLst>
            <a:sp3d contourW="9525">
              <a:contourClr>
                <a:schemeClr val="accent2"/>
              </a:contourClr>
            </a:sp3d>
          </c:spPr>
          <c:invertIfNegative val="0"/>
          <c:dLbls>
            <c:dLbl>
              <c:idx val="0"/>
              <c:layout>
                <c:manualLayout>
                  <c:x val="1.9374667765977065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EA3-4BEE-ABDC-823F8F41E348}"/>
                </c:ext>
              </c:extLst>
            </c:dLbl>
            <c:spPr>
              <a:noFill/>
              <a:ln>
                <a:noFill/>
              </a:ln>
              <a:effectLst/>
            </c:spPr>
            <c:txPr>
              <a:bodyPr rot="0" spcFirstLastPara="1" vertOverflow="ellipsis" vert="horz" wrap="square" lIns="38100" tIns="19050" rIns="38100" bIns="19050" anchor="ctr" anchorCtr="1">
                <a:spAutoFit/>
              </a:bodyPr>
              <a:lstStyle/>
              <a:p>
                <a:pPr>
                  <a:defRPr sz="1800" b="0" i="0" u="none" strike="noStrike" kern="1200" baseline="0">
                    <a:solidFill>
                      <a:schemeClr val="lt1">
                        <a:lumMod val="7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Lit>
              <c:ptCount val="1"/>
              <c:pt idx="0">
                <c:v>year 2021</c:v>
              </c:pt>
            </c:strLit>
          </c:cat>
          <c:val>
            <c:numRef>
              <c:f>Infographic2!$B$2</c:f>
              <c:numCache>
                <c:formatCode>0%</c:formatCode>
                <c:ptCount val="1"/>
                <c:pt idx="0">
                  <c:v>0.77</c:v>
                </c:pt>
              </c:numCache>
            </c:numRef>
          </c:val>
          <c:extLst>
            <c:ext xmlns:c16="http://schemas.microsoft.com/office/drawing/2014/chart" uri="{C3380CC4-5D6E-409C-BE32-E72D297353CC}">
              <c16:uniqueId val="{00000002-7EA3-4BEE-ABDC-823F8F41E348}"/>
            </c:ext>
          </c:extLst>
        </c:ser>
        <c:ser>
          <c:idx val="2"/>
          <c:order val="2"/>
          <c:tx>
            <c:v>We will need to change our operating model as a result of Covid-19</c:v>
          </c:tx>
          <c:spPr>
            <a:noFill/>
            <a:ln w="9525" cap="flat" cmpd="sng" algn="ctr">
              <a:solidFill>
                <a:srgbClr val="66FF66"/>
              </a:solidFill>
              <a:miter lim="800000"/>
            </a:ln>
            <a:effectLst>
              <a:glow rad="63500">
                <a:schemeClr val="accent3">
                  <a:satMod val="175000"/>
                  <a:alpha val="25000"/>
                </a:schemeClr>
              </a:glow>
            </a:effectLst>
            <a:sp3d contourW="9525">
              <a:contourClr>
                <a:srgbClr val="66FF66"/>
              </a:contourClr>
            </a:sp3d>
          </c:spPr>
          <c:invertIfNegative val="0"/>
          <c:dLbls>
            <c:dLbl>
              <c:idx val="0"/>
              <c:layout>
                <c:manualLayout>
                  <c:x val="2.7985631217522428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EA3-4BEE-ABDC-823F8F41E348}"/>
                </c:ext>
              </c:extLst>
            </c:dLbl>
            <c:spPr>
              <a:noFill/>
              <a:ln>
                <a:noFill/>
              </a:ln>
              <a:effectLst/>
            </c:spPr>
            <c:txPr>
              <a:bodyPr rot="0" spcFirstLastPara="1" vertOverflow="ellipsis" vert="horz" wrap="square" lIns="38100" tIns="19050" rIns="38100" bIns="19050" anchor="ctr" anchorCtr="1">
                <a:spAutoFit/>
              </a:bodyPr>
              <a:lstStyle/>
              <a:p>
                <a:pPr>
                  <a:defRPr sz="1800" b="0" i="0" u="none" strike="noStrike" kern="1200" baseline="0">
                    <a:solidFill>
                      <a:schemeClr val="lt1">
                        <a:lumMod val="7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Lit>
              <c:ptCount val="1"/>
              <c:pt idx="0">
                <c:v>year 2021</c:v>
              </c:pt>
            </c:strLit>
          </c:cat>
          <c:val>
            <c:numRef>
              <c:f>Infographic2!$C$2</c:f>
              <c:numCache>
                <c:formatCode>0%</c:formatCode>
                <c:ptCount val="1"/>
                <c:pt idx="0">
                  <c:v>0.66</c:v>
                </c:pt>
              </c:numCache>
            </c:numRef>
          </c:val>
          <c:extLst>
            <c:ext xmlns:c16="http://schemas.microsoft.com/office/drawing/2014/chart" uri="{C3380CC4-5D6E-409C-BE32-E72D297353CC}">
              <c16:uniqueId val="{00000004-7EA3-4BEE-ABDC-823F8F41E348}"/>
            </c:ext>
          </c:extLst>
        </c:ser>
        <c:dLbls>
          <c:showLegendKey val="0"/>
          <c:showVal val="0"/>
          <c:showCatName val="0"/>
          <c:showSerName val="0"/>
          <c:showPercent val="0"/>
          <c:showBubbleSize val="0"/>
        </c:dLbls>
        <c:gapWidth val="315"/>
        <c:shape val="box"/>
        <c:axId val="1791217103"/>
        <c:axId val="1791227087"/>
        <c:axId val="0"/>
      </c:bar3DChart>
      <c:catAx>
        <c:axId val="1791217103"/>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lt1">
                    <a:lumMod val="75000"/>
                  </a:schemeClr>
                </a:solidFill>
                <a:latin typeface="+mn-lt"/>
                <a:ea typeface="+mn-ea"/>
                <a:cs typeface="+mn-cs"/>
              </a:defRPr>
            </a:pPr>
            <a:endParaRPr lang="en-US"/>
          </a:p>
        </c:txPr>
        <c:crossAx val="1791227087"/>
        <c:crosses val="autoZero"/>
        <c:auto val="1"/>
        <c:lblAlgn val="ctr"/>
        <c:lblOffset val="100"/>
        <c:noMultiLvlLbl val="0"/>
      </c:catAx>
      <c:valAx>
        <c:axId val="1791227087"/>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1400" b="1" i="0" u="none" strike="noStrike" kern="1200" baseline="0">
                    <a:solidFill>
                      <a:schemeClr val="lt1">
                        <a:lumMod val="75000"/>
                      </a:schemeClr>
                    </a:solidFill>
                    <a:latin typeface="+mn-lt"/>
                    <a:ea typeface="+mn-ea"/>
                    <a:cs typeface="+mn-cs"/>
                  </a:defRPr>
                </a:pPr>
                <a:r>
                  <a:rPr lang="en-US" sz="1400"/>
                  <a:t>percentage</a:t>
                </a:r>
              </a:p>
            </c:rich>
          </c:tx>
          <c:layout>
            <c:manualLayout>
              <c:xMode val="edge"/>
              <c:yMode val="edge"/>
              <c:x val="1.7788928335087197E-2"/>
              <c:y val="0.37012667568564744"/>
            </c:manualLayout>
          </c:layout>
          <c:overlay val="0"/>
          <c:spPr>
            <a:noFill/>
            <a:ln>
              <a:noFill/>
            </a:ln>
            <a:effectLst/>
          </c:spPr>
          <c:txPr>
            <a:bodyPr rot="-5400000" spcFirstLastPara="1" vertOverflow="ellipsis" vert="horz" wrap="square" anchor="ctr" anchorCtr="1"/>
            <a:lstStyle/>
            <a:p>
              <a:pPr>
                <a:defRPr sz="1400" b="1" i="0" u="none" strike="noStrike" kern="1200" baseline="0">
                  <a:solidFill>
                    <a:schemeClr val="lt1">
                      <a:lumMod val="7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lt1">
                    <a:lumMod val="75000"/>
                  </a:schemeClr>
                </a:solidFill>
                <a:latin typeface="+mn-lt"/>
                <a:ea typeface="+mn-ea"/>
                <a:cs typeface="+mn-cs"/>
              </a:defRPr>
            </a:pPr>
            <a:endParaRPr lang="en-US"/>
          </a:p>
        </c:txPr>
        <c:crossAx val="1791217103"/>
        <c:crosses val="autoZero"/>
        <c:crossBetween val="between"/>
      </c:valAx>
      <c:spPr>
        <a:noFill/>
        <a:ln>
          <a:noFill/>
        </a:ln>
        <a:effectLst/>
      </c:spPr>
    </c:plotArea>
    <c:legend>
      <c:legendPos val="r"/>
      <c:layout>
        <c:manualLayout>
          <c:xMode val="edge"/>
          <c:yMode val="edge"/>
          <c:x val="0.66035353535353536"/>
          <c:y val="0.2029380159001864"/>
          <c:w val="0.33580045346553988"/>
          <c:h val="0.53057808815429941"/>
        </c:manualLayout>
      </c:layout>
      <c:overlay val="0"/>
      <c:spPr>
        <a:noFill/>
        <a:ln>
          <a:noFill/>
        </a:ln>
        <a:effectLst/>
      </c:spPr>
      <c:txPr>
        <a:bodyPr rot="0" spcFirstLastPara="1" vertOverflow="ellipsis" vert="horz" wrap="square" anchor="ctr" anchorCtr="1"/>
        <a:lstStyle/>
        <a:p>
          <a:pPr>
            <a:defRPr sz="16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300"/>
              <a:t>Office</a:t>
            </a:r>
            <a:r>
              <a:rPr lang="en-US" sz="1300" baseline="0"/>
              <a:t> print volumes are in free fall for last 3 months of year 2020</a:t>
            </a:r>
            <a:endParaRPr lang="en-US" sz="13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3528299347196985"/>
          <c:y val="0.14647252229029098"/>
          <c:w val="0.75457601453664447"/>
          <c:h val="0.5682511066823055"/>
        </c:manualLayout>
      </c:layout>
      <c:barChart>
        <c:barDir val="col"/>
        <c:grouping val="percentStacked"/>
        <c:varyColors val="0"/>
        <c:ser>
          <c:idx val="0"/>
          <c:order val="0"/>
          <c:tx>
            <c:strRef>
              <c:f>infographic3!$A$1</c:f>
              <c:strCache>
                <c:ptCount val="1"/>
                <c:pt idx="0">
                  <c:v>Significant decline</c:v>
                </c:pt>
              </c:strCache>
            </c:strRef>
          </c:tx>
          <c:spPr>
            <a:solidFill>
              <a:srgbClr val="FF0000"/>
            </a:solidFill>
            <a:ln>
              <a:noFill/>
            </a:ln>
            <a:effectLst/>
          </c:spPr>
          <c:invertIfNegative val="0"/>
          <c:dLbls>
            <c:dLbl>
              <c:idx val="2"/>
              <c:layout>
                <c:manualLayout>
                  <c:x val="5.2777777777777729E-2"/>
                  <c:y val="-4.6296296296296294E-3"/>
                </c:manualLayout>
              </c:layout>
              <c:spPr>
                <a:solidFill>
                  <a:schemeClr val="bg1"/>
                </a:solid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5C6-4855-A902-55AA9BA3A09F}"/>
                </c:ext>
              </c:extLst>
            </c:dLbl>
            <c:dLbl>
              <c:idx val="3"/>
              <c:layout>
                <c:manualLayout>
                  <c:x val="6.1111111111111061E-2"/>
                  <c:y val="-4.6296296296296294E-3"/>
                </c:manualLayout>
              </c:layout>
              <c:spPr>
                <a:solidFill>
                  <a:schemeClr val="bg1"/>
                </a:solidFill>
                <a:ln>
                  <a:solidFill>
                    <a:schemeClr val="bg1"/>
                  </a:solid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5C6-4855-A902-55AA9BA3A09F}"/>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infographic3!$A$2</c:f>
              <c:numCache>
                <c:formatCode>0%</c:formatCode>
                <c:ptCount val="1"/>
                <c:pt idx="0">
                  <c:v>0.68</c:v>
                </c:pt>
              </c:numCache>
            </c:numRef>
          </c:val>
          <c:extLst>
            <c:ext xmlns:c16="http://schemas.microsoft.com/office/drawing/2014/chart" uri="{C3380CC4-5D6E-409C-BE32-E72D297353CC}">
              <c16:uniqueId val="{00000002-85C6-4855-A902-55AA9BA3A09F}"/>
            </c:ext>
          </c:extLst>
        </c:ser>
        <c:ser>
          <c:idx val="1"/>
          <c:order val="1"/>
          <c:tx>
            <c:strRef>
              <c:f>infographic3!$B$1</c:f>
              <c:strCache>
                <c:ptCount val="1"/>
                <c:pt idx="0">
                  <c:v>Marginal decline</c:v>
                </c:pt>
              </c:strCache>
            </c:strRef>
          </c:tx>
          <c:spPr>
            <a:solidFill>
              <a:schemeClr val="accent4">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infographic3!$B$2</c:f>
              <c:numCache>
                <c:formatCode>0%</c:formatCode>
                <c:ptCount val="1"/>
                <c:pt idx="0">
                  <c:v>0.27</c:v>
                </c:pt>
              </c:numCache>
            </c:numRef>
          </c:val>
          <c:extLst>
            <c:ext xmlns:c16="http://schemas.microsoft.com/office/drawing/2014/chart" uri="{C3380CC4-5D6E-409C-BE32-E72D297353CC}">
              <c16:uniqueId val="{00000003-85C6-4855-A902-55AA9BA3A09F}"/>
            </c:ext>
          </c:extLst>
        </c:ser>
        <c:ser>
          <c:idx val="2"/>
          <c:order val="2"/>
          <c:tx>
            <c:strRef>
              <c:f>infographic3!$C$1</c:f>
              <c:strCache>
                <c:ptCount val="1"/>
                <c:pt idx="0">
                  <c:v>No change</c:v>
                </c:pt>
              </c:strCache>
            </c:strRef>
          </c:tx>
          <c:spPr>
            <a:solidFill>
              <a:srgbClr val="7030A0"/>
            </a:solidFill>
            <a:ln>
              <a:noFill/>
            </a:ln>
            <a:effectLst/>
          </c:spPr>
          <c:invertIfNegative val="0"/>
          <c:dLbls>
            <c:dLbl>
              <c:idx val="0"/>
              <c:layout>
                <c:manualLayout>
                  <c:x val="-0.24537037037037038"/>
                  <c:y val="9.2286429312614989E-3"/>
                </c:manualLayout>
              </c:layout>
              <c:spPr>
                <a:noFill/>
                <a:ln>
                  <a:noFill/>
                </a:ln>
                <a:effectLst/>
              </c:spPr>
              <c:txPr>
                <a:bodyPr rot="0" spcFirstLastPara="1" vertOverflow="ellipsis" vert="horz" wrap="square" lIns="38100" tIns="19050" rIns="38100" bIns="19050" anchor="ctr" anchorCtr="1">
                  <a:noAutofit/>
                </a:bodyPr>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5.5544072615923007E-2"/>
                      <c:h val="6.6389957069319813E-2"/>
                    </c:manualLayout>
                  </c15:layout>
                </c:ext>
                <c:ext xmlns:c16="http://schemas.microsoft.com/office/drawing/2014/chart" uri="{C3380CC4-5D6E-409C-BE32-E72D297353CC}">
                  <c16:uniqueId val="{00000004-85C6-4855-A902-55AA9BA3A09F}"/>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infographic3!$C$2</c:f>
              <c:numCache>
                <c:formatCode>0%</c:formatCode>
                <c:ptCount val="1"/>
                <c:pt idx="0">
                  <c:v>0.03</c:v>
                </c:pt>
              </c:numCache>
            </c:numRef>
          </c:val>
          <c:extLst>
            <c:ext xmlns:c16="http://schemas.microsoft.com/office/drawing/2014/chart" uri="{C3380CC4-5D6E-409C-BE32-E72D297353CC}">
              <c16:uniqueId val="{00000005-85C6-4855-A902-55AA9BA3A09F}"/>
            </c:ext>
          </c:extLst>
        </c:ser>
        <c:ser>
          <c:idx val="3"/>
          <c:order val="3"/>
          <c:tx>
            <c:strRef>
              <c:f>infographic3!$D$1</c:f>
              <c:strCache>
                <c:ptCount val="1"/>
                <c:pt idx="0">
                  <c:v>Marginal increase</c:v>
                </c:pt>
              </c:strCache>
            </c:strRef>
          </c:tx>
          <c:spPr>
            <a:solidFill>
              <a:srgbClr val="21FF66"/>
            </a:solidFill>
            <a:ln>
              <a:noFill/>
            </a:ln>
            <a:effectLst/>
          </c:spPr>
          <c:invertIfNegative val="0"/>
          <c:dLbls>
            <c:dLbl>
              <c:idx val="0"/>
              <c:layout>
                <c:manualLayout>
                  <c:x val="0.20717592592592593"/>
                  <c:y val="-3.3222446031455369E-2"/>
                </c:manualLayout>
              </c:layout>
              <c:spPr>
                <a:noFill/>
                <a:ln>
                  <a:noFill/>
                </a:ln>
                <a:effectLst/>
              </c:spPr>
              <c:txPr>
                <a:bodyPr rot="0" spcFirstLastPara="1" vertOverflow="ellipsis" vert="horz" wrap="square" lIns="38100" tIns="19050" rIns="38100" bIns="19050" anchor="ctr" anchorCtr="1">
                  <a:noAutofit/>
                </a:bodyPr>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5.0914442986293378E-2"/>
                      <c:h val="6.6389957069319813E-2"/>
                    </c:manualLayout>
                  </c15:layout>
                </c:ext>
                <c:ext xmlns:c16="http://schemas.microsoft.com/office/drawing/2014/chart" uri="{C3380CC4-5D6E-409C-BE32-E72D297353CC}">
                  <c16:uniqueId val="{00000006-85C6-4855-A902-55AA9BA3A09F}"/>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infographic3!$D$2</c:f>
              <c:numCache>
                <c:formatCode>0%</c:formatCode>
                <c:ptCount val="1"/>
                <c:pt idx="0">
                  <c:v>0.02</c:v>
                </c:pt>
              </c:numCache>
            </c:numRef>
          </c:val>
          <c:extLst>
            <c:ext xmlns:c16="http://schemas.microsoft.com/office/drawing/2014/chart" uri="{C3380CC4-5D6E-409C-BE32-E72D297353CC}">
              <c16:uniqueId val="{00000007-85C6-4855-A902-55AA9BA3A09F}"/>
            </c:ext>
          </c:extLst>
        </c:ser>
        <c:dLbls>
          <c:showLegendKey val="0"/>
          <c:showVal val="1"/>
          <c:showCatName val="0"/>
          <c:showSerName val="0"/>
          <c:showPercent val="0"/>
          <c:showBubbleSize val="0"/>
        </c:dLbls>
        <c:gapWidth val="150"/>
        <c:overlap val="100"/>
        <c:axId val="32133823"/>
        <c:axId val="1782449695"/>
      </c:barChart>
      <c:catAx>
        <c:axId val="3213382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2449695"/>
        <c:crosses val="autoZero"/>
        <c:auto val="1"/>
        <c:lblAlgn val="ctr"/>
        <c:lblOffset val="100"/>
        <c:noMultiLvlLbl val="0"/>
      </c:catAx>
      <c:valAx>
        <c:axId val="17824496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rgbClr val="FF0000"/>
                    </a:solidFill>
                    <a:latin typeface="+mn-lt"/>
                    <a:ea typeface="+mn-ea"/>
                    <a:cs typeface="+mn-cs"/>
                  </a:defRPr>
                </a:pPr>
                <a:r>
                  <a:rPr lang="en-US" sz="1200">
                    <a:solidFill>
                      <a:srgbClr val="FF0000"/>
                    </a:solidFill>
                  </a:rPr>
                  <a:t>Significant</a:t>
                </a:r>
                <a:r>
                  <a:rPr lang="en-US" sz="1200" baseline="0">
                    <a:solidFill>
                      <a:srgbClr val="FF0000"/>
                    </a:solidFill>
                  </a:rPr>
                  <a:t> decline ---&gt;</a:t>
                </a:r>
                <a:endParaRPr lang="en-US" sz="1200">
                  <a:solidFill>
                    <a:srgbClr val="FF0000"/>
                  </a:solidFill>
                </a:endParaRPr>
              </a:p>
            </c:rich>
          </c:tx>
          <c:layout>
            <c:manualLayout>
              <c:xMode val="edge"/>
              <c:yMode val="edge"/>
              <c:x val="0.4017857142857143"/>
              <c:y val="0.37229636920384951"/>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rgbClr val="FF0000"/>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2133823"/>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11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Horizontal</a:t>
            </a:r>
            <a:r>
              <a:rPr lang="en-US" baseline="0"/>
              <a:t> demand varies</a:t>
            </a:r>
          </a:p>
          <a:p>
            <a:pPr>
              <a:defRPr/>
            </a:pPr>
            <a:r>
              <a:rPr lang="en-US" sz="1200" b="0" baseline="0"/>
              <a:t>How is demand changing by industry sector?</a:t>
            </a:r>
            <a:endParaRPr lang="en-US" sz="1200" b="0"/>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Infographic4!$A$2</c:f>
              <c:strCache>
                <c:ptCount val="1"/>
                <c:pt idx="0">
                  <c:v>Decrease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Infographic4!$B$1:$G$1</c:f>
              <c:strCache>
                <c:ptCount val="6"/>
                <c:pt idx="0">
                  <c:v>Education</c:v>
                </c:pt>
                <c:pt idx="1">
                  <c:v>Retail</c:v>
                </c:pt>
                <c:pt idx="2">
                  <c:v>Business and Professional Services</c:v>
                </c:pt>
                <c:pt idx="3">
                  <c:v>Financial services</c:v>
                </c:pt>
                <c:pt idx="4">
                  <c:v>Government</c:v>
                </c:pt>
                <c:pt idx="5">
                  <c:v>Healthcare</c:v>
                </c:pt>
              </c:strCache>
            </c:strRef>
          </c:cat>
          <c:val>
            <c:numRef>
              <c:f>Infographic4!$B$2:$G$2</c:f>
              <c:numCache>
                <c:formatCode>0%</c:formatCode>
                <c:ptCount val="6"/>
                <c:pt idx="0">
                  <c:v>-0.6</c:v>
                </c:pt>
                <c:pt idx="1">
                  <c:v>-0.71</c:v>
                </c:pt>
                <c:pt idx="2">
                  <c:v>-0.63</c:v>
                </c:pt>
                <c:pt idx="3">
                  <c:v>-0.49</c:v>
                </c:pt>
                <c:pt idx="4">
                  <c:v>-0.28999999999999998</c:v>
                </c:pt>
                <c:pt idx="5">
                  <c:v>-0.15</c:v>
                </c:pt>
              </c:numCache>
            </c:numRef>
          </c:val>
          <c:extLst>
            <c:ext xmlns:c16="http://schemas.microsoft.com/office/drawing/2014/chart" uri="{C3380CC4-5D6E-409C-BE32-E72D297353CC}">
              <c16:uniqueId val="{00000000-19D2-476D-B514-D74FD0875724}"/>
            </c:ext>
          </c:extLst>
        </c:ser>
        <c:ser>
          <c:idx val="1"/>
          <c:order val="1"/>
          <c:tx>
            <c:strRef>
              <c:f>Infographic4!$A$3</c:f>
              <c:strCache>
                <c:ptCount val="1"/>
                <c:pt idx="0">
                  <c:v>Increase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Infographic4!$B$1:$G$1</c:f>
              <c:strCache>
                <c:ptCount val="6"/>
                <c:pt idx="0">
                  <c:v>Education</c:v>
                </c:pt>
                <c:pt idx="1">
                  <c:v>Retail</c:v>
                </c:pt>
                <c:pt idx="2">
                  <c:v>Business and Professional Services</c:v>
                </c:pt>
                <c:pt idx="3">
                  <c:v>Financial services</c:v>
                </c:pt>
                <c:pt idx="4">
                  <c:v>Government</c:v>
                </c:pt>
                <c:pt idx="5">
                  <c:v>Healthcare</c:v>
                </c:pt>
              </c:strCache>
            </c:strRef>
          </c:cat>
          <c:val>
            <c:numRef>
              <c:f>Infographic4!$B$3:$G$3</c:f>
              <c:numCache>
                <c:formatCode>0%</c:formatCode>
                <c:ptCount val="6"/>
                <c:pt idx="0">
                  <c:v>0.11</c:v>
                </c:pt>
                <c:pt idx="1">
                  <c:v>0.09</c:v>
                </c:pt>
                <c:pt idx="2">
                  <c:v>0.1</c:v>
                </c:pt>
                <c:pt idx="3">
                  <c:v>0.16</c:v>
                </c:pt>
                <c:pt idx="4">
                  <c:v>0.32</c:v>
                </c:pt>
                <c:pt idx="5">
                  <c:v>0.54</c:v>
                </c:pt>
              </c:numCache>
            </c:numRef>
          </c:val>
          <c:extLst>
            <c:ext xmlns:c16="http://schemas.microsoft.com/office/drawing/2014/chart" uri="{C3380CC4-5D6E-409C-BE32-E72D297353CC}">
              <c16:uniqueId val="{00000001-19D2-476D-B514-D74FD0875724}"/>
            </c:ext>
          </c:extLst>
        </c:ser>
        <c:ser>
          <c:idx val="2"/>
          <c:order val="2"/>
          <c:tx>
            <c:strRef>
              <c:f>Infographic4!$A$4</c:f>
              <c:strCache>
                <c:ptCount val="1"/>
                <c:pt idx="0">
                  <c:v>Difference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4"/>
            <c:invertIfNegative val="0"/>
            <c:bubble3D val="0"/>
            <c:spPr>
              <a:solidFill>
                <a:srgbClr val="66FF66"/>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19D2-476D-B514-D74FD0875724}"/>
              </c:ext>
            </c:extLst>
          </c:dPt>
          <c:dPt>
            <c:idx val="5"/>
            <c:invertIfNegative val="0"/>
            <c:bubble3D val="0"/>
            <c:spPr>
              <a:solidFill>
                <a:srgbClr val="66FF66"/>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19D2-476D-B514-D74FD0875724}"/>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Infographic4!$B$1:$G$1</c:f>
              <c:strCache>
                <c:ptCount val="6"/>
                <c:pt idx="0">
                  <c:v>Education</c:v>
                </c:pt>
                <c:pt idx="1">
                  <c:v>Retail</c:v>
                </c:pt>
                <c:pt idx="2">
                  <c:v>Business and Professional Services</c:v>
                </c:pt>
                <c:pt idx="3">
                  <c:v>Financial services</c:v>
                </c:pt>
                <c:pt idx="4">
                  <c:v>Government</c:v>
                </c:pt>
                <c:pt idx="5">
                  <c:v>Healthcare</c:v>
                </c:pt>
              </c:strCache>
            </c:strRef>
          </c:cat>
          <c:val>
            <c:numRef>
              <c:f>Infographic4!$B$4:$G$4</c:f>
              <c:numCache>
                <c:formatCode>0%</c:formatCode>
                <c:ptCount val="6"/>
                <c:pt idx="0">
                  <c:v>-0.49</c:v>
                </c:pt>
                <c:pt idx="1">
                  <c:v>-0.62</c:v>
                </c:pt>
                <c:pt idx="2">
                  <c:v>-0.53</c:v>
                </c:pt>
                <c:pt idx="3">
                  <c:v>-0.32999999999999996</c:v>
                </c:pt>
                <c:pt idx="4">
                  <c:v>3.0000000000000027E-2</c:v>
                </c:pt>
                <c:pt idx="5">
                  <c:v>0.39</c:v>
                </c:pt>
              </c:numCache>
            </c:numRef>
          </c:val>
          <c:extLst>
            <c:ext xmlns:c16="http://schemas.microsoft.com/office/drawing/2014/chart" uri="{C3380CC4-5D6E-409C-BE32-E72D297353CC}">
              <c16:uniqueId val="{00000006-19D2-476D-B514-D74FD0875724}"/>
            </c:ext>
          </c:extLst>
        </c:ser>
        <c:dLbls>
          <c:dLblPos val="outEnd"/>
          <c:showLegendKey val="0"/>
          <c:showVal val="1"/>
          <c:showCatName val="0"/>
          <c:showSerName val="0"/>
          <c:showPercent val="0"/>
          <c:showBubbleSize val="0"/>
        </c:dLbls>
        <c:gapWidth val="115"/>
        <c:overlap val="-20"/>
        <c:axId val="147715439"/>
        <c:axId val="147724591"/>
      </c:barChart>
      <c:catAx>
        <c:axId val="147715439"/>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1200" b="0" i="0" u="none" strike="noStrike" kern="1200" baseline="0">
                <a:solidFill>
                  <a:schemeClr val="lt1">
                    <a:lumMod val="85000"/>
                  </a:schemeClr>
                </a:solidFill>
                <a:latin typeface="+mn-lt"/>
                <a:ea typeface="+mn-ea"/>
                <a:cs typeface="+mn-cs"/>
              </a:defRPr>
            </a:pPr>
            <a:endParaRPr lang="en-US"/>
          </a:p>
        </c:txPr>
        <c:crossAx val="147724591"/>
        <c:crosses val="autoZero"/>
        <c:auto val="1"/>
        <c:lblAlgn val="ctr"/>
        <c:lblOffset val="100"/>
        <c:noMultiLvlLbl val="0"/>
      </c:catAx>
      <c:valAx>
        <c:axId val="147724591"/>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lt1">
                    <a:lumMod val="85000"/>
                  </a:schemeClr>
                </a:solidFill>
                <a:latin typeface="+mn-lt"/>
                <a:ea typeface="+mn-ea"/>
                <a:cs typeface="+mn-cs"/>
              </a:defRPr>
            </a:pPr>
            <a:endParaRPr lang="en-US"/>
          </a:p>
        </c:txPr>
        <c:crossAx val="147715439"/>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11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Collaboration</a:t>
            </a:r>
            <a:r>
              <a:rPr lang="en-US" baseline="0"/>
              <a:t>, cloud and digitisation opportunities</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34018631052002951"/>
          <c:y val="0.20823663086454916"/>
          <c:w val="0.65325088643520135"/>
          <c:h val="0.41125791306425086"/>
        </c:manualLayout>
      </c:layout>
      <c:bar3DChart>
        <c:barDir val="col"/>
        <c:grouping val="clustered"/>
        <c:varyColors val="0"/>
        <c:ser>
          <c:idx val="0"/>
          <c:order val="0"/>
          <c:tx>
            <c:v>Collaboration Services</c:v>
          </c:tx>
          <c:spPr>
            <a:solidFill>
              <a:srgbClr val="99FFCC"/>
            </a:solidFill>
            <a:ln>
              <a:noFill/>
            </a:ln>
            <a:effectLst>
              <a:outerShdw blurRad="57150" dist="19050" dir="5400000" algn="ctr" rotWithShape="0">
                <a:srgbClr val="000000">
                  <a:alpha val="63000"/>
                </a:srgbClr>
              </a:outerShdw>
            </a:effectLst>
            <a:sp3d/>
          </c:spPr>
          <c:invertIfNegative val="0"/>
          <c:dLbls>
            <c:dLbl>
              <c:idx val="0"/>
              <c:layout>
                <c:manualLayout>
                  <c:x val="2.0337570054297538E-2"/>
                  <c:y val="-3.568879371877230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915-46FF-8282-B065990A68C0}"/>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rgbClr val="FFFF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Lit>
              <c:formatCode>General</c:formatCode>
              <c:ptCount val="1"/>
              <c:pt idx="0">
                <c:v>0</c:v>
              </c:pt>
            </c:numLit>
          </c:cat>
          <c:val>
            <c:numRef>
              <c:f>Infographic5!$A$2</c:f>
              <c:numCache>
                <c:formatCode>0%</c:formatCode>
                <c:ptCount val="1"/>
                <c:pt idx="0">
                  <c:v>0.96</c:v>
                </c:pt>
              </c:numCache>
            </c:numRef>
          </c:val>
          <c:extLst>
            <c:ext xmlns:c16="http://schemas.microsoft.com/office/drawing/2014/chart" uri="{C3380CC4-5D6E-409C-BE32-E72D297353CC}">
              <c16:uniqueId val="{00000001-6915-46FF-8282-B065990A68C0}"/>
            </c:ext>
          </c:extLst>
        </c:ser>
        <c:ser>
          <c:idx val="1"/>
          <c:order val="1"/>
          <c:tx>
            <c:v>Cloud digital workflow solutions</c:v>
          </c:tx>
          <c:spPr>
            <a:solidFill>
              <a:srgbClr val="FFFF99"/>
            </a:solidFill>
            <a:ln>
              <a:noFill/>
            </a:ln>
            <a:effectLst>
              <a:outerShdw blurRad="57150" dist="19050" dir="5400000" algn="ctr" rotWithShape="0">
                <a:srgbClr val="000000">
                  <a:alpha val="63000"/>
                </a:srgbClr>
              </a:outerShdw>
            </a:effectLst>
            <a:sp3d/>
          </c:spPr>
          <c:invertIfNegative val="0"/>
          <c:dLbls>
            <c:dLbl>
              <c:idx val="0"/>
              <c:layout>
                <c:manualLayout>
                  <c:x val="3.1460999470409881E-2"/>
                  <c:y val="-5.816289826726691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915-46FF-8282-B065990A68C0}"/>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bg1">
                        <a:lumMod val="9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Lit>
              <c:formatCode>General</c:formatCode>
              <c:ptCount val="1"/>
              <c:pt idx="0">
                <c:v>0</c:v>
              </c:pt>
            </c:numLit>
          </c:cat>
          <c:val>
            <c:numRef>
              <c:f>Infographic5!$B$2</c:f>
              <c:numCache>
                <c:formatCode>0%</c:formatCode>
                <c:ptCount val="1"/>
                <c:pt idx="0">
                  <c:v>0.89</c:v>
                </c:pt>
              </c:numCache>
            </c:numRef>
          </c:val>
          <c:extLst>
            <c:ext xmlns:c16="http://schemas.microsoft.com/office/drawing/2014/chart" uri="{C3380CC4-5D6E-409C-BE32-E72D297353CC}">
              <c16:uniqueId val="{00000003-6915-46FF-8282-B065990A68C0}"/>
            </c:ext>
          </c:extLst>
        </c:ser>
        <c:ser>
          <c:idx val="2"/>
          <c:order val="2"/>
          <c:tx>
            <c:v>Digitisation of paper-based process</c:v>
          </c:tx>
          <c:spPr>
            <a:solidFill>
              <a:srgbClr val="C00000"/>
            </a:solidFill>
            <a:ln>
              <a:noFill/>
            </a:ln>
            <a:effectLst>
              <a:outerShdw blurRad="57150" dist="19050" dir="5400000" algn="ctr" rotWithShape="0">
                <a:srgbClr val="000000">
                  <a:alpha val="63000"/>
                </a:srgbClr>
              </a:outerShdw>
            </a:effectLst>
            <a:sp3d/>
          </c:spPr>
          <c:invertIfNegative val="0"/>
          <c:dLbls>
            <c:dLbl>
              <c:idx val="0"/>
              <c:layout>
                <c:manualLayout>
                  <c:x val="3.3333333333333201E-2"/>
                  <c:y val="-4.031850140788082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915-46FF-8282-B065990A68C0}"/>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rgbClr val="92D05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Lit>
              <c:formatCode>General</c:formatCode>
              <c:ptCount val="1"/>
              <c:pt idx="0">
                <c:v>0</c:v>
              </c:pt>
            </c:numLit>
          </c:cat>
          <c:val>
            <c:numRef>
              <c:f>Infographic5!$C$2</c:f>
              <c:numCache>
                <c:formatCode>0%</c:formatCode>
                <c:ptCount val="1"/>
                <c:pt idx="0">
                  <c:v>0.85</c:v>
                </c:pt>
              </c:numCache>
            </c:numRef>
          </c:val>
          <c:extLst>
            <c:ext xmlns:c16="http://schemas.microsoft.com/office/drawing/2014/chart" uri="{C3380CC4-5D6E-409C-BE32-E72D297353CC}">
              <c16:uniqueId val="{00000005-6915-46FF-8282-B065990A68C0}"/>
            </c:ext>
          </c:extLst>
        </c:ser>
        <c:dLbls>
          <c:showLegendKey val="0"/>
          <c:showVal val="1"/>
          <c:showCatName val="0"/>
          <c:showSerName val="0"/>
          <c:showPercent val="0"/>
          <c:showBubbleSize val="0"/>
        </c:dLbls>
        <c:gapWidth val="150"/>
        <c:shape val="box"/>
        <c:axId val="1461720879"/>
        <c:axId val="1461718799"/>
        <c:axId val="0"/>
      </c:bar3DChart>
      <c:catAx>
        <c:axId val="146172087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461718799"/>
        <c:crosses val="autoZero"/>
        <c:auto val="1"/>
        <c:lblAlgn val="ctr"/>
        <c:lblOffset val="100"/>
        <c:noMultiLvlLbl val="0"/>
      </c:catAx>
      <c:valAx>
        <c:axId val="1461718799"/>
        <c:scaling>
          <c:orientation val="minMax"/>
        </c:scaling>
        <c:delete val="0"/>
        <c:axPos val="l"/>
        <c:majorGridlines>
          <c:spPr>
            <a:ln w="9525" cap="flat" cmpd="sng" algn="ctr">
              <a:solidFill>
                <a:schemeClr val="dk1">
                  <a:lumMod val="50000"/>
                  <a:lumOff val="5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lt1">
                    <a:lumMod val="85000"/>
                  </a:schemeClr>
                </a:solidFill>
                <a:latin typeface="+mn-lt"/>
                <a:ea typeface="+mn-ea"/>
                <a:cs typeface="+mn-cs"/>
              </a:defRPr>
            </a:pPr>
            <a:endParaRPr lang="en-US"/>
          </a:p>
        </c:txPr>
        <c:crossAx val="1461720879"/>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11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tx1"/>
    </a:soli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Percentage</a:t>
            </a:r>
            <a:r>
              <a:rPr lang="en-US" baseline="0"/>
              <a:t> of Channel partners expect support from their suppliers of Covid-19 crisis</a:t>
            </a:r>
            <a:endParaRPr lang="en-US"/>
          </a:p>
        </c:rich>
      </c:tx>
      <c:layout>
        <c:manualLayout>
          <c:xMode val="edge"/>
          <c:yMode val="edge"/>
          <c:x val="0.12935295966792029"/>
          <c:y val="2.116402116402116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96294838145232"/>
          <c:y val="0.13046296296296298"/>
          <c:w val="0.80543307086614169"/>
          <c:h val="0.2251483668708078"/>
        </c:manualLayout>
      </c:layout>
      <c:barChart>
        <c:barDir val="bar"/>
        <c:grouping val="clustered"/>
        <c:varyColors val="0"/>
        <c:ser>
          <c:idx val="0"/>
          <c:order val="0"/>
          <c:tx>
            <c:v>Extended payments term</c:v>
          </c:tx>
          <c:spPr>
            <a:solidFill>
              <a:srgbClr val="66FF66"/>
            </a:solidFill>
            <a:ln>
              <a:noFill/>
            </a:ln>
            <a:effectLst/>
          </c:spPr>
          <c:invertIfNegative val="1"/>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Infographic6!$A$1</c:f>
              <c:numCache>
                <c:formatCode>0%</c:formatCode>
                <c:ptCount val="1"/>
                <c:pt idx="0">
                  <c:v>0.63</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0-DEF8-47FE-A298-3AEB237A2BAE}"/>
            </c:ext>
          </c:extLst>
        </c:ser>
        <c:ser>
          <c:idx val="1"/>
          <c:order val="1"/>
          <c:tx>
            <c:v>Financial support (e.g. extended credit terms)</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Infographic6!$B$1</c:f>
              <c:numCache>
                <c:formatCode>0%</c:formatCode>
                <c:ptCount val="1"/>
                <c:pt idx="0">
                  <c:v>0.61</c:v>
                </c:pt>
              </c:numCache>
            </c:numRef>
          </c:val>
          <c:extLst>
            <c:ext xmlns:c16="http://schemas.microsoft.com/office/drawing/2014/chart" uri="{C3380CC4-5D6E-409C-BE32-E72D297353CC}">
              <c16:uniqueId val="{00000001-DEF8-47FE-A298-3AEB237A2BAE}"/>
            </c:ext>
          </c:extLst>
        </c:ser>
        <c:ser>
          <c:idx val="2"/>
          <c:order val="2"/>
          <c:tx>
            <c:v>Advanced rebates</c:v>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Infographic6!$C$1</c:f>
              <c:numCache>
                <c:formatCode>0%</c:formatCode>
                <c:ptCount val="1"/>
                <c:pt idx="0">
                  <c:v>0.47</c:v>
                </c:pt>
              </c:numCache>
            </c:numRef>
          </c:val>
          <c:extLst>
            <c:ext xmlns:c16="http://schemas.microsoft.com/office/drawing/2014/chart" uri="{C3380CC4-5D6E-409C-BE32-E72D297353CC}">
              <c16:uniqueId val="{00000002-DEF8-47FE-A298-3AEB237A2BAE}"/>
            </c:ext>
          </c:extLst>
        </c:ser>
        <c:ser>
          <c:idx val="3"/>
          <c:order val="3"/>
          <c:tx>
            <c:v>Updates on supply chain issues</c:v>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Infographic6!$D$1</c:f>
              <c:numCache>
                <c:formatCode>0%</c:formatCode>
                <c:ptCount val="1"/>
                <c:pt idx="0">
                  <c:v>0.45</c:v>
                </c:pt>
              </c:numCache>
            </c:numRef>
          </c:val>
          <c:extLst>
            <c:ext xmlns:c16="http://schemas.microsoft.com/office/drawing/2014/chart" uri="{C3380CC4-5D6E-409C-BE32-E72D297353CC}">
              <c16:uniqueId val="{00000003-DEF8-47FE-A298-3AEB237A2BAE}"/>
            </c:ext>
          </c:extLst>
        </c:ser>
        <c:ser>
          <c:idx val="4"/>
          <c:order val="4"/>
          <c:tx>
            <c:v>Personalised guidance</c:v>
          </c:tx>
          <c:spPr>
            <a:solidFill>
              <a:srgbClr val="FF66FF"/>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Infographic6!$E$1</c:f>
              <c:numCache>
                <c:formatCode>0%</c:formatCode>
                <c:ptCount val="1"/>
                <c:pt idx="0">
                  <c:v>0.27</c:v>
                </c:pt>
              </c:numCache>
            </c:numRef>
          </c:val>
          <c:extLst>
            <c:ext xmlns:c16="http://schemas.microsoft.com/office/drawing/2014/chart" uri="{C3380CC4-5D6E-409C-BE32-E72D297353CC}">
              <c16:uniqueId val="{00000004-DEF8-47FE-A298-3AEB237A2BAE}"/>
            </c:ext>
          </c:extLst>
        </c:ser>
        <c:dLbls>
          <c:dLblPos val="ctr"/>
          <c:showLegendKey val="0"/>
          <c:showVal val="1"/>
          <c:showCatName val="0"/>
          <c:showSerName val="0"/>
          <c:showPercent val="0"/>
          <c:showBubbleSize val="0"/>
        </c:dLbls>
        <c:gapWidth val="150"/>
        <c:axId val="544165504"/>
        <c:axId val="544163008"/>
      </c:barChart>
      <c:catAx>
        <c:axId val="544165504"/>
        <c:scaling>
          <c:orientation val="minMax"/>
        </c:scaling>
        <c:delete val="1"/>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r>
                  <a:rPr lang="en-US" baseline="0"/>
                  <a:t> 2020</a:t>
                </a:r>
                <a:endParaRPr lang="en-US"/>
              </a:p>
            </c:rich>
          </c:tx>
          <c:layout>
            <c:manualLayout>
              <c:xMode val="edge"/>
              <c:yMode val="edge"/>
              <c:x val="0.28380332610267534"/>
              <c:y val="0.2556800118295072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crossAx val="544163008"/>
        <c:crosses val="autoZero"/>
        <c:auto val="1"/>
        <c:lblAlgn val="ctr"/>
        <c:lblOffset val="100"/>
        <c:noMultiLvlLbl val="0"/>
      </c:catAx>
      <c:valAx>
        <c:axId val="54416300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416550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Appoximetly</a:t>
            </a:r>
            <a:r>
              <a:rPr lang="en-US" baseline="0"/>
              <a:t> time recovery for businesses of Covid-19 crisis year 2020</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7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1418732054466345E-2"/>
          <c:y val="0.12453317374610838"/>
          <c:w val="0.88194444444444442"/>
          <c:h val="0.55989173228346456"/>
        </c:manualLayout>
      </c:layout>
      <c:pie3DChart>
        <c:varyColors val="1"/>
        <c:ser>
          <c:idx val="0"/>
          <c:order val="0"/>
          <c:dPt>
            <c:idx val="0"/>
            <c:bubble3D val="0"/>
            <c:spPr>
              <a:solidFill>
                <a:srgbClr val="FF66FF"/>
              </a:solidFill>
              <a:ln w="25400">
                <a:solidFill>
                  <a:schemeClr val="lt1"/>
                </a:solidFill>
              </a:ln>
              <a:effectLst/>
              <a:sp3d contourW="25400">
                <a:contourClr>
                  <a:schemeClr val="lt1"/>
                </a:contourClr>
              </a:sp3d>
            </c:spPr>
            <c:extLst>
              <c:ext xmlns:c16="http://schemas.microsoft.com/office/drawing/2014/chart" uri="{C3380CC4-5D6E-409C-BE32-E72D297353CC}">
                <c16:uniqueId val="{00000001-91D9-480D-86D9-D629121B0A4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1D9-480D-86D9-D629121B0A4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1D9-480D-86D9-D629121B0A4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1D9-480D-86D9-D629121B0A4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91D9-480D-86D9-D629121B0A4E}"/>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91D9-480D-86D9-D629121B0A4E}"/>
              </c:ext>
            </c:extLst>
          </c:dPt>
          <c:dLbls>
            <c:dLbl>
              <c:idx val="0"/>
              <c:layout>
                <c:manualLayout>
                  <c:x val="-1.8785870516185476E-2"/>
                  <c:y val="8.3025663458734286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1D9-480D-86D9-D629121B0A4E}"/>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Infographic7!$A$1:$F$1</c:f>
              <c:strCache>
                <c:ptCount val="6"/>
                <c:pt idx="0">
                  <c:v>Less than a month</c:v>
                </c:pt>
                <c:pt idx="1">
                  <c:v>there won’t be business as usual</c:v>
                </c:pt>
                <c:pt idx="2">
                  <c:v>1-3 months</c:v>
                </c:pt>
                <c:pt idx="3">
                  <c:v>More than 12 months</c:v>
                </c:pt>
                <c:pt idx="4">
                  <c:v>3-6 months</c:v>
                </c:pt>
                <c:pt idx="5">
                  <c:v>6-12 months</c:v>
                </c:pt>
              </c:strCache>
            </c:strRef>
          </c:cat>
          <c:val>
            <c:numRef>
              <c:f>Infographic7!$A$2:$F$2</c:f>
              <c:numCache>
                <c:formatCode>0%</c:formatCode>
                <c:ptCount val="6"/>
                <c:pt idx="0">
                  <c:v>0.06</c:v>
                </c:pt>
                <c:pt idx="1">
                  <c:v>0.06</c:v>
                </c:pt>
                <c:pt idx="2">
                  <c:v>0.15</c:v>
                </c:pt>
                <c:pt idx="3">
                  <c:v>0.16</c:v>
                </c:pt>
                <c:pt idx="4">
                  <c:v>0.22</c:v>
                </c:pt>
                <c:pt idx="5">
                  <c:v>0.35</c:v>
                </c:pt>
              </c:numCache>
            </c:numRef>
          </c:val>
          <c:extLst>
            <c:ext xmlns:c16="http://schemas.microsoft.com/office/drawing/2014/chart" uri="{C3380CC4-5D6E-409C-BE32-E72D297353CC}">
              <c16:uniqueId val="{0000000C-91D9-480D-86D9-D629121B0A4E}"/>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13" ma:contentTypeDescription="Create a new document." ma:contentTypeScope="" ma:versionID="2a793d166cf842779e500ce5022d39bc">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d3626dcea591d5cbc1fad70dd782c6ff"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4C833C-7B81-409E-B906-0B8455AFFF71}">
  <ds:schemaRefs>
    <ds:schemaRef ds:uri="http://schemas.openxmlformats.org/officeDocument/2006/bibliography"/>
  </ds:schemaRefs>
</ds:datastoreItem>
</file>

<file path=customXml/itemProps2.xml><?xml version="1.0" encoding="utf-8"?>
<ds:datastoreItem xmlns:ds="http://schemas.openxmlformats.org/officeDocument/2006/customXml" ds:itemID="{3D31E3AB-DFBB-466B-A1A8-E1CF47B160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F4EA09-7F30-4CFD-A8FA-279C9209F859}">
  <ds:schemaRefs>
    <ds:schemaRef ds:uri="http://schemas.microsoft.com/sharepoint/v3/contenttype/forms"/>
  </ds:schemaRefs>
</ds:datastoreItem>
</file>

<file path=customXml/itemProps4.xml><?xml version="1.0" encoding="utf-8"?>
<ds:datastoreItem xmlns:ds="http://schemas.openxmlformats.org/officeDocument/2006/customXml" ds:itemID="{13A26F00-77E4-4D8F-88F1-24DEC8334121}">
  <ds:schemaRefs>
    <ds:schemaRef ds:uri="http://www.w3.org/XML/1998/namespace"/>
    <ds:schemaRef ds:uri="http://schemas.microsoft.com/office/infopath/2007/PartnerControls"/>
    <ds:schemaRef ds:uri="http://schemas.microsoft.com/office/2006/documentManagement/types"/>
    <ds:schemaRef ds:uri="http://purl.org/dc/dcmitype/"/>
    <ds:schemaRef ds:uri="http://purl.org/dc/terms/"/>
    <ds:schemaRef ds:uri="http://purl.org/dc/elements/1.1/"/>
    <ds:schemaRef ds:uri="http://schemas.openxmlformats.org/package/2006/metadata/core-properties"/>
    <ds:schemaRef ds:uri="616eabd9-892f-425c-aaec-cee6893c8e0e"/>
    <ds:schemaRef ds:uri="1e817316-4aca-4b9e-ace6-40706940dca6"/>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1376</Words>
  <Characters>7847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 Krastev (2017885)</dc:creator>
  <cp:keywords/>
  <dc:description/>
  <cp:lastModifiedBy>Stanislav</cp:lastModifiedBy>
  <cp:revision>6</cp:revision>
  <dcterms:created xsi:type="dcterms:W3CDTF">2021-08-04T19:57:00Z</dcterms:created>
  <dcterms:modified xsi:type="dcterms:W3CDTF">2021-08-04T20:01:00Z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