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33BDE" w14:textId="77777777" w:rsidR="00954FC7" w:rsidRDefault="00954FC7" w:rsidP="00954FC7">
      <w:r>
        <w:rPr>
          <w:noProof/>
        </w:rPr>
        <w:drawing>
          <wp:inline distT="0" distB="0" distL="0" distR="0" wp14:anchorId="2CEA9011" wp14:editId="4D89FB29">
            <wp:extent cx="4937760" cy="3314700"/>
            <wp:effectExtent l="0" t="0" r="0" b="0"/>
            <wp:docPr id="3" name="Picture 3" descr="Image result for University of Wales Trinity Saint David UK"/>
            <wp:cNvGraphicFramePr/>
            <a:graphic xmlns:a="http://schemas.openxmlformats.org/drawingml/2006/main">
              <a:graphicData uri="http://schemas.openxmlformats.org/drawingml/2006/picture">
                <pic:pic xmlns:pic="http://schemas.openxmlformats.org/drawingml/2006/picture">
                  <pic:nvPicPr>
                    <pic:cNvPr id="3" name="Picture 3" descr="Image result for University of Wales Trinity Saint David UK"/>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37760" cy="3314700"/>
                    </a:xfrm>
                    <a:prstGeom prst="rect">
                      <a:avLst/>
                    </a:prstGeom>
                    <a:noFill/>
                    <a:ln>
                      <a:noFill/>
                    </a:ln>
                  </pic:spPr>
                </pic:pic>
              </a:graphicData>
            </a:graphic>
          </wp:inline>
        </w:drawing>
      </w:r>
    </w:p>
    <w:p w14:paraId="103C6BCF" w14:textId="4F2A50D9" w:rsidR="00954FC7" w:rsidRPr="00035D7D" w:rsidRDefault="00954FC7" w:rsidP="00954FC7">
      <w:pPr>
        <w:spacing w:line="360" w:lineRule="auto"/>
        <w:rPr>
          <w:rFonts w:ascii="Arial" w:hAnsi="Arial" w:cs="Arial"/>
          <w:b/>
          <w:bCs/>
          <w:szCs w:val="24"/>
        </w:rPr>
      </w:pPr>
      <w:r w:rsidRPr="00035D7D">
        <w:rPr>
          <w:rFonts w:ascii="Arial" w:hAnsi="Arial" w:cs="Arial"/>
          <w:b/>
          <w:bCs/>
          <w:szCs w:val="24"/>
        </w:rPr>
        <w:t xml:space="preserve">Student Name: </w:t>
      </w:r>
      <w:r w:rsidR="00F04E4C">
        <w:rPr>
          <w:rFonts w:ascii="Arial" w:hAnsi="Arial" w:cs="Arial"/>
          <w:b/>
          <w:bCs/>
          <w:szCs w:val="24"/>
        </w:rPr>
        <w:t xml:space="preserve">Naomi Philander </w:t>
      </w:r>
    </w:p>
    <w:p w14:paraId="7900B036" w14:textId="553E6302" w:rsidR="00954FC7" w:rsidRPr="00035D7D" w:rsidRDefault="00954FC7" w:rsidP="00954FC7">
      <w:pPr>
        <w:spacing w:line="360" w:lineRule="auto"/>
        <w:rPr>
          <w:rFonts w:ascii="Arial" w:hAnsi="Arial" w:cs="Arial"/>
          <w:b/>
          <w:bCs/>
          <w:szCs w:val="24"/>
        </w:rPr>
      </w:pPr>
      <w:r w:rsidRPr="00035D7D">
        <w:rPr>
          <w:rFonts w:ascii="Arial" w:hAnsi="Arial" w:cs="Arial"/>
          <w:b/>
          <w:bCs/>
          <w:szCs w:val="24"/>
        </w:rPr>
        <w:t xml:space="preserve">Student Number: </w:t>
      </w:r>
      <w:r w:rsidR="00F04E4C">
        <w:rPr>
          <w:rFonts w:ascii="Arial" w:hAnsi="Arial" w:cs="Arial"/>
          <w:b/>
          <w:bCs/>
          <w:szCs w:val="24"/>
        </w:rPr>
        <w:t>1909017</w:t>
      </w:r>
    </w:p>
    <w:p w14:paraId="2A74FF2B" w14:textId="3AD3E5D5" w:rsidR="00954FC7" w:rsidRPr="00035D7D" w:rsidRDefault="00954FC7" w:rsidP="00954FC7">
      <w:pPr>
        <w:spacing w:line="360" w:lineRule="auto"/>
        <w:rPr>
          <w:rFonts w:ascii="Arial" w:hAnsi="Arial" w:cs="Arial"/>
          <w:b/>
          <w:bCs/>
          <w:szCs w:val="24"/>
        </w:rPr>
      </w:pPr>
      <w:r>
        <w:rPr>
          <w:rFonts w:ascii="Arial" w:hAnsi="Arial" w:cs="Arial"/>
          <w:b/>
          <w:bCs/>
          <w:szCs w:val="24"/>
        </w:rPr>
        <w:t>Assignment Title</w:t>
      </w:r>
      <w:r w:rsidRPr="00182D62">
        <w:rPr>
          <w:rFonts w:ascii="Arial" w:hAnsi="Arial" w:cs="Arial"/>
          <w:b/>
          <w:bCs/>
          <w:szCs w:val="24"/>
        </w:rPr>
        <w:t xml:space="preserve">: </w:t>
      </w:r>
      <w:r w:rsidR="00CD2AFD">
        <w:rPr>
          <w:rFonts w:ascii="Arial" w:hAnsi="Arial" w:cs="Arial"/>
          <w:b/>
          <w:bCs/>
          <w:szCs w:val="24"/>
        </w:rPr>
        <w:t>BMHP5005</w:t>
      </w:r>
    </w:p>
    <w:p w14:paraId="656DD3EF" w14:textId="7874E106" w:rsidR="00954FC7" w:rsidRPr="00035D7D" w:rsidRDefault="00954FC7" w:rsidP="00954FC7">
      <w:pPr>
        <w:spacing w:line="360" w:lineRule="auto"/>
        <w:rPr>
          <w:szCs w:val="24"/>
        </w:rPr>
      </w:pPr>
      <w:r w:rsidRPr="00035D7D">
        <w:rPr>
          <w:rFonts w:ascii="Arial" w:hAnsi="Arial" w:cs="Arial"/>
          <w:b/>
          <w:bCs/>
          <w:szCs w:val="24"/>
        </w:rPr>
        <w:t>Lecturer Name</w:t>
      </w:r>
      <w:r w:rsidRPr="00BF79C5">
        <w:rPr>
          <w:rFonts w:ascii="Arial" w:hAnsi="Arial" w:cs="Arial"/>
          <w:b/>
          <w:bCs/>
          <w:szCs w:val="24"/>
        </w:rPr>
        <w:t xml:space="preserve">: </w:t>
      </w:r>
      <w:r w:rsidR="00611190">
        <w:rPr>
          <w:rFonts w:ascii="Arial" w:hAnsi="Arial" w:cs="Arial"/>
          <w:b/>
          <w:bCs/>
          <w:szCs w:val="24"/>
        </w:rPr>
        <w:t xml:space="preserve">Laila Surani </w:t>
      </w:r>
    </w:p>
    <w:p w14:paraId="41686452" w14:textId="77777777" w:rsidR="00954FC7" w:rsidRDefault="00954FC7" w:rsidP="00954FC7"/>
    <w:p w14:paraId="5CDD783A" w14:textId="77777777" w:rsidR="00954FC7" w:rsidRDefault="00954FC7" w:rsidP="00954FC7">
      <w:pPr>
        <w:spacing w:line="360" w:lineRule="auto"/>
        <w:rPr>
          <w:rFonts w:ascii="Arial" w:hAnsi="Arial" w:cs="Arial"/>
          <w:b/>
        </w:rPr>
      </w:pPr>
    </w:p>
    <w:p w14:paraId="375A2C20" w14:textId="77777777" w:rsidR="00954FC7" w:rsidRDefault="00954FC7" w:rsidP="00954FC7">
      <w:pPr>
        <w:spacing w:line="360" w:lineRule="auto"/>
        <w:rPr>
          <w:rFonts w:ascii="Arial" w:hAnsi="Arial" w:cs="Arial"/>
          <w:b/>
        </w:rPr>
      </w:pPr>
    </w:p>
    <w:p w14:paraId="195BA669" w14:textId="77777777" w:rsidR="00954FC7" w:rsidRDefault="00954FC7" w:rsidP="00641095">
      <w:pPr>
        <w:spacing w:line="360" w:lineRule="auto"/>
        <w:rPr>
          <w:rFonts w:ascii="Arial" w:hAnsi="Arial" w:cs="Arial"/>
          <w:b/>
        </w:rPr>
      </w:pPr>
    </w:p>
    <w:p w14:paraId="6C0BDB5D" w14:textId="77777777" w:rsidR="00954FC7" w:rsidRDefault="00954FC7" w:rsidP="00641095">
      <w:pPr>
        <w:spacing w:line="360" w:lineRule="auto"/>
        <w:rPr>
          <w:rFonts w:ascii="Arial" w:hAnsi="Arial" w:cs="Arial"/>
          <w:b/>
        </w:rPr>
      </w:pPr>
    </w:p>
    <w:p w14:paraId="1DEB7B18" w14:textId="77777777" w:rsidR="00954FC7" w:rsidRDefault="00954FC7" w:rsidP="00641095">
      <w:pPr>
        <w:spacing w:line="360" w:lineRule="auto"/>
        <w:rPr>
          <w:rFonts w:ascii="Arial" w:hAnsi="Arial" w:cs="Arial"/>
          <w:b/>
        </w:rPr>
      </w:pPr>
    </w:p>
    <w:p w14:paraId="6DDE0861" w14:textId="77777777" w:rsidR="00954FC7" w:rsidRDefault="00954FC7" w:rsidP="00641095">
      <w:pPr>
        <w:spacing w:line="360" w:lineRule="auto"/>
        <w:rPr>
          <w:rFonts w:ascii="Arial" w:hAnsi="Arial" w:cs="Arial"/>
          <w:b/>
        </w:rPr>
      </w:pPr>
    </w:p>
    <w:p w14:paraId="79F46812" w14:textId="77777777" w:rsidR="00954FC7" w:rsidRDefault="00954FC7" w:rsidP="00641095">
      <w:pPr>
        <w:spacing w:line="360" w:lineRule="auto"/>
        <w:rPr>
          <w:rFonts w:ascii="Arial" w:hAnsi="Arial" w:cs="Arial"/>
          <w:b/>
        </w:rPr>
      </w:pPr>
    </w:p>
    <w:p w14:paraId="30497E0A" w14:textId="77777777" w:rsidR="00954FC7" w:rsidRDefault="00954FC7" w:rsidP="00641095">
      <w:pPr>
        <w:spacing w:line="360" w:lineRule="auto"/>
        <w:rPr>
          <w:rFonts w:ascii="Arial" w:hAnsi="Arial" w:cs="Arial"/>
          <w:b/>
        </w:rPr>
      </w:pPr>
    </w:p>
    <w:p w14:paraId="0E751715" w14:textId="77777777" w:rsidR="00954FC7" w:rsidRDefault="00954FC7" w:rsidP="00641095">
      <w:pPr>
        <w:spacing w:line="360" w:lineRule="auto"/>
        <w:rPr>
          <w:rFonts w:ascii="Arial" w:hAnsi="Arial" w:cs="Arial"/>
          <w:b/>
        </w:rPr>
      </w:pPr>
    </w:p>
    <w:p w14:paraId="3D03451D" w14:textId="77777777" w:rsidR="00954FC7" w:rsidRDefault="00954FC7" w:rsidP="00641095">
      <w:pPr>
        <w:spacing w:line="360" w:lineRule="auto"/>
        <w:rPr>
          <w:rFonts w:ascii="Arial" w:hAnsi="Arial" w:cs="Arial"/>
          <w:b/>
        </w:rPr>
      </w:pPr>
    </w:p>
    <w:p w14:paraId="417F4420" w14:textId="77777777" w:rsidR="001C0F84" w:rsidRPr="00641095" w:rsidRDefault="001C0F84" w:rsidP="00641095">
      <w:pPr>
        <w:spacing w:line="360" w:lineRule="auto"/>
        <w:rPr>
          <w:rFonts w:ascii="Arial" w:hAnsi="Arial" w:cs="Arial"/>
          <w:b/>
        </w:rPr>
      </w:pPr>
      <w:r w:rsidRPr="00641095">
        <w:rPr>
          <w:rFonts w:ascii="Arial" w:hAnsi="Arial" w:cs="Arial"/>
          <w:b/>
        </w:rPr>
        <w:t>Evaluating the Cost-effectiveness of Preventive Social Care in the UK</w:t>
      </w:r>
    </w:p>
    <w:p w14:paraId="4A654A41" w14:textId="77777777" w:rsidR="002B393C" w:rsidRPr="00641095" w:rsidRDefault="002B393C" w:rsidP="00641095">
      <w:pPr>
        <w:spacing w:line="360" w:lineRule="auto"/>
        <w:rPr>
          <w:rFonts w:ascii="Arial" w:hAnsi="Arial" w:cs="Arial"/>
          <w:b/>
        </w:rPr>
      </w:pPr>
      <w:r w:rsidRPr="00641095">
        <w:rPr>
          <w:rFonts w:ascii="Arial" w:hAnsi="Arial" w:cs="Arial"/>
          <w:b/>
        </w:rPr>
        <w:t>Introduction</w:t>
      </w:r>
    </w:p>
    <w:p w14:paraId="2ADE7628" w14:textId="574840EC" w:rsidR="007B5AB9" w:rsidRPr="00641095" w:rsidRDefault="008C0900" w:rsidP="00C25292">
      <w:pPr>
        <w:spacing w:line="360" w:lineRule="auto"/>
        <w:rPr>
          <w:rFonts w:ascii="Arial" w:hAnsi="Arial" w:cs="Arial"/>
        </w:rPr>
      </w:pPr>
      <w:r w:rsidRPr="00641095">
        <w:rPr>
          <w:rFonts w:ascii="Arial" w:hAnsi="Arial" w:cs="Arial"/>
        </w:rPr>
        <w:t xml:space="preserve">The literature review intends to identify evidence regarding the cost effectiveness of preventive social care within the UK. </w:t>
      </w:r>
      <w:r w:rsidR="00BB1989" w:rsidRPr="00641095">
        <w:rPr>
          <w:rFonts w:ascii="Arial" w:hAnsi="Arial" w:cs="Arial"/>
        </w:rPr>
        <w:t xml:space="preserve">The research is indispensable since preventive care is considered an imperative aspect of future social care and health provision. </w:t>
      </w:r>
      <w:r w:rsidR="00CA5A85" w:rsidRPr="00641095">
        <w:rPr>
          <w:rFonts w:ascii="Arial" w:hAnsi="Arial" w:cs="Arial"/>
        </w:rPr>
        <w:t xml:space="preserve">This is because preventive social care may lead to minimal use of resources, thus proving to be cost effective in the long run. </w:t>
      </w:r>
      <w:r w:rsidR="008E1D7C" w:rsidRPr="00641095">
        <w:rPr>
          <w:rFonts w:ascii="Arial" w:hAnsi="Arial" w:cs="Arial"/>
        </w:rPr>
        <w:t>However, there is limited evidence on the level of impact of preventive interventions</w:t>
      </w:r>
      <w:r w:rsidR="00105D64" w:rsidRPr="00641095">
        <w:rPr>
          <w:rFonts w:ascii="Arial" w:hAnsi="Arial" w:cs="Arial"/>
        </w:rPr>
        <w:t xml:space="preserve"> and the research is aimed at providing evidence to identify the kind of cost saving</w:t>
      </w:r>
      <w:r w:rsidR="00C9563C" w:rsidRPr="00641095">
        <w:rPr>
          <w:rFonts w:ascii="Arial" w:hAnsi="Arial" w:cs="Arial"/>
        </w:rPr>
        <w:t>s</w:t>
      </w:r>
      <w:r w:rsidR="00105D64" w:rsidRPr="00641095">
        <w:rPr>
          <w:rFonts w:ascii="Arial" w:hAnsi="Arial" w:cs="Arial"/>
        </w:rPr>
        <w:t xml:space="preserve"> that may be achieved through preventive social care. </w:t>
      </w:r>
      <w:r w:rsidR="00DE1D4B" w:rsidRPr="00641095">
        <w:rPr>
          <w:rFonts w:ascii="Arial" w:hAnsi="Arial" w:cs="Arial"/>
        </w:rPr>
        <w:t>The concept of prevention and preventive services have become increasingly prominent in the development of social care policies in the past. For example, the National Health Service (NHS) developed</w:t>
      </w:r>
      <w:r w:rsidR="00DA5EA3" w:rsidRPr="00641095">
        <w:rPr>
          <w:rFonts w:ascii="Arial" w:hAnsi="Arial" w:cs="Arial"/>
        </w:rPr>
        <w:t xml:space="preserve"> the Prevention </w:t>
      </w:r>
      <w:r w:rsidR="002C1C84" w:rsidRPr="00641095">
        <w:rPr>
          <w:rFonts w:ascii="Arial" w:hAnsi="Arial" w:cs="Arial"/>
        </w:rPr>
        <w:t>Programmed</w:t>
      </w:r>
      <w:r w:rsidR="00DA5EA3" w:rsidRPr="00641095">
        <w:rPr>
          <w:rFonts w:ascii="Arial" w:hAnsi="Arial" w:cs="Arial"/>
        </w:rPr>
        <w:t xml:space="preserve"> that wa</w:t>
      </w:r>
      <w:r w:rsidR="00DE1D4B" w:rsidRPr="00641095">
        <w:rPr>
          <w:rFonts w:ascii="Arial" w:hAnsi="Arial" w:cs="Arial"/>
        </w:rPr>
        <w:t>s aimed at delivering tailored help for obesity, alcohol, and tobacco addiction, with treatment in order to minimize the risk of early ill health and health complications arising from cardiovascular and respiratory diseases, including cancer and mental ill-health</w:t>
      </w:r>
      <w:r w:rsidR="00C25292">
        <w:rPr>
          <w:rFonts w:ascii="Arial" w:hAnsi="Arial" w:cs="Arial"/>
        </w:rPr>
        <w:t xml:space="preserve"> </w:t>
      </w:r>
      <w:r w:rsidR="00C25292" w:rsidRPr="00C25292">
        <w:rPr>
          <w:rFonts w:ascii="Arial" w:hAnsi="Arial" w:cs="Arial"/>
        </w:rPr>
        <w:t>("Challenges to a primary care-led NHS: A medical specialist’s view," 2018)</w:t>
      </w:r>
      <w:r w:rsidR="00DE1D4B" w:rsidRPr="00C25292">
        <w:rPr>
          <w:rFonts w:ascii="Arial" w:hAnsi="Arial" w:cs="Arial"/>
        </w:rPr>
        <w:t>.</w:t>
      </w:r>
      <w:r w:rsidR="00DE1D4B" w:rsidRPr="00641095">
        <w:rPr>
          <w:rFonts w:ascii="Arial" w:hAnsi="Arial" w:cs="Arial"/>
        </w:rPr>
        <w:t xml:space="preserve"> </w:t>
      </w:r>
    </w:p>
    <w:p w14:paraId="3367AE81" w14:textId="23D45046" w:rsidR="008B3675" w:rsidRPr="00641095" w:rsidRDefault="00503F77" w:rsidP="00641095">
      <w:pPr>
        <w:spacing w:line="360" w:lineRule="auto"/>
        <w:rPr>
          <w:rFonts w:ascii="Arial" w:hAnsi="Arial" w:cs="Arial"/>
        </w:rPr>
      </w:pPr>
      <w:r w:rsidRPr="00641095">
        <w:rPr>
          <w:rFonts w:ascii="Arial" w:hAnsi="Arial" w:cs="Arial"/>
        </w:rPr>
        <w:t>P</w:t>
      </w:r>
      <w:r w:rsidR="007149C2" w:rsidRPr="00641095">
        <w:rPr>
          <w:rFonts w:ascii="Arial" w:hAnsi="Arial" w:cs="Arial"/>
        </w:rPr>
        <w:t>reventive social care has become significant in the development of social care and health policies due to the limited resources within the health and social care settings.</w:t>
      </w:r>
      <w:r w:rsidR="00565E49" w:rsidRPr="00641095">
        <w:rPr>
          <w:rFonts w:ascii="Arial" w:hAnsi="Arial" w:cs="Arial"/>
        </w:rPr>
        <w:t xml:space="preserve"> The demand for long-term care services is also expected to escalate in most develop countries as result of the improved life expectancy that will increase </w:t>
      </w:r>
      <w:r w:rsidR="001F50ED">
        <w:rPr>
          <w:rFonts w:ascii="Arial" w:hAnsi="Arial" w:cs="Arial"/>
        </w:rPr>
        <w:t xml:space="preserve">pressure on public </w:t>
      </w:r>
      <w:r w:rsidR="001F50ED" w:rsidRPr="001F50ED">
        <w:rPr>
          <w:rFonts w:ascii="Arial" w:hAnsi="Arial" w:cs="Arial"/>
        </w:rPr>
        <w:t>expenditure (</w:t>
      </w:r>
      <w:r w:rsidR="002C1C84" w:rsidRPr="001F50ED">
        <w:rPr>
          <w:rFonts w:ascii="Arial" w:hAnsi="Arial" w:cs="Arial"/>
        </w:rPr>
        <w:t>Trudgen</w:t>
      </w:r>
      <w:r w:rsidR="001F50ED" w:rsidRPr="001F50ED">
        <w:rPr>
          <w:rFonts w:ascii="Arial" w:hAnsi="Arial" w:cs="Arial"/>
        </w:rPr>
        <w:t xml:space="preserve"> Dobrin, 2018</w:t>
      </w:r>
      <w:r w:rsidR="00565E49" w:rsidRPr="001F50ED">
        <w:rPr>
          <w:rFonts w:ascii="Arial" w:hAnsi="Arial" w:cs="Arial"/>
        </w:rPr>
        <w:t>).</w:t>
      </w:r>
      <w:r w:rsidR="003D3D45" w:rsidRPr="00641095">
        <w:rPr>
          <w:rFonts w:ascii="Arial" w:hAnsi="Arial" w:cs="Arial"/>
        </w:rPr>
        <w:t xml:space="preserve"> </w:t>
      </w:r>
      <w:r w:rsidR="00BA4BC4" w:rsidRPr="00641095">
        <w:rPr>
          <w:rFonts w:ascii="Arial" w:hAnsi="Arial" w:cs="Arial"/>
        </w:rPr>
        <w:t xml:space="preserve">In addition, expectations about the quality of care are also growing. These factors alongside the severity in spending </w:t>
      </w:r>
      <w:r w:rsidR="002C1C84" w:rsidRPr="00641095">
        <w:rPr>
          <w:rFonts w:ascii="Arial" w:hAnsi="Arial" w:cs="Arial"/>
        </w:rPr>
        <w:t>programs</w:t>
      </w:r>
      <w:r w:rsidR="00BA4BC4" w:rsidRPr="00641095">
        <w:rPr>
          <w:rFonts w:ascii="Arial" w:hAnsi="Arial" w:cs="Arial"/>
        </w:rPr>
        <w:t xml:space="preserve"> are raising concerns about the most cost-effective use of resources </w:t>
      </w:r>
      <w:r w:rsidR="00FB5405" w:rsidRPr="00641095">
        <w:rPr>
          <w:rFonts w:ascii="Arial" w:hAnsi="Arial" w:cs="Arial"/>
        </w:rPr>
        <w:t xml:space="preserve">within the health and social care </w:t>
      </w:r>
      <w:r w:rsidR="00FB5405" w:rsidRPr="00AC2333">
        <w:rPr>
          <w:rFonts w:ascii="Arial" w:hAnsi="Arial" w:cs="Arial"/>
        </w:rPr>
        <w:t xml:space="preserve">settings </w:t>
      </w:r>
      <w:r w:rsidR="00AC2333" w:rsidRPr="00AC2333">
        <w:rPr>
          <w:rFonts w:ascii="Arial" w:hAnsi="Arial" w:cs="Arial"/>
        </w:rPr>
        <w:t>(McDermott, 2013</w:t>
      </w:r>
      <w:r w:rsidR="00BA4BC4" w:rsidRPr="00AC2333">
        <w:rPr>
          <w:rFonts w:ascii="Arial" w:hAnsi="Arial" w:cs="Arial"/>
        </w:rPr>
        <w:t>).</w:t>
      </w:r>
      <w:r w:rsidR="00B14A59" w:rsidRPr="00641095">
        <w:rPr>
          <w:rFonts w:ascii="Arial" w:hAnsi="Arial" w:cs="Arial"/>
        </w:rPr>
        <w:t xml:space="preserve"> However, the notion is largely based on the assumption that preventative interventions will promote the well-being, independence, quality of life, and health of individuals in the long run, thus reducing the demand and lowering the overall costs of h</w:t>
      </w:r>
      <w:r w:rsidR="00BC475E">
        <w:rPr>
          <w:rFonts w:ascii="Arial" w:hAnsi="Arial" w:cs="Arial"/>
        </w:rPr>
        <w:t>ealth and social care services</w:t>
      </w:r>
      <w:r w:rsidR="00B14A59" w:rsidRPr="00641095">
        <w:rPr>
          <w:rFonts w:ascii="Arial" w:hAnsi="Arial" w:cs="Arial"/>
        </w:rPr>
        <w:t>.</w:t>
      </w:r>
      <w:r w:rsidR="00424C33" w:rsidRPr="00641095">
        <w:rPr>
          <w:rFonts w:ascii="Arial" w:hAnsi="Arial" w:cs="Arial"/>
        </w:rPr>
        <w:t xml:space="preserve"> Nonetheless, the adoption of preventive measures within the adult social care setting in the UK has been a prominent policy</w:t>
      </w:r>
      <w:r w:rsidR="00BC475E">
        <w:rPr>
          <w:rFonts w:ascii="Arial" w:hAnsi="Arial" w:cs="Arial"/>
        </w:rPr>
        <w:t xml:space="preserve"> emphasis over the last decade </w:t>
      </w:r>
      <w:r w:rsidR="00BC475E" w:rsidRPr="00BC475E">
        <w:rPr>
          <w:rFonts w:ascii="Arial" w:hAnsi="Arial" w:cs="Arial"/>
        </w:rPr>
        <w:t>(Cairney &amp; St Denny, 2020</w:t>
      </w:r>
      <w:r w:rsidR="00424C33" w:rsidRPr="00BC475E">
        <w:rPr>
          <w:rFonts w:ascii="Arial" w:hAnsi="Arial" w:cs="Arial"/>
        </w:rPr>
        <w:t>).</w:t>
      </w:r>
      <w:r w:rsidR="00F60D03" w:rsidRPr="00641095">
        <w:rPr>
          <w:rFonts w:ascii="Arial" w:hAnsi="Arial" w:cs="Arial"/>
        </w:rPr>
        <w:t xml:space="preserve"> For example, the Care Act 2014 recognizes the need for promoting the wellbeing of individuals through preventive care.</w:t>
      </w:r>
    </w:p>
    <w:p w14:paraId="79613DB1" w14:textId="77777777" w:rsidR="002C1C84" w:rsidRDefault="002C1C84" w:rsidP="00641095">
      <w:pPr>
        <w:spacing w:line="360" w:lineRule="auto"/>
        <w:rPr>
          <w:rFonts w:ascii="Arial" w:hAnsi="Arial" w:cs="Arial"/>
          <w:b/>
        </w:rPr>
      </w:pPr>
    </w:p>
    <w:p w14:paraId="2B9E59C4" w14:textId="23186180" w:rsidR="00A315FD" w:rsidRPr="00641095" w:rsidRDefault="00A77285" w:rsidP="00641095">
      <w:pPr>
        <w:spacing w:line="360" w:lineRule="auto"/>
        <w:rPr>
          <w:rFonts w:ascii="Arial" w:hAnsi="Arial" w:cs="Arial"/>
          <w:b/>
        </w:rPr>
      </w:pPr>
      <w:r w:rsidRPr="00641095">
        <w:rPr>
          <w:rFonts w:ascii="Arial" w:hAnsi="Arial" w:cs="Arial"/>
          <w:b/>
        </w:rPr>
        <w:lastRenderedPageBreak/>
        <w:t>Methods</w:t>
      </w:r>
    </w:p>
    <w:p w14:paraId="74E671F1" w14:textId="72400855" w:rsidR="008B3675" w:rsidRPr="00641095" w:rsidRDefault="00515D7C" w:rsidP="00641095">
      <w:pPr>
        <w:spacing w:line="360" w:lineRule="auto"/>
        <w:rPr>
          <w:rFonts w:ascii="Arial" w:hAnsi="Arial" w:cs="Arial"/>
        </w:rPr>
      </w:pPr>
      <w:r w:rsidRPr="00641095">
        <w:rPr>
          <w:rFonts w:ascii="Arial" w:hAnsi="Arial" w:cs="Arial"/>
        </w:rPr>
        <w:t>The study is based on findings obtained from various academic literature including journals, books, research, and online sources in order to establish a bette</w:t>
      </w:r>
      <w:r w:rsidR="00CE70CA" w:rsidRPr="00641095">
        <w:rPr>
          <w:rFonts w:ascii="Arial" w:hAnsi="Arial" w:cs="Arial"/>
        </w:rPr>
        <w:t xml:space="preserve">r understanding of factors within the preventive social care framework that </w:t>
      </w:r>
      <w:r w:rsidR="002C1C84" w:rsidRPr="00641095">
        <w:rPr>
          <w:rFonts w:ascii="Arial" w:hAnsi="Arial" w:cs="Arial"/>
        </w:rPr>
        <w:t>minimize</w:t>
      </w:r>
      <w:r w:rsidR="00A315FD" w:rsidRPr="00641095">
        <w:rPr>
          <w:rFonts w:ascii="Arial" w:hAnsi="Arial" w:cs="Arial"/>
        </w:rPr>
        <w:t xml:space="preserve"> social care and health expenditure.</w:t>
      </w:r>
      <w:r w:rsidR="008C182B" w:rsidRPr="00641095">
        <w:rPr>
          <w:rFonts w:ascii="Arial" w:hAnsi="Arial" w:cs="Arial"/>
        </w:rPr>
        <w:t xml:space="preserve"> The research entailed a documentary review of various policies related to preventive interventions within the health and social care in the UK. </w:t>
      </w:r>
      <w:r w:rsidR="00B92E2B" w:rsidRPr="00641095">
        <w:rPr>
          <w:rFonts w:ascii="Arial" w:hAnsi="Arial" w:cs="Arial"/>
        </w:rPr>
        <w:t>An iterative approach was employed in searching literature databases used in the study</w:t>
      </w:r>
      <w:r w:rsidR="00386447">
        <w:rPr>
          <w:rFonts w:ascii="Arial" w:hAnsi="Arial" w:cs="Arial"/>
        </w:rPr>
        <w:t xml:space="preserve"> </w:t>
      </w:r>
      <w:r w:rsidR="00386447" w:rsidRPr="00BC475E">
        <w:rPr>
          <w:rFonts w:ascii="Arial" w:hAnsi="Arial" w:cs="Arial"/>
        </w:rPr>
        <w:t>(Cairney &amp; St Denny, 2020)</w:t>
      </w:r>
      <w:r w:rsidR="00B92E2B" w:rsidRPr="00641095">
        <w:rPr>
          <w:rFonts w:ascii="Arial" w:hAnsi="Arial" w:cs="Arial"/>
        </w:rPr>
        <w:t xml:space="preserve">. </w:t>
      </w:r>
      <w:r w:rsidR="005303F9" w:rsidRPr="00641095">
        <w:rPr>
          <w:rFonts w:ascii="Arial" w:hAnsi="Arial" w:cs="Arial"/>
        </w:rPr>
        <w:t xml:space="preserve">A systematic review process could not be adopted due to the complex nature of the topic and resource constraints. </w:t>
      </w:r>
      <w:r w:rsidR="00C84FDB" w:rsidRPr="00641095">
        <w:rPr>
          <w:rFonts w:ascii="Arial" w:hAnsi="Arial" w:cs="Arial"/>
        </w:rPr>
        <w:t>An inflexible and strict searching criteria could have failed due to the risk of missing a large body of information.</w:t>
      </w:r>
      <w:r w:rsidR="00333CAC" w:rsidRPr="00641095">
        <w:rPr>
          <w:rFonts w:ascii="Arial" w:hAnsi="Arial" w:cs="Arial"/>
        </w:rPr>
        <w:t xml:space="preserve"> Therefore, the study did not limit searching to specific studies since it was recognized that some of the interventions could not be identified through a strictly designed literature search.</w:t>
      </w:r>
      <w:r w:rsidR="001E044B" w:rsidRPr="00641095">
        <w:rPr>
          <w:rFonts w:ascii="Arial" w:hAnsi="Arial" w:cs="Arial"/>
        </w:rPr>
        <w:t xml:space="preserve"> Consequently, the study is not a comprehensive review and some of the potential areas of preventive health and social care may not have been incorporated in the research.</w:t>
      </w:r>
      <w:r w:rsidR="00333CAC" w:rsidRPr="00641095">
        <w:rPr>
          <w:rFonts w:ascii="Arial" w:hAnsi="Arial" w:cs="Arial"/>
        </w:rPr>
        <w:t xml:space="preserve"> </w:t>
      </w:r>
      <w:r w:rsidR="007A1E8B" w:rsidRPr="00641095">
        <w:rPr>
          <w:rFonts w:ascii="Arial" w:hAnsi="Arial" w:cs="Arial"/>
        </w:rPr>
        <w:t>The study is aimed at providing insight into the e</w:t>
      </w:r>
      <w:r w:rsidR="00E61444" w:rsidRPr="00641095">
        <w:rPr>
          <w:rFonts w:ascii="Arial" w:hAnsi="Arial" w:cs="Arial"/>
        </w:rPr>
        <w:t>vidence regarding the preventive health and social care</w:t>
      </w:r>
      <w:r w:rsidR="007A1E8B" w:rsidRPr="00641095">
        <w:rPr>
          <w:rFonts w:ascii="Arial" w:hAnsi="Arial" w:cs="Arial"/>
        </w:rPr>
        <w:t xml:space="preserve"> and identify any cost effectiveness information.</w:t>
      </w:r>
    </w:p>
    <w:p w14:paraId="47AE1E2A" w14:textId="77777777" w:rsidR="00A77285" w:rsidRPr="00641095" w:rsidRDefault="00845CE9" w:rsidP="00641095">
      <w:pPr>
        <w:spacing w:line="360" w:lineRule="auto"/>
        <w:rPr>
          <w:rFonts w:ascii="Arial" w:hAnsi="Arial" w:cs="Arial"/>
          <w:b/>
        </w:rPr>
      </w:pPr>
      <w:r w:rsidRPr="00641095">
        <w:rPr>
          <w:rFonts w:ascii="Arial" w:hAnsi="Arial" w:cs="Arial"/>
          <w:b/>
        </w:rPr>
        <w:t>Literature Review</w:t>
      </w:r>
    </w:p>
    <w:p w14:paraId="7DC81595" w14:textId="77777777" w:rsidR="00845CE9" w:rsidRPr="00641095" w:rsidRDefault="003E2C6E" w:rsidP="00641095">
      <w:pPr>
        <w:pStyle w:val="ListParagraph"/>
        <w:numPr>
          <w:ilvl w:val="0"/>
          <w:numId w:val="8"/>
        </w:numPr>
        <w:spacing w:line="360" w:lineRule="auto"/>
        <w:rPr>
          <w:rFonts w:ascii="Arial" w:hAnsi="Arial" w:cs="Arial"/>
        </w:rPr>
      </w:pPr>
      <w:r w:rsidRPr="00641095">
        <w:rPr>
          <w:rFonts w:ascii="Arial" w:hAnsi="Arial" w:cs="Arial"/>
        </w:rPr>
        <w:t xml:space="preserve">1997 paper by the Department of Health, </w:t>
      </w:r>
      <w:r w:rsidRPr="00641095">
        <w:rPr>
          <w:rFonts w:ascii="Arial" w:hAnsi="Arial" w:cs="Arial"/>
          <w:i/>
        </w:rPr>
        <w:t xml:space="preserve">Better Services for Vulnerable </w:t>
      </w:r>
      <w:r w:rsidR="003E7938" w:rsidRPr="00641095">
        <w:rPr>
          <w:rFonts w:ascii="Arial" w:hAnsi="Arial" w:cs="Arial"/>
          <w:i/>
        </w:rPr>
        <w:t>People</w:t>
      </w:r>
      <w:r w:rsidR="003E7938" w:rsidRPr="00641095">
        <w:rPr>
          <w:rFonts w:ascii="Arial" w:hAnsi="Arial" w:cs="Arial"/>
        </w:rPr>
        <w:t>, which</w:t>
      </w:r>
      <w:r w:rsidRPr="00641095">
        <w:rPr>
          <w:rFonts w:ascii="Arial" w:hAnsi="Arial" w:cs="Arial"/>
        </w:rPr>
        <w:t xml:space="preserve"> explored the prevention of dependence through rehabilitation. </w:t>
      </w:r>
      <w:r w:rsidR="003E7938" w:rsidRPr="00641095">
        <w:rPr>
          <w:rFonts w:ascii="Arial" w:hAnsi="Arial" w:cs="Arial"/>
        </w:rPr>
        <w:t xml:space="preserve">The literature focuses on the </w:t>
      </w:r>
      <w:r w:rsidR="00677221" w:rsidRPr="00641095">
        <w:rPr>
          <w:rFonts w:ascii="Arial" w:hAnsi="Arial" w:cs="Arial"/>
        </w:rPr>
        <w:t xml:space="preserve">notion of independence through recuperation and rehabilitation. </w:t>
      </w:r>
      <w:r w:rsidR="00D00DEE" w:rsidRPr="00641095">
        <w:rPr>
          <w:rFonts w:ascii="Arial" w:hAnsi="Arial" w:cs="Arial"/>
        </w:rPr>
        <w:t>It also identified the need for the expansion of the primary prevention services to incorporate people who were not necessarily on the boundary of institutionalization or hospitalization</w:t>
      </w:r>
      <w:r w:rsidR="004009B3" w:rsidRPr="00641095">
        <w:rPr>
          <w:rFonts w:ascii="Arial" w:hAnsi="Arial" w:cs="Arial"/>
        </w:rPr>
        <w:t xml:space="preserve"> who stood the risk of losing their independence.</w:t>
      </w:r>
    </w:p>
    <w:p w14:paraId="7FF0FDA5" w14:textId="77777777" w:rsidR="00AD5917" w:rsidRPr="00641095" w:rsidRDefault="00D94BCF" w:rsidP="00641095">
      <w:pPr>
        <w:pStyle w:val="ListParagraph"/>
        <w:numPr>
          <w:ilvl w:val="0"/>
          <w:numId w:val="8"/>
        </w:numPr>
        <w:spacing w:line="360" w:lineRule="auto"/>
        <w:rPr>
          <w:rFonts w:ascii="Arial" w:hAnsi="Arial" w:cs="Arial"/>
        </w:rPr>
      </w:pPr>
      <w:r w:rsidRPr="00641095">
        <w:rPr>
          <w:rFonts w:ascii="Arial" w:hAnsi="Arial" w:cs="Arial"/>
        </w:rPr>
        <w:t xml:space="preserve">Miller, R. 2014. Is integration or fragmentation the starting point to improve prevention? University of Birmingham, Health Services Management Centre. </w:t>
      </w:r>
      <w:r w:rsidR="007E0F2E" w:rsidRPr="00641095">
        <w:rPr>
          <w:rFonts w:ascii="Arial" w:hAnsi="Arial" w:cs="Arial"/>
        </w:rPr>
        <w:t>The literature identifies how health and social care providers are striving to introduce preventive care services that abide by the guidance provided by relevant government bodies such as NSF</w:t>
      </w:r>
      <w:r w:rsidR="0020705B" w:rsidRPr="00641095">
        <w:rPr>
          <w:rFonts w:ascii="Arial" w:hAnsi="Arial" w:cs="Arial"/>
        </w:rPr>
        <w:t xml:space="preserve"> (National Service Framework)</w:t>
      </w:r>
      <w:r w:rsidR="007E0F2E" w:rsidRPr="00641095">
        <w:rPr>
          <w:rFonts w:ascii="Arial" w:hAnsi="Arial" w:cs="Arial"/>
        </w:rPr>
        <w:t xml:space="preserve"> for Older People.</w:t>
      </w:r>
    </w:p>
    <w:p w14:paraId="5B3FA158" w14:textId="77777777" w:rsidR="000F4844" w:rsidRPr="00641095" w:rsidRDefault="00D46572" w:rsidP="00641095">
      <w:pPr>
        <w:pStyle w:val="ListParagraph"/>
        <w:numPr>
          <w:ilvl w:val="0"/>
          <w:numId w:val="8"/>
        </w:numPr>
        <w:spacing w:line="360" w:lineRule="auto"/>
        <w:rPr>
          <w:rFonts w:ascii="Arial" w:hAnsi="Arial" w:cs="Arial"/>
        </w:rPr>
      </w:pPr>
      <w:r w:rsidRPr="00641095">
        <w:rPr>
          <w:rFonts w:ascii="Arial" w:hAnsi="Arial" w:cs="Arial"/>
        </w:rPr>
        <w:t xml:space="preserve">HM Government. 2006. Our health, our care, our say: A new direction for community services. London: The Stationary Office. </w:t>
      </w:r>
      <w:r w:rsidR="000F4844" w:rsidRPr="00641095">
        <w:rPr>
          <w:rFonts w:ascii="Arial" w:hAnsi="Arial" w:cs="Arial"/>
        </w:rPr>
        <w:t>The literature explores low-level interventions and their cost-</w:t>
      </w:r>
      <w:r w:rsidR="007B68B0" w:rsidRPr="00641095">
        <w:rPr>
          <w:rFonts w:ascii="Arial" w:hAnsi="Arial" w:cs="Arial"/>
        </w:rPr>
        <w:t>effectiveness</w:t>
      </w:r>
      <w:r w:rsidR="000F4844" w:rsidRPr="00641095">
        <w:rPr>
          <w:rFonts w:ascii="Arial" w:hAnsi="Arial" w:cs="Arial"/>
        </w:rPr>
        <w:t xml:space="preserve">. </w:t>
      </w:r>
      <w:r w:rsidR="0025540B" w:rsidRPr="00641095">
        <w:rPr>
          <w:rFonts w:ascii="Arial" w:hAnsi="Arial" w:cs="Arial"/>
        </w:rPr>
        <w:t xml:space="preserve">The author points out the lack of evidence in previous studies where measurements were taken. In addition, the studies had varying measuring units and outcomes. </w:t>
      </w:r>
      <w:r w:rsidR="002B781E" w:rsidRPr="00641095">
        <w:rPr>
          <w:rFonts w:ascii="Arial" w:hAnsi="Arial" w:cs="Arial"/>
        </w:rPr>
        <w:t xml:space="preserve">Consequently, the literature suggest that low-level preventive interventions are </w:t>
      </w:r>
      <w:r w:rsidR="002B781E" w:rsidRPr="00641095">
        <w:rPr>
          <w:rFonts w:ascii="Arial" w:hAnsi="Arial" w:cs="Arial"/>
        </w:rPr>
        <w:lastRenderedPageBreak/>
        <w:t xml:space="preserve">aimed at influencing the quality of life and independence as opposed to, more tangible outcomes that can be measured. </w:t>
      </w:r>
    </w:p>
    <w:p w14:paraId="331D974B" w14:textId="77777777" w:rsidR="00845CE9" w:rsidRPr="00641095" w:rsidRDefault="00803165" w:rsidP="00641095">
      <w:pPr>
        <w:pStyle w:val="ListParagraph"/>
        <w:numPr>
          <w:ilvl w:val="0"/>
          <w:numId w:val="8"/>
        </w:numPr>
        <w:spacing w:line="360" w:lineRule="auto"/>
        <w:rPr>
          <w:rFonts w:ascii="Arial" w:hAnsi="Arial" w:cs="Arial"/>
        </w:rPr>
      </w:pPr>
      <w:r w:rsidRPr="00641095">
        <w:rPr>
          <w:rFonts w:ascii="Arial" w:hAnsi="Arial" w:cs="Arial"/>
        </w:rPr>
        <w:t xml:space="preserve">HM Government. 2007. Putting people first: a shared vision and commitment to the transformation of adult social care. </w:t>
      </w:r>
      <w:r w:rsidR="00BF3405" w:rsidRPr="00641095">
        <w:rPr>
          <w:rFonts w:ascii="Arial" w:hAnsi="Arial" w:cs="Arial"/>
        </w:rPr>
        <w:t xml:space="preserve">The literature suggest that most of general formal preventive interventions may be considered as intermediate care services that are aimed at impacting on a specific condition, group of people or events. </w:t>
      </w:r>
      <w:r w:rsidR="0037570E" w:rsidRPr="00641095">
        <w:rPr>
          <w:rFonts w:ascii="Arial" w:hAnsi="Arial" w:cs="Arial"/>
        </w:rPr>
        <w:t>The author also explores the challenge in defining intermediate and preventive care.</w:t>
      </w:r>
    </w:p>
    <w:p w14:paraId="1141E86C" w14:textId="77777777" w:rsidR="00F12334" w:rsidRPr="00641095" w:rsidRDefault="000F11B8" w:rsidP="00641095">
      <w:pPr>
        <w:pStyle w:val="ListParagraph"/>
        <w:numPr>
          <w:ilvl w:val="0"/>
          <w:numId w:val="8"/>
        </w:numPr>
        <w:spacing w:line="360" w:lineRule="auto"/>
        <w:rPr>
          <w:rFonts w:ascii="Arial" w:hAnsi="Arial" w:cs="Arial"/>
        </w:rPr>
      </w:pPr>
      <w:r w:rsidRPr="00641095">
        <w:rPr>
          <w:rFonts w:ascii="Arial" w:hAnsi="Arial" w:cs="Arial"/>
        </w:rPr>
        <w:t xml:space="preserve">Mason, A, Goddard, M, Weatherly, H and Chalkley, M. 2015. Integrating funds for health and social care: An Marczak et al: Evaluating Social Care Prevention in England 217 evidence review. J Health Serv Res Policy, 20: 177–88. </w:t>
      </w:r>
      <w:r w:rsidR="0017102F" w:rsidRPr="00641095">
        <w:rPr>
          <w:rFonts w:ascii="Arial" w:hAnsi="Arial" w:cs="Arial"/>
        </w:rPr>
        <w:t xml:space="preserve">The literature explores the key concepts of preventive care. The author discusses various prevention strategies that are essential in the prevention of health complications. </w:t>
      </w:r>
    </w:p>
    <w:p w14:paraId="287E3859" w14:textId="77777777" w:rsidR="00376AAA" w:rsidRPr="00641095" w:rsidRDefault="00376AAA" w:rsidP="00641095">
      <w:pPr>
        <w:pStyle w:val="ListParagraph"/>
        <w:numPr>
          <w:ilvl w:val="0"/>
          <w:numId w:val="8"/>
        </w:numPr>
        <w:spacing w:line="360" w:lineRule="auto"/>
        <w:rPr>
          <w:rFonts w:ascii="Arial" w:hAnsi="Arial" w:cs="Arial"/>
        </w:rPr>
      </w:pPr>
      <w:r w:rsidRPr="00641095">
        <w:rPr>
          <w:rFonts w:ascii="Arial" w:hAnsi="Arial" w:cs="Arial"/>
        </w:rPr>
        <w:t>Allen, K and Glasby, J. 2013. The billion dollar question: Embedding prevention in older peoples services ten high-impact changes. British Journal of Social Work, 43: 904–924. The literature discusses the influence of the aging population on the social and healthcare infrastructure and the challenges in implementing preventive measures.</w:t>
      </w:r>
    </w:p>
    <w:p w14:paraId="0D448241" w14:textId="0C89E233" w:rsidR="00C9498E" w:rsidRPr="00641095" w:rsidRDefault="002F0B01" w:rsidP="00641095">
      <w:pPr>
        <w:pStyle w:val="ListParagraph"/>
        <w:numPr>
          <w:ilvl w:val="0"/>
          <w:numId w:val="8"/>
        </w:numPr>
        <w:spacing w:line="360" w:lineRule="auto"/>
        <w:rPr>
          <w:rFonts w:ascii="Arial" w:hAnsi="Arial" w:cs="Arial"/>
        </w:rPr>
      </w:pPr>
      <w:r w:rsidRPr="00641095">
        <w:rPr>
          <w:rFonts w:ascii="Arial" w:hAnsi="Arial" w:cs="Arial"/>
        </w:rPr>
        <w:t xml:space="preserve">Cromarty, H. 2017. Adult social care funding (England). House of Commons Library. The literature identifies the increasing financial burden of supporting adult social care in England and identifies the need for reforms to adopt preventive measures in order to </w:t>
      </w:r>
      <w:r w:rsidR="00AA2E68" w:rsidRPr="00641095">
        <w:rPr>
          <w:rFonts w:ascii="Arial" w:hAnsi="Arial" w:cs="Arial"/>
        </w:rPr>
        <w:t>minimize</w:t>
      </w:r>
      <w:r w:rsidRPr="00641095">
        <w:rPr>
          <w:rFonts w:ascii="Arial" w:hAnsi="Arial" w:cs="Arial"/>
        </w:rPr>
        <w:t xml:space="preserve"> costs.</w:t>
      </w:r>
    </w:p>
    <w:p w14:paraId="1845BBE0" w14:textId="795BA135" w:rsidR="002F0B01" w:rsidRPr="00641095" w:rsidRDefault="001362EE" w:rsidP="00641095">
      <w:pPr>
        <w:pStyle w:val="ListParagraph"/>
        <w:numPr>
          <w:ilvl w:val="0"/>
          <w:numId w:val="8"/>
        </w:numPr>
        <w:spacing w:line="360" w:lineRule="auto"/>
        <w:rPr>
          <w:rFonts w:ascii="Arial" w:hAnsi="Arial" w:cs="Arial"/>
        </w:rPr>
      </w:pPr>
      <w:r w:rsidRPr="00641095">
        <w:rPr>
          <w:rFonts w:ascii="Arial" w:hAnsi="Arial" w:cs="Arial"/>
        </w:rPr>
        <w:t xml:space="preserve">Charlesworth, A and Thorlby, R. 2012. Reforming social care: Options for funding. London: The Kings Fund. The literature tracks social care expenditure and provides options for preventive framework that will help </w:t>
      </w:r>
      <w:r w:rsidR="00BF6028" w:rsidRPr="00641095">
        <w:rPr>
          <w:rFonts w:ascii="Arial" w:hAnsi="Arial" w:cs="Arial"/>
        </w:rPr>
        <w:t>minimize</w:t>
      </w:r>
      <w:r w:rsidRPr="00641095">
        <w:rPr>
          <w:rFonts w:ascii="Arial" w:hAnsi="Arial" w:cs="Arial"/>
        </w:rPr>
        <w:t xml:space="preserve"> costs.</w:t>
      </w:r>
    </w:p>
    <w:p w14:paraId="4645460F" w14:textId="77777777" w:rsidR="00C8758F" w:rsidRPr="00641095" w:rsidRDefault="00C8758F" w:rsidP="00641095">
      <w:pPr>
        <w:spacing w:line="360" w:lineRule="auto"/>
        <w:rPr>
          <w:rFonts w:ascii="Arial" w:hAnsi="Arial" w:cs="Arial"/>
          <w:b/>
        </w:rPr>
      </w:pPr>
      <w:r w:rsidRPr="00641095">
        <w:rPr>
          <w:rFonts w:ascii="Arial" w:hAnsi="Arial" w:cs="Arial"/>
          <w:b/>
        </w:rPr>
        <w:t>Results</w:t>
      </w:r>
    </w:p>
    <w:p w14:paraId="6A9D8470" w14:textId="4515A89D" w:rsidR="008B3675" w:rsidRPr="00641095" w:rsidRDefault="002269AC" w:rsidP="00641095">
      <w:pPr>
        <w:spacing w:line="360" w:lineRule="auto"/>
        <w:rPr>
          <w:rFonts w:ascii="Arial" w:hAnsi="Arial" w:cs="Arial"/>
        </w:rPr>
      </w:pPr>
      <w:r w:rsidRPr="00641095">
        <w:rPr>
          <w:rFonts w:ascii="Arial" w:hAnsi="Arial" w:cs="Arial"/>
        </w:rPr>
        <w:t xml:space="preserve">Generally, there is a </w:t>
      </w:r>
      <w:r w:rsidR="007D1C08" w:rsidRPr="00641095">
        <w:rPr>
          <w:rFonts w:ascii="Arial" w:hAnsi="Arial" w:cs="Arial"/>
        </w:rPr>
        <w:t>scantiness</w:t>
      </w:r>
      <w:r w:rsidRPr="00641095">
        <w:rPr>
          <w:rFonts w:ascii="Arial" w:hAnsi="Arial" w:cs="Arial"/>
        </w:rPr>
        <w:t xml:space="preserve"> of quantified data regarding the effectiveness of preventive service within the health and social care settings in the UK. </w:t>
      </w:r>
      <w:r w:rsidR="007D1C08" w:rsidRPr="00641095">
        <w:rPr>
          <w:rFonts w:ascii="Arial" w:hAnsi="Arial" w:cs="Arial"/>
        </w:rPr>
        <w:t xml:space="preserve">The finding aligns with other studies that have identified the need for further studies on the effectiveness of preventive services. </w:t>
      </w:r>
      <w:r w:rsidR="0009627D" w:rsidRPr="00641095">
        <w:rPr>
          <w:rFonts w:ascii="Arial" w:hAnsi="Arial" w:cs="Arial"/>
        </w:rPr>
        <w:t>A few of the sources used in the study provide a quantified cos</w:t>
      </w:r>
      <w:r w:rsidR="00E856FA" w:rsidRPr="00641095">
        <w:rPr>
          <w:rFonts w:ascii="Arial" w:hAnsi="Arial" w:cs="Arial"/>
        </w:rPr>
        <w:t xml:space="preserve">t effectiveness information. However, these studies were incomparable to other evaluations </w:t>
      </w:r>
      <w:r w:rsidR="0005335D" w:rsidRPr="00641095">
        <w:rPr>
          <w:rFonts w:ascii="Arial" w:hAnsi="Arial" w:cs="Arial"/>
        </w:rPr>
        <w:t xml:space="preserve">since the </w:t>
      </w:r>
      <w:r w:rsidR="00975E97" w:rsidRPr="00641095">
        <w:rPr>
          <w:rFonts w:ascii="Arial" w:hAnsi="Arial" w:cs="Arial"/>
        </w:rPr>
        <w:t>research</w:t>
      </w:r>
      <w:r w:rsidR="0005335D" w:rsidRPr="00641095">
        <w:rPr>
          <w:rFonts w:ascii="Arial" w:hAnsi="Arial" w:cs="Arial"/>
        </w:rPr>
        <w:t xml:space="preserve"> were conducted on</w:t>
      </w:r>
      <w:r w:rsidR="00F060BA" w:rsidRPr="00641095">
        <w:rPr>
          <w:rFonts w:ascii="Arial" w:hAnsi="Arial" w:cs="Arial"/>
        </w:rPr>
        <w:t xml:space="preserve"> a small scale. Small scale studies are limited in providing accurate data thus creating a barrier in the establishment of</w:t>
      </w:r>
      <w:r w:rsidR="00FA5F27" w:rsidRPr="00641095">
        <w:rPr>
          <w:rFonts w:ascii="Arial" w:hAnsi="Arial" w:cs="Arial"/>
        </w:rPr>
        <w:t xml:space="preserve"> an evidence base. This makes it difficult to</w:t>
      </w:r>
      <w:r w:rsidR="0005335D" w:rsidRPr="00641095">
        <w:rPr>
          <w:rFonts w:ascii="Arial" w:hAnsi="Arial" w:cs="Arial"/>
        </w:rPr>
        <w:t xml:space="preserve"> identify specific conclusions from the literature.</w:t>
      </w:r>
      <w:r w:rsidR="004D40A1" w:rsidRPr="00641095">
        <w:rPr>
          <w:rFonts w:ascii="Arial" w:hAnsi="Arial" w:cs="Arial"/>
        </w:rPr>
        <w:t xml:space="preserve"> Nonetheless, the review established the following key findings.</w:t>
      </w:r>
    </w:p>
    <w:p w14:paraId="37EEB878" w14:textId="55B427CD" w:rsidR="00A55508" w:rsidRPr="00641095" w:rsidRDefault="004D40A1" w:rsidP="00641095">
      <w:pPr>
        <w:pStyle w:val="ListParagraph"/>
        <w:numPr>
          <w:ilvl w:val="0"/>
          <w:numId w:val="6"/>
        </w:numPr>
        <w:spacing w:line="360" w:lineRule="auto"/>
        <w:rPr>
          <w:rFonts w:ascii="Arial" w:hAnsi="Arial" w:cs="Arial"/>
        </w:rPr>
      </w:pPr>
      <w:r w:rsidRPr="00641095">
        <w:rPr>
          <w:rFonts w:ascii="Arial" w:hAnsi="Arial" w:cs="Arial"/>
        </w:rPr>
        <w:lastRenderedPageBreak/>
        <w:t xml:space="preserve">There is an absence of consensus over the cost effectiveness of intermediate care. The research suggest that most studies have established that generic intermediate care is not cost effective. However, some of the studies suggested that generic intermediate care may be effective in </w:t>
      </w:r>
      <w:r w:rsidR="00F04E4C" w:rsidRPr="00641095">
        <w:rPr>
          <w:rFonts w:ascii="Arial" w:hAnsi="Arial" w:cs="Arial"/>
        </w:rPr>
        <w:t>minimizing</w:t>
      </w:r>
      <w:r w:rsidRPr="00641095">
        <w:rPr>
          <w:rFonts w:ascii="Arial" w:hAnsi="Arial" w:cs="Arial"/>
        </w:rPr>
        <w:t xml:space="preserve"> the length of stays by</w:t>
      </w:r>
      <w:r w:rsidR="00AC7742" w:rsidRPr="00641095">
        <w:rPr>
          <w:rFonts w:ascii="Arial" w:hAnsi="Arial" w:cs="Arial"/>
        </w:rPr>
        <w:t xml:space="preserve"> promoting timely discharge. The evidence suggested that only the intermediate care services that targeted specific illnesses, events or groups such as </w:t>
      </w:r>
      <w:r w:rsidR="00BB18CC" w:rsidRPr="00641095">
        <w:rPr>
          <w:rFonts w:ascii="Arial" w:hAnsi="Arial" w:cs="Arial"/>
        </w:rPr>
        <w:t>falls,</w:t>
      </w:r>
      <w:r w:rsidR="00AC7742" w:rsidRPr="00641095">
        <w:rPr>
          <w:rFonts w:ascii="Arial" w:hAnsi="Arial" w:cs="Arial"/>
        </w:rPr>
        <w:t xml:space="preserve"> and strokes were effective in enhancing cost effectiveness.</w:t>
      </w:r>
    </w:p>
    <w:p w14:paraId="5C27B021" w14:textId="784AAE0D" w:rsidR="004D40A1" w:rsidRPr="00641095" w:rsidRDefault="00D221D8" w:rsidP="00641095">
      <w:pPr>
        <w:pStyle w:val="ListParagraph"/>
        <w:numPr>
          <w:ilvl w:val="0"/>
          <w:numId w:val="6"/>
        </w:numPr>
        <w:spacing w:line="360" w:lineRule="auto"/>
        <w:rPr>
          <w:rFonts w:ascii="Arial" w:hAnsi="Arial" w:cs="Arial"/>
        </w:rPr>
      </w:pPr>
      <w:r w:rsidRPr="00641095">
        <w:rPr>
          <w:rFonts w:ascii="Arial" w:hAnsi="Arial" w:cs="Arial"/>
        </w:rPr>
        <w:t xml:space="preserve"> Evidence from most of the literature suggest that it is imperative to target services carefully towards those who need them </w:t>
      </w:r>
      <w:r w:rsidR="00BB18CC" w:rsidRPr="00641095">
        <w:rPr>
          <w:rFonts w:ascii="Arial" w:hAnsi="Arial" w:cs="Arial"/>
        </w:rPr>
        <w:t>most in</w:t>
      </w:r>
      <w:r w:rsidRPr="00641095">
        <w:rPr>
          <w:rFonts w:ascii="Arial" w:hAnsi="Arial" w:cs="Arial"/>
        </w:rPr>
        <w:t xml:space="preserve"> order to </w:t>
      </w:r>
      <w:r w:rsidR="00BB18CC" w:rsidRPr="00641095">
        <w:rPr>
          <w:rFonts w:ascii="Arial" w:hAnsi="Arial" w:cs="Arial"/>
        </w:rPr>
        <w:t>maximize</w:t>
      </w:r>
      <w:r w:rsidRPr="00641095">
        <w:rPr>
          <w:rFonts w:ascii="Arial" w:hAnsi="Arial" w:cs="Arial"/>
        </w:rPr>
        <w:t xml:space="preserve"> the effectiveness of any intervention, including preventive social care.</w:t>
      </w:r>
    </w:p>
    <w:p w14:paraId="799CC856" w14:textId="4AA39F22" w:rsidR="0083663B" w:rsidRPr="00641095" w:rsidRDefault="00514ED9" w:rsidP="00641095">
      <w:pPr>
        <w:pStyle w:val="ListParagraph"/>
        <w:numPr>
          <w:ilvl w:val="0"/>
          <w:numId w:val="6"/>
        </w:numPr>
        <w:spacing w:line="360" w:lineRule="auto"/>
        <w:rPr>
          <w:rFonts w:ascii="Arial" w:hAnsi="Arial" w:cs="Arial"/>
        </w:rPr>
      </w:pPr>
      <w:r w:rsidRPr="00641095">
        <w:rPr>
          <w:rFonts w:ascii="Arial" w:hAnsi="Arial" w:cs="Arial"/>
        </w:rPr>
        <w:t xml:space="preserve">The evidence </w:t>
      </w:r>
      <w:r w:rsidR="00BB18CC" w:rsidRPr="00641095">
        <w:rPr>
          <w:rFonts w:ascii="Arial" w:hAnsi="Arial" w:cs="Arial"/>
        </w:rPr>
        <w:t>suggests</w:t>
      </w:r>
      <w:r w:rsidRPr="00641095">
        <w:rPr>
          <w:rFonts w:ascii="Arial" w:hAnsi="Arial" w:cs="Arial"/>
        </w:rPr>
        <w:t xml:space="preserve"> a growing need for the NHS to reduce hospitalization especially from health complications that arise from non-communicable diseases (NCDs) such as cancer, diabetes, and heart disease, which account for most of the deaths in the UK each year.</w:t>
      </w:r>
      <w:r w:rsidR="005171A0" w:rsidRPr="00641095">
        <w:rPr>
          <w:rFonts w:ascii="Arial" w:hAnsi="Arial" w:cs="Arial"/>
        </w:rPr>
        <w:t xml:space="preserve"> However, the evidence on how the reductions in hospitalization can be achieved effectively </w:t>
      </w:r>
      <w:r w:rsidR="003F20EA" w:rsidRPr="00641095">
        <w:rPr>
          <w:rFonts w:ascii="Arial" w:hAnsi="Arial" w:cs="Arial"/>
        </w:rPr>
        <w:t>is not quantitative.</w:t>
      </w:r>
    </w:p>
    <w:p w14:paraId="0EBE9018" w14:textId="700E24E2" w:rsidR="00777F72" w:rsidRPr="00641095" w:rsidRDefault="00F54098" w:rsidP="00641095">
      <w:pPr>
        <w:pStyle w:val="ListParagraph"/>
        <w:numPr>
          <w:ilvl w:val="0"/>
          <w:numId w:val="6"/>
        </w:numPr>
        <w:spacing w:line="360" w:lineRule="auto"/>
        <w:rPr>
          <w:rFonts w:ascii="Arial" w:hAnsi="Arial" w:cs="Arial"/>
        </w:rPr>
      </w:pPr>
      <w:r w:rsidRPr="00641095">
        <w:rPr>
          <w:rFonts w:ascii="Arial" w:hAnsi="Arial" w:cs="Arial"/>
        </w:rPr>
        <w:t xml:space="preserve">Evidence </w:t>
      </w:r>
      <w:r w:rsidR="00BB18CC" w:rsidRPr="00641095">
        <w:rPr>
          <w:rFonts w:ascii="Arial" w:hAnsi="Arial" w:cs="Arial"/>
        </w:rPr>
        <w:t>suggests</w:t>
      </w:r>
      <w:r w:rsidRPr="00641095">
        <w:rPr>
          <w:rFonts w:ascii="Arial" w:hAnsi="Arial" w:cs="Arial"/>
        </w:rPr>
        <w:t xml:space="preserve"> a lack of quantified evidence for wider community services but there is evidence on the effectiveness of public health intervent</w:t>
      </w:r>
      <w:r w:rsidR="007D4CC9" w:rsidRPr="00641095">
        <w:rPr>
          <w:rFonts w:ascii="Arial" w:hAnsi="Arial" w:cs="Arial"/>
        </w:rPr>
        <w:t>ions such as smoking cessation.</w:t>
      </w:r>
    </w:p>
    <w:p w14:paraId="3FAA9E25" w14:textId="77777777" w:rsidR="00B230A8" w:rsidRPr="00641095" w:rsidRDefault="00C8758F" w:rsidP="00641095">
      <w:pPr>
        <w:spacing w:line="360" w:lineRule="auto"/>
        <w:rPr>
          <w:rFonts w:ascii="Arial" w:hAnsi="Arial" w:cs="Arial"/>
          <w:b/>
        </w:rPr>
      </w:pPr>
      <w:r w:rsidRPr="00641095">
        <w:rPr>
          <w:rFonts w:ascii="Arial" w:hAnsi="Arial" w:cs="Arial"/>
          <w:b/>
        </w:rPr>
        <w:t>Discussion</w:t>
      </w:r>
    </w:p>
    <w:p w14:paraId="0F81B87A" w14:textId="2048DECD" w:rsidR="000D432A" w:rsidRPr="00641095" w:rsidRDefault="000D432A" w:rsidP="00641095">
      <w:pPr>
        <w:spacing w:line="360" w:lineRule="auto"/>
        <w:rPr>
          <w:rFonts w:ascii="Arial" w:hAnsi="Arial" w:cs="Arial"/>
        </w:rPr>
      </w:pPr>
      <w:r w:rsidRPr="00641095">
        <w:rPr>
          <w:rFonts w:ascii="Arial" w:hAnsi="Arial" w:cs="Arial"/>
        </w:rPr>
        <w:t xml:space="preserve">Preventive health and social care services comprise of various prevention measures provided by health and social care professionals. This may comprise of </w:t>
      </w:r>
      <w:r w:rsidR="00BB18CC" w:rsidRPr="00641095">
        <w:rPr>
          <w:rFonts w:ascii="Arial" w:hAnsi="Arial" w:cs="Arial"/>
        </w:rPr>
        <w:t>low-level</w:t>
      </w:r>
      <w:r w:rsidRPr="00641095">
        <w:rPr>
          <w:rFonts w:ascii="Arial" w:hAnsi="Arial" w:cs="Arial"/>
        </w:rPr>
        <w:t xml:space="preserve"> interventions such as help with shopping or befriending schemes that may not necessarily be provided by a social care or health professional. Prevention may extend to wider community services when the aspect of social inclusion is incorporated into the intervention such as leisure </w:t>
      </w:r>
      <w:r w:rsidR="00BB18CC" w:rsidRPr="00641095">
        <w:rPr>
          <w:rFonts w:ascii="Arial" w:hAnsi="Arial" w:cs="Arial"/>
        </w:rPr>
        <w:t>centers</w:t>
      </w:r>
      <w:r w:rsidRPr="00641095">
        <w:rPr>
          <w:rFonts w:ascii="Arial" w:hAnsi="Arial" w:cs="Arial"/>
        </w:rPr>
        <w:t xml:space="preserve">, housing projects, or public transport. Preventive health and social care can perform various functions that may target specific groups and people within the community. For example, health promotion such as public information campaigns on healthy eating often target people who are relatively healthy at the present moment, and as such, aim to avert the onset of disability or illness. This is different from preventive services as intermediate care that are often carried out after an individual is discharged from an acute setting </w:t>
      </w:r>
      <w:r w:rsidR="00BB18CC" w:rsidRPr="00641095">
        <w:rPr>
          <w:rFonts w:ascii="Arial" w:hAnsi="Arial" w:cs="Arial"/>
        </w:rPr>
        <w:t>to</w:t>
      </w:r>
      <w:r w:rsidRPr="00641095">
        <w:rPr>
          <w:rFonts w:ascii="Arial" w:hAnsi="Arial" w:cs="Arial"/>
        </w:rPr>
        <w:t xml:space="preserve"> prevent deterioration of a current condition</w:t>
      </w:r>
      <w:r w:rsidR="00870F0E">
        <w:rPr>
          <w:rFonts w:ascii="Arial" w:hAnsi="Arial" w:cs="Arial"/>
        </w:rPr>
        <w:t xml:space="preserve"> </w:t>
      </w:r>
      <w:r w:rsidR="00870F0E" w:rsidRPr="00BC475E">
        <w:rPr>
          <w:rFonts w:ascii="Arial" w:hAnsi="Arial" w:cs="Arial"/>
        </w:rPr>
        <w:t>(Cairney &amp; St Denny, 2020)</w:t>
      </w:r>
      <w:r w:rsidRPr="00641095">
        <w:rPr>
          <w:rFonts w:ascii="Arial" w:hAnsi="Arial" w:cs="Arial"/>
        </w:rPr>
        <w:t>. There are three types of prevention measures.</w:t>
      </w:r>
    </w:p>
    <w:p w14:paraId="7E8EDB49" w14:textId="68D86156" w:rsidR="000D432A" w:rsidRPr="00641095" w:rsidRDefault="000D432A" w:rsidP="00641095">
      <w:pPr>
        <w:pStyle w:val="ListParagraph"/>
        <w:numPr>
          <w:ilvl w:val="0"/>
          <w:numId w:val="7"/>
        </w:numPr>
        <w:spacing w:line="360" w:lineRule="auto"/>
        <w:rPr>
          <w:rFonts w:ascii="Arial" w:hAnsi="Arial" w:cs="Arial"/>
        </w:rPr>
      </w:pPr>
      <w:r w:rsidRPr="00641095">
        <w:rPr>
          <w:rFonts w:ascii="Arial" w:hAnsi="Arial" w:cs="Arial"/>
        </w:rPr>
        <w:t xml:space="preserve">Primary prevention </w:t>
      </w:r>
      <w:r w:rsidR="00BB18CC" w:rsidRPr="00641095">
        <w:rPr>
          <w:rFonts w:ascii="Arial" w:hAnsi="Arial" w:cs="Arial"/>
        </w:rPr>
        <w:t>entails</w:t>
      </w:r>
      <w:r w:rsidRPr="00641095">
        <w:rPr>
          <w:rFonts w:ascii="Arial" w:hAnsi="Arial" w:cs="Arial"/>
        </w:rPr>
        <w:t xml:space="preserve"> exercise </w:t>
      </w:r>
      <w:r w:rsidR="00BB18CC" w:rsidRPr="00641095">
        <w:rPr>
          <w:rFonts w:ascii="Arial" w:hAnsi="Arial" w:cs="Arial"/>
        </w:rPr>
        <w:t>programs</w:t>
      </w:r>
      <w:r w:rsidRPr="00641095">
        <w:rPr>
          <w:rFonts w:ascii="Arial" w:hAnsi="Arial" w:cs="Arial"/>
        </w:rPr>
        <w:t xml:space="preserve">, </w:t>
      </w:r>
      <w:r w:rsidR="00BB18CC" w:rsidRPr="00641095">
        <w:rPr>
          <w:rFonts w:ascii="Arial" w:hAnsi="Arial" w:cs="Arial"/>
        </w:rPr>
        <w:t>immunization</w:t>
      </w:r>
      <w:r w:rsidRPr="00641095">
        <w:rPr>
          <w:rFonts w:ascii="Arial" w:hAnsi="Arial" w:cs="Arial"/>
        </w:rPr>
        <w:t>, smoking cessation and other practices that are aimed at safeguarding relatively healthy and active individuals.</w:t>
      </w:r>
    </w:p>
    <w:p w14:paraId="497F7DD9" w14:textId="0BC9201A" w:rsidR="000D432A" w:rsidRPr="00641095" w:rsidRDefault="000D432A" w:rsidP="00641095">
      <w:pPr>
        <w:pStyle w:val="ListParagraph"/>
        <w:numPr>
          <w:ilvl w:val="0"/>
          <w:numId w:val="7"/>
        </w:numPr>
        <w:spacing w:line="360" w:lineRule="auto"/>
        <w:rPr>
          <w:rFonts w:ascii="Arial" w:hAnsi="Arial" w:cs="Arial"/>
        </w:rPr>
      </w:pPr>
      <w:r w:rsidRPr="00641095">
        <w:rPr>
          <w:rFonts w:ascii="Arial" w:hAnsi="Arial" w:cs="Arial"/>
        </w:rPr>
        <w:t xml:space="preserve">Secondary prevention </w:t>
      </w:r>
      <w:r w:rsidR="00BB18CC" w:rsidRPr="00641095">
        <w:rPr>
          <w:rFonts w:ascii="Arial" w:hAnsi="Arial" w:cs="Arial"/>
        </w:rPr>
        <w:t>entails</w:t>
      </w:r>
      <w:r w:rsidRPr="00641095">
        <w:rPr>
          <w:rFonts w:ascii="Arial" w:hAnsi="Arial" w:cs="Arial"/>
        </w:rPr>
        <w:t xml:space="preserve"> practices that are aimed at early identification of individuals at the risk of a specific condition or health complication.</w:t>
      </w:r>
    </w:p>
    <w:p w14:paraId="3B0BD143" w14:textId="066B0F3A" w:rsidR="000D432A" w:rsidRPr="00641095" w:rsidRDefault="000D432A" w:rsidP="00641095">
      <w:pPr>
        <w:pStyle w:val="ListParagraph"/>
        <w:numPr>
          <w:ilvl w:val="0"/>
          <w:numId w:val="7"/>
        </w:numPr>
        <w:spacing w:line="360" w:lineRule="auto"/>
        <w:rPr>
          <w:rFonts w:ascii="Arial" w:hAnsi="Arial" w:cs="Arial"/>
        </w:rPr>
      </w:pPr>
      <w:r w:rsidRPr="00641095">
        <w:rPr>
          <w:rFonts w:ascii="Arial" w:hAnsi="Arial" w:cs="Arial"/>
        </w:rPr>
        <w:lastRenderedPageBreak/>
        <w:t xml:space="preserve">Tertiary prevention refers to the practice of </w:t>
      </w:r>
      <w:r w:rsidR="00BB18CC" w:rsidRPr="00641095">
        <w:rPr>
          <w:rFonts w:ascii="Arial" w:hAnsi="Arial" w:cs="Arial"/>
        </w:rPr>
        <w:t>minimizing</w:t>
      </w:r>
      <w:r w:rsidRPr="00641095">
        <w:rPr>
          <w:rFonts w:ascii="Arial" w:hAnsi="Arial" w:cs="Arial"/>
        </w:rPr>
        <w:t xml:space="preserve"> deterioration or disability from established illnesses, thus the practice often targets people who are frail or relatively ill. The primary objective of this level of prevention is often to delay inevitable deterioration. </w:t>
      </w:r>
    </w:p>
    <w:p w14:paraId="4F67D29A" w14:textId="3FD5B42D" w:rsidR="000D432A" w:rsidRPr="00641095" w:rsidRDefault="000D432A" w:rsidP="00641095">
      <w:pPr>
        <w:spacing w:line="360" w:lineRule="auto"/>
        <w:rPr>
          <w:rFonts w:ascii="Arial" w:hAnsi="Arial" w:cs="Arial"/>
        </w:rPr>
      </w:pPr>
      <w:r w:rsidRPr="00641095">
        <w:rPr>
          <w:rFonts w:ascii="Arial" w:hAnsi="Arial" w:cs="Arial"/>
        </w:rPr>
        <w:t xml:space="preserve">Consequently, the evidence from the research </w:t>
      </w:r>
      <w:r w:rsidR="00BB18CC" w:rsidRPr="00641095">
        <w:rPr>
          <w:rFonts w:ascii="Arial" w:hAnsi="Arial" w:cs="Arial"/>
        </w:rPr>
        <w:t>suggests</w:t>
      </w:r>
      <w:r w:rsidRPr="00641095">
        <w:rPr>
          <w:rFonts w:ascii="Arial" w:hAnsi="Arial" w:cs="Arial"/>
        </w:rPr>
        <w:t xml:space="preserve"> that there is no agreed definition of what constitutes a preventive health and social care service. The research also established that there is lack of clarity on where the UK should focus financial investment, between the three levels of prevention, in order to </w:t>
      </w:r>
      <w:r w:rsidR="00BB18CC" w:rsidRPr="00641095">
        <w:rPr>
          <w:rFonts w:ascii="Arial" w:hAnsi="Arial" w:cs="Arial"/>
        </w:rPr>
        <w:t>maximize</w:t>
      </w:r>
      <w:r w:rsidRPr="00641095">
        <w:rPr>
          <w:rFonts w:ascii="Arial" w:hAnsi="Arial" w:cs="Arial"/>
        </w:rPr>
        <w:t xml:space="preserve"> cost effectiveness. Nonetheless, preventive health and social care services help in promoting the well-being of an individual while reducing the level of consumption of expensive intensive services and hospitalization in the long-term</w:t>
      </w:r>
      <w:r w:rsidR="00870F0E">
        <w:rPr>
          <w:rFonts w:ascii="Arial" w:hAnsi="Arial" w:cs="Arial"/>
        </w:rPr>
        <w:t xml:space="preserve"> </w:t>
      </w:r>
      <w:r w:rsidR="00870F0E" w:rsidRPr="00AC2333">
        <w:rPr>
          <w:rFonts w:ascii="Arial" w:hAnsi="Arial" w:cs="Arial"/>
        </w:rPr>
        <w:t>(McDermott, 2013)</w:t>
      </w:r>
      <w:r w:rsidRPr="00641095">
        <w:rPr>
          <w:rFonts w:ascii="Arial" w:hAnsi="Arial" w:cs="Arial"/>
        </w:rPr>
        <w:t>.</w:t>
      </w:r>
    </w:p>
    <w:p w14:paraId="5D0740ED" w14:textId="06A3F7CB" w:rsidR="00603D4F" w:rsidRPr="00641095" w:rsidRDefault="002B2470" w:rsidP="00641095">
      <w:pPr>
        <w:spacing w:line="360" w:lineRule="auto"/>
        <w:rPr>
          <w:rFonts w:ascii="Arial" w:hAnsi="Arial" w:cs="Arial"/>
        </w:rPr>
      </w:pPr>
      <w:r w:rsidRPr="00641095">
        <w:rPr>
          <w:rFonts w:ascii="Arial" w:hAnsi="Arial" w:cs="Arial"/>
        </w:rPr>
        <w:t xml:space="preserve">The NHS spends a substantial amount of its yearly revenue on people aged over 65 years old with a high disease burden. </w:t>
      </w:r>
      <w:r w:rsidR="00154B37" w:rsidRPr="00641095">
        <w:rPr>
          <w:rFonts w:ascii="Arial" w:hAnsi="Arial" w:cs="Arial"/>
        </w:rPr>
        <w:t>This growth in the ageing population is bound to pose significant resource implications for social care and health in the long-run</w:t>
      </w:r>
      <w:r w:rsidR="00870F0E">
        <w:rPr>
          <w:rFonts w:ascii="Arial" w:hAnsi="Arial" w:cs="Arial"/>
        </w:rPr>
        <w:t xml:space="preserve"> </w:t>
      </w:r>
      <w:r w:rsidR="00870F0E" w:rsidRPr="00C25292">
        <w:rPr>
          <w:rFonts w:ascii="Arial" w:hAnsi="Arial" w:cs="Arial"/>
        </w:rPr>
        <w:t>("Challenges to a primary care-led NHS: A medical specialist’s view," 2018)</w:t>
      </w:r>
      <w:r w:rsidR="00154B37" w:rsidRPr="00641095">
        <w:rPr>
          <w:rFonts w:ascii="Arial" w:hAnsi="Arial" w:cs="Arial"/>
        </w:rPr>
        <w:t xml:space="preserve">. Therefore, it is imperative for the NHS to adopt alternative frameworks in the management of acute health since the </w:t>
      </w:r>
      <w:r w:rsidR="00A20A79" w:rsidRPr="00641095">
        <w:rPr>
          <w:rFonts w:ascii="Arial" w:hAnsi="Arial" w:cs="Arial"/>
        </w:rPr>
        <w:t xml:space="preserve">present situation seems to be unsustainable. </w:t>
      </w:r>
      <w:r w:rsidR="00BF0B20" w:rsidRPr="00641095">
        <w:rPr>
          <w:rFonts w:ascii="Arial" w:hAnsi="Arial" w:cs="Arial"/>
        </w:rPr>
        <w:t>Consequently, it is crucial for the NHS to adopt preventative services that will allow it to properly manage patients outside of hospital.</w:t>
      </w:r>
      <w:r w:rsidR="00150CA7" w:rsidRPr="00641095">
        <w:rPr>
          <w:rFonts w:ascii="Arial" w:hAnsi="Arial" w:cs="Arial"/>
        </w:rPr>
        <w:t xml:space="preserve"> The evidence obtained in the research also suggest that the growth in expectations from the population as to </w:t>
      </w:r>
      <w:r w:rsidR="00BB18CC" w:rsidRPr="00641095">
        <w:rPr>
          <w:rFonts w:ascii="Arial" w:hAnsi="Arial" w:cs="Arial"/>
        </w:rPr>
        <w:t>quality-of-life</w:t>
      </w:r>
      <w:r w:rsidR="00150CA7" w:rsidRPr="00641095">
        <w:rPr>
          <w:rFonts w:ascii="Arial" w:hAnsi="Arial" w:cs="Arial"/>
        </w:rPr>
        <w:t xml:space="preserve"> post-retirement and changing social attitudes have also contributed to the rise in prominence of preventive measures within the health and social care settings.</w:t>
      </w:r>
      <w:r w:rsidR="006D0027" w:rsidRPr="00641095">
        <w:rPr>
          <w:rFonts w:ascii="Arial" w:hAnsi="Arial" w:cs="Arial"/>
        </w:rPr>
        <w:t xml:space="preserve"> In addition, the Government is committed to ensure social inclusion by providing alternatives and enhancing patient-</w:t>
      </w:r>
      <w:r w:rsidR="00BB18CC" w:rsidRPr="00641095">
        <w:rPr>
          <w:rFonts w:ascii="Arial" w:hAnsi="Arial" w:cs="Arial"/>
        </w:rPr>
        <w:t>centered</w:t>
      </w:r>
      <w:r w:rsidR="006D0027" w:rsidRPr="00641095">
        <w:rPr>
          <w:rFonts w:ascii="Arial" w:hAnsi="Arial" w:cs="Arial"/>
        </w:rPr>
        <w:t xml:space="preserve"> services.</w:t>
      </w:r>
      <w:r w:rsidR="004D3567" w:rsidRPr="00641095">
        <w:rPr>
          <w:rFonts w:ascii="Arial" w:hAnsi="Arial" w:cs="Arial"/>
        </w:rPr>
        <w:t xml:space="preserve"> </w:t>
      </w:r>
      <w:r w:rsidR="005F21A8" w:rsidRPr="00641095">
        <w:rPr>
          <w:rFonts w:ascii="Arial" w:hAnsi="Arial" w:cs="Arial"/>
        </w:rPr>
        <w:t>Prevention helps in ensuring the public is able to make good choices regarding their lives and manage disability or future disability and illness more effectively.</w:t>
      </w:r>
    </w:p>
    <w:p w14:paraId="7A529BE9" w14:textId="77777777" w:rsidR="004F36CB" w:rsidRPr="00641095" w:rsidRDefault="00D76947" w:rsidP="00641095">
      <w:pPr>
        <w:spacing w:line="360" w:lineRule="auto"/>
        <w:rPr>
          <w:rFonts w:ascii="Arial" w:hAnsi="Arial" w:cs="Arial"/>
        </w:rPr>
      </w:pPr>
      <w:r w:rsidRPr="00641095">
        <w:rPr>
          <w:rFonts w:ascii="Arial" w:hAnsi="Arial" w:cs="Arial"/>
        </w:rPr>
        <w:t>Over the past decade, care provision has been largely focused on people with complex and intensive needs at the expense of investment in enhancing well-being, health and independence.</w:t>
      </w:r>
      <w:r w:rsidR="001A2118" w:rsidRPr="00641095">
        <w:rPr>
          <w:rFonts w:ascii="Arial" w:hAnsi="Arial" w:cs="Arial"/>
        </w:rPr>
        <w:t xml:space="preserve"> According to the White Paper, UK’s expenditure on preventive services and public health is relatively low compared to other advanced economies (Department of Health 2005).</w:t>
      </w:r>
      <w:r w:rsidR="00F6235E" w:rsidRPr="00641095">
        <w:rPr>
          <w:rFonts w:ascii="Arial" w:hAnsi="Arial" w:cs="Arial"/>
        </w:rPr>
        <w:t xml:space="preserve"> However, current health and social care policies have been instrumental in the quest for proactive and integrated care that </w:t>
      </w:r>
      <w:r w:rsidR="003209D5" w:rsidRPr="00641095">
        <w:rPr>
          <w:rFonts w:ascii="Arial" w:hAnsi="Arial" w:cs="Arial"/>
        </w:rPr>
        <w:t xml:space="preserve">ensures the condition of an individual is not allowed to deteriorate to the extent that intensive acute services are necessary. </w:t>
      </w:r>
      <w:r w:rsidR="00A22A17" w:rsidRPr="00641095">
        <w:rPr>
          <w:rFonts w:ascii="Arial" w:hAnsi="Arial" w:cs="Arial"/>
        </w:rPr>
        <w:t>This is largely due to the realization that the previous service models were unsustainable with regard to resource consumption and the need to control, independence, and choice among the population.</w:t>
      </w:r>
    </w:p>
    <w:p w14:paraId="4E34355A" w14:textId="77777777" w:rsidR="004D3567" w:rsidRPr="00641095" w:rsidRDefault="004D3567" w:rsidP="00641095">
      <w:pPr>
        <w:spacing w:line="360" w:lineRule="auto"/>
        <w:rPr>
          <w:rFonts w:ascii="Arial" w:hAnsi="Arial" w:cs="Arial"/>
        </w:rPr>
      </w:pPr>
    </w:p>
    <w:p w14:paraId="43EF9357" w14:textId="77777777" w:rsidR="00C8758F" w:rsidRPr="00641095" w:rsidRDefault="00C8758F" w:rsidP="00641095">
      <w:pPr>
        <w:spacing w:line="360" w:lineRule="auto"/>
        <w:rPr>
          <w:rFonts w:ascii="Arial" w:hAnsi="Arial" w:cs="Arial"/>
          <w:b/>
        </w:rPr>
      </w:pPr>
      <w:r w:rsidRPr="00641095">
        <w:rPr>
          <w:rFonts w:ascii="Arial" w:hAnsi="Arial" w:cs="Arial"/>
          <w:b/>
        </w:rPr>
        <w:t>Conclusion</w:t>
      </w:r>
    </w:p>
    <w:p w14:paraId="58F43BAF" w14:textId="6C3D87EB" w:rsidR="00603D4F" w:rsidRPr="00641095" w:rsidRDefault="00603D4F" w:rsidP="00641095">
      <w:pPr>
        <w:spacing w:line="360" w:lineRule="auto"/>
        <w:rPr>
          <w:rFonts w:ascii="Arial" w:hAnsi="Arial" w:cs="Arial"/>
        </w:rPr>
      </w:pPr>
      <w:r w:rsidRPr="00641095">
        <w:rPr>
          <w:rFonts w:ascii="Arial" w:hAnsi="Arial" w:cs="Arial"/>
        </w:rPr>
        <w:t>The review was aime</w:t>
      </w:r>
      <w:r w:rsidR="00504997" w:rsidRPr="00641095">
        <w:rPr>
          <w:rFonts w:ascii="Arial" w:hAnsi="Arial" w:cs="Arial"/>
        </w:rPr>
        <w:t xml:space="preserve">d </w:t>
      </w:r>
      <w:r w:rsidR="00220443">
        <w:rPr>
          <w:rFonts w:ascii="Arial" w:hAnsi="Arial" w:cs="Arial"/>
        </w:rPr>
        <w:t>to</w:t>
      </w:r>
      <w:r w:rsidR="00504997" w:rsidRPr="00641095">
        <w:rPr>
          <w:rFonts w:ascii="Arial" w:hAnsi="Arial" w:cs="Arial"/>
        </w:rPr>
        <w:t xml:space="preserve"> </w:t>
      </w:r>
      <w:r w:rsidR="00BB18CC" w:rsidRPr="00641095">
        <w:rPr>
          <w:rFonts w:ascii="Arial" w:hAnsi="Arial" w:cs="Arial"/>
        </w:rPr>
        <w:t>identify</w:t>
      </w:r>
      <w:r w:rsidR="00220443">
        <w:rPr>
          <w:rFonts w:ascii="Arial" w:hAnsi="Arial" w:cs="Arial"/>
        </w:rPr>
        <w:t xml:space="preserve"> </w:t>
      </w:r>
      <w:r w:rsidR="00BB18CC" w:rsidRPr="00641095">
        <w:rPr>
          <w:rFonts w:ascii="Arial" w:hAnsi="Arial" w:cs="Arial"/>
        </w:rPr>
        <w:t>and</w:t>
      </w:r>
      <w:r w:rsidR="00504997" w:rsidRPr="00641095">
        <w:rPr>
          <w:rFonts w:ascii="Arial" w:hAnsi="Arial" w:cs="Arial"/>
        </w:rPr>
        <w:t xml:space="preserve"> gather</w:t>
      </w:r>
      <w:r w:rsidRPr="00641095">
        <w:rPr>
          <w:rFonts w:ascii="Arial" w:hAnsi="Arial" w:cs="Arial"/>
        </w:rPr>
        <w:t xml:space="preserve"> crucial pieces of data regarding the cost effectiveness of preventive interventions within the health and social care settings in order to develop recommendations that may aid in improving the preventive framework in the UK. Most of the academic literature used in the study suggest the need to shift resources towards the implementation of preventive measures. However, this may also require improved public awareness around healthy lifestyles in order to </w:t>
      </w:r>
      <w:r w:rsidR="00BB18CC" w:rsidRPr="00641095">
        <w:rPr>
          <w:rFonts w:ascii="Arial" w:hAnsi="Arial" w:cs="Arial"/>
        </w:rPr>
        <w:t>minimize</w:t>
      </w:r>
      <w:r w:rsidRPr="00641095">
        <w:rPr>
          <w:rFonts w:ascii="Arial" w:hAnsi="Arial" w:cs="Arial"/>
        </w:rPr>
        <w:t xml:space="preserve"> health complications arising from NCDs.</w:t>
      </w:r>
    </w:p>
    <w:p w14:paraId="2CA28291" w14:textId="77777777" w:rsidR="00603D4F" w:rsidRPr="00641095" w:rsidRDefault="00603D4F" w:rsidP="00641095">
      <w:pPr>
        <w:spacing w:line="360" w:lineRule="auto"/>
        <w:rPr>
          <w:rFonts w:ascii="Arial" w:hAnsi="Arial" w:cs="Arial"/>
        </w:rPr>
      </w:pPr>
      <w:r w:rsidRPr="00641095">
        <w:rPr>
          <w:rFonts w:ascii="Arial" w:hAnsi="Arial" w:cs="Arial"/>
        </w:rPr>
        <w:t xml:space="preserve">Secondly, given that it was difficult to obtain robust evidence regarding the impact of low-level preventive services, it is imperative that a proactive approach is adopted in order to formally implement and evaluate specific interventions that prove promising. This will enhance the availability of evidence to improve various intervention measures and provide evidence for further studies. In addition, the NHS needs to develop standard outcome measures of prevention in order facilitate the evaluation of various preventive interventions, since this will allow for comparison with future studies and the establishment of a more robust evidence base. </w:t>
      </w:r>
    </w:p>
    <w:p w14:paraId="7177ADEB" w14:textId="77777777" w:rsidR="00603D4F" w:rsidRPr="00641095" w:rsidRDefault="00603D4F" w:rsidP="00641095">
      <w:pPr>
        <w:spacing w:line="360" w:lineRule="auto"/>
        <w:rPr>
          <w:rFonts w:ascii="Arial" w:hAnsi="Arial" w:cs="Arial"/>
          <w:b/>
        </w:rPr>
      </w:pPr>
      <w:r w:rsidRPr="00641095">
        <w:rPr>
          <w:rFonts w:ascii="Arial" w:hAnsi="Arial" w:cs="Arial"/>
        </w:rPr>
        <w:t>Thirdly, it is imperative for the NHS to develop a method for identifying individuals accurately when they are most amenable to an intervention prior to deterioration, in order to target resources to those who require them and ensure the intervention has the greatest impact. Additionally, it indispensable that social care and health services are integrated in order to establish the desired shift in services towards an effective preventive health and social care spectrum.</w:t>
      </w:r>
    </w:p>
    <w:p w14:paraId="175807E2" w14:textId="77777777" w:rsidR="00DA58F1" w:rsidRDefault="00397C87" w:rsidP="00641095">
      <w:pPr>
        <w:spacing w:line="360" w:lineRule="auto"/>
        <w:rPr>
          <w:rFonts w:ascii="Arial" w:hAnsi="Arial" w:cs="Arial"/>
        </w:rPr>
      </w:pPr>
      <w:r w:rsidRPr="00641095">
        <w:rPr>
          <w:rFonts w:ascii="Arial" w:hAnsi="Arial" w:cs="Arial"/>
        </w:rPr>
        <w:t xml:space="preserve"> </w:t>
      </w:r>
    </w:p>
    <w:p w14:paraId="27333827" w14:textId="77777777" w:rsidR="002B08DD" w:rsidRDefault="002B08DD" w:rsidP="00641095">
      <w:pPr>
        <w:spacing w:line="360" w:lineRule="auto"/>
        <w:rPr>
          <w:rFonts w:ascii="Arial" w:hAnsi="Arial" w:cs="Arial"/>
        </w:rPr>
      </w:pPr>
    </w:p>
    <w:p w14:paraId="72FDFBD8" w14:textId="77777777" w:rsidR="002B08DD" w:rsidRDefault="002B08DD" w:rsidP="00641095">
      <w:pPr>
        <w:spacing w:line="360" w:lineRule="auto"/>
        <w:rPr>
          <w:rFonts w:ascii="Arial" w:hAnsi="Arial" w:cs="Arial"/>
        </w:rPr>
      </w:pPr>
    </w:p>
    <w:p w14:paraId="14B378D8" w14:textId="77777777" w:rsidR="002B08DD" w:rsidRDefault="002B08DD" w:rsidP="00641095">
      <w:pPr>
        <w:spacing w:line="360" w:lineRule="auto"/>
        <w:rPr>
          <w:rFonts w:ascii="Arial" w:hAnsi="Arial" w:cs="Arial"/>
        </w:rPr>
      </w:pPr>
    </w:p>
    <w:p w14:paraId="442FB52F" w14:textId="77777777" w:rsidR="002B08DD" w:rsidRDefault="002B08DD" w:rsidP="00641095">
      <w:pPr>
        <w:spacing w:line="360" w:lineRule="auto"/>
        <w:rPr>
          <w:rFonts w:ascii="Arial" w:hAnsi="Arial" w:cs="Arial"/>
        </w:rPr>
      </w:pPr>
    </w:p>
    <w:p w14:paraId="7546A72F" w14:textId="77777777" w:rsidR="002B08DD" w:rsidRDefault="002B08DD" w:rsidP="00641095">
      <w:pPr>
        <w:spacing w:line="360" w:lineRule="auto"/>
        <w:rPr>
          <w:rFonts w:ascii="Arial" w:hAnsi="Arial" w:cs="Arial"/>
        </w:rPr>
      </w:pPr>
    </w:p>
    <w:p w14:paraId="3288B17B" w14:textId="77777777" w:rsidR="002B08DD" w:rsidRDefault="002B08DD" w:rsidP="00641095">
      <w:pPr>
        <w:spacing w:line="360" w:lineRule="auto"/>
        <w:rPr>
          <w:rFonts w:ascii="Arial" w:hAnsi="Arial" w:cs="Arial"/>
        </w:rPr>
      </w:pPr>
    </w:p>
    <w:p w14:paraId="410D9BD1" w14:textId="77777777" w:rsidR="002B08DD" w:rsidRDefault="002B08DD" w:rsidP="00641095">
      <w:pPr>
        <w:spacing w:line="360" w:lineRule="auto"/>
        <w:rPr>
          <w:rFonts w:ascii="Arial" w:hAnsi="Arial" w:cs="Arial"/>
        </w:rPr>
      </w:pPr>
    </w:p>
    <w:p w14:paraId="421F7C7D" w14:textId="77777777" w:rsidR="00C34125" w:rsidRPr="00641095" w:rsidRDefault="00C34125" w:rsidP="00641095">
      <w:pPr>
        <w:spacing w:line="360" w:lineRule="auto"/>
        <w:rPr>
          <w:rFonts w:ascii="Arial" w:hAnsi="Arial" w:cs="Arial"/>
        </w:rPr>
      </w:pPr>
    </w:p>
    <w:p w14:paraId="4CF79FE6" w14:textId="77777777" w:rsidR="00C8758F" w:rsidRPr="00641095" w:rsidRDefault="00C8758F" w:rsidP="00641095">
      <w:pPr>
        <w:spacing w:line="360" w:lineRule="auto"/>
        <w:rPr>
          <w:rFonts w:ascii="Arial" w:hAnsi="Arial" w:cs="Arial"/>
          <w:b/>
        </w:rPr>
      </w:pPr>
      <w:r w:rsidRPr="00641095">
        <w:rPr>
          <w:rFonts w:ascii="Arial" w:hAnsi="Arial" w:cs="Arial"/>
          <w:b/>
        </w:rPr>
        <w:t>References</w:t>
      </w:r>
    </w:p>
    <w:p w14:paraId="52BE2840" w14:textId="77777777" w:rsidR="001362EE" w:rsidRDefault="001362EE" w:rsidP="00641095">
      <w:pPr>
        <w:spacing w:line="360" w:lineRule="auto"/>
        <w:rPr>
          <w:rFonts w:ascii="Arial" w:hAnsi="Arial" w:cs="Arial"/>
        </w:rPr>
      </w:pPr>
      <w:r w:rsidRPr="00641095">
        <w:rPr>
          <w:rFonts w:ascii="Arial" w:hAnsi="Arial" w:cs="Arial"/>
        </w:rPr>
        <w:t xml:space="preserve">Allen, K and Glasby, J. 2013. </w:t>
      </w:r>
      <w:r w:rsidRPr="00641095">
        <w:rPr>
          <w:rFonts w:ascii="Arial" w:hAnsi="Arial" w:cs="Arial"/>
          <w:i/>
        </w:rPr>
        <w:t xml:space="preserve">The billion dollar question: Embedding prevention in older peoples services ten high-impact changes. </w:t>
      </w:r>
      <w:r w:rsidRPr="00641095">
        <w:rPr>
          <w:rFonts w:ascii="Arial" w:hAnsi="Arial" w:cs="Arial"/>
        </w:rPr>
        <w:t>British Journal of Social Work, 43: 904–924.</w:t>
      </w:r>
    </w:p>
    <w:p w14:paraId="641AF617" w14:textId="77777777" w:rsidR="004D0CC8" w:rsidRPr="004D0CC8" w:rsidRDefault="004D0CC8" w:rsidP="00641095">
      <w:pPr>
        <w:spacing w:line="360" w:lineRule="auto"/>
        <w:rPr>
          <w:rFonts w:ascii="Arial" w:hAnsi="Arial" w:cs="Arial"/>
        </w:rPr>
      </w:pPr>
      <w:r w:rsidRPr="004D0CC8">
        <w:rPr>
          <w:rFonts w:ascii="Arial" w:hAnsi="Arial" w:cs="Arial"/>
        </w:rPr>
        <w:t xml:space="preserve">Challenges to a primary care-led NHS: A medical specialist’s view. (2018). </w:t>
      </w:r>
      <w:r w:rsidRPr="004D0CC8">
        <w:rPr>
          <w:rStyle w:val="Emphasis"/>
          <w:rFonts w:ascii="Arial" w:hAnsi="Arial" w:cs="Arial"/>
        </w:rPr>
        <w:t>What is the Future for a Primary Care-led NHS?</w:t>
      </w:r>
      <w:r w:rsidRPr="004D0CC8">
        <w:rPr>
          <w:rFonts w:ascii="Arial" w:hAnsi="Arial" w:cs="Arial"/>
        </w:rPr>
        <w:t>, 13-20.</w:t>
      </w:r>
    </w:p>
    <w:p w14:paraId="795FBE32" w14:textId="77777777" w:rsidR="000D2C62" w:rsidRPr="00641095" w:rsidRDefault="000D2C62" w:rsidP="00641095">
      <w:pPr>
        <w:spacing w:line="360" w:lineRule="auto"/>
        <w:rPr>
          <w:rFonts w:ascii="Arial" w:hAnsi="Arial" w:cs="Arial"/>
        </w:rPr>
      </w:pPr>
      <w:r w:rsidRPr="00641095">
        <w:rPr>
          <w:rFonts w:ascii="Arial" w:hAnsi="Arial" w:cs="Arial"/>
        </w:rPr>
        <w:t xml:space="preserve">Cromarty, H. 2017. </w:t>
      </w:r>
      <w:r w:rsidRPr="00641095">
        <w:rPr>
          <w:rFonts w:ascii="Arial" w:hAnsi="Arial" w:cs="Arial"/>
          <w:i/>
        </w:rPr>
        <w:t>Adult social care funding (England)</w:t>
      </w:r>
      <w:r w:rsidRPr="00641095">
        <w:rPr>
          <w:rFonts w:ascii="Arial" w:hAnsi="Arial" w:cs="Arial"/>
        </w:rPr>
        <w:t>. House of Commons Library.</w:t>
      </w:r>
    </w:p>
    <w:p w14:paraId="69108F4E" w14:textId="77777777" w:rsidR="000D2C62" w:rsidRDefault="003A2E64" w:rsidP="00641095">
      <w:pPr>
        <w:spacing w:line="360" w:lineRule="auto"/>
        <w:rPr>
          <w:rFonts w:ascii="Arial" w:hAnsi="Arial" w:cs="Arial"/>
        </w:rPr>
      </w:pPr>
      <w:r w:rsidRPr="00641095">
        <w:rPr>
          <w:rFonts w:ascii="Arial" w:hAnsi="Arial" w:cs="Arial"/>
        </w:rPr>
        <w:t xml:space="preserve">Charlesworth, A and Thorlby, R. (2012). </w:t>
      </w:r>
      <w:r w:rsidRPr="00641095">
        <w:rPr>
          <w:rFonts w:ascii="Arial" w:hAnsi="Arial" w:cs="Arial"/>
          <w:i/>
        </w:rPr>
        <w:t>Reforming social care: Options for funding.</w:t>
      </w:r>
      <w:r w:rsidRPr="00641095">
        <w:rPr>
          <w:rFonts w:ascii="Arial" w:hAnsi="Arial" w:cs="Arial"/>
        </w:rPr>
        <w:t xml:space="preserve"> London: The Kings Fund.</w:t>
      </w:r>
    </w:p>
    <w:p w14:paraId="3B568904" w14:textId="77777777" w:rsidR="000F435B" w:rsidRPr="000F435B" w:rsidRDefault="000F435B" w:rsidP="000F435B">
      <w:pPr>
        <w:spacing w:line="360" w:lineRule="auto"/>
        <w:rPr>
          <w:rFonts w:ascii="Arial" w:hAnsi="Arial" w:cs="Arial"/>
        </w:rPr>
      </w:pPr>
      <w:r w:rsidRPr="000F435B">
        <w:rPr>
          <w:rFonts w:ascii="Arial" w:hAnsi="Arial" w:cs="Arial"/>
        </w:rPr>
        <w:t xml:space="preserve">Cairney, P., &amp; St Denny, E. (2020). Prevention policy in the UK. </w:t>
      </w:r>
      <w:r w:rsidRPr="000F435B">
        <w:rPr>
          <w:rStyle w:val="Emphasis"/>
          <w:rFonts w:ascii="Arial" w:hAnsi="Arial" w:cs="Arial"/>
        </w:rPr>
        <w:t>Why Isn't Government Policy More Preventive?</w:t>
      </w:r>
      <w:r w:rsidRPr="000F435B">
        <w:rPr>
          <w:rFonts w:ascii="Arial" w:hAnsi="Arial" w:cs="Arial"/>
        </w:rPr>
        <w:t>, 87-115.</w:t>
      </w:r>
    </w:p>
    <w:p w14:paraId="01D32497" w14:textId="77777777" w:rsidR="002B393C" w:rsidRPr="00641095" w:rsidRDefault="001362EE" w:rsidP="00641095">
      <w:pPr>
        <w:spacing w:line="360" w:lineRule="auto"/>
        <w:rPr>
          <w:rFonts w:ascii="Arial" w:hAnsi="Arial" w:cs="Arial"/>
          <w:i/>
        </w:rPr>
      </w:pPr>
      <w:r w:rsidRPr="00641095">
        <w:rPr>
          <w:rFonts w:ascii="Arial" w:hAnsi="Arial" w:cs="Arial"/>
        </w:rPr>
        <w:t xml:space="preserve">Department of Health (1997). </w:t>
      </w:r>
      <w:r w:rsidRPr="00641095">
        <w:rPr>
          <w:rFonts w:ascii="Arial" w:hAnsi="Arial" w:cs="Arial"/>
          <w:i/>
        </w:rPr>
        <w:t>Better Services for Vulnerable People.</w:t>
      </w:r>
    </w:p>
    <w:p w14:paraId="1C2F68EF" w14:textId="77777777" w:rsidR="00A37C88" w:rsidRPr="00641095" w:rsidRDefault="00A37C88" w:rsidP="00641095">
      <w:pPr>
        <w:spacing w:line="360" w:lineRule="auto"/>
        <w:rPr>
          <w:rFonts w:ascii="Arial" w:hAnsi="Arial" w:cs="Arial"/>
          <w:i/>
        </w:rPr>
      </w:pPr>
      <w:r w:rsidRPr="00641095">
        <w:rPr>
          <w:rFonts w:ascii="Arial" w:hAnsi="Arial" w:cs="Arial"/>
        </w:rPr>
        <w:t xml:space="preserve">HM Government. 2007. </w:t>
      </w:r>
      <w:r w:rsidRPr="00641095">
        <w:rPr>
          <w:rFonts w:ascii="Arial" w:hAnsi="Arial" w:cs="Arial"/>
          <w:i/>
        </w:rPr>
        <w:t>Putting people first: a shared vision and commitment to the transformation of adult social care.</w:t>
      </w:r>
    </w:p>
    <w:p w14:paraId="61D95584" w14:textId="77777777" w:rsidR="00A37C88" w:rsidRPr="00641095" w:rsidRDefault="000B7322" w:rsidP="00641095">
      <w:pPr>
        <w:spacing w:line="360" w:lineRule="auto"/>
        <w:rPr>
          <w:rFonts w:ascii="Arial" w:hAnsi="Arial" w:cs="Arial"/>
        </w:rPr>
      </w:pPr>
      <w:r w:rsidRPr="00641095">
        <w:rPr>
          <w:rFonts w:ascii="Arial" w:hAnsi="Arial" w:cs="Arial"/>
        </w:rPr>
        <w:t xml:space="preserve">HM Government. </w:t>
      </w:r>
      <w:r w:rsidR="00030028" w:rsidRPr="00641095">
        <w:rPr>
          <w:rFonts w:ascii="Arial" w:hAnsi="Arial" w:cs="Arial"/>
        </w:rPr>
        <w:t>(</w:t>
      </w:r>
      <w:r w:rsidRPr="00641095">
        <w:rPr>
          <w:rFonts w:ascii="Arial" w:hAnsi="Arial" w:cs="Arial"/>
        </w:rPr>
        <w:t>2006</w:t>
      </w:r>
      <w:r w:rsidR="00030028" w:rsidRPr="00641095">
        <w:rPr>
          <w:rFonts w:ascii="Arial" w:hAnsi="Arial" w:cs="Arial"/>
        </w:rPr>
        <w:t>)</w:t>
      </w:r>
      <w:r w:rsidRPr="00641095">
        <w:rPr>
          <w:rFonts w:ascii="Arial" w:hAnsi="Arial" w:cs="Arial"/>
          <w:i/>
        </w:rPr>
        <w:t>. Our health, our care, our say: A new direction for community services.</w:t>
      </w:r>
      <w:r w:rsidRPr="00641095">
        <w:rPr>
          <w:rFonts w:ascii="Arial" w:hAnsi="Arial" w:cs="Arial"/>
        </w:rPr>
        <w:t xml:space="preserve"> London: The Stationary Office.</w:t>
      </w:r>
    </w:p>
    <w:p w14:paraId="69B29EBD" w14:textId="77777777" w:rsidR="000B7322" w:rsidRPr="00641095" w:rsidRDefault="00030028" w:rsidP="00641095">
      <w:pPr>
        <w:spacing w:line="360" w:lineRule="auto"/>
        <w:rPr>
          <w:rFonts w:ascii="Arial" w:hAnsi="Arial" w:cs="Arial"/>
        </w:rPr>
      </w:pPr>
      <w:r w:rsidRPr="00641095">
        <w:rPr>
          <w:rFonts w:ascii="Arial" w:hAnsi="Arial" w:cs="Arial"/>
        </w:rPr>
        <w:t xml:space="preserve">Miller, R. (2014). </w:t>
      </w:r>
      <w:r w:rsidRPr="00641095">
        <w:rPr>
          <w:rFonts w:ascii="Arial" w:hAnsi="Arial" w:cs="Arial"/>
          <w:i/>
        </w:rPr>
        <w:t>Is integration or fragmentation the starting point to improve prevention?</w:t>
      </w:r>
      <w:r w:rsidRPr="00641095">
        <w:rPr>
          <w:rFonts w:ascii="Arial" w:hAnsi="Arial" w:cs="Arial"/>
        </w:rPr>
        <w:t xml:space="preserve"> University of Birmingham, Health Services Management Centre.</w:t>
      </w:r>
    </w:p>
    <w:p w14:paraId="0480A72F" w14:textId="77777777" w:rsidR="00D56C6C" w:rsidRDefault="00D56C6C" w:rsidP="00641095">
      <w:pPr>
        <w:spacing w:line="360" w:lineRule="auto"/>
        <w:rPr>
          <w:rFonts w:ascii="Arial" w:hAnsi="Arial" w:cs="Arial"/>
        </w:rPr>
      </w:pPr>
      <w:r w:rsidRPr="00641095">
        <w:rPr>
          <w:rFonts w:ascii="Arial" w:hAnsi="Arial" w:cs="Arial"/>
        </w:rPr>
        <w:t xml:space="preserve">Mason, A, Goddard, M, Weatherly, H and Chalkley, M. (2015). </w:t>
      </w:r>
      <w:r w:rsidRPr="00641095">
        <w:rPr>
          <w:rFonts w:ascii="Arial" w:hAnsi="Arial" w:cs="Arial"/>
          <w:i/>
        </w:rPr>
        <w:t xml:space="preserve">Integrating funds for health and social care: </w:t>
      </w:r>
      <w:r w:rsidRPr="00641095">
        <w:rPr>
          <w:rFonts w:ascii="Arial" w:hAnsi="Arial" w:cs="Arial"/>
        </w:rPr>
        <w:t>An Marczak et al: Evaluating Social Care Prevention in England 217 evidence review. J Health Serv Res Policy, 20: 177–88.</w:t>
      </w:r>
    </w:p>
    <w:p w14:paraId="569A667A" w14:textId="77777777" w:rsidR="00CD4143" w:rsidRPr="00CD4143" w:rsidRDefault="00CD4143" w:rsidP="00641095">
      <w:pPr>
        <w:spacing w:line="360" w:lineRule="auto"/>
        <w:rPr>
          <w:rFonts w:ascii="Arial" w:hAnsi="Arial" w:cs="Arial"/>
        </w:rPr>
      </w:pPr>
      <w:r w:rsidRPr="00CD4143">
        <w:rPr>
          <w:rFonts w:ascii="Arial" w:hAnsi="Arial" w:cs="Arial"/>
        </w:rPr>
        <w:t xml:space="preserve">McDermott, K. (2013). Lowering the cost of health care. </w:t>
      </w:r>
      <w:r w:rsidRPr="00CD4143">
        <w:rPr>
          <w:rStyle w:val="Emphasis"/>
          <w:rFonts w:ascii="Arial" w:hAnsi="Arial" w:cs="Arial"/>
        </w:rPr>
        <w:t>American Journal of Preventive Medicine</w:t>
      </w:r>
      <w:r w:rsidRPr="00CD4143">
        <w:rPr>
          <w:rFonts w:ascii="Arial" w:hAnsi="Arial" w:cs="Arial"/>
        </w:rPr>
        <w:t xml:space="preserve">, </w:t>
      </w:r>
      <w:r w:rsidRPr="00CD4143">
        <w:rPr>
          <w:rStyle w:val="Emphasis"/>
          <w:rFonts w:ascii="Arial" w:hAnsi="Arial" w:cs="Arial"/>
        </w:rPr>
        <w:t>44</w:t>
      </w:r>
      <w:r w:rsidRPr="00CD4143">
        <w:rPr>
          <w:rFonts w:ascii="Arial" w:hAnsi="Arial" w:cs="Arial"/>
        </w:rPr>
        <w:t>(1), S51-S53.</w:t>
      </w:r>
    </w:p>
    <w:p w14:paraId="7C5A3D32" w14:textId="77777777" w:rsidR="00D56C6C" w:rsidRPr="00C60EF0" w:rsidRDefault="00C60EF0" w:rsidP="00641095">
      <w:pPr>
        <w:spacing w:line="360" w:lineRule="auto"/>
        <w:rPr>
          <w:rFonts w:ascii="Arial" w:hAnsi="Arial" w:cs="Arial"/>
        </w:rPr>
      </w:pPr>
      <w:r w:rsidRPr="00C60EF0">
        <w:rPr>
          <w:rFonts w:ascii="Arial" w:hAnsi="Arial" w:cs="Arial"/>
        </w:rPr>
        <w:t xml:space="preserve">Truden Dobrin, P. (2018). Changing the preventive health care services for children and adolescents in Slovenia. </w:t>
      </w:r>
      <w:r w:rsidRPr="00C60EF0">
        <w:rPr>
          <w:rStyle w:val="Emphasis"/>
          <w:rFonts w:ascii="Arial" w:hAnsi="Arial" w:cs="Arial"/>
        </w:rPr>
        <w:t>European Journal of Public Health</w:t>
      </w:r>
      <w:r w:rsidRPr="00C60EF0">
        <w:rPr>
          <w:rFonts w:ascii="Arial" w:hAnsi="Arial" w:cs="Arial"/>
        </w:rPr>
        <w:t xml:space="preserve">, </w:t>
      </w:r>
      <w:r w:rsidRPr="00C60EF0">
        <w:rPr>
          <w:rStyle w:val="Emphasis"/>
          <w:rFonts w:ascii="Arial" w:hAnsi="Arial" w:cs="Arial"/>
        </w:rPr>
        <w:t>28</w:t>
      </w:r>
      <w:r w:rsidRPr="00C60EF0">
        <w:rPr>
          <w:rFonts w:ascii="Arial" w:hAnsi="Arial" w:cs="Arial"/>
        </w:rPr>
        <w:t>(suppl_4).</w:t>
      </w:r>
    </w:p>
    <w:sectPr w:rsidR="00D56C6C" w:rsidRPr="00C60EF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CA83F" w14:textId="77777777" w:rsidR="008C0911" w:rsidRDefault="008C0911" w:rsidP="002B08DD">
      <w:pPr>
        <w:spacing w:after="0" w:line="240" w:lineRule="auto"/>
      </w:pPr>
      <w:r>
        <w:separator/>
      </w:r>
    </w:p>
  </w:endnote>
  <w:endnote w:type="continuationSeparator" w:id="0">
    <w:p w14:paraId="71A56AB0" w14:textId="77777777" w:rsidR="008C0911" w:rsidRDefault="008C0911" w:rsidP="002B0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D6979" w14:textId="77777777" w:rsidR="008C0911" w:rsidRDefault="008C0911" w:rsidP="002B08DD">
      <w:pPr>
        <w:spacing w:after="0" w:line="240" w:lineRule="auto"/>
      </w:pPr>
      <w:r>
        <w:separator/>
      </w:r>
    </w:p>
  </w:footnote>
  <w:footnote w:type="continuationSeparator" w:id="0">
    <w:p w14:paraId="2973E59C" w14:textId="77777777" w:rsidR="008C0911" w:rsidRDefault="008C0911" w:rsidP="002B0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636302"/>
      <w:docPartObj>
        <w:docPartGallery w:val="Page Numbers (Top of Page)"/>
        <w:docPartUnique/>
      </w:docPartObj>
    </w:sdtPr>
    <w:sdtEndPr>
      <w:rPr>
        <w:noProof/>
      </w:rPr>
    </w:sdtEndPr>
    <w:sdtContent>
      <w:p w14:paraId="7ECD69A0" w14:textId="77777777" w:rsidR="002B08DD" w:rsidRDefault="002B08DD" w:rsidP="002B08DD">
        <w:pPr>
          <w:pStyle w:val="Header"/>
          <w:spacing w:line="360" w:lineRule="auto"/>
          <w:jc w:val="right"/>
        </w:pPr>
        <w:r>
          <w:fldChar w:fldCharType="begin"/>
        </w:r>
        <w:r>
          <w:instrText xml:space="preserve"> PAGE   \* MERGEFORMAT </w:instrText>
        </w:r>
        <w:r>
          <w:fldChar w:fldCharType="separate"/>
        </w:r>
        <w:r w:rsidR="00C60EF0">
          <w:rPr>
            <w:noProof/>
          </w:rPr>
          <w:t>1</w:t>
        </w:r>
        <w:r>
          <w:rPr>
            <w:noProof/>
          </w:rPr>
          <w:fldChar w:fldCharType="end"/>
        </w:r>
      </w:p>
    </w:sdtContent>
  </w:sdt>
  <w:p w14:paraId="295A16CA" w14:textId="77777777" w:rsidR="002B08DD" w:rsidRDefault="002B08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C662B"/>
    <w:multiLevelType w:val="hybridMultilevel"/>
    <w:tmpl w:val="21980BA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1C33836"/>
    <w:multiLevelType w:val="hybridMultilevel"/>
    <w:tmpl w:val="711EF1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5979CA"/>
    <w:multiLevelType w:val="hybridMultilevel"/>
    <w:tmpl w:val="F20EB66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3D9956B3"/>
    <w:multiLevelType w:val="hybridMultilevel"/>
    <w:tmpl w:val="7C2E6D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1F5B33"/>
    <w:multiLevelType w:val="hybridMultilevel"/>
    <w:tmpl w:val="A11AFE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4B37FF"/>
    <w:multiLevelType w:val="hybridMultilevel"/>
    <w:tmpl w:val="1A407A6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40831E5D"/>
    <w:multiLevelType w:val="hybridMultilevel"/>
    <w:tmpl w:val="67661C46"/>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559C76C3"/>
    <w:multiLevelType w:val="hybridMultilevel"/>
    <w:tmpl w:val="EE7831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4"/>
  </w:num>
  <w:num w:numId="4">
    <w:abstractNumId w:val="3"/>
  </w:num>
  <w:num w:numId="5">
    <w:abstractNumId w:val="5"/>
  </w:num>
  <w:num w:numId="6">
    <w:abstractNumId w:val="2"/>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E3A"/>
    <w:rsid w:val="00001239"/>
    <w:rsid w:val="000120ED"/>
    <w:rsid w:val="00015986"/>
    <w:rsid w:val="00026865"/>
    <w:rsid w:val="00030028"/>
    <w:rsid w:val="0005335D"/>
    <w:rsid w:val="000660A9"/>
    <w:rsid w:val="0009627D"/>
    <w:rsid w:val="0009691C"/>
    <w:rsid w:val="000B7322"/>
    <w:rsid w:val="000D2C62"/>
    <w:rsid w:val="000D432A"/>
    <w:rsid w:val="000D7A37"/>
    <w:rsid w:val="000D7B51"/>
    <w:rsid w:val="000F11B8"/>
    <w:rsid w:val="000F435B"/>
    <w:rsid w:val="000F4844"/>
    <w:rsid w:val="00105D64"/>
    <w:rsid w:val="00111136"/>
    <w:rsid w:val="001362EE"/>
    <w:rsid w:val="00150CA7"/>
    <w:rsid w:val="00154B37"/>
    <w:rsid w:val="0017102F"/>
    <w:rsid w:val="00175406"/>
    <w:rsid w:val="001A2118"/>
    <w:rsid w:val="001C0F84"/>
    <w:rsid w:val="001E044B"/>
    <w:rsid w:val="001F50ED"/>
    <w:rsid w:val="0020705B"/>
    <w:rsid w:val="00220443"/>
    <w:rsid w:val="002269AC"/>
    <w:rsid w:val="0025540B"/>
    <w:rsid w:val="002B08DD"/>
    <w:rsid w:val="002B2470"/>
    <w:rsid w:val="002B393C"/>
    <w:rsid w:val="002B781E"/>
    <w:rsid w:val="002C1C84"/>
    <w:rsid w:val="002C5DDF"/>
    <w:rsid w:val="002F0B01"/>
    <w:rsid w:val="002F3F36"/>
    <w:rsid w:val="003209D5"/>
    <w:rsid w:val="00333CAC"/>
    <w:rsid w:val="00333D83"/>
    <w:rsid w:val="0037570E"/>
    <w:rsid w:val="00376AAA"/>
    <w:rsid w:val="00386447"/>
    <w:rsid w:val="00397C87"/>
    <w:rsid w:val="003A2E64"/>
    <w:rsid w:val="003C4A60"/>
    <w:rsid w:val="003D3D45"/>
    <w:rsid w:val="003D4D64"/>
    <w:rsid w:val="003E2C6E"/>
    <w:rsid w:val="003E7938"/>
    <w:rsid w:val="003F151D"/>
    <w:rsid w:val="003F20EA"/>
    <w:rsid w:val="004009B3"/>
    <w:rsid w:val="00403F8F"/>
    <w:rsid w:val="00424C33"/>
    <w:rsid w:val="004619F5"/>
    <w:rsid w:val="00464653"/>
    <w:rsid w:val="004D0CC8"/>
    <w:rsid w:val="004D3567"/>
    <w:rsid w:val="004D40A1"/>
    <w:rsid w:val="004F36CB"/>
    <w:rsid w:val="00503F77"/>
    <w:rsid w:val="00504997"/>
    <w:rsid w:val="00514ED9"/>
    <w:rsid w:val="00515D7C"/>
    <w:rsid w:val="005171A0"/>
    <w:rsid w:val="00521559"/>
    <w:rsid w:val="005303F9"/>
    <w:rsid w:val="00565E49"/>
    <w:rsid w:val="005914E4"/>
    <w:rsid w:val="005F0C98"/>
    <w:rsid w:val="005F21A8"/>
    <w:rsid w:val="005F352E"/>
    <w:rsid w:val="00603D4F"/>
    <w:rsid w:val="00611190"/>
    <w:rsid w:val="0063222F"/>
    <w:rsid w:val="00641095"/>
    <w:rsid w:val="006459A9"/>
    <w:rsid w:val="00667192"/>
    <w:rsid w:val="00677221"/>
    <w:rsid w:val="00685655"/>
    <w:rsid w:val="00691299"/>
    <w:rsid w:val="006A1309"/>
    <w:rsid w:val="006D0027"/>
    <w:rsid w:val="006D12CE"/>
    <w:rsid w:val="006E4CBD"/>
    <w:rsid w:val="007149C2"/>
    <w:rsid w:val="007740C0"/>
    <w:rsid w:val="00777F72"/>
    <w:rsid w:val="007A1E8B"/>
    <w:rsid w:val="007B5AB9"/>
    <w:rsid w:val="007B68B0"/>
    <w:rsid w:val="007C7060"/>
    <w:rsid w:val="007D1C08"/>
    <w:rsid w:val="007D4CC9"/>
    <w:rsid w:val="007E0F2E"/>
    <w:rsid w:val="00803165"/>
    <w:rsid w:val="0083663B"/>
    <w:rsid w:val="00845CE9"/>
    <w:rsid w:val="00870F0E"/>
    <w:rsid w:val="008B3675"/>
    <w:rsid w:val="008B470B"/>
    <w:rsid w:val="008C0900"/>
    <w:rsid w:val="008C0911"/>
    <w:rsid w:val="008C182B"/>
    <w:rsid w:val="008E1D7C"/>
    <w:rsid w:val="00924707"/>
    <w:rsid w:val="0092481B"/>
    <w:rsid w:val="00944E59"/>
    <w:rsid w:val="00954FC7"/>
    <w:rsid w:val="00975E97"/>
    <w:rsid w:val="00976172"/>
    <w:rsid w:val="00994843"/>
    <w:rsid w:val="00A20A79"/>
    <w:rsid w:val="00A20EC3"/>
    <w:rsid w:val="00A22A17"/>
    <w:rsid w:val="00A23152"/>
    <w:rsid w:val="00A315FD"/>
    <w:rsid w:val="00A37C88"/>
    <w:rsid w:val="00A544AC"/>
    <w:rsid w:val="00A55508"/>
    <w:rsid w:val="00A62F3B"/>
    <w:rsid w:val="00A77285"/>
    <w:rsid w:val="00AA2E68"/>
    <w:rsid w:val="00AB0355"/>
    <w:rsid w:val="00AC2333"/>
    <w:rsid w:val="00AC7742"/>
    <w:rsid w:val="00AD5917"/>
    <w:rsid w:val="00AE4C8D"/>
    <w:rsid w:val="00B14A59"/>
    <w:rsid w:val="00B230A8"/>
    <w:rsid w:val="00B624B8"/>
    <w:rsid w:val="00B87583"/>
    <w:rsid w:val="00B92E2B"/>
    <w:rsid w:val="00BA4BC4"/>
    <w:rsid w:val="00BB18CC"/>
    <w:rsid w:val="00BB1989"/>
    <w:rsid w:val="00BC475E"/>
    <w:rsid w:val="00BE212A"/>
    <w:rsid w:val="00BF0B20"/>
    <w:rsid w:val="00BF1C07"/>
    <w:rsid w:val="00BF3405"/>
    <w:rsid w:val="00BF6028"/>
    <w:rsid w:val="00C25292"/>
    <w:rsid w:val="00C2552A"/>
    <w:rsid w:val="00C34125"/>
    <w:rsid w:val="00C3551E"/>
    <w:rsid w:val="00C372C9"/>
    <w:rsid w:val="00C60EF0"/>
    <w:rsid w:val="00C84FDB"/>
    <w:rsid w:val="00C8758F"/>
    <w:rsid w:val="00C9498E"/>
    <w:rsid w:val="00C9563C"/>
    <w:rsid w:val="00CA5A85"/>
    <w:rsid w:val="00CB3E3A"/>
    <w:rsid w:val="00CD2AFD"/>
    <w:rsid w:val="00CD4143"/>
    <w:rsid w:val="00CE70CA"/>
    <w:rsid w:val="00D00160"/>
    <w:rsid w:val="00D00DEE"/>
    <w:rsid w:val="00D221D8"/>
    <w:rsid w:val="00D46572"/>
    <w:rsid w:val="00D56C6C"/>
    <w:rsid w:val="00D76947"/>
    <w:rsid w:val="00D92C2A"/>
    <w:rsid w:val="00D94BCF"/>
    <w:rsid w:val="00DA58F1"/>
    <w:rsid w:val="00DA5EA3"/>
    <w:rsid w:val="00DB74A6"/>
    <w:rsid w:val="00DE04A6"/>
    <w:rsid w:val="00DE1D4B"/>
    <w:rsid w:val="00DF569C"/>
    <w:rsid w:val="00E61444"/>
    <w:rsid w:val="00E72AC0"/>
    <w:rsid w:val="00E856FA"/>
    <w:rsid w:val="00F04E4C"/>
    <w:rsid w:val="00F060BA"/>
    <w:rsid w:val="00F12334"/>
    <w:rsid w:val="00F24857"/>
    <w:rsid w:val="00F25F81"/>
    <w:rsid w:val="00F268F6"/>
    <w:rsid w:val="00F54098"/>
    <w:rsid w:val="00F60D03"/>
    <w:rsid w:val="00F6235E"/>
    <w:rsid w:val="00FA5F27"/>
    <w:rsid w:val="00FB5405"/>
    <w:rsid w:val="00FC3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F24CD"/>
  <w15:chartTrackingRefBased/>
  <w15:docId w15:val="{C98C9C6C-40D0-4CBE-8FC7-93F21AC9D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93C"/>
    <w:pPr>
      <w:ind w:left="720"/>
      <w:contextualSpacing/>
    </w:pPr>
  </w:style>
  <w:style w:type="paragraph" w:styleId="Header">
    <w:name w:val="header"/>
    <w:basedOn w:val="Normal"/>
    <w:link w:val="HeaderChar"/>
    <w:uiPriority w:val="99"/>
    <w:unhideWhenUsed/>
    <w:rsid w:val="002B08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08DD"/>
  </w:style>
  <w:style w:type="paragraph" w:styleId="Footer">
    <w:name w:val="footer"/>
    <w:basedOn w:val="Normal"/>
    <w:link w:val="FooterChar"/>
    <w:uiPriority w:val="99"/>
    <w:unhideWhenUsed/>
    <w:rsid w:val="002B08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08DD"/>
  </w:style>
  <w:style w:type="character" w:styleId="Emphasis">
    <w:name w:val="Emphasis"/>
    <w:basedOn w:val="DefaultParagraphFont"/>
    <w:uiPriority w:val="20"/>
    <w:qFormat/>
    <w:rsid w:val="000F43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2494</Words>
  <Characters>14216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25471</dc:creator>
  <cp:keywords/>
  <dc:description/>
  <cp:lastModifiedBy>Naomi Philander</cp:lastModifiedBy>
  <cp:revision>12</cp:revision>
  <dcterms:created xsi:type="dcterms:W3CDTF">2022-01-10T21:47:00Z</dcterms:created>
  <dcterms:modified xsi:type="dcterms:W3CDTF">2022-01-10T21:55:00Z</dcterms:modified>
</cp:coreProperties>
</file>