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73CCD340" w:rsidP="73CCD340" w:rsidRDefault="73CCD340" w14:paraId="2B69ADB9" w14:textId="2F01E851">
      <w:pPr>
        <w:spacing w:line="360" w:lineRule="auto"/>
        <w:jc w:val="center"/>
        <w:rPr>
          <w:rFonts w:ascii="Arial" w:hAnsi="Arial" w:eastAsia="Arial" w:cs="Arial"/>
          <w:b w:val="1"/>
          <w:bCs w:val="1"/>
          <w:i w:val="0"/>
          <w:iCs w:val="0"/>
          <w:caps w:val="0"/>
          <w:smallCaps w:val="0"/>
          <w:noProof w:val="0"/>
          <w:color w:val="000000" w:themeColor="text1" w:themeTint="FF" w:themeShade="FF"/>
          <w:sz w:val="56"/>
          <w:szCs w:val="56"/>
          <w:lang w:val="en-US"/>
        </w:rPr>
      </w:pPr>
    </w:p>
    <w:p w:rsidR="4E809E3D" w:rsidP="73CCD340" w:rsidRDefault="4E809E3D" w14:paraId="6D1FCD9F" w14:textId="13733646">
      <w:pPr>
        <w:spacing w:line="360" w:lineRule="auto"/>
        <w:jc w:val="center"/>
        <w:rPr>
          <w:rFonts w:ascii="Arial" w:hAnsi="Arial" w:eastAsia="Arial" w:cs="Arial"/>
          <w:b w:val="0"/>
          <w:bCs w:val="0"/>
          <w:i w:val="0"/>
          <w:iCs w:val="0"/>
          <w:caps w:val="0"/>
          <w:smallCaps w:val="0"/>
          <w:noProof w:val="0"/>
          <w:color w:val="auto" w:themeColor="text1" w:themeTint="FF" w:themeShade="FF"/>
          <w:sz w:val="56"/>
          <w:szCs w:val="56"/>
          <w:lang w:val="en-US"/>
        </w:rPr>
      </w:pPr>
      <w:r w:rsidRPr="73CCD340" w:rsidR="4E809E3D">
        <w:rPr>
          <w:rFonts w:ascii="Arial" w:hAnsi="Arial" w:eastAsia="Arial" w:cs="Arial"/>
          <w:b w:val="1"/>
          <w:bCs w:val="1"/>
          <w:i w:val="0"/>
          <w:iCs w:val="0"/>
          <w:caps w:val="0"/>
          <w:smallCaps w:val="0"/>
          <w:noProof w:val="0"/>
          <w:color w:val="auto"/>
          <w:sz w:val="56"/>
          <w:szCs w:val="56"/>
          <w:lang w:val="en-US"/>
        </w:rPr>
        <w:t xml:space="preserve">BSC Health and Social Care </w:t>
      </w:r>
    </w:p>
    <w:p w:rsidR="4E809E3D" w:rsidP="73CCD340" w:rsidRDefault="4E809E3D" w14:paraId="7369F00B" w14:textId="4DD4DA90">
      <w:pPr>
        <w:spacing w:line="360" w:lineRule="auto"/>
        <w:jc w:val="center"/>
        <w:rPr>
          <w:rFonts w:ascii="Arial" w:hAnsi="Arial" w:eastAsia="Arial" w:cs="Arial"/>
          <w:b w:val="0"/>
          <w:bCs w:val="0"/>
          <w:i w:val="0"/>
          <w:iCs w:val="0"/>
          <w:caps w:val="0"/>
          <w:smallCaps w:val="0"/>
          <w:noProof w:val="0"/>
          <w:color w:val="auto" w:themeColor="text1" w:themeTint="FF" w:themeShade="FF"/>
          <w:sz w:val="56"/>
          <w:szCs w:val="56"/>
          <w:lang w:val="en-US"/>
        </w:rPr>
      </w:pPr>
      <w:r w:rsidRPr="73CCD340" w:rsidR="4E809E3D">
        <w:rPr>
          <w:rFonts w:ascii="Arial" w:hAnsi="Arial" w:eastAsia="Arial" w:cs="Arial"/>
          <w:b w:val="1"/>
          <w:bCs w:val="1"/>
          <w:i w:val="0"/>
          <w:iCs w:val="0"/>
          <w:caps w:val="0"/>
          <w:smallCaps w:val="0"/>
          <w:noProof w:val="0"/>
          <w:color w:val="auto"/>
          <w:sz w:val="56"/>
          <w:szCs w:val="56"/>
          <w:lang w:val="en-US"/>
        </w:rPr>
        <w:t xml:space="preserve">Farah Ahmed </w:t>
      </w:r>
    </w:p>
    <w:p w:rsidR="4E809E3D" w:rsidP="73CCD340" w:rsidRDefault="4E809E3D" w14:paraId="6839A077" w14:textId="07DC93B4">
      <w:pPr>
        <w:spacing w:line="360" w:lineRule="auto"/>
        <w:jc w:val="center"/>
        <w:rPr>
          <w:rFonts w:ascii="Arial" w:hAnsi="Arial" w:eastAsia="Arial" w:cs="Arial"/>
          <w:b w:val="0"/>
          <w:bCs w:val="0"/>
          <w:i w:val="0"/>
          <w:iCs w:val="0"/>
          <w:caps w:val="0"/>
          <w:smallCaps w:val="0"/>
          <w:noProof w:val="0"/>
          <w:color w:val="auto" w:themeColor="text1" w:themeTint="FF" w:themeShade="FF"/>
          <w:sz w:val="56"/>
          <w:szCs w:val="56"/>
          <w:lang w:val="en-US"/>
        </w:rPr>
      </w:pPr>
      <w:r w:rsidRPr="73CCD340" w:rsidR="4E809E3D">
        <w:rPr>
          <w:rFonts w:ascii="Arial" w:hAnsi="Arial" w:eastAsia="Arial" w:cs="Arial"/>
          <w:b w:val="1"/>
          <w:bCs w:val="1"/>
          <w:i w:val="0"/>
          <w:iCs w:val="0"/>
          <w:caps w:val="0"/>
          <w:smallCaps w:val="0"/>
          <w:noProof w:val="0"/>
          <w:color w:val="auto"/>
          <w:sz w:val="56"/>
          <w:szCs w:val="56"/>
          <w:lang w:val="en-US"/>
        </w:rPr>
        <w:t xml:space="preserve">Student Number: </w:t>
      </w:r>
      <w:r w:rsidRPr="73CCD340" w:rsidR="4E809E3D">
        <w:rPr>
          <w:rFonts w:ascii="Arial" w:hAnsi="Arial" w:eastAsia="Arial" w:cs="Arial"/>
          <w:b w:val="1"/>
          <w:bCs w:val="1"/>
          <w:i w:val="0"/>
          <w:iCs w:val="0"/>
          <w:caps w:val="0"/>
          <w:smallCaps w:val="0"/>
          <w:strike w:val="0"/>
          <w:dstrike w:val="0"/>
          <w:noProof w:val="0"/>
          <w:color w:val="auto"/>
          <w:sz w:val="56"/>
          <w:szCs w:val="56"/>
          <w:u w:val="none"/>
          <w:lang w:val="en-GB"/>
        </w:rPr>
        <w:t>2328256</w:t>
      </w:r>
    </w:p>
    <w:p w:rsidR="4E809E3D" w:rsidP="73CCD340" w:rsidRDefault="4E809E3D" w14:paraId="047D1A4A" w14:textId="071556E1">
      <w:pPr>
        <w:spacing w:line="360" w:lineRule="auto"/>
        <w:jc w:val="center"/>
        <w:rPr>
          <w:rFonts w:ascii="Arial" w:hAnsi="Arial" w:eastAsia="Arial" w:cs="Arial"/>
          <w:b w:val="0"/>
          <w:bCs w:val="0"/>
          <w:i w:val="0"/>
          <w:iCs w:val="0"/>
          <w:caps w:val="0"/>
          <w:smallCaps w:val="0"/>
          <w:noProof w:val="0"/>
          <w:color w:val="auto" w:themeColor="text1" w:themeTint="FF" w:themeShade="FF"/>
          <w:sz w:val="56"/>
          <w:szCs w:val="56"/>
          <w:lang w:val="en-US"/>
        </w:rPr>
      </w:pPr>
      <w:r w:rsidRPr="73CCD340" w:rsidR="4E809E3D">
        <w:rPr>
          <w:rFonts w:ascii="Arial" w:hAnsi="Arial" w:eastAsia="Arial" w:cs="Arial"/>
          <w:b w:val="1"/>
          <w:bCs w:val="1"/>
          <w:i w:val="0"/>
          <w:iCs w:val="0"/>
          <w:caps w:val="0"/>
          <w:smallCaps w:val="0"/>
          <w:strike w:val="0"/>
          <w:dstrike w:val="0"/>
          <w:noProof w:val="0"/>
          <w:color w:val="auto"/>
          <w:sz w:val="56"/>
          <w:szCs w:val="56"/>
          <w:u w:val="none"/>
          <w:lang w:val="en-GB"/>
        </w:rPr>
        <w:t>Changemakers: Creativity and Value Creation</w:t>
      </w:r>
    </w:p>
    <w:p w:rsidR="4E809E3D" w:rsidP="73CCD340" w:rsidRDefault="4E809E3D" w14:paraId="798441D3" w14:textId="13FEF982">
      <w:pPr>
        <w:spacing w:before="120" w:after="120" w:line="360" w:lineRule="auto"/>
        <w:jc w:val="center"/>
        <w:rPr>
          <w:rFonts w:ascii="Arial" w:hAnsi="Arial" w:eastAsia="Arial" w:cs="Arial"/>
          <w:b w:val="0"/>
          <w:bCs w:val="0"/>
          <w:i w:val="0"/>
          <w:iCs w:val="0"/>
          <w:caps w:val="0"/>
          <w:smallCaps w:val="0"/>
          <w:noProof w:val="0"/>
          <w:color w:val="auto" w:themeColor="text1" w:themeTint="FF" w:themeShade="FF"/>
          <w:sz w:val="56"/>
          <w:szCs w:val="56"/>
          <w:lang w:val="en-US"/>
        </w:rPr>
      </w:pPr>
      <w:r w:rsidRPr="73CCD340" w:rsidR="4E809E3D">
        <w:rPr>
          <w:rFonts w:ascii="Arial" w:hAnsi="Arial" w:eastAsia="Arial" w:cs="Arial"/>
          <w:b w:val="1"/>
          <w:bCs w:val="1"/>
          <w:i w:val="0"/>
          <w:iCs w:val="0"/>
          <w:caps w:val="0"/>
          <w:smallCaps w:val="0"/>
          <w:noProof w:val="0"/>
          <w:color w:val="auto"/>
          <w:sz w:val="56"/>
          <w:szCs w:val="56"/>
          <w:lang w:val="en-GB"/>
        </w:rPr>
        <w:t>BMHP5014</w:t>
      </w:r>
    </w:p>
    <w:p w:rsidR="4E809E3D" w:rsidP="73CCD340" w:rsidRDefault="4E809E3D" w14:paraId="45F0F64F" w14:textId="6997006D">
      <w:pPr>
        <w:spacing w:before="120" w:after="120" w:line="360" w:lineRule="auto"/>
        <w:jc w:val="center"/>
        <w:rPr>
          <w:rFonts w:ascii="Arial" w:hAnsi="Arial" w:eastAsia="Arial" w:cs="Arial"/>
          <w:b w:val="1"/>
          <w:bCs w:val="1"/>
          <w:i w:val="0"/>
          <w:iCs w:val="0"/>
          <w:caps w:val="0"/>
          <w:smallCaps w:val="0"/>
          <w:noProof w:val="0"/>
          <w:color w:val="auto" w:themeColor="text1" w:themeTint="FF" w:themeShade="FF"/>
          <w:sz w:val="56"/>
          <w:szCs w:val="56"/>
          <w:lang w:val="en-GB"/>
        </w:rPr>
      </w:pPr>
      <w:r w:rsidRPr="73CCD340" w:rsidR="4E809E3D">
        <w:rPr>
          <w:rFonts w:ascii="Arial" w:hAnsi="Arial" w:eastAsia="Arial" w:cs="Arial"/>
          <w:b w:val="1"/>
          <w:bCs w:val="1"/>
          <w:i w:val="0"/>
          <w:iCs w:val="0"/>
          <w:caps w:val="0"/>
          <w:smallCaps w:val="0"/>
          <w:noProof w:val="0"/>
          <w:color w:val="auto"/>
          <w:sz w:val="56"/>
          <w:szCs w:val="56"/>
          <w:lang w:val="en-GB"/>
        </w:rPr>
        <w:t>Component</w:t>
      </w:r>
      <w:r w:rsidRPr="73CCD340" w:rsidR="4E809E3D">
        <w:rPr>
          <w:rFonts w:ascii="Arial" w:hAnsi="Arial" w:eastAsia="Arial" w:cs="Arial"/>
          <w:b w:val="1"/>
          <w:bCs w:val="1"/>
          <w:i w:val="0"/>
          <w:iCs w:val="0"/>
          <w:caps w:val="0"/>
          <w:smallCaps w:val="0"/>
          <w:noProof w:val="0"/>
          <w:color w:val="auto"/>
          <w:sz w:val="56"/>
          <w:szCs w:val="56"/>
          <w:lang w:val="en-GB"/>
        </w:rPr>
        <w:t xml:space="preserve"> 2 Written Assignment</w:t>
      </w:r>
    </w:p>
    <w:p w:rsidR="5A4B3F19" w:rsidP="73CCD340" w:rsidRDefault="5A4B3F19" w14:paraId="4B2BFE45" w14:textId="2C5D116A">
      <w:pPr>
        <w:pStyle w:val="Normal"/>
        <w:spacing w:before="120" w:after="120" w:line="360" w:lineRule="auto"/>
        <w:jc w:val="center"/>
        <w:rPr>
          <w:rFonts w:ascii="Arial" w:hAnsi="Arial" w:eastAsia="Arial" w:cs="Arial" w:asciiTheme="minorAscii" w:hAnsiTheme="minorAscii" w:eastAsiaTheme="minorAscii" w:cstheme="minorAscii"/>
          <w:b w:val="1"/>
          <w:bCs w:val="1"/>
          <w:noProof w:val="0"/>
          <w:color w:val="auto"/>
          <w:sz w:val="56"/>
          <w:szCs w:val="56"/>
          <w:lang w:val="en-GB"/>
        </w:rPr>
      </w:pPr>
      <w:r w:rsidRPr="73CCD340" w:rsidR="5A4B3F19">
        <w:rPr>
          <w:rFonts w:ascii="Arial" w:hAnsi="Arial" w:eastAsia="Arial" w:cs="Arial" w:asciiTheme="minorAscii" w:hAnsiTheme="minorAscii" w:eastAsiaTheme="minorAscii" w:cstheme="minorAscii"/>
          <w:b w:val="1"/>
          <w:bCs w:val="1"/>
          <w:i w:val="0"/>
          <w:iCs w:val="0"/>
          <w:caps w:val="0"/>
          <w:smallCaps w:val="0"/>
          <w:noProof w:val="0"/>
          <w:color w:val="auto"/>
          <w:sz w:val="56"/>
          <w:szCs w:val="56"/>
          <w:lang w:val="en-GB"/>
        </w:rPr>
        <w:t xml:space="preserve">Lecturer </w:t>
      </w:r>
      <w:r w:rsidRPr="73CCD340" w:rsidR="5A4B3F19">
        <w:rPr>
          <w:rFonts w:ascii="Arial" w:hAnsi="Arial" w:eastAsia="Arial" w:cs="Arial" w:asciiTheme="minorAscii" w:hAnsiTheme="minorAscii" w:eastAsiaTheme="minorAscii" w:cstheme="minorAscii"/>
          <w:b w:val="1"/>
          <w:bCs w:val="1"/>
          <w:i w:val="0"/>
          <w:iCs w:val="0"/>
          <w:caps w:val="0"/>
          <w:smallCaps w:val="0"/>
          <w:noProof w:val="0"/>
          <w:color w:val="auto"/>
          <w:sz w:val="56"/>
          <w:szCs w:val="56"/>
          <w:lang w:val="en-GB"/>
        </w:rPr>
        <w:t>Precious Igbinigie</w:t>
      </w:r>
    </w:p>
    <w:p w:rsidR="457659A5" w:rsidP="457659A5" w:rsidRDefault="457659A5" w14:paraId="2903E56C" w14:textId="04EAD25B">
      <w:pPr>
        <w:spacing w:before="120" w:after="120" w:line="360" w:lineRule="auto"/>
        <w:jc w:val="center"/>
        <w:rPr>
          <w:rFonts w:ascii="Arial" w:hAnsi="Arial" w:eastAsia="Arial" w:cs="Arial"/>
          <w:b w:val="1"/>
          <w:bCs w:val="1"/>
          <w:i w:val="0"/>
          <w:iCs w:val="0"/>
          <w:caps w:val="0"/>
          <w:smallCaps w:val="0"/>
          <w:noProof w:val="0"/>
          <w:color w:val="000000" w:themeColor="text1" w:themeTint="FF" w:themeShade="FF"/>
          <w:sz w:val="56"/>
          <w:szCs w:val="56"/>
          <w:lang w:val="en-GB"/>
        </w:rPr>
      </w:pPr>
    </w:p>
    <w:p w:rsidR="73CCD340" w:rsidP="73CCD340" w:rsidRDefault="73CCD340" w14:paraId="4DD709FA" w14:textId="291E0A4C">
      <w:pPr>
        <w:pStyle w:val="Normal"/>
        <w:spacing w:before="120" w:after="120" w:line="360" w:lineRule="auto"/>
        <w:jc w:val="center"/>
        <w:rPr>
          <w:rFonts w:ascii="Arial" w:hAnsi="Arial" w:eastAsia="Arial" w:cs="Arial"/>
          <w:b w:val="1"/>
          <w:bCs w:val="1"/>
          <w:i w:val="0"/>
          <w:iCs w:val="0"/>
          <w:caps w:val="0"/>
          <w:smallCaps w:val="0"/>
          <w:noProof w:val="0"/>
          <w:color w:val="000000" w:themeColor="text1" w:themeTint="FF" w:themeShade="FF"/>
          <w:sz w:val="22"/>
          <w:szCs w:val="22"/>
          <w:lang w:val="en-GB"/>
        </w:rPr>
      </w:pPr>
    </w:p>
    <w:p w:rsidR="73CCD340" w:rsidP="73CCD340" w:rsidRDefault="73CCD340" w14:paraId="564EEF87" w14:textId="100C0519">
      <w:pPr>
        <w:pStyle w:val="Normal"/>
        <w:spacing w:before="120" w:after="120" w:line="360" w:lineRule="auto"/>
        <w:jc w:val="center"/>
        <w:rPr>
          <w:rFonts w:ascii="Arial" w:hAnsi="Arial" w:eastAsia="Arial" w:cs="Arial"/>
          <w:b w:val="1"/>
          <w:bCs w:val="1"/>
          <w:i w:val="0"/>
          <w:iCs w:val="0"/>
          <w:caps w:val="0"/>
          <w:smallCaps w:val="0"/>
          <w:noProof w:val="0"/>
          <w:color w:val="000000" w:themeColor="text1" w:themeTint="FF" w:themeShade="FF"/>
          <w:sz w:val="22"/>
          <w:szCs w:val="22"/>
          <w:lang w:val="en-GB"/>
        </w:rPr>
      </w:pPr>
    </w:p>
    <w:p w:rsidR="73CCD340" w:rsidP="73CCD340" w:rsidRDefault="73CCD340" w14:paraId="2F640C79" w14:textId="4471BCDA">
      <w:pPr>
        <w:pStyle w:val="Normal"/>
        <w:spacing w:before="120" w:after="120" w:line="360" w:lineRule="auto"/>
        <w:jc w:val="left"/>
        <w:rPr>
          <w:rFonts w:ascii="Arial" w:hAnsi="Arial" w:eastAsia="Arial" w:cs="Arial"/>
          <w:b w:val="1"/>
          <w:bCs w:val="1"/>
          <w:i w:val="0"/>
          <w:iCs w:val="0"/>
          <w:caps w:val="0"/>
          <w:smallCaps w:val="0"/>
          <w:noProof w:val="0"/>
          <w:color w:val="000000" w:themeColor="text1" w:themeTint="FF" w:themeShade="FF"/>
          <w:sz w:val="22"/>
          <w:szCs w:val="22"/>
          <w:lang w:val="en-GB"/>
        </w:rPr>
      </w:pPr>
    </w:p>
    <w:p w:rsidR="163C618D" w:rsidP="73CCD340" w:rsidRDefault="163C618D" w14:paraId="4875B120" w14:textId="6FB86332">
      <w:pPr>
        <w:pStyle w:val="Normal"/>
        <w:spacing w:before="120" w:after="120" w:line="360" w:lineRule="auto"/>
        <w:jc w:val="left"/>
        <w:rPr>
          <w:rFonts w:ascii="Arial" w:hAnsi="Arial" w:eastAsia="Arial" w:cs="Arial"/>
          <w:b w:val="1"/>
          <w:bCs w:val="1"/>
          <w:i w:val="0"/>
          <w:iCs w:val="0"/>
          <w:caps w:val="0"/>
          <w:smallCaps w:val="0"/>
          <w:noProof w:val="0"/>
          <w:color w:val="000000" w:themeColor="text1" w:themeTint="FF" w:themeShade="FF"/>
          <w:sz w:val="22"/>
          <w:szCs w:val="22"/>
          <w:lang w:val="en-GB"/>
        </w:rPr>
      </w:pPr>
      <w:r w:rsidRPr="73CCD340" w:rsidR="0047BEE3">
        <w:rPr>
          <w:rFonts w:ascii="Arial" w:hAnsi="Arial" w:eastAsia="Arial" w:cs="Arial"/>
          <w:b w:val="1"/>
          <w:bCs w:val="1"/>
          <w:i w:val="0"/>
          <w:iCs w:val="0"/>
          <w:caps w:val="0"/>
          <w:smallCaps w:val="0"/>
          <w:noProof w:val="0"/>
          <w:color w:val="000000" w:themeColor="text1" w:themeTint="FF" w:themeShade="FF"/>
          <w:sz w:val="22"/>
          <w:szCs w:val="22"/>
          <w:lang w:val="en-GB"/>
        </w:rPr>
        <w:t xml:space="preserve">Introduction </w:t>
      </w:r>
    </w:p>
    <w:p w:rsidR="163C618D" w:rsidP="73CCD340" w:rsidRDefault="163C618D" w14:paraId="0AA3F7A2" w14:textId="797E1952">
      <w:pPr>
        <w:pStyle w:val="Normal"/>
        <w:spacing w:before="120" w:after="12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3CCD340" w:rsidR="0047BEE3">
        <w:rPr>
          <w:rFonts w:ascii="Arial" w:hAnsi="Arial" w:eastAsia="Arial" w:cs="Arial"/>
          <w:b w:val="0"/>
          <w:bCs w:val="0"/>
          <w:i w:val="0"/>
          <w:iCs w:val="0"/>
          <w:caps w:val="0"/>
          <w:smallCaps w:val="0"/>
          <w:noProof w:val="0"/>
          <w:color w:val="000000" w:themeColor="text1" w:themeTint="FF" w:themeShade="FF"/>
          <w:sz w:val="22"/>
          <w:szCs w:val="22"/>
          <w:lang w:val="en-GB"/>
        </w:rPr>
        <w:t xml:space="preserve">This assignment requires </w:t>
      </w:r>
      <w:r w:rsidRPr="73CCD340" w:rsidR="3C786CD8">
        <w:rPr>
          <w:rFonts w:ascii="Arial" w:hAnsi="Arial" w:eastAsia="Arial" w:cs="Arial"/>
          <w:b w:val="0"/>
          <w:bCs w:val="0"/>
          <w:i w:val="0"/>
          <w:iCs w:val="0"/>
          <w:caps w:val="0"/>
          <w:smallCaps w:val="0"/>
          <w:noProof w:val="0"/>
          <w:color w:val="000000" w:themeColor="text1" w:themeTint="FF" w:themeShade="FF"/>
          <w:sz w:val="22"/>
          <w:szCs w:val="22"/>
          <w:lang w:val="en-GB"/>
        </w:rPr>
        <w:t>an academic poster and an accompanying pitch that together presents</w:t>
      </w:r>
      <w:r w:rsidRPr="73CCD340" w:rsidR="0047BEE3">
        <w:rPr>
          <w:rFonts w:ascii="Arial" w:hAnsi="Arial" w:eastAsia="Arial" w:cs="Arial"/>
          <w:b w:val="0"/>
          <w:bCs w:val="0"/>
          <w:i w:val="0"/>
          <w:iCs w:val="0"/>
          <w:caps w:val="0"/>
          <w:smallCaps w:val="0"/>
          <w:noProof w:val="0"/>
          <w:color w:val="000000" w:themeColor="text1" w:themeTint="FF" w:themeShade="FF"/>
          <w:sz w:val="22"/>
          <w:szCs w:val="22"/>
          <w:lang w:val="en-GB"/>
        </w:rPr>
        <w:t xml:space="preserve"> an innovative health and social car initiative designed to improve the experiences of patients, service </w:t>
      </w:r>
      <w:r w:rsidRPr="73CCD340" w:rsidR="186DB28D">
        <w:rPr>
          <w:rFonts w:ascii="Arial" w:hAnsi="Arial" w:eastAsia="Arial" w:cs="Arial"/>
          <w:b w:val="0"/>
          <w:bCs w:val="0"/>
          <w:i w:val="0"/>
          <w:iCs w:val="0"/>
          <w:caps w:val="0"/>
          <w:smallCaps w:val="0"/>
          <w:noProof w:val="0"/>
          <w:color w:val="000000" w:themeColor="text1" w:themeTint="FF" w:themeShade="FF"/>
          <w:sz w:val="22"/>
          <w:szCs w:val="22"/>
          <w:lang w:val="en-GB"/>
        </w:rPr>
        <w:t>users,</w:t>
      </w:r>
      <w:r w:rsidRPr="73CCD340" w:rsidR="0047BEE3">
        <w:rPr>
          <w:rFonts w:ascii="Arial" w:hAnsi="Arial" w:eastAsia="Arial" w:cs="Arial"/>
          <w:b w:val="0"/>
          <w:bCs w:val="0"/>
          <w:i w:val="0"/>
          <w:iCs w:val="0"/>
          <w:caps w:val="0"/>
          <w:smallCaps w:val="0"/>
          <w:noProof w:val="0"/>
          <w:color w:val="000000" w:themeColor="text1" w:themeTint="FF" w:themeShade="FF"/>
          <w:sz w:val="22"/>
          <w:szCs w:val="22"/>
          <w:lang w:val="en-GB"/>
        </w:rPr>
        <w:t xml:space="preserve"> and professionals across the UK. In an </w:t>
      </w:r>
      <w:r w:rsidRPr="73CCD340" w:rsidR="612C940D">
        <w:rPr>
          <w:rFonts w:ascii="Arial" w:hAnsi="Arial" w:eastAsia="Arial" w:cs="Arial"/>
          <w:b w:val="0"/>
          <w:bCs w:val="0"/>
          <w:i w:val="0"/>
          <w:iCs w:val="0"/>
          <w:caps w:val="0"/>
          <w:smallCaps w:val="0"/>
          <w:noProof w:val="0"/>
          <w:color w:val="000000" w:themeColor="text1" w:themeTint="FF" w:themeShade="FF"/>
          <w:sz w:val="22"/>
          <w:szCs w:val="22"/>
          <w:lang w:val="en-GB"/>
        </w:rPr>
        <w:t>evolving</w:t>
      </w:r>
      <w:r w:rsidRPr="73CCD340" w:rsidR="0047BEE3">
        <w:rPr>
          <w:rFonts w:ascii="Arial" w:hAnsi="Arial" w:eastAsia="Arial" w:cs="Arial"/>
          <w:b w:val="0"/>
          <w:bCs w:val="0"/>
          <w:i w:val="0"/>
          <w:iCs w:val="0"/>
          <w:caps w:val="0"/>
          <w:smallCaps w:val="0"/>
          <w:noProof w:val="0"/>
          <w:color w:val="000000" w:themeColor="text1" w:themeTint="FF" w:themeShade="FF"/>
          <w:sz w:val="22"/>
          <w:szCs w:val="22"/>
          <w:lang w:val="en-GB"/>
        </w:rPr>
        <w:t xml:space="preserve"> health and social lands</w:t>
      </w:r>
      <w:r w:rsidRPr="73CCD340" w:rsidR="041EE9D1">
        <w:rPr>
          <w:rFonts w:ascii="Arial" w:hAnsi="Arial" w:eastAsia="Arial" w:cs="Arial"/>
          <w:b w:val="0"/>
          <w:bCs w:val="0"/>
          <w:i w:val="0"/>
          <w:iCs w:val="0"/>
          <w:caps w:val="0"/>
          <w:smallCaps w:val="0"/>
          <w:noProof w:val="0"/>
          <w:color w:val="000000" w:themeColor="text1" w:themeTint="FF" w:themeShade="FF"/>
          <w:sz w:val="22"/>
          <w:szCs w:val="22"/>
          <w:lang w:val="en-GB"/>
        </w:rPr>
        <w:t xml:space="preserve">cape shaped by increasing demand, workforce pressures and persistent health </w:t>
      </w:r>
      <w:r w:rsidRPr="73CCD340" w:rsidR="620FA53A">
        <w:rPr>
          <w:rFonts w:ascii="Arial" w:hAnsi="Arial" w:eastAsia="Arial" w:cs="Arial"/>
          <w:b w:val="0"/>
          <w:bCs w:val="0"/>
          <w:i w:val="0"/>
          <w:iCs w:val="0"/>
          <w:caps w:val="0"/>
          <w:smallCaps w:val="0"/>
          <w:noProof w:val="0"/>
          <w:color w:val="000000" w:themeColor="text1" w:themeTint="FF" w:themeShade="FF"/>
          <w:sz w:val="22"/>
          <w:szCs w:val="22"/>
          <w:lang w:val="en-GB"/>
        </w:rPr>
        <w:t>inequalities, there is a growing need for creative, evidence-based solutions that strengthen community support and enhance care quality.</w:t>
      </w:r>
      <w:r w:rsidRPr="73CCD340" w:rsidR="041EE9D1">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3CCD340" w:rsidR="041EE9D1">
        <w:rPr>
          <w:rFonts w:ascii="Arial" w:hAnsi="Arial" w:eastAsia="Arial" w:cs="Arial"/>
          <w:b w:val="0"/>
          <w:bCs w:val="0"/>
          <w:i w:val="0"/>
          <w:iCs w:val="0"/>
          <w:caps w:val="0"/>
          <w:smallCaps w:val="0"/>
          <w:noProof w:val="0"/>
          <w:color w:val="000000" w:themeColor="text1" w:themeTint="FF" w:themeShade="FF"/>
          <w:sz w:val="22"/>
          <w:szCs w:val="22"/>
          <w:lang w:val="en-GB"/>
        </w:rPr>
        <w:t xml:space="preserve">The poster will </w:t>
      </w:r>
      <w:r w:rsidRPr="73CCD340" w:rsidR="549CCFF7">
        <w:rPr>
          <w:rFonts w:ascii="Arial" w:hAnsi="Arial" w:eastAsia="Arial" w:cs="Arial"/>
          <w:b w:val="0"/>
          <w:bCs w:val="0"/>
          <w:i w:val="0"/>
          <w:iCs w:val="0"/>
          <w:caps w:val="0"/>
          <w:smallCaps w:val="0"/>
          <w:noProof w:val="0"/>
          <w:color w:val="000000" w:themeColor="text1" w:themeTint="FF" w:themeShade="FF"/>
          <w:sz w:val="22"/>
          <w:szCs w:val="22"/>
          <w:lang w:val="en-GB"/>
        </w:rPr>
        <w:t xml:space="preserve">display the core features, purpose, and potential impact of the innovation, while the written pitch will provide a more detailed and persuasive narrative </w:t>
      </w:r>
      <w:r w:rsidRPr="73CCD340" w:rsidR="549CCFF7">
        <w:rPr>
          <w:rFonts w:ascii="Arial" w:hAnsi="Arial" w:eastAsia="Arial" w:cs="Arial"/>
          <w:b w:val="0"/>
          <w:bCs w:val="0"/>
          <w:i w:val="0"/>
          <w:iCs w:val="0"/>
          <w:caps w:val="0"/>
          <w:smallCaps w:val="0"/>
          <w:noProof w:val="0"/>
          <w:color w:val="000000" w:themeColor="text1" w:themeTint="FF" w:themeShade="FF"/>
          <w:sz w:val="22"/>
          <w:szCs w:val="22"/>
          <w:lang w:val="en-GB"/>
        </w:rPr>
        <w:t>objective</w:t>
      </w:r>
      <w:r w:rsidRPr="73CCD340" w:rsidR="549CCFF7">
        <w:rPr>
          <w:rFonts w:ascii="Arial" w:hAnsi="Arial" w:eastAsia="Arial" w:cs="Arial"/>
          <w:b w:val="0"/>
          <w:bCs w:val="0"/>
          <w:i w:val="0"/>
          <w:iCs w:val="0"/>
          <w:caps w:val="0"/>
          <w:smallCaps w:val="0"/>
          <w:noProof w:val="0"/>
          <w:color w:val="000000" w:themeColor="text1" w:themeTint="FF" w:themeShade="FF"/>
          <w:sz w:val="22"/>
          <w:szCs w:val="22"/>
          <w:lang w:val="en-GB"/>
        </w:rPr>
        <w:t>.</w:t>
      </w:r>
      <w:r w:rsidRPr="73CCD340" w:rsidR="2E11E1DB">
        <w:rPr>
          <w:rFonts w:ascii="Arial" w:hAnsi="Arial" w:eastAsia="Arial" w:cs="Arial"/>
          <w:b w:val="0"/>
          <w:bCs w:val="0"/>
          <w:i w:val="0"/>
          <w:iCs w:val="0"/>
          <w:caps w:val="0"/>
          <w:smallCaps w:val="0"/>
          <w:noProof w:val="0"/>
          <w:color w:val="000000" w:themeColor="text1" w:themeTint="FF" w:themeShade="FF"/>
          <w:sz w:val="22"/>
          <w:szCs w:val="22"/>
          <w:lang w:val="en-GB"/>
        </w:rPr>
        <w:t xml:space="preserve"> By combining research, strategic planning and desi</w:t>
      </w:r>
      <w:r w:rsidRPr="73CCD340" w:rsidR="02121B62">
        <w:rPr>
          <w:rFonts w:ascii="Arial" w:hAnsi="Arial" w:eastAsia="Arial" w:cs="Arial"/>
          <w:b w:val="0"/>
          <w:bCs w:val="0"/>
          <w:i w:val="0"/>
          <w:iCs w:val="0"/>
          <w:caps w:val="0"/>
          <w:smallCaps w:val="0"/>
          <w:noProof w:val="0"/>
          <w:color w:val="000000" w:themeColor="text1" w:themeTint="FF" w:themeShade="FF"/>
          <w:sz w:val="22"/>
          <w:szCs w:val="22"/>
          <w:lang w:val="en-GB"/>
        </w:rPr>
        <w:t xml:space="preserve">gn, this assignment encourages a critical understanding of how targeted initiatives can address contemporary challenges and contribute to a more personalised, </w:t>
      </w:r>
      <w:r w:rsidRPr="73CCD340" w:rsidR="6DB83549">
        <w:rPr>
          <w:rFonts w:ascii="Arial" w:hAnsi="Arial" w:eastAsia="Arial" w:cs="Arial"/>
          <w:b w:val="0"/>
          <w:bCs w:val="0"/>
          <w:i w:val="0"/>
          <w:iCs w:val="0"/>
          <w:caps w:val="0"/>
          <w:smallCaps w:val="0"/>
          <w:noProof w:val="0"/>
          <w:color w:val="000000" w:themeColor="text1" w:themeTint="FF" w:themeShade="FF"/>
          <w:sz w:val="22"/>
          <w:szCs w:val="22"/>
          <w:lang w:val="en-GB"/>
        </w:rPr>
        <w:t>efficient,</w:t>
      </w:r>
      <w:r w:rsidRPr="73CCD340" w:rsidR="02121B62">
        <w:rPr>
          <w:rFonts w:ascii="Arial" w:hAnsi="Arial" w:eastAsia="Arial" w:cs="Arial"/>
          <w:b w:val="0"/>
          <w:bCs w:val="0"/>
          <w:i w:val="0"/>
          <w:iCs w:val="0"/>
          <w:caps w:val="0"/>
          <w:smallCaps w:val="0"/>
          <w:noProof w:val="0"/>
          <w:color w:val="000000" w:themeColor="text1" w:themeTint="FF" w:themeShade="FF"/>
          <w:sz w:val="22"/>
          <w:szCs w:val="22"/>
          <w:lang w:val="en-GB"/>
        </w:rPr>
        <w:t xml:space="preserve"> and inclusive health and social care system.</w:t>
      </w:r>
    </w:p>
    <w:p w:rsidR="163C618D" w:rsidP="73CCD340" w:rsidRDefault="163C618D" w14:paraId="436A59BF" w14:textId="67EB12FF">
      <w:pPr>
        <w:pStyle w:val="Normal"/>
        <w:spacing w:before="120" w:after="120" w:line="360" w:lineRule="auto"/>
        <w:jc w:val="center"/>
        <w:rPr>
          <w:rFonts w:ascii="Arial" w:hAnsi="Arial" w:eastAsia="Arial" w:cs="Arial"/>
          <w:b w:val="1"/>
          <w:bCs w:val="1"/>
          <w:i w:val="0"/>
          <w:iCs w:val="0"/>
          <w:caps w:val="0"/>
          <w:smallCaps w:val="0"/>
          <w:noProof w:val="0"/>
          <w:color w:val="000000" w:themeColor="text1" w:themeTint="FF" w:themeShade="FF"/>
          <w:sz w:val="22"/>
          <w:szCs w:val="22"/>
          <w:lang w:val="en-GB"/>
        </w:rPr>
      </w:pPr>
    </w:p>
    <w:p w:rsidR="163C618D" w:rsidP="73CCD340" w:rsidRDefault="163C618D" w14:paraId="26283DAB" w14:textId="66C8BFBF">
      <w:pPr>
        <w:pStyle w:val="Normal"/>
        <w:spacing w:before="120" w:after="120" w:line="360" w:lineRule="auto"/>
        <w:jc w:val="center"/>
        <w:rPr>
          <w:rFonts w:ascii="Arial" w:hAnsi="Arial" w:eastAsia="Arial" w:cs="Arial"/>
          <w:b w:val="1"/>
          <w:bCs w:val="1"/>
          <w:i w:val="0"/>
          <w:iCs w:val="0"/>
          <w:caps w:val="0"/>
          <w:smallCaps w:val="0"/>
          <w:noProof w:val="0"/>
          <w:color w:val="000000" w:themeColor="text1" w:themeTint="FF" w:themeShade="FF"/>
          <w:sz w:val="22"/>
          <w:szCs w:val="22"/>
          <w:lang w:val="en-GB"/>
        </w:rPr>
      </w:pPr>
    </w:p>
    <w:p w:rsidR="163C618D" w:rsidP="73CCD340" w:rsidRDefault="163C618D" w14:paraId="09D2FDBA" w14:textId="1CFE3D30">
      <w:pPr>
        <w:pStyle w:val="Normal"/>
        <w:spacing w:before="120" w:after="120" w:line="360" w:lineRule="auto"/>
        <w:jc w:val="center"/>
        <w:rPr>
          <w:rFonts w:ascii="Arial" w:hAnsi="Arial" w:eastAsia="Arial" w:cs="Arial"/>
          <w:b w:val="1"/>
          <w:bCs w:val="1"/>
          <w:i w:val="0"/>
          <w:iCs w:val="0"/>
          <w:caps w:val="0"/>
          <w:smallCaps w:val="0"/>
          <w:noProof w:val="0"/>
          <w:color w:val="000000" w:themeColor="text1" w:themeTint="FF" w:themeShade="FF"/>
          <w:sz w:val="22"/>
          <w:szCs w:val="22"/>
          <w:lang w:val="en-GB"/>
        </w:rPr>
      </w:pPr>
    </w:p>
    <w:p w:rsidR="163C618D" w:rsidP="73CCD340" w:rsidRDefault="163C618D" w14:paraId="7CAD62B8" w14:textId="473298BC">
      <w:pPr>
        <w:pStyle w:val="Normal"/>
        <w:spacing w:before="120" w:after="120" w:line="360" w:lineRule="auto"/>
        <w:jc w:val="center"/>
        <w:rPr>
          <w:rFonts w:ascii="Arial" w:hAnsi="Arial" w:eastAsia="Arial" w:cs="Arial"/>
          <w:b w:val="1"/>
          <w:bCs w:val="1"/>
          <w:i w:val="0"/>
          <w:iCs w:val="0"/>
          <w:caps w:val="0"/>
          <w:smallCaps w:val="0"/>
          <w:noProof w:val="0"/>
          <w:color w:val="000000" w:themeColor="text1" w:themeTint="FF" w:themeShade="FF"/>
          <w:sz w:val="22"/>
          <w:szCs w:val="22"/>
          <w:lang w:val="en-GB"/>
        </w:rPr>
      </w:pPr>
    </w:p>
    <w:p w:rsidR="163C618D" w:rsidP="73CCD340" w:rsidRDefault="163C618D" w14:paraId="50F99251" w14:textId="56C8AA14">
      <w:pPr>
        <w:pStyle w:val="Normal"/>
        <w:spacing w:before="120" w:after="120" w:line="360" w:lineRule="auto"/>
        <w:jc w:val="center"/>
        <w:rPr>
          <w:rFonts w:ascii="Arial" w:hAnsi="Arial" w:eastAsia="Arial" w:cs="Arial"/>
          <w:b w:val="1"/>
          <w:bCs w:val="1"/>
          <w:i w:val="0"/>
          <w:iCs w:val="0"/>
          <w:caps w:val="0"/>
          <w:smallCaps w:val="0"/>
          <w:noProof w:val="0"/>
          <w:color w:val="000000" w:themeColor="text1" w:themeTint="FF" w:themeShade="FF"/>
          <w:sz w:val="22"/>
          <w:szCs w:val="22"/>
          <w:lang w:val="en-GB"/>
        </w:rPr>
      </w:pPr>
    </w:p>
    <w:p w:rsidR="163C618D" w:rsidP="73CCD340" w:rsidRDefault="163C618D" w14:paraId="569C6732" w14:textId="40266873">
      <w:pPr>
        <w:pStyle w:val="Normal"/>
        <w:spacing w:before="120" w:after="120" w:line="360" w:lineRule="auto"/>
        <w:jc w:val="center"/>
        <w:rPr>
          <w:rFonts w:ascii="Arial" w:hAnsi="Arial" w:eastAsia="Arial" w:cs="Arial"/>
          <w:b w:val="1"/>
          <w:bCs w:val="1"/>
          <w:i w:val="0"/>
          <w:iCs w:val="0"/>
          <w:caps w:val="0"/>
          <w:smallCaps w:val="0"/>
          <w:noProof w:val="0"/>
          <w:color w:val="000000" w:themeColor="text1" w:themeTint="FF" w:themeShade="FF"/>
          <w:sz w:val="22"/>
          <w:szCs w:val="22"/>
          <w:lang w:val="en-GB"/>
        </w:rPr>
      </w:pPr>
    </w:p>
    <w:p w:rsidR="163C618D" w:rsidP="73CCD340" w:rsidRDefault="163C618D" w14:paraId="33D92966" w14:textId="119B87EC">
      <w:pPr>
        <w:pStyle w:val="Normal"/>
        <w:spacing w:before="120" w:after="120" w:line="360" w:lineRule="auto"/>
        <w:jc w:val="center"/>
        <w:rPr>
          <w:rFonts w:ascii="Arial" w:hAnsi="Arial" w:eastAsia="Arial" w:cs="Arial"/>
          <w:b w:val="1"/>
          <w:bCs w:val="1"/>
          <w:i w:val="0"/>
          <w:iCs w:val="0"/>
          <w:caps w:val="0"/>
          <w:smallCaps w:val="0"/>
          <w:noProof w:val="0"/>
          <w:color w:val="000000" w:themeColor="text1" w:themeTint="FF" w:themeShade="FF"/>
          <w:sz w:val="22"/>
          <w:szCs w:val="22"/>
          <w:lang w:val="en-GB"/>
        </w:rPr>
      </w:pPr>
    </w:p>
    <w:p w:rsidR="163C618D" w:rsidP="73CCD340" w:rsidRDefault="163C618D" w14:paraId="64C04E9A" w14:textId="215F591A">
      <w:pPr>
        <w:pStyle w:val="Normal"/>
        <w:spacing w:before="120" w:after="120" w:line="360" w:lineRule="auto"/>
        <w:jc w:val="center"/>
        <w:rPr>
          <w:rFonts w:ascii="Arial" w:hAnsi="Arial" w:eastAsia="Arial" w:cs="Arial"/>
          <w:b w:val="1"/>
          <w:bCs w:val="1"/>
          <w:i w:val="0"/>
          <w:iCs w:val="0"/>
          <w:caps w:val="0"/>
          <w:smallCaps w:val="0"/>
          <w:noProof w:val="0"/>
          <w:color w:val="000000" w:themeColor="text1" w:themeTint="FF" w:themeShade="FF"/>
          <w:sz w:val="22"/>
          <w:szCs w:val="22"/>
          <w:lang w:val="en-GB"/>
        </w:rPr>
      </w:pPr>
    </w:p>
    <w:p w:rsidR="163C618D" w:rsidP="73CCD340" w:rsidRDefault="163C618D" w14:paraId="4A656C2E" w14:textId="611CDBCF">
      <w:pPr>
        <w:pStyle w:val="Normal"/>
        <w:spacing w:before="120" w:after="120" w:line="360" w:lineRule="auto"/>
        <w:jc w:val="center"/>
        <w:rPr>
          <w:rFonts w:ascii="Arial" w:hAnsi="Arial" w:eastAsia="Arial" w:cs="Arial"/>
          <w:b w:val="1"/>
          <w:bCs w:val="1"/>
          <w:i w:val="0"/>
          <w:iCs w:val="0"/>
          <w:caps w:val="0"/>
          <w:smallCaps w:val="0"/>
          <w:noProof w:val="0"/>
          <w:color w:val="000000" w:themeColor="text1" w:themeTint="FF" w:themeShade="FF"/>
          <w:sz w:val="22"/>
          <w:szCs w:val="22"/>
          <w:lang w:val="en-GB"/>
        </w:rPr>
      </w:pPr>
    </w:p>
    <w:p w:rsidR="163C618D" w:rsidP="73CCD340" w:rsidRDefault="163C618D" w14:paraId="1E633049" w14:textId="668E7148">
      <w:pPr>
        <w:pStyle w:val="Normal"/>
        <w:spacing w:before="120" w:after="120" w:line="360" w:lineRule="auto"/>
        <w:jc w:val="center"/>
        <w:rPr>
          <w:rFonts w:ascii="Arial" w:hAnsi="Arial" w:eastAsia="Arial" w:cs="Arial"/>
          <w:b w:val="1"/>
          <w:bCs w:val="1"/>
          <w:i w:val="0"/>
          <w:iCs w:val="0"/>
          <w:caps w:val="0"/>
          <w:smallCaps w:val="0"/>
          <w:noProof w:val="0"/>
          <w:color w:val="000000" w:themeColor="text1" w:themeTint="FF" w:themeShade="FF"/>
          <w:sz w:val="22"/>
          <w:szCs w:val="22"/>
          <w:lang w:val="en-GB"/>
        </w:rPr>
      </w:pPr>
    </w:p>
    <w:p w:rsidR="163C618D" w:rsidP="73CCD340" w:rsidRDefault="163C618D" w14:paraId="06071548" w14:textId="23558705">
      <w:pPr>
        <w:pStyle w:val="Normal"/>
        <w:spacing w:before="120" w:after="120" w:line="360" w:lineRule="auto"/>
        <w:jc w:val="center"/>
        <w:rPr>
          <w:rFonts w:ascii="Arial" w:hAnsi="Arial" w:eastAsia="Arial" w:cs="Arial"/>
          <w:b w:val="1"/>
          <w:bCs w:val="1"/>
          <w:i w:val="0"/>
          <w:iCs w:val="0"/>
          <w:caps w:val="0"/>
          <w:smallCaps w:val="0"/>
          <w:noProof w:val="0"/>
          <w:color w:val="000000" w:themeColor="text1" w:themeTint="FF" w:themeShade="FF"/>
          <w:sz w:val="22"/>
          <w:szCs w:val="22"/>
          <w:lang w:val="en-GB"/>
        </w:rPr>
      </w:pPr>
    </w:p>
    <w:p w:rsidR="163C618D" w:rsidP="73CCD340" w:rsidRDefault="163C618D" w14:paraId="530CC604" w14:textId="7B1BBBEE">
      <w:pPr>
        <w:pStyle w:val="Normal"/>
        <w:spacing w:before="120" w:after="120" w:line="360" w:lineRule="auto"/>
        <w:jc w:val="center"/>
        <w:rPr>
          <w:rFonts w:ascii="Arial" w:hAnsi="Arial" w:eastAsia="Arial" w:cs="Arial"/>
          <w:b w:val="1"/>
          <w:bCs w:val="1"/>
          <w:i w:val="0"/>
          <w:iCs w:val="0"/>
          <w:caps w:val="0"/>
          <w:smallCaps w:val="0"/>
          <w:noProof w:val="0"/>
          <w:color w:val="000000" w:themeColor="text1" w:themeTint="FF" w:themeShade="FF"/>
          <w:sz w:val="22"/>
          <w:szCs w:val="22"/>
          <w:lang w:val="en-GB"/>
        </w:rPr>
      </w:pPr>
    </w:p>
    <w:p w:rsidR="163C618D" w:rsidP="73CCD340" w:rsidRDefault="163C618D" w14:paraId="26C32C83" w14:textId="285204DF">
      <w:pPr>
        <w:pStyle w:val="Normal"/>
        <w:spacing w:before="120" w:after="120" w:line="360" w:lineRule="auto"/>
        <w:jc w:val="center"/>
        <w:rPr>
          <w:rFonts w:ascii="Arial" w:hAnsi="Arial" w:eastAsia="Arial" w:cs="Arial"/>
          <w:b w:val="1"/>
          <w:bCs w:val="1"/>
          <w:i w:val="0"/>
          <w:iCs w:val="0"/>
          <w:caps w:val="0"/>
          <w:smallCaps w:val="0"/>
          <w:noProof w:val="0"/>
          <w:color w:val="000000" w:themeColor="text1" w:themeTint="FF" w:themeShade="FF"/>
          <w:sz w:val="56"/>
          <w:szCs w:val="56"/>
          <w:lang w:val="en-GB"/>
        </w:rPr>
      </w:pPr>
      <w:r w:rsidRPr="73CCD340" w:rsidR="163C618D">
        <w:rPr>
          <w:rFonts w:ascii="Arial" w:hAnsi="Arial" w:eastAsia="Arial" w:cs="Arial"/>
          <w:b w:val="1"/>
          <w:bCs w:val="1"/>
          <w:i w:val="0"/>
          <w:iCs w:val="0"/>
          <w:caps w:val="0"/>
          <w:smallCaps w:val="0"/>
          <w:noProof w:val="0"/>
          <w:color w:val="000000" w:themeColor="text1" w:themeTint="FF" w:themeShade="FF"/>
          <w:sz w:val="22"/>
          <w:szCs w:val="22"/>
          <w:lang w:val="en-GB"/>
        </w:rPr>
        <w:t xml:space="preserve">Poster </w:t>
      </w:r>
    </w:p>
    <w:tbl>
      <w:tblPr>
        <w:tblStyle w:val="GridTable5Dark-Accent1"/>
        <w:tblW w:w="0" w:type="auto"/>
        <w:tblBorders>
          <w:top w:val="single" w:color="000000" w:themeColor="text1" w:sz="12"/>
          <w:left w:val="single" w:color="000000" w:themeColor="text1" w:sz="12"/>
          <w:bottom w:val="single" w:color="000000" w:themeColor="text1" w:sz="12"/>
          <w:right w:val="single" w:color="000000" w:themeColor="text1" w:sz="12"/>
        </w:tblBorders>
        <w:tblLayout w:type="fixed"/>
        <w:tblLook w:val="06A0" w:firstRow="1" w:lastRow="0" w:firstColumn="1" w:lastColumn="0" w:noHBand="1" w:noVBand="1"/>
      </w:tblPr>
      <w:tblGrid>
        <w:gridCol w:w="9360"/>
      </w:tblGrid>
      <w:tr w:rsidR="457659A5" w:rsidTr="73CCD340" w14:paraId="2A4A19D6">
        <w:trPr>
          <w:trHeight w:val="300"/>
        </w:trPr>
        <w:tc>
          <w:tcPr>
            <w:cnfStyle w:val="001000000000" w:firstRow="0" w:lastRow="0" w:firstColumn="1" w:lastColumn="0" w:oddVBand="0" w:evenVBand="0" w:oddHBand="0" w:evenHBand="0" w:firstRowFirstColumn="0" w:firstRowLastColumn="0" w:lastRowFirstColumn="0" w:lastRowLastColumn="0"/>
            <w:tcW w:w="9360" w:type="dxa"/>
            <w:shd w:val="clear" w:color="auto" w:fill="FFFFFF" w:themeFill="background1"/>
            <w:tcMar/>
          </w:tcPr>
          <w:p w:rsidR="009B15E9" w:rsidP="678FD064" w:rsidRDefault="009B15E9" w14:paraId="5E0114F2" w14:textId="39FF3071">
            <w:pPr>
              <w:rPr>
                <w:color w:val="156082" w:themeColor="accent1" w:themeTint="FF" w:themeShade="FF"/>
                <w:sz w:val="22"/>
                <w:szCs w:val="22"/>
              </w:rPr>
            </w:pPr>
            <w:r w:rsidRPr="678FD064" w:rsidR="009B15E9">
              <w:rPr>
                <w:color w:val="156082" w:themeColor="accent1" w:themeTint="FF" w:themeShade="FF"/>
                <w:sz w:val="22"/>
                <w:szCs w:val="22"/>
              </w:rPr>
              <w:t>Wellness App</w:t>
            </w:r>
          </w:p>
          <w:p w:rsidR="009B15E9" w:rsidP="678FD064" w:rsidRDefault="009B15E9" w14:paraId="0E3C1B67" w14:textId="27E74F63">
            <w:pPr>
              <w:rPr>
                <w:color w:val="156082" w:themeColor="accent1" w:themeTint="FF" w:themeShade="FF"/>
                <w:sz w:val="22"/>
                <w:szCs w:val="22"/>
              </w:rPr>
            </w:pPr>
            <w:r w:rsidRPr="678FD064" w:rsidR="009B15E9">
              <w:rPr>
                <w:color w:val="156082" w:themeColor="accent1" w:themeTint="FF" w:themeShade="FF"/>
                <w:sz w:val="22"/>
                <w:szCs w:val="22"/>
              </w:rPr>
              <w:t>Empowering Long-term Condition Management Through Community and Digital Support</w:t>
            </w:r>
          </w:p>
          <w:p w:rsidR="457659A5" w:rsidP="26840D76" w:rsidRDefault="457659A5" w14:paraId="43FAA85A" w14:textId="48D3675F">
            <w:pPr>
              <w:pStyle w:val="Normal"/>
              <w:rPr>
                <w:rFonts w:ascii="Arial" w:hAnsi="Arial" w:eastAsia="Arial" w:cs="Arial"/>
                <w:b w:val="1"/>
                <w:bCs w:val="1"/>
                <w:i w:val="0"/>
                <w:iCs w:val="0"/>
                <w:caps w:val="0"/>
                <w:smallCaps w:val="0"/>
                <w:noProof w:val="0"/>
                <w:color w:val="000000" w:themeColor="text1" w:themeTint="FF" w:themeShade="FF"/>
                <w:sz w:val="22"/>
                <w:szCs w:val="22"/>
                <w:lang w:val="en-GB"/>
              </w:rPr>
            </w:pPr>
          </w:p>
        </w:tc>
      </w:tr>
      <w:tr w:rsidR="457659A5" w:rsidTr="73CCD340" w14:paraId="75F93396">
        <w:trPr>
          <w:trHeight w:val="300"/>
        </w:trPr>
        <w:tc>
          <w:tcPr>
            <w:cnfStyle w:val="001000000000" w:firstRow="0" w:lastRow="0" w:firstColumn="1" w:lastColumn="0" w:oddVBand="0" w:evenVBand="0" w:oddHBand="0" w:evenHBand="0" w:firstRowFirstColumn="0" w:firstRowLastColumn="0" w:lastRowFirstColumn="0" w:lastRowLastColumn="0"/>
            <w:tcW w:w="9360" w:type="dxa"/>
            <w:tcMar/>
          </w:tcPr>
          <w:p w:rsidR="145131B5" w:rsidP="145131B5" w:rsidRDefault="145131B5" w14:paraId="124A71D9" w14:textId="48CAD905">
            <w:pPr>
              <w:pStyle w:val="Normal"/>
              <w:rPr>
                <w:sz w:val="22"/>
                <w:szCs w:val="22"/>
              </w:rPr>
            </w:pPr>
          </w:p>
          <w:p w:rsidR="009B15E9" w:rsidP="457659A5" w:rsidRDefault="009B15E9" w14:paraId="462FCB7B" w14:textId="57A3120C">
            <w:pPr>
              <w:pStyle w:val="Normal"/>
              <w:rPr>
                <w:sz w:val="22"/>
                <w:szCs w:val="22"/>
              </w:rPr>
            </w:pPr>
            <w:r w:rsidRPr="457659A5" w:rsidR="009B15E9">
              <w:rPr>
                <w:sz w:val="22"/>
                <w:szCs w:val="22"/>
              </w:rPr>
              <w:t xml:space="preserve">Farah Ahmed </w:t>
            </w:r>
          </w:p>
          <w:p w:rsidR="009B15E9" w:rsidP="457659A5" w:rsidRDefault="009B15E9" w14:paraId="75A8945D" w14:textId="65100919">
            <w:pPr>
              <w:rPr>
                <w:sz w:val="22"/>
                <w:szCs w:val="22"/>
              </w:rPr>
            </w:pPr>
            <w:r w:rsidRPr="457659A5" w:rsidR="009B15E9">
              <w:rPr>
                <w:sz w:val="22"/>
                <w:szCs w:val="22"/>
              </w:rPr>
              <w:t>My mission is to connect with people, communities, and technology to improve long-term health and well-being.</w:t>
            </w:r>
          </w:p>
          <w:p w:rsidR="457659A5" w:rsidP="457659A5" w:rsidRDefault="457659A5" w14:paraId="5318F8A8" w14:textId="180B66EF">
            <w:pPr>
              <w:pStyle w:val="Normal"/>
              <w:rPr>
                <w:rFonts w:ascii="Arial" w:hAnsi="Arial" w:eastAsia="Arial" w:cs="Arial"/>
                <w:b w:val="1"/>
                <w:bCs w:val="1"/>
                <w:i w:val="0"/>
                <w:iCs w:val="0"/>
                <w:caps w:val="0"/>
                <w:smallCaps w:val="0"/>
                <w:noProof w:val="0"/>
                <w:color w:val="000000" w:themeColor="text1" w:themeTint="FF" w:themeShade="FF"/>
                <w:sz w:val="22"/>
                <w:szCs w:val="22"/>
                <w:lang w:val="en-GB"/>
              </w:rPr>
            </w:pPr>
          </w:p>
        </w:tc>
      </w:tr>
      <w:tr w:rsidR="457659A5" w:rsidTr="73CCD340" w14:paraId="1B17B68A">
        <w:trPr>
          <w:trHeight w:val="300"/>
        </w:trPr>
        <w:tc>
          <w:tcPr>
            <w:cnfStyle w:val="001000000000" w:firstRow="0" w:lastRow="0" w:firstColumn="1" w:lastColumn="0" w:oddVBand="0" w:evenVBand="0" w:oddHBand="0" w:evenHBand="0" w:firstRowFirstColumn="0" w:firstRowLastColumn="0" w:lastRowFirstColumn="0" w:lastRowLastColumn="0"/>
            <w:tcW w:w="9360" w:type="dxa"/>
            <w:shd w:val="clear" w:color="auto" w:fill="FFFFFF" w:themeFill="background1"/>
            <w:tcMar/>
          </w:tcPr>
          <w:p w:rsidR="009B15E9" w:rsidP="490AC41B" w:rsidRDefault="009B15E9" w14:paraId="234C07F2" w14:textId="7E357D9F">
            <w:pPr>
              <w:rPr>
                <w:color w:val="156082" w:themeColor="accent1" w:themeTint="FF" w:themeShade="FF"/>
                <w:sz w:val="22"/>
                <w:szCs w:val="22"/>
              </w:rPr>
            </w:pPr>
            <w:r w:rsidRPr="490AC41B" w:rsidR="009B15E9">
              <w:rPr>
                <w:color w:val="156082" w:themeColor="accent1" w:themeTint="FF" w:themeShade="FF"/>
                <w:sz w:val="22"/>
                <w:szCs w:val="22"/>
              </w:rPr>
              <w:t xml:space="preserve">Context </w:t>
            </w:r>
          </w:p>
          <w:p w:rsidR="009B15E9" w:rsidP="490AC41B" w:rsidRDefault="009B15E9" w14:paraId="17B8920A" w14:textId="365D6896">
            <w:pPr>
              <w:rPr>
                <w:color w:val="156082" w:themeColor="accent1" w:themeTint="FF" w:themeShade="FF"/>
                <w:sz w:val="22"/>
                <w:szCs w:val="22"/>
              </w:rPr>
            </w:pPr>
            <w:r w:rsidRPr="490AC41B" w:rsidR="009B15E9">
              <w:rPr>
                <w:color w:val="156082" w:themeColor="accent1" w:themeTint="FF" w:themeShade="FF"/>
                <w:sz w:val="22"/>
                <w:szCs w:val="22"/>
              </w:rPr>
              <w:t>Many individuals with long-term conditions struggle with self-management due to barriers such as low confidence, poor social support, and limited access to services. Evidence from the Ways to Wellness in Newcastle shows that social prescribing can significantly improve health outcomes and reduce healthcare utilisation by addressing these non-clinical drives of poor health (GOV.UK, 2018).</w:t>
            </w:r>
          </w:p>
          <w:p w:rsidR="457659A5" w:rsidP="457659A5" w:rsidRDefault="457659A5" w14:paraId="0C1DBB3A" w14:textId="59D59C94">
            <w:pPr>
              <w:pStyle w:val="Normal"/>
              <w:rPr>
                <w:rFonts w:ascii="Arial" w:hAnsi="Arial" w:eastAsia="Arial" w:cs="Arial"/>
                <w:b w:val="1"/>
                <w:bCs w:val="1"/>
                <w:i w:val="0"/>
                <w:iCs w:val="0"/>
                <w:caps w:val="0"/>
                <w:smallCaps w:val="0"/>
                <w:noProof w:val="0"/>
                <w:color w:val="000000" w:themeColor="text1" w:themeTint="FF" w:themeShade="FF"/>
                <w:sz w:val="22"/>
                <w:szCs w:val="22"/>
                <w:lang w:val="en-GB"/>
              </w:rPr>
            </w:pPr>
          </w:p>
        </w:tc>
      </w:tr>
      <w:tr w:rsidR="457659A5" w:rsidTr="73CCD340" w14:paraId="71FD7782">
        <w:trPr>
          <w:trHeight w:val="300"/>
        </w:trPr>
        <w:tc>
          <w:tcPr>
            <w:cnfStyle w:val="001000000000" w:firstRow="0" w:lastRow="0" w:firstColumn="1" w:lastColumn="0" w:oddVBand="0" w:evenVBand="0" w:oddHBand="0" w:evenHBand="0" w:firstRowFirstColumn="0" w:firstRowLastColumn="0" w:lastRowFirstColumn="0" w:lastRowLastColumn="0"/>
            <w:tcW w:w="9360" w:type="dxa"/>
            <w:tcMar/>
          </w:tcPr>
          <w:p w:rsidR="009B15E9" w:rsidP="457659A5" w:rsidRDefault="009B15E9" w14:paraId="637CF62E" w14:textId="7E05336D">
            <w:pPr>
              <w:rPr>
                <w:sz w:val="22"/>
                <w:szCs w:val="22"/>
              </w:rPr>
            </w:pPr>
            <w:r w:rsidRPr="457659A5" w:rsidR="009B15E9">
              <w:rPr>
                <w:sz w:val="22"/>
                <w:szCs w:val="22"/>
              </w:rPr>
              <w:t>My Innovation: Wellness App</w:t>
            </w:r>
          </w:p>
          <w:p w:rsidR="009B15E9" w:rsidP="457659A5" w:rsidRDefault="009B15E9" w14:paraId="38D0E2F6" w14:textId="6C9A412E">
            <w:pPr>
              <w:rPr>
                <w:sz w:val="22"/>
                <w:szCs w:val="22"/>
              </w:rPr>
            </w:pPr>
            <w:r w:rsidRPr="145131B5" w:rsidR="009B15E9">
              <w:rPr>
                <w:sz w:val="22"/>
                <w:szCs w:val="22"/>
              </w:rPr>
              <w:t xml:space="preserve">Wellness App is a blended social prescribing and digital support service designed to help people with long-term conditions take control of their health. This combines link workers offering one to one wellbeing coaching, a digital companion app to help users track goals, partnerships with local voluntary </w:t>
            </w:r>
            <w:r w:rsidRPr="145131B5" w:rsidR="009B15E9">
              <w:rPr>
                <w:sz w:val="22"/>
                <w:szCs w:val="22"/>
              </w:rPr>
              <w:t>organisations</w:t>
            </w:r>
            <w:r w:rsidRPr="145131B5" w:rsidR="009B15E9">
              <w:rPr>
                <w:sz w:val="22"/>
                <w:szCs w:val="22"/>
              </w:rPr>
              <w:t xml:space="preserve">, </w:t>
            </w:r>
            <w:r w:rsidRPr="145131B5" w:rsidR="0D8B044C">
              <w:rPr>
                <w:sz w:val="22"/>
                <w:szCs w:val="22"/>
              </w:rPr>
              <w:t>GP,</w:t>
            </w:r>
            <w:r w:rsidRPr="145131B5" w:rsidR="009B15E9">
              <w:rPr>
                <w:sz w:val="22"/>
                <w:szCs w:val="22"/>
              </w:rPr>
              <w:t xml:space="preserve"> and public health teams.</w:t>
            </w:r>
          </w:p>
          <w:p w:rsidR="457659A5" w:rsidRDefault="457659A5" w14:paraId="29D41789" w14:textId="7F377024"/>
          <w:p w:rsidR="6325FE1C" w:rsidP="490AC41B" w:rsidRDefault="6325FE1C" w14:paraId="089814D6" w14:textId="6ED00A5C">
            <w:pPr>
              <w:rPr>
                <w:sz w:val="20"/>
                <w:szCs w:val="20"/>
              </w:rPr>
            </w:pPr>
            <w:r w:rsidRPr="490AC41B" w:rsidR="6325FE1C">
              <w:rPr>
                <w:sz w:val="22"/>
                <w:szCs w:val="22"/>
              </w:rPr>
              <w:t xml:space="preserve">This supports individuals to set meaningful health goals, build </w:t>
            </w:r>
            <w:r w:rsidRPr="490AC41B" w:rsidR="6325FE1C">
              <w:rPr>
                <w:sz w:val="22"/>
                <w:szCs w:val="22"/>
              </w:rPr>
              <w:t>confidence,</w:t>
            </w:r>
            <w:r w:rsidRPr="490AC41B" w:rsidR="6325FE1C">
              <w:rPr>
                <w:sz w:val="22"/>
                <w:szCs w:val="22"/>
              </w:rPr>
              <w:t xml:space="preserve"> and create sustainable </w:t>
            </w:r>
            <w:r w:rsidRPr="490AC41B" w:rsidR="6325FE1C">
              <w:rPr>
                <w:sz w:val="22"/>
                <w:szCs w:val="22"/>
              </w:rPr>
              <w:t>behaviour</w:t>
            </w:r>
            <w:r w:rsidRPr="490AC41B" w:rsidR="6325FE1C">
              <w:rPr>
                <w:sz w:val="22"/>
                <w:szCs w:val="22"/>
              </w:rPr>
              <w:t xml:space="preserve"> changes.</w:t>
            </w:r>
          </w:p>
          <w:p w:rsidR="457659A5" w:rsidP="457659A5" w:rsidRDefault="457659A5" w14:paraId="2F4D2F2C" w14:textId="384135C9">
            <w:pPr>
              <w:pStyle w:val="Normal"/>
              <w:rPr>
                <w:sz w:val="22"/>
                <w:szCs w:val="22"/>
              </w:rPr>
            </w:pPr>
          </w:p>
        </w:tc>
      </w:tr>
      <w:tr w:rsidR="457659A5" w:rsidTr="73CCD340" w14:paraId="1BE81268">
        <w:trPr>
          <w:trHeight w:val="300"/>
        </w:trPr>
        <w:tc>
          <w:tcPr>
            <w:cnfStyle w:val="001000000000" w:firstRow="0" w:lastRow="0" w:firstColumn="1" w:lastColumn="0" w:oddVBand="0" w:evenVBand="0" w:oddHBand="0" w:evenHBand="0" w:firstRowFirstColumn="0" w:firstRowLastColumn="0" w:lastRowFirstColumn="0" w:lastRowLastColumn="0"/>
            <w:tcW w:w="9360" w:type="dxa"/>
            <w:shd w:val="clear" w:color="auto" w:fill="FFFFFF" w:themeFill="background1"/>
            <w:tcMar/>
          </w:tcPr>
          <w:p w:rsidR="5B9198A8" w:rsidP="73CCD340" w:rsidRDefault="5B9198A8" w14:paraId="1C305D90" w14:textId="26AAA0FD">
            <w:pPr>
              <w:pStyle w:val="Normal"/>
              <w:rPr>
                <w:rFonts w:ascii="Arial" w:hAnsi="Arial" w:eastAsia="Arial" w:cs="Arial" w:asciiTheme="minorAscii" w:hAnsiTheme="minorAscii" w:eastAsiaTheme="minorAscii" w:cstheme="minorAscii"/>
                <w:b w:val="1"/>
                <w:bCs w:val="1"/>
                <w:color w:val="156082" w:themeColor="accent1" w:themeTint="FF" w:themeShade="FF"/>
                <w:sz w:val="22"/>
                <w:szCs w:val="22"/>
              </w:rPr>
            </w:pPr>
            <w:r w:rsidRPr="73CCD340" w:rsidR="68CD876F">
              <w:rPr>
                <w:rFonts w:ascii="Arial" w:hAnsi="Arial" w:eastAsia="Arial" w:cs="Arial" w:asciiTheme="minorAscii" w:hAnsiTheme="minorAscii" w:eastAsiaTheme="minorAscii" w:cstheme="minorAscii"/>
                <w:b w:val="1"/>
                <w:bCs w:val="1"/>
                <w:color w:val="156082" w:themeColor="accent1" w:themeTint="FF" w:themeShade="FF"/>
                <w:sz w:val="22"/>
                <w:szCs w:val="22"/>
              </w:rPr>
              <w:t>Target who? And Impact</w:t>
            </w:r>
          </w:p>
          <w:p w:rsidR="5B9198A8" w:rsidP="73CCD340" w:rsidRDefault="5B9198A8" w14:paraId="0D13A59C" w14:textId="0B438013">
            <w:pPr>
              <w:pStyle w:val="Normal"/>
              <w:rPr>
                <w:rFonts w:ascii="Arial" w:hAnsi="Arial" w:eastAsia="Arial" w:cs="Arial" w:asciiTheme="minorAscii" w:hAnsiTheme="minorAscii" w:eastAsiaTheme="minorAscii" w:cstheme="minorAscii"/>
                <w:b w:val="1"/>
                <w:bCs w:val="1"/>
                <w:color w:val="156082" w:themeColor="accent1" w:themeTint="FF" w:themeShade="FF"/>
                <w:sz w:val="22"/>
                <w:szCs w:val="22"/>
              </w:rPr>
            </w:pPr>
            <w:r w:rsidRPr="73CCD340" w:rsidR="5440BAF4">
              <w:rPr>
                <w:rFonts w:ascii="Arial" w:hAnsi="Arial" w:eastAsia="Arial" w:cs="Arial" w:asciiTheme="minorAscii" w:hAnsiTheme="minorAscii" w:eastAsiaTheme="minorAscii" w:cstheme="minorAscii"/>
                <w:b w:val="1"/>
                <w:bCs w:val="1"/>
                <w:color w:val="156082" w:themeColor="accent1" w:themeTint="FF" w:themeShade="FF"/>
                <w:sz w:val="22"/>
                <w:szCs w:val="22"/>
              </w:rPr>
              <w:t xml:space="preserve">Older </w:t>
            </w:r>
            <w:r w:rsidRPr="73CCD340" w:rsidR="68CD876F">
              <w:rPr>
                <w:rFonts w:ascii="Arial" w:hAnsi="Arial" w:eastAsia="Arial" w:cs="Arial" w:asciiTheme="minorAscii" w:hAnsiTheme="minorAscii" w:eastAsiaTheme="minorAscii" w:cstheme="minorAscii"/>
                <w:b w:val="1"/>
                <w:bCs w:val="1"/>
                <w:color w:val="156082" w:themeColor="accent1" w:themeTint="FF" w:themeShade="FF"/>
                <w:sz w:val="22"/>
                <w:szCs w:val="22"/>
              </w:rPr>
              <w:t xml:space="preserve">Adults </w:t>
            </w:r>
            <w:r w:rsidRPr="73CCD340" w:rsidR="68CD876F">
              <w:rPr>
                <w:rFonts w:ascii="Arial" w:hAnsi="Arial" w:eastAsia="Arial" w:cs="Arial" w:asciiTheme="minorAscii" w:hAnsiTheme="minorAscii" w:eastAsiaTheme="minorAscii" w:cstheme="minorAscii"/>
                <w:b w:val="1"/>
                <w:bCs w:val="1"/>
                <w:color w:val="156082" w:themeColor="accent1" w:themeTint="FF" w:themeShade="FF"/>
                <w:sz w:val="22"/>
                <w:szCs w:val="22"/>
              </w:rPr>
              <w:t>living with long-term conditions</w:t>
            </w:r>
          </w:p>
          <w:p w:rsidR="5B9198A8" w:rsidP="73CCD340" w:rsidRDefault="5B9198A8" w14:paraId="7219D7E6" w14:textId="4F8FD851">
            <w:pPr>
              <w:pStyle w:val="Normal"/>
              <w:rPr>
                <w:rFonts w:ascii="Arial" w:hAnsi="Arial" w:eastAsia="Arial" w:cs="Arial" w:asciiTheme="minorAscii" w:hAnsiTheme="minorAscii" w:eastAsiaTheme="minorAscii" w:cstheme="minorAscii"/>
                <w:b w:val="1"/>
                <w:bCs w:val="1"/>
                <w:color w:val="156082" w:themeColor="accent1" w:themeTint="FF" w:themeShade="FF"/>
                <w:sz w:val="22"/>
                <w:szCs w:val="22"/>
              </w:rPr>
            </w:pPr>
            <w:r w:rsidRPr="73CCD340" w:rsidR="68CD876F">
              <w:rPr>
                <w:rFonts w:ascii="Arial" w:hAnsi="Arial" w:eastAsia="Arial" w:cs="Arial" w:asciiTheme="minorAscii" w:hAnsiTheme="minorAscii" w:eastAsiaTheme="minorAscii" w:cstheme="minorAscii"/>
                <w:b w:val="1"/>
                <w:bCs w:val="1"/>
                <w:color w:val="156082" w:themeColor="accent1" w:themeTint="FF" w:themeShade="FF"/>
                <w:sz w:val="22"/>
                <w:szCs w:val="22"/>
              </w:rPr>
              <w:t xml:space="preserve">Individuals in deprived </w:t>
            </w:r>
            <w:r w:rsidRPr="73CCD340" w:rsidR="68CD876F">
              <w:rPr>
                <w:rFonts w:ascii="Arial" w:hAnsi="Arial" w:eastAsia="Arial" w:cs="Arial" w:asciiTheme="minorAscii" w:hAnsiTheme="minorAscii" w:eastAsiaTheme="minorAscii" w:cstheme="minorAscii"/>
                <w:b w:val="1"/>
                <w:bCs w:val="1"/>
                <w:color w:val="156082" w:themeColor="accent1" w:themeTint="FF" w:themeShade="FF"/>
                <w:sz w:val="22"/>
                <w:szCs w:val="22"/>
              </w:rPr>
              <w:t>communities</w:t>
            </w:r>
            <w:r w:rsidRPr="73CCD340" w:rsidR="68CD876F">
              <w:rPr>
                <w:rFonts w:ascii="Arial" w:hAnsi="Arial" w:eastAsia="Arial" w:cs="Arial" w:asciiTheme="minorAscii" w:hAnsiTheme="minorAscii" w:eastAsiaTheme="minorAscii" w:cstheme="minorAscii"/>
                <w:b w:val="1"/>
                <w:bCs w:val="1"/>
                <w:color w:val="156082" w:themeColor="accent1" w:themeTint="FF" w:themeShade="FF"/>
                <w:sz w:val="22"/>
                <w:szCs w:val="22"/>
              </w:rPr>
              <w:t xml:space="preserve"> experiencing health inequalities </w:t>
            </w:r>
          </w:p>
          <w:p w:rsidR="5B9198A8" w:rsidP="73CCD340" w:rsidRDefault="5B9198A8" w14:paraId="66A24247" w14:textId="2FBE880C">
            <w:pPr>
              <w:pStyle w:val="Normal"/>
              <w:rPr>
                <w:rFonts w:ascii="Arial" w:hAnsi="Arial" w:eastAsia="Arial" w:cs="Arial" w:asciiTheme="minorAscii" w:hAnsiTheme="minorAscii" w:eastAsiaTheme="minorAscii" w:cstheme="minorAscii"/>
                <w:b w:val="1"/>
                <w:bCs w:val="1"/>
                <w:noProof w:val="0"/>
                <w:color w:val="156082" w:themeColor="accent1" w:themeTint="FF" w:themeShade="FF"/>
                <w:sz w:val="22"/>
                <w:szCs w:val="22"/>
                <w:lang w:val="en-US"/>
              </w:rPr>
            </w:pPr>
            <w:r w:rsidRPr="73CCD340" w:rsidR="68CD876F">
              <w:rPr>
                <w:rFonts w:ascii="Arial" w:hAnsi="Arial" w:eastAsia="Arial" w:cs="Arial" w:asciiTheme="minorAscii" w:hAnsiTheme="minorAscii" w:eastAsiaTheme="minorAscii" w:cstheme="minorAscii"/>
                <w:b w:val="1"/>
                <w:bCs w:val="1"/>
                <w:color w:val="156082" w:themeColor="accent1" w:themeTint="FF" w:themeShade="FF"/>
                <w:sz w:val="22"/>
                <w:szCs w:val="22"/>
              </w:rPr>
              <w:t xml:space="preserve">The Impact are improved self-management and wellbeing, reduce </w:t>
            </w:r>
            <w:r w:rsidRPr="73CCD340" w:rsidR="3FF1C94E">
              <w:rPr>
                <w:rFonts w:ascii="Arial" w:hAnsi="Arial" w:eastAsia="Arial" w:cs="Arial" w:asciiTheme="minorAscii" w:hAnsiTheme="minorAscii" w:eastAsiaTheme="minorAscii" w:cstheme="minorAscii"/>
                <w:b w:val="1"/>
                <w:bCs w:val="1"/>
                <w:color w:val="156082" w:themeColor="accent1" w:themeTint="FF" w:themeShade="FF"/>
                <w:sz w:val="22"/>
                <w:szCs w:val="22"/>
              </w:rPr>
              <w:t>loneliness</w:t>
            </w:r>
            <w:r w:rsidRPr="73CCD340" w:rsidR="68CD876F">
              <w:rPr>
                <w:rFonts w:ascii="Arial" w:hAnsi="Arial" w:eastAsia="Arial" w:cs="Arial" w:asciiTheme="minorAscii" w:hAnsiTheme="minorAscii" w:eastAsiaTheme="minorAscii" w:cstheme="minorAscii"/>
                <w:b w:val="1"/>
                <w:bCs w:val="1"/>
                <w:color w:val="156082" w:themeColor="accent1" w:themeTint="FF" w:themeShade="FF"/>
                <w:sz w:val="22"/>
                <w:szCs w:val="22"/>
              </w:rPr>
              <w:t xml:space="preserve"> and social </w:t>
            </w:r>
            <w:r w:rsidRPr="73CCD340" w:rsidR="0EFC0621">
              <w:rPr>
                <w:rFonts w:ascii="Arial" w:hAnsi="Arial" w:eastAsia="Arial" w:cs="Arial" w:asciiTheme="minorAscii" w:hAnsiTheme="minorAscii" w:eastAsiaTheme="minorAscii" w:cstheme="minorAscii"/>
                <w:b w:val="1"/>
                <w:bCs w:val="1"/>
                <w:color w:val="156082" w:themeColor="accent1" w:themeTint="FF" w:themeShade="FF"/>
                <w:sz w:val="22"/>
                <w:szCs w:val="22"/>
              </w:rPr>
              <w:t>isolation</w:t>
            </w:r>
            <w:r w:rsidRPr="73CCD340" w:rsidR="68CD876F">
              <w:rPr>
                <w:rFonts w:ascii="Arial" w:hAnsi="Arial" w:eastAsia="Arial" w:cs="Arial" w:asciiTheme="minorAscii" w:hAnsiTheme="minorAscii" w:eastAsiaTheme="minorAscii" w:cstheme="minorAscii"/>
                <w:b w:val="1"/>
                <w:bCs w:val="1"/>
                <w:color w:val="156082" w:themeColor="accent1" w:themeTint="FF" w:themeShade="FF"/>
                <w:sz w:val="22"/>
                <w:szCs w:val="22"/>
              </w:rPr>
              <w:t>, enhanced access to community resources and reduce demand on GP and emergency services</w:t>
            </w:r>
            <w:r w:rsidRPr="73CCD340" w:rsidR="3B72042E">
              <w:rPr>
                <w:rFonts w:ascii="Arial" w:hAnsi="Arial" w:eastAsia="Arial" w:cs="Arial" w:asciiTheme="minorAscii" w:hAnsiTheme="minorAscii" w:eastAsiaTheme="minorAscii" w:cstheme="minorAscii"/>
                <w:b w:val="1"/>
                <w:bCs w:val="1"/>
                <w:color w:val="156082" w:themeColor="accent1" w:themeTint="FF" w:themeShade="FF"/>
                <w:sz w:val="22"/>
                <w:szCs w:val="22"/>
              </w:rPr>
              <w:t xml:space="preserve"> </w:t>
            </w:r>
            <w:r w:rsidRPr="73CCD340" w:rsidR="3B72042E">
              <w:rPr>
                <w:rFonts w:ascii="Arial" w:hAnsi="Arial" w:eastAsia="Arial" w:cs="Arial" w:asciiTheme="minorAscii" w:hAnsiTheme="minorAscii" w:eastAsiaTheme="minorAscii" w:cstheme="minorAscii"/>
                <w:b w:val="1"/>
                <w:bCs w:val="1"/>
                <w:i w:val="0"/>
                <w:iCs w:val="0"/>
                <w:caps w:val="0"/>
                <w:smallCaps w:val="0"/>
                <w:noProof w:val="0"/>
                <w:color w:val="156082" w:themeColor="accent1" w:themeTint="FF" w:themeShade="FF"/>
                <w:sz w:val="22"/>
                <w:szCs w:val="22"/>
                <w:lang w:val="en-US"/>
              </w:rPr>
              <w:t>(Reinhardt, Vidovic and Hammerton, 2021).</w:t>
            </w:r>
          </w:p>
          <w:p w:rsidR="457659A5" w:rsidP="457659A5" w:rsidRDefault="457659A5" w14:paraId="617B37A4" w14:textId="723619C0">
            <w:pPr>
              <w:pStyle w:val="Normal"/>
              <w:rPr>
                <w:sz w:val="22"/>
                <w:szCs w:val="22"/>
              </w:rPr>
            </w:pPr>
          </w:p>
          <w:p w:rsidR="457659A5" w:rsidP="457659A5" w:rsidRDefault="457659A5" w14:paraId="47BE6AF5" w14:textId="32486E79">
            <w:pPr>
              <w:pStyle w:val="Normal"/>
              <w:rPr>
                <w:sz w:val="22"/>
                <w:szCs w:val="22"/>
              </w:rPr>
            </w:pPr>
          </w:p>
        </w:tc>
      </w:tr>
      <w:tr w:rsidR="457659A5" w:rsidTr="73CCD340" w14:paraId="2A64ACF0">
        <w:trPr>
          <w:trHeight w:val="300"/>
        </w:trPr>
        <w:tc>
          <w:tcPr>
            <w:cnfStyle w:val="001000000000" w:firstRow="0" w:lastRow="0" w:firstColumn="1" w:lastColumn="0" w:oddVBand="0" w:evenVBand="0" w:oddHBand="0" w:evenHBand="0" w:firstRowFirstColumn="0" w:firstRowLastColumn="0" w:lastRowFirstColumn="0" w:lastRowLastColumn="0"/>
            <w:tcW w:w="9360" w:type="dxa"/>
            <w:tcMar/>
          </w:tcPr>
          <w:p w:rsidR="0A00F3BC" w:rsidP="457659A5" w:rsidRDefault="0A00F3BC" w14:paraId="5233A5CF" w14:textId="4B6BE4DA">
            <w:pPr>
              <w:pStyle w:val="Normal"/>
              <w:rPr>
                <w:sz w:val="22"/>
                <w:szCs w:val="22"/>
              </w:rPr>
            </w:pPr>
            <w:r w:rsidR="0A00F3BC">
              <w:drawing>
                <wp:anchor distT="0" distB="0" distL="114300" distR="114300" simplePos="0" relativeHeight="251658240" behindDoc="0" locked="0" layoutInCell="1" allowOverlap="1" wp14:editId="1F91F43C" wp14:anchorId="6F9D29B1">
                  <wp:simplePos x="0" y="0"/>
                  <wp:positionH relativeFrom="column">
                    <wp:posOffset>2809875</wp:posOffset>
                  </wp:positionH>
                  <wp:positionV relativeFrom="paragraph">
                    <wp:posOffset>219075</wp:posOffset>
                  </wp:positionV>
                  <wp:extent cx="1653432" cy="928640"/>
                  <wp:effectExtent l="19050" t="0" r="23495" b="309880"/>
                  <wp:wrapNone/>
                  <wp:docPr id="78724984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87249847" name="Picture 787249847"/>
                          <pic:cNvPicPr/>
                        </pic:nvPicPr>
                        <pic:blipFill>
                          <a:blip xmlns:r="http://schemas.openxmlformats.org/officeDocument/2006/relationships" r:embed="rId149106933">
                            <a:extLst>
                              <a:ext uri="{28A0092B-C50C-407E-A947-70E740481C1C}">
                                <a14:useLocalDpi xmlns:a14="http://schemas.microsoft.com/office/drawing/2010/main"/>
                              </a:ext>
                            </a:extLst>
                          </a:blip>
                          <a:srcRect/>
                          <a:stretch>
                            <a:fillRect/>
                          </a:stretch>
                        </pic:blipFill>
                        <pic:spPr>
                          <a:xfrm>
                            <a:off x="0" y="0"/>
                            <a:ext cx="1653432" cy="92864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page">
                    <wp14:pctWidth>0</wp14:pctWidth>
                  </wp14:sizeRelH>
                  <wp14:sizeRelV relativeFrom="page">
                    <wp14:pctHeight>0</wp14:pctHeight>
                  </wp14:sizeRelV>
                </wp:anchor>
              </w:drawing>
            </w:r>
            <w:r w:rsidRPr="678FD064" w:rsidR="0A00F3BC">
              <w:rPr>
                <w:sz w:val="22"/>
                <w:szCs w:val="22"/>
              </w:rPr>
              <w:t xml:space="preserve">Technology Integration plays </w:t>
            </w:r>
            <w:r w:rsidRPr="678FD064" w:rsidR="64E71919">
              <w:rPr>
                <w:sz w:val="22"/>
                <w:szCs w:val="22"/>
              </w:rPr>
              <w:t>a leading role</w:t>
            </w:r>
            <w:r w:rsidRPr="678FD064" w:rsidR="0A00F3BC">
              <w:rPr>
                <w:sz w:val="22"/>
                <w:szCs w:val="22"/>
              </w:rPr>
              <w:t xml:space="preserve"> in enhancing accessibility and engagement: </w:t>
            </w:r>
          </w:p>
          <w:p w:rsidR="0A00F3BC" w:rsidP="457659A5" w:rsidRDefault="0A00F3BC" w14:paraId="030FB485" w14:textId="5069156D">
            <w:pPr>
              <w:pStyle w:val="ListParagraph"/>
              <w:numPr>
                <w:ilvl w:val="0"/>
                <w:numId w:val="1"/>
              </w:numPr>
              <w:rPr/>
            </w:pPr>
            <w:r w:rsidRPr="371EE5D6" w:rsidR="0A00F3BC">
              <w:rPr>
                <w:sz w:val="22"/>
                <w:szCs w:val="22"/>
              </w:rPr>
              <w:t>Mobile App</w:t>
            </w:r>
          </w:p>
          <w:p w:rsidR="0A00F3BC" w:rsidP="457659A5" w:rsidRDefault="0A00F3BC" w14:paraId="3C9DBDD8" w14:textId="1D819E5B">
            <w:pPr>
              <w:pStyle w:val="ListParagraph"/>
              <w:numPr>
                <w:ilvl w:val="0"/>
                <w:numId w:val="1"/>
              </w:numPr>
              <w:rPr>
                <w:sz w:val="22"/>
                <w:szCs w:val="22"/>
              </w:rPr>
            </w:pPr>
            <w:r w:rsidRPr="457659A5" w:rsidR="0A00F3BC">
              <w:rPr>
                <w:sz w:val="22"/>
                <w:szCs w:val="22"/>
              </w:rPr>
              <w:t>Digital Resource Hub</w:t>
            </w:r>
          </w:p>
          <w:p w:rsidR="0A00F3BC" w:rsidP="457659A5" w:rsidRDefault="0A00F3BC" w14:paraId="004319BF" w14:textId="26582D93">
            <w:pPr>
              <w:pStyle w:val="ListParagraph"/>
              <w:numPr>
                <w:ilvl w:val="0"/>
                <w:numId w:val="1"/>
              </w:numPr>
              <w:rPr>
                <w:sz w:val="22"/>
                <w:szCs w:val="22"/>
              </w:rPr>
            </w:pPr>
            <w:r w:rsidRPr="457659A5" w:rsidR="0A00F3BC">
              <w:rPr>
                <w:sz w:val="22"/>
                <w:szCs w:val="22"/>
              </w:rPr>
              <w:t xml:space="preserve">Secure Messaging </w:t>
            </w:r>
          </w:p>
          <w:p w:rsidR="0A00F3BC" w:rsidP="457659A5" w:rsidRDefault="0A00F3BC" w14:paraId="21BE0D11" w14:textId="7F495902">
            <w:pPr>
              <w:pStyle w:val="ListParagraph"/>
              <w:numPr>
                <w:ilvl w:val="0"/>
                <w:numId w:val="1"/>
              </w:numPr>
              <w:rPr>
                <w:sz w:val="22"/>
                <w:szCs w:val="22"/>
              </w:rPr>
            </w:pPr>
            <w:r w:rsidRPr="457659A5" w:rsidR="0A00F3BC">
              <w:rPr>
                <w:sz w:val="22"/>
                <w:szCs w:val="22"/>
              </w:rPr>
              <w:t xml:space="preserve">Data Monitoring </w:t>
            </w:r>
          </w:p>
          <w:p w:rsidR="457659A5" w:rsidP="457659A5" w:rsidRDefault="457659A5" w14:paraId="238B2C57" w14:textId="3A093B43">
            <w:pPr>
              <w:pStyle w:val="Normal"/>
              <w:ind w:left="0"/>
              <w:rPr>
                <w:sz w:val="22"/>
                <w:szCs w:val="22"/>
              </w:rPr>
            </w:pPr>
          </w:p>
          <w:p w:rsidR="0A00F3BC" w:rsidP="457659A5" w:rsidRDefault="0A00F3BC" w14:paraId="461875EE" w14:textId="6114E011">
            <w:pPr>
              <w:pStyle w:val="Normal"/>
              <w:ind w:left="0"/>
              <w:rPr>
                <w:sz w:val="22"/>
                <w:szCs w:val="22"/>
              </w:rPr>
            </w:pPr>
            <w:r w:rsidR="6D270D10">
              <w:drawing>
                <wp:anchor distT="0" distB="0" distL="114300" distR="114300" simplePos="0" relativeHeight="251658240" behindDoc="0" locked="0" layoutInCell="1" allowOverlap="1" wp14:editId="599ACF24" wp14:anchorId="53CFEA04">
                  <wp:simplePos x="0" y="0"/>
                  <wp:positionH relativeFrom="column">
                    <wp:posOffset>-19050</wp:posOffset>
                  </wp:positionH>
                  <wp:positionV relativeFrom="paragraph">
                    <wp:posOffset>361950</wp:posOffset>
                  </wp:positionV>
                  <wp:extent cx="0" cy="1304925"/>
                  <wp:effectExtent l="0" t="0" r="0" b="0"/>
                  <wp:wrapNone/>
                  <wp:docPr id="42369370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23693703" name="Picture 423693703"/>
                          <pic:cNvPicPr/>
                        </pic:nvPicPr>
                        <pic:blipFill>
                          <a:blip xmlns:r="http://schemas.openxmlformats.org/officeDocument/2006/relationships" r:embed="rId1767489604">
                            <a:extLst>
                              <a:ext uri="{28A0092B-C50C-407E-A947-70E740481C1C}">
                                <a14:useLocalDpi xmlns:a14="http://schemas.microsoft.com/office/drawing/2010/main"/>
                              </a:ext>
                            </a:extLst>
                          </a:blip>
                          <a:stretch>
                            <a:fillRect/>
                          </a:stretch>
                        </pic:blipFill>
                        <pic:spPr>
                          <a:xfrm rot="0">
                            <a:off x="0" y="0"/>
                            <a:ext cx="0" cy="1304925"/>
                          </a:xfrm>
                          <a:prstGeom prst="rect">
                            <a:avLst/>
                          </a:prstGeom>
                        </pic:spPr>
                      </pic:pic>
                    </a:graphicData>
                  </a:graphic>
                  <wp14:sizeRelH relativeFrom="page">
                    <wp14:pctWidth>0</wp14:pctWidth>
                  </wp14:sizeRelH>
                  <wp14:sizeRelV relativeFrom="page">
                    <wp14:pctHeight>0</wp14:pctHeight>
                  </wp14:sizeRelV>
                </wp:anchor>
              </w:drawing>
            </w:r>
            <w:r w:rsidRPr="5E1006F6" w:rsidR="6D270D10">
              <w:rPr>
                <w:sz w:val="22"/>
                <w:szCs w:val="22"/>
              </w:rPr>
              <w:t xml:space="preserve">The digital platform empowers service users, </w:t>
            </w:r>
            <w:r w:rsidRPr="5E1006F6" w:rsidR="688E662F">
              <w:rPr>
                <w:sz w:val="22"/>
                <w:szCs w:val="22"/>
              </w:rPr>
              <w:t>improves</w:t>
            </w:r>
            <w:r w:rsidRPr="5E1006F6" w:rsidR="6D270D10">
              <w:rPr>
                <w:sz w:val="22"/>
                <w:szCs w:val="22"/>
              </w:rPr>
              <w:t xml:space="preserve"> continuity of </w:t>
            </w:r>
            <w:r w:rsidRPr="5E1006F6" w:rsidR="359A3986">
              <w:rPr>
                <w:sz w:val="22"/>
                <w:szCs w:val="22"/>
              </w:rPr>
              <w:t>care,</w:t>
            </w:r>
            <w:r w:rsidRPr="5E1006F6" w:rsidR="6D270D10">
              <w:rPr>
                <w:sz w:val="22"/>
                <w:szCs w:val="22"/>
              </w:rPr>
              <w:t xml:space="preserve"> and </w:t>
            </w:r>
            <w:r w:rsidRPr="5E1006F6" w:rsidR="0E9BED92">
              <w:rPr>
                <w:sz w:val="22"/>
                <w:szCs w:val="22"/>
              </w:rPr>
              <w:t>strengthens</w:t>
            </w:r>
            <w:r w:rsidRPr="5E1006F6" w:rsidR="6D270D10">
              <w:rPr>
                <w:sz w:val="22"/>
                <w:szCs w:val="22"/>
              </w:rPr>
              <w:t xml:space="preserve"> communication between professionals and </w:t>
            </w:r>
            <w:r w:rsidRPr="5E1006F6" w:rsidR="1421D214">
              <w:rPr>
                <w:sz w:val="22"/>
                <w:szCs w:val="22"/>
              </w:rPr>
              <w:t>communities</w:t>
            </w:r>
            <w:r w:rsidRPr="5E1006F6" w:rsidR="6D270D10">
              <w:rPr>
                <w:sz w:val="22"/>
                <w:szCs w:val="22"/>
              </w:rPr>
              <w:t>.</w:t>
            </w:r>
            <w:r w:rsidR="5E1006F6">
              <w:drawing>
                <wp:anchor distT="0" distB="0" distL="114300" distR="114300" simplePos="0" relativeHeight="251658240" behindDoc="0" locked="0" layoutInCell="1" allowOverlap="1" wp14:anchorId="39C8219D" wp14:editId="6E824031">
                  <wp:simplePos x="0" y="0"/>
                  <wp:positionH relativeFrom="column">
                    <wp:posOffset>-390525</wp:posOffset>
                  </wp:positionH>
                  <wp:positionV relativeFrom="paragraph">
                    <wp:posOffset>295275</wp:posOffset>
                  </wp:positionV>
                  <wp:extent cx="0" cy="1285173"/>
                  <wp:effectExtent l="0" t="0" r="0" b="0"/>
                  <wp:wrapNone/>
                  <wp:docPr id="212735264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27352640" name="Picture 2127352640"/>
                          <pic:cNvPicPr/>
                        </pic:nvPicPr>
                        <pic:blipFill>
                          <a:blip xmlns:r="http://schemas.openxmlformats.org/officeDocument/2006/relationships" r:embed="rId1281497803">
                            <a:extLst>
                              <a:ext uri="{28A0092B-C50C-407E-A947-70E740481C1C}">
                                <a14:useLocalDpi xmlns:a14="http://schemas.microsoft.com/office/drawing/2010/main"/>
                              </a:ext>
                            </a:extLst>
                          </a:blip>
                          <a:srcRect/>
                          <a:stretch>
                            <a:fillRect/>
                          </a:stretch>
                        </pic:blipFill>
                        <pic:spPr>
                          <a:xfrm>
                            <a:off x="0" y="0"/>
                            <a:ext cx="0" cy="1285173"/>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p>
        </w:tc>
      </w:tr>
    </w:tbl>
    <w:p w:rsidR="188BADE2" w:rsidP="188BADE2" w:rsidRDefault="188BADE2" w14:paraId="6DED9058" w14:textId="690838FE">
      <w:pPr>
        <w:pStyle w:val="Normal"/>
        <w:spacing w:before="120" w:after="120" w:line="360" w:lineRule="auto"/>
        <w:jc w:val="left"/>
        <w:rPr>
          <w:rFonts w:ascii="Arial" w:hAnsi="Arial" w:eastAsia="Arial" w:cs="Arial"/>
          <w:b w:val="1"/>
          <w:bCs w:val="1"/>
          <w:i w:val="0"/>
          <w:iCs w:val="0"/>
          <w:caps w:val="0"/>
          <w:smallCaps w:val="0"/>
          <w:noProof w:val="0"/>
          <w:color w:val="000000" w:themeColor="text1" w:themeTint="FF" w:themeShade="FF"/>
          <w:sz w:val="22"/>
          <w:szCs w:val="22"/>
          <w:lang w:val="en-GB"/>
        </w:rPr>
      </w:pPr>
    </w:p>
    <w:p w:rsidR="371EE5D6" w:rsidP="371EE5D6" w:rsidRDefault="371EE5D6" w14:paraId="72CFD3F4" w14:textId="56A93471">
      <w:pPr>
        <w:pStyle w:val="Normal"/>
        <w:spacing w:before="120" w:after="120" w:line="360" w:lineRule="auto"/>
        <w:jc w:val="left"/>
        <w:rPr>
          <w:rFonts w:ascii="Arial" w:hAnsi="Arial" w:eastAsia="Arial" w:cs="Arial"/>
          <w:b w:val="1"/>
          <w:bCs w:val="1"/>
          <w:i w:val="0"/>
          <w:iCs w:val="0"/>
          <w:caps w:val="0"/>
          <w:smallCaps w:val="0"/>
          <w:noProof w:val="0"/>
          <w:color w:val="000000" w:themeColor="text1" w:themeTint="FF" w:themeShade="FF"/>
          <w:sz w:val="22"/>
          <w:szCs w:val="22"/>
          <w:lang w:val="en-GB"/>
        </w:rPr>
      </w:pPr>
    </w:p>
    <w:p w:rsidR="457659A5" w:rsidP="73CCD340" w:rsidRDefault="457659A5" w14:paraId="67398D87" w14:textId="5D943C8A">
      <w:pPr>
        <w:pStyle w:val="Normal"/>
        <w:spacing w:before="120" w:after="120" w:line="360" w:lineRule="auto"/>
        <w:jc w:val="left"/>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r w:rsidRPr="73CCD340" w:rsidR="5DCBC86D">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Written Pitch </w:t>
      </w:r>
    </w:p>
    <w:p w:rsidR="5DCBC86D" w:rsidP="73CCD340" w:rsidRDefault="5DCBC86D" w14:paraId="7D4099DF" w14:textId="518F0B57">
      <w:pPr>
        <w:pStyle w:val="Normal"/>
        <w:spacing w:before="120" w:after="120"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r w:rsidRPr="73CCD340" w:rsidR="5DCBC86D">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I am proposing the development and implementation of Wellness App, an innovative community-based and digital initiative designed to </w:t>
      </w:r>
      <w:r w:rsidRPr="73CCD340" w:rsidR="4CF71288">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help</w:t>
      </w:r>
      <w:r w:rsidRPr="73CCD340" w:rsidR="5DCBC86D">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individuals living with long-term conditions</w:t>
      </w:r>
      <w:r w:rsidRPr="73CCD340" w:rsidR="3B83C4CA">
        <w:rPr>
          <w:color w:val="auto"/>
          <w:sz w:val="22"/>
          <w:szCs w:val="22"/>
        </w:rPr>
        <w:t xml:space="preserve"> (GOV.UK, 2018). </w:t>
      </w:r>
      <w:r w:rsidRPr="73CCD340" w:rsidR="5DCBC86D">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The purpose of this pitch is to persuade NHS commissioners, public health leaders, volu</w:t>
      </w:r>
      <w:r w:rsidRPr="73CCD340" w:rsidR="0A154EEC">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ntary sector </w:t>
      </w:r>
      <w:r w:rsidRPr="73CCD340" w:rsidR="06DBB654">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organisations,</w:t>
      </w:r>
      <w:r w:rsidRPr="73CCD340" w:rsidR="0A154EEC">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and community members to adopt and champion this service. Wellness App builds directly on the learning from the Ways to Wellness </w:t>
      </w:r>
      <w:r w:rsidRPr="73CCD340" w:rsidR="36758EAA">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in Newcastle, which </w:t>
      </w:r>
      <w:r w:rsidRPr="73CCD340" w:rsidR="36758EAA">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demonstrates</w:t>
      </w:r>
      <w:r w:rsidRPr="73CCD340" w:rsidR="36758EAA">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significant improvements in wellbeing and reduced health service use by addressing non-clinical factors affecting those with long-term conditions</w:t>
      </w:r>
      <w:r w:rsidRPr="73CCD340" w:rsidR="5953B8C5">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w:t>
      </w:r>
      <w:r w:rsidRPr="73CCD340" w:rsidR="0B8EAFD7">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GOV.UK, 2018).</w:t>
      </w:r>
    </w:p>
    <w:p w:rsidR="5C918BC1" w:rsidP="145131B5" w:rsidRDefault="5C918BC1" w14:paraId="4DB83A02" w14:textId="3F5962C1">
      <w:pPr>
        <w:pStyle w:val="Normal"/>
        <w:spacing w:before="120" w:after="120" w:line="360" w:lineRule="auto"/>
        <w:jc w:val="left"/>
        <w:rPr>
          <w:rFonts w:ascii="Arial" w:hAnsi="Arial" w:eastAsia="Arial" w:cs="Arial" w:asciiTheme="minorAscii" w:hAnsiTheme="minorAscii" w:eastAsiaTheme="minorAscii" w:cstheme="minorAscii"/>
          <w:noProof w:val="0"/>
          <w:color w:val="auto"/>
          <w:sz w:val="22"/>
          <w:szCs w:val="22"/>
          <w:lang w:val="en-US"/>
        </w:rPr>
      </w:pPr>
      <w:r w:rsidRPr="145131B5" w:rsidR="5C918BC1">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Throughout the UK, millions of people live with long-term conditions such as diabetes, heart disease, </w:t>
      </w:r>
      <w:r w:rsidRPr="145131B5" w:rsidR="2B4F797D">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COPD,</w:t>
      </w:r>
      <w:r w:rsidRPr="145131B5" w:rsidR="5C918BC1">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and mental health </w:t>
      </w:r>
      <w:r w:rsidRPr="145131B5" w:rsidR="2EC5CE5C">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related to</w:t>
      </w:r>
      <w:r w:rsidRPr="145131B5" w:rsidR="5C918BC1">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chronic diseases.</w:t>
      </w:r>
      <w:r w:rsidRPr="145131B5" w:rsidR="25BEBDC4">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w:t>
      </w:r>
      <w:r w:rsidRPr="145131B5" w:rsidR="25BEBDC4">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These conditions </w:t>
      </w:r>
      <w:r w:rsidRPr="145131B5" w:rsidR="4080B1B0">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contribute to </w:t>
      </w:r>
      <w:r w:rsidRPr="145131B5" w:rsidR="0A992CF7">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a considerable proportion</w:t>
      </w:r>
      <w:r w:rsidRPr="145131B5" w:rsidR="4080B1B0">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of GP appointments, emergency admissions, and ongoing health care</w:t>
      </w:r>
      <w:r w:rsidRPr="145131B5" w:rsidR="25BEBDC4">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expenditure</w:t>
      </w:r>
      <w:r w:rsidRPr="145131B5" w:rsidR="62EEBA7F">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(NHS Digital, 2025).</w:t>
      </w:r>
      <w:r w:rsidRPr="145131B5" w:rsidR="12EE1442">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However, research consistently shows that many of the poor outcomes such as loneliness, low confidence, limited access to community support, financial </w:t>
      </w:r>
      <w:r w:rsidRPr="145131B5" w:rsidR="27667720">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stress,</w:t>
      </w:r>
      <w:r w:rsidRPr="145131B5" w:rsidR="12EE1442">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and lifestyle barriers</w:t>
      </w:r>
      <w:r w:rsidRPr="145131B5" w:rsidR="6DAFC10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(Roy, 2023).</w:t>
      </w:r>
    </w:p>
    <w:p w:rsidR="4B9C4549" w:rsidP="145131B5" w:rsidRDefault="4B9C4549" w14:paraId="0FBD2D98" w14:textId="68D514F6">
      <w:pPr>
        <w:pStyle w:val="Normal"/>
        <w:spacing w:before="120" w:after="120"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pPr>
      <w:r w:rsidRPr="145131B5" w:rsidR="4B9C4549">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Wellness App responds to this </w:t>
      </w:r>
      <w:r w:rsidRPr="145131B5" w:rsidR="04CF52DE">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issue by combining personalised, non-clinical support from link workers with a purpose-built digital wellness</w:t>
      </w:r>
      <w:r w:rsidRPr="145131B5" w:rsidR="4B9C4549">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app.</w:t>
      </w:r>
      <w:r w:rsidRPr="145131B5" w:rsidR="4B9C4549">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The initiative is designed to empower individuals to manage their health more confidently, </w:t>
      </w:r>
      <w:r w:rsidRPr="145131B5" w:rsidR="12AD5506">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participate</w:t>
      </w:r>
      <w:r w:rsidRPr="145131B5" w:rsidR="4B9C4549">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in their communities and make lon</w:t>
      </w:r>
      <w:r w:rsidRPr="145131B5" w:rsidR="70446CFC">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g-term lifestyle choices that </w:t>
      </w:r>
      <w:r w:rsidRPr="145131B5" w:rsidR="70446CFC">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benefit</w:t>
      </w:r>
      <w:r w:rsidRPr="145131B5" w:rsidR="70446CFC">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both individuals and wider health and social care systems.</w:t>
      </w:r>
    </w:p>
    <w:p w:rsidR="70446CFC" w:rsidP="73CCD340" w:rsidRDefault="70446CFC" w14:paraId="5FD5D686" w14:textId="282C3CAF">
      <w:pPr>
        <w:pStyle w:val="Normal"/>
        <w:spacing w:before="120" w:after="120"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pPr>
      <w:r w:rsidRPr="73CCD340" w:rsidR="70446CFC">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Wellness App </w:t>
      </w:r>
      <w:r w:rsidRPr="73CCD340" w:rsidR="0CB3EF0E">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has two main components</w:t>
      </w:r>
      <w:r w:rsidRPr="73CCD340" w:rsidR="293365E9">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w:t>
      </w:r>
      <w:r w:rsidRPr="73CCD340" w:rsidR="0CB3EF0E">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a community link worker </w:t>
      </w:r>
      <w:r w:rsidRPr="73CCD340" w:rsidR="0CB3EF0E">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programmes</w:t>
      </w:r>
      <w:r w:rsidRPr="73CCD340" w:rsidR="0CB3EF0E">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where they can receive one-to-one support including goal setting, access to local groups, and ongoing well-being</w:t>
      </w:r>
      <w:r w:rsidRPr="73CCD340" w:rsidR="218379D5">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w:t>
      </w:r>
      <w:r w:rsidRPr="73CCD340" w:rsidR="528CC56A">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coaching</w:t>
      </w:r>
      <w:r w:rsidRPr="73CCD340" w:rsidR="218379D5">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w:t>
      </w:r>
      <w:r w:rsidRPr="73CCD340" w:rsidR="218379D5">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Another </w:t>
      </w:r>
      <w:r w:rsidRPr="73CCD340" w:rsidR="7EAEE5B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component</w:t>
      </w:r>
      <w:r w:rsidRPr="73CCD340" w:rsidR="218379D5">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is </w:t>
      </w:r>
      <w:r w:rsidRPr="73CCD340" w:rsidR="45EBC9C6">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a digital companion app, which provides tailored resources, goal tracking, secure messaging, appointment reminders, community service </w:t>
      </w:r>
      <w:r w:rsidRPr="73CCD340" w:rsidR="35640371">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directories,</w:t>
      </w:r>
      <w:r w:rsidRPr="73CCD340" w:rsidR="45EBC9C6">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and peer support forums.</w:t>
      </w:r>
      <w:r w:rsidRPr="73CCD340" w:rsidR="6F3A84E1">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w:t>
      </w:r>
    </w:p>
    <w:p w:rsidR="6F3A84E1" w:rsidP="145131B5" w:rsidRDefault="6F3A84E1" w14:paraId="1816D282" w14:textId="77196490">
      <w:pPr>
        <w:pStyle w:val="Normal"/>
        <w:spacing w:before="120" w:after="120" w:line="360" w:lineRule="auto"/>
        <w:jc w:val="left"/>
        <w:rPr>
          <w:rFonts w:ascii="Arial" w:hAnsi="Arial" w:eastAsia="Arial" w:cs="Arial" w:asciiTheme="minorAscii" w:hAnsiTheme="minorAscii" w:eastAsiaTheme="minorAscii" w:cstheme="minorAscii"/>
          <w:noProof w:val="0"/>
          <w:color w:val="auto"/>
          <w:sz w:val="22"/>
          <w:szCs w:val="22"/>
          <w:lang w:val="en-GB"/>
        </w:rPr>
      </w:pPr>
      <w:r w:rsidRPr="73CCD340" w:rsidR="6F3A84E1">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This model ensures that support is continuously, </w:t>
      </w:r>
      <w:r w:rsidRPr="73CCD340" w:rsidR="19D04769">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personalised,</w:t>
      </w:r>
      <w:r w:rsidRPr="73CCD340" w:rsidR="6F3A84E1">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and accessible, even outside routine. </w:t>
      </w:r>
      <w:r w:rsidRPr="73CCD340" w:rsidR="6F3A84E1">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This also </w:t>
      </w:r>
      <w:r w:rsidRPr="73CCD340" w:rsidR="53CD6E4F">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aligns</w:t>
      </w:r>
      <w:r w:rsidRPr="73CCD340" w:rsidR="6F3A84E1">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with recommendations from the king’s fund 2020</w:t>
      </w:r>
      <w:r w:rsidRPr="73CCD340" w:rsidR="48C28F80">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which emphasises the importance of digital integration in modern care delivery</w:t>
      </w:r>
      <w:r w:rsidRPr="73CCD340" w:rsidR="7C52E828">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(Wills, </w:t>
      </w:r>
      <w:bookmarkStart w:name="_Int_oLpOHW1i" w:id="1749261702"/>
      <w:r w:rsidRPr="73CCD340" w:rsidR="7C52E828">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Mistry</w:t>
      </w:r>
      <w:bookmarkEnd w:id="1749261702"/>
      <w:r w:rsidRPr="73CCD340" w:rsidR="7C52E828">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and </w:t>
      </w:r>
      <w:r w:rsidRPr="73CCD340" w:rsidR="7C52E828">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Gowar</w:t>
      </w:r>
      <w:r w:rsidRPr="73CCD340" w:rsidR="7C52E828">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2025).</w:t>
      </w:r>
    </w:p>
    <w:p w:rsidR="4DEBF870" w:rsidP="145131B5" w:rsidRDefault="4DEBF870" w14:paraId="3912549E" w14:textId="505C05B3">
      <w:pPr>
        <w:pStyle w:val="Normal"/>
        <w:spacing w:before="120" w:after="120"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pPr>
      <w:r w:rsidRPr="145131B5" w:rsidR="4DEBF870">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Participants</w:t>
      </w:r>
      <w:r w:rsidRPr="145131B5" w:rsidR="48C28F80">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w:t>
      </w:r>
      <w:r w:rsidRPr="145131B5" w:rsidR="4C7F44B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were referred</w:t>
      </w:r>
      <w:r w:rsidRPr="145131B5" w:rsidR="48C28F80">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by GPs, community nurses, care </w:t>
      </w:r>
      <w:r w:rsidRPr="145131B5" w:rsidR="6B66A8EC">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coordinators,</w:t>
      </w:r>
      <w:r w:rsidRPr="145131B5" w:rsidR="48C28F80">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or self-refers through the local voluntary </w:t>
      </w:r>
      <w:r w:rsidRPr="145131B5" w:rsidR="48C28F80">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organisations</w:t>
      </w:r>
      <w:r w:rsidRPr="145131B5" w:rsidR="48C28F80">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w:t>
      </w:r>
      <w:r w:rsidRPr="145131B5" w:rsidR="68D1404E">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Once</w:t>
      </w:r>
      <w:r w:rsidRPr="145131B5" w:rsidR="48C28F80">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enrolled, a link </w:t>
      </w:r>
      <w:r w:rsidRPr="145131B5" w:rsidR="1F747848">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worker will conduct a comprehensive wellness assessment to understand clinical, social, emotional, and lifestyle issues.</w:t>
      </w:r>
      <w:r w:rsidRPr="145131B5" w:rsidR="2FBF2B65">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The </w:t>
      </w:r>
      <w:r w:rsidRPr="145131B5" w:rsidR="59BD946D">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participants</w:t>
      </w:r>
      <w:r w:rsidRPr="145131B5" w:rsidR="2FBF2B65">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then create a </w:t>
      </w:r>
      <w:r w:rsidRPr="145131B5" w:rsidR="2FBF2B65">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personalised</w:t>
      </w:r>
      <w:r w:rsidRPr="145131B5" w:rsidR="2FBF2B65">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wellness plan, supported by digital resources and regular or online check ins.</w:t>
      </w:r>
      <w:r w:rsidRPr="145131B5" w:rsidR="65E76B12">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Research on </w:t>
      </w:r>
      <w:r w:rsidRPr="145131B5" w:rsidR="65E76B12">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behaviour</w:t>
      </w:r>
      <w:r w:rsidRPr="145131B5" w:rsidR="65E76B12">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change </w:t>
      </w:r>
      <w:r w:rsidRPr="145131B5" w:rsidR="65E76B12">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emphasises</w:t>
      </w:r>
      <w:r w:rsidRPr="145131B5" w:rsidR="65E76B12">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the importance of </w:t>
      </w:r>
      <w:r w:rsidRPr="145131B5" w:rsidR="65E76B12">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personalised</w:t>
      </w:r>
      <w:r w:rsidRPr="145131B5" w:rsidR="65E76B12">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w:t>
      </w:r>
      <w:r w:rsidRPr="145131B5" w:rsidR="2B04C48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goal setting</w:t>
      </w:r>
      <w:r w:rsidRPr="145131B5" w:rsidR="65E76B12">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monitoring, and motivational support </w:t>
      </w:r>
      <w:r w:rsidRPr="145131B5" w:rsidR="77E1F249">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(NICE, 2020).</w:t>
      </w:r>
      <w:r w:rsidRPr="145131B5" w:rsidR="65E76B12">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w:t>
      </w:r>
      <w:r w:rsidRPr="145131B5" w:rsidR="4EE16B37">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This</w:t>
      </w:r>
      <w:r w:rsidRPr="145131B5" w:rsidR="65E76B12">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w:t>
      </w:r>
      <w:r w:rsidRPr="145131B5" w:rsidR="1B17016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approach</w:t>
      </w:r>
      <w:r w:rsidRPr="145131B5" w:rsidR="65E76B12">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creates sustainable improvements rather than short-term intervention.</w:t>
      </w:r>
    </w:p>
    <w:p w:rsidR="4CC2BFF3" w:rsidP="145131B5" w:rsidRDefault="4CC2BFF3" w14:paraId="0000A343" w14:textId="2E3F04BC">
      <w:pPr>
        <w:pStyle w:val="Normal"/>
        <w:spacing w:before="120" w:after="120" w:line="360" w:lineRule="auto"/>
        <w:jc w:val="left"/>
        <w:rPr>
          <w:rFonts w:ascii="Arial" w:hAnsi="Arial" w:eastAsia="Arial" w:cs="Arial" w:asciiTheme="minorAscii" w:hAnsiTheme="minorAscii" w:eastAsiaTheme="minorAscii" w:cstheme="minorAscii"/>
          <w:noProof w:val="0"/>
          <w:color w:val="auto"/>
          <w:sz w:val="22"/>
          <w:szCs w:val="22"/>
          <w:lang w:val="en-US"/>
        </w:rPr>
      </w:pPr>
      <w:r w:rsidRPr="145131B5" w:rsidR="4CC2BFF3">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Current NHS policy strongly supports integrated, </w:t>
      </w:r>
      <w:r w:rsidRPr="145131B5" w:rsidR="7C4B0C9D">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preventative,</w:t>
      </w:r>
      <w:r w:rsidRPr="145131B5" w:rsidR="4CC2BFF3">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and community-based care models. The NHS long term plan </w:t>
      </w:r>
      <w:r w:rsidRPr="145131B5" w:rsidR="7380CDE9">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priorities</w:t>
      </w:r>
      <w:r w:rsidRPr="145131B5" w:rsidR="4CC2BFF3">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social </w:t>
      </w:r>
      <w:r w:rsidRPr="145131B5" w:rsidR="4315C4F9">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prescribing</w:t>
      </w:r>
      <w:r w:rsidRPr="145131B5" w:rsidR="4CC2BFF3">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w:t>
      </w:r>
      <w:r w:rsidRPr="145131B5" w:rsidR="4CC2BFF3">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pe</w:t>
      </w:r>
      <w:r w:rsidRPr="145131B5" w:rsidR="44FC1B9C">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rsonalised</w:t>
      </w:r>
      <w:r w:rsidRPr="145131B5" w:rsidR="44FC1B9C">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support, </w:t>
      </w:r>
      <w:r w:rsidRPr="145131B5" w:rsidR="643369DA">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digital</w:t>
      </w:r>
      <w:r w:rsidRPr="145131B5" w:rsidR="44FC1B9C">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innovation and reducing avoidable hospital admissions, especially for individuals with complex needs</w:t>
      </w:r>
      <w:r w:rsidRPr="145131B5" w:rsidR="712D1262">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(NHS England, 2024).</w:t>
      </w:r>
      <w:r w:rsidRPr="145131B5" w:rsidR="5D71B2A2">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The Department of Health and Social Care (2021) similarly calls for </w:t>
      </w:r>
      <w:r w:rsidRPr="145131B5" w:rsidR="21F6C96C">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innovation</w:t>
      </w:r>
      <w:r w:rsidRPr="145131B5" w:rsidR="5D71B2A2">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and collaboration across sectors to relieve system pressures and improve population health outcomes</w:t>
      </w:r>
      <w:r w:rsidRPr="145131B5" w:rsidR="3083EE4E">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(Department of Health </w:t>
      </w:r>
      <w:r w:rsidRPr="145131B5" w:rsidR="5C3841A9">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and</w:t>
      </w:r>
      <w:r w:rsidRPr="145131B5" w:rsidR="3083EE4E">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US"/>
        </w:rPr>
        <w:t xml:space="preserve"> Social Care, 2021).</w:t>
      </w:r>
    </w:p>
    <w:p w:rsidR="3B54D9D3" w:rsidP="145131B5" w:rsidRDefault="3B54D9D3" w14:paraId="2B48D2AD" w14:textId="68378073">
      <w:pPr>
        <w:pStyle w:val="Normal"/>
        <w:spacing w:before="120" w:after="120"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r w:rsidRPr="145131B5" w:rsidR="3B54D9D3">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Wellness App aligns with these national priorities while responding directly to the inequalities </w:t>
      </w:r>
      <w:r w:rsidRPr="145131B5" w:rsidR="3B54D9D3">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identified</w:t>
      </w:r>
      <w:r w:rsidRPr="145131B5" w:rsidR="3B54D9D3">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in recent public health reports. </w:t>
      </w:r>
      <w:r w:rsidRPr="145131B5" w:rsidR="3B54D9D3">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Individuals living in deprived </w:t>
      </w:r>
      <w:r w:rsidRPr="145131B5" w:rsidR="01BE4606">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areas</w:t>
      </w:r>
      <w:r w:rsidRPr="145131B5" w:rsidR="3B54D9D3">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experience </w:t>
      </w:r>
      <w:r w:rsidRPr="145131B5" w:rsidR="1E4689F2">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prominent levels</w:t>
      </w:r>
      <w:r w:rsidRPr="145131B5" w:rsidR="3B54D9D3">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of multimorbidity</w:t>
      </w:r>
      <w:r w:rsidRPr="145131B5" w:rsidR="0CD6A89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and poor access to supportive services (UK Health Security Agency, 2025).</w:t>
      </w:r>
      <w:r w:rsidRPr="145131B5" w:rsidR="0CD6A89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w:t>
      </w:r>
      <w:r w:rsidRPr="145131B5" w:rsidR="617B8207">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By embedding the service within local communities and integrating digital tools, the initiative extends support to individuals who may not access it. </w:t>
      </w:r>
    </w:p>
    <w:p w:rsidR="617B8207" w:rsidP="73CCD340" w:rsidRDefault="617B8207" w14:paraId="73EFADEE" w14:textId="6BD9CBF4">
      <w:pPr>
        <w:pStyle w:val="Normal"/>
        <w:spacing w:before="120" w:after="120"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r w:rsidRPr="73CCD340" w:rsidR="617B8207">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Furthermore, the Covid-19 pandemic accelerated expectations </w:t>
      </w:r>
      <w:r w:rsidRPr="73CCD340" w:rsidR="06DB7E78">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regarding</w:t>
      </w:r>
      <w:r w:rsidRPr="73CCD340" w:rsidR="617B8207">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w:t>
      </w:r>
      <w:r w:rsidRPr="73CCD340" w:rsidR="5F13E341">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digital</w:t>
      </w:r>
      <w:r w:rsidRPr="73CCD340" w:rsidR="617B8207">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inclusion in health services.</w:t>
      </w:r>
      <w:r w:rsidRPr="73CCD340" w:rsidR="617B8207">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However, research shows that digital tools often fail because users are not supported to adopt them effectively</w:t>
      </w:r>
      <w:r w:rsidRPr="73CCD340" w:rsidR="5BD4ED76">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(Greenhalgh et al., 2017).</w:t>
      </w:r>
      <w:r w:rsidRPr="73CCD340" w:rsidR="63063C37">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Wellness App strives to overcome this challenge by combining human support with technology, ensuring accessibility, relational continuity, and sustained engagement.</w:t>
      </w:r>
    </w:p>
    <w:p w:rsidR="29823CAE" w:rsidP="371EE5D6" w:rsidRDefault="29823CAE" w14:paraId="63954BAF" w14:textId="58CB183D">
      <w:pPr>
        <w:pStyle w:val="Normal"/>
        <w:spacing w:before="120" w:after="120" w:line="360" w:lineRule="auto"/>
        <w:jc w:val="left"/>
        <w:rPr>
          <w:rFonts w:ascii="Arial" w:hAnsi="Arial" w:eastAsia="Arial" w:cs="Arial" w:asciiTheme="minorAscii" w:hAnsiTheme="minorAscii" w:eastAsiaTheme="minorAscii" w:cstheme="minorAscii"/>
          <w:noProof w:val="0"/>
          <w:color w:val="auto"/>
          <w:sz w:val="22"/>
          <w:szCs w:val="22"/>
          <w:lang w:val="en-GB"/>
        </w:rPr>
      </w:pPr>
      <w:r w:rsidRPr="73CCD340" w:rsidR="29823CAE">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The implementation plan of wellness app will take place across four phases to make sure the innovation is developed, </w:t>
      </w:r>
      <w:r w:rsidRPr="73CCD340" w:rsidR="2548E311">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tested,</w:t>
      </w:r>
      <w:r w:rsidRPr="73CCD340" w:rsidR="29823CAE">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and scaled effectively. Phase 1, planning months one to three, focuses on design and co-production. During this stage, community members,</w:t>
      </w:r>
      <w:r w:rsidRPr="73CCD340" w:rsidR="26B28074">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voluntary organisations, healthcare </w:t>
      </w:r>
      <w:r w:rsidRPr="73CCD340" w:rsidR="134165C1">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staffs,</w:t>
      </w:r>
      <w:r w:rsidRPr="73CCD340" w:rsidR="26B28074">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and individuals living with long-term conditions will be actively involved in shaping the service model. This collaborative approach ensures the initiative reflects real needs and supports meaningful engagement. Alongside this, a </w:t>
      </w:r>
      <w:r w:rsidRPr="73CCD340" w:rsidR="31E93279">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protype of the digital app will be developing, with close attention given to accessibility, user-friendly and data security. The phase concluded with a detailed review of regulatory requirements, ensuring compliance with the NHS </w:t>
      </w:r>
      <w:r w:rsidRPr="73CCD340" w:rsidR="7F01B0E1">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Digital Technology Assessment Criteria, safeguarding </w:t>
      </w:r>
      <w:r w:rsidRPr="73CCD340" w:rsidR="12D1233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procedures,</w:t>
      </w:r>
      <w:r w:rsidRPr="73CCD340" w:rsidR="7F01B0E1">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and accessibility legislatio</w:t>
      </w:r>
      <w:r w:rsidRPr="73CCD340" w:rsidR="7B6EA0E0">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n </w:t>
      </w:r>
      <w:r w:rsidRPr="73CCD340" w:rsidR="7B6EA0E0">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(NHS England, 2021).</w:t>
      </w:r>
    </w:p>
    <w:p w:rsidR="7F01B0E1" w:rsidP="371EE5D6" w:rsidRDefault="7F01B0E1" w14:paraId="17FD42EF" w14:textId="11BD99A6">
      <w:pPr>
        <w:pStyle w:val="Normal"/>
        <w:spacing w:before="120" w:after="120"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r w:rsidRPr="371EE5D6" w:rsidR="7F01B0E1">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Phase 2, taking place between months four and six, involves pilot testing the service with a group recruiting through GP practices. This stage is important for collecting feedback on usability, accessibility and overall impact from both</w:t>
      </w:r>
      <w:r w:rsidRPr="371EE5D6" w:rsidR="0D71CFEC">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users and professionals. Insights gathered during the </w:t>
      </w:r>
      <w:r w:rsidRPr="371EE5D6" w:rsidR="08F37D51">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pilot</w:t>
      </w:r>
      <w:r w:rsidRPr="371EE5D6" w:rsidR="0D71CFEC">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will inform refinements to the digital platform, as well as adjustments to workers processes, ensures the service is practical and effective before wider implementation.</w:t>
      </w:r>
    </w:p>
    <w:p w:rsidR="0D71CFEC" w:rsidP="73CCD340" w:rsidRDefault="0D71CFEC" w14:paraId="45C4DDE9" w14:textId="74E16228">
      <w:pPr>
        <w:pStyle w:val="Normal"/>
        <w:spacing w:before="120" w:after="120"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r w:rsidRPr="73CCD340" w:rsidR="0D71CFEC">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Phase 3, scheduled for months seven to twelves, focuses on the full rollout of Wellness App across multiple Primary Care </w:t>
      </w:r>
      <w:r w:rsidRPr="73CCD340" w:rsidR="0E5D967A">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Networks</w:t>
      </w:r>
      <w:r w:rsidRPr="73CCD340" w:rsidR="0D71CFEC">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This expansion will require the recruitment and training of </w:t>
      </w:r>
      <w:r w:rsidRPr="73CCD340" w:rsidR="0D71CFEC">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additional</w:t>
      </w:r>
      <w:r w:rsidRPr="73CCD340" w:rsidR="0D71CFEC">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workers to support increased</w:t>
      </w:r>
      <w:r w:rsidRPr="73CCD340" w:rsidR="5A375EEF">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w:t>
      </w:r>
      <w:r w:rsidRPr="73CCD340" w:rsidR="2F42B769">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demand</w:t>
      </w:r>
      <w:r w:rsidRPr="73CCD340" w:rsidR="5A375EEF">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During this phase, formal partnerships will also </w:t>
      </w:r>
      <w:r w:rsidRPr="73CCD340" w:rsidR="5A375EEF">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establish</w:t>
      </w:r>
      <w:r w:rsidRPr="73CCD340" w:rsidR="5A375EEF">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with community groups, local </w:t>
      </w:r>
      <w:r w:rsidRPr="73CCD340" w:rsidR="09EA0187">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authorities,</w:t>
      </w:r>
      <w:r w:rsidRPr="73CCD340" w:rsidR="5A375EEF">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and social care providers to increase the service network and ensure integrated delivery.</w:t>
      </w:r>
    </w:p>
    <w:p w:rsidR="5A375EEF" w:rsidP="73CCD340" w:rsidRDefault="5A375EEF" w14:paraId="676DDEE5" w14:textId="0FD9878F">
      <w:pPr>
        <w:pStyle w:val="Normal"/>
        <w:spacing w:before="120" w:after="120"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r w:rsidRPr="73CCD340" w:rsidR="5A375EEF">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Phase 4, cover months from twelves to eighteen, centres on evacuation and future scaling. A mixed methods evaluation framework will be used to measure improvements in participant </w:t>
      </w:r>
      <w:r w:rsidRPr="73CCD340" w:rsidR="260DCBD5">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well-being</w:t>
      </w:r>
      <w:r w:rsidRPr="73CCD340" w:rsidR="5A375EEF">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reductions in health services use, an</w:t>
      </w:r>
      <w:r w:rsidRPr="73CCD340" w:rsidR="79DC7C9C">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d satisfaction levels among both users. This evidence base will support the development of a sustainability plan and help build a case for securing ongoing funding or expanding the innovation into NHS regions</w:t>
      </w:r>
      <w:r w:rsidRPr="73CCD340" w:rsidR="12D3A763">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(Whitfield et al., 2025)</w:t>
      </w:r>
      <w:r w:rsidRPr="73CCD340" w:rsidR="12D3A763">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w:t>
      </w:r>
      <w:r w:rsidRPr="73CCD340" w:rsidR="79DC7C9C">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w:t>
      </w:r>
      <w:r w:rsidRPr="73CCD340" w:rsidR="6CC5BD04">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Include GP practices, Integrated Care Systems, local councils, voluntary groups, digital </w:t>
      </w:r>
      <w:r w:rsidRPr="73CCD340" w:rsidR="4A71CA9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developers,</w:t>
      </w:r>
      <w:r w:rsidRPr="73CCD340" w:rsidR="6CC5BD04">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and health teams. </w:t>
      </w:r>
      <w:r w:rsidRPr="73CCD340" w:rsidR="65CA31E4">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T</w:t>
      </w:r>
      <w:r w:rsidRPr="73CCD340" w:rsidR="6CC5BD04">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his collaborative structure mirrors the </w:t>
      </w:r>
      <w:r w:rsidRPr="73CCD340" w:rsidR="6E6612C3">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recommended integrated partnership model.</w:t>
      </w:r>
    </w:p>
    <w:p w:rsidR="3394E503" w:rsidP="371EE5D6" w:rsidRDefault="3394E503" w14:paraId="28E4E35D" w14:textId="246B8EAA">
      <w:pPr>
        <w:pStyle w:val="Normal"/>
        <w:spacing w:before="120" w:after="120" w:line="360" w:lineRule="auto"/>
        <w:jc w:val="left"/>
        <w:rPr>
          <w:rFonts w:ascii="Arial" w:hAnsi="Arial" w:eastAsia="Arial" w:cs="Arial" w:asciiTheme="minorAscii" w:hAnsiTheme="minorAscii" w:eastAsiaTheme="minorAscii" w:cstheme="minorAscii"/>
          <w:noProof w:val="0"/>
          <w:color w:val="auto"/>
          <w:sz w:val="22"/>
          <w:szCs w:val="22"/>
          <w:lang w:val="en-GB"/>
        </w:rPr>
      </w:pPr>
      <w:r w:rsidRPr="73CCD340" w:rsidR="3394E503">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Technology underpins the accessibility and scalability of Wellness App. This app will comply fully with GDPR, NHS information governance standards and the Data Protection Act 2018 to ensure secure handling of personal and health related data.</w:t>
      </w:r>
      <w:r w:rsidRPr="73CCD340" w:rsidR="7E67AA88">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The service will also follow national guidance and digital health quality standards (nhs.uk, 2021).</w:t>
      </w:r>
      <w:r w:rsidRPr="73CCD340" w:rsidR="6D14D92E">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Digital tools will allow real time data collection, enabling early intervention and proactive care coordination. This approach reflects evidence from </w:t>
      </w:r>
      <w:r w:rsidRPr="73CCD340" w:rsidR="2BC3E131">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The</w:t>
      </w:r>
      <w:r w:rsidRPr="73CCD340" w:rsidR="2BC3E131">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King’s Fund showing the technology supported self-management improves engagement and outcomes </w:t>
      </w:r>
      <w:r w:rsidRPr="73CCD340" w:rsidR="2BC3E131">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(Wills, </w:t>
      </w:r>
      <w:bookmarkStart w:name="_Int_fj9YmarA" w:id="837493974"/>
      <w:r w:rsidRPr="73CCD340" w:rsidR="2BC3E131">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Mistry</w:t>
      </w:r>
      <w:bookmarkEnd w:id="837493974"/>
      <w:r w:rsidRPr="73CCD340" w:rsidR="2BC3E131">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and </w:t>
      </w:r>
      <w:r w:rsidRPr="73CCD340" w:rsidR="2BC3E131">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Gowar</w:t>
      </w:r>
      <w:r w:rsidRPr="73CCD340" w:rsidR="2BC3E131">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2025).</w:t>
      </w:r>
    </w:p>
    <w:p w:rsidR="39E82A2C" w:rsidP="73CCD340" w:rsidRDefault="39E82A2C" w14:paraId="01D842D6" w14:textId="0A62DDA0">
      <w:pPr>
        <w:pStyle w:val="Normal"/>
        <w:spacing w:before="120" w:after="120"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r w:rsidRPr="73CCD340" w:rsidR="39E82A2C">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Wellness App offers significant benefits across multiple levels across individual, organisational and community levels. For individuals, t</w:t>
      </w:r>
      <w:r w:rsidRPr="73CCD340" w:rsidR="469885BC">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he service supports improved confidence and self-management by offering personalised guidance and ongoing support meets to their long-term condition. This </w:t>
      </w:r>
      <w:r w:rsidRPr="73CCD340" w:rsidR="5C0E8283">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approach</w:t>
      </w:r>
      <w:r w:rsidRPr="73CCD340" w:rsidR="469885BC">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also </w:t>
      </w:r>
      <w:r w:rsidRPr="73CCD340" w:rsidR="78272FE3">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reduces loneliness and social isolation, encourages increased participation in local activities and community groups, which in turn enhances</w:t>
      </w:r>
      <w:r w:rsidRPr="73CCD340" w:rsidR="49DE1165">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physical and emotional wellbeing. From an NHS perspective, the innovation contributes </w:t>
      </w:r>
      <w:r w:rsidRPr="73CCD340" w:rsidR="15F4308F">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to reducing GP workload by shifting non-clinical needs to workers, supporting earlier </w:t>
      </w:r>
      <w:r w:rsidRPr="73CCD340" w:rsidR="61BC258D">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intervention,</w:t>
      </w:r>
      <w:r w:rsidRPr="73CCD340" w:rsidR="15F4308F">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and reducing unnecessary</w:t>
      </w:r>
      <w:r w:rsidRPr="73CCD340" w:rsidR="49DE1165">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w:t>
      </w:r>
      <w:r w:rsidRPr="73CCD340" w:rsidR="6F686FC2">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strain </w:t>
      </w:r>
      <w:r w:rsidRPr="73CCD340" w:rsidR="49DE1165">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on</w:t>
      </w:r>
      <w:r w:rsidRPr="73CCD340" w:rsidR="5C780F5F">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primary care. This can </w:t>
      </w:r>
      <w:r w:rsidRPr="73CCD340" w:rsidR="60188093">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result in fewer unplanned hospital admissions and more efficient </w:t>
      </w:r>
      <w:r w:rsidRPr="73CCD340" w:rsidR="60188093">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utilization</w:t>
      </w:r>
      <w:r w:rsidRPr="73CCD340" w:rsidR="5C780F5F">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of community and voluntary sector resources</w:t>
      </w:r>
      <w:r w:rsidRPr="73CCD340" w:rsidR="7ABBB93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w:t>
      </w:r>
      <w:r w:rsidRPr="73CCD340" w:rsidR="7ABBB93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(Abel et al., 2018).</w:t>
      </w:r>
      <w:r w:rsidRPr="73CCD340" w:rsidR="5C780F5F">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At the community level, Welln</w:t>
      </w:r>
      <w:r w:rsidRPr="73CCD340" w:rsidR="3E5789DE">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ess App strengthens </w:t>
      </w:r>
      <w:r w:rsidRPr="73CCD340" w:rsidR="41E4397D">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collaborative</w:t>
      </w:r>
      <w:r w:rsidRPr="73CCD340" w:rsidR="3E5789DE">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working by fostering closer partnerships between health services, local </w:t>
      </w:r>
      <w:r w:rsidRPr="73CCD340" w:rsidR="55D641E3">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authorities,</w:t>
      </w:r>
      <w:r w:rsidRPr="73CCD340" w:rsidR="3E5789DE">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and voluntary organisations. By making support more accessible and better coordinated, the initiative also </w:t>
      </w:r>
      <w:r w:rsidRPr="73CCD340" w:rsidR="4EDB25B7">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reduces health equalities and promotes </w:t>
      </w:r>
      <w:r w:rsidRPr="73CCD340" w:rsidR="4EDB25B7">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equitable</w:t>
      </w:r>
      <w:r w:rsidRPr="73CCD340" w:rsidR="4EDB25B7">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access to well-being</w:t>
      </w:r>
      <w:r w:rsidRPr="73CCD340" w:rsidR="2CD4040E">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opportunities across diverse populations.</w:t>
      </w:r>
      <w:r w:rsidRPr="73CCD340" w:rsidR="3DF560CC">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w:t>
      </w:r>
    </w:p>
    <w:p w:rsidR="3DF560CC" w:rsidP="73CCD340" w:rsidRDefault="3DF560CC" w14:paraId="5EEF5392" w14:textId="1563BAF3">
      <w:pPr>
        <w:pStyle w:val="Normal"/>
        <w:spacing w:before="120" w:after="120"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r w:rsidRPr="73CCD340" w:rsidR="3DF560CC">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Barriers </w:t>
      </w:r>
      <w:r w:rsidRPr="73CCD340" w:rsidR="3C8C952D">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could include digital exclusion, staff capacity, and initial funding.</w:t>
      </w:r>
      <w:r w:rsidRPr="73CCD340" w:rsidR="3DF560CC">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These can be addressed through loan schemes, digital literacy support, phased rollout and </w:t>
      </w:r>
      <w:r w:rsidRPr="73CCD340" w:rsidR="0ECDF958">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blended funding models like</w:t>
      </w:r>
      <w:r w:rsidRPr="73CCD340" w:rsidR="3DF560CC">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social impact bonds</w:t>
      </w:r>
      <w:r w:rsidRPr="73CCD340" w:rsidR="103A611F">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w:t>
      </w:r>
      <w:r w:rsidRPr="73CCD340" w:rsidR="103A611F">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(NHS England, 2023)</w:t>
      </w:r>
      <w:r w:rsidRPr="73CCD340" w:rsidR="103A611F">
        <w:rPr>
          <w:rFonts w:ascii="Arial" w:hAnsi="Arial" w:eastAsia="Arial" w:cs="Arial" w:asciiTheme="minorAscii" w:hAnsiTheme="minorAscii" w:eastAsiaTheme="minorAscii" w:cstheme="minorAscii"/>
          <w:b w:val="0"/>
          <w:bCs w:val="0"/>
          <w:i w:val="0"/>
          <w:iCs w:val="0"/>
          <w:caps w:val="0"/>
          <w:smallCaps w:val="0"/>
          <w:noProof w:val="0"/>
          <w:color w:val="2C3E50"/>
          <w:sz w:val="22"/>
          <w:szCs w:val="22"/>
          <w:lang w:val="en-GB"/>
        </w:rPr>
        <w:t>.</w:t>
      </w:r>
      <w:r w:rsidRPr="73CCD340" w:rsidR="103A611F">
        <w:rPr>
          <w:rFonts w:ascii="Arial" w:hAnsi="Arial" w:eastAsia="Arial" w:cs="Arial" w:asciiTheme="minorAscii" w:hAnsiTheme="minorAscii" w:eastAsiaTheme="minorAscii" w:cstheme="minorAscii"/>
          <w:b w:val="0"/>
          <w:bCs w:val="0"/>
          <w:i w:val="0"/>
          <w:iCs w:val="0"/>
          <w:caps w:val="0"/>
          <w:smallCaps w:val="0"/>
          <w:noProof w:val="0"/>
          <w:color w:val="2C3E50"/>
          <w:sz w:val="22"/>
          <w:szCs w:val="22"/>
          <w:lang w:val="en-GB"/>
        </w:rPr>
        <w:t xml:space="preserve"> </w:t>
      </w:r>
      <w:r w:rsidRPr="73CCD340" w:rsidR="3DF560CC">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Given the strong alignment with NHS </w:t>
      </w:r>
      <w:r w:rsidRPr="73CCD340" w:rsidR="450F7A18">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strategy</w:t>
      </w:r>
      <w:r w:rsidRPr="73CCD340" w:rsidR="18E1ED3E">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and the proven success of similar </w:t>
      </w:r>
      <w:r w:rsidRPr="73CCD340" w:rsidR="15753D8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models,</w:t>
      </w:r>
      <w:r w:rsidRPr="73CCD340" w:rsidR="18E1ED3E">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Wellness App is both practical and </w:t>
      </w:r>
      <w:r w:rsidRPr="73CCD340" w:rsidR="18E1ED3E">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timely</w:t>
      </w:r>
      <w:r w:rsidRPr="73CCD340" w:rsidR="18E1ED3E">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w:t>
      </w:r>
    </w:p>
    <w:p w:rsidR="29B54EA7" w:rsidP="73CCD340" w:rsidRDefault="29B54EA7" w14:paraId="405D589F" w14:textId="76AFAA92">
      <w:pPr>
        <w:pStyle w:val="Normal"/>
        <w:spacing w:before="120" w:after="120"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r w:rsidRPr="73CCD340" w:rsidR="29B54EA7">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I am calling on NHS commissioners, local councils, community </w:t>
      </w:r>
      <w:r w:rsidRPr="73CCD340" w:rsidR="045549AF">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groups, and individuals</w:t>
      </w:r>
      <w:r w:rsidRPr="73CCD340" w:rsidR="29B54EA7">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of the public to support and advocate for my Wellness App. </w:t>
      </w:r>
      <w:r w:rsidRPr="73CCD340" w:rsidR="29B54EA7">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With </w:t>
      </w:r>
      <w:r w:rsidRPr="73CCD340" w:rsidR="61CAA813">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joint</w:t>
      </w:r>
      <w:r w:rsidRPr="73CCD340" w:rsidR="29B54EA7">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investment and shared commitment, we can transform how long-term conditions are supported, empowering individuals, strengthen communities and reducing pressu</w:t>
      </w:r>
      <w:r w:rsidRPr="73CCD340" w:rsidR="06D8A888">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re on health and social care system.</w:t>
      </w:r>
      <w:r w:rsidRPr="73CCD340" w:rsidR="06D8A888">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Wellness App is not just </w:t>
      </w:r>
      <w:bookmarkStart w:name="_Int_0Trm5soK" w:id="1510091321"/>
      <w:r w:rsidRPr="73CCD340" w:rsidR="06D8A888">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innovation,</w:t>
      </w:r>
      <w:bookmarkEnd w:id="1510091321"/>
      <w:r w:rsidRPr="73CCD340" w:rsidR="06D8A888">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it is an opportunity to create lasting and meaningful change.</w:t>
      </w:r>
    </w:p>
    <w:p w:rsidR="73CCD340" w:rsidP="73CCD340" w:rsidRDefault="73CCD340" w14:paraId="646287C0" w14:textId="58C01756">
      <w:pPr>
        <w:pStyle w:val="Normal"/>
        <w:spacing w:before="120" w:after="120"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p>
    <w:p w:rsidR="73CCD340" w:rsidP="73CCD340" w:rsidRDefault="73CCD340" w14:paraId="1B66AA02" w14:textId="52C52F09">
      <w:pPr>
        <w:pStyle w:val="Normal"/>
        <w:spacing w:before="120" w:after="120"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p>
    <w:p w:rsidR="00B1BF3E" w:rsidP="73CCD340" w:rsidRDefault="00B1BF3E" w14:paraId="7438AAD9" w14:textId="05CA77D7">
      <w:pPr>
        <w:pStyle w:val="Normal"/>
        <w:spacing w:before="120" w:after="120"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r w:rsidRPr="73CCD340" w:rsidR="00B1BF3E">
        <w:rPr>
          <w:rFonts w:ascii="Arial" w:hAnsi="Arial" w:eastAsia="Arial" w:cs="Arial" w:asciiTheme="minorAscii" w:hAnsiTheme="minorAscii" w:eastAsiaTheme="minorAscii" w:cstheme="minorAscii"/>
          <w:b w:val="1"/>
          <w:bCs w:val="1"/>
          <w:i w:val="0"/>
          <w:iCs w:val="0"/>
          <w:caps w:val="0"/>
          <w:smallCaps w:val="0"/>
          <w:noProof w:val="0"/>
          <w:color w:val="auto"/>
          <w:sz w:val="22"/>
          <w:szCs w:val="22"/>
          <w:lang w:val="en-GB"/>
        </w:rPr>
        <w:t>Conclusion</w:t>
      </w:r>
      <w:r w:rsidRPr="73CCD340" w:rsidR="00B1BF3E">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w:t>
      </w:r>
    </w:p>
    <w:p w:rsidR="00B1BF3E" w:rsidP="73CCD340" w:rsidRDefault="00B1BF3E" w14:paraId="3FBBE9D3" w14:textId="2D4F094E">
      <w:pPr>
        <w:pStyle w:val="Normal"/>
        <w:spacing w:before="120" w:after="120"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r w:rsidRPr="73CCD340" w:rsidR="00B1BF3E">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In conclusion, Wellness App </w:t>
      </w:r>
      <w:r w:rsidRPr="73CCD340" w:rsidR="00B1BF3E">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represents</w:t>
      </w:r>
      <w:r w:rsidRPr="73CCD340" w:rsidR="00B1BF3E">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a forward-thinking and person-centred response to some of the challenges within health and social care system, particularly the inequalities and barriers faced by individuals living with long-term conditions. To combine digital connectivity,</w:t>
      </w:r>
      <w:r w:rsidRPr="73CCD340" w:rsidR="10E55B46">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w:t>
      </w:r>
      <w:r w:rsidRPr="73CCD340" w:rsidR="761823F9">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community</w:t>
      </w:r>
      <w:r w:rsidRPr="73CCD340" w:rsidR="10E55B46">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support and the initiatives </w:t>
      </w:r>
      <w:r w:rsidRPr="73CCD340" w:rsidR="7BD64526">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aim</w:t>
      </w:r>
      <w:r w:rsidRPr="73CCD340" w:rsidR="10E55B46">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to strengthen self-management, enhance </w:t>
      </w:r>
      <w:r w:rsidRPr="73CCD340" w:rsidR="2ED57CE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well-being,</w:t>
      </w:r>
      <w:r w:rsidRPr="73CCD340" w:rsidR="10E55B46">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and </w:t>
      </w:r>
      <w:r w:rsidRPr="73CCD340" w:rsidR="77E1249C">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reduce</w:t>
      </w:r>
      <w:r w:rsidRPr="73CCD340" w:rsidR="10E55B46">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pressure on overstretched NHS services. The structured implementation </w:t>
      </w:r>
      <w:r w:rsidRPr="73CCD340" w:rsidR="24797632">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plan</w:t>
      </w:r>
      <w:r w:rsidRPr="73CCD340" w:rsidR="10E55B46">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aligned with national </w:t>
      </w:r>
      <w:r w:rsidRPr="73CCD340" w:rsidR="4D33ED61">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policies</w:t>
      </w:r>
      <w:r w:rsidRPr="73CCD340" w:rsidR="10E55B46">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and compliance with </w:t>
      </w:r>
      <w:r w:rsidRPr="73CCD340" w:rsidR="34B5C92B">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essential</w:t>
      </w:r>
      <w:r w:rsidRPr="73CCD340" w:rsidR="10E55B46">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regulations</w:t>
      </w:r>
      <w:r w:rsidRPr="73CCD340" w:rsidR="0D54158D">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w:t>
      </w:r>
      <w:r w:rsidRPr="73CCD340" w:rsidR="0D54158D">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demonstrates</w:t>
      </w:r>
      <w:r w:rsidRPr="73CCD340" w:rsidR="0D54158D">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the innovation is not only beneficial but also practical and achievable within current health and social care structures.</w:t>
      </w:r>
    </w:p>
    <w:p w:rsidR="0D54158D" w:rsidP="73CCD340" w:rsidRDefault="0D54158D" w14:paraId="52521F9A" w14:textId="2B885978">
      <w:pPr>
        <w:pStyle w:val="Normal"/>
        <w:spacing w:before="120" w:after="120"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r w:rsidRPr="73CCD340" w:rsidR="0D54158D">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The </w:t>
      </w:r>
      <w:r w:rsidRPr="73CCD340" w:rsidR="7755E6B3">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initiative's</w:t>
      </w:r>
      <w:r w:rsidRPr="73CCD340" w:rsidR="0D54158D">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focus on empowering individuals, strengthening community partnerships, and improving service efficiency ensures the impact extends </w:t>
      </w:r>
      <w:r w:rsidRPr="73CCD340" w:rsidR="7802D021">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beyond individuals to </w:t>
      </w:r>
      <w:r w:rsidRPr="73CCD340" w:rsidR="7802D021">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benefit</w:t>
      </w:r>
      <w:r w:rsidRPr="73CCD340" w:rsidR="7802D021">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families, professionals, and the wider community.</w:t>
      </w:r>
      <w:r w:rsidRPr="73CCD340" w:rsidR="0D54158D">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Encouraging public engagement will be ce</w:t>
      </w:r>
      <w:r w:rsidRPr="73CCD340" w:rsidR="7F2C78FA">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ntral to its </w:t>
      </w:r>
      <w:r w:rsidRPr="73CCD340" w:rsidR="4F18FBDD">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success</w:t>
      </w:r>
      <w:r w:rsidRPr="73CCD340" w:rsidR="7F2C78FA">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w:t>
      </w:r>
      <w:r w:rsidRPr="73CCD340" w:rsidR="428B308C">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enabling</w:t>
      </w:r>
      <w:r w:rsidRPr="73CCD340" w:rsidR="7F2C78FA">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communities to take an active role in shaping the support they </w:t>
      </w:r>
      <w:r w:rsidRPr="73CCD340" w:rsidR="5FBFE457">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receive</w:t>
      </w:r>
      <w:r w:rsidRPr="73CCD340" w:rsidR="7F2C78FA">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and ensuring the programme </w:t>
      </w:r>
      <w:r w:rsidRPr="73CCD340" w:rsidR="7F2C78FA">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remains</w:t>
      </w:r>
      <w:r w:rsidRPr="73CCD340" w:rsidR="7F2C78FA">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relevant and accessible. Overall, Wellness App w</w:t>
      </w:r>
      <w:r w:rsidRPr="73CCD340" w:rsidR="7FBADE13">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ill provide purposeful contribution to the common goals by promoting healthy lifestyles, reducing </w:t>
      </w:r>
      <w:r w:rsidRPr="73CCD340" w:rsidR="5C223D40">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inequalities,</w:t>
      </w:r>
      <w:r w:rsidRPr="73CCD340" w:rsidR="7FBADE13">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and supporting a more integrated, </w:t>
      </w:r>
      <w:r w:rsidRPr="73CCD340" w:rsidR="2C26604F">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resilient,</w:t>
      </w:r>
      <w:r w:rsidRPr="73CCD340" w:rsidR="7FBADE13">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and compa</w:t>
      </w:r>
      <w:r w:rsidRPr="73CCD340" w:rsidR="31720027">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ssionate health and social care system.</w:t>
      </w:r>
    </w:p>
    <w:p w:rsidR="73CCD340" w:rsidP="73CCD340" w:rsidRDefault="73CCD340" w14:paraId="2DF7B477" w14:textId="514964DB">
      <w:pPr>
        <w:pStyle w:val="Normal"/>
        <w:spacing w:before="120" w:after="120"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p>
    <w:p w:rsidR="73CCD340" w:rsidP="73CCD340" w:rsidRDefault="73CCD340" w14:paraId="044C0B0E" w14:textId="761E984F">
      <w:pPr>
        <w:pStyle w:val="Normal"/>
        <w:spacing w:before="120" w:after="120"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p>
    <w:p w:rsidR="371EE5D6" w:rsidP="371EE5D6" w:rsidRDefault="371EE5D6" w14:paraId="12E834BF" w14:textId="25AAFB70">
      <w:pPr>
        <w:pStyle w:val="Normal"/>
        <w:spacing w:before="120" w:after="120"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p>
    <w:p w:rsidR="371EE5D6" w:rsidP="371EE5D6" w:rsidRDefault="371EE5D6" w14:paraId="245F9F73" w14:textId="26B45133">
      <w:pPr>
        <w:pStyle w:val="Normal"/>
        <w:spacing w:before="120" w:after="120"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p>
    <w:p w:rsidR="371EE5D6" w:rsidP="371EE5D6" w:rsidRDefault="371EE5D6" w14:paraId="4A497D00" w14:textId="0FD0E71E">
      <w:pPr>
        <w:pStyle w:val="Normal"/>
        <w:spacing w:before="120" w:after="120"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p>
    <w:p w:rsidR="145131B5" w:rsidP="145131B5" w:rsidRDefault="145131B5" w14:paraId="18268E28" w14:textId="7C74DC3A">
      <w:pPr>
        <w:pStyle w:val="Normal"/>
        <w:spacing w:before="120" w:after="12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371EE5D6" w:rsidP="371EE5D6" w:rsidRDefault="371EE5D6" w14:paraId="47F799EF" w14:textId="0EE98948">
      <w:pPr>
        <w:pStyle w:val="Normal"/>
        <w:spacing w:before="120" w:after="120" w:line="360" w:lineRule="auto"/>
        <w:jc w:val="left"/>
        <w:rPr>
          <w:rFonts w:ascii="Arial" w:hAnsi="Arial" w:eastAsia="Arial" w:cs="Arial"/>
          <w:b w:val="1"/>
          <w:bCs w:val="1"/>
          <w:i w:val="0"/>
          <w:iCs w:val="0"/>
          <w:caps w:val="0"/>
          <w:smallCaps w:val="0"/>
          <w:noProof w:val="0"/>
          <w:color w:val="auto"/>
          <w:sz w:val="22"/>
          <w:szCs w:val="22"/>
          <w:u w:val="single"/>
          <w:lang w:val="en-GB"/>
        </w:rPr>
      </w:pPr>
    </w:p>
    <w:p w:rsidR="371EE5D6" w:rsidP="371EE5D6" w:rsidRDefault="371EE5D6" w14:paraId="4BF34769" w14:textId="672ED61B">
      <w:pPr>
        <w:pStyle w:val="Normal"/>
        <w:spacing w:before="120" w:after="120" w:line="360" w:lineRule="auto"/>
        <w:jc w:val="left"/>
        <w:rPr>
          <w:rFonts w:ascii="Arial" w:hAnsi="Arial" w:eastAsia="Arial" w:cs="Arial"/>
          <w:b w:val="1"/>
          <w:bCs w:val="1"/>
          <w:i w:val="0"/>
          <w:iCs w:val="0"/>
          <w:caps w:val="0"/>
          <w:smallCaps w:val="0"/>
          <w:noProof w:val="0"/>
          <w:color w:val="auto"/>
          <w:sz w:val="22"/>
          <w:szCs w:val="22"/>
          <w:u w:val="single"/>
          <w:lang w:val="en-GB"/>
        </w:rPr>
      </w:pPr>
    </w:p>
    <w:p w:rsidR="371EE5D6" w:rsidP="371EE5D6" w:rsidRDefault="371EE5D6" w14:paraId="6E5B5E32" w14:textId="4C136F4F">
      <w:pPr>
        <w:pStyle w:val="Normal"/>
        <w:spacing w:before="120" w:after="120" w:line="360" w:lineRule="auto"/>
        <w:jc w:val="left"/>
        <w:rPr>
          <w:rFonts w:ascii="Arial" w:hAnsi="Arial" w:eastAsia="Arial" w:cs="Arial"/>
          <w:b w:val="1"/>
          <w:bCs w:val="1"/>
          <w:i w:val="0"/>
          <w:iCs w:val="0"/>
          <w:caps w:val="0"/>
          <w:smallCaps w:val="0"/>
          <w:noProof w:val="0"/>
          <w:color w:val="auto"/>
          <w:sz w:val="22"/>
          <w:szCs w:val="22"/>
          <w:u w:val="single"/>
          <w:lang w:val="en-GB"/>
        </w:rPr>
      </w:pPr>
    </w:p>
    <w:p w:rsidR="371EE5D6" w:rsidP="371EE5D6" w:rsidRDefault="371EE5D6" w14:paraId="072BDB4B" w14:textId="44D51C42">
      <w:pPr>
        <w:pStyle w:val="Normal"/>
        <w:spacing w:before="120" w:after="120" w:line="360" w:lineRule="auto"/>
        <w:jc w:val="left"/>
        <w:rPr>
          <w:rFonts w:ascii="Arial" w:hAnsi="Arial" w:eastAsia="Arial" w:cs="Arial"/>
          <w:b w:val="1"/>
          <w:bCs w:val="1"/>
          <w:i w:val="0"/>
          <w:iCs w:val="0"/>
          <w:caps w:val="0"/>
          <w:smallCaps w:val="0"/>
          <w:noProof w:val="0"/>
          <w:color w:val="auto"/>
          <w:sz w:val="22"/>
          <w:szCs w:val="22"/>
          <w:u w:val="single"/>
          <w:lang w:val="en-GB"/>
        </w:rPr>
      </w:pPr>
    </w:p>
    <w:p w:rsidR="371EE5D6" w:rsidP="371EE5D6" w:rsidRDefault="371EE5D6" w14:paraId="12566AC6" w14:textId="71E6C7F6">
      <w:pPr>
        <w:pStyle w:val="Normal"/>
        <w:spacing w:before="120" w:after="120" w:line="360" w:lineRule="auto"/>
        <w:jc w:val="left"/>
        <w:rPr>
          <w:rFonts w:ascii="Arial" w:hAnsi="Arial" w:eastAsia="Arial" w:cs="Arial"/>
          <w:b w:val="1"/>
          <w:bCs w:val="1"/>
          <w:i w:val="0"/>
          <w:iCs w:val="0"/>
          <w:caps w:val="0"/>
          <w:smallCaps w:val="0"/>
          <w:noProof w:val="0"/>
          <w:color w:val="auto"/>
          <w:sz w:val="22"/>
          <w:szCs w:val="22"/>
          <w:u w:val="single"/>
          <w:lang w:val="en-GB"/>
        </w:rPr>
      </w:pPr>
    </w:p>
    <w:p w:rsidR="1EBE948D" w:rsidP="73CCD340" w:rsidRDefault="1EBE948D" w14:paraId="7623980C" w14:textId="3A26A096">
      <w:pPr>
        <w:pStyle w:val="Normal"/>
        <w:spacing w:before="120" w:after="120" w:line="360" w:lineRule="auto"/>
        <w:jc w:val="left"/>
        <w:rPr>
          <w:rFonts w:ascii="Arial" w:hAnsi="Arial" w:eastAsia="Arial" w:cs="Arial"/>
          <w:b w:val="1"/>
          <w:bCs w:val="1"/>
          <w:i w:val="0"/>
          <w:iCs w:val="0"/>
          <w:caps w:val="0"/>
          <w:smallCaps w:val="0"/>
          <w:noProof w:val="0"/>
          <w:color w:val="auto"/>
          <w:sz w:val="22"/>
          <w:szCs w:val="22"/>
          <w:u w:val="single"/>
          <w:lang w:val="en-GB"/>
        </w:rPr>
      </w:pPr>
    </w:p>
    <w:p w:rsidR="1EBE948D" w:rsidP="73CCD340" w:rsidRDefault="1EBE948D" w14:paraId="27EAC1F6" w14:textId="1140C08F">
      <w:pPr>
        <w:pStyle w:val="Normal"/>
        <w:spacing w:before="120" w:after="120" w:line="360" w:lineRule="auto"/>
        <w:jc w:val="left"/>
        <w:rPr>
          <w:rFonts w:ascii="Arial" w:hAnsi="Arial" w:eastAsia="Arial" w:cs="Arial"/>
          <w:b w:val="1"/>
          <w:bCs w:val="1"/>
          <w:i w:val="0"/>
          <w:iCs w:val="0"/>
          <w:caps w:val="0"/>
          <w:smallCaps w:val="0"/>
          <w:noProof w:val="0"/>
          <w:color w:val="auto"/>
          <w:sz w:val="22"/>
          <w:szCs w:val="22"/>
          <w:u w:val="single"/>
          <w:lang w:val="en-GB"/>
        </w:rPr>
      </w:pPr>
    </w:p>
    <w:p w:rsidR="1EBE948D" w:rsidP="73CCD340" w:rsidRDefault="1EBE948D" w14:paraId="2A41E920" w14:textId="6E663717">
      <w:pPr>
        <w:pStyle w:val="Normal"/>
        <w:spacing w:before="120" w:after="120" w:line="360" w:lineRule="auto"/>
        <w:jc w:val="left"/>
        <w:rPr>
          <w:rFonts w:ascii="Arial" w:hAnsi="Arial" w:eastAsia="Arial" w:cs="Arial"/>
          <w:b w:val="1"/>
          <w:bCs w:val="1"/>
          <w:i w:val="0"/>
          <w:iCs w:val="0"/>
          <w:caps w:val="0"/>
          <w:smallCaps w:val="0"/>
          <w:noProof w:val="0"/>
          <w:color w:val="auto"/>
          <w:sz w:val="22"/>
          <w:szCs w:val="22"/>
          <w:u w:val="single"/>
          <w:lang w:val="en-GB"/>
        </w:rPr>
      </w:pPr>
    </w:p>
    <w:p w:rsidR="1EBE948D" w:rsidP="73CCD340" w:rsidRDefault="1EBE948D" w14:paraId="5C9C747F" w14:textId="7564EE0A">
      <w:pPr>
        <w:pStyle w:val="Normal"/>
        <w:spacing w:before="120" w:after="120" w:line="360" w:lineRule="auto"/>
        <w:jc w:val="left"/>
        <w:rPr>
          <w:rFonts w:ascii="Arial" w:hAnsi="Arial" w:eastAsia="Arial" w:cs="Arial"/>
          <w:b w:val="1"/>
          <w:bCs w:val="1"/>
          <w:i w:val="0"/>
          <w:iCs w:val="0"/>
          <w:caps w:val="0"/>
          <w:smallCaps w:val="0"/>
          <w:noProof w:val="0"/>
          <w:color w:val="auto"/>
          <w:sz w:val="22"/>
          <w:szCs w:val="22"/>
          <w:u w:val="single"/>
          <w:lang w:val="en-GB"/>
        </w:rPr>
      </w:pPr>
    </w:p>
    <w:p w:rsidR="1EBE948D" w:rsidP="73CCD340" w:rsidRDefault="1EBE948D" w14:paraId="6F65793F" w14:textId="7C46ABF1">
      <w:pPr>
        <w:pStyle w:val="Normal"/>
        <w:spacing w:before="120" w:after="120" w:line="360" w:lineRule="auto"/>
        <w:jc w:val="left"/>
        <w:rPr>
          <w:rFonts w:ascii="Arial" w:hAnsi="Arial" w:eastAsia="Arial" w:cs="Arial"/>
          <w:b w:val="1"/>
          <w:bCs w:val="1"/>
          <w:i w:val="0"/>
          <w:iCs w:val="0"/>
          <w:caps w:val="0"/>
          <w:smallCaps w:val="0"/>
          <w:noProof w:val="0"/>
          <w:color w:val="auto"/>
          <w:sz w:val="22"/>
          <w:szCs w:val="22"/>
          <w:u w:val="single"/>
          <w:lang w:val="en-GB"/>
        </w:rPr>
      </w:pPr>
    </w:p>
    <w:p w:rsidR="1EBE948D" w:rsidP="73CCD340" w:rsidRDefault="1EBE948D" w14:paraId="6B89DCA1" w14:textId="5DFC4D64">
      <w:pPr>
        <w:pStyle w:val="Normal"/>
        <w:spacing w:before="120" w:after="120" w:line="360" w:lineRule="auto"/>
        <w:jc w:val="left"/>
        <w:rPr>
          <w:rFonts w:ascii="Arial" w:hAnsi="Arial" w:eastAsia="Arial" w:cs="Arial"/>
          <w:b w:val="1"/>
          <w:bCs w:val="1"/>
          <w:i w:val="0"/>
          <w:iCs w:val="0"/>
          <w:caps w:val="0"/>
          <w:smallCaps w:val="0"/>
          <w:noProof w:val="0"/>
          <w:color w:val="auto"/>
          <w:sz w:val="22"/>
          <w:szCs w:val="22"/>
          <w:u w:val="single"/>
          <w:lang w:val="en-GB"/>
        </w:rPr>
      </w:pPr>
    </w:p>
    <w:p w:rsidR="1EBE948D" w:rsidP="73CCD340" w:rsidRDefault="1EBE948D" w14:paraId="5113A9AC" w14:textId="0719F944">
      <w:pPr>
        <w:pStyle w:val="Normal"/>
        <w:spacing w:before="120" w:after="120" w:line="360" w:lineRule="auto"/>
        <w:jc w:val="left"/>
        <w:rPr>
          <w:rFonts w:ascii="Arial" w:hAnsi="Arial" w:eastAsia="Arial" w:cs="Arial"/>
          <w:b w:val="1"/>
          <w:bCs w:val="1"/>
          <w:i w:val="0"/>
          <w:iCs w:val="0"/>
          <w:caps w:val="0"/>
          <w:smallCaps w:val="0"/>
          <w:noProof w:val="0"/>
          <w:color w:val="auto"/>
          <w:sz w:val="22"/>
          <w:szCs w:val="22"/>
          <w:u w:val="single"/>
          <w:lang w:val="en-GB"/>
        </w:rPr>
      </w:pPr>
      <w:r w:rsidRPr="73CCD340" w:rsidR="1EBE948D">
        <w:rPr>
          <w:rFonts w:ascii="Arial" w:hAnsi="Arial" w:eastAsia="Arial" w:cs="Arial"/>
          <w:b w:val="1"/>
          <w:bCs w:val="1"/>
          <w:i w:val="0"/>
          <w:iCs w:val="0"/>
          <w:caps w:val="0"/>
          <w:smallCaps w:val="0"/>
          <w:noProof w:val="0"/>
          <w:color w:val="auto"/>
          <w:sz w:val="22"/>
          <w:szCs w:val="22"/>
          <w:u w:val="single"/>
          <w:lang w:val="en-GB"/>
        </w:rPr>
        <w:t>Reference List</w:t>
      </w:r>
    </w:p>
    <w:p w:rsidR="1EBE948D" w:rsidP="73CCD340" w:rsidRDefault="1EBE948D" w14:paraId="251C381A" w14:textId="7ED80405">
      <w:pPr>
        <w:pStyle w:val="Normal"/>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3CCD340" w:rsidR="00BD750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Licdn.com. (2025). Available at: </w:t>
      </w:r>
      <w:hyperlink r:id="Rb394df4ac9974a20">
        <w:r w:rsidRPr="73CCD340" w:rsidR="00BD7501">
          <w:rPr>
            <w:rStyle w:val="Hyperlink"/>
            <w:rFonts w:ascii="Arial" w:hAnsi="Arial" w:eastAsia="Arial" w:cs="Arial" w:asciiTheme="minorAscii" w:hAnsiTheme="minorAscii" w:eastAsiaTheme="minorAscii" w:cstheme="minorAscii"/>
            <w:b w:val="0"/>
            <w:bCs w:val="0"/>
            <w:i w:val="0"/>
            <w:iCs w:val="0"/>
            <w:caps w:val="0"/>
            <w:smallCaps w:val="0"/>
            <w:noProof w:val="0"/>
            <w:sz w:val="22"/>
            <w:szCs w:val="22"/>
            <w:lang w:val="en-GB"/>
          </w:rPr>
          <w:t>https://media.licdn.com/dms/image/v2/D5612AQE7h1jeQvKYdQ/article-cover_image-shrink_720_1280/article-cover_image-shrink_720_1280/0/1709958268196?e=2147483647&amp;v=beta&amp;t=YDKXFF7Fc60ifXn02vojjSP_SKE1DVGHkt2jd4Kbauc</w:t>
        </w:r>
      </w:hyperlink>
      <w:r w:rsidRPr="73CCD340" w:rsidR="00BD750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73CCD340" w:rsidR="154D450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(Accessed 16</w:t>
      </w:r>
      <w:r w:rsidRPr="73CCD340" w:rsidR="154D450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vertAlign w:val="superscript"/>
          <w:lang w:val="en-GB"/>
        </w:rPr>
        <w:t>th</w:t>
      </w:r>
      <w:r w:rsidRPr="73CCD340" w:rsidR="154D450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November 2025)</w:t>
      </w:r>
    </w:p>
    <w:p w:rsidR="1EBE948D" w:rsidP="73CCD340" w:rsidRDefault="1EBE948D" w14:paraId="07EF3774" w14:textId="10BD2FBE">
      <w:pPr>
        <w:pStyle w:val="Normal"/>
        <w:spacing w:before="240" w:beforeAutospacing="off" w:after="240" w:afterAutospacing="off"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3CCD340" w:rsidR="00BD7501">
        <w:rPr>
          <w:rFonts w:ascii="Calibri" w:hAnsi="Calibri" w:eastAsia="Calibri" w:cs="Calibri"/>
          <w:b w:val="0"/>
          <w:bCs w:val="0"/>
          <w:i w:val="0"/>
          <w:iCs w:val="0"/>
          <w:caps w:val="0"/>
          <w:smallCaps w:val="0"/>
          <w:noProof w:val="0"/>
          <w:color w:val="000000" w:themeColor="text1" w:themeTint="FF" w:themeShade="FF"/>
          <w:sz w:val="22"/>
          <w:szCs w:val="22"/>
          <w:lang w:val="en-GB"/>
        </w:rPr>
        <w:t>‌</w:t>
      </w:r>
      <w:r w:rsidRPr="73CCD340" w:rsidR="1EBE948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GOV.UK. (2018) Available at: </w:t>
      </w:r>
      <w:hyperlink r:id="R4aa1b8504ed04cf6">
        <w:r w:rsidRPr="73CCD340" w:rsidR="1EBE948D">
          <w:rPr>
            <w:rStyle w:val="Hyperlink"/>
            <w:rFonts w:ascii="Arial" w:hAnsi="Arial" w:eastAsia="Arial" w:cs="Arial" w:asciiTheme="minorAscii" w:hAnsiTheme="minorAscii" w:eastAsiaTheme="minorAscii" w:cstheme="minorAscii"/>
            <w:b w:val="0"/>
            <w:bCs w:val="0"/>
            <w:i w:val="0"/>
            <w:iCs w:val="0"/>
            <w:caps w:val="0"/>
            <w:smallCaps w:val="0"/>
            <w:strike w:val="0"/>
            <w:dstrike w:val="0"/>
            <w:noProof w:val="0"/>
            <w:sz w:val="22"/>
            <w:szCs w:val="22"/>
            <w:lang w:val="en-GB"/>
          </w:rPr>
          <w:t>https://www.gov.uk/government/case-studies/ways-to-wellness-newcastle-for-people-with-long-term-conditions</w:t>
        </w:r>
      </w:hyperlink>
      <w:r w:rsidRPr="73CCD340" w:rsidR="1EBE948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73CCD340" w:rsidR="1A0E3A4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(Accessed 16</w:t>
      </w:r>
      <w:r w:rsidRPr="73CCD340" w:rsidR="1A0E3A4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vertAlign w:val="superscript"/>
          <w:lang w:val="en-GB"/>
        </w:rPr>
        <w:t>th</w:t>
      </w:r>
      <w:r w:rsidRPr="73CCD340" w:rsidR="1A0E3A4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November 2025)</w:t>
      </w:r>
    </w:p>
    <w:p w:rsidR="595AC6A6" w:rsidP="73CCD340" w:rsidRDefault="595AC6A6" w14:paraId="57FEB53B" w14:textId="64B3E8C4">
      <w:pPr>
        <w:pStyle w:val="Normal"/>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7"/>
          <w:szCs w:val="27"/>
          <w:lang w:val="en-GB"/>
        </w:rPr>
      </w:pPr>
      <w:r w:rsidRPr="73CCD340" w:rsidR="397E43AE">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Reinhardt, Vidovic and Hammerton, (2021) Available at:</w:t>
      </w:r>
      <w:r w:rsidRPr="73CCD340" w:rsidR="397E43AE">
        <w:rPr>
          <w:rFonts w:ascii="Roboto" w:hAnsi="Roboto" w:eastAsia="Roboto" w:cs="Roboto"/>
          <w:b w:val="0"/>
          <w:bCs w:val="0"/>
          <w:i w:val="0"/>
          <w:iCs w:val="0"/>
          <w:caps w:val="0"/>
          <w:smallCaps w:val="0"/>
          <w:noProof w:val="0"/>
          <w:color w:val="2C3E50"/>
          <w:sz w:val="22"/>
          <w:szCs w:val="22"/>
          <w:lang w:val="en-GB"/>
        </w:rPr>
        <w:t xml:space="preserve"> </w:t>
      </w:r>
      <w:hyperlink r:id="Re2bc76bb1de14b4b">
        <w:r w:rsidRPr="73CCD340" w:rsidR="397E43AE">
          <w:rPr>
            <w:rStyle w:val="Hyperlink"/>
            <w:rFonts w:ascii="Roboto" w:hAnsi="Roboto" w:eastAsia="Roboto" w:cs="Roboto"/>
            <w:b w:val="0"/>
            <w:bCs w:val="0"/>
            <w:i w:val="0"/>
            <w:iCs w:val="0"/>
            <w:caps w:val="0"/>
            <w:smallCaps w:val="0"/>
            <w:noProof w:val="0"/>
            <w:sz w:val="22"/>
            <w:szCs w:val="22"/>
            <w:lang w:val="en-GB"/>
          </w:rPr>
          <w:t>www.pmc.ncbi.nlm.nih.gov/articles/PMC8295963/</w:t>
        </w:r>
      </w:hyperlink>
    </w:p>
    <w:p w:rsidR="595AC6A6" w:rsidP="73CCD340" w:rsidRDefault="595AC6A6" w14:paraId="46646838" w14:textId="7A55D663">
      <w:pPr>
        <w:pStyle w:val="Normal"/>
        <w:spacing w:before="0" w:beforeAutospacing="off" w:after="0" w:afterAutospacing="off"/>
        <w:jc w:val="left"/>
        <w:rPr>
          <w:rFonts w:ascii="Roboto" w:hAnsi="Roboto" w:eastAsia="Roboto" w:cs="Roboto"/>
          <w:b w:val="0"/>
          <w:bCs w:val="0"/>
          <w:i w:val="0"/>
          <w:iCs w:val="0"/>
          <w:caps w:val="0"/>
          <w:smallCaps w:val="0"/>
          <w:noProof w:val="0"/>
          <w:sz w:val="22"/>
          <w:szCs w:val="22"/>
          <w:lang w:val="en-GB"/>
        </w:rPr>
      </w:pPr>
      <w:r w:rsidRPr="73CCD340" w:rsidR="397E43AE">
        <w:rPr>
          <w:rFonts w:ascii="Roboto" w:hAnsi="Roboto" w:eastAsia="Roboto" w:cs="Roboto"/>
          <w:b w:val="0"/>
          <w:bCs w:val="0"/>
          <w:i w:val="0"/>
          <w:iCs w:val="0"/>
          <w:caps w:val="0"/>
          <w:smallCaps w:val="0"/>
          <w:noProof w:val="0"/>
          <w:sz w:val="22"/>
          <w:szCs w:val="22"/>
          <w:lang w:val="en-GB"/>
        </w:rPr>
        <w:t>(</w:t>
      </w:r>
      <w:r w:rsidRPr="73CCD340" w:rsidR="397E43AE">
        <w:rPr>
          <w:rFonts w:ascii="Roboto" w:hAnsi="Roboto" w:eastAsia="Roboto" w:cs="Roboto"/>
          <w:b w:val="0"/>
          <w:bCs w:val="0"/>
          <w:i w:val="0"/>
          <w:iCs w:val="0"/>
          <w:caps w:val="0"/>
          <w:smallCaps w:val="0"/>
          <w:noProof w:val="0"/>
          <w:sz w:val="22"/>
          <w:szCs w:val="22"/>
          <w:lang w:val="en-GB"/>
        </w:rPr>
        <w:t>Accessed</w:t>
      </w:r>
      <w:r w:rsidRPr="73CCD340" w:rsidR="397E43AE">
        <w:rPr>
          <w:rFonts w:ascii="Roboto" w:hAnsi="Roboto" w:eastAsia="Roboto" w:cs="Roboto"/>
          <w:b w:val="0"/>
          <w:bCs w:val="0"/>
          <w:i w:val="0"/>
          <w:iCs w:val="0"/>
          <w:caps w:val="0"/>
          <w:smallCaps w:val="0"/>
          <w:noProof w:val="0"/>
          <w:sz w:val="22"/>
          <w:szCs w:val="22"/>
          <w:lang w:val="en-GB"/>
        </w:rPr>
        <w:t xml:space="preserve"> 16</w:t>
      </w:r>
      <w:r w:rsidRPr="73CCD340" w:rsidR="397E43AE">
        <w:rPr>
          <w:rFonts w:ascii="Roboto" w:hAnsi="Roboto" w:eastAsia="Roboto" w:cs="Roboto"/>
          <w:b w:val="0"/>
          <w:bCs w:val="0"/>
          <w:i w:val="0"/>
          <w:iCs w:val="0"/>
          <w:caps w:val="0"/>
          <w:smallCaps w:val="0"/>
          <w:noProof w:val="0"/>
          <w:sz w:val="22"/>
          <w:szCs w:val="22"/>
          <w:vertAlign w:val="superscript"/>
          <w:lang w:val="en-GB"/>
        </w:rPr>
        <w:t>th</w:t>
      </w:r>
      <w:r w:rsidRPr="73CCD340" w:rsidR="397E43AE">
        <w:rPr>
          <w:rFonts w:ascii="Roboto" w:hAnsi="Roboto" w:eastAsia="Roboto" w:cs="Roboto"/>
          <w:b w:val="0"/>
          <w:bCs w:val="0"/>
          <w:i w:val="0"/>
          <w:iCs w:val="0"/>
          <w:caps w:val="0"/>
          <w:smallCaps w:val="0"/>
          <w:noProof w:val="0"/>
          <w:sz w:val="22"/>
          <w:szCs w:val="22"/>
          <w:lang w:val="en-GB"/>
        </w:rPr>
        <w:t xml:space="preserve"> November 2025)</w:t>
      </w:r>
    </w:p>
    <w:p w:rsidR="595AC6A6" w:rsidP="73CCD340" w:rsidRDefault="595AC6A6" w14:paraId="333060D6" w14:textId="246755FA">
      <w:pPr>
        <w:pStyle w:val="Normal"/>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3CCD340" w:rsidR="397E43AE">
        <w:rPr>
          <w:rFonts w:ascii="Roboto" w:hAnsi="Roboto" w:eastAsia="Roboto" w:cs="Roboto"/>
          <w:b w:val="0"/>
          <w:bCs w:val="0"/>
          <w:i w:val="0"/>
          <w:iCs w:val="0"/>
          <w:caps w:val="0"/>
          <w:smallCaps w:val="0"/>
          <w:noProof w:val="0"/>
          <w:color w:val="2C3E50"/>
          <w:sz w:val="22"/>
          <w:szCs w:val="22"/>
          <w:lang w:val="en-GB"/>
        </w:rPr>
        <w:t xml:space="preserve"> </w:t>
      </w:r>
    </w:p>
    <w:p w:rsidR="595AC6A6" w:rsidP="73CCD340" w:rsidRDefault="595AC6A6" w14:paraId="61A7985B" w14:textId="6B82F4F4">
      <w:pPr>
        <w:pStyle w:val="Normal"/>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3CCD340" w:rsidR="595AC6A6">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NHS Digital, </w:t>
      </w:r>
      <w:r w:rsidRPr="73CCD340" w:rsidR="52EF242C">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w:t>
      </w:r>
      <w:r w:rsidRPr="73CCD340" w:rsidR="595AC6A6">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2025).</w:t>
      </w:r>
      <w:r w:rsidRPr="73CCD340" w:rsidR="595AC6A6">
        <w:rPr>
          <w:rFonts w:ascii="Arial" w:hAnsi="Arial" w:eastAsia="Arial" w:cs="Arial" w:asciiTheme="minorAscii" w:hAnsiTheme="minorAscii" w:eastAsiaTheme="minorAscii" w:cstheme="minorAscii"/>
          <w:b w:val="0"/>
          <w:bCs w:val="0"/>
          <w:i w:val="0"/>
          <w:iCs w:val="0"/>
          <w:caps w:val="0"/>
          <w:smallCaps w:val="0"/>
          <w:noProof w:val="0"/>
          <w:color w:val="2C3E50"/>
          <w:sz w:val="22"/>
          <w:szCs w:val="22"/>
          <w:lang w:val="en-GB"/>
        </w:rPr>
        <w:t xml:space="preserve"> </w:t>
      </w:r>
      <w:r w:rsidRPr="73CCD340" w:rsidR="595AC6A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Available at: </w:t>
      </w:r>
      <w:hyperlink r:id="Rd7a896e540e04fd3">
        <w:r w:rsidRPr="73CCD340" w:rsidR="595AC6A6">
          <w:rPr>
            <w:rStyle w:val="Hyperlink"/>
            <w:rFonts w:ascii="Arial" w:hAnsi="Arial" w:eastAsia="Arial" w:cs="Arial" w:asciiTheme="minorAscii" w:hAnsiTheme="minorAscii" w:eastAsiaTheme="minorAscii" w:cstheme="minorAscii"/>
            <w:b w:val="0"/>
            <w:bCs w:val="0"/>
            <w:i w:val="0"/>
            <w:iCs w:val="0"/>
            <w:caps w:val="0"/>
            <w:smallCaps w:val="0"/>
            <w:noProof w:val="0"/>
            <w:sz w:val="22"/>
            <w:szCs w:val="22"/>
            <w:lang w:val="en-GB"/>
          </w:rPr>
          <w:t>https://digital.nhs.uk/data-and-information/publications/statistical/appointments-in-general-practice/appointments-in-general-practice-supporting-information</w:t>
        </w:r>
      </w:hyperlink>
      <w:r w:rsidRPr="73CCD340" w:rsidR="595AC6A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73CCD340" w:rsidR="05C0911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(Accessed 16</w:t>
      </w:r>
      <w:r w:rsidRPr="73CCD340" w:rsidR="05C0911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vertAlign w:val="superscript"/>
          <w:lang w:val="en-GB"/>
        </w:rPr>
        <w:t>th</w:t>
      </w:r>
      <w:r w:rsidRPr="73CCD340" w:rsidR="05C0911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November 2025)</w:t>
      </w:r>
    </w:p>
    <w:p w:rsidR="145131B5" w:rsidP="73CCD340" w:rsidRDefault="145131B5" w14:paraId="49A5B5EB" w14:textId="221ECFB1">
      <w:pPr>
        <w:pStyle w:val="Normal"/>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p>
    <w:p w:rsidR="70158B19" w:rsidP="73CCD340" w:rsidRDefault="70158B19" w14:paraId="6ED3B893" w14:textId="7C6E8FE7">
      <w:pPr>
        <w:pStyle w:val="Normal"/>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3CCD340" w:rsidR="70158B19">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Roy, </w:t>
      </w:r>
      <w:r w:rsidRPr="73CCD340" w:rsidR="4BAA724A">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w:t>
      </w:r>
      <w:r w:rsidRPr="73CCD340" w:rsidR="70158B19">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2023</w:t>
      </w:r>
      <w:r w:rsidRPr="73CCD340" w:rsidR="2A6E7590">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Available</w:t>
      </w:r>
      <w:r w:rsidRPr="73CCD340" w:rsidR="70158B1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at: </w:t>
      </w:r>
      <w:hyperlink r:id="Rd09a552460474d55">
        <w:r w:rsidRPr="73CCD340" w:rsidR="70158B19">
          <w:rPr>
            <w:rStyle w:val="Hyperlink"/>
            <w:rFonts w:ascii="Arial" w:hAnsi="Arial" w:eastAsia="Arial" w:cs="Arial" w:asciiTheme="minorAscii" w:hAnsiTheme="minorAscii" w:eastAsiaTheme="minorAscii" w:cstheme="minorAscii"/>
            <w:b w:val="0"/>
            <w:bCs w:val="0"/>
            <w:i w:val="0"/>
            <w:iCs w:val="0"/>
            <w:caps w:val="0"/>
            <w:smallCaps w:val="0"/>
            <w:noProof w:val="0"/>
            <w:sz w:val="22"/>
            <w:szCs w:val="22"/>
            <w:lang w:val="en-GB"/>
          </w:rPr>
          <w:t>https://evidence.nihr.ac.uk/collection/multiple-long-term-conditions-multimorbidity-and-inequality-addressing-the-challenge-insights-from-research/</w:t>
        </w:r>
      </w:hyperlink>
      <w:r w:rsidRPr="73CCD340" w:rsidR="70158B1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73CCD340" w:rsidR="2AB0AD1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(Accessed 16</w:t>
      </w:r>
      <w:r w:rsidRPr="73CCD340" w:rsidR="2AB0AD1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vertAlign w:val="superscript"/>
          <w:lang w:val="en-GB"/>
        </w:rPr>
        <w:t>th</w:t>
      </w:r>
      <w:r w:rsidRPr="73CCD340" w:rsidR="2AB0AD1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November 2025)</w:t>
      </w:r>
    </w:p>
    <w:p w:rsidR="145131B5" w:rsidP="73CCD340" w:rsidRDefault="145131B5" w14:paraId="1049D31D" w14:textId="31918BAB">
      <w:pPr>
        <w:pStyle w:val="Normal"/>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0C2C8634" w:rsidP="73CCD340" w:rsidRDefault="0C2C8634" w14:paraId="013BE4D3" w14:textId="54D1697A">
      <w:pPr>
        <w:pStyle w:val="Normal"/>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3CCD340" w:rsidR="0C2C8634">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Wills, Mistry and </w:t>
      </w:r>
      <w:r w:rsidRPr="73CCD340" w:rsidR="0C2C8634">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Gowar</w:t>
      </w:r>
      <w:r w:rsidRPr="73CCD340" w:rsidR="0C2C8634">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 xml:space="preserve">, </w:t>
      </w:r>
      <w:r w:rsidRPr="73CCD340" w:rsidR="1C9B349C">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w:t>
      </w:r>
      <w:r w:rsidRPr="73CCD340" w:rsidR="0C2C8634">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2025)</w:t>
      </w:r>
      <w:r w:rsidRPr="73CCD340" w:rsidR="0C2C8634">
        <w:rPr>
          <w:rFonts w:ascii="Arial" w:hAnsi="Arial" w:eastAsia="Arial" w:cs="Arial" w:asciiTheme="minorAscii" w:hAnsiTheme="minorAscii" w:eastAsiaTheme="minorAscii" w:cstheme="minorAscii"/>
          <w:b w:val="0"/>
          <w:bCs w:val="0"/>
          <w:i w:val="0"/>
          <w:iCs w:val="0"/>
          <w:caps w:val="0"/>
          <w:smallCaps w:val="0"/>
          <w:noProof w:val="0"/>
          <w:color w:val="2C3E50"/>
          <w:sz w:val="22"/>
          <w:szCs w:val="22"/>
          <w:lang w:val="en-GB"/>
        </w:rPr>
        <w:t xml:space="preserve"> </w:t>
      </w:r>
      <w:r w:rsidRPr="73CCD340" w:rsidR="0C2C863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Available at: </w:t>
      </w:r>
      <w:hyperlink r:id="R4a2a609b3e0344b6">
        <w:r w:rsidRPr="73CCD340" w:rsidR="0C2C8634">
          <w:rPr>
            <w:rStyle w:val="Hyperlink"/>
            <w:rFonts w:ascii="Arial" w:hAnsi="Arial" w:eastAsia="Arial" w:cs="Arial" w:asciiTheme="minorAscii" w:hAnsiTheme="minorAscii" w:eastAsiaTheme="minorAscii" w:cstheme="minorAscii"/>
            <w:b w:val="0"/>
            <w:bCs w:val="0"/>
            <w:i w:val="0"/>
            <w:iCs w:val="0"/>
            <w:caps w:val="0"/>
            <w:smallCaps w:val="0"/>
            <w:noProof w:val="0"/>
            <w:sz w:val="22"/>
            <w:szCs w:val="22"/>
            <w:lang w:val="en-GB"/>
          </w:rPr>
          <w:t>https://www.kingsfund.org.uk/insight-and-analysis/long-reads/inclusive-digital-services-people-communities</w:t>
        </w:r>
      </w:hyperlink>
      <w:r w:rsidRPr="73CCD340" w:rsidR="0C2C863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73CCD340" w:rsidR="3EBF88E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(Accessed 16</w:t>
      </w:r>
      <w:r w:rsidRPr="73CCD340" w:rsidR="3EBF88E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vertAlign w:val="superscript"/>
          <w:lang w:val="en-GB"/>
        </w:rPr>
        <w:t>th</w:t>
      </w:r>
      <w:r w:rsidRPr="73CCD340" w:rsidR="3EBF88E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November 2025)</w:t>
      </w:r>
    </w:p>
    <w:p w:rsidR="145131B5" w:rsidP="73CCD340" w:rsidRDefault="145131B5" w14:paraId="51EDD674" w14:textId="238B7392">
      <w:pPr>
        <w:pStyle w:val="Normal"/>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4A2FAF60" w:rsidP="73CCD340" w:rsidRDefault="4A2FAF60" w14:paraId="588284F5" w14:textId="4D9FB9C1">
      <w:pPr>
        <w:pStyle w:val="Normal"/>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3CCD340" w:rsidR="4A2FAF6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NICE (2020) Available at: </w:t>
      </w:r>
      <w:hyperlink r:id="R46b387aa99ec4d1c">
        <w:r w:rsidRPr="73CCD340" w:rsidR="4A2FAF60">
          <w:rPr>
            <w:rStyle w:val="Hyperlink"/>
            <w:rFonts w:ascii="Arial" w:hAnsi="Arial" w:eastAsia="Arial" w:cs="Arial" w:asciiTheme="minorAscii" w:hAnsiTheme="minorAscii" w:eastAsiaTheme="minorAscii" w:cstheme="minorAscii"/>
            <w:b w:val="0"/>
            <w:bCs w:val="0"/>
            <w:i w:val="0"/>
            <w:iCs w:val="0"/>
            <w:caps w:val="0"/>
            <w:smallCaps w:val="0"/>
            <w:noProof w:val="0"/>
            <w:sz w:val="22"/>
            <w:szCs w:val="22"/>
            <w:lang w:val="en-GB"/>
          </w:rPr>
          <w:t>https://www.nice.org.uk/guidance/ng183/chapter/Recommendations</w:t>
        </w:r>
      </w:hyperlink>
      <w:r w:rsidRPr="73CCD340" w:rsidR="4A2FAF6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p>
    <w:p w:rsidR="112257AA" w:rsidP="73CCD340" w:rsidRDefault="112257AA" w14:paraId="1D67AE5D" w14:textId="327962A9">
      <w:pPr>
        <w:pStyle w:val="Normal"/>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3CCD340" w:rsidR="112257A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NHS England (2024). Available at: </w:t>
      </w:r>
      <w:hyperlink r:id="R8d60ea93cf8543bc">
        <w:r w:rsidRPr="73CCD340" w:rsidR="112257AA">
          <w:rPr>
            <w:rStyle w:val="Hyperlink"/>
            <w:rFonts w:ascii="Arial" w:hAnsi="Arial" w:eastAsia="Arial" w:cs="Arial" w:asciiTheme="minorAscii" w:hAnsiTheme="minorAscii" w:eastAsiaTheme="minorAscii" w:cstheme="minorAscii"/>
            <w:b w:val="0"/>
            <w:bCs w:val="0"/>
            <w:i w:val="0"/>
            <w:iCs w:val="0"/>
            <w:caps w:val="0"/>
            <w:smallCaps w:val="0"/>
            <w:noProof w:val="0"/>
            <w:sz w:val="22"/>
            <w:szCs w:val="22"/>
            <w:lang w:val="en-GB"/>
          </w:rPr>
          <w:t>https://www.england.nhs.uk/personalisedcare/social-prescribing/</w:t>
        </w:r>
      </w:hyperlink>
      <w:r w:rsidRPr="73CCD340" w:rsidR="112257A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73CCD340" w:rsidR="4DC6A7C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(Accessed 16</w:t>
      </w:r>
      <w:r w:rsidRPr="73CCD340" w:rsidR="4DC6A7C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vertAlign w:val="superscript"/>
          <w:lang w:val="en-GB"/>
        </w:rPr>
        <w:t>th</w:t>
      </w:r>
      <w:r w:rsidRPr="73CCD340" w:rsidR="4DC6A7C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November 2025)</w:t>
      </w:r>
    </w:p>
    <w:p w:rsidR="145131B5" w:rsidP="73CCD340" w:rsidRDefault="145131B5" w14:paraId="6BE8FF44" w14:textId="1985351B">
      <w:pPr>
        <w:pStyle w:val="Normal"/>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17F11CA6" w:rsidP="73CCD340" w:rsidRDefault="17F11CA6" w14:paraId="178D7A06" w14:textId="7780041D">
      <w:pPr>
        <w:pStyle w:val="Normal"/>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3CCD340" w:rsidR="17F11CA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Department of Health </w:t>
      </w:r>
      <w:r w:rsidRPr="73CCD340" w:rsidR="1FD2C75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and</w:t>
      </w:r>
      <w:r w:rsidRPr="73CCD340" w:rsidR="17F11CA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Social Care (2021)</w:t>
      </w:r>
      <w:r w:rsidRPr="73CCD340" w:rsidR="7E9D1F5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73CCD340" w:rsidR="17F11CA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Available at: </w:t>
      </w:r>
      <w:hyperlink r:id="R3a7e8b0599dd4a55">
        <w:r w:rsidRPr="73CCD340" w:rsidR="17F11CA6">
          <w:rPr>
            <w:rStyle w:val="Hyperlink"/>
            <w:rFonts w:ascii="Arial" w:hAnsi="Arial" w:eastAsia="Arial" w:cs="Arial" w:asciiTheme="minorAscii" w:hAnsiTheme="minorAscii" w:eastAsiaTheme="minorAscii" w:cstheme="minorAscii"/>
            <w:b w:val="0"/>
            <w:bCs w:val="0"/>
            <w:i w:val="0"/>
            <w:iCs w:val="0"/>
            <w:caps w:val="0"/>
            <w:smallCaps w:val="0"/>
            <w:noProof w:val="0"/>
            <w:sz w:val="22"/>
            <w:szCs w:val="22"/>
            <w:lang w:val="en-GB"/>
          </w:rPr>
          <w:t>https://www.gov.uk/government/publications/working-together-to-improve-health-and-social-care-for-all/integration-and-innovation-working-together-to-improve-health-and-social-care-for-all-html-version</w:t>
        </w:r>
      </w:hyperlink>
      <w:r w:rsidRPr="73CCD340" w:rsidR="17F11CA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73CCD340" w:rsidR="1D3405B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(Accessed 16</w:t>
      </w:r>
      <w:r w:rsidRPr="73CCD340" w:rsidR="1D3405B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vertAlign w:val="superscript"/>
          <w:lang w:val="en-GB"/>
        </w:rPr>
        <w:t>th</w:t>
      </w:r>
      <w:r w:rsidRPr="73CCD340" w:rsidR="1D3405B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November 2025)</w:t>
      </w:r>
    </w:p>
    <w:p w:rsidR="145131B5" w:rsidP="73CCD340" w:rsidRDefault="145131B5" w14:paraId="12B49B69" w14:textId="3246C357">
      <w:p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63D85FEC" w:rsidP="73CCD340" w:rsidRDefault="63D85FEC" w14:paraId="42446107" w14:textId="070BF420">
      <w:pPr>
        <w:pStyle w:val="Normal"/>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3CCD340" w:rsidR="63D85FE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UK Health Security Agency (2025</w:t>
      </w:r>
      <w:r w:rsidRPr="73CCD340" w:rsidR="675C5D5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73CCD340" w:rsidR="63D85FE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Available at: </w:t>
      </w:r>
      <w:hyperlink r:id="Rf40d3dbb059b4731">
        <w:r w:rsidRPr="73CCD340" w:rsidR="63D85FEC">
          <w:rPr>
            <w:rStyle w:val="Hyperlink"/>
            <w:rFonts w:ascii="Arial" w:hAnsi="Arial" w:eastAsia="Arial" w:cs="Arial" w:asciiTheme="minorAscii" w:hAnsiTheme="minorAscii" w:eastAsiaTheme="minorAscii" w:cstheme="minorAscii"/>
            <w:b w:val="0"/>
            <w:bCs w:val="0"/>
            <w:i w:val="0"/>
            <w:iCs w:val="0"/>
            <w:caps w:val="0"/>
            <w:smallCaps w:val="0"/>
            <w:noProof w:val="0"/>
            <w:sz w:val="22"/>
            <w:szCs w:val="22"/>
            <w:lang w:val="en-GB"/>
          </w:rPr>
          <w:t>https://www.gov.uk/government/publications/health-inequalities-in-health-protection-report/health-inequalities-in-health-protection-report-2025</w:t>
        </w:r>
      </w:hyperlink>
      <w:r w:rsidRPr="73CCD340" w:rsidR="63D85FE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73CCD340" w:rsidR="2C3C746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(Accessed 16</w:t>
      </w:r>
      <w:r w:rsidRPr="73CCD340" w:rsidR="2C3C746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vertAlign w:val="superscript"/>
          <w:lang w:val="en-GB"/>
        </w:rPr>
        <w:t>th</w:t>
      </w:r>
      <w:r w:rsidRPr="73CCD340" w:rsidR="2C3C746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November 2025)</w:t>
      </w:r>
    </w:p>
    <w:p w:rsidR="145131B5" w:rsidP="73CCD340" w:rsidRDefault="145131B5" w14:paraId="1247CB35" w14:textId="5893882E">
      <w:p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71D5FA0F" w:rsidP="73CCD340" w:rsidRDefault="71D5FA0F" w14:paraId="7D1357B3" w14:textId="66991DBF">
      <w:pPr>
        <w:pStyle w:val="Normal"/>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3CCD340" w:rsidR="71D5FA0F">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Greenhalgh et al., (2017) Available at:</w:t>
      </w:r>
      <w:r w:rsidRPr="73CCD340" w:rsidR="71D5FA0F">
        <w:rPr>
          <w:rFonts w:ascii="Arial" w:hAnsi="Arial" w:eastAsia="Arial" w:cs="Arial" w:asciiTheme="minorAscii" w:hAnsiTheme="minorAscii" w:eastAsiaTheme="minorAscii" w:cstheme="minorAscii"/>
          <w:b w:val="0"/>
          <w:bCs w:val="0"/>
          <w:i w:val="0"/>
          <w:iCs w:val="0"/>
          <w:caps w:val="0"/>
          <w:smallCaps w:val="0"/>
          <w:noProof w:val="0"/>
          <w:color w:val="2C3E50"/>
          <w:sz w:val="22"/>
          <w:szCs w:val="22"/>
          <w:lang w:val="en-GB"/>
        </w:rPr>
        <w:t xml:space="preserve"> </w:t>
      </w:r>
      <w:hyperlink r:id="Rcdcc68244066403d">
        <w:r w:rsidRPr="73CCD340" w:rsidR="71D5FA0F">
          <w:rPr>
            <w:rStyle w:val="Hyperlink"/>
            <w:rFonts w:ascii="Arial" w:hAnsi="Arial" w:eastAsia="Arial" w:cs="Arial" w:asciiTheme="minorAscii" w:hAnsiTheme="minorAscii" w:eastAsiaTheme="minorAscii" w:cstheme="minorAscii"/>
            <w:b w:val="0"/>
            <w:bCs w:val="0"/>
            <w:i w:val="0"/>
            <w:iCs w:val="0"/>
            <w:caps w:val="0"/>
            <w:smallCaps w:val="0"/>
            <w:noProof w:val="0"/>
            <w:sz w:val="22"/>
            <w:szCs w:val="22"/>
            <w:lang w:val="en-GB"/>
          </w:rPr>
          <w:t>www.pmc.ncbi.nlm.nih.gov/articles/PMC5688245/</w:t>
        </w:r>
      </w:hyperlink>
      <w:r w:rsidRPr="73CCD340" w:rsidR="673607B3">
        <w:rPr>
          <w:rFonts w:ascii="Arial" w:hAnsi="Arial" w:eastAsia="Arial" w:cs="Arial" w:asciiTheme="minorAscii" w:hAnsiTheme="minorAscii" w:eastAsiaTheme="minorAscii" w:cstheme="minorAscii"/>
          <w:b w:val="0"/>
          <w:bCs w:val="0"/>
          <w:i w:val="0"/>
          <w:iCs w:val="0"/>
          <w:caps w:val="0"/>
          <w:smallCaps w:val="0"/>
          <w:noProof w:val="0"/>
          <w:sz w:val="22"/>
          <w:szCs w:val="22"/>
          <w:lang w:val="en-GB"/>
        </w:rPr>
        <w:t xml:space="preserve"> </w:t>
      </w:r>
      <w:r w:rsidRPr="73CCD340" w:rsidR="673607B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(Accessed 16</w:t>
      </w:r>
      <w:r w:rsidRPr="73CCD340" w:rsidR="673607B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vertAlign w:val="superscript"/>
          <w:lang w:val="en-GB"/>
        </w:rPr>
        <w:t>th</w:t>
      </w:r>
      <w:r w:rsidRPr="73CCD340" w:rsidR="673607B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November 2025)</w:t>
      </w:r>
    </w:p>
    <w:p w:rsidR="371EE5D6" w:rsidP="73CCD340" w:rsidRDefault="371EE5D6" w14:paraId="5546FE9C" w14:textId="60A47DA0">
      <w:pPr>
        <w:spacing w:before="0" w:beforeAutospacing="off" w:after="0" w:afterAutospacing="off" w:line="360" w:lineRule="auto"/>
        <w:jc w:val="left"/>
        <w:rPr>
          <w:rFonts w:ascii="Calibri" w:hAnsi="Calibri" w:eastAsia="Calibri" w:cs="Calibri"/>
          <w:b w:val="0"/>
          <w:bCs w:val="0"/>
          <w:i w:val="0"/>
          <w:iCs w:val="0"/>
          <w:caps w:val="0"/>
          <w:smallCaps w:val="0"/>
          <w:noProof w:val="0"/>
          <w:color w:val="000000" w:themeColor="text1" w:themeTint="FF" w:themeShade="FF"/>
          <w:sz w:val="27"/>
          <w:szCs w:val="27"/>
          <w:lang w:val="en-GB"/>
        </w:rPr>
      </w:pPr>
    </w:p>
    <w:p w:rsidR="21D7F79E" w:rsidP="73CCD340" w:rsidRDefault="21D7F79E" w14:paraId="6D6B17AE" w14:textId="19BA6397">
      <w:pPr>
        <w:pStyle w:val="Normal"/>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3CCD340" w:rsidR="21D7F79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NHS England (2021). Available at: </w:t>
      </w:r>
      <w:hyperlink r:id="Rad92504f7f0547a4">
        <w:r w:rsidRPr="73CCD340" w:rsidR="21D7F79E">
          <w:rPr>
            <w:rStyle w:val="Hyperlink"/>
            <w:rFonts w:ascii="Arial" w:hAnsi="Arial" w:eastAsia="Arial" w:cs="Arial" w:asciiTheme="minorAscii" w:hAnsiTheme="minorAscii" w:eastAsiaTheme="minorAscii" w:cstheme="minorAscii"/>
            <w:b w:val="0"/>
            <w:bCs w:val="0"/>
            <w:i w:val="0"/>
            <w:iCs w:val="0"/>
            <w:caps w:val="0"/>
            <w:smallCaps w:val="0"/>
            <w:noProof w:val="0"/>
            <w:sz w:val="22"/>
            <w:szCs w:val="22"/>
            <w:lang w:val="en-GB"/>
          </w:rPr>
          <w:t>https://transform.england.nhs.uk/key-tools-and-info/digital-technology-assessment-criteria-dtac/</w:t>
        </w:r>
      </w:hyperlink>
      <w:r w:rsidRPr="73CCD340" w:rsidR="21D7F79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73CCD340" w:rsidR="3BFBB08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(Accessed 16</w:t>
      </w:r>
      <w:r w:rsidRPr="73CCD340" w:rsidR="3BFBB08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vertAlign w:val="superscript"/>
          <w:lang w:val="en-GB"/>
        </w:rPr>
        <w:t>th</w:t>
      </w:r>
      <w:r w:rsidRPr="73CCD340" w:rsidR="3BFBB08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November 2025)</w:t>
      </w:r>
    </w:p>
    <w:p w:rsidR="371EE5D6" w:rsidP="73CCD340" w:rsidRDefault="371EE5D6" w14:paraId="7DB2DC62" w14:textId="3F01D235">
      <w:p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4FA7BC13" w:rsidP="73CCD340" w:rsidRDefault="4FA7BC13" w14:paraId="2E880548" w14:textId="773EEE36">
      <w:pPr>
        <w:pStyle w:val="Normal"/>
        <w:spacing w:before="120" w:after="120"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3CCD340" w:rsidR="4FA7BC13">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Whitfield et al., (2025). Available at:</w:t>
      </w:r>
      <w:r w:rsidRPr="73CCD340" w:rsidR="4FA7BC13">
        <w:rPr>
          <w:rFonts w:ascii="Roboto" w:hAnsi="Roboto" w:eastAsia="Roboto" w:cs="Roboto"/>
          <w:b w:val="0"/>
          <w:bCs w:val="0"/>
          <w:i w:val="0"/>
          <w:iCs w:val="0"/>
          <w:caps w:val="0"/>
          <w:smallCaps w:val="0"/>
          <w:noProof w:val="0"/>
          <w:color w:val="2C3E50"/>
          <w:sz w:val="22"/>
          <w:szCs w:val="22"/>
          <w:lang w:val="en-GB"/>
        </w:rPr>
        <w:t xml:space="preserve"> </w:t>
      </w:r>
      <w:hyperlink r:id="R5941acfb88c64022">
        <w:r w:rsidRPr="73CCD340" w:rsidR="4FA7BC13">
          <w:rPr>
            <w:rStyle w:val="Hyperlink"/>
            <w:rFonts w:ascii="Roboto" w:hAnsi="Roboto" w:eastAsia="Roboto" w:cs="Roboto"/>
            <w:b w:val="0"/>
            <w:bCs w:val="0"/>
            <w:i w:val="0"/>
            <w:iCs w:val="0"/>
            <w:caps w:val="0"/>
            <w:smallCaps w:val="0"/>
            <w:noProof w:val="0"/>
            <w:sz w:val="22"/>
            <w:szCs w:val="22"/>
            <w:lang w:val="en-GB"/>
          </w:rPr>
          <w:t>www.pmc.ncbi.nlm.nih.gov/articles/PMC12058752/</w:t>
        </w:r>
      </w:hyperlink>
      <w:r w:rsidRPr="73CCD340" w:rsidR="6FFF01DA">
        <w:rPr>
          <w:rFonts w:ascii="Roboto" w:hAnsi="Roboto" w:eastAsia="Roboto" w:cs="Roboto"/>
          <w:b w:val="0"/>
          <w:bCs w:val="0"/>
          <w:i w:val="0"/>
          <w:iCs w:val="0"/>
          <w:caps w:val="0"/>
          <w:smallCaps w:val="0"/>
          <w:noProof w:val="0"/>
          <w:sz w:val="22"/>
          <w:szCs w:val="22"/>
          <w:lang w:val="en-GB"/>
        </w:rPr>
        <w:t xml:space="preserve"> </w:t>
      </w:r>
      <w:r w:rsidRPr="73CCD340" w:rsidR="6FFF01D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(Accessed 16</w:t>
      </w:r>
      <w:r w:rsidRPr="73CCD340" w:rsidR="6FFF01D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vertAlign w:val="superscript"/>
          <w:lang w:val="en-GB"/>
        </w:rPr>
        <w:t>th</w:t>
      </w:r>
      <w:r w:rsidRPr="73CCD340" w:rsidR="6FFF01D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November 2025)</w:t>
      </w:r>
    </w:p>
    <w:p w:rsidR="73CCD340" w:rsidP="73CCD340" w:rsidRDefault="73CCD340" w14:paraId="7D6146CA" w14:textId="1DA26F70">
      <w:p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00010987" w:rsidP="73CCD340" w:rsidRDefault="00010987" w14:paraId="0DA4BA0C" w14:textId="53A4E8CA">
      <w:pPr>
        <w:pStyle w:val="Normal"/>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3CCD340" w:rsidR="0001098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nhs.uk. (2021). Available at: </w:t>
      </w:r>
      <w:hyperlink r:id="Rc0b61ba656d244d9">
        <w:r w:rsidRPr="73CCD340" w:rsidR="00010987">
          <w:rPr>
            <w:rStyle w:val="Hyperlink"/>
            <w:rFonts w:ascii="Arial" w:hAnsi="Arial" w:eastAsia="Arial" w:cs="Arial" w:asciiTheme="minorAscii" w:hAnsiTheme="minorAscii" w:eastAsiaTheme="minorAscii" w:cstheme="minorAscii"/>
            <w:b w:val="0"/>
            <w:bCs w:val="0"/>
            <w:i w:val="0"/>
            <w:iCs w:val="0"/>
            <w:caps w:val="0"/>
            <w:smallCaps w:val="0"/>
            <w:noProof w:val="0"/>
            <w:sz w:val="22"/>
            <w:szCs w:val="22"/>
            <w:lang w:val="en-GB"/>
          </w:rPr>
          <w:t>https://www.nhs.uk/nhs-app/nhs-app-legal-and-cookies/nhs-app-privacy-policy/privacy-policy/</w:t>
        </w:r>
      </w:hyperlink>
      <w:r w:rsidRPr="73CCD340" w:rsidR="0001098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73CCD340" w:rsidR="2E337AA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(Accessed 16</w:t>
      </w:r>
      <w:r w:rsidRPr="73CCD340" w:rsidR="2E337AA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vertAlign w:val="superscript"/>
          <w:lang w:val="en-GB"/>
        </w:rPr>
        <w:t>th</w:t>
      </w:r>
      <w:r w:rsidRPr="73CCD340" w:rsidR="2E337AA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November 2025)</w:t>
      </w:r>
    </w:p>
    <w:p w:rsidR="371EE5D6" w:rsidP="73CCD340" w:rsidRDefault="371EE5D6" w14:paraId="571AF3F3" w14:textId="64B6BEF2">
      <w:p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73CCD340" w:rsidP="73CCD340" w:rsidRDefault="73CCD340" w14:paraId="29C1BD12" w14:textId="3B575A1A">
      <w:pPr>
        <w:pStyle w:val="Normal"/>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p>
    <w:p w:rsidR="7B6D9B20" w:rsidP="73CCD340" w:rsidRDefault="7B6D9B20" w14:paraId="5D41E7DC" w14:textId="1F93933F">
      <w:pPr>
        <w:pStyle w:val="Normal"/>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3CCD340" w:rsidR="7B6D9B20">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t>Abel et al., (2018) Available at</w:t>
      </w:r>
      <w:r w:rsidRPr="73CCD340" w:rsidR="7B6D9B20">
        <w:rPr>
          <w:rFonts w:ascii="Roboto" w:hAnsi="Roboto" w:eastAsia="Roboto" w:cs="Roboto"/>
          <w:b w:val="0"/>
          <w:bCs w:val="0"/>
          <w:i w:val="0"/>
          <w:iCs w:val="0"/>
          <w:caps w:val="0"/>
          <w:smallCaps w:val="0"/>
          <w:noProof w:val="0"/>
          <w:color w:val="2C3E50"/>
          <w:sz w:val="22"/>
          <w:szCs w:val="22"/>
          <w:lang w:val="en-GB"/>
        </w:rPr>
        <w:t xml:space="preserve">: </w:t>
      </w:r>
      <w:hyperlink r:id="R9f6344a269764270">
        <w:r w:rsidRPr="73CCD340" w:rsidR="7B6D9B20">
          <w:rPr>
            <w:rStyle w:val="Hyperlink"/>
            <w:rFonts w:ascii="Roboto" w:hAnsi="Roboto" w:eastAsia="Roboto" w:cs="Roboto"/>
            <w:b w:val="0"/>
            <w:bCs w:val="0"/>
            <w:i w:val="0"/>
            <w:iCs w:val="0"/>
            <w:caps w:val="0"/>
            <w:smallCaps w:val="0"/>
            <w:noProof w:val="0"/>
            <w:sz w:val="22"/>
            <w:szCs w:val="22"/>
            <w:lang w:val="en-GB"/>
          </w:rPr>
          <w:t>www.Bjgp.org/content/68/676/e803</w:t>
        </w:r>
      </w:hyperlink>
      <w:r w:rsidRPr="73CCD340" w:rsidR="719AE72E">
        <w:rPr>
          <w:rFonts w:ascii="Roboto" w:hAnsi="Roboto" w:eastAsia="Roboto" w:cs="Roboto"/>
          <w:b w:val="0"/>
          <w:bCs w:val="0"/>
          <w:i w:val="0"/>
          <w:iCs w:val="0"/>
          <w:caps w:val="0"/>
          <w:smallCaps w:val="0"/>
          <w:noProof w:val="0"/>
          <w:sz w:val="22"/>
          <w:szCs w:val="22"/>
          <w:lang w:val="en-GB"/>
        </w:rPr>
        <w:t xml:space="preserve"> </w:t>
      </w:r>
      <w:r w:rsidRPr="73CCD340" w:rsidR="719AE72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(Accessed 16</w:t>
      </w:r>
      <w:r w:rsidRPr="73CCD340" w:rsidR="719AE72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vertAlign w:val="superscript"/>
          <w:lang w:val="en-GB"/>
        </w:rPr>
        <w:t>th</w:t>
      </w:r>
      <w:r w:rsidRPr="73CCD340" w:rsidR="719AE72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November 2025)</w:t>
      </w:r>
    </w:p>
    <w:p w:rsidR="371EE5D6" w:rsidP="73CCD340" w:rsidRDefault="371EE5D6" w14:paraId="2BE8DD9B" w14:textId="0F33DA3E">
      <w:pPr>
        <w:pStyle w:val="Normal"/>
        <w:spacing w:before="0" w:beforeAutospacing="off" w:after="0" w:afterAutospacing="off" w:line="360" w:lineRule="auto"/>
        <w:jc w:val="left"/>
        <w:rPr>
          <w:rFonts w:ascii="Roboto" w:hAnsi="Roboto" w:eastAsia="Roboto" w:cs="Roboto"/>
          <w:b w:val="0"/>
          <w:bCs w:val="0"/>
          <w:i w:val="0"/>
          <w:iCs w:val="0"/>
          <w:caps w:val="0"/>
          <w:smallCaps w:val="0"/>
          <w:noProof w:val="0"/>
          <w:color w:val="2C3E50"/>
          <w:sz w:val="22"/>
          <w:szCs w:val="22"/>
          <w:lang w:val="en-GB"/>
        </w:rPr>
      </w:pPr>
    </w:p>
    <w:p w:rsidR="73CCD340" w:rsidP="73CCD340" w:rsidRDefault="73CCD340" w14:paraId="60AB890D" w14:textId="62E8172F">
      <w:p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0BB72753" w:rsidP="73CCD340" w:rsidRDefault="0BB72753" w14:paraId="75056D2D" w14:textId="1E38B823">
      <w:pPr>
        <w:pStyle w:val="Normal"/>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3CCD340" w:rsidR="0BB7275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NHS England (2023). Available at: </w:t>
      </w:r>
      <w:hyperlink r:id="R066a8f1f4c4e45da">
        <w:r w:rsidRPr="73CCD340" w:rsidR="0BB72753">
          <w:rPr>
            <w:rStyle w:val="Hyperlink"/>
            <w:rFonts w:ascii="Arial" w:hAnsi="Arial" w:eastAsia="Arial" w:cs="Arial" w:asciiTheme="minorAscii" w:hAnsiTheme="minorAscii" w:eastAsiaTheme="minorAscii" w:cstheme="minorAscii"/>
            <w:b w:val="0"/>
            <w:bCs w:val="0"/>
            <w:i w:val="0"/>
            <w:iCs w:val="0"/>
            <w:caps w:val="0"/>
            <w:smallCaps w:val="0"/>
            <w:noProof w:val="0"/>
            <w:sz w:val="22"/>
            <w:szCs w:val="22"/>
            <w:lang w:val="en-GB"/>
          </w:rPr>
          <w:t>https://www.england.nhs.uk/long-read/inclusive-digital-healthcare-a-framework-for-nhs-action-on-digital-inclusion/</w:t>
        </w:r>
      </w:hyperlink>
      <w:r w:rsidRPr="73CCD340" w:rsidR="0BB7275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73CCD340" w:rsidR="1AF205D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(Accessed 16</w:t>
      </w:r>
      <w:r w:rsidRPr="73CCD340" w:rsidR="1AF205D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vertAlign w:val="superscript"/>
          <w:lang w:val="en-GB"/>
        </w:rPr>
        <w:t>th</w:t>
      </w:r>
      <w:r w:rsidRPr="73CCD340" w:rsidR="1AF205D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November 2025)</w:t>
      </w:r>
    </w:p>
    <w:p w:rsidR="0BB72753" w:rsidP="371EE5D6" w:rsidRDefault="0BB72753" w14:paraId="590FFBA2" w14:textId="3CDCCE9F">
      <w:pPr>
        <w:spacing w:before="240" w:beforeAutospacing="off" w:after="240" w:afterAutospacing="off"/>
        <w:jc w:val="left"/>
      </w:pPr>
      <w:r w:rsidRPr="371EE5D6" w:rsidR="0BB72753">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371EE5D6" w:rsidP="371EE5D6" w:rsidRDefault="371EE5D6" w14:paraId="6C0091C7" w14:textId="18963838">
      <w:pPr>
        <w:pStyle w:val="Normal"/>
        <w:spacing w:before="0" w:beforeAutospacing="off" w:after="0" w:afterAutospacing="off"/>
        <w:jc w:val="left"/>
        <w:rPr>
          <w:rFonts w:ascii="Roboto" w:hAnsi="Roboto" w:eastAsia="Roboto" w:cs="Roboto"/>
          <w:b w:val="0"/>
          <w:bCs w:val="0"/>
          <w:i w:val="0"/>
          <w:iCs w:val="0"/>
          <w:caps w:val="0"/>
          <w:smallCaps w:val="0"/>
          <w:noProof w:val="0"/>
          <w:color w:val="2C3E50"/>
          <w:sz w:val="22"/>
          <w:szCs w:val="22"/>
          <w:lang w:val="en-GB"/>
        </w:rPr>
      </w:pPr>
    </w:p>
    <w:p w:rsidR="371EE5D6" w:rsidP="371EE5D6" w:rsidRDefault="371EE5D6" w14:paraId="23EDE48E" w14:textId="642DF2CD">
      <w:pPr>
        <w:pStyle w:val="Normal"/>
        <w:spacing w:before="0" w:beforeAutospacing="off" w:after="0" w:afterAutospacing="off"/>
        <w:jc w:val="left"/>
        <w:rPr>
          <w:rFonts w:ascii="Roboto" w:hAnsi="Roboto" w:eastAsia="Roboto" w:cs="Roboto"/>
          <w:b w:val="0"/>
          <w:bCs w:val="0"/>
          <w:i w:val="0"/>
          <w:iCs w:val="0"/>
          <w:caps w:val="0"/>
          <w:smallCaps w:val="0"/>
          <w:noProof w:val="0"/>
          <w:color w:val="2C3E50"/>
          <w:sz w:val="22"/>
          <w:szCs w:val="22"/>
          <w:lang w:val="en-GB"/>
        </w:rPr>
      </w:pPr>
    </w:p>
    <w:p w:rsidR="00010987" w:rsidP="371EE5D6" w:rsidRDefault="00010987" w14:paraId="4DB54670" w14:textId="34187616">
      <w:pPr>
        <w:spacing w:before="240" w:beforeAutospacing="off" w:after="240" w:afterAutospacing="off"/>
        <w:jc w:val="left"/>
      </w:pPr>
      <w:r w:rsidRPr="371EE5D6" w:rsidR="00010987">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371EE5D6" w:rsidP="371EE5D6" w:rsidRDefault="371EE5D6" w14:paraId="3E553C5B" w14:textId="6F571BFC">
      <w:pPr>
        <w:pStyle w:val="Normal"/>
        <w:spacing w:before="120" w:after="120" w:line="360" w:lineRule="auto"/>
        <w:jc w:val="left"/>
        <w:rPr>
          <w:rFonts w:ascii="Roboto" w:hAnsi="Roboto" w:eastAsia="Roboto" w:cs="Roboto"/>
          <w:b w:val="0"/>
          <w:bCs w:val="0"/>
          <w:i w:val="0"/>
          <w:iCs w:val="0"/>
          <w:caps w:val="0"/>
          <w:smallCaps w:val="0"/>
          <w:noProof w:val="0"/>
          <w:sz w:val="22"/>
          <w:szCs w:val="22"/>
          <w:lang w:val="en-GB"/>
        </w:rPr>
      </w:pPr>
    </w:p>
    <w:p w:rsidR="371EE5D6" w:rsidP="371EE5D6" w:rsidRDefault="371EE5D6" w14:paraId="172EF902" w14:textId="174F914E">
      <w:pPr>
        <w:pStyle w:val="Normal"/>
        <w:spacing w:before="120" w:after="120" w:line="360" w:lineRule="auto"/>
        <w:jc w:val="left"/>
        <w:rPr>
          <w:rFonts w:ascii="Roboto" w:hAnsi="Roboto" w:eastAsia="Roboto" w:cs="Roboto"/>
          <w:b w:val="0"/>
          <w:bCs w:val="0"/>
          <w:i w:val="0"/>
          <w:iCs w:val="0"/>
          <w:caps w:val="0"/>
          <w:smallCaps w:val="0"/>
          <w:noProof w:val="0"/>
          <w:color w:val="2C3E50"/>
          <w:sz w:val="22"/>
          <w:szCs w:val="22"/>
          <w:lang w:val="en-GB"/>
        </w:rPr>
      </w:pPr>
    </w:p>
    <w:p w:rsidR="371EE5D6" w:rsidP="371EE5D6" w:rsidRDefault="371EE5D6" w14:paraId="773AA85F" w14:textId="759CF2C0">
      <w:pPr>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21D7F79E" w:rsidP="371EE5D6" w:rsidRDefault="21D7F79E" w14:paraId="660EEB05" w14:textId="4E4EEB3A">
      <w:pPr>
        <w:spacing w:before="240" w:beforeAutospacing="off" w:after="240" w:afterAutospacing="off"/>
        <w:jc w:val="left"/>
      </w:pPr>
      <w:r w:rsidRPr="371EE5D6" w:rsidR="21D7F79E">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371EE5D6" w:rsidP="371EE5D6" w:rsidRDefault="371EE5D6" w14:paraId="0EA19ACD" w14:textId="415A0AD5">
      <w:pPr>
        <w:pStyle w:val="Normal"/>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sz w:val="22"/>
          <w:szCs w:val="22"/>
          <w:lang w:val="en-GB"/>
        </w:rPr>
      </w:pPr>
    </w:p>
    <w:p w:rsidR="145131B5" w:rsidP="145131B5" w:rsidRDefault="145131B5" w14:paraId="5BE33CB1" w14:textId="5AA25D09">
      <w:pPr>
        <w:pStyle w:val="Normal"/>
        <w:spacing w:before="0" w:beforeAutospacing="off" w:after="0" w:afterAutospacing="off"/>
        <w:jc w:val="left"/>
        <w:rPr>
          <w:rFonts w:ascii="Roboto" w:hAnsi="Roboto" w:eastAsia="Roboto" w:cs="Roboto"/>
          <w:b w:val="0"/>
          <w:bCs w:val="0"/>
          <w:i w:val="0"/>
          <w:iCs w:val="0"/>
          <w:caps w:val="0"/>
          <w:smallCaps w:val="0"/>
          <w:noProof w:val="0"/>
          <w:color w:val="2C3E50"/>
          <w:sz w:val="22"/>
          <w:szCs w:val="22"/>
          <w:lang w:val="en-GB"/>
        </w:rPr>
      </w:pPr>
    </w:p>
    <w:p w:rsidR="145131B5" w:rsidP="145131B5" w:rsidRDefault="145131B5" w14:paraId="397A8A6F" w14:textId="07696874">
      <w:pPr>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7"/>
          <w:szCs w:val="27"/>
          <w:lang w:val="en-GB"/>
        </w:rPr>
      </w:pPr>
    </w:p>
    <w:p w:rsidR="71D5FA0F" w:rsidP="145131B5" w:rsidRDefault="71D5FA0F" w14:paraId="42A1D02E" w14:textId="412CA3EC">
      <w:pPr>
        <w:spacing w:before="240" w:beforeAutospacing="off" w:after="240" w:afterAutospacing="off"/>
        <w:jc w:val="left"/>
      </w:pPr>
      <w:r w:rsidRPr="145131B5" w:rsidR="71D5FA0F">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145131B5" w:rsidP="145131B5" w:rsidRDefault="145131B5" w14:paraId="0AAF57C2" w14:textId="6651AF5F">
      <w:pPr>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7"/>
          <w:szCs w:val="27"/>
          <w:lang w:val="en-GB"/>
        </w:rPr>
      </w:pPr>
    </w:p>
    <w:p w:rsidR="63D85FEC" w:rsidP="145131B5" w:rsidRDefault="63D85FEC" w14:paraId="12C57EF4" w14:textId="44322290">
      <w:pPr>
        <w:spacing w:before="240" w:beforeAutospacing="off" w:after="240" w:afterAutospacing="off"/>
        <w:jc w:val="left"/>
      </w:pPr>
      <w:r w:rsidRPr="145131B5" w:rsidR="63D85FEC">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145131B5" w:rsidP="145131B5" w:rsidRDefault="145131B5" w14:paraId="47D899F2" w14:textId="550B27D8">
      <w:pPr>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7"/>
          <w:szCs w:val="27"/>
          <w:lang w:val="en-GB"/>
        </w:rPr>
      </w:pPr>
    </w:p>
    <w:p w:rsidR="17F11CA6" w:rsidP="145131B5" w:rsidRDefault="17F11CA6" w14:paraId="48A6A6E7" w14:textId="3EBE43A2">
      <w:pPr>
        <w:spacing w:before="240" w:beforeAutospacing="off" w:after="240" w:afterAutospacing="off"/>
        <w:jc w:val="left"/>
      </w:pPr>
      <w:r w:rsidRPr="145131B5" w:rsidR="17F11CA6">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145131B5" w:rsidP="145131B5" w:rsidRDefault="145131B5" w14:paraId="3D183CEA" w14:textId="45AB5557">
      <w:pPr>
        <w:pStyle w:val="Normal"/>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7"/>
          <w:szCs w:val="27"/>
          <w:lang w:val="en-GB"/>
        </w:rPr>
      </w:pPr>
    </w:p>
    <w:p w:rsidR="112257AA" w:rsidP="145131B5" w:rsidRDefault="112257AA" w14:paraId="719D1732" w14:textId="1E9EA6CC">
      <w:pPr>
        <w:spacing w:before="240" w:beforeAutospacing="off" w:after="240" w:afterAutospacing="off"/>
        <w:jc w:val="left"/>
      </w:pPr>
      <w:r w:rsidRPr="145131B5" w:rsidR="112257AA">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145131B5" w:rsidP="145131B5" w:rsidRDefault="145131B5" w14:paraId="7B286802" w14:textId="1F85EE07">
      <w:pPr>
        <w:pStyle w:val="Normal"/>
        <w:spacing w:before="0" w:beforeAutospacing="off" w:after="0" w:afterAutospacing="off"/>
        <w:jc w:val="left"/>
        <w:rPr>
          <w:rFonts w:ascii="Roboto" w:hAnsi="Roboto" w:eastAsia="Roboto" w:cs="Roboto"/>
          <w:b w:val="0"/>
          <w:bCs w:val="0"/>
          <w:i w:val="0"/>
          <w:iCs w:val="0"/>
          <w:caps w:val="0"/>
          <w:smallCaps w:val="0"/>
          <w:noProof w:val="0"/>
          <w:color w:val="2C3E50"/>
          <w:sz w:val="22"/>
          <w:szCs w:val="22"/>
          <w:lang w:val="en-GB"/>
        </w:rPr>
      </w:pPr>
    </w:p>
    <w:p w:rsidR="4A2FAF60" w:rsidP="145131B5" w:rsidRDefault="4A2FAF60" w14:paraId="4B4C8A58" w14:textId="122F891C">
      <w:pPr>
        <w:spacing w:before="240" w:beforeAutospacing="off" w:after="240" w:afterAutospacing="off"/>
        <w:jc w:val="left"/>
      </w:pPr>
      <w:r w:rsidRPr="145131B5" w:rsidR="4A2FAF60">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145131B5" w:rsidP="145131B5" w:rsidRDefault="145131B5" w14:paraId="7D85A608" w14:textId="1A60281E">
      <w:pPr>
        <w:pStyle w:val="Normal"/>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7"/>
          <w:szCs w:val="27"/>
          <w:lang w:val="en-GB"/>
        </w:rPr>
      </w:pPr>
    </w:p>
    <w:p w:rsidR="0C2C8634" w:rsidP="145131B5" w:rsidRDefault="0C2C8634" w14:paraId="1844FD11" w14:textId="211DE4DF">
      <w:pPr>
        <w:spacing w:before="240" w:beforeAutospacing="off" w:after="240" w:afterAutospacing="off"/>
        <w:jc w:val="left"/>
      </w:pPr>
      <w:r w:rsidRPr="145131B5" w:rsidR="0C2C8634">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145131B5" w:rsidP="145131B5" w:rsidRDefault="145131B5" w14:paraId="509FE76B" w14:textId="48C2A5F7">
      <w:pPr>
        <w:pStyle w:val="Normal"/>
        <w:spacing w:before="0" w:beforeAutospacing="off" w:after="0" w:afterAutospacing="off"/>
        <w:jc w:val="left"/>
        <w:rPr>
          <w:rFonts w:ascii="Roboto" w:hAnsi="Roboto" w:eastAsia="Roboto" w:cs="Roboto"/>
          <w:b w:val="0"/>
          <w:bCs w:val="0"/>
          <w:i w:val="0"/>
          <w:iCs w:val="0"/>
          <w:caps w:val="0"/>
          <w:smallCaps w:val="0"/>
          <w:noProof w:val="0"/>
          <w:color w:val="2C3E50"/>
          <w:sz w:val="22"/>
          <w:szCs w:val="22"/>
          <w:lang w:val="en-GB"/>
        </w:rPr>
      </w:pPr>
    </w:p>
    <w:p w:rsidR="70158B19" w:rsidP="145131B5" w:rsidRDefault="70158B19" w14:paraId="77A570DE" w14:textId="72CFEBB3">
      <w:pPr>
        <w:spacing w:before="240" w:beforeAutospacing="off" w:after="240" w:afterAutospacing="off"/>
        <w:jc w:val="left"/>
      </w:pPr>
      <w:r w:rsidRPr="145131B5" w:rsidR="70158B19">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145131B5" w:rsidP="145131B5" w:rsidRDefault="145131B5" w14:paraId="0103F72A" w14:textId="24451916">
      <w:pPr>
        <w:pStyle w:val="Normal"/>
        <w:spacing w:before="0" w:beforeAutospacing="off" w:after="0" w:afterAutospacing="off"/>
        <w:jc w:val="left"/>
        <w:rPr>
          <w:rFonts w:ascii="Roboto" w:hAnsi="Roboto" w:eastAsia="Roboto" w:cs="Roboto"/>
          <w:b w:val="0"/>
          <w:bCs w:val="0"/>
          <w:i w:val="0"/>
          <w:iCs w:val="0"/>
          <w:caps w:val="0"/>
          <w:smallCaps w:val="0"/>
          <w:noProof w:val="0"/>
          <w:color w:val="2C3E50"/>
          <w:sz w:val="22"/>
          <w:szCs w:val="22"/>
          <w:lang w:val="en-GB"/>
        </w:rPr>
      </w:pPr>
    </w:p>
    <w:p w:rsidR="595AC6A6" w:rsidP="145131B5" w:rsidRDefault="595AC6A6" w14:paraId="50876227" w14:textId="018997C3">
      <w:pPr>
        <w:spacing w:before="240" w:beforeAutospacing="off" w:after="240" w:afterAutospacing="off"/>
        <w:jc w:val="left"/>
      </w:pPr>
      <w:r w:rsidRPr="145131B5" w:rsidR="595AC6A6">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145131B5" w:rsidP="145131B5" w:rsidRDefault="145131B5" w14:paraId="64DFC3DE" w14:textId="782B7D72">
      <w:pPr>
        <w:pStyle w:val="Normal"/>
        <w:spacing w:before="0" w:beforeAutospacing="off" w:after="0" w:afterAutospacing="off"/>
        <w:jc w:val="left"/>
        <w:rPr>
          <w:rFonts w:ascii="Roboto" w:hAnsi="Roboto" w:eastAsia="Roboto" w:cs="Roboto"/>
          <w:b w:val="0"/>
          <w:bCs w:val="0"/>
          <w:i w:val="0"/>
          <w:iCs w:val="0"/>
          <w:caps w:val="0"/>
          <w:smallCaps w:val="0"/>
          <w:noProof w:val="0"/>
          <w:color w:val="2C3E50"/>
          <w:sz w:val="22"/>
          <w:szCs w:val="22"/>
          <w:lang w:val="en-GB"/>
        </w:rPr>
      </w:pPr>
    </w:p>
    <w:p w:rsidR="145131B5" w:rsidP="145131B5" w:rsidRDefault="145131B5" w14:paraId="73752F1A" w14:textId="72B46571">
      <w:pPr>
        <w:pStyle w:val="Normal"/>
        <w:spacing w:before="0" w:beforeAutospacing="off" w:after="0" w:afterAutospacing="off"/>
        <w:jc w:val="left"/>
        <w:rPr>
          <w:rFonts w:ascii="Roboto" w:hAnsi="Roboto" w:eastAsia="Roboto" w:cs="Roboto"/>
          <w:b w:val="0"/>
          <w:bCs w:val="0"/>
          <w:i w:val="0"/>
          <w:iCs w:val="0"/>
          <w:caps w:val="0"/>
          <w:smallCaps w:val="0"/>
          <w:noProof w:val="0"/>
          <w:color w:val="2C3E50"/>
          <w:sz w:val="22"/>
          <w:szCs w:val="22"/>
          <w:lang w:val="en-GB"/>
        </w:rPr>
      </w:pPr>
    </w:p>
    <w:p w:rsidR="4BB3DDAA" w:rsidP="145131B5" w:rsidRDefault="4BB3DDAA" w14:paraId="0B8E184C" w14:textId="05D5D572">
      <w:pPr>
        <w:spacing w:before="240" w:beforeAutospacing="off" w:after="240" w:afterAutospacing="off"/>
        <w:jc w:val="left"/>
      </w:pPr>
      <w:r w:rsidRPr="145131B5" w:rsidR="4BB3DDAA">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145131B5" w:rsidP="145131B5" w:rsidRDefault="145131B5" w14:paraId="00EBD033" w14:textId="514F9E4B">
      <w:pPr>
        <w:pStyle w:val="Normal"/>
        <w:spacing w:before="0" w:beforeAutospacing="off" w:after="0" w:afterAutospacing="off"/>
        <w:jc w:val="left"/>
        <w:rPr>
          <w:rFonts w:ascii="Arial" w:hAnsi="Arial" w:eastAsia="Arial" w:cs="Arial"/>
          <w:b w:val="0"/>
          <w:bCs w:val="0"/>
          <w:i w:val="0"/>
          <w:iCs w:val="0"/>
          <w:caps w:val="0"/>
          <w:smallCaps w:val="0"/>
          <w:noProof w:val="0"/>
          <w:color w:val="2C3E50"/>
          <w:sz w:val="22"/>
          <w:szCs w:val="22"/>
          <w:lang w:val="en-GB"/>
        </w:rPr>
      </w:pPr>
    </w:p>
    <w:p w:rsidR="145131B5" w:rsidP="145131B5" w:rsidRDefault="145131B5" w14:paraId="130370BC" w14:textId="01295DF5">
      <w:pPr>
        <w:pStyle w:val="Normal"/>
        <w:spacing w:before="120" w:after="12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145131B5" w:rsidP="145131B5" w:rsidRDefault="145131B5" w14:paraId="09E02BCC" w14:textId="437B445D">
      <w:pPr>
        <w:pStyle w:val="Normal"/>
        <w:spacing w:before="120" w:after="12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145131B5" w:rsidP="145131B5" w:rsidRDefault="145131B5" w14:paraId="19CC34BD" w14:textId="7D534282">
      <w:pPr>
        <w:pStyle w:val="Normal"/>
        <w:spacing w:before="120" w:after="12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457659A5" w:rsidP="457659A5" w:rsidRDefault="457659A5" w14:paraId="065C8F6B" w14:textId="20184DEB" w14:noSpellErr="1">
      <w:pPr>
        <w:rPr>
          <w:sz w:val="22"/>
          <w:szCs w:val="22"/>
        </w:rPr>
      </w:pPr>
    </w:p>
    <w:p w:rsidR="457659A5" w:rsidP="2A776AA3" w:rsidRDefault="457659A5" w14:paraId="5EE7D020" w14:textId="675ECDB3">
      <w:pPr>
        <w:pStyle w:val="Normal"/>
      </w:pPr>
    </w:p>
    <w:p w:rsidR="457659A5" w:rsidRDefault="457659A5" w14:paraId="2BEE6DE2" w14:textId="0159BCA6"/>
    <w:sectPr>
      <w:pgSz w:w="12240" w:h="15840" w:orient="portrait"/>
      <w:pgMar w:top="1440" w:right="1440" w:bottom="1440" w:left="1440" w:header="720" w:footer="720" w:gutter="0"/>
      <w:cols w:space="720"/>
      <w:docGrid w:linePitch="360"/>
      <w:headerReference w:type="default" r:id="R9405e5d950704af3"/>
      <w:footerReference w:type="default" r:id="R8ebbbfe994544d7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44FCC96" w:rsidTr="444FCC96" w14:paraId="76104A13">
      <w:trPr>
        <w:trHeight w:val="300"/>
      </w:trPr>
      <w:tc>
        <w:tcPr>
          <w:tcW w:w="3120" w:type="dxa"/>
          <w:tcMar/>
        </w:tcPr>
        <w:p w:rsidR="444FCC96" w:rsidP="444FCC96" w:rsidRDefault="444FCC96" w14:paraId="372E8058" w14:textId="0C44869B">
          <w:pPr>
            <w:pStyle w:val="Header"/>
            <w:bidi w:val="0"/>
            <w:ind w:left="-115"/>
            <w:jc w:val="left"/>
          </w:pPr>
        </w:p>
      </w:tc>
      <w:tc>
        <w:tcPr>
          <w:tcW w:w="3120" w:type="dxa"/>
          <w:tcMar/>
        </w:tcPr>
        <w:p w:rsidR="444FCC96" w:rsidP="444FCC96" w:rsidRDefault="444FCC96" w14:paraId="6EBBFDED" w14:textId="58EF0944">
          <w:pPr>
            <w:pStyle w:val="Header"/>
            <w:bidi w:val="0"/>
            <w:jc w:val="center"/>
          </w:pPr>
        </w:p>
      </w:tc>
      <w:tc>
        <w:tcPr>
          <w:tcW w:w="3120" w:type="dxa"/>
          <w:tcMar/>
        </w:tcPr>
        <w:p w:rsidR="444FCC96" w:rsidP="444FCC96" w:rsidRDefault="444FCC96" w14:paraId="188FAEA9" w14:textId="5DC96EA2">
          <w:pPr>
            <w:pStyle w:val="Header"/>
            <w:bidi w:val="0"/>
            <w:ind w:right="-115"/>
            <w:jc w:val="right"/>
          </w:pPr>
        </w:p>
      </w:tc>
    </w:tr>
  </w:tbl>
  <w:p w:rsidR="444FCC96" w:rsidP="444FCC96" w:rsidRDefault="444FCC96" w14:paraId="4B1E9A8B" w14:textId="01CB5434">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44FCC96" w:rsidTr="444FCC96" w14:paraId="64B59173">
      <w:trPr>
        <w:trHeight w:val="300"/>
      </w:trPr>
      <w:tc>
        <w:tcPr>
          <w:tcW w:w="3120" w:type="dxa"/>
          <w:tcMar/>
        </w:tcPr>
        <w:p w:rsidR="444FCC96" w:rsidP="444FCC96" w:rsidRDefault="444FCC96" w14:paraId="476332EC" w14:textId="2440B00F">
          <w:pPr>
            <w:pStyle w:val="Header"/>
            <w:bidi w:val="0"/>
            <w:ind w:left="-115"/>
            <w:jc w:val="left"/>
          </w:pPr>
        </w:p>
      </w:tc>
      <w:tc>
        <w:tcPr>
          <w:tcW w:w="3120" w:type="dxa"/>
          <w:tcMar/>
        </w:tcPr>
        <w:p w:rsidR="444FCC96" w:rsidP="444FCC96" w:rsidRDefault="444FCC96" w14:paraId="707027FB" w14:textId="1444D79B">
          <w:pPr>
            <w:pStyle w:val="Header"/>
            <w:bidi w:val="0"/>
            <w:jc w:val="center"/>
          </w:pPr>
        </w:p>
      </w:tc>
      <w:tc>
        <w:tcPr>
          <w:tcW w:w="3120" w:type="dxa"/>
          <w:tcMar/>
        </w:tcPr>
        <w:p w:rsidR="444FCC96" w:rsidP="444FCC96" w:rsidRDefault="444FCC96" w14:paraId="0202312E" w14:textId="42FF3080">
          <w:pPr>
            <w:pStyle w:val="Header"/>
            <w:bidi w:val="0"/>
            <w:ind w:right="-115"/>
            <w:jc w:val="right"/>
          </w:pPr>
        </w:p>
      </w:tc>
    </w:tr>
  </w:tbl>
  <w:p w:rsidR="444FCC96" w:rsidP="444FCC96" w:rsidRDefault="444FCC96" w14:paraId="5F7B3887" w14:textId="12F05827">
    <w:pPr>
      <w:pStyle w:val="Header"/>
      <w:bidi w:val="0"/>
    </w:pPr>
  </w:p>
</w:hdr>
</file>

<file path=word/intelligence2.xml><?xml version="1.0" encoding="utf-8"?>
<int2:intelligence xmlns:int2="http://schemas.microsoft.com/office/intelligence/2020/intelligence" xmlns:oel="http://schemas.microsoft.com/office/2019/extlst">
  <int2:observations>
    <int2:textHash int2:hashCode="+mr26X0BCpi1v7" int2:id="InWLIJvU">
      <int2:state int2:type="spell" int2:value="Rejected"/>
    </int2:textHash>
    <int2:textHash int2:hashCode="NT12h6See3qwhk" int2:id="q746rmgq">
      <int2:state int2:type="spell" int2:value="Rejected"/>
    </int2:textHash>
    <int2:textHash int2:hashCode="h9pjh30hwI9eFb" int2:id="fcnxffrM">
      <int2:state int2:type="spell" int2:value="Rejected"/>
    </int2:textHash>
    <int2:textHash int2:hashCode="OrtZNwJC/JiGrS" int2:id="A2l3Z1bV">
      <int2:state int2:type="spell" int2:value="Rejected"/>
    </int2:textHash>
    <int2:textHash int2:hashCode="gOigg3B4VG+1IR" int2:id="8tI7zwuT">
      <int2:state int2:type="spell" int2:value="Rejected"/>
    </int2:textHash>
    <int2:textHash int2:hashCode="hxphHBCyEnFdAu" int2:id="rqb9oplZ">
      <int2:state int2:type="spell" int2:value="Rejected"/>
    </int2:textHash>
    <int2:textHash int2:hashCode="v3jXqOAVqWKVSe" int2:id="lBBmpkco">
      <int2:state int2:type="spell" int2:value="Rejected"/>
    </int2:textHash>
    <int2:textHash int2:hashCode="kByidkXaRxGvMx" int2:id="TcP2ado1">
      <int2:state int2:type="spell" int2:value="Rejected"/>
    </int2:textHash>
    <int2:textHash int2:hashCode="ibp3p9vECz0eg5" int2:id="MmCKQxeJ">
      <int2:state int2:type="spell" int2:value="Rejected"/>
    </int2:textHash>
    <int2:bookmark int2:bookmarkName="_Int_oLpOHW1i" int2:invalidationBookmarkName="" int2:hashCode="hk7jyXBwkhPMre" int2:id="Ez7jXtbF">
      <int2:state int2:type="style" int2:value="Rejected"/>
    </int2:bookmark>
    <int2:bookmark int2:bookmarkName="_Int_fj9YmarA" int2:invalidationBookmarkName="" int2:hashCode="hk7jyXBwkhPMre" int2:id="7I0FZIrj">
      <int2:state int2:type="style" int2:value="Rejected"/>
    </int2:bookmark>
    <int2:bookmark int2:bookmarkName="_Int_0Trm5soK" int2:invalidationBookmarkName="" int2:hashCode="jr12xqdwIuSisV" int2:id="55YuVXvX">
      <int2:state int2:type="gram" int2:value="Rejected"/>
    </int2:bookmark>
    <int2:entireDocument int2:id="te602aU6">
      <int2:extLst>
        <oel:ext uri="E302BA01-7950-474C-9AD3-286E660C40A8">
          <int2:similaritySummary int2:version="1" int2:runId="1763334968885" int2:tilesCheckedInThisRun="65" int2:totalNumOfTiles="65" int2:similarityAnnotationCount="0" int2:numWords="1831" int2:numFlaggedWords="0"/>
        </oel:ext>
      </int2:extLst>
    </int2:entireDocument>
  </int2:observations>
  <int2:intelligenceSettings/>
  <int2:onDemandWorkflows>
    <int2:onDemandWorkflow int2:type="SimilarityCheck" int2:paragraphVersions="2B69ADB9-2F01E851 6D1FCD9F-13733646 7369F00B-4DD4DA90 6839A077-07DC93B4 047D1A4A-071556E1 798441D3-13FEF982 45F0F64F-6997006D 4B2BFE45-2C5D116A 2903E56C-04EAD25B 4DD709FA-291E0A4C 564EEF87-100C0519 2F640C79-4471BCDA 4875B120-6FB86332 0AA3F7A2-797E1952 436A59BF-67EB12FF 26283DAB-66C8BFBF 09D2FDBA-1CFE3D30 7CAD62B8-473298BC 50F99251-56C8AA14 569C6732-40266873 33D92966-119B87EC 64C04E9A-215F591A 4A656C2E-611CDBCF 1E633049-668E7148 06071548-23558705 530CC604-7B1BBBEE 26C32C83-285204DF 5E0114F2-39FF3071 0E3C1B67-27E74F63 43FAA85A-48D3675F 124A71D9-48CAD905 462FCB7B-57A3120C 75A8945D-65100919 5318F8A8-180B66EF 234C07F2-7E357D9F 17B8920A-365D6896 0C1DBB3A-59D59C94 637CF62E-7E05336D 38D0E2F6-6C9A412E 29D41789-7F377024 089814D6-6ED00A5C 2F4D2F2C-384135C9 1C305D90-26AAA0FD 0D13A59C-0B438013 7219D7E6-4F8FD851 66A24247-2FBE880C 617B37A4-723619C0 47BE6AF5-32486E79 5233A5CF-4B6BE4DA 030FB485-5069156D 3C9DBDD8-1D819E5B 004319BF-26582D93 21BE0D11-7F495902 238B2C57-3A093B43 461875EE-6114E011 6DED9058-690838FE 72CFD3F4-56A93471 67398D87-5D943C8A 7D4099DF-518F0B57 4DB83A02-3F5962C1 0FBD2D98-68D514F6 5FD5D686-282C3CAF 1816D282-77196490 3912549E-505C05B3 0000A343-2E3F04BC 2B48D2AD-68378073 73EFADEE-6BD9CBF4 63954BAF-58CB183D 17FD42EF-11BD99A6 45C4DDE9-74E16228 676DDEE5-0FD9878F 28E4E35D-246B8EAA 01D842D6-0A62DDA0 5EEF5392-1563BAF3 405D589F-76AFAA92 044C0B0E-761E984F 12E834BF-25AAFB70 245F9F73-26B45133 4A497D00-0FD0E71E 18268E28-7C74DC3A 47F799EF-0EE98948 4BF34769-672ED61B 6E5B5E32-4C136F4F 072BDB4B-44D51C42 12566AC6-71E6C7F6 5113A9AC-15E10947 251C381A-7ED80405 07EF3774-10BD2FBE 57FEB53B-64B3E8C4 46646838-7A55D663 333060D6-246755FA 61A7985B-6B82F4F4 49A5B5EB-221ECFB1 6ED3B893-7C6E8FE7 1049D31D-31918BAB 013BE4D3-54D1697A 51EDD674-238B7392 588284F5-4D9FB9C1 1D67AE5D-327962A9 6BE8FF44-1985351B 178D7A06-7780041D 12B49B69-3246C357 42446107-070BF420 1247CB35-5893882E 7D1357B3-66991DBF 5546FE9C-60A47DA0 6D6B17AE-19BA6397 7DB2DC62-3F01D235 2E880548-773EEE36 7D6146CA-1DA26F70 0DA4BA0C-53A4E8CA 571AF3F3-64B6BEF2 29C1BD12-3B575A1A 5D41E7DC-1F93933F 2BE8DD9B-0F33DA3E 60AB890D-62E8172F 75056D2D-1E38B823 590FFBA2-3CDCCE9F 6C0091C7-18963838 23EDE48E-642DF2CD 4DB54670-34187616 3E553C5B-6F571BFC 172EF902-174F914E 773AA85F-759CF2C0 660EEB05-4E4EEB3A 0EA19ACD-415A0AD5 5BE33CB1-5AA25D09 397A8A6F-07696874 42A1D02E-412CA3EC 0AAF57C2-6651AF5F 12C57EF4-44322290 47D899F2-550B27D8 48A6A6E7-3EBE43A2 3D183CEA-45AB5557 719D1732-1E9EA6CC 7B286802-1F85EE07 4B4C8A58-122F891C 7D85A608-1A60281E 1844FD11-211DE4DF 509FE76B-48C2A5F7 77A570DE-72CFEBB3 0103F72A-24451916 50876227-018997C3 64DFC3DE-782B7D72 73752F1A-72B46571 0B8E184C-05D5D572 00EBD033-514F9E4B 130370BC-01295DF5 09E02BCC-437B445D 19CC34BD-7D534282 065C8F6B-20184DEB 5EE7D020-675ECDB3 2BEE6DE2-0159BCA6 476332EC-2440B00F 707027FB-1444D79B 0202312E-42FF3080 5F7B3887-12F05827 372E8058-0C44869B 6EBBFDED-58EF0944 188FAEA9-5DC96EA2 4B1E9A8B-01CB5434"/>
  </int2:onDemandWorkflows>
</int2:intelligence>
</file>

<file path=word/numbering.xml><?xml version="1.0" encoding="utf-8"?>
<w:numbering xmlns:w="http://schemas.openxmlformats.org/wordprocessingml/2006/main">
  <w:abstractNum xmlns:w="http://schemas.openxmlformats.org/wordprocessingml/2006/main" w:abstractNumId="3">
    <w:nsid w:val="6efc7d6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5457e23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7f8ca32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4CFDBED"/>
    <w:rsid w:val="00010987"/>
    <w:rsid w:val="0047BEE3"/>
    <w:rsid w:val="007EA555"/>
    <w:rsid w:val="009B15E9"/>
    <w:rsid w:val="00B1BF3E"/>
    <w:rsid w:val="00BD7501"/>
    <w:rsid w:val="01244C4E"/>
    <w:rsid w:val="01727A1D"/>
    <w:rsid w:val="0196488F"/>
    <w:rsid w:val="01BE4606"/>
    <w:rsid w:val="01D0FDF3"/>
    <w:rsid w:val="01E60817"/>
    <w:rsid w:val="02121B62"/>
    <w:rsid w:val="024461BB"/>
    <w:rsid w:val="026B09C0"/>
    <w:rsid w:val="02A0AE0E"/>
    <w:rsid w:val="02B5F282"/>
    <w:rsid w:val="02FA0F85"/>
    <w:rsid w:val="0305C8A8"/>
    <w:rsid w:val="03969E92"/>
    <w:rsid w:val="03FFDD69"/>
    <w:rsid w:val="041EE9D1"/>
    <w:rsid w:val="045549AF"/>
    <w:rsid w:val="04AE767C"/>
    <w:rsid w:val="04C0ACF3"/>
    <w:rsid w:val="04CF52DE"/>
    <w:rsid w:val="04E367C7"/>
    <w:rsid w:val="057B2D26"/>
    <w:rsid w:val="05C0911D"/>
    <w:rsid w:val="061A0F5D"/>
    <w:rsid w:val="06D8A888"/>
    <w:rsid w:val="06DB7E78"/>
    <w:rsid w:val="06DBB654"/>
    <w:rsid w:val="080A4BCB"/>
    <w:rsid w:val="082E0E36"/>
    <w:rsid w:val="0897A7E3"/>
    <w:rsid w:val="08F37D51"/>
    <w:rsid w:val="091CDB32"/>
    <w:rsid w:val="09329FF8"/>
    <w:rsid w:val="09EA0187"/>
    <w:rsid w:val="0A00F3BC"/>
    <w:rsid w:val="0A154EEC"/>
    <w:rsid w:val="0A992CF7"/>
    <w:rsid w:val="0AF16C00"/>
    <w:rsid w:val="0B68B335"/>
    <w:rsid w:val="0B8EAFD7"/>
    <w:rsid w:val="0BB72753"/>
    <w:rsid w:val="0BF24B22"/>
    <w:rsid w:val="0C2C8634"/>
    <w:rsid w:val="0CAA6590"/>
    <w:rsid w:val="0CAAFC16"/>
    <w:rsid w:val="0CB3EF0E"/>
    <w:rsid w:val="0CD6A89B"/>
    <w:rsid w:val="0D1F85A1"/>
    <w:rsid w:val="0D54158D"/>
    <w:rsid w:val="0D71CFEC"/>
    <w:rsid w:val="0D8B044C"/>
    <w:rsid w:val="0E5D967A"/>
    <w:rsid w:val="0E9BED92"/>
    <w:rsid w:val="0ECDF958"/>
    <w:rsid w:val="0EECCF8F"/>
    <w:rsid w:val="0EFC0621"/>
    <w:rsid w:val="0F0C3AF9"/>
    <w:rsid w:val="0F3C4041"/>
    <w:rsid w:val="0F7CB050"/>
    <w:rsid w:val="1009AED8"/>
    <w:rsid w:val="100AE6CB"/>
    <w:rsid w:val="102A590E"/>
    <w:rsid w:val="103A611F"/>
    <w:rsid w:val="10972B00"/>
    <w:rsid w:val="10E55B46"/>
    <w:rsid w:val="10FCFE9C"/>
    <w:rsid w:val="112257AA"/>
    <w:rsid w:val="112AAA72"/>
    <w:rsid w:val="12AD5506"/>
    <w:rsid w:val="12D1233B"/>
    <w:rsid w:val="12D3A763"/>
    <w:rsid w:val="12EE1442"/>
    <w:rsid w:val="12F41782"/>
    <w:rsid w:val="134165C1"/>
    <w:rsid w:val="1356E3BE"/>
    <w:rsid w:val="13F93B44"/>
    <w:rsid w:val="1419D5C3"/>
    <w:rsid w:val="1421D214"/>
    <w:rsid w:val="145131B5"/>
    <w:rsid w:val="14CFDBED"/>
    <w:rsid w:val="15166370"/>
    <w:rsid w:val="154C95BA"/>
    <w:rsid w:val="154D4502"/>
    <w:rsid w:val="15753D8B"/>
    <w:rsid w:val="15AA115A"/>
    <w:rsid w:val="15C40A0B"/>
    <w:rsid w:val="15C463C0"/>
    <w:rsid w:val="15F4308F"/>
    <w:rsid w:val="163C618D"/>
    <w:rsid w:val="165BA3E7"/>
    <w:rsid w:val="1682BCC6"/>
    <w:rsid w:val="16A22F41"/>
    <w:rsid w:val="16BA73F7"/>
    <w:rsid w:val="16C7CBBE"/>
    <w:rsid w:val="16E8BAAA"/>
    <w:rsid w:val="17F11CA6"/>
    <w:rsid w:val="181FC4F5"/>
    <w:rsid w:val="186DB28D"/>
    <w:rsid w:val="187E8094"/>
    <w:rsid w:val="188BADE2"/>
    <w:rsid w:val="18CFFC9B"/>
    <w:rsid w:val="18E1ED3E"/>
    <w:rsid w:val="1925AFA3"/>
    <w:rsid w:val="192DA461"/>
    <w:rsid w:val="19AB6A7B"/>
    <w:rsid w:val="19D04769"/>
    <w:rsid w:val="19D2BF8C"/>
    <w:rsid w:val="1A0E3A4B"/>
    <w:rsid w:val="1A13523A"/>
    <w:rsid w:val="1ACD89A2"/>
    <w:rsid w:val="1AF205DA"/>
    <w:rsid w:val="1B17016B"/>
    <w:rsid w:val="1C904BE4"/>
    <w:rsid w:val="1C9B349C"/>
    <w:rsid w:val="1CE41A48"/>
    <w:rsid w:val="1D3405B1"/>
    <w:rsid w:val="1DFC07F6"/>
    <w:rsid w:val="1E2D03B1"/>
    <w:rsid w:val="1E4689F2"/>
    <w:rsid w:val="1EBE948D"/>
    <w:rsid w:val="1F2AFF61"/>
    <w:rsid w:val="1F747848"/>
    <w:rsid w:val="1F8363FE"/>
    <w:rsid w:val="1F8E02E0"/>
    <w:rsid w:val="1FABB807"/>
    <w:rsid w:val="1FD2C751"/>
    <w:rsid w:val="1FFFDD16"/>
    <w:rsid w:val="2019DC5D"/>
    <w:rsid w:val="203E1E39"/>
    <w:rsid w:val="218379D5"/>
    <w:rsid w:val="21D7F79E"/>
    <w:rsid w:val="21E7342F"/>
    <w:rsid w:val="21F6C96C"/>
    <w:rsid w:val="2233C65B"/>
    <w:rsid w:val="230F5A60"/>
    <w:rsid w:val="23BE73CB"/>
    <w:rsid w:val="24337936"/>
    <w:rsid w:val="2439B28F"/>
    <w:rsid w:val="24797632"/>
    <w:rsid w:val="24D463B8"/>
    <w:rsid w:val="2548E311"/>
    <w:rsid w:val="25BEBDC4"/>
    <w:rsid w:val="260DCBD5"/>
    <w:rsid w:val="26197DD9"/>
    <w:rsid w:val="26840D76"/>
    <w:rsid w:val="269628BE"/>
    <w:rsid w:val="26B28074"/>
    <w:rsid w:val="27667720"/>
    <w:rsid w:val="2766E727"/>
    <w:rsid w:val="277288EE"/>
    <w:rsid w:val="293365E9"/>
    <w:rsid w:val="293567A2"/>
    <w:rsid w:val="29823CAE"/>
    <w:rsid w:val="29B54EA7"/>
    <w:rsid w:val="2A6E7590"/>
    <w:rsid w:val="2A776AA3"/>
    <w:rsid w:val="2A79692C"/>
    <w:rsid w:val="2AB0AD1A"/>
    <w:rsid w:val="2AC393EC"/>
    <w:rsid w:val="2ADFBBCE"/>
    <w:rsid w:val="2AFFF344"/>
    <w:rsid w:val="2B04C48B"/>
    <w:rsid w:val="2B0A8746"/>
    <w:rsid w:val="2B1B0EC1"/>
    <w:rsid w:val="2B4F797D"/>
    <w:rsid w:val="2B511195"/>
    <w:rsid w:val="2BC3E131"/>
    <w:rsid w:val="2C1FF3A8"/>
    <w:rsid w:val="2C26604F"/>
    <w:rsid w:val="2C3C746C"/>
    <w:rsid w:val="2CD4040E"/>
    <w:rsid w:val="2D6FDEF6"/>
    <w:rsid w:val="2DDFE655"/>
    <w:rsid w:val="2DE07F1F"/>
    <w:rsid w:val="2E11E1DB"/>
    <w:rsid w:val="2E337AAC"/>
    <w:rsid w:val="2EB56BAC"/>
    <w:rsid w:val="2EC5CE5C"/>
    <w:rsid w:val="2ED57CEB"/>
    <w:rsid w:val="2EE7062E"/>
    <w:rsid w:val="2F271D76"/>
    <w:rsid w:val="2F42B769"/>
    <w:rsid w:val="2FBF2B65"/>
    <w:rsid w:val="3073E009"/>
    <w:rsid w:val="3083EE4E"/>
    <w:rsid w:val="308D67D0"/>
    <w:rsid w:val="30A1C04C"/>
    <w:rsid w:val="3169168B"/>
    <w:rsid w:val="31720027"/>
    <w:rsid w:val="318ECE8A"/>
    <w:rsid w:val="31E93279"/>
    <w:rsid w:val="3266F7AE"/>
    <w:rsid w:val="3394E503"/>
    <w:rsid w:val="33BEB9F4"/>
    <w:rsid w:val="34B5C92B"/>
    <w:rsid w:val="35640371"/>
    <w:rsid w:val="359A3986"/>
    <w:rsid w:val="35CAB648"/>
    <w:rsid w:val="35F6EE81"/>
    <w:rsid w:val="36758EAA"/>
    <w:rsid w:val="367D6264"/>
    <w:rsid w:val="371EE5D6"/>
    <w:rsid w:val="37324E2E"/>
    <w:rsid w:val="385F374D"/>
    <w:rsid w:val="38D2FD64"/>
    <w:rsid w:val="397E43AE"/>
    <w:rsid w:val="39E82A2C"/>
    <w:rsid w:val="3B54D9D3"/>
    <w:rsid w:val="3B72042E"/>
    <w:rsid w:val="3B83C4CA"/>
    <w:rsid w:val="3B9DD677"/>
    <w:rsid w:val="3BF31B60"/>
    <w:rsid w:val="3BFBB081"/>
    <w:rsid w:val="3C73B9D3"/>
    <w:rsid w:val="3C786CD8"/>
    <w:rsid w:val="3C8C952D"/>
    <w:rsid w:val="3CE72525"/>
    <w:rsid w:val="3CF238A9"/>
    <w:rsid w:val="3DCCADA1"/>
    <w:rsid w:val="3DF560CC"/>
    <w:rsid w:val="3E5789DE"/>
    <w:rsid w:val="3EB435F0"/>
    <w:rsid w:val="3EBF88EC"/>
    <w:rsid w:val="3EEA1C1D"/>
    <w:rsid w:val="3EF7C1B6"/>
    <w:rsid w:val="3FAC87BD"/>
    <w:rsid w:val="3FF1C94E"/>
    <w:rsid w:val="3FFDA520"/>
    <w:rsid w:val="402EA4BD"/>
    <w:rsid w:val="4080B1B0"/>
    <w:rsid w:val="40C4B039"/>
    <w:rsid w:val="414750FE"/>
    <w:rsid w:val="41D364E9"/>
    <w:rsid w:val="41E4397D"/>
    <w:rsid w:val="425379A5"/>
    <w:rsid w:val="426175AF"/>
    <w:rsid w:val="428B308C"/>
    <w:rsid w:val="4315C4F9"/>
    <w:rsid w:val="4331D66B"/>
    <w:rsid w:val="43635C80"/>
    <w:rsid w:val="439C393B"/>
    <w:rsid w:val="43CFF8F1"/>
    <w:rsid w:val="43E0242C"/>
    <w:rsid w:val="443084D7"/>
    <w:rsid w:val="444FCC96"/>
    <w:rsid w:val="44FC1B9C"/>
    <w:rsid w:val="450F7A18"/>
    <w:rsid w:val="457659A5"/>
    <w:rsid w:val="45EBC9C6"/>
    <w:rsid w:val="45FB0956"/>
    <w:rsid w:val="46142F3E"/>
    <w:rsid w:val="464483A4"/>
    <w:rsid w:val="464FFC2A"/>
    <w:rsid w:val="466C99F3"/>
    <w:rsid w:val="469885BC"/>
    <w:rsid w:val="472CD145"/>
    <w:rsid w:val="47FC218C"/>
    <w:rsid w:val="4813FDC9"/>
    <w:rsid w:val="4845E5E2"/>
    <w:rsid w:val="489E0144"/>
    <w:rsid w:val="48C28F80"/>
    <w:rsid w:val="48D5192B"/>
    <w:rsid w:val="490AC41B"/>
    <w:rsid w:val="4912131E"/>
    <w:rsid w:val="499155CB"/>
    <w:rsid w:val="49DE1165"/>
    <w:rsid w:val="4A2FAF60"/>
    <w:rsid w:val="4A665F9F"/>
    <w:rsid w:val="4A71CA9B"/>
    <w:rsid w:val="4B0041F2"/>
    <w:rsid w:val="4B9C4549"/>
    <w:rsid w:val="4BAA724A"/>
    <w:rsid w:val="4BB3DDAA"/>
    <w:rsid w:val="4BC70E0D"/>
    <w:rsid w:val="4C7F44BB"/>
    <w:rsid w:val="4CC2BFF3"/>
    <w:rsid w:val="4CC509AC"/>
    <w:rsid w:val="4CC8CFF4"/>
    <w:rsid w:val="4CDD10F6"/>
    <w:rsid w:val="4CF71288"/>
    <w:rsid w:val="4D33ED61"/>
    <w:rsid w:val="4DC6A7CF"/>
    <w:rsid w:val="4DEBF870"/>
    <w:rsid w:val="4E09CAF8"/>
    <w:rsid w:val="4E6B3B14"/>
    <w:rsid w:val="4E809E3D"/>
    <w:rsid w:val="4EDB25B7"/>
    <w:rsid w:val="4EE16B37"/>
    <w:rsid w:val="4EF9AA19"/>
    <w:rsid w:val="4F16DFC1"/>
    <w:rsid w:val="4F18FBDD"/>
    <w:rsid w:val="4F603B55"/>
    <w:rsid w:val="4F79CA5D"/>
    <w:rsid w:val="4FA7BC13"/>
    <w:rsid w:val="50A2BB66"/>
    <w:rsid w:val="50C93824"/>
    <w:rsid w:val="50F7818D"/>
    <w:rsid w:val="519C5B8E"/>
    <w:rsid w:val="51E4EC6D"/>
    <w:rsid w:val="51EAF9CF"/>
    <w:rsid w:val="521E7F0F"/>
    <w:rsid w:val="528CC56A"/>
    <w:rsid w:val="52EF242C"/>
    <w:rsid w:val="532AAA0F"/>
    <w:rsid w:val="5340CD73"/>
    <w:rsid w:val="53BD0C51"/>
    <w:rsid w:val="53CD6E4F"/>
    <w:rsid w:val="53EECE54"/>
    <w:rsid w:val="53FB59CC"/>
    <w:rsid w:val="5440BAF4"/>
    <w:rsid w:val="54644905"/>
    <w:rsid w:val="5491947E"/>
    <w:rsid w:val="549CCFF7"/>
    <w:rsid w:val="555DDBFB"/>
    <w:rsid w:val="55D641E3"/>
    <w:rsid w:val="5767576E"/>
    <w:rsid w:val="57D607CF"/>
    <w:rsid w:val="586CB9F6"/>
    <w:rsid w:val="586CC2CA"/>
    <w:rsid w:val="58E3E400"/>
    <w:rsid w:val="5953B8C5"/>
    <w:rsid w:val="595AC6A6"/>
    <w:rsid w:val="59BD946D"/>
    <w:rsid w:val="59FA3558"/>
    <w:rsid w:val="5A25A951"/>
    <w:rsid w:val="5A318471"/>
    <w:rsid w:val="5A375EEF"/>
    <w:rsid w:val="5A4B3F19"/>
    <w:rsid w:val="5B9198A8"/>
    <w:rsid w:val="5BD4ED76"/>
    <w:rsid w:val="5C0E8283"/>
    <w:rsid w:val="5C223D40"/>
    <w:rsid w:val="5C3841A9"/>
    <w:rsid w:val="5C6CF113"/>
    <w:rsid w:val="5C780F5F"/>
    <w:rsid w:val="5C918BC1"/>
    <w:rsid w:val="5CA0BB91"/>
    <w:rsid w:val="5D68E17E"/>
    <w:rsid w:val="5D71B2A2"/>
    <w:rsid w:val="5DCBC86D"/>
    <w:rsid w:val="5E1006F6"/>
    <w:rsid w:val="5E6669D9"/>
    <w:rsid w:val="5E6A4E92"/>
    <w:rsid w:val="5EC0CEC3"/>
    <w:rsid w:val="5F13E341"/>
    <w:rsid w:val="5FBFE457"/>
    <w:rsid w:val="60188093"/>
    <w:rsid w:val="606FC122"/>
    <w:rsid w:val="612C940D"/>
    <w:rsid w:val="617B8207"/>
    <w:rsid w:val="61BC258D"/>
    <w:rsid w:val="61CAA813"/>
    <w:rsid w:val="620FA53A"/>
    <w:rsid w:val="621BD451"/>
    <w:rsid w:val="6236705F"/>
    <w:rsid w:val="6296C0D8"/>
    <w:rsid w:val="62EEBA7F"/>
    <w:rsid w:val="63063C37"/>
    <w:rsid w:val="6308333F"/>
    <w:rsid w:val="6325FE1C"/>
    <w:rsid w:val="633F0D72"/>
    <w:rsid w:val="63D85FEC"/>
    <w:rsid w:val="643369DA"/>
    <w:rsid w:val="64CC40CF"/>
    <w:rsid w:val="64E71919"/>
    <w:rsid w:val="65B4C18C"/>
    <w:rsid w:val="65CA31E4"/>
    <w:rsid w:val="65E76B12"/>
    <w:rsid w:val="6626BEF1"/>
    <w:rsid w:val="673607B3"/>
    <w:rsid w:val="673B6B78"/>
    <w:rsid w:val="675C5D57"/>
    <w:rsid w:val="6786FBBB"/>
    <w:rsid w:val="678FD064"/>
    <w:rsid w:val="682BC722"/>
    <w:rsid w:val="688E662F"/>
    <w:rsid w:val="68BDB638"/>
    <w:rsid w:val="68CD876F"/>
    <w:rsid w:val="68D1404E"/>
    <w:rsid w:val="69109A69"/>
    <w:rsid w:val="696A1F4A"/>
    <w:rsid w:val="69D96E3D"/>
    <w:rsid w:val="69F3EA75"/>
    <w:rsid w:val="6AC70F95"/>
    <w:rsid w:val="6B597697"/>
    <w:rsid w:val="6B66A8EC"/>
    <w:rsid w:val="6C5A9743"/>
    <w:rsid w:val="6C944E6D"/>
    <w:rsid w:val="6CC5BD04"/>
    <w:rsid w:val="6CF1ADDD"/>
    <w:rsid w:val="6D14D92E"/>
    <w:rsid w:val="6D270D10"/>
    <w:rsid w:val="6DAFC10B"/>
    <w:rsid w:val="6DB83549"/>
    <w:rsid w:val="6DFEF06B"/>
    <w:rsid w:val="6E6612C3"/>
    <w:rsid w:val="6E68CD69"/>
    <w:rsid w:val="6EF5A7F7"/>
    <w:rsid w:val="6F3A84E1"/>
    <w:rsid w:val="6F4CFCF9"/>
    <w:rsid w:val="6F686FC2"/>
    <w:rsid w:val="6FFF01DA"/>
    <w:rsid w:val="70035E71"/>
    <w:rsid w:val="70158B19"/>
    <w:rsid w:val="701857F8"/>
    <w:rsid w:val="70446CFC"/>
    <w:rsid w:val="70E66D65"/>
    <w:rsid w:val="711E7783"/>
    <w:rsid w:val="712D1262"/>
    <w:rsid w:val="719AE72E"/>
    <w:rsid w:val="71BF5019"/>
    <w:rsid w:val="71D5FA0F"/>
    <w:rsid w:val="72275BD8"/>
    <w:rsid w:val="72463023"/>
    <w:rsid w:val="72BB78E8"/>
    <w:rsid w:val="72DF677C"/>
    <w:rsid w:val="7380CDE9"/>
    <w:rsid w:val="73A52BD6"/>
    <w:rsid w:val="73CCD340"/>
    <w:rsid w:val="73FEF646"/>
    <w:rsid w:val="7400437C"/>
    <w:rsid w:val="75C160EE"/>
    <w:rsid w:val="761823F9"/>
    <w:rsid w:val="7755E6B3"/>
    <w:rsid w:val="7790BEED"/>
    <w:rsid w:val="77E1249C"/>
    <w:rsid w:val="77E1F249"/>
    <w:rsid w:val="7802D021"/>
    <w:rsid w:val="78272FE3"/>
    <w:rsid w:val="78CA47B2"/>
    <w:rsid w:val="795D90C4"/>
    <w:rsid w:val="79C58F96"/>
    <w:rsid w:val="79DC7C9C"/>
    <w:rsid w:val="7A58B623"/>
    <w:rsid w:val="7A9598A5"/>
    <w:rsid w:val="7A9C438D"/>
    <w:rsid w:val="7ABBB93B"/>
    <w:rsid w:val="7B6D9B20"/>
    <w:rsid w:val="7B6EA0E0"/>
    <w:rsid w:val="7B7D47FF"/>
    <w:rsid w:val="7BD64526"/>
    <w:rsid w:val="7C4B0C9D"/>
    <w:rsid w:val="7C52E828"/>
    <w:rsid w:val="7CC39FF1"/>
    <w:rsid w:val="7D573FEE"/>
    <w:rsid w:val="7E4F8793"/>
    <w:rsid w:val="7E67AA88"/>
    <w:rsid w:val="7E9D1F57"/>
    <w:rsid w:val="7EAEE5BB"/>
    <w:rsid w:val="7EB52812"/>
    <w:rsid w:val="7EC6F0BA"/>
    <w:rsid w:val="7ED868EB"/>
    <w:rsid w:val="7F01B0E1"/>
    <w:rsid w:val="7F2C78FA"/>
    <w:rsid w:val="7F7AC2C2"/>
    <w:rsid w:val="7FBADE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CFDBED"/>
  <w15:chartTrackingRefBased/>
  <w15:docId w15:val="{A51F62D0-E2B8-42EE-AC2F-7DE91676FD2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457659A5"/>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table" w:styleId="ListTable2-Accent1" mc:Ignorable="w14">
    <w:name xmlns:w="http://schemas.openxmlformats.org/wordprocessingml/2006/main" w:val="List Table 2 Accent 1"/>
    <w:basedOn xmlns:w="http://schemas.openxmlformats.org/wordprocessingml/2006/main" w:val="TableNormal"/>
    <w:uiPriority xmlns:w="http://schemas.openxmlformats.org/wordprocessingml/2006/main" w:val="47"/>
    <w:pPr xmlns:w="http://schemas.openxmlformats.org/wordprocessingml/2006/main">
      <w:spacing xmlns:w="http://schemas.openxmlformats.org/wordprocessingml/2006/main" w:after="0" w:line="240" w:lineRule="auto"/>
    </w:pPr>
    <w:tblPr xmlns:w="http://schemas.openxmlformats.org/wordprocessingml/2006/main">
      <w:tblStyleRowBandSize w:val="1"/>
      <w:tblStyleColBandSize w:val="1"/>
      <w:tblInd w:w="0" w:type="dxa"/>
      <w:tblBorders>
        <w:top w:val="single" w:color="9CC2E5" w:themeColor="accent1" w:themeTint="99" w:sz="4" w:space="0"/>
        <w:bottom w:val="single" w:color="9CC2E5" w:themeColor="accent1" w:themeTint="99" w:sz="4" w:space="0"/>
        <w:insideH w:val="single" w:color="9CC2E5" w:themeColor="accent1" w:themeTint="99" w:sz="4" w:space="0"/>
      </w:tblBorders>
      <w:tblCellMar>
        <w:top w:w="0" w:type="dxa"/>
        <w:left w:w="108" w:type="dxa"/>
        <w:bottom w:w="0" w:type="dxa"/>
        <w:right w:w="108" w:type="dxa"/>
      </w:tblCellMar>
    </w:tblPr>
    <w:tblStylePr xmlns:w="http://schemas.openxmlformats.org/wordprocessingml/2006/main" w:type="firstRow">
      <w:rPr>
        <w:b/>
        <w:bCs/>
      </w:rPr>
    </w:tblStylePr>
    <w:tblStylePr xmlns:w="http://schemas.openxmlformats.org/wordprocessingml/2006/main" w:type="lastRow">
      <w:rPr>
        <w:b/>
        <w:bCs/>
      </w:rPr>
    </w:tblStylePr>
    <w:tblStylePr xmlns:w="http://schemas.openxmlformats.org/wordprocessingml/2006/main" w:type="firstCol">
      <w:rPr>
        <w:b/>
        <w:bCs/>
      </w:rPr>
    </w:tblStylePr>
    <w:tblStylePr xmlns:w="http://schemas.openxmlformats.org/wordprocessingml/2006/main" w:type="lastCol">
      <w:rPr>
        <w:b/>
        <w:bCs/>
      </w:rPr>
    </w:tblStylePr>
    <w:tblStylePr xmlns:w="http://schemas.openxmlformats.org/wordprocessingml/2006/main" w:type="band1Vert">
      <w:tblPr/>
      <w:tcPr>
        <w:shd w:val="clear" w:color="auto" w:fill="DEEAF6" w:themeFill="accent1" w:themeFillTint="33"/>
      </w:tcPr>
    </w:tblStylePr>
    <w:tblStylePr xmlns:w="http://schemas.openxmlformats.org/wordprocessingml/2006/main" w:type="band1Horz">
      <w:tblPr/>
      <w:tcPr>
        <w:shd w:val="clear" w:color="auto" w:fill="DEEAF6" w:themeFill="accent1" w:themeFillTint="33"/>
      </w:tcPr>
    </w:tblStylePr>
  </w:style>
  <w:style w:type="paragraph" w:styleId="Header">
    <w:uiPriority w:val="99"/>
    <w:name w:val="header"/>
    <w:basedOn w:val="Normal"/>
    <w:unhideWhenUsed/>
    <w:rsid w:val="444FCC96"/>
    <w:pPr>
      <w:tabs>
        <w:tab w:val="center" w:leader="none" w:pos="4680"/>
        <w:tab w:val="right" w:leader="none" w:pos="9360"/>
      </w:tabs>
      <w:spacing w:after="0" w:line="240" w:lineRule="auto"/>
    </w:pPr>
  </w:style>
  <w:style w:type="paragraph" w:styleId="Footer">
    <w:uiPriority w:val="99"/>
    <w:name w:val="footer"/>
    <w:basedOn w:val="Normal"/>
    <w:unhideWhenUsed/>
    <w:rsid w:val="444FCC96"/>
    <w:pPr>
      <w:tabs>
        <w:tab w:val="center" w:leader="none" w:pos="4680"/>
        <w:tab w:val="right" w:leader="none" w:pos="9360"/>
      </w:tabs>
      <w:spacing w:after="0" w:line="240" w:lineRule="auto"/>
    </w:pPr>
  </w:style>
  <w:style w:type="character" w:styleId="Hyperlink">
    <w:uiPriority w:val="99"/>
    <w:name w:val="Hyperlink"/>
    <w:basedOn w:val="DefaultParagraphFont"/>
    <w:unhideWhenUsed/>
    <w:rsid w:val="145131B5"/>
    <w:rPr>
      <w:color w:val="467886"/>
      <w:u w:val="single"/>
    </w:rPr>
  </w:style>
  <w:style xmlns:w14="http://schemas.microsoft.com/office/word/2010/wordml" xmlns:mc="http://schemas.openxmlformats.org/markup-compatibility/2006" xmlns:w="http://schemas.openxmlformats.org/wordprocessingml/2006/main" w:type="table" w:styleId="GridTable5Dark-Accent1" mc:Ignorable="w14">
    <w:name xmlns:w="http://schemas.openxmlformats.org/wordprocessingml/2006/main" w:val="Grid Table 5 Dark Accent 1"/>
    <w:basedOn xmlns:w="http://schemas.openxmlformats.org/wordprocessingml/2006/main" w:val="TableNormal"/>
    <w:uiPriority xmlns:w="http://schemas.openxmlformats.org/wordprocessingml/2006/main" w:val="50"/>
    <w:pPr xmlns:w="http://schemas.openxmlformats.org/wordprocessingml/2006/main">
      <w:spacing xmlns:w="http://schemas.openxmlformats.org/wordprocessingml/2006/main" w:after="0" w:line="240" w:lineRule="auto"/>
    </w:pPr>
    <w:tblPr xmlns:w="http://schemas.openxmlformats.org/wordprocessingml/2006/main">
      <w:tblStyleRowBandSize w:val="1"/>
      <w:tblStyleColBandSize w:val="1"/>
      <w:tblInd w:w="0" w:type="dxa"/>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xmlns:w="http://schemas.openxmlformats.org/wordprocessingml/2006/main">
      <w:shd w:val="clear" w:color="auto" w:fill="DEEAF6" w:themeFill="accent1" w:themeFillTint="33"/>
    </w:tcPr>
    <w:tblStylePr xmlns:w="http://schemas.openxmlformats.org/wordprocessingml/2006/main"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5B9BD5" w:themeFill="accent1"/>
      </w:tcPr>
    </w:tblStylePr>
    <w:tblStylePr xmlns:w="http://schemas.openxmlformats.org/wordprocessingml/2006/main"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5B9BD5" w:themeFill="accent1"/>
      </w:tcPr>
    </w:tblStylePr>
    <w:tblStylePr xmlns:w="http://schemas.openxmlformats.org/wordprocessingml/2006/main"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5B9BD5" w:themeFill="accent1"/>
      </w:tcPr>
    </w:tblStylePr>
    <w:tblStylePr xmlns:w="http://schemas.openxmlformats.org/wordprocessingml/2006/main"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5B9BD5" w:themeFill="accent1"/>
      </w:tcPr>
    </w:tblStylePr>
    <w:tblStylePr xmlns:w="http://schemas.openxmlformats.org/wordprocessingml/2006/main" w:type="band1Vert">
      <w:tblPr/>
      <w:tcPr>
        <w:shd w:val="clear" w:color="auto" w:fill="BDD6EE" w:themeFill="accent1" w:themeFillTint="66"/>
      </w:tcPr>
    </w:tblStylePr>
    <w:tblStylePr xmlns:w="http://schemas.openxmlformats.org/wordprocessingml/2006/main" w:type="band1Horz">
      <w:tblPr/>
      <w:tcPr>
        <w:shd w:val="clear" w:color="auto" w:fill="BDD6EE"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1281497803" /><Relationship Type="http://schemas.microsoft.com/office/2020/10/relationships/intelligence" Target="intelligence2.xml" Id="R1ddb93ca95e147a2" /><Relationship Type="http://schemas.openxmlformats.org/officeDocument/2006/relationships/numbering" Target="numbering.xml" Id="R026824d1b52943c5" /><Relationship Type="http://schemas.openxmlformats.org/officeDocument/2006/relationships/image" Target="/media/image2.png" Id="rId1767489604" /><Relationship Type="http://schemas.openxmlformats.org/officeDocument/2006/relationships/header" Target="header.xml" Id="R9405e5d950704af3" /><Relationship Type="http://schemas.openxmlformats.org/officeDocument/2006/relationships/footer" Target="footer.xml" Id="R8ebbbfe994544d76" /><Relationship Type="http://schemas.openxmlformats.org/officeDocument/2006/relationships/image" Target="/media/image4.png" Id="rId149106933" /><Relationship Type="http://schemas.openxmlformats.org/officeDocument/2006/relationships/hyperlink" Target="https://media.licdn.com/dms/image/v2/D5612AQE7h1jeQvKYdQ/article-cover_image-shrink_720_1280/article-cover_image-shrink_720_1280/0/1709958268196?e=2147483647&amp;v=beta&amp;t=YDKXFF7Fc60ifXn02vojjSP_SKE1DVGHkt2jd4Kbauc" TargetMode="External" Id="Rb394df4ac9974a20" /><Relationship Type="http://schemas.openxmlformats.org/officeDocument/2006/relationships/hyperlink" Target="https://www.gov.uk/government/case-studies/ways-to-wellness-newcastle-for-people-with-long-term-conditions" TargetMode="External" Id="R4aa1b8504ed04cf6" /><Relationship Type="http://schemas.openxmlformats.org/officeDocument/2006/relationships/hyperlink" Target="https://www.pmc.ncbi.nlm.nih.gov/articles/PMC8295963/" TargetMode="External" Id="Re2bc76bb1de14b4b" /><Relationship Type="http://schemas.openxmlformats.org/officeDocument/2006/relationships/hyperlink" Target="https://digital.nhs.uk/data-and-information/publications/statistical/appointments-in-general-practice/appointments-in-general-practice-supporting-information" TargetMode="External" Id="Rd7a896e540e04fd3" /><Relationship Type="http://schemas.openxmlformats.org/officeDocument/2006/relationships/hyperlink" Target="https://evidence.nihr.ac.uk/collection/multiple-long-term-conditions-multimorbidity-and-inequality-addressing-the-challenge-insights-from-research/" TargetMode="External" Id="Rd09a552460474d55" /><Relationship Type="http://schemas.openxmlformats.org/officeDocument/2006/relationships/hyperlink" Target="https://www.kingsfund.org.uk/insight-and-analysis/long-reads/inclusive-digital-services-people-communities" TargetMode="External" Id="R4a2a609b3e0344b6" /><Relationship Type="http://schemas.openxmlformats.org/officeDocument/2006/relationships/hyperlink" Target="https://www.nice.org.uk/guidance/ng183/chapter/Recommendations" TargetMode="External" Id="R46b387aa99ec4d1c" /><Relationship Type="http://schemas.openxmlformats.org/officeDocument/2006/relationships/hyperlink" Target="https://www.england.nhs.uk/personalisedcare/social-prescribing/" TargetMode="External" Id="R8d60ea93cf8543bc" /><Relationship Type="http://schemas.openxmlformats.org/officeDocument/2006/relationships/hyperlink" Target="https://www.gov.uk/government/publications/working-together-to-improve-health-and-social-care-for-all/integration-and-innovation-working-together-to-improve-health-and-social-care-for-all-html-version" TargetMode="External" Id="R3a7e8b0599dd4a55" /><Relationship Type="http://schemas.openxmlformats.org/officeDocument/2006/relationships/hyperlink" Target="https://www.gov.uk/government/publications/health-inequalities-in-health-protection-report/health-inequalities-in-health-protection-report-2025" TargetMode="External" Id="Rf40d3dbb059b4731" /><Relationship Type="http://schemas.openxmlformats.org/officeDocument/2006/relationships/hyperlink" Target="https://www.pmc.ncbi.nlm.nih.gov/articles/PMC5688245/" TargetMode="External" Id="Rcdcc68244066403d" /><Relationship Type="http://schemas.openxmlformats.org/officeDocument/2006/relationships/hyperlink" Target="https://transform.england.nhs.uk/key-tools-and-info/digital-technology-assessment-criteria-dtac/" TargetMode="External" Id="Rad92504f7f0547a4" /><Relationship Type="http://schemas.openxmlformats.org/officeDocument/2006/relationships/hyperlink" Target="https://www.pmc.ncbi.nlm.nih.gov/articles/PMC12058752/" TargetMode="External" Id="R5941acfb88c64022" /><Relationship Type="http://schemas.openxmlformats.org/officeDocument/2006/relationships/hyperlink" Target="https://www.nhs.uk/nhs-app/nhs-app-legal-and-cookies/nhs-app-privacy-policy/privacy-policy/" TargetMode="External" Id="Rc0b61ba656d244d9" /><Relationship Type="http://schemas.openxmlformats.org/officeDocument/2006/relationships/hyperlink" Target="https://www.Bjgp.org/content/68/676/e803" TargetMode="External" Id="R9f6344a269764270" /><Relationship Type="http://schemas.openxmlformats.org/officeDocument/2006/relationships/hyperlink" Target="https://www.england.nhs.uk/long-read/inclusive-digital-healthcare-a-framework-for-nhs-action-on-digital-inclusion/" TargetMode="External" Id="R066a8f1f4c4e45d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2025-11-14T22:58:20.3939713Z</dcterms:created>
  <dcterms:modified xsi:type="dcterms:W3CDTF">2025-11-16T23:28:00.7509109Z</dcterms:modified>
  <dc:creator>Farah Ahmed (2328256)</dc:creator>
  <lastModifiedBy>Farah Ahmed (2328256)</lastModifiedBy>
</coreProperties>
</file>