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61F0" w:rsidRDefault="00B861F0" w:rsidP="00791137"/>
    <w:p w:rsidR="00B861F0" w:rsidRDefault="00B861F0" w:rsidP="00B861F0">
      <w:pPr>
        <w:jc w:val="center"/>
      </w:pPr>
    </w:p>
    <w:p w:rsidR="00516A3E" w:rsidRP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56"/>
          <w:szCs w:val="56"/>
          <w:lang w:val="en-US" w:eastAsia="en-GB"/>
        </w:rPr>
      </w:pPr>
      <w:r w:rsidRPr="000810A0">
        <w:rPr>
          <w:rFonts w:ascii="Times New Roman" w:eastAsia="Times New Roman" w:hAnsi="Times New Roman" w:cs="Times New Roman"/>
          <w:b/>
          <w:bCs/>
          <w:kern w:val="24"/>
          <w:sz w:val="56"/>
          <w:szCs w:val="56"/>
          <w:lang w:val="en-US" w:eastAsia="en-GB"/>
        </w:rPr>
        <w:t>Managing Financial and Human Resources</w:t>
      </w:r>
    </w:p>
    <w:p w:rsid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42457F" w:rsidRPr="00516A3E" w:rsidRDefault="0042457F"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C80132" w:rsidRPr="00C80132" w:rsidRDefault="00C80132" w:rsidP="000810A0">
      <w:pPr>
        <w:autoSpaceDE w:val="0"/>
        <w:autoSpaceDN w:val="0"/>
        <w:adjustRightInd w:val="0"/>
        <w:spacing w:after="0" w:line="360" w:lineRule="auto"/>
        <w:ind w:firstLine="1134"/>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0810A0">
        <w:rPr>
          <w:rFonts w:ascii="Times New Roman" w:eastAsia="Times New Roman" w:hAnsi="Times New Roman" w:cs="Times New Roman"/>
          <w:b/>
          <w:bCs/>
          <w:kern w:val="24"/>
          <w:sz w:val="28"/>
          <w:szCs w:val="28"/>
          <w:lang w:val="en-US" w:eastAsia="en-GB"/>
        </w:rPr>
        <w:t>Critical analysis and discussion of the i</w:t>
      </w:r>
      <w:r w:rsidR="0042457F">
        <w:rPr>
          <w:rFonts w:ascii="Times New Roman" w:eastAsia="Times New Roman" w:hAnsi="Times New Roman" w:cs="Times New Roman"/>
          <w:b/>
          <w:bCs/>
          <w:kern w:val="24"/>
          <w:sz w:val="28"/>
          <w:szCs w:val="28"/>
          <w:lang w:val="en-US" w:eastAsia="en-GB"/>
        </w:rPr>
        <w:t xml:space="preserve">mpact of operational practice </w:t>
      </w:r>
      <w:r w:rsidR="000810A0">
        <w:rPr>
          <w:rFonts w:ascii="Times New Roman" w:eastAsia="Times New Roman" w:hAnsi="Times New Roman" w:cs="Times New Roman"/>
          <w:b/>
          <w:bCs/>
          <w:kern w:val="24"/>
          <w:sz w:val="28"/>
          <w:szCs w:val="28"/>
          <w:lang w:val="en-US" w:eastAsia="en-GB"/>
        </w:rPr>
        <w:t xml:space="preserve">on financial performance.     </w:t>
      </w:r>
    </w:p>
    <w:p w:rsidR="00685583" w:rsidRDefault="00685583" w:rsidP="00C80132">
      <w:pPr>
        <w:spacing w:after="0" w:line="360" w:lineRule="auto"/>
        <w:rPr>
          <w:rFonts w:ascii="Times New Roman" w:eastAsia="Times New Roman" w:hAnsi="Times New Roman" w:cs="Times New Roman"/>
          <w:bCs/>
          <w:kern w:val="24"/>
          <w:sz w:val="28"/>
          <w:szCs w:val="28"/>
          <w:lang w:val="en-US" w:eastAsia="en-GB"/>
        </w:rPr>
      </w:pPr>
    </w:p>
    <w:p w:rsidR="0042457F" w:rsidRPr="00356644" w:rsidRDefault="0042457F" w:rsidP="00C80132">
      <w:pPr>
        <w:spacing w:after="0" w:line="360" w:lineRule="auto"/>
        <w:rPr>
          <w:rFonts w:ascii="Times New Roman" w:eastAsia="Times New Roman" w:hAnsi="Times New Roman" w:cs="Times New Roman"/>
          <w:bCs/>
          <w:kern w:val="24"/>
          <w:sz w:val="28"/>
          <w:szCs w:val="28"/>
          <w:lang w:val="en-US" w:eastAsia="en-GB"/>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8"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810A0" w:rsidRDefault="000810A0"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2457F" w:rsidRDefault="0042457F"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1013" w:rsidRDefault="00371013"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7728" w:rsidRPr="0042457F" w:rsidRDefault="00527728" w:rsidP="00B514CE">
      <w:p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Executive Summary</w:t>
      </w:r>
    </w:p>
    <w:p w:rsidR="00527728" w:rsidRPr="00527728" w:rsidRDefault="00527728" w:rsidP="00255220">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intent</w:t>
      </w:r>
      <w:r w:rsidRPr="00527728">
        <w:rPr>
          <w:rFonts w:ascii="Times New Roman" w:eastAsiaTheme="majorEastAsia" w:hAnsi="Times New Roman" w:cs="Times New Roman"/>
          <w:bCs/>
          <w:sz w:val="24"/>
          <w:szCs w:val="24"/>
        </w:rPr>
        <w:t xml:space="preserve"> of this paper is to </w:t>
      </w:r>
      <w:r>
        <w:rPr>
          <w:rFonts w:ascii="Times New Roman" w:eastAsiaTheme="majorEastAsia" w:hAnsi="Times New Roman" w:cs="Times New Roman"/>
          <w:bCs/>
          <w:sz w:val="24"/>
          <w:szCs w:val="24"/>
        </w:rPr>
        <w:t xml:space="preserve">analyse the financial performance </w:t>
      </w:r>
      <w:r w:rsidR="00255220">
        <w:rPr>
          <w:rFonts w:ascii="Times New Roman" w:eastAsiaTheme="majorEastAsia" w:hAnsi="Times New Roman" w:cs="Times New Roman"/>
          <w:bCs/>
          <w:sz w:val="24"/>
          <w:szCs w:val="24"/>
        </w:rPr>
        <w:t xml:space="preserve">of </w:t>
      </w:r>
      <w:r w:rsidR="00255220" w:rsidRPr="00255220">
        <w:rPr>
          <w:rFonts w:ascii="Times New Roman" w:eastAsiaTheme="majorEastAsia" w:hAnsi="Times New Roman" w:cs="Times New Roman"/>
          <w:bCs/>
          <w:sz w:val="24"/>
          <w:szCs w:val="24"/>
        </w:rPr>
        <w:t xml:space="preserve">Company X </w:t>
      </w:r>
      <w:r>
        <w:rPr>
          <w:rFonts w:ascii="Times New Roman" w:eastAsiaTheme="majorEastAsia" w:hAnsi="Times New Roman" w:cs="Times New Roman"/>
          <w:bCs/>
          <w:sz w:val="24"/>
          <w:szCs w:val="24"/>
        </w:rPr>
        <w:t xml:space="preserve">and </w:t>
      </w:r>
      <w:r w:rsidR="00255220">
        <w:rPr>
          <w:rFonts w:ascii="Times New Roman" w:eastAsiaTheme="majorEastAsia" w:hAnsi="Times New Roman" w:cs="Times New Roman"/>
          <w:bCs/>
          <w:sz w:val="24"/>
          <w:szCs w:val="24"/>
        </w:rPr>
        <w:t xml:space="preserve">to </w:t>
      </w:r>
      <w:r>
        <w:rPr>
          <w:rFonts w:ascii="Times New Roman" w:eastAsiaTheme="majorEastAsia" w:hAnsi="Times New Roman" w:cs="Times New Roman"/>
          <w:bCs/>
          <w:sz w:val="24"/>
          <w:szCs w:val="24"/>
        </w:rPr>
        <w:t>discuss</w:t>
      </w:r>
      <w:r w:rsidRPr="00527728">
        <w:rPr>
          <w:rFonts w:ascii="Times New Roman" w:eastAsiaTheme="majorEastAsia" w:hAnsi="Times New Roman" w:cs="Times New Roman"/>
          <w:bCs/>
          <w:sz w:val="24"/>
          <w:szCs w:val="24"/>
        </w:rPr>
        <w:t xml:space="preserve"> the strategic direction </w:t>
      </w:r>
      <w:r w:rsidR="00255220">
        <w:rPr>
          <w:rFonts w:ascii="Times New Roman" w:eastAsiaTheme="majorEastAsia" w:hAnsi="Times New Roman" w:cs="Times New Roman"/>
          <w:bCs/>
          <w:sz w:val="24"/>
          <w:szCs w:val="24"/>
        </w:rPr>
        <w:t xml:space="preserve">required to improve its performance and secure </w:t>
      </w:r>
      <w:r w:rsidRPr="00527728">
        <w:rPr>
          <w:rFonts w:ascii="Times New Roman" w:eastAsiaTheme="majorEastAsia" w:hAnsi="Times New Roman" w:cs="Times New Roman"/>
          <w:bCs/>
          <w:sz w:val="24"/>
          <w:szCs w:val="24"/>
        </w:rPr>
        <w:t xml:space="preserve">its future. In this regard, </w:t>
      </w:r>
      <w:r>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 xml:space="preserve">paper </w:t>
      </w:r>
      <w:r>
        <w:rPr>
          <w:rFonts w:ascii="Times New Roman" w:eastAsiaTheme="majorEastAsia" w:hAnsi="Times New Roman" w:cs="Times New Roman"/>
          <w:bCs/>
          <w:sz w:val="24"/>
          <w:szCs w:val="24"/>
        </w:rPr>
        <w:t>looks to perform an</w:t>
      </w:r>
      <w:r w:rsidRPr="00527728">
        <w:rPr>
          <w:rFonts w:ascii="Times New Roman" w:eastAsiaTheme="majorEastAsia" w:hAnsi="Times New Roman" w:cs="Times New Roman"/>
          <w:bCs/>
          <w:sz w:val="24"/>
          <w:szCs w:val="24"/>
        </w:rPr>
        <w:t xml:space="preserve"> environmental audit of the company</w:t>
      </w:r>
      <w:r w:rsidR="0013738C">
        <w:rPr>
          <w:rFonts w:ascii="Times New Roman" w:eastAsiaTheme="majorEastAsia" w:hAnsi="Times New Roman" w:cs="Times New Roman"/>
          <w:bCs/>
          <w:sz w:val="24"/>
          <w:szCs w:val="24"/>
        </w:rPr>
        <w:t xml:space="preserve"> from both an Industry S</w:t>
      </w:r>
      <w:r>
        <w:rPr>
          <w:rFonts w:ascii="Times New Roman" w:eastAsiaTheme="majorEastAsia" w:hAnsi="Times New Roman" w:cs="Times New Roman"/>
          <w:bCs/>
          <w:sz w:val="24"/>
          <w:szCs w:val="24"/>
        </w:rPr>
        <w:t>tructured</w:t>
      </w:r>
      <w:r w:rsidR="0013738C">
        <w:rPr>
          <w:rFonts w:ascii="Times New Roman" w:eastAsiaTheme="majorEastAsia" w:hAnsi="Times New Roman" w:cs="Times New Roman"/>
          <w:bCs/>
          <w:sz w:val="24"/>
          <w:szCs w:val="24"/>
        </w:rPr>
        <w:t xml:space="preserve"> V</w:t>
      </w:r>
      <w:r>
        <w:rPr>
          <w:rFonts w:ascii="Times New Roman" w:eastAsiaTheme="majorEastAsia" w:hAnsi="Times New Roman" w:cs="Times New Roman"/>
          <w:bCs/>
          <w:sz w:val="24"/>
          <w:szCs w:val="24"/>
        </w:rPr>
        <w:t>iew</w:t>
      </w:r>
      <w:r w:rsidR="0013738C">
        <w:rPr>
          <w:rFonts w:ascii="Times New Roman" w:eastAsiaTheme="majorEastAsia" w:hAnsi="Times New Roman" w:cs="Times New Roman"/>
          <w:bCs/>
          <w:sz w:val="24"/>
          <w:szCs w:val="24"/>
        </w:rPr>
        <w:t xml:space="preserve"> and a Resource Based V</w:t>
      </w:r>
      <w:r w:rsidR="00C07BA6">
        <w:rPr>
          <w:rFonts w:ascii="Times New Roman" w:eastAsiaTheme="majorEastAsia" w:hAnsi="Times New Roman" w:cs="Times New Roman"/>
          <w:bCs/>
          <w:sz w:val="24"/>
          <w:szCs w:val="24"/>
        </w:rPr>
        <w:t>iew</w:t>
      </w:r>
      <w:r w:rsidRPr="00527728">
        <w:rPr>
          <w:rFonts w:ascii="Times New Roman" w:eastAsiaTheme="majorEastAsia" w:hAnsi="Times New Roman" w:cs="Times New Roman"/>
          <w:bCs/>
          <w:sz w:val="24"/>
          <w:szCs w:val="24"/>
        </w:rPr>
        <w:t xml:space="preserve">. Thus, </w:t>
      </w:r>
      <w:r w:rsidR="00C07BA6">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external envi</w:t>
      </w:r>
      <w:r w:rsidR="00C07BA6">
        <w:rPr>
          <w:rFonts w:ascii="Times New Roman" w:eastAsiaTheme="majorEastAsia" w:hAnsi="Times New Roman" w:cs="Times New Roman"/>
          <w:bCs/>
          <w:sz w:val="24"/>
          <w:szCs w:val="24"/>
        </w:rPr>
        <w:t>ronment was examined</w:t>
      </w:r>
      <w:r w:rsidRPr="00527728">
        <w:rPr>
          <w:rFonts w:ascii="Times New Roman" w:eastAsiaTheme="majorEastAsia" w:hAnsi="Times New Roman" w:cs="Times New Roman"/>
          <w:bCs/>
          <w:sz w:val="24"/>
          <w:szCs w:val="24"/>
        </w:rPr>
        <w:t xml:space="preserve"> by taking </w:t>
      </w:r>
      <w:r w:rsidR="0013738C">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PESTEL analysis into consideration. Sim</w:t>
      </w:r>
      <w:r w:rsidR="00C07BA6">
        <w:rPr>
          <w:rFonts w:ascii="Times New Roman" w:eastAsiaTheme="majorEastAsia" w:hAnsi="Times New Roman" w:cs="Times New Roman"/>
          <w:bCs/>
          <w:sz w:val="24"/>
          <w:szCs w:val="24"/>
        </w:rPr>
        <w:t>ilarly, competition was scrutinized</w:t>
      </w:r>
      <w:r w:rsidRPr="00527728">
        <w:rPr>
          <w:rFonts w:ascii="Times New Roman" w:eastAsiaTheme="majorEastAsia" w:hAnsi="Times New Roman" w:cs="Times New Roman"/>
          <w:bCs/>
          <w:sz w:val="24"/>
          <w:szCs w:val="24"/>
        </w:rPr>
        <w:t xml:space="preserve"> with the support of </w:t>
      </w:r>
      <w:r w:rsidR="00C07BA6">
        <w:rPr>
          <w:rFonts w:ascii="Times New Roman" w:eastAsiaTheme="majorEastAsia" w:hAnsi="Times New Roman" w:cs="Times New Roman"/>
          <w:bCs/>
          <w:sz w:val="24"/>
          <w:szCs w:val="24"/>
        </w:rPr>
        <w:t>both P</w:t>
      </w:r>
      <w:r w:rsidRPr="00527728">
        <w:rPr>
          <w:rFonts w:ascii="Times New Roman" w:eastAsiaTheme="majorEastAsia" w:hAnsi="Times New Roman" w:cs="Times New Roman"/>
          <w:bCs/>
          <w:sz w:val="24"/>
          <w:szCs w:val="24"/>
        </w:rPr>
        <w:t xml:space="preserve">orter’s </w:t>
      </w:r>
      <w:r w:rsidR="00C07BA6">
        <w:rPr>
          <w:rFonts w:ascii="Times New Roman" w:eastAsiaTheme="majorEastAsia" w:hAnsi="Times New Roman" w:cs="Times New Roman"/>
          <w:bCs/>
          <w:sz w:val="24"/>
          <w:szCs w:val="24"/>
        </w:rPr>
        <w:t xml:space="preserve">(1980) </w:t>
      </w:r>
      <w:r w:rsidRPr="00527728">
        <w:rPr>
          <w:rFonts w:ascii="Times New Roman" w:eastAsiaTheme="majorEastAsia" w:hAnsi="Times New Roman" w:cs="Times New Roman"/>
          <w:bCs/>
          <w:sz w:val="24"/>
          <w:szCs w:val="24"/>
        </w:rPr>
        <w:t>five forces model</w:t>
      </w:r>
      <w:r w:rsidR="00255220" w:rsidRPr="00255220">
        <w:t xml:space="preserve"> </w:t>
      </w:r>
      <w:r w:rsidR="00255220" w:rsidRPr="00255220">
        <w:rPr>
          <w:rFonts w:ascii="Times New Roman" w:hAnsi="Times New Roman" w:cs="Times New Roman"/>
          <w:sz w:val="24"/>
          <w:szCs w:val="24"/>
        </w:rPr>
        <w:t xml:space="preserve">and </w:t>
      </w:r>
      <w:r w:rsidR="00652674">
        <w:rPr>
          <w:rFonts w:ascii="Times New Roman" w:hAnsi="Times New Roman" w:cs="Times New Roman"/>
          <w:sz w:val="24"/>
          <w:szCs w:val="24"/>
        </w:rPr>
        <w:t xml:space="preserve">Prahalad and Hamels core </w:t>
      </w:r>
      <w:r w:rsidR="001B11EF">
        <w:rPr>
          <w:rFonts w:ascii="Times New Roman" w:hAnsi="Times New Roman" w:cs="Times New Roman"/>
          <w:sz w:val="24"/>
          <w:szCs w:val="24"/>
        </w:rPr>
        <w:t>competence</w:t>
      </w:r>
      <w:r w:rsidR="00652674">
        <w:rPr>
          <w:rFonts w:ascii="Times New Roman" w:hAnsi="Times New Roman" w:cs="Times New Roman"/>
          <w:sz w:val="24"/>
          <w:szCs w:val="24"/>
        </w:rPr>
        <w:t xml:space="preserve"> theory</w:t>
      </w:r>
      <w:r w:rsidR="00652674">
        <w:rPr>
          <w:rFonts w:ascii="Times New Roman" w:eastAsiaTheme="majorEastAsia" w:hAnsi="Times New Roman" w:cs="Times New Roman"/>
          <w:bCs/>
          <w:sz w:val="24"/>
          <w:szCs w:val="24"/>
        </w:rPr>
        <w:t xml:space="preserve"> </w:t>
      </w:r>
      <w:r w:rsidR="00255220">
        <w:rPr>
          <w:rFonts w:ascii="Times New Roman" w:eastAsiaTheme="majorEastAsia" w:hAnsi="Times New Roman" w:cs="Times New Roman"/>
          <w:bCs/>
          <w:sz w:val="24"/>
          <w:szCs w:val="24"/>
        </w:rPr>
        <w:t xml:space="preserve">with the aim of </w:t>
      </w:r>
      <w:r w:rsidR="00255220" w:rsidRPr="00255220">
        <w:rPr>
          <w:rFonts w:ascii="Times New Roman" w:eastAsiaTheme="majorEastAsia" w:hAnsi="Times New Roman" w:cs="Times New Roman"/>
          <w:bCs/>
          <w:sz w:val="24"/>
          <w:szCs w:val="24"/>
        </w:rPr>
        <w:t xml:space="preserve">formulating </w:t>
      </w:r>
      <w:r w:rsidR="00255220">
        <w:rPr>
          <w:rFonts w:ascii="Times New Roman" w:eastAsiaTheme="majorEastAsia" w:hAnsi="Times New Roman" w:cs="Times New Roman"/>
          <w:bCs/>
          <w:sz w:val="24"/>
          <w:szCs w:val="24"/>
        </w:rPr>
        <w:t xml:space="preserve">a </w:t>
      </w:r>
      <w:r w:rsidR="00255220" w:rsidRPr="00255220">
        <w:rPr>
          <w:rFonts w:ascii="Times New Roman" w:eastAsiaTheme="majorEastAsia" w:hAnsi="Times New Roman" w:cs="Times New Roman"/>
          <w:bCs/>
          <w:sz w:val="24"/>
          <w:szCs w:val="24"/>
        </w:rPr>
        <w:t>strategy to achieve</w:t>
      </w:r>
      <w:r w:rsidR="00255220">
        <w:rPr>
          <w:rFonts w:ascii="Times New Roman" w:eastAsiaTheme="majorEastAsia" w:hAnsi="Times New Roman" w:cs="Times New Roman"/>
          <w:bCs/>
          <w:sz w:val="24"/>
          <w:szCs w:val="24"/>
        </w:rPr>
        <w:t xml:space="preserve"> a </w:t>
      </w:r>
      <w:r w:rsidR="00255220" w:rsidRPr="00255220">
        <w:rPr>
          <w:rFonts w:ascii="Times New Roman" w:eastAsiaTheme="majorEastAsia" w:hAnsi="Times New Roman" w:cs="Times New Roman"/>
          <w:bCs/>
          <w:sz w:val="24"/>
          <w:szCs w:val="24"/>
        </w:rPr>
        <w:t>su</w:t>
      </w:r>
      <w:r w:rsidR="00255220">
        <w:rPr>
          <w:rFonts w:ascii="Times New Roman" w:eastAsiaTheme="majorEastAsia" w:hAnsi="Times New Roman" w:cs="Times New Roman"/>
          <w:bCs/>
          <w:sz w:val="24"/>
          <w:szCs w:val="24"/>
        </w:rPr>
        <w:t>stainable competitive advantage</w:t>
      </w:r>
      <w:r w:rsidRPr="00527728">
        <w:rPr>
          <w:rFonts w:ascii="Times New Roman" w:eastAsiaTheme="majorEastAsia" w:hAnsi="Times New Roman" w:cs="Times New Roman"/>
          <w:bCs/>
          <w:sz w:val="24"/>
          <w:szCs w:val="24"/>
        </w:rPr>
        <w:t xml:space="preserve">. Additionally, </w:t>
      </w:r>
      <w:r w:rsidR="0013738C">
        <w:rPr>
          <w:rFonts w:ascii="Times New Roman" w:eastAsiaTheme="majorEastAsia" w:hAnsi="Times New Roman" w:cs="Times New Roman"/>
          <w:bCs/>
          <w:sz w:val="24"/>
          <w:szCs w:val="24"/>
        </w:rPr>
        <w:t xml:space="preserve">a </w:t>
      </w:r>
      <w:r w:rsidRPr="00527728">
        <w:rPr>
          <w:rFonts w:ascii="Times New Roman" w:eastAsiaTheme="majorEastAsia" w:hAnsi="Times New Roman" w:cs="Times New Roman"/>
          <w:bCs/>
          <w:sz w:val="24"/>
          <w:szCs w:val="24"/>
        </w:rPr>
        <w:t xml:space="preserve">SWOT analysis framework </w:t>
      </w:r>
      <w:r w:rsidR="0013738C">
        <w:rPr>
          <w:rFonts w:ascii="Times New Roman" w:eastAsiaTheme="majorEastAsia" w:hAnsi="Times New Roman" w:cs="Times New Roman"/>
          <w:bCs/>
          <w:sz w:val="24"/>
          <w:szCs w:val="24"/>
        </w:rPr>
        <w:t>was used to capture both the</w:t>
      </w:r>
      <w:r w:rsidRPr="00527728">
        <w:rPr>
          <w:rFonts w:ascii="Times New Roman" w:eastAsiaTheme="majorEastAsia" w:hAnsi="Times New Roman" w:cs="Times New Roman"/>
          <w:bCs/>
          <w:sz w:val="24"/>
          <w:szCs w:val="24"/>
        </w:rPr>
        <w:t xml:space="preserve"> co</w:t>
      </w:r>
      <w:r w:rsidR="0013738C">
        <w:rPr>
          <w:rFonts w:ascii="Times New Roman" w:eastAsiaTheme="majorEastAsia" w:hAnsi="Times New Roman" w:cs="Times New Roman"/>
          <w:bCs/>
          <w:sz w:val="24"/>
          <w:szCs w:val="24"/>
        </w:rPr>
        <w:t xml:space="preserve">mpany’s strong and weak points and the </w:t>
      </w:r>
      <w:r w:rsidRPr="00527728">
        <w:rPr>
          <w:rFonts w:ascii="Times New Roman" w:eastAsiaTheme="majorEastAsia" w:hAnsi="Times New Roman" w:cs="Times New Roman"/>
          <w:bCs/>
          <w:sz w:val="24"/>
          <w:szCs w:val="24"/>
        </w:rPr>
        <w:t xml:space="preserve">opportunities for future and </w:t>
      </w:r>
      <w:r w:rsidR="0013738C">
        <w:rPr>
          <w:rFonts w:ascii="Times New Roman" w:eastAsiaTheme="majorEastAsia" w:hAnsi="Times New Roman" w:cs="Times New Roman"/>
          <w:bCs/>
          <w:sz w:val="24"/>
          <w:szCs w:val="24"/>
        </w:rPr>
        <w:t>the threats which it should address.</w:t>
      </w:r>
    </w:p>
    <w:p w:rsidR="00527728" w:rsidRDefault="00527728"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Pr="00371013" w:rsidRDefault="00A25306" w:rsidP="00A25306">
      <w:pPr>
        <w:tabs>
          <w:tab w:val="left" w:pos="7875"/>
        </w:tabs>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ab/>
      </w:r>
    </w:p>
    <w:p w:rsidR="001B3A2D" w:rsidRPr="001B3A2D" w:rsidRDefault="001B3A2D" w:rsidP="001B3A2D">
      <w:pPr>
        <w:spacing w:after="160" w:line="259" w:lineRule="auto"/>
        <w:rPr>
          <w:rFonts w:ascii="Times New Roman" w:eastAsia="Calibri" w:hAnsi="Times New Roman" w:cs="Times New Roman"/>
          <w:b/>
          <w:sz w:val="28"/>
          <w:szCs w:val="28"/>
        </w:rPr>
      </w:pPr>
      <w:r w:rsidRPr="001B3A2D">
        <w:rPr>
          <w:rFonts w:ascii="Times New Roman" w:eastAsia="Calibri" w:hAnsi="Times New Roman" w:cs="Times New Roman"/>
          <w:b/>
          <w:sz w:val="28"/>
          <w:szCs w:val="28"/>
        </w:rPr>
        <w:t>Contents</w:t>
      </w:r>
    </w:p>
    <w:p w:rsidR="001B3A2D" w:rsidRPr="001B3A2D" w:rsidRDefault="001B3A2D" w:rsidP="001B3A2D">
      <w:pPr>
        <w:spacing w:after="160" w:line="360" w:lineRule="auto"/>
        <w:rPr>
          <w:rFonts w:ascii="Times New Roman" w:eastAsia="Calibri" w:hAnsi="Times New Roman" w:cs="Times New Roman"/>
          <w:i/>
          <w:sz w:val="24"/>
          <w:szCs w:val="24"/>
        </w:rPr>
      </w:pPr>
      <w:r w:rsidRPr="001B3A2D">
        <w:rPr>
          <w:rFonts w:ascii="Times New Roman" w:eastAsia="Calibri" w:hAnsi="Times New Roman" w:cs="Times New Roman"/>
          <w:i/>
          <w:sz w:val="24"/>
          <w:szCs w:val="24"/>
        </w:rPr>
        <w:t>Executive Summary</w:t>
      </w:r>
    </w:p>
    <w:p w:rsidR="001B3A2D" w:rsidRPr="001B3A2D" w:rsidRDefault="001B3A2D" w:rsidP="001B3A2D">
      <w:pPr>
        <w:spacing w:after="160" w:line="360" w:lineRule="auto"/>
        <w:rPr>
          <w:rFonts w:ascii="Times New Roman" w:eastAsia="Calibri" w:hAnsi="Times New Roman" w:cs="Times New Roman"/>
          <w:i/>
          <w:sz w:val="24"/>
          <w:szCs w:val="24"/>
        </w:rPr>
      </w:pPr>
      <w:r w:rsidRPr="001B3A2D">
        <w:rPr>
          <w:rFonts w:ascii="Times New Roman" w:eastAsia="Calibri" w:hAnsi="Times New Roman" w:cs="Times New Roman"/>
          <w:i/>
          <w:sz w:val="24"/>
          <w:szCs w:val="24"/>
        </w:rPr>
        <w:t>Contents</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Introduction</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Financial Analysis</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 xml:space="preserve">The External </w:t>
      </w:r>
      <w:r w:rsidR="001B11EF" w:rsidRPr="001B3A2D">
        <w:rPr>
          <w:rFonts w:ascii="Times New Roman" w:eastAsia="Calibri" w:hAnsi="Times New Roman" w:cs="Times New Roman"/>
          <w:i/>
          <w:sz w:val="24"/>
          <w:szCs w:val="24"/>
        </w:rPr>
        <w:t>Environment</w:t>
      </w:r>
      <w:r w:rsidRPr="001B3A2D">
        <w:rPr>
          <w:rFonts w:ascii="Times New Roman" w:eastAsia="Calibri" w:hAnsi="Times New Roman" w:cs="Times New Roman"/>
          <w:i/>
          <w:sz w:val="24"/>
          <w:szCs w:val="24"/>
        </w:rPr>
        <w:t xml:space="preserve"> – PESTEL Analysis</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Political</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Economical</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Social</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Environmental</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Legal</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Porters Five Forces</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Buyer Power</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Supplier Power</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Threat of New Entrants</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Threat of Substitutes</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Rivalry</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SWOT Analysis</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Resource Based View</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Strategic/Small Business Units (SMU)</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Block Chain Technology</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Vendor Managed Inventory</w:t>
      </w:r>
    </w:p>
    <w:p w:rsidR="001B3A2D" w:rsidRPr="001B3A2D" w:rsidRDefault="001B3A2D" w:rsidP="001B3A2D">
      <w:pPr>
        <w:numPr>
          <w:ilvl w:val="1"/>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Social Media</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i/>
          <w:sz w:val="24"/>
          <w:szCs w:val="24"/>
        </w:rPr>
      </w:pPr>
      <w:r w:rsidRPr="001B3A2D">
        <w:rPr>
          <w:rFonts w:ascii="Times New Roman" w:eastAsia="Calibri" w:hAnsi="Times New Roman" w:cs="Times New Roman"/>
          <w:i/>
          <w:sz w:val="24"/>
          <w:szCs w:val="24"/>
        </w:rPr>
        <w:t>Conclusion</w:t>
      </w:r>
    </w:p>
    <w:p w:rsidR="001B3A2D" w:rsidRPr="001B3A2D" w:rsidRDefault="001B3A2D" w:rsidP="001B3A2D">
      <w:pPr>
        <w:numPr>
          <w:ilvl w:val="0"/>
          <w:numId w:val="18"/>
        </w:numPr>
        <w:spacing w:after="160" w:line="360" w:lineRule="auto"/>
        <w:contextualSpacing/>
        <w:rPr>
          <w:rFonts w:ascii="Times New Roman" w:eastAsia="Calibri" w:hAnsi="Times New Roman" w:cs="Times New Roman"/>
          <w:sz w:val="24"/>
          <w:szCs w:val="24"/>
        </w:rPr>
      </w:pPr>
      <w:r w:rsidRPr="001B3A2D">
        <w:rPr>
          <w:rFonts w:ascii="Times New Roman" w:eastAsia="Calibri" w:hAnsi="Times New Roman" w:cs="Times New Roman"/>
          <w:i/>
          <w:sz w:val="24"/>
          <w:szCs w:val="24"/>
        </w:rPr>
        <w:t>References</w:t>
      </w: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371013" w:rsidRDefault="00371013" w:rsidP="00527728">
      <w:pPr>
        <w:pStyle w:val="ListParagraph"/>
        <w:spacing w:line="360" w:lineRule="auto"/>
        <w:ind w:left="465"/>
        <w:rPr>
          <w:rFonts w:ascii="Times New Roman" w:eastAsiaTheme="majorEastAsia" w:hAnsi="Times New Roman" w:cs="Times New Roman"/>
          <w:b/>
          <w:bCs/>
          <w:sz w:val="24"/>
          <w:szCs w:val="24"/>
        </w:rPr>
      </w:pPr>
    </w:p>
    <w:p w:rsidR="00371013" w:rsidRDefault="00371013" w:rsidP="00527728">
      <w:pPr>
        <w:pStyle w:val="ListParagraph"/>
        <w:spacing w:line="360" w:lineRule="auto"/>
        <w:ind w:left="465"/>
        <w:rPr>
          <w:rFonts w:ascii="Times New Roman" w:eastAsiaTheme="majorEastAsia" w:hAnsi="Times New Roman" w:cs="Times New Roman"/>
          <w:b/>
          <w:bCs/>
          <w:sz w:val="24"/>
          <w:szCs w:val="24"/>
        </w:rPr>
      </w:pPr>
    </w:p>
    <w:p w:rsidR="0045372A" w:rsidRPr="00371013" w:rsidRDefault="0045372A" w:rsidP="00371013">
      <w:pPr>
        <w:spacing w:line="360" w:lineRule="auto"/>
        <w:rPr>
          <w:rFonts w:ascii="Times New Roman" w:eastAsiaTheme="majorEastAsia" w:hAnsi="Times New Roman" w:cs="Times New Roman"/>
          <w:b/>
          <w:bCs/>
          <w:sz w:val="24"/>
          <w:szCs w:val="24"/>
        </w:rPr>
      </w:pPr>
    </w:p>
    <w:p w:rsidR="001C272A" w:rsidRPr="0042457F" w:rsidRDefault="000A3B05" w:rsidP="00FA0159">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Introduction</w:t>
      </w:r>
    </w:p>
    <w:p w:rsidR="000A34A6" w:rsidRPr="0045372A" w:rsidRDefault="00443755" w:rsidP="0045372A">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Logistics and Transportation industry operates </w:t>
      </w:r>
      <w:r w:rsidR="002032CD">
        <w:rPr>
          <w:rFonts w:ascii="Times New Roman" w:eastAsiaTheme="majorEastAsia" w:hAnsi="Times New Roman" w:cs="Times New Roman"/>
          <w:bCs/>
          <w:sz w:val="24"/>
          <w:szCs w:val="24"/>
        </w:rPr>
        <w:t>with</w:t>
      </w:r>
      <w:r>
        <w:rPr>
          <w:rFonts w:ascii="Times New Roman" w:eastAsiaTheme="majorEastAsia" w:hAnsi="Times New Roman" w:cs="Times New Roman"/>
          <w:bCs/>
          <w:sz w:val="24"/>
          <w:szCs w:val="24"/>
        </w:rPr>
        <w:t>in extremely demanding market conditions, where competition is fierce and customer requirements and market boundaries are in a constant state of flux. There is a constant pressure for increasingly complex logistical operations and reduced delivery times</w:t>
      </w:r>
      <w:r w:rsidR="00671C96">
        <w:rPr>
          <w:rFonts w:ascii="Times New Roman" w:eastAsiaTheme="majorEastAsia" w:hAnsi="Times New Roman" w:cs="Times New Roman"/>
          <w:bCs/>
          <w:sz w:val="24"/>
          <w:szCs w:val="24"/>
        </w:rPr>
        <w:t xml:space="preserve"> (Baykasoglu and Kaplanoglu, 2008). </w:t>
      </w:r>
      <w:r w:rsidR="00282213">
        <w:rPr>
          <w:rFonts w:ascii="Times New Roman" w:eastAsiaTheme="majorEastAsia" w:hAnsi="Times New Roman" w:cs="Times New Roman"/>
          <w:bCs/>
          <w:sz w:val="24"/>
          <w:szCs w:val="24"/>
        </w:rPr>
        <w:t xml:space="preserve">This is reinforced by </w:t>
      </w:r>
      <w:r w:rsidR="00671C96">
        <w:rPr>
          <w:rFonts w:ascii="Times New Roman" w:eastAsiaTheme="majorEastAsia" w:hAnsi="Times New Roman" w:cs="Times New Roman"/>
          <w:bCs/>
          <w:sz w:val="24"/>
          <w:szCs w:val="24"/>
        </w:rPr>
        <w:t xml:space="preserve">Pohlen and La Londe (1994) </w:t>
      </w:r>
      <w:r w:rsidR="00282213">
        <w:rPr>
          <w:rFonts w:ascii="Times New Roman" w:eastAsiaTheme="majorEastAsia" w:hAnsi="Times New Roman" w:cs="Times New Roman"/>
          <w:bCs/>
          <w:sz w:val="24"/>
          <w:szCs w:val="24"/>
        </w:rPr>
        <w:t xml:space="preserve">who </w:t>
      </w:r>
      <w:r w:rsidR="00671C96">
        <w:rPr>
          <w:rFonts w:ascii="Times New Roman" w:eastAsiaTheme="majorEastAsia" w:hAnsi="Times New Roman" w:cs="Times New Roman"/>
          <w:bCs/>
          <w:sz w:val="24"/>
          <w:szCs w:val="24"/>
        </w:rPr>
        <w:t>discuss the studies performed by the “Council of Logistics Management” and the “Institute of Management Accountants”</w:t>
      </w:r>
      <w:r w:rsidR="002032CD">
        <w:rPr>
          <w:rFonts w:ascii="Times New Roman" w:eastAsiaTheme="majorEastAsia" w:hAnsi="Times New Roman" w:cs="Times New Roman"/>
          <w:bCs/>
          <w:sz w:val="24"/>
          <w:szCs w:val="24"/>
        </w:rPr>
        <w:t xml:space="preserve"> who</w:t>
      </w:r>
      <w:r w:rsidR="00671C96">
        <w:rPr>
          <w:rFonts w:ascii="Times New Roman" w:eastAsiaTheme="majorEastAsia" w:hAnsi="Times New Roman" w:cs="Times New Roman"/>
          <w:bCs/>
          <w:sz w:val="24"/>
          <w:szCs w:val="24"/>
        </w:rPr>
        <w:t xml:space="preserve"> observe th</w:t>
      </w:r>
      <w:r w:rsidR="002032CD">
        <w:rPr>
          <w:rFonts w:ascii="Times New Roman" w:eastAsiaTheme="majorEastAsia" w:hAnsi="Times New Roman" w:cs="Times New Roman"/>
          <w:bCs/>
          <w:sz w:val="24"/>
          <w:szCs w:val="24"/>
        </w:rPr>
        <w:t>at companies are driving their L</w:t>
      </w:r>
      <w:r w:rsidR="00671C96">
        <w:rPr>
          <w:rFonts w:ascii="Times New Roman" w:eastAsiaTheme="majorEastAsia" w:hAnsi="Times New Roman" w:cs="Times New Roman"/>
          <w:bCs/>
          <w:sz w:val="24"/>
          <w:szCs w:val="24"/>
        </w:rPr>
        <w:t>ogistics Manag</w:t>
      </w:r>
      <w:r w:rsidR="002032CD">
        <w:rPr>
          <w:rFonts w:ascii="Times New Roman" w:eastAsiaTheme="majorEastAsia" w:hAnsi="Times New Roman" w:cs="Times New Roman"/>
          <w:bCs/>
          <w:sz w:val="24"/>
          <w:szCs w:val="24"/>
        </w:rPr>
        <w:t>ement</w:t>
      </w:r>
      <w:r w:rsidR="0045372A">
        <w:rPr>
          <w:rFonts w:ascii="Times New Roman" w:eastAsiaTheme="majorEastAsia" w:hAnsi="Times New Roman" w:cs="Times New Roman"/>
          <w:bCs/>
          <w:sz w:val="24"/>
          <w:szCs w:val="24"/>
        </w:rPr>
        <w:t xml:space="preserve"> team</w:t>
      </w:r>
      <w:r w:rsidR="00671C96">
        <w:rPr>
          <w:rFonts w:ascii="Times New Roman" w:eastAsiaTheme="majorEastAsia" w:hAnsi="Times New Roman" w:cs="Times New Roman"/>
          <w:bCs/>
          <w:sz w:val="24"/>
          <w:szCs w:val="24"/>
        </w:rPr>
        <w:t xml:space="preserve"> to plan and execute</w:t>
      </w:r>
      <w:r w:rsidR="00282213">
        <w:rPr>
          <w:rFonts w:ascii="Times New Roman" w:eastAsiaTheme="majorEastAsia" w:hAnsi="Times New Roman" w:cs="Times New Roman"/>
          <w:bCs/>
          <w:sz w:val="24"/>
          <w:szCs w:val="24"/>
        </w:rPr>
        <w:t xml:space="preserve"> complex network</w:t>
      </w:r>
      <w:r w:rsidR="0045372A">
        <w:rPr>
          <w:rFonts w:ascii="Times New Roman" w:eastAsiaTheme="majorEastAsia" w:hAnsi="Times New Roman" w:cs="Times New Roman"/>
          <w:bCs/>
          <w:sz w:val="24"/>
          <w:szCs w:val="24"/>
        </w:rPr>
        <w:t>s</w:t>
      </w:r>
      <w:r w:rsidR="00282213">
        <w:rPr>
          <w:rFonts w:ascii="Times New Roman" w:eastAsiaTheme="majorEastAsia" w:hAnsi="Times New Roman" w:cs="Times New Roman"/>
          <w:bCs/>
          <w:sz w:val="24"/>
          <w:szCs w:val="24"/>
        </w:rPr>
        <w:t xml:space="preserve"> whilst delivering both reduced costs and enhanced services. </w:t>
      </w:r>
      <w:r w:rsidR="00282213">
        <w:rPr>
          <w:rFonts w:ascii="Times New Roman" w:hAnsi="Times New Roman" w:cs="Times New Roman"/>
          <w:sz w:val="24"/>
          <w:szCs w:val="24"/>
        </w:rPr>
        <w:t xml:space="preserve">For management to succeed in this quest, tools such </w:t>
      </w:r>
      <w:r w:rsidR="002032CD">
        <w:rPr>
          <w:rFonts w:ascii="Times New Roman" w:hAnsi="Times New Roman" w:cs="Times New Roman"/>
          <w:sz w:val="24"/>
          <w:szCs w:val="24"/>
        </w:rPr>
        <w:t xml:space="preserve">as Activity Based Costing that </w:t>
      </w:r>
      <w:r w:rsidR="00282213">
        <w:rPr>
          <w:rFonts w:ascii="Times New Roman" w:hAnsi="Times New Roman" w:cs="Times New Roman"/>
          <w:sz w:val="24"/>
          <w:szCs w:val="24"/>
        </w:rPr>
        <w:t xml:space="preserve">are capable of linking logistical process information with financial information </w:t>
      </w:r>
      <w:r w:rsidR="0045372A">
        <w:rPr>
          <w:rFonts w:ascii="Times New Roman" w:hAnsi="Times New Roman" w:cs="Times New Roman"/>
          <w:sz w:val="24"/>
          <w:szCs w:val="24"/>
        </w:rPr>
        <w:t>should be considered.</w:t>
      </w:r>
      <w:r w:rsidR="00282213">
        <w:rPr>
          <w:rFonts w:ascii="Times New Roman" w:hAnsi="Times New Roman" w:cs="Times New Roman"/>
          <w:sz w:val="24"/>
          <w:szCs w:val="24"/>
        </w:rPr>
        <w:t xml:space="preserve"> (V</w:t>
      </w:r>
      <w:r w:rsidR="0045372A">
        <w:rPr>
          <w:rFonts w:ascii="Times New Roman" w:hAnsi="Times New Roman" w:cs="Times New Roman"/>
          <w:sz w:val="24"/>
          <w:szCs w:val="24"/>
        </w:rPr>
        <w:t>an Damme and Van Der Zon, 1999)</w:t>
      </w:r>
    </w:p>
    <w:p w:rsidR="0045372A" w:rsidRPr="00FC4D20" w:rsidRDefault="0045372A" w:rsidP="0045372A">
      <w:pPr>
        <w:pStyle w:val="NormalWeb"/>
        <w:spacing w:line="360" w:lineRule="auto"/>
        <w:textAlignment w:val="top"/>
        <w:rPr>
          <w:rFonts w:eastAsiaTheme="majorEastAsia"/>
          <w:bCs/>
          <w:color w:val="333333"/>
          <w:lang w:val="en-CA"/>
        </w:rPr>
      </w:pPr>
      <w:r>
        <w:rPr>
          <w:rStyle w:val="Strong"/>
          <w:rFonts w:eastAsiaTheme="majorEastAsia"/>
          <w:b w:val="0"/>
          <w:color w:val="333333"/>
          <w:lang w:val="en-CA"/>
        </w:rPr>
        <w:t xml:space="preserve">Scholars have historically been divided between two prominent viewpoints in their analysis of the derivations of achieving a competitive advantage and the subsequent “supernormal” returns it can generate. </w:t>
      </w:r>
      <w:r w:rsidRPr="00FC4D20">
        <w:rPr>
          <w:rStyle w:val="Strong"/>
          <w:rFonts w:eastAsiaTheme="majorEastAsia"/>
          <w:b w:val="0"/>
          <w:color w:val="333333"/>
          <w:lang w:val="en-CA"/>
        </w:rPr>
        <w:t xml:space="preserve">In my evaluation of the changes required by the transport fleet, Company X, to improve its financial performance I will explore both the </w:t>
      </w:r>
      <w:r w:rsidRPr="00FC4D20">
        <w:rPr>
          <w:rStyle w:val="Strong"/>
          <w:rFonts w:eastAsiaTheme="majorEastAsia"/>
          <w:b w:val="0"/>
          <w:i/>
          <w:color w:val="333333"/>
          <w:lang w:val="en-CA"/>
        </w:rPr>
        <w:t>Industry Structured View</w:t>
      </w:r>
      <w:r w:rsidRPr="00FC4D20">
        <w:rPr>
          <w:rStyle w:val="Strong"/>
          <w:rFonts w:eastAsiaTheme="majorEastAsia"/>
          <w:b w:val="0"/>
          <w:color w:val="333333"/>
          <w:lang w:val="en-CA"/>
        </w:rPr>
        <w:t xml:space="preserve"> that is strongly based on the Porter (1980) five forces and the </w:t>
      </w:r>
      <w:r w:rsidRPr="00FC4D20">
        <w:rPr>
          <w:rStyle w:val="Strong"/>
          <w:rFonts w:eastAsiaTheme="majorEastAsia"/>
          <w:b w:val="0"/>
          <w:i/>
          <w:color w:val="333333"/>
          <w:lang w:val="en-CA"/>
        </w:rPr>
        <w:t xml:space="preserve">Resource Based View </w:t>
      </w:r>
      <w:r w:rsidRPr="00FC4D20">
        <w:rPr>
          <w:rStyle w:val="Strong"/>
          <w:rFonts w:eastAsiaTheme="majorEastAsia"/>
          <w:b w:val="0"/>
          <w:color w:val="333333"/>
          <w:lang w:val="en-CA"/>
        </w:rPr>
        <w:t>which focuses on the heterogeneity of a company as the dictating factor of improved performance.</w:t>
      </w:r>
    </w:p>
    <w:p w:rsidR="0045372A" w:rsidRDefault="0045372A" w:rsidP="00517F6A">
      <w:pPr>
        <w:spacing w:line="360" w:lineRule="auto"/>
        <w:jc w:val="both"/>
        <w:rPr>
          <w:rFonts w:ascii="Times New Roman" w:hAnsi="Times New Roman" w:cs="Times New Roman"/>
          <w:sz w:val="24"/>
          <w:szCs w:val="24"/>
        </w:rPr>
      </w:pPr>
    </w:p>
    <w:p w:rsidR="00527728" w:rsidRDefault="00B514CE" w:rsidP="00B514CE">
      <w:pPr>
        <w:tabs>
          <w:tab w:val="left" w:pos="142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BB3702" w:rsidRDefault="00BB3702" w:rsidP="00517F6A">
      <w:pPr>
        <w:spacing w:line="360" w:lineRule="auto"/>
        <w:jc w:val="both"/>
        <w:rPr>
          <w:rFonts w:ascii="Times New Roman" w:hAnsi="Times New Roman" w:cs="Times New Roman"/>
          <w:sz w:val="24"/>
          <w:szCs w:val="24"/>
        </w:rPr>
      </w:pPr>
    </w:p>
    <w:p w:rsidR="00FC4D20" w:rsidRDefault="00FC4D20" w:rsidP="00550527">
      <w:pPr>
        <w:tabs>
          <w:tab w:val="left" w:pos="7830"/>
        </w:tabs>
        <w:spacing w:line="360" w:lineRule="auto"/>
        <w:jc w:val="both"/>
        <w:rPr>
          <w:rFonts w:ascii="Times New Roman" w:hAnsi="Times New Roman" w:cs="Times New Roman"/>
          <w:sz w:val="24"/>
          <w:szCs w:val="24"/>
        </w:rPr>
      </w:pPr>
    </w:p>
    <w:p w:rsidR="00371013" w:rsidRDefault="00371013" w:rsidP="00550527">
      <w:pPr>
        <w:tabs>
          <w:tab w:val="left" w:pos="7830"/>
        </w:tabs>
        <w:spacing w:line="360" w:lineRule="auto"/>
        <w:jc w:val="both"/>
        <w:rPr>
          <w:rFonts w:ascii="Times New Roman" w:hAnsi="Times New Roman" w:cs="Times New Roman"/>
          <w:sz w:val="24"/>
          <w:szCs w:val="24"/>
        </w:rPr>
      </w:pPr>
    </w:p>
    <w:p w:rsidR="00371013" w:rsidRPr="00550527" w:rsidRDefault="00371013" w:rsidP="00550527">
      <w:pPr>
        <w:tabs>
          <w:tab w:val="left" w:pos="7830"/>
        </w:tabs>
        <w:spacing w:line="360" w:lineRule="auto"/>
        <w:jc w:val="both"/>
        <w:rPr>
          <w:rFonts w:ascii="Times New Roman" w:hAnsi="Times New Roman" w:cs="Times New Roman"/>
          <w:sz w:val="24"/>
          <w:szCs w:val="24"/>
        </w:rPr>
      </w:pPr>
    </w:p>
    <w:p w:rsidR="00B514CE" w:rsidRPr="0042457F" w:rsidRDefault="00B514CE" w:rsidP="0045372A">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F</w:t>
      </w:r>
      <w:r w:rsidR="00B13E66">
        <w:rPr>
          <w:rFonts w:ascii="Times New Roman" w:eastAsiaTheme="majorEastAsia" w:hAnsi="Times New Roman" w:cs="Times New Roman"/>
          <w:b/>
          <w:bCs/>
          <w:sz w:val="28"/>
          <w:szCs w:val="28"/>
        </w:rPr>
        <w:t>inan</w:t>
      </w:r>
      <w:r w:rsidRPr="0042457F">
        <w:rPr>
          <w:rFonts w:ascii="Times New Roman" w:eastAsiaTheme="majorEastAsia" w:hAnsi="Times New Roman" w:cs="Times New Roman"/>
          <w:b/>
          <w:bCs/>
          <w:sz w:val="28"/>
          <w:szCs w:val="28"/>
        </w:rPr>
        <w:t>cial Analysis</w:t>
      </w:r>
    </w:p>
    <w:p w:rsidR="00B514CE" w:rsidRDefault="00B514CE"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On review of Company X’s Key Performance Indicators and P&amp;L sheet it is clear there is significant scope for improvement.</w:t>
      </w:r>
    </w:p>
    <w:p w:rsidR="00B514CE" w:rsidRDefault="00B514CE"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cost sheet indicates that there are opportunities for the company to reduce its variable and productive labour costs</w:t>
      </w:r>
      <w:r w:rsidR="00550527">
        <w:rPr>
          <w:rFonts w:ascii="Times New Roman" w:eastAsiaTheme="majorEastAsia" w:hAnsi="Times New Roman" w:cs="Times New Roman"/>
          <w:bCs/>
          <w:sz w:val="24"/>
          <w:szCs w:val="24"/>
        </w:rPr>
        <w:t xml:space="preserve"> whilst also looking to invest in developing a training matrix/regime for its employees.</w:t>
      </w:r>
    </w:p>
    <w:p w:rsidR="00550527" w:rsidRDefault="00550527"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KPI’s show a mixed performance with the particular areas of concern being:</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High absenteeism - 53.9% above plan.</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Poor Safety record – 20 accidents and 1 RIDDOR reportable.</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Vehicle MPG – 17.1% over plan </w:t>
      </w:r>
    </w:p>
    <w:p w:rsidR="00550527" w:rsidRDefault="00550527" w:rsidP="00550527">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positive performances </w:t>
      </w:r>
      <w:r w:rsidR="00CF38EF">
        <w:rPr>
          <w:rFonts w:ascii="Times New Roman" w:eastAsiaTheme="majorEastAsia" w:hAnsi="Times New Roman" w:cs="Times New Roman"/>
          <w:bCs/>
          <w:sz w:val="24"/>
          <w:szCs w:val="24"/>
        </w:rPr>
        <w:t xml:space="preserve">noted </w:t>
      </w:r>
      <w:r>
        <w:rPr>
          <w:rFonts w:ascii="Times New Roman" w:eastAsiaTheme="majorEastAsia" w:hAnsi="Times New Roman" w:cs="Times New Roman"/>
          <w:bCs/>
          <w:sz w:val="24"/>
          <w:szCs w:val="24"/>
        </w:rPr>
        <w:t>were:</w:t>
      </w:r>
    </w:p>
    <w:p w:rsidR="00550527" w:rsidRDefault="00550527" w:rsidP="00CF38EF">
      <w:pPr>
        <w:pStyle w:val="ListParagraph"/>
        <w:numPr>
          <w:ilvl w:val="0"/>
          <w:numId w:val="15"/>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Volume of Deliveries were 3.2% above plan.</w:t>
      </w:r>
    </w:p>
    <w:p w:rsidR="00F56B2F" w:rsidRDefault="00550527" w:rsidP="00F56B2F">
      <w:pPr>
        <w:pStyle w:val="ListParagraph"/>
        <w:numPr>
          <w:ilvl w:val="0"/>
          <w:numId w:val="15"/>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Miles per store journey were within 0.5% of plan.</w:t>
      </w:r>
    </w:p>
    <w:p w:rsidR="00F56B2F" w:rsidRPr="00F56B2F" w:rsidRDefault="00F56B2F" w:rsidP="00F56B2F">
      <w:pPr>
        <w:spacing w:line="360" w:lineRule="auto"/>
        <w:rPr>
          <w:rFonts w:ascii="Times New Roman" w:eastAsiaTheme="majorEastAsia" w:hAnsi="Times New Roman" w:cs="Times New Roman"/>
          <w:bCs/>
          <w:sz w:val="24"/>
          <w:szCs w:val="24"/>
        </w:rPr>
      </w:pPr>
    </w:p>
    <w:p w:rsidR="00F26E8C" w:rsidRPr="00790679" w:rsidRDefault="000E3CD4" w:rsidP="00F26E8C">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 xml:space="preserve">The </w:t>
      </w:r>
      <w:r w:rsidR="00F26E8C" w:rsidRPr="0042457F">
        <w:rPr>
          <w:rFonts w:ascii="Times New Roman" w:eastAsiaTheme="majorEastAsia" w:hAnsi="Times New Roman" w:cs="Times New Roman"/>
          <w:b/>
          <w:bCs/>
          <w:sz w:val="28"/>
          <w:szCs w:val="28"/>
        </w:rPr>
        <w:t>Ext</w:t>
      </w:r>
      <w:r w:rsidRPr="0042457F">
        <w:rPr>
          <w:rFonts w:ascii="Times New Roman" w:eastAsiaTheme="majorEastAsia" w:hAnsi="Times New Roman" w:cs="Times New Roman"/>
          <w:b/>
          <w:bCs/>
          <w:sz w:val="28"/>
          <w:szCs w:val="28"/>
        </w:rPr>
        <w:t>ernal Environment</w:t>
      </w:r>
      <w:r w:rsidR="00790679">
        <w:rPr>
          <w:rFonts w:ascii="Times New Roman" w:eastAsiaTheme="majorEastAsia" w:hAnsi="Times New Roman" w:cs="Times New Roman"/>
          <w:b/>
          <w:bCs/>
          <w:sz w:val="28"/>
          <w:szCs w:val="28"/>
        </w:rPr>
        <w:t xml:space="preserve"> – A </w:t>
      </w:r>
      <w:r w:rsidR="005C3D8A" w:rsidRPr="00790679">
        <w:rPr>
          <w:rFonts w:ascii="Times New Roman" w:eastAsiaTheme="majorEastAsia" w:hAnsi="Times New Roman" w:cs="Times New Roman"/>
          <w:b/>
          <w:bCs/>
          <w:sz w:val="24"/>
          <w:szCs w:val="24"/>
        </w:rPr>
        <w:t xml:space="preserve">PESTEL </w:t>
      </w:r>
      <w:r w:rsidR="00F95050">
        <w:rPr>
          <w:rFonts w:ascii="Times New Roman" w:eastAsiaTheme="majorEastAsia" w:hAnsi="Times New Roman" w:cs="Times New Roman"/>
          <w:b/>
          <w:bCs/>
          <w:sz w:val="28"/>
          <w:szCs w:val="28"/>
        </w:rPr>
        <w:t>A</w:t>
      </w:r>
      <w:r w:rsidR="005C3D8A" w:rsidRPr="00790679">
        <w:rPr>
          <w:rFonts w:ascii="Times New Roman" w:eastAsiaTheme="majorEastAsia" w:hAnsi="Times New Roman" w:cs="Times New Roman"/>
          <w:b/>
          <w:bCs/>
          <w:sz w:val="28"/>
          <w:szCs w:val="28"/>
        </w:rPr>
        <w:t>nalysis:</w:t>
      </w:r>
    </w:p>
    <w:p w:rsidR="0042457F" w:rsidRDefault="0042457F" w:rsidP="00F26E8C">
      <w:pPr>
        <w:spacing w:line="360" w:lineRule="auto"/>
        <w:rPr>
          <w:rFonts w:ascii="Times New Roman" w:eastAsiaTheme="majorEastAsia" w:hAnsi="Times New Roman" w:cs="Times New Roman"/>
          <w:b/>
          <w:bCs/>
          <w:sz w:val="24"/>
          <w:szCs w:val="24"/>
        </w:rPr>
      </w:pPr>
      <w:r w:rsidRPr="0042457F">
        <w:rPr>
          <w:rFonts w:ascii="Times New Roman" w:eastAsiaTheme="majorEastAsia" w:hAnsi="Times New Roman" w:cs="Times New Roman"/>
          <w:b/>
          <w:bCs/>
          <w:sz w:val="24"/>
          <w:szCs w:val="24"/>
        </w:rPr>
        <w:t xml:space="preserve">3.1 </w:t>
      </w:r>
      <w:r>
        <w:rPr>
          <w:rFonts w:ascii="Times New Roman" w:eastAsiaTheme="majorEastAsia" w:hAnsi="Times New Roman" w:cs="Times New Roman"/>
          <w:b/>
          <w:bCs/>
          <w:sz w:val="24"/>
          <w:szCs w:val="24"/>
        </w:rPr>
        <w:t>Political</w:t>
      </w:r>
    </w:p>
    <w:p w:rsidR="00F26E8C" w:rsidRDefault="0042457F" w:rsidP="00F26E8C">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p</w:t>
      </w:r>
      <w:r w:rsidR="00F26E8C" w:rsidRPr="00F26E8C">
        <w:rPr>
          <w:rFonts w:ascii="Times New Roman" w:eastAsiaTheme="majorEastAsia" w:hAnsi="Times New Roman" w:cs="Times New Roman"/>
          <w:bCs/>
          <w:sz w:val="24"/>
          <w:szCs w:val="24"/>
        </w:rPr>
        <w:t xml:space="preserve">olitical environment of a country directly affect the company’s business. In </w:t>
      </w:r>
      <w:r>
        <w:rPr>
          <w:rFonts w:ascii="Times New Roman" w:eastAsiaTheme="majorEastAsia" w:hAnsi="Times New Roman" w:cs="Times New Roman"/>
          <w:bCs/>
          <w:sz w:val="24"/>
          <w:szCs w:val="24"/>
        </w:rPr>
        <w:t xml:space="preserve">the </w:t>
      </w:r>
      <w:r w:rsidR="00F26E8C" w:rsidRPr="00F26E8C">
        <w:rPr>
          <w:rFonts w:ascii="Times New Roman" w:eastAsiaTheme="majorEastAsia" w:hAnsi="Times New Roman" w:cs="Times New Roman"/>
          <w:bCs/>
          <w:sz w:val="24"/>
          <w:szCs w:val="24"/>
        </w:rPr>
        <w:t xml:space="preserve">case of </w:t>
      </w:r>
      <w:r w:rsidR="00D94B4C">
        <w:rPr>
          <w:rFonts w:ascii="Times New Roman" w:eastAsiaTheme="majorEastAsia" w:hAnsi="Times New Roman" w:cs="Times New Roman"/>
          <w:bCs/>
          <w:sz w:val="24"/>
          <w:szCs w:val="24"/>
        </w:rPr>
        <w:t>Company X</w:t>
      </w:r>
      <w:r w:rsidR="00F26E8C" w:rsidRPr="00F26E8C">
        <w:rPr>
          <w:rFonts w:ascii="Times New Roman" w:eastAsiaTheme="majorEastAsia" w:hAnsi="Times New Roman" w:cs="Times New Roman"/>
          <w:bCs/>
          <w:sz w:val="24"/>
          <w:szCs w:val="24"/>
        </w:rPr>
        <w:t xml:space="preserve">, changes in local authority can lead to changes in policies. Moreover, </w:t>
      </w:r>
      <w:r>
        <w:rPr>
          <w:rFonts w:ascii="Times New Roman" w:eastAsiaTheme="majorEastAsia" w:hAnsi="Times New Roman" w:cs="Times New Roman"/>
          <w:bCs/>
          <w:sz w:val="24"/>
          <w:szCs w:val="24"/>
        </w:rPr>
        <w:t>a government’s positive or negative attitude towards transportation can</w:t>
      </w:r>
      <w:r w:rsidR="00D94B4C">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depend</w:t>
      </w:r>
      <w:r w:rsidR="00F26E8C" w:rsidRPr="00F26E8C">
        <w:rPr>
          <w:rFonts w:ascii="Times New Roman" w:eastAsiaTheme="majorEastAsia" w:hAnsi="Times New Roman" w:cs="Times New Roman"/>
          <w:bCs/>
          <w:sz w:val="24"/>
          <w:szCs w:val="24"/>
        </w:rPr>
        <w:t xml:space="preserve"> upon </w:t>
      </w:r>
      <w:r>
        <w:rPr>
          <w:rFonts w:ascii="Times New Roman" w:eastAsiaTheme="majorEastAsia" w:hAnsi="Times New Roman" w:cs="Times New Roman"/>
          <w:bCs/>
          <w:sz w:val="24"/>
          <w:szCs w:val="24"/>
        </w:rPr>
        <w:t xml:space="preserve">the current </w:t>
      </w:r>
      <w:r w:rsidR="00F26E8C" w:rsidRPr="00F26E8C">
        <w:rPr>
          <w:rFonts w:ascii="Times New Roman" w:eastAsiaTheme="majorEastAsia" w:hAnsi="Times New Roman" w:cs="Times New Roman"/>
          <w:bCs/>
          <w:sz w:val="24"/>
          <w:szCs w:val="24"/>
        </w:rPr>
        <w:t xml:space="preserve">economic scenario and hence make </w:t>
      </w:r>
      <w:r>
        <w:rPr>
          <w:rFonts w:ascii="Times New Roman" w:eastAsiaTheme="majorEastAsia" w:hAnsi="Times New Roman" w:cs="Times New Roman"/>
          <w:bCs/>
          <w:sz w:val="24"/>
          <w:szCs w:val="24"/>
        </w:rPr>
        <w:t xml:space="preserve">an </w:t>
      </w:r>
      <w:r w:rsidR="00F26E8C" w:rsidRPr="00F26E8C">
        <w:rPr>
          <w:rFonts w:ascii="Times New Roman" w:eastAsiaTheme="majorEastAsia" w:hAnsi="Times New Roman" w:cs="Times New Roman"/>
          <w:bCs/>
          <w:sz w:val="24"/>
          <w:szCs w:val="24"/>
        </w:rPr>
        <w:t xml:space="preserve">impact on the business. </w:t>
      </w:r>
      <w:r w:rsidR="00D94B4C">
        <w:rPr>
          <w:rFonts w:ascii="Times New Roman" w:eastAsiaTheme="majorEastAsia" w:hAnsi="Times New Roman" w:cs="Times New Roman"/>
          <w:bCs/>
          <w:sz w:val="24"/>
          <w:szCs w:val="24"/>
        </w:rPr>
        <w:t xml:space="preserve">As </w:t>
      </w:r>
      <w:r w:rsidR="00D94B4C" w:rsidRPr="00D94B4C">
        <w:rPr>
          <w:rFonts w:ascii="Times New Roman" w:eastAsiaTheme="majorEastAsia" w:hAnsi="Times New Roman" w:cs="Times New Roman"/>
          <w:bCs/>
          <w:sz w:val="24"/>
          <w:szCs w:val="24"/>
        </w:rPr>
        <w:t xml:space="preserve">Cabinet office minister David Lidington, </w:t>
      </w:r>
      <w:r w:rsidR="00D94B4C">
        <w:rPr>
          <w:rFonts w:ascii="Times New Roman" w:eastAsiaTheme="majorEastAsia" w:hAnsi="Times New Roman" w:cs="Times New Roman"/>
          <w:bCs/>
          <w:sz w:val="24"/>
          <w:szCs w:val="24"/>
        </w:rPr>
        <w:t xml:space="preserve">recently </w:t>
      </w:r>
      <w:r w:rsidR="00D94B4C" w:rsidRPr="00D94B4C">
        <w:rPr>
          <w:rFonts w:ascii="Times New Roman" w:eastAsiaTheme="majorEastAsia" w:hAnsi="Times New Roman" w:cs="Times New Roman"/>
          <w:bCs/>
          <w:sz w:val="24"/>
          <w:szCs w:val="24"/>
        </w:rPr>
        <w:t>said “Every year, the government spends £49 billion with external organisations</w:t>
      </w:r>
      <w:r w:rsidR="00D94B4C">
        <w:rPr>
          <w:rFonts w:ascii="Times New Roman" w:eastAsiaTheme="majorEastAsia" w:hAnsi="Times New Roman" w:cs="Times New Roman"/>
          <w:bCs/>
          <w:sz w:val="24"/>
          <w:szCs w:val="24"/>
        </w:rPr>
        <w:t xml:space="preserve"> and </w:t>
      </w:r>
      <w:r w:rsidR="00D94B4C" w:rsidRPr="00D94B4C">
        <w:rPr>
          <w:rFonts w:ascii="Times New Roman" w:eastAsiaTheme="majorEastAsia" w:hAnsi="Times New Roman" w:cs="Times New Roman"/>
          <w:bCs/>
          <w:sz w:val="24"/>
          <w:szCs w:val="24"/>
        </w:rPr>
        <w:t>it is right that we demand that the organisations we work with meet the high standards we need to protect our environment and employ workforces which represent our diverse society, including people with disabilities and those from ethnic minorities.”</w:t>
      </w:r>
      <w:r w:rsidR="00790679">
        <w:rPr>
          <w:rFonts w:ascii="Times New Roman" w:eastAsiaTheme="majorEastAsia" w:hAnsi="Times New Roman" w:cs="Times New Roman"/>
          <w:bCs/>
          <w:sz w:val="24"/>
          <w:szCs w:val="24"/>
        </w:rPr>
        <w:t xml:space="preserve"> </w:t>
      </w:r>
      <w:r w:rsidR="008D3C55">
        <w:rPr>
          <w:rFonts w:ascii="Times New Roman" w:eastAsiaTheme="majorEastAsia" w:hAnsi="Times New Roman" w:cs="Times New Roman"/>
          <w:bCs/>
          <w:sz w:val="24"/>
          <w:szCs w:val="24"/>
        </w:rPr>
        <w:t xml:space="preserve">(gov.uk, 2019) </w:t>
      </w:r>
      <w:r w:rsidR="00790679">
        <w:rPr>
          <w:rFonts w:ascii="Times New Roman" w:eastAsiaTheme="majorEastAsia" w:hAnsi="Times New Roman" w:cs="Times New Roman"/>
          <w:bCs/>
          <w:sz w:val="24"/>
          <w:szCs w:val="24"/>
        </w:rPr>
        <w:t>Therefore signalling a pending change in policy or legislation to enforce such actions</w:t>
      </w:r>
      <w:r w:rsidR="008D3C55">
        <w:rPr>
          <w:rFonts w:ascii="Times New Roman" w:eastAsiaTheme="majorEastAsia" w:hAnsi="Times New Roman" w:cs="Times New Roman"/>
          <w:bCs/>
          <w:sz w:val="24"/>
          <w:szCs w:val="24"/>
        </w:rPr>
        <w:t>.</w:t>
      </w:r>
    </w:p>
    <w:p w:rsidR="00F27CBD" w:rsidRPr="00F26E8C" w:rsidRDefault="00F27CBD" w:rsidP="00F26E8C">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B</w:t>
      </w:r>
      <w:r w:rsidR="00790679">
        <w:rPr>
          <w:rFonts w:ascii="Times New Roman" w:eastAsiaTheme="majorEastAsia" w:hAnsi="Times New Roman" w:cs="Times New Roman"/>
          <w:bCs/>
          <w:sz w:val="24"/>
          <w:szCs w:val="24"/>
        </w:rPr>
        <w:t>rexit by and large is an unknown, however</w:t>
      </w:r>
      <w:r>
        <w:rPr>
          <w:rFonts w:ascii="Times New Roman" w:eastAsiaTheme="majorEastAsia" w:hAnsi="Times New Roman" w:cs="Times New Roman"/>
          <w:bCs/>
          <w:sz w:val="24"/>
          <w:szCs w:val="24"/>
        </w:rPr>
        <w:t xml:space="preserve"> </w:t>
      </w:r>
      <w:r w:rsidRPr="00F27CBD">
        <w:rPr>
          <w:rFonts w:ascii="Times New Roman" w:eastAsiaTheme="majorEastAsia" w:hAnsi="Times New Roman" w:cs="Times New Roman"/>
          <w:bCs/>
          <w:sz w:val="24"/>
          <w:szCs w:val="24"/>
        </w:rPr>
        <w:t>in November last year, the Freight Transport Association produced a report highlighting the fact that EU workers made up 12 per cent of the UK’s logistics workforce.</w:t>
      </w:r>
      <w:r w:rsidR="00790679">
        <w:rPr>
          <w:rFonts w:ascii="Times New Roman" w:eastAsiaTheme="majorEastAsia" w:hAnsi="Times New Roman" w:cs="Times New Roman"/>
          <w:bCs/>
          <w:sz w:val="24"/>
          <w:szCs w:val="24"/>
        </w:rPr>
        <w:t xml:space="preserve"> This is a possible issue company X should consider and have mitigation plans in place.</w:t>
      </w:r>
    </w:p>
    <w:p w:rsidR="00790679" w:rsidRDefault="00790679" w:rsidP="00F26E8C">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3.2</w:t>
      </w:r>
      <w:r w:rsidR="00F26E8C" w:rsidRPr="00790679">
        <w:rPr>
          <w:rFonts w:ascii="Times New Roman" w:eastAsiaTheme="majorEastAsia" w:hAnsi="Times New Roman" w:cs="Times New Roman"/>
          <w:b/>
          <w:bCs/>
          <w:sz w:val="24"/>
          <w:szCs w:val="24"/>
        </w:rPr>
        <w:t xml:space="preserve"> Economic</w:t>
      </w:r>
      <w:r>
        <w:rPr>
          <w:rFonts w:ascii="Times New Roman" w:eastAsiaTheme="majorEastAsia" w:hAnsi="Times New Roman" w:cs="Times New Roman"/>
          <w:b/>
          <w:bCs/>
          <w:sz w:val="24"/>
          <w:szCs w:val="24"/>
        </w:rPr>
        <w:t>al</w:t>
      </w:r>
      <w:r>
        <w:rPr>
          <w:rFonts w:ascii="Times New Roman" w:eastAsiaTheme="majorEastAsia" w:hAnsi="Times New Roman" w:cs="Times New Roman"/>
          <w:bCs/>
          <w:sz w:val="24"/>
          <w:szCs w:val="24"/>
        </w:rPr>
        <w:t xml:space="preserve"> </w:t>
      </w:r>
    </w:p>
    <w:p w:rsidR="00E02872" w:rsidRPr="00E02872" w:rsidRDefault="00E02872" w:rsidP="00E02872">
      <w:p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Globalisation is increasing the </w:t>
      </w:r>
      <w:r>
        <w:rPr>
          <w:rFonts w:ascii="Times New Roman" w:eastAsiaTheme="majorEastAsia" w:hAnsi="Times New Roman" w:cs="Times New Roman"/>
          <w:bCs/>
          <w:sz w:val="24"/>
          <w:szCs w:val="24"/>
        </w:rPr>
        <w:t xml:space="preserve">volumes of goods traded across </w:t>
      </w:r>
      <w:r w:rsidRPr="00E02872">
        <w:rPr>
          <w:rFonts w:ascii="Times New Roman" w:eastAsiaTheme="majorEastAsia" w:hAnsi="Times New Roman" w:cs="Times New Roman"/>
          <w:bCs/>
          <w:sz w:val="24"/>
          <w:szCs w:val="24"/>
        </w:rPr>
        <w:t xml:space="preserve">borders changing logistical flows, inventory levels and </w:t>
      </w:r>
      <w:r>
        <w:rPr>
          <w:rFonts w:ascii="Times New Roman" w:eastAsiaTheme="majorEastAsia" w:hAnsi="Times New Roman" w:cs="Times New Roman"/>
          <w:bCs/>
          <w:sz w:val="24"/>
          <w:szCs w:val="24"/>
        </w:rPr>
        <w:t xml:space="preserve">the </w:t>
      </w:r>
      <w:r w:rsidRPr="00E02872">
        <w:rPr>
          <w:rFonts w:ascii="Times New Roman" w:eastAsiaTheme="majorEastAsia" w:hAnsi="Times New Roman" w:cs="Times New Roman"/>
          <w:bCs/>
          <w:sz w:val="24"/>
          <w:szCs w:val="24"/>
        </w:rPr>
        <w:t xml:space="preserve">nature of services required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Price and cost driven industry</w:t>
      </w:r>
      <w:r w:rsidRPr="00E02872">
        <w:rPr>
          <w:rFonts w:ascii="Times New Roman" w:eastAsiaTheme="majorEastAsia" w:hAnsi="Times New Roman" w:cs="Times New Roman"/>
          <w:bCs/>
          <w:sz w:val="24"/>
          <w:szCs w:val="24"/>
        </w:rPr>
        <w:t xml:space="preserve">. The majority of customers of </w:t>
      </w:r>
      <w:r w:rsidRPr="00E02872">
        <w:rPr>
          <w:rFonts w:ascii="Times New Roman" w:eastAsiaTheme="majorEastAsia" w:hAnsi="Times New Roman" w:cs="Times New Roman"/>
          <w:bCs/>
          <w:sz w:val="24"/>
          <w:szCs w:val="24"/>
        </w:rPr>
        <w:t>logistics services have price a</w:t>
      </w:r>
      <w:r w:rsidRPr="00E02872">
        <w:rPr>
          <w:rFonts w:ascii="Times New Roman" w:eastAsiaTheme="majorEastAsia" w:hAnsi="Times New Roman" w:cs="Times New Roman"/>
          <w:bCs/>
          <w:sz w:val="24"/>
          <w:szCs w:val="24"/>
        </w:rPr>
        <w:t xml:space="preserve">s the most important factor in </w:t>
      </w:r>
      <w:r w:rsidRPr="00E02872">
        <w:rPr>
          <w:rFonts w:ascii="Times New Roman" w:eastAsiaTheme="majorEastAsia" w:hAnsi="Times New Roman" w:cs="Times New Roman"/>
          <w:bCs/>
          <w:sz w:val="24"/>
          <w:szCs w:val="24"/>
        </w:rPr>
        <w:t xml:space="preserve">selecting a provider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Longer and more complex chains</w:t>
      </w:r>
      <w:r w:rsidRPr="00E02872">
        <w:rPr>
          <w:rFonts w:ascii="Times New Roman" w:eastAsiaTheme="majorEastAsia" w:hAnsi="Times New Roman" w:cs="Times New Roman"/>
          <w:bCs/>
          <w:sz w:val="24"/>
          <w:szCs w:val="24"/>
        </w:rPr>
        <w:t xml:space="preserve"> are decreasing visibility and </w:t>
      </w:r>
      <w:r w:rsidRPr="00E02872">
        <w:rPr>
          <w:rFonts w:ascii="Times New Roman" w:eastAsiaTheme="majorEastAsia" w:hAnsi="Times New Roman" w:cs="Times New Roman"/>
          <w:bCs/>
          <w:sz w:val="24"/>
          <w:szCs w:val="24"/>
        </w:rPr>
        <w:t xml:space="preserve">increasing risk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Increasing regionalisation</w:t>
      </w:r>
      <w:r w:rsidRPr="00E02872">
        <w:rPr>
          <w:rFonts w:ascii="Times New Roman" w:eastAsiaTheme="majorEastAsia" w:hAnsi="Times New Roman" w:cs="Times New Roman"/>
          <w:bCs/>
          <w:sz w:val="24"/>
          <w:szCs w:val="24"/>
        </w:rPr>
        <w:t xml:space="preserve"> of demand that favours larger </w:t>
      </w:r>
      <w:r w:rsidRPr="00E02872">
        <w:rPr>
          <w:rFonts w:ascii="Times New Roman" w:eastAsiaTheme="majorEastAsia" w:hAnsi="Times New Roman" w:cs="Times New Roman"/>
          <w:bCs/>
          <w:sz w:val="24"/>
          <w:szCs w:val="24"/>
        </w:rPr>
        <w:t xml:space="preserve">companies providing a wider range of services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Value-adding activities such</w:t>
      </w:r>
      <w:r w:rsidRPr="00E02872">
        <w:rPr>
          <w:rFonts w:ascii="Times New Roman" w:eastAsiaTheme="majorEastAsia" w:hAnsi="Times New Roman" w:cs="Times New Roman"/>
          <w:bCs/>
          <w:sz w:val="24"/>
          <w:szCs w:val="24"/>
        </w:rPr>
        <w:t xml:space="preserve"> as packaging and postponement </w:t>
      </w:r>
      <w:r w:rsidRPr="00E02872">
        <w:rPr>
          <w:rFonts w:ascii="Times New Roman" w:eastAsiaTheme="majorEastAsia" w:hAnsi="Times New Roman" w:cs="Times New Roman"/>
          <w:bCs/>
          <w:sz w:val="24"/>
          <w:szCs w:val="24"/>
        </w:rPr>
        <w:t xml:space="preserve">are seen as a route to escape commoditisation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Fragmented and competitive market leading to falling margins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Low margins leading to underinvestment and risk aversion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Mergers and acquisition are </w:t>
      </w:r>
      <w:r w:rsidRPr="00E02872">
        <w:rPr>
          <w:rFonts w:ascii="Times New Roman" w:eastAsiaTheme="majorEastAsia" w:hAnsi="Times New Roman" w:cs="Times New Roman"/>
          <w:bCs/>
          <w:sz w:val="24"/>
          <w:szCs w:val="24"/>
        </w:rPr>
        <w:t xml:space="preserve">creating large global players, </w:t>
      </w:r>
      <w:r w:rsidRPr="00E02872">
        <w:rPr>
          <w:rFonts w:ascii="Times New Roman" w:eastAsiaTheme="majorEastAsia" w:hAnsi="Times New Roman" w:cs="Times New Roman"/>
          <w:bCs/>
          <w:sz w:val="24"/>
          <w:szCs w:val="24"/>
        </w:rPr>
        <w:t xml:space="preserve">allowing economies of scale and increasing bargaining power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centre) </w:t>
      </w:r>
    </w:p>
    <w:p w:rsidR="00E02872"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Costs and margins are highly dependent on fuel prices </w:t>
      </w:r>
    </w:p>
    <w:p w:rsidR="00F26E8C" w:rsidRPr="00E02872" w:rsidRDefault="00E02872" w:rsidP="00E02872">
      <w:pPr>
        <w:pStyle w:val="ListParagraph"/>
        <w:numPr>
          <w:ilvl w:val="0"/>
          <w:numId w:val="17"/>
        </w:numPr>
        <w:spacing w:line="360" w:lineRule="auto"/>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Trends to increasing outsourcin</w:t>
      </w:r>
      <w:r w:rsidRPr="00E02872">
        <w:rPr>
          <w:rFonts w:ascii="Times New Roman" w:eastAsiaTheme="majorEastAsia" w:hAnsi="Times New Roman" w:cs="Times New Roman"/>
          <w:bCs/>
          <w:sz w:val="24"/>
          <w:szCs w:val="24"/>
        </w:rPr>
        <w:t xml:space="preserve">g of logistics services affect </w:t>
      </w:r>
      <w:r w:rsidRPr="00E02872">
        <w:rPr>
          <w:rFonts w:ascii="Times New Roman" w:eastAsiaTheme="majorEastAsia" w:hAnsi="Times New Roman" w:cs="Times New Roman"/>
          <w:bCs/>
          <w:sz w:val="24"/>
          <w:szCs w:val="24"/>
        </w:rPr>
        <w:t>industry structure</w:t>
      </w:r>
    </w:p>
    <w:p w:rsidR="00790679" w:rsidRDefault="00790679" w:rsidP="000253F5">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3.3</w:t>
      </w:r>
      <w:r w:rsidR="00F26E8C" w:rsidRPr="00790679">
        <w:rPr>
          <w:rFonts w:ascii="Times New Roman" w:eastAsiaTheme="majorEastAsia" w:hAnsi="Times New Roman" w:cs="Times New Roman"/>
          <w:b/>
          <w:bCs/>
          <w:sz w:val="24"/>
          <w:szCs w:val="24"/>
        </w:rPr>
        <w:t xml:space="preserve"> Social</w:t>
      </w:r>
      <w:r w:rsidR="00C05CCD" w:rsidRPr="00790679">
        <w:rPr>
          <w:rFonts w:ascii="Times New Roman" w:eastAsiaTheme="majorEastAsia" w:hAnsi="Times New Roman" w:cs="Times New Roman"/>
          <w:b/>
          <w:bCs/>
          <w:sz w:val="24"/>
          <w:szCs w:val="24"/>
        </w:rPr>
        <w:t>/Ethical</w:t>
      </w:r>
    </w:p>
    <w:p w:rsidR="000253F5" w:rsidRPr="000253F5" w:rsidRDefault="00F26E8C" w:rsidP="000253F5">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 xml:space="preserve"> Social</w:t>
      </w:r>
      <w:r w:rsidR="00C05CCD">
        <w:rPr>
          <w:rFonts w:ascii="Times New Roman" w:eastAsiaTheme="majorEastAsia" w:hAnsi="Times New Roman" w:cs="Times New Roman"/>
          <w:bCs/>
          <w:sz w:val="24"/>
          <w:szCs w:val="24"/>
        </w:rPr>
        <w:t xml:space="preserve"> and ethical</w:t>
      </w:r>
      <w:r w:rsidRPr="00F26E8C">
        <w:rPr>
          <w:rFonts w:ascii="Times New Roman" w:eastAsiaTheme="majorEastAsia" w:hAnsi="Times New Roman" w:cs="Times New Roman"/>
          <w:bCs/>
          <w:sz w:val="24"/>
          <w:szCs w:val="24"/>
        </w:rPr>
        <w:t xml:space="preserve"> factors are related to the people affecting and affected by the business. </w:t>
      </w:r>
      <w:r w:rsidR="000253F5" w:rsidRPr="000253F5">
        <w:rPr>
          <w:rFonts w:ascii="Times New Roman" w:eastAsiaTheme="majorEastAsia" w:hAnsi="Times New Roman" w:cs="Times New Roman"/>
          <w:bCs/>
          <w:sz w:val="24"/>
          <w:szCs w:val="24"/>
        </w:rPr>
        <w:t>For example</w:t>
      </w:r>
      <w:r w:rsidR="000253F5">
        <w:rPr>
          <w:rFonts w:ascii="Times New Roman" w:eastAsiaTheme="majorEastAsia" w:hAnsi="Times New Roman" w:cs="Times New Roman"/>
          <w:bCs/>
          <w:sz w:val="24"/>
          <w:szCs w:val="24"/>
        </w:rPr>
        <w:t xml:space="preserve"> there is currently a Government</w:t>
      </w:r>
      <w:r w:rsidR="000253F5" w:rsidRPr="000253F5">
        <w:rPr>
          <w:rFonts w:ascii="Times New Roman" w:eastAsiaTheme="majorEastAsia" w:hAnsi="Times New Roman" w:cs="Times New Roman"/>
          <w:bCs/>
          <w:sz w:val="24"/>
          <w:szCs w:val="24"/>
        </w:rPr>
        <w:t xml:space="preserve"> strategy “Social v</w:t>
      </w:r>
      <w:r w:rsidR="000253F5">
        <w:rPr>
          <w:rFonts w:ascii="Times New Roman" w:eastAsiaTheme="majorEastAsia" w:hAnsi="Times New Roman" w:cs="Times New Roman"/>
          <w:bCs/>
          <w:sz w:val="24"/>
          <w:szCs w:val="24"/>
        </w:rPr>
        <w:t>alue in government procurement” out for</w:t>
      </w:r>
      <w:r w:rsidR="000253F5" w:rsidRPr="000253F5">
        <w:rPr>
          <w:rFonts w:ascii="Times New Roman" w:eastAsiaTheme="majorEastAsia" w:hAnsi="Times New Roman" w:cs="Times New Roman"/>
          <w:bCs/>
          <w:sz w:val="24"/>
          <w:szCs w:val="24"/>
        </w:rPr>
        <w:t xml:space="preserve"> public consultation</w:t>
      </w:r>
      <w:r w:rsidR="000253F5">
        <w:rPr>
          <w:rFonts w:ascii="Times New Roman" w:eastAsiaTheme="majorEastAsia" w:hAnsi="Times New Roman" w:cs="Times New Roman"/>
          <w:bCs/>
          <w:sz w:val="24"/>
          <w:szCs w:val="24"/>
        </w:rPr>
        <w:t xml:space="preserve"> until June 10</w:t>
      </w:r>
      <w:r w:rsidR="000253F5" w:rsidRPr="000253F5">
        <w:rPr>
          <w:rFonts w:ascii="Times New Roman" w:eastAsiaTheme="majorEastAsia" w:hAnsi="Times New Roman" w:cs="Times New Roman"/>
          <w:bCs/>
          <w:sz w:val="24"/>
          <w:szCs w:val="24"/>
          <w:vertAlign w:val="superscript"/>
        </w:rPr>
        <w:t>th</w:t>
      </w:r>
      <w:r w:rsidR="000253F5">
        <w:rPr>
          <w:rFonts w:ascii="Times New Roman" w:eastAsiaTheme="majorEastAsia" w:hAnsi="Times New Roman" w:cs="Times New Roman"/>
          <w:bCs/>
          <w:sz w:val="24"/>
          <w:szCs w:val="24"/>
        </w:rPr>
        <w:t xml:space="preserve"> 2019</w:t>
      </w:r>
      <w:r w:rsidR="00F27CBD">
        <w:rPr>
          <w:rFonts w:ascii="Times New Roman" w:eastAsiaTheme="majorEastAsia" w:hAnsi="Times New Roman" w:cs="Times New Roman"/>
          <w:bCs/>
          <w:sz w:val="24"/>
          <w:szCs w:val="24"/>
        </w:rPr>
        <w:t xml:space="preserve"> (g</w:t>
      </w:r>
      <w:r w:rsidR="000253F5">
        <w:rPr>
          <w:rFonts w:ascii="Times New Roman" w:eastAsiaTheme="majorEastAsia" w:hAnsi="Times New Roman" w:cs="Times New Roman"/>
          <w:bCs/>
          <w:sz w:val="24"/>
          <w:szCs w:val="24"/>
        </w:rPr>
        <w:t>ov.uk, 2019)</w:t>
      </w:r>
      <w:r w:rsidR="00FC4D20">
        <w:rPr>
          <w:rFonts w:ascii="Times New Roman" w:eastAsiaTheme="majorEastAsia" w:hAnsi="Times New Roman" w:cs="Times New Roman"/>
          <w:bCs/>
          <w:sz w:val="24"/>
          <w:szCs w:val="24"/>
        </w:rPr>
        <w:t xml:space="preserve">. It has particular focus </w:t>
      </w:r>
      <w:r w:rsidR="000253F5" w:rsidRPr="000253F5">
        <w:rPr>
          <w:rFonts w:ascii="Times New Roman" w:eastAsiaTheme="majorEastAsia" w:hAnsi="Times New Roman" w:cs="Times New Roman"/>
          <w:bCs/>
          <w:sz w:val="24"/>
          <w:szCs w:val="24"/>
        </w:rPr>
        <w:t>on environmental sustainability</w:t>
      </w:r>
      <w:r w:rsidR="00FC4D20">
        <w:rPr>
          <w:rFonts w:ascii="Times New Roman" w:eastAsiaTheme="majorEastAsia" w:hAnsi="Times New Roman" w:cs="Times New Roman"/>
          <w:bCs/>
          <w:sz w:val="24"/>
          <w:szCs w:val="24"/>
        </w:rPr>
        <w:t xml:space="preserve"> and the eradication of modern slavery from the supply chain.</w:t>
      </w:r>
      <w:r w:rsidR="000253F5" w:rsidRPr="000253F5">
        <w:rPr>
          <w:rFonts w:ascii="Times New Roman" w:eastAsiaTheme="majorEastAsia" w:hAnsi="Times New Roman" w:cs="Times New Roman"/>
          <w:bCs/>
          <w:sz w:val="24"/>
          <w:szCs w:val="24"/>
        </w:rPr>
        <w:t xml:space="preserve"> </w:t>
      </w:r>
      <w:r w:rsidR="00FC4D20">
        <w:rPr>
          <w:rFonts w:ascii="Times New Roman" w:eastAsiaTheme="majorEastAsia" w:hAnsi="Times New Roman" w:cs="Times New Roman"/>
          <w:bCs/>
          <w:sz w:val="24"/>
          <w:szCs w:val="24"/>
        </w:rPr>
        <w:t>Its purpose is to drive</w:t>
      </w:r>
      <w:r w:rsidR="000253F5" w:rsidRPr="000253F5">
        <w:rPr>
          <w:rFonts w:ascii="Times New Roman" w:eastAsiaTheme="majorEastAsia" w:hAnsi="Times New Roman" w:cs="Times New Roman"/>
          <w:bCs/>
          <w:sz w:val="24"/>
          <w:szCs w:val="24"/>
        </w:rPr>
        <w:t xml:space="preserve"> the prime contractor and any key sup</w:t>
      </w:r>
      <w:r w:rsidR="00FC4D20">
        <w:rPr>
          <w:rFonts w:ascii="Times New Roman" w:eastAsiaTheme="majorEastAsia" w:hAnsi="Times New Roman" w:cs="Times New Roman"/>
          <w:bCs/>
          <w:sz w:val="24"/>
          <w:szCs w:val="24"/>
        </w:rPr>
        <w:t>pliers in the supply chain to</w:t>
      </w:r>
      <w:r w:rsidR="000253F5" w:rsidRPr="000253F5">
        <w:rPr>
          <w:rFonts w:ascii="Times New Roman" w:eastAsiaTheme="majorEastAsia" w:hAnsi="Times New Roman" w:cs="Times New Roman"/>
          <w:bCs/>
          <w:sz w:val="24"/>
          <w:szCs w:val="24"/>
        </w:rPr>
        <w:t xml:space="preserve"> minimise or mitigate any neg</w:t>
      </w:r>
      <w:r w:rsidR="00FC4D20">
        <w:rPr>
          <w:rFonts w:ascii="Times New Roman" w:eastAsiaTheme="majorEastAsia" w:hAnsi="Times New Roman" w:cs="Times New Roman"/>
          <w:bCs/>
          <w:sz w:val="24"/>
          <w:szCs w:val="24"/>
        </w:rPr>
        <w:t>ative environmental impacts</w:t>
      </w:r>
      <w:r w:rsidR="00A12E3E">
        <w:rPr>
          <w:rFonts w:ascii="Times New Roman" w:eastAsiaTheme="majorEastAsia" w:hAnsi="Times New Roman" w:cs="Times New Roman"/>
          <w:bCs/>
          <w:sz w:val="24"/>
          <w:szCs w:val="24"/>
        </w:rPr>
        <w:t xml:space="preserve"> and to manage the risk modern slavery occurring within the contract</w:t>
      </w:r>
      <w:r w:rsidR="00FC4D20">
        <w:rPr>
          <w:rFonts w:ascii="Times New Roman" w:eastAsiaTheme="majorEastAsia" w:hAnsi="Times New Roman" w:cs="Times New Roman"/>
          <w:bCs/>
          <w:sz w:val="24"/>
          <w:szCs w:val="24"/>
        </w:rPr>
        <w:t>.  M</w:t>
      </w:r>
      <w:r w:rsidR="000253F5" w:rsidRPr="000253F5">
        <w:rPr>
          <w:rFonts w:ascii="Times New Roman" w:eastAsiaTheme="majorEastAsia" w:hAnsi="Times New Roman" w:cs="Times New Roman"/>
          <w:bCs/>
          <w:sz w:val="24"/>
          <w:szCs w:val="24"/>
        </w:rPr>
        <w:t xml:space="preserve">etrics would </w:t>
      </w:r>
      <w:r w:rsidR="00FC4D20">
        <w:rPr>
          <w:rFonts w:ascii="Times New Roman" w:eastAsiaTheme="majorEastAsia" w:hAnsi="Times New Roman" w:cs="Times New Roman"/>
          <w:bCs/>
          <w:sz w:val="24"/>
          <w:szCs w:val="24"/>
        </w:rPr>
        <w:t xml:space="preserve">be set with the successful contractor to monitor and track </w:t>
      </w:r>
      <w:r w:rsidR="000253F5" w:rsidRPr="000253F5">
        <w:rPr>
          <w:rFonts w:ascii="Times New Roman" w:eastAsiaTheme="majorEastAsia" w:hAnsi="Times New Roman" w:cs="Times New Roman"/>
          <w:bCs/>
          <w:sz w:val="24"/>
          <w:szCs w:val="24"/>
        </w:rPr>
        <w:t>the number and type of initiatives and the annual percentage by which environmental impacts will be reduced in the delivery of the contract.</w:t>
      </w:r>
      <w:r w:rsidR="00FC4D20">
        <w:rPr>
          <w:rFonts w:ascii="Times New Roman" w:eastAsiaTheme="majorEastAsia" w:hAnsi="Times New Roman" w:cs="Times New Roman"/>
          <w:bCs/>
          <w:sz w:val="24"/>
          <w:szCs w:val="24"/>
        </w:rPr>
        <w:t xml:space="preserve"> (Logistics Manager, 2019)</w:t>
      </w:r>
      <w:r w:rsidR="00C05CCD">
        <w:rPr>
          <w:rFonts w:ascii="Times New Roman" w:eastAsiaTheme="majorEastAsia" w:hAnsi="Times New Roman" w:cs="Times New Roman"/>
          <w:bCs/>
          <w:sz w:val="24"/>
          <w:szCs w:val="24"/>
        </w:rPr>
        <w:t>. Layers of a supply chain can contain “socially and ethically questionable activities, such as exploitation of natural and human resources, leaving environmental footprints, contribution to wast</w:t>
      </w:r>
      <w:r w:rsidR="009860E2">
        <w:rPr>
          <w:rFonts w:ascii="Times New Roman" w:eastAsiaTheme="majorEastAsia" w:hAnsi="Times New Roman" w:cs="Times New Roman"/>
          <w:bCs/>
          <w:sz w:val="24"/>
          <w:szCs w:val="24"/>
        </w:rPr>
        <w:t>e</w:t>
      </w:r>
      <w:r w:rsidR="00C05CCD">
        <w:rPr>
          <w:rFonts w:ascii="Times New Roman" w:eastAsiaTheme="majorEastAsia" w:hAnsi="Times New Roman" w:cs="Times New Roman"/>
          <w:bCs/>
          <w:sz w:val="24"/>
          <w:szCs w:val="24"/>
        </w:rPr>
        <w:t xml:space="preserve"> from production and transportation. (Baker et al, 2015). </w:t>
      </w:r>
      <w:r w:rsidR="009860E2">
        <w:rPr>
          <w:rFonts w:ascii="Times New Roman" w:eastAsiaTheme="majorEastAsia" w:hAnsi="Times New Roman" w:cs="Times New Roman"/>
          <w:bCs/>
          <w:sz w:val="24"/>
          <w:szCs w:val="24"/>
        </w:rPr>
        <w:t xml:space="preserve">Thus there is a growing demand from consumers for transparency in a products origin and sustainable transportation (Carter et al, 2008; </w:t>
      </w:r>
      <w:proofErr w:type="spellStart"/>
      <w:r w:rsidR="009860E2">
        <w:rPr>
          <w:rFonts w:ascii="Times New Roman" w:eastAsiaTheme="majorEastAsia" w:hAnsi="Times New Roman" w:cs="Times New Roman"/>
          <w:bCs/>
          <w:sz w:val="24"/>
          <w:szCs w:val="24"/>
        </w:rPr>
        <w:t>Svensson</w:t>
      </w:r>
      <w:proofErr w:type="spellEnd"/>
      <w:r w:rsidR="009860E2">
        <w:rPr>
          <w:rFonts w:ascii="Times New Roman" w:eastAsiaTheme="majorEastAsia" w:hAnsi="Times New Roman" w:cs="Times New Roman"/>
          <w:bCs/>
          <w:sz w:val="24"/>
          <w:szCs w:val="24"/>
        </w:rPr>
        <w:t>, 2009)</w:t>
      </w:r>
    </w:p>
    <w:p w:rsidR="00F26E8C" w:rsidRPr="00790679" w:rsidRDefault="00F26E8C" w:rsidP="00F26E8C">
      <w:pPr>
        <w:spacing w:line="360" w:lineRule="auto"/>
        <w:rPr>
          <w:rFonts w:ascii="Times New Roman" w:eastAsiaTheme="majorEastAsia" w:hAnsi="Times New Roman" w:cs="Times New Roman"/>
          <w:b/>
          <w:bCs/>
          <w:sz w:val="24"/>
          <w:szCs w:val="24"/>
        </w:rPr>
      </w:pPr>
    </w:p>
    <w:p w:rsidR="00790679" w:rsidRDefault="00790679" w:rsidP="001069A9">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lastRenderedPageBreak/>
        <w:t>3.4</w:t>
      </w:r>
      <w:r w:rsidR="00F26E8C" w:rsidRPr="00790679">
        <w:rPr>
          <w:rFonts w:ascii="Times New Roman" w:eastAsiaTheme="majorEastAsia" w:hAnsi="Times New Roman" w:cs="Times New Roman"/>
          <w:b/>
          <w:bCs/>
          <w:sz w:val="24"/>
          <w:szCs w:val="24"/>
        </w:rPr>
        <w:t xml:space="preserve"> Technological</w:t>
      </w:r>
      <w:r>
        <w:rPr>
          <w:rFonts w:ascii="Times New Roman" w:eastAsiaTheme="majorEastAsia" w:hAnsi="Times New Roman" w:cs="Times New Roman"/>
          <w:bCs/>
          <w:sz w:val="24"/>
          <w:szCs w:val="24"/>
        </w:rPr>
        <w:t xml:space="preserve"> </w:t>
      </w:r>
    </w:p>
    <w:p w:rsidR="005E7CDD" w:rsidRDefault="00376849" w:rsidP="001069A9">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Advancements in non-diesel powered refrigeration, with companies such </w:t>
      </w:r>
      <w:r w:rsidR="001B3A2D">
        <w:rPr>
          <w:rFonts w:ascii="Times New Roman" w:eastAsiaTheme="majorEastAsia" w:hAnsi="Times New Roman" w:cs="Times New Roman"/>
          <w:bCs/>
          <w:sz w:val="24"/>
          <w:szCs w:val="24"/>
        </w:rPr>
        <w:t xml:space="preserve">as </w:t>
      </w:r>
      <w:proofErr w:type="spellStart"/>
      <w:r w:rsidR="001B3A2D">
        <w:rPr>
          <w:rFonts w:ascii="Times New Roman" w:eastAsiaTheme="majorEastAsia" w:hAnsi="Times New Roman" w:cs="Times New Roman"/>
          <w:bCs/>
          <w:sz w:val="24"/>
          <w:szCs w:val="24"/>
        </w:rPr>
        <w:t>Hultsteins</w:t>
      </w:r>
      <w:proofErr w:type="spellEnd"/>
      <w:r w:rsidR="001B3A2D">
        <w:rPr>
          <w:rFonts w:ascii="Times New Roman" w:eastAsiaTheme="majorEastAsia" w:hAnsi="Times New Roman" w:cs="Times New Roman"/>
          <w:bCs/>
          <w:sz w:val="24"/>
          <w:szCs w:val="24"/>
        </w:rPr>
        <w:t xml:space="preserve"> offering low cost, </w:t>
      </w:r>
      <w:r>
        <w:rPr>
          <w:rFonts w:ascii="Times New Roman" w:eastAsiaTheme="majorEastAsia" w:hAnsi="Times New Roman" w:cs="Times New Roman"/>
          <w:bCs/>
          <w:sz w:val="24"/>
          <w:szCs w:val="24"/>
        </w:rPr>
        <w:t xml:space="preserve">high performance solutions that utilize a hydraulic technology to power their units. </w:t>
      </w:r>
      <w:proofErr w:type="spellStart"/>
      <w:r>
        <w:rPr>
          <w:rFonts w:ascii="Times New Roman" w:eastAsiaTheme="majorEastAsia" w:hAnsi="Times New Roman" w:cs="Times New Roman"/>
          <w:bCs/>
          <w:sz w:val="24"/>
          <w:szCs w:val="24"/>
        </w:rPr>
        <w:t>Hulsteins</w:t>
      </w:r>
      <w:proofErr w:type="spellEnd"/>
      <w:r>
        <w:rPr>
          <w:rFonts w:ascii="Times New Roman" w:eastAsiaTheme="majorEastAsia" w:hAnsi="Times New Roman" w:cs="Times New Roman"/>
          <w:bCs/>
          <w:sz w:val="24"/>
          <w:szCs w:val="24"/>
        </w:rPr>
        <w:t xml:space="preserve"> claim a significant s</w:t>
      </w:r>
      <w:r w:rsidR="001B3A2D">
        <w:rPr>
          <w:rFonts w:ascii="Times New Roman" w:eastAsiaTheme="majorEastAsia" w:hAnsi="Times New Roman" w:cs="Times New Roman"/>
          <w:bCs/>
          <w:sz w:val="24"/>
          <w:szCs w:val="24"/>
        </w:rPr>
        <w:t>a</w:t>
      </w:r>
      <w:r>
        <w:rPr>
          <w:rFonts w:ascii="Times New Roman" w:eastAsiaTheme="majorEastAsia" w:hAnsi="Times New Roman" w:cs="Times New Roman"/>
          <w:bCs/>
          <w:sz w:val="24"/>
          <w:szCs w:val="24"/>
        </w:rPr>
        <w:t>ving on fuel (60%) and maintenance costs whilst also reducing CO2, NOx and</w:t>
      </w:r>
      <w:r w:rsidR="001069A9">
        <w:rPr>
          <w:rFonts w:ascii="Times New Roman" w:eastAsiaTheme="majorEastAsia" w:hAnsi="Times New Roman" w:cs="Times New Roman"/>
          <w:bCs/>
          <w:sz w:val="24"/>
          <w:szCs w:val="24"/>
        </w:rPr>
        <w:t xml:space="preserve"> particulate emissions. </w:t>
      </w:r>
      <w:r>
        <w:rPr>
          <w:rFonts w:ascii="Times New Roman" w:eastAsiaTheme="majorEastAsia" w:hAnsi="Times New Roman" w:cs="Times New Roman"/>
          <w:bCs/>
          <w:sz w:val="24"/>
          <w:szCs w:val="24"/>
        </w:rPr>
        <w:t xml:space="preserve">DAF have already produced an electric tractor unit with a range of 100 km </w:t>
      </w:r>
      <w:r w:rsidR="005E7CDD">
        <w:rPr>
          <w:rFonts w:ascii="Times New Roman" w:eastAsiaTheme="majorEastAsia" w:hAnsi="Times New Roman" w:cs="Times New Roman"/>
          <w:bCs/>
          <w:sz w:val="24"/>
          <w:szCs w:val="24"/>
        </w:rPr>
        <w:t>and a charge time of 30 minutes</w:t>
      </w:r>
      <w:r w:rsidR="001069A9">
        <w:rPr>
          <w:rFonts w:ascii="Times New Roman" w:eastAsiaTheme="majorEastAsia" w:hAnsi="Times New Roman" w:cs="Times New Roman"/>
          <w:bCs/>
          <w:sz w:val="24"/>
          <w:szCs w:val="24"/>
        </w:rPr>
        <w:t xml:space="preserve"> (UK Haulier, 2019)</w:t>
      </w:r>
      <w:r w:rsidR="005E7CDD">
        <w:rPr>
          <w:rFonts w:ascii="Times New Roman" w:eastAsiaTheme="majorEastAsia" w:hAnsi="Times New Roman" w:cs="Times New Roman"/>
          <w:bCs/>
          <w:sz w:val="24"/>
          <w:szCs w:val="24"/>
        </w:rPr>
        <w:t>.</w:t>
      </w:r>
      <w:r w:rsidR="00B41F3A">
        <w:rPr>
          <w:rFonts w:ascii="Times New Roman" w:eastAsiaTheme="majorEastAsia" w:hAnsi="Times New Roman" w:cs="Times New Roman"/>
          <w:bCs/>
          <w:sz w:val="24"/>
          <w:szCs w:val="24"/>
        </w:rPr>
        <w:t xml:space="preserve"> </w:t>
      </w:r>
      <w:r w:rsidR="007C4C88">
        <w:rPr>
          <w:rFonts w:ascii="Times New Roman" w:eastAsiaTheme="majorEastAsia" w:hAnsi="Times New Roman" w:cs="Times New Roman"/>
          <w:bCs/>
          <w:sz w:val="24"/>
          <w:szCs w:val="24"/>
        </w:rPr>
        <w:t>Due to t</w:t>
      </w:r>
      <w:r w:rsidR="007C4C88" w:rsidRPr="007C4C88">
        <w:rPr>
          <w:rFonts w:ascii="Times New Roman" w:eastAsiaTheme="majorEastAsia" w:hAnsi="Times New Roman" w:cs="Times New Roman"/>
          <w:bCs/>
          <w:sz w:val="24"/>
          <w:szCs w:val="24"/>
        </w:rPr>
        <w:t xml:space="preserve">he relatively low entry costs of many robotic solutions </w:t>
      </w:r>
      <w:r w:rsidR="007C4C88">
        <w:rPr>
          <w:rFonts w:ascii="Times New Roman" w:eastAsiaTheme="majorEastAsia" w:hAnsi="Times New Roman" w:cs="Times New Roman"/>
          <w:bCs/>
          <w:sz w:val="24"/>
          <w:szCs w:val="24"/>
        </w:rPr>
        <w:t xml:space="preserve">smaller logistic companies that would need a return on investment of 3-5 years </w:t>
      </w:r>
      <w:r w:rsidR="007C4C88" w:rsidRPr="007C4C88">
        <w:rPr>
          <w:rFonts w:ascii="Times New Roman" w:eastAsiaTheme="majorEastAsia" w:hAnsi="Times New Roman" w:cs="Times New Roman"/>
          <w:bCs/>
          <w:sz w:val="24"/>
          <w:szCs w:val="24"/>
        </w:rPr>
        <w:t xml:space="preserve">are </w:t>
      </w:r>
      <w:r w:rsidR="00B41F3A">
        <w:rPr>
          <w:rFonts w:ascii="Times New Roman" w:eastAsiaTheme="majorEastAsia" w:hAnsi="Times New Roman" w:cs="Times New Roman"/>
          <w:bCs/>
          <w:sz w:val="24"/>
          <w:szCs w:val="24"/>
        </w:rPr>
        <w:t>now considering</w:t>
      </w:r>
      <w:r w:rsidR="007C4C88" w:rsidRPr="007C4C88">
        <w:rPr>
          <w:rFonts w:ascii="Times New Roman" w:eastAsiaTheme="majorEastAsia" w:hAnsi="Times New Roman" w:cs="Times New Roman"/>
          <w:bCs/>
          <w:sz w:val="24"/>
          <w:szCs w:val="24"/>
        </w:rPr>
        <w:t xml:space="preserve"> conventional lar</w:t>
      </w:r>
      <w:r w:rsidR="00B41F3A">
        <w:rPr>
          <w:rFonts w:ascii="Times New Roman" w:eastAsiaTheme="majorEastAsia" w:hAnsi="Times New Roman" w:cs="Times New Roman"/>
          <w:bCs/>
          <w:sz w:val="24"/>
          <w:szCs w:val="24"/>
        </w:rPr>
        <w:t>ge scale automation</w:t>
      </w:r>
      <w:r w:rsidR="007C4C88" w:rsidRPr="007C4C88">
        <w:rPr>
          <w:rFonts w:ascii="Times New Roman" w:eastAsiaTheme="majorEastAsia" w:hAnsi="Times New Roman" w:cs="Times New Roman"/>
          <w:bCs/>
          <w:sz w:val="24"/>
          <w:szCs w:val="24"/>
        </w:rPr>
        <w:t>.</w:t>
      </w:r>
      <w:r w:rsidR="00790679">
        <w:rPr>
          <w:rFonts w:ascii="Times New Roman" w:eastAsiaTheme="majorEastAsia" w:hAnsi="Times New Roman" w:cs="Times New Roman"/>
          <w:bCs/>
          <w:sz w:val="24"/>
          <w:szCs w:val="24"/>
        </w:rPr>
        <w:t xml:space="preserve"> </w:t>
      </w:r>
      <w:r w:rsidR="005E7CDD">
        <w:rPr>
          <w:rFonts w:ascii="Times New Roman" w:eastAsiaTheme="majorEastAsia" w:hAnsi="Times New Roman" w:cs="Times New Roman"/>
          <w:bCs/>
          <w:sz w:val="24"/>
          <w:szCs w:val="24"/>
        </w:rPr>
        <w:t xml:space="preserve">The possible use of </w:t>
      </w:r>
      <w:r w:rsidR="00790679">
        <w:rPr>
          <w:rFonts w:ascii="Times New Roman" w:eastAsiaTheme="majorEastAsia" w:hAnsi="Times New Roman" w:cs="Times New Roman"/>
          <w:bCs/>
          <w:sz w:val="24"/>
          <w:szCs w:val="24"/>
        </w:rPr>
        <w:t xml:space="preserve">Robotics or </w:t>
      </w:r>
      <w:r w:rsidR="005E7CDD">
        <w:rPr>
          <w:rFonts w:ascii="Times New Roman" w:eastAsiaTheme="majorEastAsia" w:hAnsi="Times New Roman" w:cs="Times New Roman"/>
          <w:bCs/>
          <w:sz w:val="24"/>
          <w:szCs w:val="24"/>
        </w:rPr>
        <w:t xml:space="preserve">Drone technology, however a recent study by Goodchild and Toy (2018) found evidence that the </w:t>
      </w:r>
      <w:r w:rsidR="005E7CDD" w:rsidRPr="005E7CDD">
        <w:rPr>
          <w:rFonts w:ascii="Times New Roman" w:eastAsiaTheme="majorEastAsia" w:hAnsi="Times New Roman" w:cs="Times New Roman"/>
          <w:bCs/>
          <w:sz w:val="24"/>
          <w:szCs w:val="24"/>
        </w:rPr>
        <w:t xml:space="preserve">energy usage </w:t>
      </w:r>
      <w:r w:rsidR="005E7CDD">
        <w:rPr>
          <w:rFonts w:ascii="Times New Roman" w:eastAsiaTheme="majorEastAsia" w:hAnsi="Times New Roman" w:cs="Times New Roman"/>
          <w:bCs/>
          <w:sz w:val="24"/>
          <w:szCs w:val="24"/>
        </w:rPr>
        <w:t xml:space="preserve">of the drone is </w:t>
      </w:r>
      <w:r w:rsidR="005E7CDD" w:rsidRPr="005E7CDD">
        <w:rPr>
          <w:rFonts w:ascii="Times New Roman" w:eastAsiaTheme="majorEastAsia" w:hAnsi="Times New Roman" w:cs="Times New Roman"/>
          <w:bCs/>
          <w:sz w:val="24"/>
          <w:szCs w:val="24"/>
        </w:rPr>
        <w:t>in comparison to trucks.</w:t>
      </w:r>
    </w:p>
    <w:p w:rsidR="00F26E8C" w:rsidRPr="00F26E8C" w:rsidRDefault="00F26E8C" w:rsidP="00F26E8C">
      <w:pPr>
        <w:spacing w:line="360" w:lineRule="auto"/>
        <w:rPr>
          <w:rFonts w:ascii="Times New Roman" w:eastAsiaTheme="majorEastAsia" w:hAnsi="Times New Roman" w:cs="Times New Roman"/>
          <w:bCs/>
          <w:sz w:val="24"/>
          <w:szCs w:val="24"/>
        </w:rPr>
      </w:pPr>
    </w:p>
    <w:p w:rsidR="00790679" w:rsidRDefault="00790679" w:rsidP="00D4644E">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w:t>
      </w:r>
      <w:r w:rsidR="00F26E8C" w:rsidRPr="00790679">
        <w:rPr>
          <w:rFonts w:ascii="Times New Roman" w:eastAsiaTheme="majorEastAsia" w:hAnsi="Times New Roman" w:cs="Times New Roman"/>
          <w:b/>
          <w:bCs/>
          <w:sz w:val="24"/>
          <w:szCs w:val="24"/>
        </w:rPr>
        <w:t>.5 Environmental</w:t>
      </w:r>
      <w:r>
        <w:rPr>
          <w:rFonts w:ascii="Times New Roman" w:eastAsiaTheme="majorEastAsia" w:hAnsi="Times New Roman" w:cs="Times New Roman"/>
          <w:bCs/>
          <w:sz w:val="24"/>
          <w:szCs w:val="24"/>
        </w:rPr>
        <w:t xml:space="preserve"> </w:t>
      </w:r>
    </w:p>
    <w:p w:rsidR="00F26E8C" w:rsidRPr="00F26E8C" w:rsidRDefault="00D4644E" w:rsidP="00D4644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requirement for “green”</w:t>
      </w:r>
      <w:r w:rsidRPr="00D4644E">
        <w:rPr>
          <w:rFonts w:ascii="Times New Roman" w:eastAsiaTheme="majorEastAsia" w:hAnsi="Times New Roman" w:cs="Times New Roman"/>
          <w:bCs/>
          <w:sz w:val="24"/>
          <w:szCs w:val="24"/>
        </w:rPr>
        <w:t xml:space="preserve"> transportati</w:t>
      </w:r>
      <w:r>
        <w:rPr>
          <w:rFonts w:ascii="Times New Roman" w:eastAsiaTheme="majorEastAsia" w:hAnsi="Times New Roman" w:cs="Times New Roman"/>
          <w:bCs/>
          <w:sz w:val="24"/>
          <w:szCs w:val="24"/>
        </w:rPr>
        <w:t>on is a growing concern, which is true for</w:t>
      </w:r>
      <w:r w:rsidRPr="00D4644E">
        <w:rPr>
          <w:rFonts w:ascii="Times New Roman" w:eastAsiaTheme="majorEastAsia" w:hAnsi="Times New Roman" w:cs="Times New Roman"/>
          <w:bCs/>
          <w:sz w:val="24"/>
          <w:szCs w:val="24"/>
        </w:rPr>
        <w:t xml:space="preserve"> both </w:t>
      </w:r>
      <w:r>
        <w:rPr>
          <w:rFonts w:ascii="Times New Roman" w:eastAsiaTheme="majorEastAsia" w:hAnsi="Times New Roman" w:cs="Times New Roman"/>
          <w:bCs/>
          <w:sz w:val="24"/>
          <w:szCs w:val="24"/>
        </w:rPr>
        <w:t xml:space="preserve">the </w:t>
      </w:r>
      <w:r w:rsidRPr="00D4644E">
        <w:rPr>
          <w:rFonts w:ascii="Times New Roman" w:eastAsiaTheme="majorEastAsia" w:hAnsi="Times New Roman" w:cs="Times New Roman"/>
          <w:bCs/>
          <w:sz w:val="24"/>
          <w:szCs w:val="24"/>
        </w:rPr>
        <w:t>public and goods transportation (</w:t>
      </w:r>
      <w:proofErr w:type="spellStart"/>
      <w:r w:rsidRPr="00D4644E">
        <w:rPr>
          <w:rFonts w:ascii="Times New Roman" w:eastAsiaTheme="majorEastAsia" w:hAnsi="Times New Roman" w:cs="Times New Roman"/>
          <w:bCs/>
          <w:sz w:val="24"/>
          <w:szCs w:val="24"/>
        </w:rPr>
        <w:t>Eyring</w:t>
      </w:r>
      <w:proofErr w:type="spellEnd"/>
      <w:r w:rsidRPr="00D4644E">
        <w:rPr>
          <w:rFonts w:ascii="Times New Roman" w:eastAsiaTheme="majorEastAsia" w:hAnsi="Times New Roman" w:cs="Times New Roman"/>
          <w:bCs/>
          <w:sz w:val="24"/>
          <w:szCs w:val="24"/>
        </w:rPr>
        <w:t xml:space="preserve"> et al., 2010). Transportation contributes nearly 5.5% of over 50,000 mega-tonnes of CO</w:t>
      </w:r>
      <w:r>
        <w:rPr>
          <w:rFonts w:ascii="Times New Roman" w:eastAsiaTheme="majorEastAsia" w:hAnsi="Times New Roman" w:cs="Times New Roman"/>
          <w:bCs/>
          <w:sz w:val="24"/>
          <w:szCs w:val="24"/>
        </w:rPr>
        <w:t xml:space="preserve">2 on an average emitted during </w:t>
      </w:r>
      <w:r w:rsidRPr="00D4644E">
        <w:rPr>
          <w:rFonts w:ascii="Times New Roman" w:eastAsiaTheme="majorEastAsia" w:hAnsi="Times New Roman" w:cs="Times New Roman"/>
          <w:bCs/>
          <w:sz w:val="24"/>
          <w:szCs w:val="24"/>
        </w:rPr>
        <w:t xml:space="preserve">a year (World Economic Forum/Accenture, 2009). </w:t>
      </w:r>
      <w:r>
        <w:rPr>
          <w:rFonts w:ascii="Times New Roman" w:eastAsiaTheme="majorEastAsia" w:hAnsi="Times New Roman" w:cs="Times New Roman"/>
          <w:bCs/>
          <w:sz w:val="24"/>
          <w:szCs w:val="24"/>
        </w:rPr>
        <w:t>The Government is pushing for reductions in emissions and waste as well as environmentally friendly and sustainable supply chains.</w:t>
      </w:r>
      <w:r w:rsidR="00CF38EF">
        <w:rPr>
          <w:rFonts w:ascii="Times New Roman" w:eastAsiaTheme="majorEastAsia" w:hAnsi="Times New Roman" w:cs="Times New Roman"/>
          <w:bCs/>
          <w:sz w:val="24"/>
          <w:szCs w:val="24"/>
        </w:rPr>
        <w:t xml:space="preserve"> </w:t>
      </w:r>
      <w:r w:rsidR="00CF38EF" w:rsidRPr="00CF38EF">
        <w:rPr>
          <w:rFonts w:ascii="Times New Roman" w:eastAsiaTheme="majorEastAsia" w:hAnsi="Times New Roman" w:cs="Times New Roman"/>
          <w:bCs/>
          <w:sz w:val="24"/>
          <w:szCs w:val="24"/>
        </w:rPr>
        <w:t>Alternative fuel vehicles provide fleet operators novel opportunities to conserve fuel costs and reduce greenhouse gas emissions. The range of available technology includes compressed natural gas, hybrid electric, plug in hybrid e</w:t>
      </w:r>
      <w:r w:rsidR="001B3A2D">
        <w:rPr>
          <w:rFonts w:ascii="Times New Roman" w:eastAsiaTheme="majorEastAsia" w:hAnsi="Times New Roman" w:cs="Times New Roman"/>
          <w:bCs/>
          <w:sz w:val="24"/>
          <w:szCs w:val="24"/>
        </w:rPr>
        <w:t xml:space="preserve">lectric, electric, and propane. </w:t>
      </w:r>
      <w:proofErr w:type="spellStart"/>
      <w:r w:rsidR="00CF38EF" w:rsidRPr="00CF38EF">
        <w:rPr>
          <w:rFonts w:ascii="Times New Roman" w:eastAsiaTheme="majorEastAsia" w:hAnsi="Times New Roman" w:cs="Times New Roman"/>
          <w:bCs/>
          <w:sz w:val="24"/>
          <w:szCs w:val="24"/>
        </w:rPr>
        <w:t>Windecker</w:t>
      </w:r>
      <w:proofErr w:type="spellEnd"/>
      <w:r w:rsidR="00CF38EF" w:rsidRPr="00CF38EF">
        <w:rPr>
          <w:rFonts w:ascii="Times New Roman" w:eastAsiaTheme="majorEastAsia" w:hAnsi="Times New Roman" w:cs="Times New Roman"/>
          <w:bCs/>
          <w:sz w:val="24"/>
          <w:szCs w:val="24"/>
        </w:rPr>
        <w:t xml:space="preserve"> and Ruder (2013) conducted a study in which they have ranked alternative fuels (AFs) on the basis of cost, environmental performance and efficacy</w:t>
      </w:r>
    </w:p>
    <w:p w:rsidR="00F26E8C" w:rsidRDefault="00F26E8C" w:rsidP="00F26E8C">
      <w:pPr>
        <w:spacing w:line="360" w:lineRule="auto"/>
        <w:rPr>
          <w:rFonts w:ascii="Times New Roman" w:eastAsiaTheme="majorEastAsia" w:hAnsi="Times New Roman" w:cs="Times New Roman"/>
          <w:bCs/>
          <w:sz w:val="24"/>
          <w:szCs w:val="24"/>
        </w:rPr>
      </w:pPr>
    </w:p>
    <w:p w:rsidR="00371013" w:rsidRDefault="00371013" w:rsidP="00F26E8C">
      <w:pPr>
        <w:spacing w:line="360" w:lineRule="auto"/>
        <w:rPr>
          <w:rFonts w:ascii="Times New Roman" w:eastAsiaTheme="majorEastAsia" w:hAnsi="Times New Roman" w:cs="Times New Roman"/>
          <w:bCs/>
          <w:sz w:val="24"/>
          <w:szCs w:val="24"/>
        </w:rPr>
      </w:pPr>
    </w:p>
    <w:p w:rsidR="00371013" w:rsidRDefault="00371013" w:rsidP="00F26E8C">
      <w:pPr>
        <w:spacing w:line="360" w:lineRule="auto"/>
        <w:rPr>
          <w:rFonts w:ascii="Times New Roman" w:eastAsiaTheme="majorEastAsia" w:hAnsi="Times New Roman" w:cs="Times New Roman"/>
          <w:bCs/>
          <w:sz w:val="24"/>
          <w:szCs w:val="24"/>
        </w:rPr>
      </w:pPr>
    </w:p>
    <w:p w:rsidR="00371013" w:rsidRPr="00F26E8C" w:rsidRDefault="00371013" w:rsidP="00F26E8C">
      <w:pPr>
        <w:spacing w:line="360" w:lineRule="auto"/>
        <w:rPr>
          <w:rFonts w:ascii="Times New Roman" w:eastAsiaTheme="majorEastAsia" w:hAnsi="Times New Roman" w:cs="Times New Roman"/>
          <w:bCs/>
          <w:sz w:val="24"/>
          <w:szCs w:val="24"/>
        </w:rPr>
      </w:pPr>
    </w:p>
    <w:p w:rsidR="00790679" w:rsidRDefault="00790679" w:rsidP="00F26E8C">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w:t>
      </w:r>
      <w:r w:rsidR="00F26E8C" w:rsidRPr="00790679">
        <w:rPr>
          <w:rFonts w:ascii="Times New Roman" w:eastAsiaTheme="majorEastAsia" w:hAnsi="Times New Roman" w:cs="Times New Roman"/>
          <w:b/>
          <w:bCs/>
          <w:sz w:val="24"/>
          <w:szCs w:val="24"/>
        </w:rPr>
        <w:t>6 Legal</w:t>
      </w:r>
      <w:r w:rsidR="00F26E8C" w:rsidRPr="00F26E8C">
        <w:rPr>
          <w:rFonts w:ascii="Times New Roman" w:eastAsiaTheme="majorEastAsia" w:hAnsi="Times New Roman" w:cs="Times New Roman"/>
          <w:bCs/>
          <w:sz w:val="24"/>
          <w:szCs w:val="24"/>
        </w:rPr>
        <w:t xml:space="preserve"> </w:t>
      </w:r>
    </w:p>
    <w:p w:rsid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Legal factors affecting the company’s business are related to law, rules and regulations operated in a particular country. Therefore, a government policy regarding fuel price hike places</w:t>
      </w:r>
      <w:r w:rsidR="00790679">
        <w:rPr>
          <w:rFonts w:ascii="Times New Roman" w:eastAsiaTheme="majorEastAsia" w:hAnsi="Times New Roman" w:cs="Times New Roman"/>
          <w:bCs/>
          <w:sz w:val="24"/>
          <w:szCs w:val="24"/>
        </w:rPr>
        <w:t xml:space="preserve"> a negative effect on a fleet</w:t>
      </w:r>
      <w:r w:rsidRPr="00F26E8C">
        <w:rPr>
          <w:rFonts w:ascii="Times New Roman" w:eastAsiaTheme="majorEastAsia" w:hAnsi="Times New Roman" w:cs="Times New Roman"/>
          <w:bCs/>
          <w:sz w:val="24"/>
          <w:szCs w:val="24"/>
        </w:rPr>
        <w:t xml:space="preserve"> </w:t>
      </w:r>
      <w:r w:rsidR="00790679">
        <w:rPr>
          <w:rFonts w:ascii="Times New Roman" w:eastAsiaTheme="majorEastAsia" w:hAnsi="Times New Roman" w:cs="Times New Roman"/>
          <w:bCs/>
          <w:sz w:val="24"/>
          <w:szCs w:val="24"/>
        </w:rPr>
        <w:t>business</w:t>
      </w:r>
      <w:r w:rsidRPr="00F26E8C">
        <w:rPr>
          <w:rFonts w:ascii="Times New Roman" w:eastAsiaTheme="majorEastAsia" w:hAnsi="Times New Roman" w:cs="Times New Roman"/>
          <w:bCs/>
          <w:sz w:val="24"/>
          <w:szCs w:val="24"/>
        </w:rPr>
        <w:t xml:space="preserve">. </w:t>
      </w:r>
      <w:r w:rsidR="00E02872">
        <w:rPr>
          <w:rFonts w:ascii="Times New Roman" w:eastAsiaTheme="majorEastAsia" w:hAnsi="Times New Roman" w:cs="Times New Roman"/>
          <w:bCs/>
          <w:sz w:val="24"/>
          <w:szCs w:val="24"/>
        </w:rPr>
        <w:t>Examples include:</w:t>
      </w:r>
    </w:p>
    <w:p w:rsidR="00E02872" w:rsidRPr="00E02872" w:rsidRDefault="00E02872" w:rsidP="00E02872">
      <w:pPr>
        <w:pStyle w:val="ListParagraph"/>
        <w:numPr>
          <w:ilvl w:val="0"/>
          <w:numId w:val="16"/>
        </w:numPr>
        <w:spacing w:line="360" w:lineRule="auto"/>
        <w:ind w:left="284" w:hanging="284"/>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Working time directive </w:t>
      </w:r>
    </w:p>
    <w:p w:rsidR="00E02872" w:rsidRPr="00E02872" w:rsidRDefault="00E02872" w:rsidP="00E02872">
      <w:pPr>
        <w:pStyle w:val="ListParagraph"/>
        <w:numPr>
          <w:ilvl w:val="0"/>
          <w:numId w:val="16"/>
        </w:numPr>
        <w:spacing w:line="360" w:lineRule="auto"/>
        <w:ind w:left="284" w:hanging="284"/>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Road transport directive </w:t>
      </w:r>
    </w:p>
    <w:p w:rsidR="00E02872" w:rsidRPr="00E02872" w:rsidRDefault="00E02872" w:rsidP="00E02872">
      <w:pPr>
        <w:pStyle w:val="ListParagraph"/>
        <w:numPr>
          <w:ilvl w:val="0"/>
          <w:numId w:val="16"/>
        </w:numPr>
        <w:spacing w:line="360" w:lineRule="auto"/>
        <w:ind w:left="284" w:hanging="284"/>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Deregulation and liberalisation of EU transport </w:t>
      </w:r>
    </w:p>
    <w:p w:rsidR="00E02872" w:rsidRPr="00E02872" w:rsidRDefault="00E02872" w:rsidP="00E02872">
      <w:pPr>
        <w:pStyle w:val="ListParagraph"/>
        <w:numPr>
          <w:ilvl w:val="0"/>
          <w:numId w:val="16"/>
        </w:numPr>
        <w:spacing w:line="360" w:lineRule="auto"/>
        <w:ind w:left="284" w:hanging="284"/>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 xml:space="preserve">Environmental regulations (see below) </w:t>
      </w:r>
    </w:p>
    <w:p w:rsidR="00E02872" w:rsidRPr="00E02872" w:rsidRDefault="00E02872" w:rsidP="00E02872">
      <w:pPr>
        <w:pStyle w:val="ListParagraph"/>
        <w:numPr>
          <w:ilvl w:val="0"/>
          <w:numId w:val="16"/>
        </w:numPr>
        <w:spacing w:line="360" w:lineRule="auto"/>
        <w:ind w:left="284" w:hanging="284"/>
        <w:rPr>
          <w:rFonts w:ascii="Times New Roman" w:eastAsiaTheme="majorEastAsia" w:hAnsi="Times New Roman" w:cs="Times New Roman"/>
          <w:bCs/>
          <w:sz w:val="24"/>
          <w:szCs w:val="24"/>
        </w:rPr>
      </w:pPr>
      <w:r w:rsidRPr="00E02872">
        <w:rPr>
          <w:rFonts w:ascii="Times New Roman" w:eastAsiaTheme="majorEastAsia" w:hAnsi="Times New Roman" w:cs="Times New Roman"/>
          <w:bCs/>
          <w:sz w:val="24"/>
          <w:szCs w:val="24"/>
        </w:rPr>
        <w:t>Lorry Road User Chargi</w:t>
      </w:r>
      <w:r w:rsidRPr="00E02872">
        <w:rPr>
          <w:rFonts w:ascii="Times New Roman" w:eastAsiaTheme="majorEastAsia" w:hAnsi="Times New Roman" w:cs="Times New Roman"/>
          <w:bCs/>
          <w:sz w:val="24"/>
          <w:szCs w:val="24"/>
        </w:rPr>
        <w:t xml:space="preserve">ng (LRUC) [scrapped] and other </w:t>
      </w:r>
      <w:r w:rsidRPr="00E02872">
        <w:rPr>
          <w:rFonts w:ascii="Times New Roman" w:eastAsiaTheme="majorEastAsia" w:hAnsi="Times New Roman" w:cs="Times New Roman"/>
          <w:bCs/>
          <w:sz w:val="24"/>
          <w:szCs w:val="24"/>
        </w:rPr>
        <w:t>proposals for taxation</w:t>
      </w:r>
    </w:p>
    <w:p w:rsidR="00F26E8C" w:rsidRDefault="00F26E8C" w:rsidP="0033211D">
      <w:pPr>
        <w:pStyle w:val="NormalWeb"/>
        <w:spacing w:line="360" w:lineRule="auto"/>
        <w:textAlignment w:val="top"/>
        <w:rPr>
          <w:rStyle w:val="Strong"/>
          <w:rFonts w:eastAsiaTheme="majorEastAsia"/>
          <w:b w:val="0"/>
          <w:color w:val="333333"/>
          <w:lang w:val="en-CA"/>
        </w:rPr>
      </w:pPr>
    </w:p>
    <w:p w:rsidR="00F26E8C" w:rsidRPr="008B2C01" w:rsidRDefault="008B2C01" w:rsidP="0033211D">
      <w:pPr>
        <w:pStyle w:val="NormalWeb"/>
        <w:spacing w:line="360" w:lineRule="auto"/>
        <w:textAlignment w:val="top"/>
        <w:rPr>
          <w:rFonts w:ascii="Arial" w:hAnsi="Arial" w:cs="Arial"/>
          <w:b/>
          <w:bCs/>
          <w:sz w:val="28"/>
          <w:szCs w:val="28"/>
          <w:lang w:val="en-US"/>
        </w:rPr>
      </w:pPr>
      <w:r w:rsidRPr="008B2C01">
        <w:rPr>
          <w:rFonts w:ascii="Arial" w:hAnsi="Arial" w:cs="Arial"/>
          <w:b/>
          <w:bCs/>
          <w:sz w:val="28"/>
          <w:szCs w:val="28"/>
          <w:lang w:val="en-US"/>
        </w:rPr>
        <w:t xml:space="preserve">4.0 </w:t>
      </w:r>
      <w:r w:rsidR="009032C0">
        <w:rPr>
          <w:rFonts w:ascii="Arial" w:hAnsi="Arial" w:cs="Arial"/>
          <w:b/>
          <w:bCs/>
          <w:sz w:val="28"/>
          <w:szCs w:val="28"/>
          <w:lang w:val="en-US"/>
        </w:rPr>
        <w:t>Porter’s Five</w:t>
      </w:r>
      <w:r w:rsidR="001B3A2D">
        <w:rPr>
          <w:rFonts w:ascii="Arial" w:hAnsi="Arial" w:cs="Arial"/>
          <w:b/>
          <w:bCs/>
          <w:sz w:val="28"/>
          <w:szCs w:val="28"/>
          <w:lang w:val="en-US"/>
        </w:rPr>
        <w:t xml:space="preserve"> F</w:t>
      </w:r>
      <w:r w:rsidRPr="008B2C01">
        <w:rPr>
          <w:rFonts w:ascii="Arial" w:hAnsi="Arial" w:cs="Arial"/>
          <w:b/>
          <w:bCs/>
          <w:sz w:val="28"/>
          <w:szCs w:val="28"/>
          <w:lang w:val="en-US"/>
        </w:rPr>
        <w:t>orces</w:t>
      </w:r>
    </w:p>
    <w:p w:rsidR="00F26E8C" w:rsidRPr="00F26E8C" w:rsidRDefault="00F26E8C" w:rsidP="00F26E8C">
      <w:pPr>
        <w:pStyle w:val="NormalWeb"/>
        <w:spacing w:line="360" w:lineRule="auto"/>
        <w:textAlignment w:val="top"/>
        <w:rPr>
          <w:rStyle w:val="Strong"/>
          <w:rFonts w:eastAsiaTheme="majorEastAsia"/>
          <w:b w:val="0"/>
          <w:color w:val="333333"/>
          <w:lang w:val="en-CA"/>
        </w:rPr>
      </w:pPr>
      <w:r w:rsidRPr="00F26E8C">
        <w:rPr>
          <w:rStyle w:val="Strong"/>
          <w:rFonts w:eastAsiaTheme="majorEastAsia"/>
          <w:b w:val="0"/>
          <w:color w:val="333333"/>
          <w:lang w:val="en-CA"/>
        </w:rPr>
        <w:t>Porter’s model of 5 forces describes</w:t>
      </w:r>
      <w:r w:rsidR="008B2C01">
        <w:rPr>
          <w:rStyle w:val="Strong"/>
          <w:rFonts w:eastAsiaTheme="majorEastAsia"/>
          <w:b w:val="0"/>
          <w:color w:val="333333"/>
          <w:lang w:val="en-CA"/>
        </w:rPr>
        <w:t xml:space="preserve"> the</w:t>
      </w:r>
      <w:r w:rsidRPr="00F26E8C">
        <w:rPr>
          <w:rStyle w:val="Strong"/>
          <w:rFonts w:eastAsiaTheme="majorEastAsia"/>
          <w:b w:val="0"/>
          <w:color w:val="333333"/>
          <w:lang w:val="en-CA"/>
        </w:rPr>
        <w:t xml:space="preserve"> bargaining power of </w:t>
      </w:r>
      <w:r w:rsidR="008B2C01">
        <w:rPr>
          <w:rStyle w:val="Strong"/>
          <w:rFonts w:eastAsiaTheme="majorEastAsia"/>
          <w:b w:val="0"/>
          <w:color w:val="333333"/>
          <w:lang w:val="en-CA"/>
        </w:rPr>
        <w:t xml:space="preserve">the </w:t>
      </w:r>
      <w:r w:rsidRPr="00F26E8C">
        <w:rPr>
          <w:rStyle w:val="Strong"/>
          <w:rFonts w:eastAsiaTheme="majorEastAsia"/>
          <w:b w:val="0"/>
          <w:color w:val="333333"/>
          <w:lang w:val="en-CA"/>
        </w:rPr>
        <w:t>supplier</w:t>
      </w:r>
      <w:r w:rsidR="008B2C01">
        <w:rPr>
          <w:rStyle w:val="Strong"/>
          <w:rFonts w:eastAsiaTheme="majorEastAsia"/>
          <w:b w:val="0"/>
          <w:color w:val="333333"/>
          <w:lang w:val="en-CA"/>
        </w:rPr>
        <w:t>s</w:t>
      </w:r>
      <w:r w:rsidRPr="00F26E8C">
        <w:rPr>
          <w:rStyle w:val="Strong"/>
          <w:rFonts w:eastAsiaTheme="majorEastAsia"/>
          <w:b w:val="0"/>
          <w:color w:val="333333"/>
          <w:lang w:val="en-CA"/>
        </w:rPr>
        <w:t xml:space="preserve"> and the customers, </w:t>
      </w:r>
      <w:r w:rsidR="008B2C01">
        <w:rPr>
          <w:rStyle w:val="Strong"/>
          <w:rFonts w:eastAsiaTheme="majorEastAsia"/>
          <w:b w:val="0"/>
          <w:color w:val="333333"/>
          <w:lang w:val="en-CA"/>
        </w:rPr>
        <w:t xml:space="preserve">rivalry of competitors and threat of substitutes and new entrants. </w:t>
      </w:r>
      <w:r w:rsidRPr="00F26E8C">
        <w:rPr>
          <w:rStyle w:val="Strong"/>
          <w:rFonts w:eastAsiaTheme="majorEastAsia"/>
          <w:b w:val="0"/>
          <w:color w:val="333333"/>
          <w:lang w:val="en-CA"/>
        </w:rPr>
        <w:t>This section explores each force in detail.</w:t>
      </w:r>
    </w:p>
    <w:p w:rsidR="00B17FDE" w:rsidRPr="00CF38EF" w:rsidRDefault="00B13E66" w:rsidP="00B17FDE">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4.1 </w:t>
      </w:r>
      <w:r w:rsidR="009032C0">
        <w:rPr>
          <w:rStyle w:val="Strong"/>
          <w:rFonts w:eastAsiaTheme="majorEastAsia"/>
          <w:color w:val="333333"/>
          <w:lang w:val="en-CA"/>
        </w:rPr>
        <w:t>Buyer Power</w:t>
      </w:r>
    </w:p>
    <w:p w:rsidR="00015C0B" w:rsidRPr="00015C0B" w:rsidRDefault="00015C0B" w:rsidP="00015C0B">
      <w:pPr>
        <w:pStyle w:val="NormalWeb"/>
        <w:spacing w:line="360" w:lineRule="auto"/>
        <w:textAlignment w:val="top"/>
        <w:rPr>
          <w:rStyle w:val="Strong"/>
          <w:rFonts w:eastAsiaTheme="majorEastAsia"/>
          <w:b w:val="0"/>
          <w:color w:val="333333"/>
          <w:lang w:val="en-CA"/>
        </w:rPr>
      </w:pPr>
      <w:r w:rsidRPr="00015C0B">
        <w:rPr>
          <w:rStyle w:val="Strong"/>
          <w:rFonts w:eastAsiaTheme="majorEastAsia"/>
          <w:b w:val="0"/>
          <w:color w:val="333333"/>
          <w:lang w:val="en-CA"/>
        </w:rPr>
        <w:t>The logistic business is based on two main factors, price and quality of service. Due to the severe competition in this sector switching costs are low and therefor the bargaining power of buyer is strong. Companies that have small but powerful customer base are subject to increased demands of discounts and offers.</w:t>
      </w:r>
    </w:p>
    <w:p w:rsidR="00015C0B" w:rsidRPr="00015C0B" w:rsidRDefault="00015C0B" w:rsidP="00015C0B">
      <w:pPr>
        <w:pStyle w:val="NormalWeb"/>
        <w:spacing w:line="360" w:lineRule="auto"/>
        <w:textAlignment w:val="top"/>
        <w:rPr>
          <w:rStyle w:val="Strong"/>
          <w:rFonts w:eastAsiaTheme="majorEastAsia"/>
          <w:b w:val="0"/>
          <w:color w:val="333333"/>
          <w:lang w:val="en-CA"/>
        </w:rPr>
      </w:pPr>
      <w:r w:rsidRPr="00015C0B">
        <w:rPr>
          <w:rStyle w:val="Strong"/>
          <w:rFonts w:eastAsiaTheme="majorEastAsia"/>
          <w:b w:val="0"/>
          <w:color w:val="333333"/>
          <w:lang w:val="en-CA"/>
        </w:rPr>
        <w:t xml:space="preserve">Company X will need to control this bargaining power by: </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 xml:space="preserve">Building a large base of customers. </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Continue to offer innovating new products/services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New services will also reduce the defection of customer to competitors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Enter into partnerships or co-destiny relationships with customers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 xml:space="preserve">Offer a Vendor Managed Inventory service to make it difficult to be substituted. </w:t>
      </w:r>
    </w:p>
    <w:p w:rsidR="00CF38EF" w:rsidRDefault="00CF38EF" w:rsidP="00F26E8C">
      <w:pPr>
        <w:pStyle w:val="NormalWeb"/>
        <w:spacing w:line="360" w:lineRule="auto"/>
        <w:textAlignment w:val="top"/>
        <w:rPr>
          <w:rStyle w:val="Strong"/>
          <w:rFonts w:eastAsiaTheme="majorEastAsia"/>
          <w:b w:val="0"/>
          <w:color w:val="333333"/>
          <w:lang w:val="en-CA"/>
        </w:rPr>
      </w:pPr>
    </w:p>
    <w:p w:rsidR="00371013" w:rsidRDefault="00371013" w:rsidP="00F26E8C">
      <w:pPr>
        <w:pStyle w:val="NormalWeb"/>
        <w:spacing w:line="360" w:lineRule="auto"/>
        <w:textAlignment w:val="top"/>
        <w:rPr>
          <w:rStyle w:val="Strong"/>
          <w:rFonts w:eastAsiaTheme="majorEastAsia"/>
          <w:b w:val="0"/>
          <w:color w:val="333333"/>
          <w:lang w:val="en-CA"/>
        </w:rPr>
      </w:pPr>
    </w:p>
    <w:p w:rsidR="00371013" w:rsidRPr="00F26E8C" w:rsidRDefault="00371013" w:rsidP="00F26E8C">
      <w:pPr>
        <w:pStyle w:val="NormalWeb"/>
        <w:spacing w:line="360" w:lineRule="auto"/>
        <w:textAlignment w:val="top"/>
        <w:rPr>
          <w:rStyle w:val="Strong"/>
          <w:rFonts w:eastAsiaTheme="majorEastAsia"/>
          <w:b w:val="0"/>
          <w:color w:val="333333"/>
          <w:lang w:val="en-CA"/>
        </w:rPr>
      </w:pPr>
    </w:p>
    <w:p w:rsidR="00F26E8C" w:rsidRPr="00CF38EF" w:rsidRDefault="00CF38EF" w:rsidP="00564E5C">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4.2 </w:t>
      </w:r>
      <w:r w:rsidR="009032C0">
        <w:rPr>
          <w:rStyle w:val="Strong"/>
          <w:rFonts w:eastAsiaTheme="majorEastAsia"/>
          <w:color w:val="333333"/>
          <w:lang w:val="en-CA"/>
        </w:rPr>
        <w:t>Supplier Power</w:t>
      </w:r>
      <w:r w:rsidR="00F26E8C" w:rsidRPr="00CF38EF">
        <w:rPr>
          <w:rStyle w:val="Strong"/>
          <w:rFonts w:eastAsiaTheme="majorEastAsia"/>
          <w:color w:val="333333"/>
          <w:lang w:val="en-CA"/>
        </w:rPr>
        <w:t xml:space="preserve">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 xml:space="preserve">There are numerous suppliers a logistic company can source their raw materials from however dominant suppliers can decrease the margins Company X, can earn in the market. Such suppliers in the Services sector will use their negotiating power to extract higher prices from logistic companies. This impacts the profitability of the logistics industry.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Company X will need to control this bargaining power by:</w:t>
      </w:r>
    </w:p>
    <w:p w:rsidR="00B17FDE" w:rsidRPr="00B17FDE" w:rsidRDefault="00A117E4"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B17FDE" w:rsidRPr="00B17FDE">
        <w:rPr>
          <w:rStyle w:val="Strong"/>
          <w:rFonts w:eastAsiaTheme="majorEastAsia"/>
          <w:b w:val="0"/>
          <w:color w:val="333333"/>
          <w:lang w:val="en-CA"/>
        </w:rPr>
        <w:t xml:space="preserve">Building robust supply chain with multiple suppliers.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 xml:space="preserve">Exploring alternative materials and products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Developing partnerships or co-destiny relationships with suppliers.</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Develop third party manufacturers whose business solely depends on them.</w:t>
      </w:r>
    </w:p>
    <w:p w:rsidR="00394ED7" w:rsidRDefault="00B17FDE" w:rsidP="00A75D03">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 xml:space="preserve"> </w:t>
      </w:r>
    </w:p>
    <w:p w:rsidR="00371013" w:rsidRDefault="00371013" w:rsidP="00A75D03">
      <w:pPr>
        <w:pStyle w:val="NormalWeb"/>
        <w:spacing w:line="360" w:lineRule="auto"/>
        <w:textAlignment w:val="top"/>
        <w:rPr>
          <w:rStyle w:val="Strong"/>
          <w:rFonts w:eastAsiaTheme="majorEastAsia"/>
          <w:b w:val="0"/>
          <w:color w:val="333333"/>
          <w:lang w:val="en-CA"/>
        </w:rPr>
      </w:pPr>
    </w:p>
    <w:p w:rsidR="00F26E8C" w:rsidRPr="00CF38EF" w:rsidRDefault="00CF38EF" w:rsidP="00A75D03">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4.3 </w:t>
      </w:r>
      <w:r w:rsidR="009032C0">
        <w:rPr>
          <w:rStyle w:val="Strong"/>
          <w:rFonts w:eastAsiaTheme="majorEastAsia"/>
          <w:color w:val="333333"/>
          <w:lang w:val="en-CA"/>
        </w:rPr>
        <w:t>Threat of N</w:t>
      </w:r>
      <w:r w:rsidR="00AB6C1B" w:rsidRPr="00CF38EF">
        <w:rPr>
          <w:rStyle w:val="Strong"/>
          <w:rFonts w:eastAsiaTheme="majorEastAsia"/>
          <w:color w:val="333333"/>
          <w:lang w:val="en-CA"/>
        </w:rPr>
        <w:t>ew</w:t>
      </w:r>
      <w:r w:rsidR="009032C0">
        <w:rPr>
          <w:rStyle w:val="Strong"/>
          <w:rFonts w:eastAsiaTheme="majorEastAsia"/>
          <w:color w:val="333333"/>
          <w:lang w:val="en-CA"/>
        </w:rPr>
        <w:t xml:space="preserve"> E</w:t>
      </w:r>
      <w:r w:rsidRPr="00CF38EF">
        <w:rPr>
          <w:rStyle w:val="Strong"/>
          <w:rFonts w:eastAsiaTheme="majorEastAsia"/>
          <w:color w:val="333333"/>
          <w:lang w:val="en-CA"/>
        </w:rPr>
        <w:t>ntrants</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The logistic Industry has following characteristics:</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High capital requirement</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Potentially high profit margin.</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Limited opportunity of expansion into a new sector.</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Lower government restriction as the industry is globally driven</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The logistic industry is quite profitable as there is a constant demand for the movement of cargo. New entrants will need to bring innovation in operations and technologies and attempt to assert pressure through lower pricing strategies and reduced costs but will ultimately have to a unique selling point to break into the market.</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 xml:space="preserve">Company X will have to manage all </w:t>
      </w:r>
      <w:r w:rsidR="00564E5C">
        <w:rPr>
          <w:rStyle w:val="Strong"/>
          <w:rFonts w:eastAsiaTheme="majorEastAsia"/>
          <w:b w:val="0"/>
          <w:color w:val="333333"/>
          <w:lang w:val="en-CA"/>
        </w:rPr>
        <w:t xml:space="preserve">of </w:t>
      </w:r>
      <w:r w:rsidRPr="00394ED7">
        <w:rPr>
          <w:rStyle w:val="Strong"/>
          <w:rFonts w:eastAsiaTheme="majorEastAsia"/>
          <w:b w:val="0"/>
          <w:color w:val="333333"/>
          <w:lang w:val="en-CA"/>
        </w:rPr>
        <w:t>these challenges and build effective barriers to safeguard its competitive advantage</w:t>
      </w:r>
      <w:r w:rsidR="00564E5C">
        <w:rPr>
          <w:rStyle w:val="Strong"/>
          <w:rFonts w:eastAsiaTheme="majorEastAsia"/>
          <w:b w:val="0"/>
          <w:color w:val="333333"/>
          <w:lang w:val="en-CA"/>
        </w:rPr>
        <w:t xml:space="preserve"> by:</w:t>
      </w:r>
      <w:r w:rsidRPr="00394ED7">
        <w:rPr>
          <w:rStyle w:val="Strong"/>
          <w:rFonts w:eastAsiaTheme="majorEastAsia"/>
          <w:b w:val="0"/>
          <w:color w:val="333333"/>
          <w:lang w:val="en-CA"/>
        </w:rPr>
        <w:t xml:space="preserve"> </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Building economies of Scale to lower fixed unit cost</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 xml:space="preserve">Innovate new products or services.  </w:t>
      </w:r>
    </w:p>
    <w:p w:rsidR="00394ED7" w:rsidRPr="00394ED7" w:rsidRDefault="00564E5C" w:rsidP="00564E5C">
      <w:pPr>
        <w:pStyle w:val="NormalWeb"/>
        <w:spacing w:line="360" w:lineRule="auto"/>
        <w:ind w:left="142" w:hanging="142"/>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Invest in R&amp;D – New entrants are less likely to enter a dynamic industry where established player keep defining the standards.</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Build brand loyalty.</w:t>
      </w:r>
    </w:p>
    <w:p w:rsid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Differentiate its services.</w:t>
      </w:r>
    </w:p>
    <w:p w:rsidR="00371013" w:rsidRPr="00394ED7" w:rsidRDefault="00371013" w:rsidP="00394ED7">
      <w:pPr>
        <w:pStyle w:val="NormalWeb"/>
        <w:spacing w:line="360" w:lineRule="auto"/>
        <w:textAlignment w:val="top"/>
        <w:rPr>
          <w:rStyle w:val="Strong"/>
          <w:rFonts w:eastAsiaTheme="majorEastAsia"/>
          <w:b w:val="0"/>
          <w:color w:val="333333"/>
          <w:lang w:val="en-CA"/>
        </w:rPr>
      </w:pPr>
    </w:p>
    <w:p w:rsidR="00AB6C1B" w:rsidRPr="00CF38EF" w:rsidRDefault="00CF38EF" w:rsidP="00AB6C1B">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4.4</w:t>
      </w:r>
      <w:r w:rsidR="00F26E8C" w:rsidRPr="00CF38EF">
        <w:rPr>
          <w:rStyle w:val="Strong"/>
          <w:rFonts w:eastAsiaTheme="majorEastAsia"/>
          <w:color w:val="333333"/>
          <w:lang w:val="en-CA"/>
        </w:rPr>
        <w:t xml:space="preserve"> </w:t>
      </w:r>
      <w:r w:rsidR="009032C0">
        <w:rPr>
          <w:rStyle w:val="Strong"/>
          <w:rFonts w:eastAsiaTheme="majorEastAsia"/>
          <w:color w:val="333333"/>
          <w:lang w:val="en-CA"/>
        </w:rPr>
        <w:t>Threat of S</w:t>
      </w:r>
      <w:r w:rsidRPr="00CF38EF">
        <w:rPr>
          <w:rStyle w:val="Strong"/>
          <w:rFonts w:eastAsiaTheme="majorEastAsia"/>
          <w:color w:val="333333"/>
          <w:lang w:val="en-CA"/>
        </w:rPr>
        <w:t>ubstitutes</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lastRenderedPageBreak/>
        <w:t>In the current globalized world customers won't compromise for anything. If they are not satisfied with your service they will jump to other substitutes who can give better rates and services.</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Availability of the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Price of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Quality and performance of the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Switching cost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t>The threat of substitution arises when a new product or service meets a similar customer needs in a different way or there are delays or quality issues that drive a customer to look for an alternative. The threat is high if it offers a value proposition that is uniquely different from what the industry is offering.</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t>Company X will have to manage the threat of substitution by:</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 xml:space="preserve">Staying ahead of the game with innovation </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Understanding the core needs of its customers.</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Inflating the switching cost for the customers.</w:t>
      </w:r>
    </w:p>
    <w:p w:rsidR="00F26E8C" w:rsidRPr="00F26E8C" w:rsidRDefault="00F26E8C" w:rsidP="00AB6C1B">
      <w:pPr>
        <w:pStyle w:val="NormalWeb"/>
        <w:spacing w:line="360" w:lineRule="auto"/>
        <w:textAlignment w:val="top"/>
        <w:rPr>
          <w:rStyle w:val="Strong"/>
          <w:rFonts w:eastAsiaTheme="majorEastAsia"/>
          <w:b w:val="0"/>
          <w:color w:val="333333"/>
          <w:lang w:val="en-CA"/>
        </w:rPr>
      </w:pPr>
    </w:p>
    <w:p w:rsidR="00015C0B" w:rsidRDefault="00CF38EF" w:rsidP="00015C0B">
      <w:pPr>
        <w:pStyle w:val="NormalWeb"/>
        <w:spacing w:line="360" w:lineRule="auto"/>
        <w:textAlignment w:val="top"/>
        <w:rPr>
          <w:rStyle w:val="Strong"/>
          <w:rFonts w:eastAsiaTheme="majorEastAsia"/>
          <w:b w:val="0"/>
          <w:color w:val="333333"/>
          <w:lang w:val="en-CA"/>
        </w:rPr>
      </w:pPr>
      <w:r w:rsidRPr="00CF38EF">
        <w:rPr>
          <w:rStyle w:val="Strong"/>
          <w:rFonts w:eastAsiaTheme="majorEastAsia"/>
          <w:color w:val="333333"/>
          <w:lang w:val="en-CA"/>
        </w:rPr>
        <w:t>4.5</w:t>
      </w:r>
      <w:r>
        <w:rPr>
          <w:rStyle w:val="Strong"/>
          <w:rFonts w:eastAsiaTheme="majorEastAsia"/>
          <w:b w:val="0"/>
          <w:color w:val="333333"/>
          <w:lang w:val="en-CA"/>
        </w:rPr>
        <w:t xml:space="preserve"> </w:t>
      </w:r>
      <w:r w:rsidR="009032C0">
        <w:rPr>
          <w:rStyle w:val="Strong"/>
          <w:rFonts w:eastAsiaTheme="majorEastAsia"/>
          <w:color w:val="333333"/>
          <w:lang w:val="en-CA"/>
        </w:rPr>
        <w:t>Rivalry</w:t>
      </w:r>
      <w:r w:rsidR="00F26E8C" w:rsidRPr="00F26E8C">
        <w:rPr>
          <w:rStyle w:val="Strong"/>
          <w:rFonts w:eastAsiaTheme="majorEastAsia"/>
          <w:b w:val="0"/>
          <w:color w:val="333333"/>
          <w:lang w:val="en-CA"/>
        </w:rPr>
        <w:t xml:space="preserve">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sidRPr="00C740A1">
        <w:rPr>
          <w:rStyle w:val="Strong"/>
          <w:rFonts w:eastAsiaTheme="majorEastAsia"/>
          <w:b w:val="0"/>
          <w:color w:val="333333"/>
          <w:lang w:val="en-CA"/>
        </w:rPr>
        <w:t>The logistics industry is highly competitive and the rivalry can be summarized as follows:</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Number of competitors is high.</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Industry growth is high.</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Competitor's move to new customer is low.</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sidRPr="00C740A1">
        <w:rPr>
          <w:rStyle w:val="Strong"/>
          <w:rFonts w:eastAsiaTheme="majorEastAsia"/>
          <w:b w:val="0"/>
          <w:color w:val="333333"/>
          <w:lang w:val="en-CA"/>
        </w:rPr>
        <w:t xml:space="preserve">The intense competition means less profitability for Company X so they will have to manage the threat of rivalry by: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 xml:space="preserve">Creating a sustainable differentiation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Building economies of scale so that they can compete better</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lastRenderedPageBreak/>
        <w:t xml:space="preserve">• </w:t>
      </w:r>
      <w:r w:rsidRPr="00C740A1">
        <w:rPr>
          <w:rStyle w:val="Strong"/>
          <w:rFonts w:eastAsiaTheme="majorEastAsia"/>
          <w:b w:val="0"/>
          <w:color w:val="333333"/>
          <w:lang w:val="en-CA"/>
        </w:rPr>
        <w:t>Collaborate with competitors to increase the market size.</w:t>
      </w:r>
    </w:p>
    <w:p w:rsidR="0033211D" w:rsidRPr="00F95050" w:rsidRDefault="00F95050" w:rsidP="00443755">
      <w:pPr>
        <w:pStyle w:val="NormalWeb"/>
        <w:spacing w:line="360" w:lineRule="auto"/>
        <w:textAlignment w:val="top"/>
        <w:rPr>
          <w:rStyle w:val="Strong"/>
          <w:rFonts w:eastAsiaTheme="majorEastAsia"/>
          <w:color w:val="333333"/>
          <w:sz w:val="28"/>
          <w:szCs w:val="28"/>
          <w:lang w:val="en-CA"/>
        </w:rPr>
      </w:pPr>
      <w:r w:rsidRPr="00F95050">
        <w:rPr>
          <w:rStyle w:val="Strong"/>
          <w:rFonts w:eastAsiaTheme="majorEastAsia"/>
          <w:color w:val="333333"/>
          <w:sz w:val="28"/>
          <w:szCs w:val="28"/>
          <w:lang w:val="en-CA"/>
        </w:rPr>
        <w:t>5.0 SWOT Analysis</w:t>
      </w:r>
    </w:p>
    <w:tbl>
      <w:tblPr>
        <w:tblStyle w:val="TableGrid"/>
        <w:tblW w:w="0" w:type="auto"/>
        <w:tblLook w:val="04A0" w:firstRow="1" w:lastRow="0" w:firstColumn="1" w:lastColumn="0" w:noHBand="0" w:noVBand="1"/>
      </w:tblPr>
      <w:tblGrid>
        <w:gridCol w:w="4508"/>
        <w:gridCol w:w="4508"/>
      </w:tblGrid>
      <w:tr w:rsidR="00554DAF" w:rsidRPr="006314AB" w:rsidTr="0045372A">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STRENGTHS</w:t>
            </w:r>
          </w:p>
        </w:tc>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WEAKNESSES</w:t>
            </w:r>
          </w:p>
        </w:tc>
      </w:tr>
      <w:tr w:rsidR="00554DAF" w:rsidRPr="006314AB" w:rsidTr="0045372A">
        <w:tc>
          <w:tcPr>
            <w:tcW w:w="4508" w:type="dxa"/>
          </w:tcPr>
          <w:p w:rsidR="00554DAF" w:rsidRDefault="00554DAF" w:rsidP="0045372A">
            <w:pPr>
              <w:rPr>
                <w:rFonts w:ascii="Times New Roman" w:hAnsi="Times New Roman" w:cs="Times New Roman"/>
                <w:sz w:val="24"/>
                <w:szCs w:val="24"/>
              </w:rPr>
            </w:pPr>
          </w:p>
          <w:p w:rsidR="00554DAF" w:rsidRPr="00D56ED7" w:rsidRDefault="00554DAF" w:rsidP="0045372A">
            <w:pPr>
              <w:pStyle w:val="ListParagraph"/>
              <w:numPr>
                <w:ilvl w:val="0"/>
                <w:numId w:val="12"/>
              </w:numPr>
              <w:rPr>
                <w:rFonts w:ascii="Times New Roman" w:hAnsi="Times New Roman" w:cs="Times New Roman"/>
                <w:sz w:val="24"/>
                <w:szCs w:val="24"/>
              </w:rPr>
            </w:pPr>
            <w:r w:rsidRPr="00D56ED7">
              <w:rPr>
                <w:rFonts w:ascii="Times New Roman" w:hAnsi="Times New Roman" w:cs="Times New Roman"/>
                <w:sz w:val="24"/>
                <w:szCs w:val="24"/>
              </w:rPr>
              <w:t>Numerous years of experience in the transportation industry.</w:t>
            </w:r>
          </w:p>
          <w:p w:rsidR="00554DAF" w:rsidRPr="00D56ED7" w:rsidRDefault="00554DAF" w:rsidP="0045372A">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customer satisfaction level.</w:t>
            </w:r>
          </w:p>
          <w:p w:rsidR="00D56ED7" w:rsidRDefault="00A25306" w:rsidP="00D56ED7">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w:t>
            </w:r>
            <w:r w:rsidR="00554DAF" w:rsidRPr="00D56ED7">
              <w:rPr>
                <w:rFonts w:ascii="Times New Roman" w:hAnsi="Times New Roman" w:cs="Times New Roman"/>
                <w:sz w:val="24"/>
                <w:szCs w:val="24"/>
              </w:rPr>
              <w:t>stablished in the fleet transport industry</w:t>
            </w:r>
            <w:r>
              <w:rPr>
                <w:rFonts w:ascii="Times New Roman" w:hAnsi="Times New Roman" w:cs="Times New Roman"/>
                <w:sz w:val="24"/>
                <w:szCs w:val="24"/>
              </w:rPr>
              <w:t>.</w:t>
            </w:r>
          </w:p>
          <w:p w:rsidR="00A25306" w:rsidRDefault="00A25306" w:rsidP="00D56ED7">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Customer base</w:t>
            </w:r>
          </w:p>
          <w:p w:rsidR="00A25306" w:rsidRPr="00D56ED7" w:rsidRDefault="00A25306" w:rsidP="00D56ED7">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Equipment and facilities</w:t>
            </w:r>
          </w:p>
          <w:p w:rsidR="00554DAF" w:rsidRPr="006314AB" w:rsidRDefault="00554DAF" w:rsidP="0045372A">
            <w:pPr>
              <w:rPr>
                <w:rFonts w:ascii="Times New Roman" w:hAnsi="Times New Roman" w:cs="Times New Roman"/>
                <w:sz w:val="24"/>
                <w:szCs w:val="24"/>
              </w:rPr>
            </w:pPr>
          </w:p>
        </w:tc>
        <w:tc>
          <w:tcPr>
            <w:tcW w:w="4508" w:type="dxa"/>
          </w:tcPr>
          <w:p w:rsidR="00554DAF" w:rsidRDefault="00554DAF" w:rsidP="0045372A">
            <w:pPr>
              <w:rPr>
                <w:rFonts w:ascii="Times New Roman" w:hAnsi="Times New Roman" w:cs="Times New Roman"/>
                <w:sz w:val="24"/>
                <w:szCs w:val="24"/>
              </w:rPr>
            </w:pPr>
          </w:p>
          <w:p w:rsidR="00D56ED7" w:rsidRPr="00A25306" w:rsidRDefault="00554DAF" w:rsidP="00A25306">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Absentee rate.</w:t>
            </w:r>
          </w:p>
          <w:p w:rsidR="00D56ED7" w:rsidRPr="00A25306" w:rsidRDefault="00554DAF"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Increasing competition leads to worsening of price and hence affects the profit.</w:t>
            </w:r>
          </w:p>
          <w:p w:rsidR="00D56ED7" w:rsidRPr="00A25306" w:rsidRDefault="005C5444"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No investment in training</w:t>
            </w:r>
            <w:r w:rsidR="00554DAF" w:rsidRPr="00D56ED7">
              <w:rPr>
                <w:rFonts w:ascii="Times New Roman" w:hAnsi="Times New Roman" w:cs="Times New Roman"/>
                <w:sz w:val="24"/>
                <w:szCs w:val="24"/>
              </w:rPr>
              <w:t>.</w:t>
            </w:r>
          </w:p>
          <w:p w:rsidR="00554DAF" w:rsidRDefault="005C5444"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labour costs</w:t>
            </w:r>
          </w:p>
          <w:p w:rsidR="00A25306" w:rsidRPr="00D56ED7" w:rsidRDefault="00A25306" w:rsidP="00D56ED7">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Poor Safety record</w:t>
            </w:r>
          </w:p>
          <w:p w:rsidR="00D56ED7" w:rsidRPr="006314AB" w:rsidRDefault="00D56ED7" w:rsidP="005C5444">
            <w:pPr>
              <w:rPr>
                <w:rFonts w:ascii="Times New Roman" w:hAnsi="Times New Roman" w:cs="Times New Roman"/>
                <w:sz w:val="24"/>
                <w:szCs w:val="24"/>
              </w:rPr>
            </w:pPr>
          </w:p>
        </w:tc>
      </w:tr>
      <w:tr w:rsidR="00554DAF" w:rsidRPr="006314AB" w:rsidTr="0045372A">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OPPORTUNITIES</w:t>
            </w:r>
          </w:p>
        </w:tc>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THREATS</w:t>
            </w:r>
          </w:p>
        </w:tc>
      </w:tr>
      <w:tr w:rsidR="00554DAF" w:rsidRPr="006314AB" w:rsidTr="0045372A">
        <w:tc>
          <w:tcPr>
            <w:tcW w:w="4508" w:type="dxa"/>
          </w:tcPr>
          <w:p w:rsidR="005C5444"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Invest in training</w:t>
            </w:r>
            <w:r w:rsidR="00554DAF" w:rsidRPr="00D56ED7">
              <w:rPr>
                <w:rFonts w:ascii="Times New Roman" w:hAnsi="Times New Roman" w:cs="Times New Roman"/>
                <w:sz w:val="24"/>
                <w:szCs w:val="24"/>
              </w:rPr>
              <w:t>.</w:t>
            </w:r>
          </w:p>
          <w:p w:rsidR="003A69E1" w:rsidRPr="00D56ED7" w:rsidRDefault="003A69E1"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Improve Safety procedures and record</w:t>
            </w:r>
          </w:p>
          <w:p w:rsidR="00554DAF" w:rsidRPr="00D56ED7" w:rsidRDefault="00554DAF"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 xml:space="preserve">Win more contracts in the UK thus </w:t>
            </w:r>
            <w:r w:rsidR="005C5444" w:rsidRPr="00D56ED7">
              <w:rPr>
                <w:rFonts w:ascii="Times New Roman" w:hAnsi="Times New Roman" w:cs="Times New Roman"/>
                <w:sz w:val="24"/>
                <w:szCs w:val="24"/>
              </w:rPr>
              <w:t xml:space="preserve">   </w:t>
            </w:r>
            <w:r w:rsidRPr="00D56ED7">
              <w:rPr>
                <w:rFonts w:ascii="Times New Roman" w:hAnsi="Times New Roman" w:cs="Times New Roman"/>
                <w:sz w:val="24"/>
                <w:szCs w:val="24"/>
              </w:rPr>
              <w:t>increasing the market share of the company.</w:t>
            </w:r>
          </w:p>
          <w:p w:rsidR="00554DAF"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Social Media</w:t>
            </w:r>
            <w:r w:rsidR="00554DAF" w:rsidRPr="00D56ED7">
              <w:rPr>
                <w:rFonts w:ascii="Times New Roman" w:hAnsi="Times New Roman" w:cs="Times New Roman"/>
                <w:sz w:val="24"/>
                <w:szCs w:val="24"/>
              </w:rPr>
              <w:t>.</w:t>
            </w:r>
          </w:p>
          <w:p w:rsidR="00554DAF"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 xml:space="preserve">Emerging Technologies </w:t>
            </w:r>
          </w:p>
          <w:p w:rsidR="00554DAF"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Electric vehicles</w:t>
            </w:r>
          </w:p>
          <w:p w:rsidR="00A25306" w:rsidRDefault="00A25306" w:rsidP="00D56ED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Build Alliances</w:t>
            </w:r>
          </w:p>
          <w:p w:rsidR="00A25306" w:rsidRPr="00D56ED7" w:rsidRDefault="00A25306" w:rsidP="00D56ED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Create SMU’s</w:t>
            </w:r>
          </w:p>
          <w:p w:rsidR="005C5444" w:rsidRPr="006314AB" w:rsidRDefault="005C5444" w:rsidP="005C5444">
            <w:pPr>
              <w:rPr>
                <w:rFonts w:ascii="Times New Roman" w:hAnsi="Times New Roman" w:cs="Times New Roman"/>
                <w:sz w:val="24"/>
                <w:szCs w:val="24"/>
              </w:rPr>
            </w:pPr>
          </w:p>
        </w:tc>
        <w:tc>
          <w:tcPr>
            <w:tcW w:w="4508" w:type="dxa"/>
          </w:tcPr>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Changing market conditions and customer requirements</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Economic downturn can lead to a decrease in demand.</w:t>
            </w:r>
          </w:p>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Amazons entry into the Logistics market.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Increasing fuel cost.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Changes in laws and policies of government.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Increasing competition in the market.</w:t>
            </w:r>
          </w:p>
          <w:p w:rsidR="00554DAF" w:rsidRPr="00D56ED7" w:rsidRDefault="005C5444"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Safety record</w:t>
            </w:r>
          </w:p>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Not keeping up with technological advancements.</w:t>
            </w:r>
          </w:p>
        </w:tc>
      </w:tr>
    </w:tbl>
    <w:p w:rsidR="0033211D" w:rsidRDefault="0033211D" w:rsidP="00443755">
      <w:pPr>
        <w:pStyle w:val="NormalWeb"/>
        <w:spacing w:line="360" w:lineRule="auto"/>
        <w:textAlignment w:val="top"/>
        <w:rPr>
          <w:rStyle w:val="Strong"/>
          <w:rFonts w:eastAsiaTheme="majorEastAsia"/>
          <w:b w:val="0"/>
          <w:color w:val="333333"/>
          <w:lang w:val="en-CA"/>
        </w:rPr>
      </w:pPr>
    </w:p>
    <w:p w:rsidR="0033211D" w:rsidRDefault="0033211D" w:rsidP="00443755">
      <w:pPr>
        <w:pStyle w:val="NormalWeb"/>
        <w:spacing w:line="360" w:lineRule="auto"/>
        <w:textAlignment w:val="top"/>
        <w:rPr>
          <w:rStyle w:val="Strong"/>
          <w:rFonts w:eastAsiaTheme="majorEastAsia"/>
          <w:b w:val="0"/>
          <w:color w:val="333333"/>
          <w:lang w:val="en-CA"/>
        </w:rPr>
      </w:pPr>
    </w:p>
    <w:p w:rsidR="0033211D" w:rsidRDefault="0033211D" w:rsidP="00443755">
      <w:pPr>
        <w:pStyle w:val="NormalWeb"/>
        <w:spacing w:line="360" w:lineRule="auto"/>
        <w:textAlignment w:val="top"/>
        <w:rPr>
          <w:rStyle w:val="Strong"/>
          <w:rFonts w:eastAsiaTheme="majorEastAsia"/>
          <w:b w:val="0"/>
          <w:color w:val="333333"/>
          <w:lang w:val="en-CA"/>
        </w:rPr>
      </w:pPr>
    </w:p>
    <w:p w:rsidR="007C4C88" w:rsidRDefault="007C4C88" w:rsidP="00443755">
      <w:pPr>
        <w:pStyle w:val="NormalWeb"/>
        <w:spacing w:line="360" w:lineRule="auto"/>
        <w:textAlignment w:val="top"/>
        <w:rPr>
          <w:rStyle w:val="Strong"/>
          <w:rFonts w:eastAsiaTheme="majorEastAsia"/>
          <w:b w:val="0"/>
          <w:color w:val="333333"/>
          <w:lang w:val="en-CA"/>
        </w:rPr>
      </w:pPr>
    </w:p>
    <w:p w:rsidR="00F95050" w:rsidRDefault="00F95050" w:rsidP="00443755">
      <w:pPr>
        <w:pStyle w:val="NormalWeb"/>
        <w:spacing w:line="360" w:lineRule="auto"/>
        <w:textAlignment w:val="top"/>
        <w:rPr>
          <w:rStyle w:val="Strong"/>
          <w:rFonts w:eastAsiaTheme="majorEastAsia"/>
          <w:b w:val="0"/>
          <w:color w:val="333333"/>
          <w:lang w:val="en-CA"/>
        </w:rPr>
      </w:pPr>
    </w:p>
    <w:p w:rsidR="00F95050" w:rsidRDefault="00F95050" w:rsidP="00443755">
      <w:pPr>
        <w:pStyle w:val="NormalWeb"/>
        <w:spacing w:line="360" w:lineRule="auto"/>
        <w:textAlignment w:val="top"/>
        <w:rPr>
          <w:rStyle w:val="Strong"/>
          <w:rFonts w:eastAsiaTheme="majorEastAsia"/>
          <w:b w:val="0"/>
          <w:color w:val="333333"/>
          <w:lang w:val="en-CA"/>
        </w:rPr>
      </w:pPr>
    </w:p>
    <w:p w:rsidR="001B3A2D" w:rsidRDefault="001B3A2D" w:rsidP="00443755">
      <w:pPr>
        <w:pStyle w:val="NormalWeb"/>
        <w:spacing w:line="360" w:lineRule="auto"/>
        <w:textAlignment w:val="top"/>
        <w:rPr>
          <w:rStyle w:val="Strong"/>
          <w:rFonts w:eastAsiaTheme="majorEastAsia"/>
          <w:color w:val="333333"/>
          <w:sz w:val="28"/>
          <w:szCs w:val="28"/>
          <w:lang w:val="en-CA"/>
        </w:rPr>
      </w:pPr>
    </w:p>
    <w:p w:rsidR="001B3A2D" w:rsidRDefault="001B3A2D" w:rsidP="00443755">
      <w:pPr>
        <w:pStyle w:val="NormalWeb"/>
        <w:spacing w:line="360" w:lineRule="auto"/>
        <w:textAlignment w:val="top"/>
        <w:rPr>
          <w:rStyle w:val="Strong"/>
          <w:rFonts w:eastAsiaTheme="majorEastAsia"/>
          <w:color w:val="333333"/>
          <w:sz w:val="28"/>
          <w:szCs w:val="28"/>
          <w:lang w:val="en-CA"/>
        </w:rPr>
      </w:pPr>
    </w:p>
    <w:p w:rsidR="00A25306" w:rsidRDefault="00A25306" w:rsidP="00443755">
      <w:pPr>
        <w:pStyle w:val="NormalWeb"/>
        <w:spacing w:line="360" w:lineRule="auto"/>
        <w:textAlignment w:val="top"/>
        <w:rPr>
          <w:rStyle w:val="Strong"/>
          <w:rFonts w:eastAsiaTheme="majorEastAsia"/>
          <w:color w:val="333333"/>
          <w:sz w:val="28"/>
          <w:szCs w:val="28"/>
          <w:lang w:val="en-CA"/>
        </w:rPr>
      </w:pPr>
    </w:p>
    <w:p w:rsidR="006145CF" w:rsidRPr="00F95050" w:rsidRDefault="009032C0" w:rsidP="00443755">
      <w:pPr>
        <w:pStyle w:val="NormalWeb"/>
        <w:spacing w:line="360" w:lineRule="auto"/>
        <w:textAlignment w:val="top"/>
        <w:rPr>
          <w:rStyle w:val="Strong"/>
          <w:rFonts w:eastAsiaTheme="majorEastAsia"/>
          <w:color w:val="333333"/>
          <w:sz w:val="28"/>
          <w:szCs w:val="28"/>
          <w:lang w:val="en-CA"/>
        </w:rPr>
      </w:pPr>
      <w:r>
        <w:rPr>
          <w:rStyle w:val="Strong"/>
          <w:rFonts w:eastAsiaTheme="majorEastAsia"/>
          <w:color w:val="333333"/>
          <w:sz w:val="28"/>
          <w:szCs w:val="28"/>
          <w:lang w:val="en-CA"/>
        </w:rPr>
        <w:t>6</w:t>
      </w:r>
      <w:r w:rsidR="00F95050" w:rsidRPr="00F95050">
        <w:rPr>
          <w:rStyle w:val="Strong"/>
          <w:rFonts w:eastAsiaTheme="majorEastAsia"/>
          <w:color w:val="333333"/>
          <w:sz w:val="28"/>
          <w:szCs w:val="28"/>
          <w:lang w:val="en-CA"/>
        </w:rPr>
        <w:t xml:space="preserve">.0 </w:t>
      </w:r>
      <w:r w:rsidR="00211365" w:rsidRPr="00F95050">
        <w:rPr>
          <w:rStyle w:val="Strong"/>
          <w:rFonts w:eastAsiaTheme="majorEastAsia"/>
          <w:color w:val="333333"/>
          <w:sz w:val="28"/>
          <w:szCs w:val="28"/>
          <w:lang w:val="en-CA"/>
        </w:rPr>
        <w:t>Resource Based View</w:t>
      </w:r>
    </w:p>
    <w:p w:rsidR="007C4C88" w:rsidRDefault="007C4C88" w:rsidP="00443755">
      <w:pPr>
        <w:pStyle w:val="NormalWeb"/>
        <w:spacing w:line="360" w:lineRule="auto"/>
        <w:textAlignment w:val="top"/>
        <w:rPr>
          <w:rStyle w:val="Strong"/>
          <w:rFonts w:eastAsiaTheme="majorEastAsia"/>
          <w:b w:val="0"/>
          <w:color w:val="333333"/>
          <w:lang w:val="en-CA"/>
        </w:rPr>
      </w:pPr>
      <w:r w:rsidRPr="007C4C88">
        <w:rPr>
          <w:rStyle w:val="Strong"/>
          <w:rFonts w:eastAsiaTheme="majorEastAsia"/>
          <w:b w:val="0"/>
          <w:color w:val="333333"/>
          <w:lang w:val="en-CA"/>
        </w:rPr>
        <w:lastRenderedPageBreak/>
        <w:t>Organizational knowledge is an important bundle of intangible resources that can be the source of a sustainable competitive advantage (</w:t>
      </w:r>
      <w:proofErr w:type="spellStart"/>
      <w:r w:rsidRPr="007C4C88">
        <w:rPr>
          <w:rStyle w:val="Strong"/>
          <w:rFonts w:eastAsiaTheme="majorEastAsia"/>
          <w:b w:val="0"/>
          <w:color w:val="333333"/>
          <w:lang w:val="en-CA"/>
        </w:rPr>
        <w:t>Hitt</w:t>
      </w:r>
      <w:proofErr w:type="spellEnd"/>
      <w:r w:rsidRPr="007C4C88">
        <w:rPr>
          <w:rStyle w:val="Strong"/>
          <w:rFonts w:eastAsiaTheme="majorEastAsia"/>
          <w:b w:val="0"/>
          <w:color w:val="333333"/>
          <w:lang w:val="en-CA"/>
        </w:rPr>
        <w:t xml:space="preserve">, Ireland, and </w:t>
      </w:r>
      <w:proofErr w:type="spellStart"/>
      <w:r w:rsidRPr="007C4C88">
        <w:rPr>
          <w:rStyle w:val="Strong"/>
          <w:rFonts w:eastAsiaTheme="majorEastAsia"/>
          <w:b w:val="0"/>
          <w:color w:val="333333"/>
          <w:lang w:val="en-CA"/>
        </w:rPr>
        <w:t>Hoskisson</w:t>
      </w:r>
      <w:proofErr w:type="spellEnd"/>
      <w:r w:rsidRPr="007C4C88">
        <w:rPr>
          <w:rStyle w:val="Strong"/>
          <w:rFonts w:eastAsiaTheme="majorEastAsia"/>
          <w:b w:val="0"/>
          <w:color w:val="333333"/>
          <w:lang w:val="en-CA"/>
        </w:rPr>
        <w:t>, 1999). In fact, it has been argued that knowledge has the greatest ability of all resources to serve as a source of sustainable differentiation</w:t>
      </w:r>
    </w:p>
    <w:p w:rsidR="00443755" w:rsidRDefault="00443755" w:rsidP="00443755">
      <w:pPr>
        <w:pStyle w:val="NormalWeb"/>
        <w:spacing w:line="360" w:lineRule="auto"/>
        <w:textAlignment w:val="top"/>
        <w:rPr>
          <w:rStyle w:val="Strong"/>
          <w:rFonts w:eastAsiaTheme="majorEastAsia"/>
          <w:b w:val="0"/>
          <w:color w:val="333333"/>
          <w:lang w:val="en-CA"/>
        </w:rPr>
      </w:pPr>
      <w:r w:rsidRPr="00F26E29">
        <w:rPr>
          <w:rStyle w:val="Strong"/>
          <w:rFonts w:eastAsiaTheme="majorEastAsia"/>
          <w:b w:val="0"/>
          <w:color w:val="333333"/>
          <w:lang w:val="en-CA"/>
        </w:rPr>
        <w:t>The management team of company X could be drawn, like many, into focusing predominantly on the analysis of tracking the quality, cost and delivery both their own and their competitor’s services. This is not to say that such information will not prove important in their quest for continuous improvement</w:t>
      </w:r>
      <w:r w:rsidR="00E4080F">
        <w:rPr>
          <w:rStyle w:val="Strong"/>
          <w:rFonts w:eastAsiaTheme="majorEastAsia"/>
          <w:b w:val="0"/>
          <w:color w:val="333333"/>
          <w:lang w:val="en-CA"/>
        </w:rPr>
        <w:t xml:space="preserve"> or competitive advantage</w:t>
      </w:r>
      <w:r w:rsidRPr="00F26E29">
        <w:rPr>
          <w:rStyle w:val="Strong"/>
          <w:rFonts w:eastAsiaTheme="majorEastAsia"/>
          <w:b w:val="0"/>
          <w:color w:val="333333"/>
          <w:lang w:val="en-CA"/>
        </w:rPr>
        <w:t xml:space="preserve"> but it may prevent them from lifting their heads to focus on developing the </w:t>
      </w:r>
      <w:r w:rsidR="004E41FB">
        <w:rPr>
          <w:rStyle w:val="Strong"/>
          <w:rFonts w:eastAsiaTheme="majorEastAsia"/>
          <w:b w:val="0"/>
          <w:color w:val="333333"/>
          <w:lang w:val="en-CA"/>
        </w:rPr>
        <w:t xml:space="preserve">resources and </w:t>
      </w:r>
      <w:r w:rsidRPr="00F26E29">
        <w:rPr>
          <w:rStyle w:val="Strong"/>
          <w:rFonts w:eastAsiaTheme="majorEastAsia"/>
          <w:b w:val="0"/>
          <w:color w:val="333333"/>
          <w:lang w:val="en-CA"/>
        </w:rPr>
        <w:t xml:space="preserve">core competencies that will position them to adapt quickly to changing market conditions and emerging technologies and therefore differentiate them from their competitors.  </w:t>
      </w:r>
    </w:p>
    <w:p w:rsidR="00D56ED7" w:rsidRPr="00F26E29" w:rsidRDefault="00D56ED7" w:rsidP="00443755">
      <w:pPr>
        <w:pStyle w:val="NormalWeb"/>
        <w:spacing w:line="360" w:lineRule="auto"/>
        <w:textAlignment w:val="top"/>
        <w:rPr>
          <w:rStyle w:val="Strong"/>
          <w:rFonts w:eastAsiaTheme="majorEastAsia"/>
          <w:b w:val="0"/>
          <w:color w:val="333333"/>
          <w:lang w:val="en-CA"/>
        </w:rPr>
      </w:pPr>
      <w:r>
        <w:rPr>
          <w:noProof/>
        </w:rPr>
        <w:drawing>
          <wp:inline distT="0" distB="0" distL="0" distR="0" wp14:anchorId="4D9DBF81" wp14:editId="0135D151">
            <wp:extent cx="6293578" cy="4543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01500" cy="4549144"/>
                    </a:xfrm>
                    <a:prstGeom prst="rect">
                      <a:avLst/>
                    </a:prstGeom>
                  </pic:spPr>
                </pic:pic>
              </a:graphicData>
            </a:graphic>
          </wp:inline>
        </w:drawing>
      </w:r>
    </w:p>
    <w:p w:rsidR="00F95050" w:rsidRDefault="001B3A2D" w:rsidP="00443755">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Figure 1. Harvard Business Review: </w:t>
      </w:r>
      <w:proofErr w:type="spellStart"/>
      <w:r>
        <w:rPr>
          <w:rStyle w:val="Strong"/>
          <w:rFonts w:eastAsiaTheme="majorEastAsia"/>
          <w:b w:val="0"/>
          <w:color w:val="333333"/>
          <w:lang w:val="en-CA"/>
        </w:rPr>
        <w:t>Prahalad</w:t>
      </w:r>
      <w:proofErr w:type="spellEnd"/>
      <w:r>
        <w:rPr>
          <w:rStyle w:val="Strong"/>
          <w:rFonts w:eastAsiaTheme="majorEastAsia"/>
          <w:b w:val="0"/>
          <w:color w:val="333333"/>
          <w:lang w:val="en-CA"/>
        </w:rPr>
        <w:t xml:space="preserve"> &amp; Hamel (2018)</w:t>
      </w:r>
    </w:p>
    <w:p w:rsidR="001B3A2D" w:rsidRDefault="001B3A2D" w:rsidP="00443755">
      <w:pPr>
        <w:pStyle w:val="NormalWeb"/>
        <w:spacing w:line="360" w:lineRule="auto"/>
        <w:textAlignment w:val="top"/>
        <w:rPr>
          <w:rStyle w:val="Strong"/>
          <w:rFonts w:eastAsiaTheme="majorEastAsia"/>
          <w:b w:val="0"/>
          <w:color w:val="333333"/>
          <w:lang w:val="en-CA"/>
        </w:rPr>
      </w:pPr>
    </w:p>
    <w:p w:rsidR="00443755" w:rsidRDefault="004E41FB" w:rsidP="00443755">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Some of the instruments that could be utilized to create </w:t>
      </w:r>
      <w:r w:rsidR="00AB6C1B">
        <w:rPr>
          <w:rStyle w:val="Strong"/>
          <w:rFonts w:eastAsiaTheme="majorEastAsia"/>
          <w:b w:val="0"/>
          <w:color w:val="333333"/>
          <w:lang w:val="en-CA"/>
        </w:rPr>
        <w:t xml:space="preserve">a unique selling point and </w:t>
      </w:r>
      <w:r>
        <w:rPr>
          <w:rStyle w:val="Strong"/>
          <w:rFonts w:eastAsiaTheme="majorEastAsia"/>
          <w:b w:val="0"/>
          <w:color w:val="333333"/>
          <w:lang w:val="en-CA"/>
        </w:rPr>
        <w:t>the desired competitive advantage are discussed below:</w:t>
      </w:r>
    </w:p>
    <w:p w:rsidR="001069A9" w:rsidRPr="00F95050" w:rsidRDefault="009032C0" w:rsidP="001069A9">
      <w:pPr>
        <w:pStyle w:val="NormalWeb"/>
        <w:spacing w:line="360" w:lineRule="auto"/>
        <w:textAlignment w:val="top"/>
        <w:rPr>
          <w:rStyle w:val="Strong"/>
          <w:rFonts w:eastAsiaTheme="majorEastAsia"/>
          <w:color w:val="333333"/>
          <w:lang w:val="en-CA"/>
        </w:rPr>
      </w:pPr>
      <w:r>
        <w:rPr>
          <w:rStyle w:val="Strong"/>
          <w:rFonts w:eastAsiaTheme="majorEastAsia"/>
          <w:color w:val="333333"/>
          <w:lang w:val="en-CA"/>
        </w:rPr>
        <w:t>6</w:t>
      </w:r>
      <w:r w:rsidR="00F95050" w:rsidRPr="00F95050">
        <w:rPr>
          <w:rStyle w:val="Strong"/>
          <w:rFonts w:eastAsiaTheme="majorEastAsia"/>
          <w:color w:val="333333"/>
          <w:lang w:val="en-CA"/>
        </w:rPr>
        <w:t xml:space="preserve">.1 </w:t>
      </w:r>
      <w:r w:rsidR="001069A9" w:rsidRPr="00F95050">
        <w:rPr>
          <w:rStyle w:val="Strong"/>
          <w:rFonts w:eastAsiaTheme="majorEastAsia"/>
          <w:color w:val="333333"/>
          <w:lang w:val="en-CA"/>
        </w:rPr>
        <w:t>Strategic/Small Business Units (SMU)</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Small business units can be created within the company to accommodate a specialised customer, product or technology. The SBU’s goals, objectives and business plan can be developed as if it were a separate business entity. Fresh meal and sandwich facility</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The creation of a SBU allows the company to differentiate new products and services for certain markets or customers than they normally cater for with their core business. It can also allow a company to elude the influence of certain political, economic or social constraints that the larger company could not.</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Other advantages of opening a new division or SBU is that it can be strategically located to ensure your employees and services are closer to your specific customers. This will create the ability to expedite you customers’ requirements providing you a solid foundation on which to grow your business.</w:t>
      </w:r>
    </w:p>
    <w:p w:rsidR="001069A9" w:rsidRPr="00F26E2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Having a SBU that has specific goals and objectives can also allow for easier and more efficient decision making. A designated executive or manager can be appointed to make independent decisions based on the divisions’ requirements rather than the organisations as a whole. This is important as it can encourage innovation and entrepreneurship as a SBU can incorporate the character and agility of small business while still having the financial and reputational stability of a larger, established company.</w:t>
      </w:r>
    </w:p>
    <w:p w:rsidR="00C05CCD" w:rsidRDefault="00C05CCD" w:rsidP="00443755">
      <w:pPr>
        <w:pStyle w:val="NormalWeb"/>
        <w:spacing w:line="360" w:lineRule="auto"/>
        <w:textAlignment w:val="top"/>
        <w:rPr>
          <w:rStyle w:val="Strong"/>
          <w:rFonts w:eastAsiaTheme="majorEastAsia"/>
          <w:b w:val="0"/>
          <w:color w:val="333333"/>
          <w:lang w:val="en-CA"/>
        </w:rPr>
      </w:pPr>
    </w:p>
    <w:p w:rsidR="00443755" w:rsidRPr="00F95050" w:rsidRDefault="009032C0" w:rsidP="00443755">
      <w:pPr>
        <w:pStyle w:val="NormalWeb"/>
        <w:spacing w:line="360" w:lineRule="auto"/>
        <w:textAlignment w:val="top"/>
        <w:rPr>
          <w:rStyle w:val="Strong"/>
          <w:rFonts w:eastAsiaTheme="majorEastAsia"/>
          <w:color w:val="333333"/>
          <w:lang w:val="en-CA"/>
        </w:rPr>
      </w:pPr>
      <w:r>
        <w:rPr>
          <w:rStyle w:val="Strong"/>
          <w:rFonts w:eastAsiaTheme="majorEastAsia"/>
          <w:color w:val="333333"/>
          <w:lang w:val="en-CA"/>
        </w:rPr>
        <w:t>6</w:t>
      </w:r>
      <w:r w:rsidR="00F95050" w:rsidRPr="00F95050">
        <w:rPr>
          <w:rStyle w:val="Strong"/>
          <w:rFonts w:eastAsiaTheme="majorEastAsia"/>
          <w:color w:val="333333"/>
          <w:lang w:val="en-CA"/>
        </w:rPr>
        <w:t xml:space="preserve">.2 </w:t>
      </w:r>
      <w:r w:rsidR="00443755" w:rsidRPr="00F95050">
        <w:rPr>
          <w:rStyle w:val="Strong"/>
          <w:rFonts w:eastAsiaTheme="majorEastAsia"/>
          <w:color w:val="333333"/>
          <w:lang w:val="en-CA"/>
        </w:rPr>
        <w:t>Block Chain Technology (BCT)</w:t>
      </w:r>
    </w:p>
    <w:p w:rsidR="00443755" w:rsidRDefault="00443755" w:rsidP="00443755">
      <w:pPr>
        <w:spacing w:line="360" w:lineRule="auto"/>
        <w:rPr>
          <w:rFonts w:ascii="Times New Roman" w:hAnsi="Times New Roman" w:cs="Times New Roman"/>
          <w:color w:val="414141"/>
          <w:sz w:val="24"/>
          <w:szCs w:val="24"/>
          <w:lang w:val="en"/>
        </w:rPr>
      </w:pPr>
      <w:r w:rsidRPr="00F26E29">
        <w:rPr>
          <w:rFonts w:ascii="Times New Roman" w:hAnsi="Times New Roman" w:cs="Times New Roman"/>
          <w:color w:val="414141"/>
          <w:sz w:val="24"/>
          <w:szCs w:val="24"/>
          <w:lang w:val="en"/>
        </w:rPr>
        <w:lastRenderedPageBreak/>
        <w:t xml:space="preserve">Companies that have set up </w:t>
      </w:r>
      <w:proofErr w:type="spellStart"/>
      <w:r w:rsidRPr="00F26E29">
        <w:rPr>
          <w:rFonts w:ascii="Times New Roman" w:hAnsi="Times New Roman" w:cs="Times New Roman"/>
          <w:color w:val="414141"/>
          <w:sz w:val="24"/>
          <w:szCs w:val="24"/>
          <w:lang w:val="en"/>
        </w:rPr>
        <w:t>localised</w:t>
      </w:r>
      <w:proofErr w:type="spellEnd"/>
      <w:r w:rsidRPr="00F26E29">
        <w:rPr>
          <w:rFonts w:ascii="Times New Roman" w:hAnsi="Times New Roman" w:cs="Times New Roman"/>
          <w:color w:val="414141"/>
          <w:sz w:val="24"/>
          <w:szCs w:val="24"/>
          <w:lang w:val="en"/>
        </w:rPr>
        <w:t xml:space="preserve"> block chain networks with trusted suppliers and counterparts are experiencing significantly lower transaction costs. Companies are already using BC technology to track items/goods through c</w:t>
      </w:r>
      <w:r w:rsidR="00C05CCD">
        <w:rPr>
          <w:rFonts w:ascii="Times New Roman" w:hAnsi="Times New Roman" w:cs="Times New Roman"/>
          <w:color w:val="414141"/>
          <w:sz w:val="24"/>
          <w:szCs w:val="24"/>
          <w:lang w:val="en"/>
        </w:rPr>
        <w:t>omplex supply chains giving full</w:t>
      </w:r>
      <w:r w:rsidRPr="00F26E29">
        <w:rPr>
          <w:rFonts w:ascii="Times New Roman" w:hAnsi="Times New Roman" w:cs="Times New Roman"/>
          <w:color w:val="414141"/>
          <w:sz w:val="24"/>
          <w:szCs w:val="24"/>
          <w:lang w:val="en"/>
        </w:rPr>
        <w:t xml:space="preserve"> visibility and traceability regarding when, where from and how their product is entering the supply chain. This allows a company greater confidence </w:t>
      </w:r>
      <w:r w:rsidR="004E41FB">
        <w:rPr>
          <w:rFonts w:ascii="Times New Roman" w:hAnsi="Times New Roman" w:cs="Times New Roman"/>
          <w:color w:val="414141"/>
          <w:sz w:val="24"/>
          <w:szCs w:val="24"/>
          <w:lang w:val="en"/>
        </w:rPr>
        <w:t>or</w:t>
      </w:r>
      <w:r w:rsidR="00C05CCD">
        <w:rPr>
          <w:rFonts w:ascii="Times New Roman" w:hAnsi="Times New Roman" w:cs="Times New Roman"/>
          <w:color w:val="414141"/>
          <w:sz w:val="24"/>
          <w:szCs w:val="24"/>
          <w:lang w:val="en"/>
        </w:rPr>
        <w:t>,</w:t>
      </w:r>
      <w:r w:rsidR="004E41FB">
        <w:rPr>
          <w:rFonts w:ascii="Times New Roman" w:hAnsi="Times New Roman" w:cs="Times New Roman"/>
          <w:color w:val="414141"/>
          <w:sz w:val="24"/>
          <w:szCs w:val="24"/>
          <w:lang w:val="en"/>
        </w:rPr>
        <w:t xml:space="preserve"> if required, proof </w:t>
      </w:r>
      <w:r w:rsidR="00C05CCD">
        <w:rPr>
          <w:rFonts w:ascii="Times New Roman" w:hAnsi="Times New Roman" w:cs="Times New Roman"/>
          <w:color w:val="414141"/>
          <w:sz w:val="24"/>
          <w:szCs w:val="24"/>
          <w:lang w:val="en"/>
        </w:rPr>
        <w:t>of</w:t>
      </w:r>
      <w:r w:rsidRPr="00F26E29">
        <w:rPr>
          <w:rFonts w:ascii="Times New Roman" w:hAnsi="Times New Roman" w:cs="Times New Roman"/>
          <w:color w:val="414141"/>
          <w:sz w:val="24"/>
          <w:szCs w:val="24"/>
          <w:lang w:val="en"/>
        </w:rPr>
        <w:t xml:space="preserve"> the sust</w:t>
      </w:r>
      <w:r w:rsidR="00B85996">
        <w:rPr>
          <w:rFonts w:ascii="Times New Roman" w:hAnsi="Times New Roman" w:cs="Times New Roman"/>
          <w:color w:val="414141"/>
          <w:sz w:val="24"/>
          <w:szCs w:val="24"/>
          <w:lang w:val="en"/>
        </w:rPr>
        <w:t>ainability of their supply chain</w:t>
      </w:r>
      <w:r w:rsidR="00652674">
        <w:rPr>
          <w:rFonts w:ascii="Times New Roman" w:hAnsi="Times New Roman" w:cs="Times New Roman"/>
          <w:color w:val="414141"/>
          <w:sz w:val="24"/>
          <w:szCs w:val="24"/>
          <w:lang w:val="en"/>
        </w:rPr>
        <w:t>, as it provides a form of supply chain mapping. (Duque, 2016) Therefore t</w:t>
      </w:r>
      <w:r w:rsidR="004E41FB">
        <w:rPr>
          <w:rFonts w:ascii="Times New Roman" w:hAnsi="Times New Roman" w:cs="Times New Roman"/>
          <w:color w:val="414141"/>
          <w:sz w:val="24"/>
          <w:szCs w:val="24"/>
          <w:lang w:val="en"/>
        </w:rPr>
        <w:t>his could prove a particularly important core competency in the future in regard to what was discussed earlier in the social, political and environmental demands that are being placed on supply chains and the companies therein.</w:t>
      </w:r>
      <w:r w:rsidR="00B85996">
        <w:rPr>
          <w:rFonts w:ascii="Times New Roman" w:hAnsi="Times New Roman" w:cs="Times New Roman"/>
          <w:color w:val="414141"/>
          <w:sz w:val="24"/>
          <w:szCs w:val="24"/>
          <w:lang w:val="en"/>
        </w:rPr>
        <w:t xml:space="preserve"> </w:t>
      </w:r>
      <w:r w:rsidRPr="00F26E29">
        <w:rPr>
          <w:rFonts w:ascii="Times New Roman" w:hAnsi="Times New Roman" w:cs="Times New Roman"/>
          <w:color w:val="414141"/>
          <w:sz w:val="24"/>
          <w:szCs w:val="24"/>
          <w:lang w:val="en"/>
        </w:rPr>
        <w:t>To</w:t>
      </w:r>
      <w:r w:rsidR="004E41FB">
        <w:rPr>
          <w:rFonts w:ascii="Times New Roman" w:hAnsi="Times New Roman" w:cs="Times New Roman"/>
          <w:color w:val="414141"/>
          <w:sz w:val="24"/>
          <w:szCs w:val="24"/>
          <w:lang w:val="en"/>
        </w:rPr>
        <w:t xml:space="preserve"> encourage and</w:t>
      </w:r>
      <w:r w:rsidRPr="00F26E29">
        <w:rPr>
          <w:rFonts w:ascii="Times New Roman" w:hAnsi="Times New Roman" w:cs="Times New Roman"/>
          <w:color w:val="414141"/>
          <w:sz w:val="24"/>
          <w:szCs w:val="24"/>
          <w:lang w:val="en"/>
        </w:rPr>
        <w:t xml:space="preserve"> expand its use the substitute BCT must not only offer an equal if not improved functionality but also a system that can easily be integrated or adopted. </w:t>
      </w:r>
    </w:p>
    <w:p w:rsidR="00BB3702" w:rsidRPr="00F95050" w:rsidRDefault="009032C0" w:rsidP="00BB3702">
      <w:pPr>
        <w:spacing w:line="360" w:lineRule="auto"/>
        <w:rPr>
          <w:rFonts w:ascii="Times New Roman" w:hAnsi="Times New Roman" w:cs="Times New Roman"/>
          <w:b/>
          <w:color w:val="414141"/>
          <w:sz w:val="24"/>
          <w:szCs w:val="24"/>
          <w:lang w:val="en"/>
        </w:rPr>
      </w:pPr>
      <w:r>
        <w:rPr>
          <w:rFonts w:ascii="Times New Roman" w:hAnsi="Times New Roman" w:cs="Times New Roman"/>
          <w:b/>
          <w:color w:val="414141"/>
          <w:sz w:val="24"/>
          <w:szCs w:val="24"/>
          <w:lang w:val="en"/>
        </w:rPr>
        <w:t>6</w:t>
      </w:r>
      <w:r w:rsidR="00F95050" w:rsidRPr="00F95050">
        <w:rPr>
          <w:rFonts w:ascii="Times New Roman" w:hAnsi="Times New Roman" w:cs="Times New Roman"/>
          <w:b/>
          <w:color w:val="414141"/>
          <w:sz w:val="24"/>
          <w:szCs w:val="24"/>
          <w:lang w:val="en"/>
        </w:rPr>
        <w:t xml:space="preserve">.3 </w:t>
      </w:r>
      <w:r w:rsidR="00BB3702" w:rsidRPr="00F95050">
        <w:rPr>
          <w:rFonts w:ascii="Times New Roman" w:hAnsi="Times New Roman" w:cs="Times New Roman"/>
          <w:b/>
          <w:color w:val="414141"/>
          <w:sz w:val="24"/>
          <w:szCs w:val="24"/>
          <w:lang w:val="en"/>
        </w:rPr>
        <w:t xml:space="preserve">Vendor Managed Inventory (VMI) </w:t>
      </w:r>
    </w:p>
    <w:p w:rsidR="00BB3702" w:rsidRPr="0018796C" w:rsidRDefault="00BB3702" w:rsidP="00BB3702">
      <w:pPr>
        <w:spacing w:line="360" w:lineRule="auto"/>
        <w:rPr>
          <w:rFonts w:ascii="Times New Roman" w:hAnsi="Times New Roman" w:cs="Times New Roman"/>
          <w:color w:val="414141"/>
          <w:sz w:val="24"/>
          <w:szCs w:val="24"/>
          <w:lang w:val="en"/>
        </w:rPr>
      </w:pPr>
      <w:r>
        <w:rPr>
          <w:rFonts w:ascii="Times New Roman" w:hAnsi="Times New Roman" w:cs="Times New Roman"/>
          <w:color w:val="414141"/>
          <w:sz w:val="24"/>
          <w:szCs w:val="24"/>
          <w:lang w:val="en"/>
        </w:rPr>
        <w:t>This is an integrated system where v</w:t>
      </w:r>
      <w:r w:rsidRPr="0018796C">
        <w:rPr>
          <w:rFonts w:ascii="Times New Roman" w:hAnsi="Times New Roman" w:cs="Times New Roman"/>
          <w:color w:val="414141"/>
          <w:sz w:val="24"/>
          <w:szCs w:val="24"/>
          <w:lang w:val="en"/>
        </w:rPr>
        <w:t>endors have the responsibility of managing their products within their customer’s inventory.</w:t>
      </w:r>
      <w:r>
        <w:rPr>
          <w:rFonts w:ascii="Times New Roman" w:hAnsi="Times New Roman" w:cs="Times New Roman"/>
          <w:color w:val="414141"/>
          <w:sz w:val="24"/>
          <w:szCs w:val="24"/>
          <w:lang w:val="en"/>
        </w:rPr>
        <w:t xml:space="preserve"> </w:t>
      </w:r>
      <w:r w:rsidRPr="0018796C">
        <w:rPr>
          <w:rFonts w:ascii="Times New Roman" w:hAnsi="Times New Roman" w:cs="Times New Roman"/>
          <w:color w:val="414141"/>
          <w:sz w:val="24"/>
          <w:szCs w:val="24"/>
          <w:lang w:val="en"/>
        </w:rPr>
        <w:t>The benefits of operating this system is the supplier has the visibility to monitor how quickly their product is being sold. This allows them to be more predictive and there for more responsive to a customer’s stock levels than ju</w:t>
      </w:r>
      <w:r>
        <w:rPr>
          <w:rFonts w:ascii="Times New Roman" w:hAnsi="Times New Roman" w:cs="Times New Roman"/>
          <w:color w:val="414141"/>
          <w:sz w:val="24"/>
          <w:szCs w:val="24"/>
          <w:lang w:val="en"/>
        </w:rPr>
        <w:t xml:space="preserve">st waiting on a purchase order. </w:t>
      </w:r>
      <w:r w:rsidRPr="0018796C">
        <w:rPr>
          <w:rFonts w:ascii="Times New Roman" w:hAnsi="Times New Roman" w:cs="Times New Roman"/>
          <w:color w:val="414141"/>
          <w:sz w:val="24"/>
          <w:szCs w:val="24"/>
          <w:lang w:val="en"/>
        </w:rPr>
        <w:t>Such a system negates the problem of minimum order quantities and its subsequent issue excess stock as the supplier will inherit the responsibility of p</w:t>
      </w:r>
      <w:r>
        <w:rPr>
          <w:rFonts w:ascii="Times New Roman" w:hAnsi="Times New Roman" w:cs="Times New Roman"/>
          <w:color w:val="414141"/>
          <w:sz w:val="24"/>
          <w:szCs w:val="24"/>
          <w:lang w:val="en"/>
        </w:rPr>
        <w:t xml:space="preserve">roviding the required quantity. </w:t>
      </w:r>
      <w:r w:rsidRPr="0018796C">
        <w:rPr>
          <w:rFonts w:ascii="Times New Roman" w:hAnsi="Times New Roman" w:cs="Times New Roman"/>
          <w:color w:val="414141"/>
          <w:sz w:val="24"/>
          <w:szCs w:val="24"/>
          <w:lang w:val="en"/>
        </w:rPr>
        <w:t xml:space="preserve">This results in the customer spending less time monitoring inventory and processing purchase orders and invoices, and allows them to invest more time in </w:t>
      </w:r>
      <w:proofErr w:type="spellStart"/>
      <w:r w:rsidRPr="0018796C">
        <w:rPr>
          <w:rFonts w:ascii="Times New Roman" w:hAnsi="Times New Roman" w:cs="Times New Roman"/>
          <w:color w:val="414141"/>
          <w:sz w:val="24"/>
          <w:szCs w:val="24"/>
          <w:lang w:val="en"/>
        </w:rPr>
        <w:t>optimising</w:t>
      </w:r>
      <w:proofErr w:type="spellEnd"/>
      <w:r w:rsidRPr="0018796C">
        <w:rPr>
          <w:rFonts w:ascii="Times New Roman" w:hAnsi="Times New Roman" w:cs="Times New Roman"/>
          <w:color w:val="414141"/>
          <w:sz w:val="24"/>
          <w:szCs w:val="24"/>
          <w:lang w:val="en"/>
        </w:rPr>
        <w:t xml:space="preserve"> o</w:t>
      </w:r>
      <w:r>
        <w:rPr>
          <w:rFonts w:ascii="Times New Roman" w:hAnsi="Times New Roman" w:cs="Times New Roman"/>
          <w:color w:val="414141"/>
          <w:sz w:val="24"/>
          <w:szCs w:val="24"/>
          <w:lang w:val="en"/>
        </w:rPr>
        <w:t xml:space="preserve">ther aspects of their business. </w:t>
      </w:r>
      <w:r w:rsidRPr="0018796C">
        <w:rPr>
          <w:rFonts w:ascii="Times New Roman" w:hAnsi="Times New Roman" w:cs="Times New Roman"/>
          <w:color w:val="414141"/>
          <w:sz w:val="24"/>
          <w:szCs w:val="24"/>
          <w:lang w:val="en"/>
        </w:rPr>
        <w:t>Having full visibility of the demand for their product/s allows the supplier to better prepare and control their supply and therefore protects them from the risks of poor forecasting or excessive demand from the customer which can often result in the supplier bearing additional costs for shipping and returns</w:t>
      </w:r>
      <w:r w:rsidRPr="0018796C">
        <w:rPr>
          <w:rFonts w:ascii="Times New Roman" w:hAnsi="Times New Roman" w:cs="Times New Roman"/>
          <w:color w:val="FF0000"/>
          <w:sz w:val="24"/>
          <w:szCs w:val="24"/>
          <w:lang w:val="en"/>
        </w:rPr>
        <w:t xml:space="preserve">. </w:t>
      </w:r>
      <w:proofErr w:type="spellStart"/>
      <w:r w:rsidRPr="00F95050">
        <w:rPr>
          <w:rFonts w:ascii="Times New Roman" w:hAnsi="Times New Roman" w:cs="Times New Roman"/>
          <w:sz w:val="24"/>
          <w:szCs w:val="24"/>
          <w:lang w:val="en"/>
        </w:rPr>
        <w:t>Gerchak</w:t>
      </w:r>
      <w:proofErr w:type="spellEnd"/>
      <w:r w:rsidRPr="00F95050">
        <w:rPr>
          <w:rFonts w:ascii="Times New Roman" w:hAnsi="Times New Roman" w:cs="Times New Roman"/>
          <w:sz w:val="24"/>
          <w:szCs w:val="24"/>
          <w:lang w:val="en"/>
        </w:rPr>
        <w:t xml:space="preserve"> and Wang (2004) investigate revenue sharing to ﬁx the inventory problem, whi</w:t>
      </w:r>
      <w:r w:rsidR="00F95050" w:rsidRPr="00F95050">
        <w:rPr>
          <w:rFonts w:ascii="Times New Roman" w:hAnsi="Times New Roman" w:cs="Times New Roman"/>
          <w:sz w:val="24"/>
          <w:szCs w:val="24"/>
          <w:lang w:val="en"/>
        </w:rPr>
        <w:t xml:space="preserve">le </w:t>
      </w:r>
      <w:proofErr w:type="spellStart"/>
      <w:r w:rsidR="00F95050" w:rsidRPr="00F95050">
        <w:rPr>
          <w:rFonts w:ascii="Times New Roman" w:hAnsi="Times New Roman" w:cs="Times New Roman"/>
          <w:sz w:val="24"/>
          <w:szCs w:val="24"/>
          <w:lang w:val="en"/>
        </w:rPr>
        <w:t>Granot</w:t>
      </w:r>
      <w:proofErr w:type="spellEnd"/>
      <w:r w:rsidR="00F95050" w:rsidRPr="00F95050">
        <w:rPr>
          <w:rFonts w:ascii="Times New Roman" w:hAnsi="Times New Roman" w:cs="Times New Roman"/>
          <w:sz w:val="24"/>
          <w:szCs w:val="24"/>
          <w:lang w:val="en"/>
        </w:rPr>
        <w:t xml:space="preserve"> and Yin (2008) </w:t>
      </w:r>
      <w:proofErr w:type="spellStart"/>
      <w:r w:rsidR="00F95050" w:rsidRPr="00F95050">
        <w:rPr>
          <w:rFonts w:ascii="Times New Roman" w:hAnsi="Times New Roman" w:cs="Times New Roman"/>
          <w:sz w:val="24"/>
          <w:szCs w:val="24"/>
          <w:lang w:val="en"/>
        </w:rPr>
        <w:t>analyse</w:t>
      </w:r>
      <w:proofErr w:type="spellEnd"/>
      <w:r w:rsidR="00F95050" w:rsidRPr="00F95050">
        <w:rPr>
          <w:rFonts w:ascii="Times New Roman" w:hAnsi="Times New Roman" w:cs="Times New Roman"/>
          <w:sz w:val="24"/>
          <w:szCs w:val="24"/>
          <w:lang w:val="en"/>
        </w:rPr>
        <w:t xml:space="preserve"> </w:t>
      </w:r>
      <w:r w:rsidRPr="00F95050">
        <w:rPr>
          <w:rFonts w:ascii="Times New Roman" w:hAnsi="Times New Roman" w:cs="Times New Roman"/>
          <w:sz w:val="24"/>
          <w:szCs w:val="24"/>
          <w:lang w:val="en"/>
        </w:rPr>
        <w:t>the coalition approach as a means of mitigating the pricing effect.</w:t>
      </w:r>
    </w:p>
    <w:p w:rsidR="00BB3702" w:rsidRDefault="00BB3702" w:rsidP="00BB3702">
      <w:pPr>
        <w:spacing w:line="360" w:lineRule="auto"/>
        <w:rPr>
          <w:rFonts w:ascii="Times New Roman" w:hAnsi="Times New Roman" w:cs="Times New Roman"/>
          <w:color w:val="414141"/>
          <w:sz w:val="24"/>
          <w:szCs w:val="24"/>
          <w:lang w:val="en"/>
        </w:rPr>
      </w:pPr>
      <w:r w:rsidRPr="0018796C">
        <w:rPr>
          <w:rFonts w:ascii="Times New Roman" w:hAnsi="Times New Roman" w:cs="Times New Roman"/>
          <w:color w:val="414141"/>
          <w:sz w:val="24"/>
          <w:szCs w:val="24"/>
          <w:lang w:val="en"/>
        </w:rPr>
        <w:t>It is true that managing the inventory for your supplier will incur additional work and cost, however the benefits of having greater visibility and control of your service coupled with the partnership type relationship you will have entered into with the customer will help to cement your future involvement with them due to your improved level of service and the increased level of complexity for them to replace you.</w:t>
      </w:r>
    </w:p>
    <w:p w:rsidR="001069A9" w:rsidRPr="00D10A0B" w:rsidRDefault="009032C0" w:rsidP="000810A0">
      <w:pPr>
        <w:spacing w:line="360" w:lineRule="auto"/>
        <w:rPr>
          <w:rFonts w:ascii="Times New Roman" w:hAnsi="Times New Roman" w:cs="Times New Roman"/>
          <w:b/>
          <w:color w:val="414141"/>
          <w:sz w:val="24"/>
          <w:szCs w:val="24"/>
          <w:lang w:val="en"/>
        </w:rPr>
      </w:pPr>
      <w:r>
        <w:rPr>
          <w:rFonts w:ascii="Times New Roman" w:hAnsi="Times New Roman" w:cs="Times New Roman"/>
          <w:b/>
          <w:color w:val="414141"/>
          <w:sz w:val="24"/>
          <w:szCs w:val="24"/>
          <w:lang w:val="en"/>
        </w:rPr>
        <w:t>6</w:t>
      </w:r>
      <w:r w:rsidR="00D10A0B" w:rsidRPr="00D10A0B">
        <w:rPr>
          <w:rFonts w:ascii="Times New Roman" w:hAnsi="Times New Roman" w:cs="Times New Roman"/>
          <w:b/>
          <w:color w:val="414141"/>
          <w:sz w:val="24"/>
          <w:szCs w:val="24"/>
          <w:lang w:val="en"/>
        </w:rPr>
        <w:t xml:space="preserve">.4 </w:t>
      </w:r>
      <w:r w:rsidR="001069A9" w:rsidRPr="00D10A0B">
        <w:rPr>
          <w:rFonts w:ascii="Times New Roman" w:hAnsi="Times New Roman" w:cs="Times New Roman"/>
          <w:b/>
          <w:color w:val="414141"/>
          <w:sz w:val="24"/>
          <w:szCs w:val="24"/>
          <w:lang w:val="en"/>
        </w:rPr>
        <w:t>Social Media</w:t>
      </w:r>
    </w:p>
    <w:p w:rsidR="001069A9" w:rsidRPr="001069A9" w:rsidRDefault="001069A9" w:rsidP="001069A9">
      <w:pPr>
        <w:spacing w:line="360" w:lineRule="auto"/>
        <w:rPr>
          <w:rFonts w:ascii="Times New Roman" w:hAnsi="Times New Roman" w:cs="Times New Roman"/>
          <w:color w:val="414141"/>
          <w:sz w:val="24"/>
          <w:szCs w:val="24"/>
          <w:lang w:val="en"/>
        </w:rPr>
      </w:pPr>
      <w:r w:rsidRPr="001069A9">
        <w:rPr>
          <w:rFonts w:ascii="Times New Roman" w:hAnsi="Times New Roman" w:cs="Times New Roman"/>
          <w:color w:val="414141"/>
          <w:sz w:val="24"/>
          <w:szCs w:val="24"/>
          <w:lang w:val="en"/>
        </w:rPr>
        <w:lastRenderedPageBreak/>
        <w:t xml:space="preserve">The German company DHL is now recruiting via WhatsApp. </w:t>
      </w:r>
      <w:r w:rsidR="00F95050">
        <w:rPr>
          <w:rFonts w:ascii="Times New Roman" w:hAnsi="Times New Roman" w:cs="Times New Roman"/>
          <w:color w:val="414141"/>
          <w:sz w:val="24"/>
          <w:szCs w:val="24"/>
          <w:lang w:val="en"/>
        </w:rPr>
        <w:t xml:space="preserve">Thomas Ogilvie, their head of </w:t>
      </w:r>
      <w:r w:rsidRPr="001069A9">
        <w:rPr>
          <w:rFonts w:ascii="Times New Roman" w:hAnsi="Times New Roman" w:cs="Times New Roman"/>
          <w:color w:val="414141"/>
          <w:sz w:val="24"/>
          <w:szCs w:val="24"/>
          <w:lang w:val="en"/>
        </w:rPr>
        <w:t>HR said: “To reach potential applications, we need to go to places they a</w:t>
      </w:r>
      <w:r w:rsidR="00DF6ECA">
        <w:rPr>
          <w:rFonts w:ascii="Times New Roman" w:hAnsi="Times New Roman" w:cs="Times New Roman"/>
          <w:color w:val="414141"/>
          <w:sz w:val="24"/>
          <w:szCs w:val="24"/>
          <w:lang w:val="en"/>
        </w:rPr>
        <w:t xml:space="preserve">re spending their time anyway.” </w:t>
      </w:r>
      <w:r w:rsidR="00F95050">
        <w:rPr>
          <w:rFonts w:ascii="Times New Roman" w:hAnsi="Times New Roman" w:cs="Times New Roman"/>
          <w:color w:val="414141"/>
          <w:sz w:val="24"/>
          <w:szCs w:val="24"/>
          <w:lang w:val="en"/>
        </w:rPr>
        <w:t xml:space="preserve">They are utilizing the App to create a formless application process that </w:t>
      </w:r>
      <w:r w:rsidRPr="001069A9">
        <w:rPr>
          <w:rFonts w:ascii="Times New Roman" w:hAnsi="Times New Roman" w:cs="Times New Roman"/>
          <w:color w:val="414141"/>
          <w:sz w:val="24"/>
          <w:szCs w:val="24"/>
          <w:lang w:val="en"/>
        </w:rPr>
        <w:t>c</w:t>
      </w:r>
      <w:r w:rsidR="00DF6ECA">
        <w:rPr>
          <w:rFonts w:ascii="Times New Roman" w:hAnsi="Times New Roman" w:cs="Times New Roman"/>
          <w:color w:val="414141"/>
          <w:sz w:val="24"/>
          <w:szCs w:val="24"/>
          <w:lang w:val="en"/>
        </w:rPr>
        <w:t xml:space="preserve">an be paused and resumed later. </w:t>
      </w:r>
      <w:r w:rsidR="00F95050">
        <w:rPr>
          <w:rFonts w:ascii="Times New Roman" w:hAnsi="Times New Roman" w:cs="Times New Roman"/>
          <w:color w:val="414141"/>
          <w:sz w:val="24"/>
          <w:szCs w:val="24"/>
          <w:lang w:val="en"/>
        </w:rPr>
        <w:t xml:space="preserve">They have identified </w:t>
      </w:r>
      <w:r w:rsidR="00DF6ECA">
        <w:rPr>
          <w:rFonts w:ascii="Times New Roman" w:hAnsi="Times New Roman" w:cs="Times New Roman"/>
          <w:color w:val="414141"/>
          <w:sz w:val="24"/>
          <w:szCs w:val="24"/>
          <w:lang w:val="en"/>
        </w:rPr>
        <w:t>the current trend for all communication whether it shopping, banking, emailing, job searching being performed instantly through your phone and t</w:t>
      </w:r>
      <w:r w:rsidR="00F95050" w:rsidRPr="001069A9">
        <w:rPr>
          <w:rFonts w:ascii="Times New Roman" w:hAnsi="Times New Roman" w:cs="Times New Roman"/>
          <w:color w:val="414141"/>
          <w:sz w:val="24"/>
          <w:szCs w:val="24"/>
          <w:lang w:val="en"/>
        </w:rPr>
        <w:t xml:space="preserve">he company believes one of the advantages of this process is that it </w:t>
      </w:r>
      <w:r w:rsidR="00DF6ECA">
        <w:rPr>
          <w:rFonts w:ascii="Times New Roman" w:hAnsi="Times New Roman" w:cs="Times New Roman"/>
          <w:color w:val="414141"/>
          <w:sz w:val="24"/>
          <w:szCs w:val="24"/>
          <w:lang w:val="en"/>
        </w:rPr>
        <w:t>provides the most efficient application time</w:t>
      </w:r>
    </w:p>
    <w:p w:rsidR="001069A9" w:rsidRPr="00B827A3" w:rsidRDefault="001069A9" w:rsidP="001069A9">
      <w:pPr>
        <w:spacing w:line="360" w:lineRule="auto"/>
        <w:rPr>
          <w:rFonts w:ascii="Times New Roman" w:hAnsi="Times New Roman" w:cs="Times New Roman"/>
          <w:color w:val="414141"/>
          <w:sz w:val="24"/>
          <w:szCs w:val="24"/>
          <w:lang w:val="en"/>
        </w:rPr>
      </w:pPr>
      <w:r w:rsidRPr="001069A9">
        <w:rPr>
          <w:rFonts w:ascii="Times New Roman" w:hAnsi="Times New Roman" w:cs="Times New Roman"/>
          <w:color w:val="414141"/>
          <w:sz w:val="24"/>
          <w:szCs w:val="24"/>
          <w:lang w:val="en"/>
        </w:rPr>
        <w:t xml:space="preserve">It will be intriguing to see if </w:t>
      </w:r>
      <w:proofErr w:type="spellStart"/>
      <w:r w:rsidRPr="001069A9">
        <w:rPr>
          <w:rFonts w:ascii="Times New Roman" w:hAnsi="Times New Roman" w:cs="Times New Roman"/>
          <w:color w:val="414141"/>
          <w:sz w:val="24"/>
          <w:szCs w:val="24"/>
          <w:lang w:val="en"/>
        </w:rPr>
        <w:t>WhatApp</w:t>
      </w:r>
      <w:proofErr w:type="spellEnd"/>
      <w:r w:rsidRPr="001069A9">
        <w:rPr>
          <w:rFonts w:ascii="Times New Roman" w:hAnsi="Times New Roman" w:cs="Times New Roman"/>
          <w:color w:val="414141"/>
          <w:sz w:val="24"/>
          <w:szCs w:val="24"/>
          <w:lang w:val="en"/>
        </w:rPr>
        <w:t xml:space="preserve"> works as a method of recruiting staff. But, whether or not this particular initiative is successful, it is clear that the industry needs to find innovative ways of bringing people into logistics to meet future demand for staff.</w:t>
      </w:r>
      <w:r w:rsidR="00C14B26">
        <w:rPr>
          <w:rFonts w:ascii="Times New Roman" w:hAnsi="Times New Roman" w:cs="Times New Roman"/>
          <w:color w:val="414141"/>
          <w:sz w:val="24"/>
          <w:szCs w:val="24"/>
          <w:lang w:val="en"/>
        </w:rPr>
        <w:t xml:space="preserve"> (</w:t>
      </w:r>
      <w:r w:rsidR="00C14B26" w:rsidRPr="00F56B2F">
        <w:rPr>
          <w:rFonts w:ascii="Times New Roman" w:eastAsia="Calibri" w:hAnsi="Times New Roman" w:cs="Times New Roman"/>
          <w:i/>
        </w:rPr>
        <w:t>Deutsche Post</w:t>
      </w:r>
      <w:r w:rsidR="00C14B26">
        <w:rPr>
          <w:rFonts w:ascii="Times New Roman" w:eastAsia="Calibri" w:hAnsi="Times New Roman" w:cs="Times New Roman"/>
          <w:i/>
        </w:rPr>
        <w:t>, 2019)</w:t>
      </w:r>
    </w:p>
    <w:p w:rsidR="000810A0" w:rsidRPr="00B827A3" w:rsidRDefault="001B3A2D" w:rsidP="000810A0">
      <w:pPr>
        <w:spacing w:line="360" w:lineRule="auto"/>
        <w:rPr>
          <w:rFonts w:ascii="Times New Roman" w:hAnsi="Times New Roman" w:cs="Times New Roman"/>
          <w:color w:val="414141"/>
          <w:sz w:val="24"/>
          <w:szCs w:val="24"/>
          <w:lang w:val="en"/>
        </w:rPr>
      </w:pPr>
      <w:r>
        <w:rPr>
          <w:rFonts w:ascii="Times New Roman" w:hAnsi="Times New Roman" w:cs="Times New Roman"/>
          <w:color w:val="414141"/>
          <w:sz w:val="24"/>
          <w:szCs w:val="24"/>
          <w:lang w:val="en"/>
        </w:rPr>
        <w:t xml:space="preserve">The instruments mentioned above could be built into the core competencies of the company allowing them to engage with companies that are using such technologies, offer them as a unique selling point or be in a position of knowledge should they become common place in the future. </w:t>
      </w:r>
      <w:r w:rsidR="00EF5A99">
        <w:rPr>
          <w:rFonts w:ascii="Times New Roman" w:hAnsi="Times New Roman" w:cs="Times New Roman"/>
          <w:color w:val="414141"/>
          <w:sz w:val="24"/>
          <w:szCs w:val="24"/>
          <w:lang w:val="en"/>
        </w:rPr>
        <w:t xml:space="preserve">Engaging customers and suppliers with such CC builds stronger relationships and reduces the threat of substitution dramatically. Building strategic </w:t>
      </w:r>
      <w:r w:rsidRPr="001B3A2D">
        <w:rPr>
          <w:rFonts w:ascii="Times New Roman" w:hAnsi="Times New Roman" w:cs="Times New Roman"/>
          <w:color w:val="414141"/>
          <w:sz w:val="24"/>
          <w:szCs w:val="24"/>
          <w:lang w:val="en"/>
        </w:rPr>
        <w:t xml:space="preserve">alliances as the one between Cornwall based firm </w:t>
      </w:r>
      <w:proofErr w:type="spellStart"/>
      <w:r w:rsidRPr="001B3A2D">
        <w:rPr>
          <w:rFonts w:ascii="Times New Roman" w:hAnsi="Times New Roman" w:cs="Times New Roman"/>
          <w:color w:val="414141"/>
          <w:sz w:val="24"/>
          <w:szCs w:val="24"/>
          <w:lang w:val="en"/>
        </w:rPr>
        <w:t>Burcombe</w:t>
      </w:r>
      <w:proofErr w:type="spellEnd"/>
      <w:r w:rsidRPr="001B3A2D">
        <w:rPr>
          <w:rFonts w:ascii="Times New Roman" w:hAnsi="Times New Roman" w:cs="Times New Roman"/>
          <w:color w:val="414141"/>
          <w:sz w:val="24"/>
          <w:szCs w:val="24"/>
          <w:lang w:val="en"/>
        </w:rPr>
        <w:t xml:space="preserve"> Haulage Ltd and Volvo</w:t>
      </w:r>
      <w:r w:rsidR="00EF5A99">
        <w:rPr>
          <w:rFonts w:ascii="Times New Roman" w:hAnsi="Times New Roman" w:cs="Times New Roman"/>
          <w:color w:val="414141"/>
          <w:sz w:val="24"/>
          <w:szCs w:val="24"/>
          <w:lang w:val="en"/>
        </w:rPr>
        <w:t xml:space="preserve"> should be the aim</w:t>
      </w:r>
      <w:r w:rsidRPr="001B3A2D">
        <w:rPr>
          <w:rFonts w:ascii="Times New Roman" w:hAnsi="Times New Roman" w:cs="Times New Roman"/>
          <w:color w:val="414141"/>
          <w:sz w:val="24"/>
          <w:szCs w:val="24"/>
          <w:lang w:val="en"/>
        </w:rPr>
        <w:t>. Together they have developed a smaller cab for improved maneuverability and a specialized clutch that improves the numerous gear changes and therefore shortens journey times when negotiating the narrow and steep routes of Cornwall.</w:t>
      </w:r>
      <w:r w:rsidR="00EF5A99">
        <w:rPr>
          <w:rFonts w:ascii="Times New Roman" w:hAnsi="Times New Roman" w:cs="Times New Roman"/>
          <w:color w:val="414141"/>
          <w:sz w:val="24"/>
          <w:szCs w:val="24"/>
          <w:lang w:val="en"/>
        </w:rPr>
        <w:t xml:space="preserve"> Look to build a similar alliance with </w:t>
      </w:r>
      <w:proofErr w:type="spellStart"/>
      <w:r w:rsidR="00EF5A99">
        <w:rPr>
          <w:rFonts w:ascii="Times New Roman" w:hAnsi="Times New Roman" w:cs="Times New Roman"/>
          <w:color w:val="414141"/>
          <w:sz w:val="24"/>
          <w:szCs w:val="24"/>
          <w:lang w:val="en"/>
        </w:rPr>
        <w:t>Hulsteins</w:t>
      </w:r>
      <w:proofErr w:type="spellEnd"/>
      <w:r w:rsidR="00EF5A99">
        <w:rPr>
          <w:rFonts w:ascii="Times New Roman" w:hAnsi="Times New Roman" w:cs="Times New Roman"/>
          <w:color w:val="414141"/>
          <w:sz w:val="24"/>
          <w:szCs w:val="24"/>
          <w:lang w:val="en"/>
        </w:rPr>
        <w:t xml:space="preserve"> for their refrigeration technology or create SBU’s linked with the development of drone technology.</w:t>
      </w:r>
    </w:p>
    <w:p w:rsidR="000810A0" w:rsidRPr="00B827A3" w:rsidRDefault="000810A0" w:rsidP="000810A0">
      <w:pPr>
        <w:spacing w:line="360" w:lineRule="auto"/>
        <w:rPr>
          <w:rFonts w:ascii="Times New Roman" w:hAnsi="Times New Roman" w:cs="Times New Roman"/>
          <w:color w:val="414141"/>
          <w:sz w:val="24"/>
          <w:szCs w:val="24"/>
          <w:lang w:val="en"/>
        </w:rPr>
      </w:pPr>
    </w:p>
    <w:p w:rsidR="000810A0" w:rsidRPr="009A1DF4" w:rsidRDefault="009032C0" w:rsidP="000810A0">
      <w:pPr>
        <w:spacing w:line="360" w:lineRule="auto"/>
        <w:rPr>
          <w:rFonts w:ascii="Times New Roman" w:hAnsi="Times New Roman" w:cs="Times New Roman"/>
          <w:b/>
          <w:color w:val="414141"/>
          <w:sz w:val="32"/>
          <w:szCs w:val="32"/>
          <w:lang w:val="en"/>
        </w:rPr>
      </w:pPr>
      <w:r>
        <w:rPr>
          <w:rFonts w:ascii="Times New Roman" w:hAnsi="Times New Roman" w:cs="Times New Roman"/>
          <w:b/>
          <w:color w:val="414141"/>
          <w:sz w:val="32"/>
          <w:szCs w:val="32"/>
          <w:lang w:val="en"/>
        </w:rPr>
        <w:t>7</w:t>
      </w:r>
      <w:r w:rsidR="009A1DF4" w:rsidRPr="009A1DF4">
        <w:rPr>
          <w:rFonts w:ascii="Times New Roman" w:hAnsi="Times New Roman" w:cs="Times New Roman"/>
          <w:b/>
          <w:color w:val="414141"/>
          <w:sz w:val="32"/>
          <w:szCs w:val="32"/>
          <w:lang w:val="en"/>
        </w:rPr>
        <w:t xml:space="preserve">.0 </w:t>
      </w:r>
      <w:r w:rsidR="000810A0" w:rsidRPr="009A1DF4">
        <w:rPr>
          <w:rFonts w:ascii="Times New Roman" w:hAnsi="Times New Roman" w:cs="Times New Roman"/>
          <w:b/>
          <w:color w:val="414141"/>
          <w:sz w:val="32"/>
          <w:szCs w:val="32"/>
          <w:lang w:val="en"/>
        </w:rPr>
        <w:t>Conclusion</w:t>
      </w:r>
    </w:p>
    <w:p w:rsidR="009A1DF4" w:rsidRDefault="00325566" w:rsidP="009A1DF4">
      <w:pPr>
        <w:pStyle w:val="NormalWeb"/>
        <w:spacing w:line="360" w:lineRule="auto"/>
        <w:textAlignment w:val="top"/>
        <w:rPr>
          <w:rStyle w:val="Strong"/>
          <w:rFonts w:eastAsiaTheme="majorEastAsia"/>
          <w:b w:val="0"/>
          <w:color w:val="333333"/>
          <w:lang w:val="en-CA"/>
        </w:rPr>
      </w:pPr>
      <w:proofErr w:type="spellStart"/>
      <w:r w:rsidRPr="00B827A3">
        <w:rPr>
          <w:color w:val="414141"/>
          <w:lang w:val="en"/>
        </w:rPr>
        <w:t>Prahalad</w:t>
      </w:r>
      <w:proofErr w:type="spellEnd"/>
      <w:r w:rsidRPr="00B827A3">
        <w:rPr>
          <w:color w:val="414141"/>
          <w:lang w:val="en"/>
        </w:rPr>
        <w:t xml:space="preserve"> and </w:t>
      </w:r>
      <w:proofErr w:type="spellStart"/>
      <w:r w:rsidRPr="00B827A3">
        <w:rPr>
          <w:color w:val="414141"/>
          <w:lang w:val="en"/>
        </w:rPr>
        <w:t>hamel</w:t>
      </w:r>
      <w:proofErr w:type="spellEnd"/>
      <w:r w:rsidRPr="00B827A3">
        <w:rPr>
          <w:color w:val="414141"/>
          <w:lang w:val="en"/>
        </w:rPr>
        <w:t xml:space="preserve"> provide evidenced examples where a portfolio of competencies versus a portfolio of businesses h</w:t>
      </w:r>
      <w:r>
        <w:rPr>
          <w:color w:val="414141"/>
          <w:lang w:val="en"/>
        </w:rPr>
        <w:t>as proven to be more beneficial but the modern organization looking to</w:t>
      </w:r>
      <w:r w:rsidR="00D10A0B">
        <w:rPr>
          <w:color w:val="414141"/>
          <w:lang w:val="en"/>
        </w:rPr>
        <w:t xml:space="preserve"> develop</w:t>
      </w:r>
      <w:r w:rsidR="006F6E59">
        <w:rPr>
          <w:color w:val="414141"/>
          <w:lang w:val="en"/>
        </w:rPr>
        <w:t xml:space="preserve"> a strategy for achieving </w:t>
      </w:r>
      <w:r>
        <w:rPr>
          <w:color w:val="414141"/>
          <w:lang w:val="en"/>
        </w:rPr>
        <w:t xml:space="preserve">the </w:t>
      </w:r>
      <w:r w:rsidR="006F6E59">
        <w:rPr>
          <w:color w:val="414141"/>
          <w:lang w:val="en"/>
        </w:rPr>
        <w:t xml:space="preserve">elusive competitive advantage or unique selling point </w:t>
      </w:r>
      <w:r w:rsidR="00D10A0B">
        <w:rPr>
          <w:color w:val="414141"/>
          <w:lang w:val="en"/>
        </w:rPr>
        <w:t xml:space="preserve">must look to </w:t>
      </w:r>
      <w:r w:rsidR="007C481C">
        <w:rPr>
          <w:color w:val="414141"/>
          <w:lang w:val="en"/>
        </w:rPr>
        <w:t>blend the two.</w:t>
      </w:r>
      <w:r w:rsidR="00533484">
        <w:rPr>
          <w:color w:val="414141"/>
          <w:lang w:val="en"/>
        </w:rPr>
        <w:t xml:space="preserve"> </w:t>
      </w:r>
      <w:r w:rsidR="009B2B89">
        <w:rPr>
          <w:color w:val="414141"/>
          <w:lang w:val="en"/>
        </w:rPr>
        <w:t>Johnson et al (2006)</w:t>
      </w:r>
      <w:r w:rsidR="00533484">
        <w:rPr>
          <w:color w:val="414141"/>
          <w:lang w:val="en"/>
        </w:rPr>
        <w:t xml:space="preserve"> </w:t>
      </w:r>
      <w:r w:rsidR="009B2B89">
        <w:rPr>
          <w:color w:val="414141"/>
          <w:lang w:val="en"/>
        </w:rPr>
        <w:t>backs</w:t>
      </w:r>
      <w:r w:rsidR="00533484">
        <w:rPr>
          <w:color w:val="414141"/>
          <w:lang w:val="en"/>
        </w:rPr>
        <w:t xml:space="preserve"> this through </w:t>
      </w:r>
      <w:r w:rsidR="009B2B89">
        <w:rPr>
          <w:color w:val="414141"/>
          <w:lang w:val="en"/>
        </w:rPr>
        <w:t xml:space="preserve">his discussion of converging industries and </w:t>
      </w:r>
      <w:proofErr w:type="spellStart"/>
      <w:r w:rsidR="009B2B89">
        <w:rPr>
          <w:color w:val="414141"/>
          <w:lang w:val="en"/>
        </w:rPr>
        <w:t>complimentory</w:t>
      </w:r>
      <w:proofErr w:type="spellEnd"/>
      <w:r w:rsidR="009B2B89">
        <w:rPr>
          <w:color w:val="414141"/>
          <w:lang w:val="en"/>
        </w:rPr>
        <w:t xml:space="preserve"> products</w:t>
      </w:r>
      <w:r w:rsidR="00533484">
        <w:rPr>
          <w:color w:val="414141"/>
          <w:lang w:val="en"/>
        </w:rPr>
        <w:t xml:space="preserve">, where convergence is </w:t>
      </w:r>
      <w:r w:rsidR="009B2B89">
        <w:rPr>
          <w:color w:val="414141"/>
          <w:lang w:val="en"/>
        </w:rPr>
        <w:t>“</w:t>
      </w:r>
      <w:r w:rsidR="00533484">
        <w:rPr>
          <w:color w:val="414141"/>
          <w:lang w:val="en"/>
        </w:rPr>
        <w:t xml:space="preserve">where previously separate industries begin to overlap in terms of activities, technologies products and customers and </w:t>
      </w:r>
      <w:proofErr w:type="spellStart"/>
      <w:r w:rsidR="00533484">
        <w:rPr>
          <w:color w:val="414141"/>
          <w:lang w:val="en"/>
        </w:rPr>
        <w:t>complimentors</w:t>
      </w:r>
      <w:proofErr w:type="spellEnd"/>
      <w:r w:rsidR="00533484">
        <w:rPr>
          <w:color w:val="414141"/>
          <w:lang w:val="en"/>
        </w:rPr>
        <w:t xml:space="preserve"> are products or services for which customers are prepared to pay for together than if </w:t>
      </w:r>
      <w:r w:rsidR="009B2B89">
        <w:rPr>
          <w:color w:val="414141"/>
          <w:lang w:val="en"/>
        </w:rPr>
        <w:t>they stand alone”</w:t>
      </w:r>
      <w:bookmarkStart w:id="0" w:name="_GoBack"/>
      <w:bookmarkEnd w:id="0"/>
      <w:r w:rsidR="009B2B89">
        <w:rPr>
          <w:color w:val="414141"/>
          <w:lang w:val="en"/>
        </w:rPr>
        <w:t>.</w:t>
      </w:r>
      <w:r w:rsidR="007C481C">
        <w:rPr>
          <w:color w:val="414141"/>
          <w:lang w:val="en"/>
        </w:rPr>
        <w:t xml:space="preserve"> </w:t>
      </w:r>
      <w:r w:rsidR="00D10A0B">
        <w:rPr>
          <w:color w:val="414141"/>
          <w:lang w:val="en"/>
        </w:rPr>
        <w:t>They must be courag</w:t>
      </w:r>
      <w:r w:rsidR="007C481C">
        <w:rPr>
          <w:color w:val="414141"/>
          <w:lang w:val="en"/>
        </w:rPr>
        <w:t>e</w:t>
      </w:r>
      <w:r w:rsidR="00D10A0B">
        <w:rPr>
          <w:color w:val="414141"/>
          <w:lang w:val="en"/>
        </w:rPr>
        <w:t xml:space="preserve">ous enough to look past short term financial gain and identify the other influences that will secure their long term success. The world is changing, </w:t>
      </w:r>
      <w:r w:rsidR="007C481C">
        <w:rPr>
          <w:color w:val="414141"/>
          <w:lang w:val="en"/>
        </w:rPr>
        <w:t xml:space="preserve">natural resources are depleting and there are increasing areas of economic distress and society is demanding action. </w:t>
      </w:r>
      <w:r w:rsidR="00D10A0B">
        <w:rPr>
          <w:rStyle w:val="Strong"/>
          <w:rFonts w:eastAsiaTheme="majorEastAsia"/>
          <w:b w:val="0"/>
          <w:color w:val="333333"/>
          <w:lang w:val="en-CA"/>
        </w:rPr>
        <w:t xml:space="preserve">Porter and Kramer (2019) </w:t>
      </w:r>
      <w:r w:rsidR="007C481C">
        <w:rPr>
          <w:rStyle w:val="Strong"/>
          <w:rFonts w:eastAsiaTheme="majorEastAsia"/>
          <w:b w:val="0"/>
          <w:color w:val="333333"/>
          <w:lang w:val="en-CA"/>
        </w:rPr>
        <w:t>also discuss this in their</w:t>
      </w:r>
      <w:r w:rsidR="00D10A0B">
        <w:rPr>
          <w:rStyle w:val="Strong"/>
          <w:rFonts w:eastAsiaTheme="majorEastAsia"/>
          <w:b w:val="0"/>
          <w:color w:val="333333"/>
          <w:lang w:val="en-CA"/>
        </w:rPr>
        <w:t xml:space="preserve"> concept of shared value</w:t>
      </w:r>
      <w:r w:rsidR="007C481C">
        <w:rPr>
          <w:rStyle w:val="Strong"/>
          <w:rFonts w:eastAsiaTheme="majorEastAsia"/>
          <w:b w:val="0"/>
          <w:color w:val="333333"/>
          <w:lang w:val="en-CA"/>
        </w:rPr>
        <w:t xml:space="preserve"> where propose a company’</w:t>
      </w:r>
      <w:r w:rsidR="009A1DF4">
        <w:rPr>
          <w:rStyle w:val="Strong"/>
          <w:rFonts w:eastAsiaTheme="majorEastAsia"/>
          <w:b w:val="0"/>
          <w:color w:val="333333"/>
          <w:lang w:val="en-CA"/>
        </w:rPr>
        <w:t>s competitiveness is dependent on the communities around it or it serves. They define shared value as the "</w:t>
      </w:r>
      <w:r w:rsidR="009A1DF4" w:rsidRPr="009A1DF4">
        <w:rPr>
          <w:rStyle w:val="Strong"/>
          <w:rFonts w:eastAsiaTheme="majorEastAsia"/>
          <w:b w:val="0"/>
          <w:color w:val="333333"/>
          <w:lang w:val="en-CA"/>
        </w:rPr>
        <w:t>policie</w:t>
      </w:r>
      <w:r w:rsidR="009A1DF4">
        <w:rPr>
          <w:rStyle w:val="Strong"/>
          <w:rFonts w:eastAsiaTheme="majorEastAsia"/>
          <w:b w:val="0"/>
          <w:color w:val="333333"/>
          <w:lang w:val="en-CA"/>
        </w:rPr>
        <w:t xml:space="preserve">s and operating practices that </w:t>
      </w:r>
      <w:r w:rsidR="009A1DF4" w:rsidRPr="009A1DF4">
        <w:rPr>
          <w:rStyle w:val="Strong"/>
          <w:rFonts w:eastAsiaTheme="majorEastAsia"/>
          <w:b w:val="0"/>
          <w:color w:val="333333"/>
          <w:lang w:val="en-CA"/>
        </w:rPr>
        <w:t>enhance the competitiveness of a company while si</w:t>
      </w:r>
      <w:r w:rsidR="009A1DF4">
        <w:rPr>
          <w:rStyle w:val="Strong"/>
          <w:rFonts w:eastAsiaTheme="majorEastAsia"/>
          <w:b w:val="0"/>
          <w:color w:val="333333"/>
          <w:lang w:val="en-CA"/>
        </w:rPr>
        <w:t>multaneously advancing the eco</w:t>
      </w:r>
      <w:r w:rsidR="009A1DF4" w:rsidRPr="009A1DF4">
        <w:rPr>
          <w:rStyle w:val="Strong"/>
          <w:rFonts w:eastAsiaTheme="majorEastAsia"/>
          <w:b w:val="0"/>
          <w:color w:val="333333"/>
          <w:lang w:val="en-CA"/>
        </w:rPr>
        <w:t>nomic and social conditions in the communities in which it operates</w:t>
      </w:r>
      <w:r w:rsidR="009A1DF4">
        <w:rPr>
          <w:rStyle w:val="Strong"/>
          <w:rFonts w:eastAsiaTheme="majorEastAsia"/>
          <w:b w:val="0"/>
          <w:color w:val="333333"/>
          <w:lang w:val="en-CA"/>
        </w:rPr>
        <w:t>”</w:t>
      </w:r>
    </w:p>
    <w:p w:rsidR="00D10A0B" w:rsidRPr="009A1DF4" w:rsidRDefault="009A1DF4" w:rsidP="009A1DF4">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Above is only</w:t>
      </w:r>
      <w:r w:rsidR="009032C0">
        <w:rPr>
          <w:rStyle w:val="Strong"/>
          <w:rFonts w:eastAsiaTheme="majorEastAsia"/>
          <w:b w:val="0"/>
          <w:color w:val="333333"/>
          <w:lang w:val="en-CA"/>
        </w:rPr>
        <w:t xml:space="preserve"> a snapshot of what should be considered</w:t>
      </w:r>
      <w:r w:rsidR="001B11EF">
        <w:rPr>
          <w:rStyle w:val="Strong"/>
          <w:rFonts w:eastAsiaTheme="majorEastAsia"/>
          <w:b w:val="0"/>
          <w:color w:val="333333"/>
          <w:lang w:val="en-CA"/>
        </w:rPr>
        <w:t>,</w:t>
      </w:r>
      <w:r w:rsidR="009032C0">
        <w:rPr>
          <w:rStyle w:val="Strong"/>
          <w:rFonts w:eastAsiaTheme="majorEastAsia"/>
          <w:b w:val="0"/>
          <w:color w:val="333333"/>
          <w:lang w:val="en-CA"/>
        </w:rPr>
        <w:t xml:space="preserve"> t</w:t>
      </w:r>
      <w:r>
        <w:rPr>
          <w:rStyle w:val="Strong"/>
          <w:rFonts w:eastAsiaTheme="majorEastAsia"/>
          <w:b w:val="0"/>
          <w:color w:val="333333"/>
          <w:lang w:val="en-CA"/>
        </w:rPr>
        <w:t>he real competitive advantage will lay with the companies that are able to</w:t>
      </w:r>
      <w:r w:rsidR="009032C0">
        <w:rPr>
          <w:rStyle w:val="Strong"/>
          <w:rFonts w:eastAsiaTheme="majorEastAsia"/>
          <w:b w:val="0"/>
          <w:color w:val="333333"/>
          <w:lang w:val="en-CA"/>
        </w:rPr>
        <w:t xml:space="preserve"> investigate in more depth and</w:t>
      </w:r>
      <w:r>
        <w:rPr>
          <w:rStyle w:val="Strong"/>
          <w:rFonts w:eastAsiaTheme="majorEastAsia"/>
          <w:b w:val="0"/>
          <w:color w:val="333333"/>
          <w:lang w:val="en-CA"/>
        </w:rPr>
        <w:t xml:space="preserve"> coalesce </w:t>
      </w:r>
      <w:r w:rsidR="001B11EF">
        <w:rPr>
          <w:rStyle w:val="Strong"/>
          <w:rFonts w:eastAsiaTheme="majorEastAsia"/>
          <w:b w:val="0"/>
          <w:color w:val="333333"/>
          <w:lang w:val="en-CA"/>
        </w:rPr>
        <w:t xml:space="preserve">all the factors </w:t>
      </w:r>
      <w:r>
        <w:rPr>
          <w:rStyle w:val="Strong"/>
          <w:rFonts w:eastAsiaTheme="majorEastAsia"/>
          <w:b w:val="0"/>
          <w:color w:val="333333"/>
          <w:lang w:val="en-CA"/>
        </w:rPr>
        <w:t xml:space="preserve">into </w:t>
      </w:r>
      <w:r w:rsidR="001B11EF">
        <w:rPr>
          <w:rStyle w:val="Strong"/>
          <w:rFonts w:eastAsiaTheme="majorEastAsia"/>
          <w:b w:val="0"/>
          <w:color w:val="333333"/>
          <w:lang w:val="en-CA"/>
        </w:rPr>
        <w:t>right strategic plan</w:t>
      </w:r>
      <w:r w:rsidR="009032C0">
        <w:rPr>
          <w:rStyle w:val="Strong"/>
          <w:rFonts w:eastAsiaTheme="majorEastAsia"/>
          <w:b w:val="0"/>
          <w:color w:val="333333"/>
          <w:lang w:val="en-CA"/>
        </w:rPr>
        <w:t>.</w:t>
      </w:r>
    </w:p>
    <w:p w:rsidR="006F6E59" w:rsidRDefault="006F6E59" w:rsidP="000810A0">
      <w:pPr>
        <w:spacing w:line="360" w:lineRule="auto"/>
        <w:rPr>
          <w:rFonts w:ascii="Times New Roman" w:hAnsi="Times New Roman" w:cs="Times New Roman"/>
          <w:color w:val="414141"/>
          <w:sz w:val="24"/>
          <w:szCs w:val="24"/>
          <w:lang w:val="en"/>
        </w:rPr>
      </w:pPr>
    </w:p>
    <w:p w:rsidR="000810A0" w:rsidRPr="0018796C" w:rsidRDefault="000810A0" w:rsidP="00BB3702">
      <w:pPr>
        <w:spacing w:line="360" w:lineRule="auto"/>
        <w:rPr>
          <w:rFonts w:ascii="Times New Roman" w:hAnsi="Times New Roman" w:cs="Times New Roman"/>
          <w:color w:val="414141"/>
          <w:sz w:val="24"/>
          <w:szCs w:val="24"/>
          <w:lang w:val="en"/>
        </w:rPr>
      </w:pPr>
    </w:p>
    <w:p w:rsidR="00F56B2F" w:rsidRPr="00F56B2F" w:rsidRDefault="00F56B2F" w:rsidP="00443755">
      <w:pPr>
        <w:spacing w:line="360" w:lineRule="auto"/>
        <w:rPr>
          <w:rFonts w:ascii="Times New Roman" w:hAnsi="Times New Roman" w:cs="Times New Roman"/>
          <w:b/>
          <w:color w:val="414141"/>
          <w:sz w:val="28"/>
          <w:szCs w:val="28"/>
          <w:lang w:val="en"/>
        </w:rPr>
      </w:pPr>
      <w:r w:rsidRPr="00F56B2F">
        <w:rPr>
          <w:rFonts w:ascii="Times New Roman" w:hAnsi="Times New Roman" w:cs="Times New Roman"/>
          <w:b/>
          <w:color w:val="414141"/>
          <w:sz w:val="28"/>
          <w:szCs w:val="28"/>
          <w:lang w:val="en"/>
        </w:rPr>
        <w:t>8.0 References</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Aaker, D. A. (1989), “Managing assets and skills: The key to a sustainable competitive advantage”, California Management Review, 31(2), pp. 91-106.</w:t>
      </w:r>
    </w:p>
    <w:p w:rsid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Amekudzi</w:t>
      </w:r>
      <w:proofErr w:type="spellEnd"/>
      <w:r w:rsidRPr="00F56B2F">
        <w:rPr>
          <w:rFonts w:ascii="Times New Roman" w:eastAsia="Calibri" w:hAnsi="Times New Roman" w:cs="Times New Roman"/>
        </w:rPr>
        <w:t xml:space="preserve">, A.A., </w:t>
      </w:r>
      <w:proofErr w:type="spellStart"/>
      <w:r w:rsidRPr="00F56B2F">
        <w:rPr>
          <w:rFonts w:ascii="Times New Roman" w:eastAsia="Calibri" w:hAnsi="Times New Roman" w:cs="Times New Roman"/>
        </w:rPr>
        <w:t>Jotin</w:t>
      </w:r>
      <w:proofErr w:type="spellEnd"/>
      <w:r w:rsidRPr="00F56B2F">
        <w:rPr>
          <w:rFonts w:ascii="Times New Roman" w:eastAsia="Calibri" w:hAnsi="Times New Roman" w:cs="Times New Roman"/>
        </w:rPr>
        <w:t xml:space="preserve"> </w:t>
      </w:r>
      <w:proofErr w:type="spellStart"/>
      <w:r w:rsidRPr="00F56B2F">
        <w:rPr>
          <w:rFonts w:ascii="Times New Roman" w:eastAsia="Calibri" w:hAnsi="Times New Roman" w:cs="Times New Roman"/>
        </w:rPr>
        <w:t>Khisty</w:t>
      </w:r>
      <w:proofErr w:type="spellEnd"/>
      <w:r w:rsidRPr="00F56B2F">
        <w:rPr>
          <w:rFonts w:ascii="Times New Roman" w:eastAsia="Calibri" w:hAnsi="Times New Roman" w:cs="Times New Roman"/>
        </w:rPr>
        <w:t xml:space="preserve">, C. and </w:t>
      </w:r>
      <w:proofErr w:type="spellStart"/>
      <w:r w:rsidRPr="00F56B2F">
        <w:rPr>
          <w:rFonts w:ascii="Times New Roman" w:eastAsia="Calibri" w:hAnsi="Times New Roman" w:cs="Times New Roman"/>
        </w:rPr>
        <w:t>Khayesi</w:t>
      </w:r>
      <w:proofErr w:type="spellEnd"/>
      <w:r w:rsidRPr="00F56B2F">
        <w:rPr>
          <w:rFonts w:ascii="Times New Roman" w:eastAsia="Calibri" w:hAnsi="Times New Roman" w:cs="Times New Roman"/>
        </w:rPr>
        <w:t>, M. (2009) ‘Using the sustainability footprint model to assess development impacts of transportation systems’, Transportation Research Part A: Policy and Practice, Vol. 43, No. 4, pp.339–348.</w:t>
      </w:r>
    </w:p>
    <w:p w:rsidR="00B43A19" w:rsidRPr="00F56B2F" w:rsidRDefault="00B43A19" w:rsidP="00F56B2F">
      <w:pPr>
        <w:spacing w:after="160" w:line="259" w:lineRule="auto"/>
        <w:rPr>
          <w:rFonts w:ascii="Times New Roman" w:eastAsia="Calibri" w:hAnsi="Times New Roman" w:cs="Times New Roman"/>
          <w:i/>
        </w:rPr>
      </w:pPr>
      <w:proofErr w:type="spellStart"/>
      <w:r>
        <w:rPr>
          <w:rFonts w:ascii="Times New Roman" w:eastAsia="Calibri" w:hAnsi="Times New Roman" w:cs="Times New Roman"/>
        </w:rPr>
        <w:t>Badzar</w:t>
      </w:r>
      <w:proofErr w:type="gramStart"/>
      <w:r>
        <w:rPr>
          <w:rFonts w:ascii="Times New Roman" w:eastAsia="Calibri" w:hAnsi="Times New Roman" w:cs="Times New Roman"/>
        </w:rPr>
        <w:t>,A</w:t>
      </w:r>
      <w:proofErr w:type="spellEnd"/>
      <w:proofErr w:type="gramEnd"/>
      <w:r>
        <w:rPr>
          <w:rFonts w:ascii="Times New Roman" w:eastAsia="Calibri" w:hAnsi="Times New Roman" w:cs="Times New Roman"/>
        </w:rPr>
        <w:t>. (2016</w:t>
      </w:r>
      <w:r w:rsidRPr="00B43A19">
        <w:rPr>
          <w:rFonts w:ascii="Times New Roman" w:eastAsia="Calibri" w:hAnsi="Times New Roman" w:cs="Times New Roman"/>
          <w:i/>
        </w:rPr>
        <w:t xml:space="preserve">) </w:t>
      </w:r>
      <w:proofErr w:type="spellStart"/>
      <w:r w:rsidRPr="00B43A19">
        <w:rPr>
          <w:rFonts w:ascii="Times New Roman" w:eastAsia="Calibri" w:hAnsi="Times New Roman" w:cs="Times New Roman"/>
          <w:i/>
        </w:rPr>
        <w:t>Blockchain</w:t>
      </w:r>
      <w:proofErr w:type="spellEnd"/>
      <w:r w:rsidRPr="00B43A19">
        <w:rPr>
          <w:rFonts w:ascii="Times New Roman" w:eastAsia="Calibri" w:hAnsi="Times New Roman" w:cs="Times New Roman"/>
          <w:i/>
        </w:rPr>
        <w:t xml:space="preserve"> For Securing Sustainable Transport Contracts and Supply Chain Transparency</w:t>
      </w:r>
      <w:r>
        <w:rPr>
          <w:rFonts w:ascii="Times New Roman" w:eastAsia="Calibri" w:hAnsi="Times New Roman" w:cs="Times New Roman"/>
          <w:i/>
        </w:rPr>
        <w:t xml:space="preserve">. </w:t>
      </w:r>
      <w:r w:rsidRPr="00B43A19">
        <w:rPr>
          <w:rFonts w:ascii="Times New Roman" w:eastAsia="Calibri" w:hAnsi="Times New Roman" w:cs="Times New Roman"/>
        </w:rPr>
        <w:t xml:space="preserve">Unpublished </w:t>
      </w:r>
      <w:proofErr w:type="spellStart"/>
      <w:r w:rsidRPr="00B43A19">
        <w:rPr>
          <w:rFonts w:ascii="Times New Roman" w:eastAsia="Calibri" w:hAnsi="Times New Roman" w:cs="Times New Roman"/>
        </w:rPr>
        <w:t>Masters</w:t>
      </w:r>
      <w:proofErr w:type="spellEnd"/>
      <w:r w:rsidRPr="00B43A19">
        <w:rPr>
          <w:rFonts w:ascii="Times New Roman" w:eastAsia="Calibri" w:hAnsi="Times New Roman" w:cs="Times New Roman"/>
        </w:rPr>
        <w:t xml:space="preserve"> Thesis.</w:t>
      </w:r>
      <w:r>
        <w:rPr>
          <w:rFonts w:ascii="Times New Roman" w:eastAsia="Calibri" w:hAnsi="Times New Roman" w:cs="Times New Roman"/>
        </w:rPr>
        <w:t xml:space="preserve"> </w:t>
      </w:r>
      <w:r w:rsidR="001B11EF">
        <w:rPr>
          <w:rFonts w:ascii="Times New Roman" w:eastAsia="Calibri" w:hAnsi="Times New Roman" w:cs="Times New Roman"/>
        </w:rPr>
        <w:t>Lund University, Carolina.</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Barney, J. B. (1991), “Firm resources and sustained competitive advantage”, Journal of Management, 17(1), pp. 99-121.</w:t>
      </w:r>
    </w:p>
    <w:p w:rsid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Barney, J. B. (1997), Gaining and Sustaining Competitive Advantage. Reading, Massachusetts: Addison-Wesley Publishing Company.</w:t>
      </w:r>
    </w:p>
    <w:p w:rsidR="00B82710" w:rsidRPr="00F56B2F" w:rsidRDefault="00B82710" w:rsidP="00F56B2F">
      <w:pPr>
        <w:spacing w:after="160" w:line="259" w:lineRule="auto"/>
        <w:rPr>
          <w:rFonts w:ascii="Times New Roman" w:eastAsia="Calibri" w:hAnsi="Times New Roman" w:cs="Times New Roman"/>
        </w:rPr>
      </w:pPr>
      <w:r w:rsidRPr="00B82710">
        <w:rPr>
          <w:rFonts w:ascii="Times New Roman" w:eastAsia="Calibri" w:hAnsi="Times New Roman" w:cs="Times New Roman"/>
        </w:rPr>
        <w:t>Christiansen, N. (2008). Creating Shared Value through Basic Business Strategy. Development Outreach, 10(2), pp.10-12.</w:t>
      </w:r>
    </w:p>
    <w:p w:rsidR="009B2B89" w:rsidRPr="00F56B2F" w:rsidRDefault="009B2B89" w:rsidP="009B2B89">
      <w:pPr>
        <w:spacing w:after="160" w:line="259" w:lineRule="auto"/>
        <w:rPr>
          <w:rFonts w:ascii="Times New Roman" w:eastAsia="Calibri" w:hAnsi="Times New Roman" w:cs="Times New Roman"/>
          <w:color w:val="000000"/>
          <w:lang w:val="en"/>
        </w:rPr>
      </w:pPr>
      <w:proofErr w:type="spellStart"/>
      <w:r w:rsidRPr="00F56B2F">
        <w:rPr>
          <w:rFonts w:ascii="Times New Roman" w:eastAsia="Calibri" w:hAnsi="Times New Roman" w:cs="Times New Roman"/>
          <w:color w:val="000000"/>
          <w:lang w:val="en"/>
        </w:rPr>
        <w:t>DeSarbo</w:t>
      </w:r>
      <w:proofErr w:type="spellEnd"/>
      <w:r w:rsidRPr="00F56B2F">
        <w:rPr>
          <w:rFonts w:ascii="Times New Roman" w:eastAsia="Calibri" w:hAnsi="Times New Roman" w:cs="Times New Roman"/>
          <w:color w:val="000000"/>
          <w:lang w:val="en"/>
        </w:rPr>
        <w:t xml:space="preserve">, W., Di Benedetto, C. and Song, M. (2007). A heterogeneous resource based view for exploring relationships between firm performance and capabilities. </w:t>
      </w:r>
      <w:r w:rsidRPr="00F56B2F">
        <w:rPr>
          <w:rFonts w:ascii="Times New Roman" w:eastAsia="Calibri" w:hAnsi="Times New Roman" w:cs="Times New Roman"/>
          <w:i/>
          <w:iCs/>
          <w:color w:val="000000"/>
          <w:lang w:val="en"/>
        </w:rPr>
        <w:t>Journal of Modelling in Management</w:t>
      </w:r>
      <w:r w:rsidRPr="00F56B2F">
        <w:rPr>
          <w:rFonts w:ascii="Times New Roman" w:eastAsia="Calibri" w:hAnsi="Times New Roman" w:cs="Times New Roman"/>
          <w:color w:val="000000"/>
          <w:lang w:val="en"/>
        </w:rPr>
        <w:t>, 2(2), pp.103-130.</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Frynas</w:t>
      </w:r>
      <w:proofErr w:type="spellEnd"/>
      <w:r w:rsidRPr="00F56B2F">
        <w:rPr>
          <w:rFonts w:ascii="Times New Roman" w:eastAsia="Calibri" w:hAnsi="Times New Roman" w:cs="Times New Roman"/>
        </w:rPr>
        <w:t>, J.G. (2012) ‘Corporate social responsibility or government regulation? Evidence on oil spill prevention’, Ecology &amp; Society, Vol. 17, No. 4, p.4.</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Gerchak</w:t>
      </w:r>
      <w:proofErr w:type="spellEnd"/>
      <w:r w:rsidRPr="00F56B2F">
        <w:rPr>
          <w:rFonts w:ascii="Times New Roman" w:eastAsia="Calibri" w:hAnsi="Times New Roman" w:cs="Times New Roman"/>
        </w:rPr>
        <w:t>, Y., &amp; Wang, Y. (2004). Revenue-sharing vs. wholesale-price contracts in assembly systems with random demand. Production and Operations Management, 13(1), 23–33.</w:t>
      </w:r>
    </w:p>
    <w:p w:rsidR="00EF5A99" w:rsidRDefault="00F56B2F" w:rsidP="00EF5A99">
      <w:pPr>
        <w:spacing w:after="160" w:line="259" w:lineRule="auto"/>
        <w:contextualSpacing/>
        <w:rPr>
          <w:rFonts w:ascii="Times New Roman" w:eastAsia="Calibri" w:hAnsi="Times New Roman" w:cs="Times New Roman"/>
        </w:rPr>
      </w:pPr>
      <w:proofErr w:type="spellStart"/>
      <w:r w:rsidRPr="00F56B2F">
        <w:rPr>
          <w:rFonts w:ascii="Times New Roman" w:eastAsia="Calibri" w:hAnsi="Times New Roman" w:cs="Times New Roman"/>
        </w:rPr>
        <w:t>Granot</w:t>
      </w:r>
      <w:proofErr w:type="spellEnd"/>
      <w:r w:rsidRPr="00F56B2F">
        <w:rPr>
          <w:rFonts w:ascii="Times New Roman" w:eastAsia="Calibri" w:hAnsi="Times New Roman" w:cs="Times New Roman"/>
        </w:rPr>
        <w:t>, D., &amp; S. Yin. (2008). Competition and cooperation in decentralized push and pull assembly</w:t>
      </w:r>
      <w:r w:rsidR="00EF5A99" w:rsidRPr="00F56B2F">
        <w:rPr>
          <w:rFonts w:ascii="Times New Roman" w:eastAsia="Calibri" w:hAnsi="Times New Roman" w:cs="Times New Roman"/>
        </w:rPr>
        <w:t xml:space="preserve"> systems. Management Science, 54(4), 733–747.</w:t>
      </w:r>
    </w:p>
    <w:p w:rsidR="00EF5A99" w:rsidRPr="00F56B2F" w:rsidRDefault="00EF5A99" w:rsidP="00EF5A99">
      <w:pPr>
        <w:spacing w:after="160" w:line="259" w:lineRule="auto"/>
        <w:contextualSpacing/>
        <w:rPr>
          <w:rFonts w:ascii="Times New Roman" w:eastAsia="Calibri" w:hAnsi="Times New Roman" w:cs="Times New Roman"/>
        </w:rPr>
      </w:pPr>
    </w:p>
    <w:p w:rsidR="00EF5A99" w:rsidRPr="00F56B2F" w:rsidRDefault="00EF5A99" w:rsidP="00EF5A99">
      <w:pPr>
        <w:spacing w:after="160" w:line="259" w:lineRule="auto"/>
        <w:rPr>
          <w:rFonts w:ascii="Times New Roman" w:eastAsia="Calibri" w:hAnsi="Times New Roman" w:cs="Times New Roman"/>
        </w:rPr>
      </w:pPr>
      <w:r w:rsidRPr="00F56B2F">
        <w:rPr>
          <w:rFonts w:ascii="Times New Roman" w:eastAsia="Calibri" w:hAnsi="Times New Roman" w:cs="Times New Roman"/>
        </w:rPr>
        <w:t>Greene, D.L. and Wegener, M. (1997) ‘Sustainable transport’, Journal of Transport Geography, Vol. 5, No. 3, pp.177–190.</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Hitt</w:t>
      </w:r>
      <w:proofErr w:type="spellEnd"/>
      <w:r w:rsidRPr="00F56B2F">
        <w:rPr>
          <w:rFonts w:ascii="Times New Roman" w:eastAsia="Calibri" w:hAnsi="Times New Roman" w:cs="Times New Roman"/>
        </w:rPr>
        <w:t xml:space="preserve"> MA, Ireland RD, </w:t>
      </w:r>
      <w:proofErr w:type="spellStart"/>
      <w:r w:rsidRPr="00F56B2F">
        <w:rPr>
          <w:rFonts w:ascii="Times New Roman" w:eastAsia="Calibri" w:hAnsi="Times New Roman" w:cs="Times New Roman"/>
        </w:rPr>
        <w:t>Hoskisson</w:t>
      </w:r>
      <w:proofErr w:type="spellEnd"/>
      <w:r w:rsidRPr="00F56B2F">
        <w:rPr>
          <w:rFonts w:ascii="Times New Roman" w:eastAsia="Calibri" w:hAnsi="Times New Roman" w:cs="Times New Roman"/>
        </w:rPr>
        <w:t xml:space="preserve"> RE. 1999. Strategic Management: Competitiveness and Globalization. South-western College Publishing: Cincinnati, OH.</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Hitt</w:t>
      </w:r>
      <w:proofErr w:type="spellEnd"/>
      <w:r w:rsidRPr="00F56B2F">
        <w:rPr>
          <w:rFonts w:ascii="Times New Roman" w:eastAsia="Calibri" w:hAnsi="Times New Roman" w:cs="Times New Roman"/>
        </w:rPr>
        <w:t>, M. A. and Ireland, R. D. (1985), “Corporate distinctive competencies, strategy, industry and performance“, Strategic Management Journal, 6, pp. 273-293.</w:t>
      </w:r>
    </w:p>
    <w:p w:rsid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Hoopes</w:t>
      </w:r>
      <w:proofErr w:type="spellEnd"/>
      <w:r w:rsidRPr="00F56B2F">
        <w:rPr>
          <w:rFonts w:ascii="Times New Roman" w:eastAsia="Calibri" w:hAnsi="Times New Roman" w:cs="Times New Roman"/>
        </w:rPr>
        <w:t>, D. G., Madsen, T. L. and Walker, G. (2003), “Guest editors’ introduction to the special issue: Why is there a resource-based view? Towards a theory of competitive heterogeneity”, Strategic Management Journal, 24(10), pp. 559-902.</w:t>
      </w:r>
    </w:p>
    <w:p w:rsidR="00EF5A99" w:rsidRDefault="00EF5A99" w:rsidP="00F56B2F">
      <w:pPr>
        <w:spacing w:after="160" w:line="259" w:lineRule="auto"/>
        <w:rPr>
          <w:rStyle w:val="selectable"/>
          <w:rFonts w:ascii="Open Sans" w:hAnsi="Open Sans" w:cs="Arial"/>
          <w:color w:val="000000"/>
          <w:lang w:val="en"/>
        </w:rPr>
      </w:pPr>
      <w:r>
        <w:rPr>
          <w:rStyle w:val="selectable"/>
          <w:rFonts w:ascii="Open Sans" w:hAnsi="Open Sans" w:cs="Arial"/>
          <w:color w:val="000000"/>
          <w:lang w:val="en"/>
        </w:rPr>
        <w:t xml:space="preserve">Hamel, G. and </w:t>
      </w:r>
      <w:proofErr w:type="spellStart"/>
      <w:r>
        <w:rPr>
          <w:rStyle w:val="selectable"/>
          <w:rFonts w:ascii="Open Sans" w:hAnsi="Open Sans" w:cs="Arial"/>
          <w:color w:val="000000"/>
          <w:lang w:val="en"/>
        </w:rPr>
        <w:t>Prahalad</w:t>
      </w:r>
      <w:proofErr w:type="spellEnd"/>
      <w:r>
        <w:rPr>
          <w:rStyle w:val="selectable"/>
          <w:rFonts w:ascii="Open Sans" w:hAnsi="Open Sans" w:cs="Arial"/>
          <w:color w:val="000000"/>
          <w:lang w:val="en"/>
        </w:rPr>
        <w:t>, C. (1985). Do you really have a global strategy</w:t>
      </w:r>
      <w:proofErr w:type="gramStart"/>
      <w:r>
        <w:rPr>
          <w:rStyle w:val="selectable"/>
          <w:rFonts w:ascii="Open Sans" w:hAnsi="Open Sans" w:cs="Arial"/>
          <w:color w:val="000000"/>
          <w:lang w:val="en"/>
        </w:rPr>
        <w:t>?.</w:t>
      </w:r>
      <w:proofErr w:type="gramEnd"/>
      <w:r>
        <w:rPr>
          <w:rStyle w:val="selectable"/>
          <w:rFonts w:ascii="Open Sans" w:hAnsi="Open Sans" w:cs="Arial"/>
          <w:color w:val="000000"/>
          <w:lang w:val="en"/>
        </w:rPr>
        <w:t xml:space="preserve"> </w:t>
      </w:r>
      <w:r>
        <w:rPr>
          <w:rStyle w:val="selectable"/>
          <w:rFonts w:ascii="Open Sans" w:hAnsi="Open Sans" w:cs="Arial"/>
          <w:i/>
          <w:iCs/>
          <w:color w:val="000000"/>
          <w:lang w:val="en"/>
        </w:rPr>
        <w:t>The International Executive</w:t>
      </w:r>
      <w:r>
        <w:rPr>
          <w:rStyle w:val="selectable"/>
          <w:rFonts w:ascii="Open Sans" w:hAnsi="Open Sans" w:cs="Arial"/>
          <w:color w:val="000000"/>
          <w:lang w:val="en"/>
        </w:rPr>
        <w:t>, 27(3), pp.13-14.</w:t>
      </w:r>
    </w:p>
    <w:p w:rsidR="009B2B89" w:rsidRDefault="009B2B89" w:rsidP="00F56B2F">
      <w:pPr>
        <w:spacing w:after="160" w:line="259" w:lineRule="auto"/>
        <w:rPr>
          <w:rStyle w:val="selectable"/>
          <w:rFonts w:ascii="Open Sans" w:hAnsi="Open Sans" w:cs="Arial"/>
          <w:color w:val="000000"/>
          <w:lang w:val="en"/>
        </w:rPr>
      </w:pPr>
      <w:r w:rsidRPr="009B2B89">
        <w:rPr>
          <w:rStyle w:val="selectable"/>
          <w:rFonts w:ascii="Open Sans" w:hAnsi="Open Sans" w:cs="Arial"/>
          <w:color w:val="000000"/>
          <w:lang w:val="en"/>
        </w:rPr>
        <w:t>Johnson, G., Scholes, K. and Whittington, R. (2006). Exploring corporate strategy. Harlow, England: FT/Prentice Hall.</w:t>
      </w:r>
    </w:p>
    <w:p w:rsidR="00B82710" w:rsidRPr="00A25306" w:rsidRDefault="00B82710" w:rsidP="00A25306">
      <w:pPr>
        <w:spacing w:after="160" w:line="259" w:lineRule="auto"/>
        <w:rPr>
          <w:rStyle w:val="selectable"/>
          <w:rFonts w:ascii="Open Sans" w:hAnsi="Open Sans" w:cs="Arial"/>
          <w:i/>
          <w:color w:val="000000"/>
          <w:lang w:val="en"/>
        </w:rPr>
      </w:pPr>
      <w:r>
        <w:rPr>
          <w:rStyle w:val="selectable"/>
          <w:rFonts w:ascii="Open Sans" w:hAnsi="Open Sans" w:cs="Arial"/>
          <w:color w:val="000000"/>
          <w:lang w:val="en"/>
        </w:rPr>
        <w:t>Porter, M .E. and Kramer, M. R.</w:t>
      </w:r>
      <w:r w:rsidR="00A25306">
        <w:rPr>
          <w:rStyle w:val="selectable"/>
          <w:rFonts w:ascii="Open Sans" w:hAnsi="Open Sans" w:cs="Arial"/>
          <w:color w:val="000000"/>
          <w:lang w:val="en"/>
        </w:rPr>
        <w:t xml:space="preserve"> (2019</w:t>
      </w:r>
      <w:proofErr w:type="gramStart"/>
      <w:r w:rsidR="00A25306">
        <w:rPr>
          <w:rStyle w:val="selectable"/>
          <w:rFonts w:ascii="Open Sans" w:hAnsi="Open Sans" w:cs="Arial"/>
          <w:color w:val="000000"/>
          <w:lang w:val="en"/>
        </w:rPr>
        <w:t>)</w:t>
      </w:r>
      <w:r>
        <w:rPr>
          <w:rStyle w:val="selectable"/>
          <w:rFonts w:ascii="Open Sans" w:hAnsi="Open Sans" w:cs="Arial"/>
          <w:color w:val="000000"/>
          <w:lang w:val="en"/>
        </w:rPr>
        <w:t xml:space="preserve"> </w:t>
      </w:r>
      <w:r w:rsidR="00A25306">
        <w:rPr>
          <w:rStyle w:val="selectable"/>
          <w:rFonts w:ascii="Open Sans" w:hAnsi="Open Sans" w:cs="Arial"/>
          <w:color w:val="000000"/>
          <w:lang w:val="en"/>
        </w:rPr>
        <w:t xml:space="preserve"> </w:t>
      </w:r>
      <w:r w:rsidR="00A25306" w:rsidRPr="00A25306">
        <w:rPr>
          <w:rStyle w:val="selectable"/>
          <w:rFonts w:ascii="Open Sans" w:hAnsi="Open Sans" w:cs="Arial"/>
          <w:i/>
          <w:color w:val="000000"/>
          <w:lang w:val="en"/>
        </w:rPr>
        <w:t>Creating</w:t>
      </w:r>
      <w:proofErr w:type="gramEnd"/>
      <w:r w:rsidR="00A25306" w:rsidRPr="00A25306">
        <w:rPr>
          <w:rStyle w:val="selectable"/>
          <w:rFonts w:ascii="Open Sans" w:hAnsi="Open Sans" w:cs="Arial"/>
          <w:i/>
          <w:color w:val="000000"/>
          <w:lang w:val="en"/>
        </w:rPr>
        <w:t xml:space="preserve"> Shared Value</w:t>
      </w:r>
      <w:r w:rsidR="00A25306">
        <w:rPr>
          <w:rStyle w:val="selectable"/>
          <w:rFonts w:ascii="Open Sans" w:hAnsi="Open Sans" w:cs="Arial"/>
          <w:i/>
          <w:color w:val="000000"/>
          <w:lang w:val="en"/>
        </w:rPr>
        <w:t xml:space="preserve">. </w:t>
      </w:r>
      <w:r w:rsidR="00A25306" w:rsidRPr="00A25306">
        <w:rPr>
          <w:rStyle w:val="selectable"/>
          <w:rFonts w:ascii="Open Sans" w:hAnsi="Open Sans" w:cs="Arial"/>
          <w:color w:val="000000"/>
          <w:lang w:val="en"/>
        </w:rPr>
        <w:t xml:space="preserve">Springer </w:t>
      </w:r>
      <w:proofErr w:type="spellStart"/>
      <w:r w:rsidR="00A25306" w:rsidRPr="00A25306">
        <w:rPr>
          <w:rStyle w:val="selectable"/>
          <w:rFonts w:ascii="Open Sans" w:hAnsi="Open Sans" w:cs="Arial"/>
          <w:color w:val="000000"/>
          <w:lang w:val="en"/>
        </w:rPr>
        <w:t>Science+Business</w:t>
      </w:r>
      <w:proofErr w:type="spellEnd"/>
      <w:r w:rsidR="00A25306" w:rsidRPr="00A25306">
        <w:rPr>
          <w:rStyle w:val="selectable"/>
          <w:rFonts w:ascii="Open Sans" w:hAnsi="Open Sans" w:cs="Arial"/>
          <w:color w:val="000000"/>
          <w:lang w:val="en"/>
        </w:rPr>
        <w:t xml:space="preserve"> Media B.V. 2019</w:t>
      </w:r>
      <w:r w:rsidR="00A25306">
        <w:rPr>
          <w:rStyle w:val="selectable"/>
          <w:rFonts w:ascii="Open Sans" w:hAnsi="Open Sans" w:cs="Arial"/>
          <w:i/>
          <w:color w:val="000000"/>
          <w:lang w:val="en"/>
        </w:rPr>
        <w:t xml:space="preserve"> </w:t>
      </w:r>
      <w:r w:rsidR="00A25306" w:rsidRPr="00A25306">
        <w:rPr>
          <w:rStyle w:val="selectable"/>
          <w:rFonts w:ascii="Open Sans" w:hAnsi="Open Sans" w:cs="Arial"/>
          <w:color w:val="000000"/>
          <w:lang w:val="en"/>
        </w:rPr>
        <w:t xml:space="preserve">G. G. </w:t>
      </w:r>
      <w:proofErr w:type="spellStart"/>
      <w:r w:rsidR="00A25306" w:rsidRPr="00A25306">
        <w:rPr>
          <w:rStyle w:val="selectable"/>
          <w:rFonts w:ascii="Open Sans" w:hAnsi="Open Sans" w:cs="Arial"/>
          <w:color w:val="000000"/>
          <w:lang w:val="en"/>
        </w:rPr>
        <w:t>Lenssen</w:t>
      </w:r>
      <w:proofErr w:type="spellEnd"/>
      <w:r w:rsidR="00A25306" w:rsidRPr="00A25306">
        <w:rPr>
          <w:rStyle w:val="selectable"/>
          <w:rFonts w:ascii="Open Sans" w:hAnsi="Open Sans" w:cs="Arial"/>
          <w:color w:val="000000"/>
          <w:lang w:val="en"/>
        </w:rPr>
        <w:t>, N. C. Smith (eds.)</w:t>
      </w:r>
      <w:r w:rsidR="00A25306" w:rsidRPr="00A25306">
        <w:rPr>
          <w:rStyle w:val="selectable"/>
          <w:rFonts w:ascii="Open Sans" w:hAnsi="Open Sans" w:cs="Arial"/>
          <w:i/>
          <w:color w:val="000000"/>
          <w:lang w:val="en"/>
        </w:rPr>
        <w:t>, M</w:t>
      </w:r>
      <w:r w:rsidR="00A25306">
        <w:rPr>
          <w:rStyle w:val="selectable"/>
          <w:rFonts w:ascii="Open Sans" w:hAnsi="Open Sans" w:cs="Arial"/>
          <w:i/>
          <w:color w:val="000000"/>
          <w:lang w:val="en"/>
        </w:rPr>
        <w:t xml:space="preserve">anaging Sustainable Business,             </w:t>
      </w:r>
      <w:r w:rsidR="00A25306" w:rsidRPr="00A25306">
        <w:rPr>
          <w:rStyle w:val="selectable"/>
          <w:rFonts w:ascii="Open Sans" w:hAnsi="Open Sans" w:cs="Arial"/>
          <w:i/>
          <w:color w:val="000000"/>
          <w:lang w:val="en"/>
        </w:rPr>
        <w:t>https://doi.org/10.1007/978-94-024-1144-7_16</w:t>
      </w:r>
    </w:p>
    <w:p w:rsidR="00B43A19" w:rsidRPr="00F56B2F" w:rsidRDefault="00B43A19" w:rsidP="00F56B2F">
      <w:pPr>
        <w:spacing w:after="160" w:line="259" w:lineRule="auto"/>
        <w:rPr>
          <w:rFonts w:ascii="Times New Roman" w:eastAsia="Calibri" w:hAnsi="Times New Roman" w:cs="Times New Roman"/>
          <w:i/>
        </w:rPr>
      </w:pPr>
      <w:proofErr w:type="spellStart"/>
      <w:r>
        <w:rPr>
          <w:rStyle w:val="selectable"/>
          <w:rFonts w:ascii="Open Sans" w:hAnsi="Open Sans" w:cs="Arial"/>
          <w:color w:val="000000"/>
          <w:lang w:val="en"/>
        </w:rPr>
        <w:t>Prahalad</w:t>
      </w:r>
      <w:proofErr w:type="spellEnd"/>
      <w:r>
        <w:rPr>
          <w:rStyle w:val="selectable"/>
          <w:rFonts w:ascii="Open Sans" w:hAnsi="Open Sans" w:cs="Arial"/>
          <w:color w:val="000000"/>
          <w:lang w:val="en"/>
        </w:rPr>
        <w:t xml:space="preserve">, C.K and Hamel, G. (1990). The Core Competence of the Corporation. </w:t>
      </w:r>
      <w:r w:rsidRPr="00B43A19">
        <w:rPr>
          <w:rStyle w:val="selectable"/>
          <w:rFonts w:ascii="Open Sans" w:hAnsi="Open Sans" w:cs="Arial"/>
          <w:i/>
          <w:color w:val="000000"/>
          <w:lang w:val="en"/>
        </w:rPr>
        <w:t>Harvard Business Review May-June 1990</w:t>
      </w:r>
      <w:r>
        <w:rPr>
          <w:rStyle w:val="selectable"/>
          <w:rFonts w:ascii="Open Sans" w:hAnsi="Open Sans" w:cs="Arial"/>
          <w:i/>
          <w:color w:val="000000"/>
          <w:lang w:val="en"/>
        </w:rPr>
        <w:t>.</w:t>
      </w:r>
    </w:p>
    <w:p w:rsidR="00F56B2F" w:rsidRPr="00F56B2F" w:rsidRDefault="00F56B2F" w:rsidP="00F56B2F">
      <w:pPr>
        <w:spacing w:after="160" w:line="259" w:lineRule="auto"/>
        <w:rPr>
          <w:rFonts w:ascii="Open Sans" w:eastAsia="Calibri" w:hAnsi="Open Sans" w:cs="Arial"/>
          <w:color w:val="000000"/>
          <w:lang w:val="en"/>
        </w:rPr>
      </w:pPr>
      <w:r w:rsidRPr="00F56B2F">
        <w:rPr>
          <w:rFonts w:ascii="Open Sans" w:eastAsia="Calibri" w:hAnsi="Open Sans" w:cs="Arial"/>
          <w:color w:val="000000"/>
          <w:lang w:val="en"/>
        </w:rPr>
        <w:t xml:space="preserve">Tsai, W. and Hung, S. (2009). A fuzzy goal programming approach for green supply chain </w:t>
      </w:r>
      <w:proofErr w:type="spellStart"/>
      <w:r w:rsidRPr="00F56B2F">
        <w:rPr>
          <w:rFonts w:ascii="Open Sans" w:eastAsia="Calibri" w:hAnsi="Open Sans" w:cs="Arial"/>
          <w:color w:val="000000"/>
          <w:lang w:val="en"/>
        </w:rPr>
        <w:t>optimisation</w:t>
      </w:r>
      <w:proofErr w:type="spellEnd"/>
      <w:r w:rsidRPr="00F56B2F">
        <w:rPr>
          <w:rFonts w:ascii="Open Sans" w:eastAsia="Calibri" w:hAnsi="Open Sans" w:cs="Arial"/>
          <w:color w:val="000000"/>
          <w:lang w:val="en"/>
        </w:rPr>
        <w:t xml:space="preserve"> under activity-based costing and performance evaluation with a value-chain structure. </w:t>
      </w:r>
      <w:r w:rsidRPr="00F56B2F">
        <w:rPr>
          <w:rFonts w:ascii="Open Sans" w:eastAsia="Calibri" w:hAnsi="Open Sans" w:cs="Arial"/>
          <w:i/>
          <w:iCs/>
          <w:color w:val="000000"/>
          <w:lang w:val="en"/>
        </w:rPr>
        <w:t>International Journal of Production Research</w:t>
      </w:r>
      <w:r w:rsidRPr="00F56B2F">
        <w:rPr>
          <w:rFonts w:ascii="Open Sans" w:eastAsia="Calibri" w:hAnsi="Open Sans" w:cs="Arial"/>
          <w:color w:val="000000"/>
          <w:lang w:val="en"/>
        </w:rPr>
        <w:t>, 47(18), pp.4991-5017.</w:t>
      </w:r>
    </w:p>
    <w:p w:rsidR="00F56B2F" w:rsidRPr="00F56B2F" w:rsidRDefault="00F56B2F" w:rsidP="00F56B2F">
      <w:pPr>
        <w:spacing w:after="160" w:line="259" w:lineRule="auto"/>
        <w:rPr>
          <w:rFonts w:ascii="Open Sans" w:eastAsia="Calibri" w:hAnsi="Open Sans" w:cs="Arial"/>
          <w:color w:val="000000"/>
          <w:lang w:val="en"/>
        </w:rPr>
      </w:pPr>
      <w:r w:rsidRPr="00F56B2F">
        <w:rPr>
          <w:rFonts w:ascii="Open Sans" w:eastAsia="Calibri" w:hAnsi="Open Sans" w:cs="Arial"/>
          <w:color w:val="000000"/>
          <w:lang w:val="en"/>
        </w:rPr>
        <w:t xml:space="preserve">Tsai, W. and Hung, S. (2009). Treatment and recycling system </w:t>
      </w:r>
      <w:proofErr w:type="spellStart"/>
      <w:r w:rsidRPr="00F56B2F">
        <w:rPr>
          <w:rFonts w:ascii="Open Sans" w:eastAsia="Calibri" w:hAnsi="Open Sans" w:cs="Arial"/>
          <w:color w:val="000000"/>
          <w:lang w:val="en"/>
        </w:rPr>
        <w:t>optimisation</w:t>
      </w:r>
      <w:proofErr w:type="spellEnd"/>
      <w:r w:rsidRPr="00F56B2F">
        <w:rPr>
          <w:rFonts w:ascii="Open Sans" w:eastAsia="Calibri" w:hAnsi="Open Sans" w:cs="Arial"/>
          <w:color w:val="000000"/>
          <w:lang w:val="en"/>
        </w:rPr>
        <w:t xml:space="preserve"> with activity-based costing in WEEE reverse logistics management: an environmental supply chain perspective. </w:t>
      </w:r>
      <w:r w:rsidRPr="00F56B2F">
        <w:rPr>
          <w:rFonts w:ascii="Open Sans" w:eastAsia="Calibri" w:hAnsi="Open Sans" w:cs="Arial"/>
          <w:i/>
          <w:iCs/>
          <w:color w:val="000000"/>
          <w:lang w:val="en"/>
        </w:rPr>
        <w:t>International Journal of Production Research</w:t>
      </w:r>
      <w:r w:rsidRPr="00F56B2F">
        <w:rPr>
          <w:rFonts w:ascii="Open Sans" w:eastAsia="Calibri" w:hAnsi="Open Sans" w:cs="Arial"/>
          <w:color w:val="000000"/>
          <w:lang w:val="en"/>
        </w:rPr>
        <w:t>, 47(19), pp.5391-5420.</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Windecker</w:t>
      </w:r>
      <w:proofErr w:type="spellEnd"/>
      <w:r w:rsidRPr="00F56B2F">
        <w:rPr>
          <w:rFonts w:ascii="Times New Roman" w:eastAsia="Calibri" w:hAnsi="Times New Roman" w:cs="Times New Roman"/>
        </w:rPr>
        <w:t>, A. and Ruder, A. (2013) ‘Fuel economy, cost, and greenhouse gas results for alternative fuel vehicles in 2011’, Transportation Research Part D: Transport and Environment, Vol. 23, pp.34–40.</w:t>
      </w:r>
    </w:p>
    <w:p w:rsidR="00F56B2F" w:rsidRPr="00F56B2F" w:rsidRDefault="00F56B2F" w:rsidP="00F56B2F">
      <w:pPr>
        <w:spacing w:after="160" w:line="240" w:lineRule="auto"/>
        <w:rPr>
          <w:rFonts w:ascii="Times New Roman" w:eastAsia="Calibri" w:hAnsi="Times New Roman" w:cs="Times New Roman"/>
        </w:rPr>
      </w:pPr>
      <w:r w:rsidRPr="00F56B2F">
        <w:rPr>
          <w:rFonts w:ascii="Times New Roman" w:eastAsia="Calibri" w:hAnsi="Times New Roman" w:cs="Times New Roman"/>
          <w:i/>
        </w:rPr>
        <w:t xml:space="preserve">Social Value in Government Procurement, 2019: </w:t>
      </w:r>
      <w:r w:rsidRPr="00F56B2F">
        <w:rPr>
          <w:rFonts w:ascii="Times New Roman" w:eastAsia="Calibri" w:hAnsi="Times New Roman" w:cs="Times New Roman"/>
        </w:rPr>
        <w:t xml:space="preserve">A consultation produced by the Cabinet Office </w:t>
      </w:r>
    </w:p>
    <w:p w:rsidR="00F56B2F" w:rsidRPr="00F56B2F" w:rsidRDefault="00F56B2F" w:rsidP="00F56B2F">
      <w:pPr>
        <w:spacing w:after="160" w:line="240" w:lineRule="auto"/>
        <w:rPr>
          <w:rFonts w:ascii="Times New Roman" w:eastAsia="Calibri" w:hAnsi="Times New Roman" w:cs="Times New Roman"/>
        </w:rPr>
      </w:pPr>
      <w:r w:rsidRPr="00F56B2F">
        <w:rPr>
          <w:rFonts w:ascii="Times New Roman" w:eastAsia="Calibri" w:hAnsi="Times New Roman" w:cs="Times New Roman"/>
          <w:i/>
        </w:rPr>
        <w:t xml:space="preserve">It is also available at </w:t>
      </w:r>
      <w:hyperlink r:id="rId10" w:history="1">
        <w:r w:rsidRPr="00F56B2F">
          <w:rPr>
            <w:rFonts w:ascii="Times New Roman" w:eastAsia="Calibri" w:hAnsi="Times New Roman" w:cs="Times New Roman"/>
            <w:i/>
            <w:color w:val="0563C1"/>
            <w:u w:val="single"/>
          </w:rPr>
          <w:t>www.gov.uk/government/publications</w:t>
        </w:r>
      </w:hyperlink>
    </w:p>
    <w:p w:rsidR="00F56B2F" w:rsidRPr="00F56B2F" w:rsidRDefault="00F56B2F" w:rsidP="00F56B2F">
      <w:pPr>
        <w:spacing w:after="160" w:line="240" w:lineRule="auto"/>
        <w:rPr>
          <w:rFonts w:ascii="Times New Roman" w:eastAsia="Calibri" w:hAnsi="Times New Roman" w:cs="Times New Roman"/>
          <w:i/>
        </w:rPr>
      </w:pPr>
      <w:r w:rsidRPr="00F56B2F">
        <w:rPr>
          <w:rFonts w:ascii="Times New Roman" w:eastAsia="Calibri" w:hAnsi="Times New Roman" w:cs="Times New Roman"/>
          <w:i/>
        </w:rPr>
        <w:t xml:space="preserve">Apr 09, 2019: Deutsche Post DHL Group presents WhatsApp </w:t>
      </w:r>
      <w:proofErr w:type="spellStart"/>
      <w:r w:rsidRPr="00F56B2F">
        <w:rPr>
          <w:rFonts w:ascii="Times New Roman" w:eastAsia="Calibri" w:hAnsi="Times New Roman" w:cs="Times New Roman"/>
          <w:i/>
        </w:rPr>
        <w:t>chatbot</w:t>
      </w:r>
      <w:proofErr w:type="spellEnd"/>
      <w:r w:rsidRPr="00F56B2F">
        <w:rPr>
          <w:rFonts w:ascii="Times New Roman" w:eastAsia="Calibri" w:hAnsi="Times New Roman" w:cs="Times New Roman"/>
          <w:i/>
        </w:rPr>
        <w:t xml:space="preserve"> as new recruitment channel https://www.dpdhl.com/en/media-relations/press-releases/2019/deutsche-post-dhl-group-presents-whatsapp-chatbot-as-new-recruitment-channel.html</w:t>
      </w:r>
    </w:p>
    <w:p w:rsidR="00B328DA" w:rsidRPr="00B328DA" w:rsidRDefault="00B328DA" w:rsidP="00B328DA"/>
    <w:sectPr w:rsidR="00B328DA" w:rsidRPr="00B328DA" w:rsidSect="00193F37">
      <w:footerReference w:type="default" r:id="rId11"/>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372A" w:rsidRDefault="0045372A" w:rsidP="009A6F04">
      <w:pPr>
        <w:spacing w:after="0" w:line="240" w:lineRule="auto"/>
      </w:pPr>
      <w:r>
        <w:separator/>
      </w:r>
    </w:p>
  </w:endnote>
  <w:endnote w:type="continuationSeparator" w:id="0">
    <w:p w:rsidR="0045372A" w:rsidRDefault="0045372A"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372A" w:rsidRPr="00B65E57" w:rsidRDefault="0045372A"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Content>
        <w:r w:rsidRPr="00B65E57">
          <w:rPr>
            <w:rFonts w:ascii="Times New Roman" w:hAnsi="Times New Roman" w:cs="Times New Roman"/>
          </w:rPr>
          <w:t xml:space="preserve">David Whitmore                                    </w:t>
        </w:r>
        <w:r w:rsidRPr="00B65E57">
          <w:rPr>
            <w:rFonts w:ascii="Times New Roman" w:hAnsi="Times New Roman" w:cs="Times New Roman"/>
          </w:rPr>
          <w:tab/>
        </w:r>
        <w:r w:rsidRPr="00B65E57">
          <w:rPr>
            <w:rFonts w:ascii="Times New Roman" w:hAnsi="Times New Roman" w:cs="Times New Roman"/>
          </w:rPr>
          <w:fldChar w:fldCharType="begin"/>
        </w:r>
        <w:r w:rsidRPr="00B65E57">
          <w:rPr>
            <w:rFonts w:ascii="Times New Roman" w:hAnsi="Times New Roman" w:cs="Times New Roman"/>
          </w:rPr>
          <w:instrText xml:space="preserve"> PAGE   \* MERGEFORMAT </w:instrText>
        </w:r>
        <w:r w:rsidRPr="00B65E57">
          <w:rPr>
            <w:rFonts w:ascii="Times New Roman" w:hAnsi="Times New Roman" w:cs="Times New Roman"/>
          </w:rPr>
          <w:fldChar w:fldCharType="separate"/>
        </w:r>
        <w:r w:rsidR="009B2B89" w:rsidRPr="009B2B89">
          <w:rPr>
            <w:rFonts w:ascii="Times New Roman" w:hAnsi="Times New Roman" w:cs="Times New Roman"/>
            <w:b/>
            <w:bCs/>
            <w:noProof/>
          </w:rPr>
          <w:t>16</w:t>
        </w:r>
        <w:r w:rsidRPr="00B65E57">
          <w:rPr>
            <w:rFonts w:ascii="Times New Roman" w:hAnsi="Times New Roman" w:cs="Times New Roman"/>
            <w:b/>
            <w:bCs/>
            <w:noProof/>
          </w:rPr>
          <w:fldChar w:fldCharType="end"/>
        </w:r>
        <w:r w:rsidRPr="00B65E57">
          <w:rPr>
            <w:rFonts w:ascii="Times New Roman" w:hAnsi="Times New Roman" w:cs="Times New Roman"/>
            <w:b/>
            <w:bCs/>
          </w:rPr>
          <w:t xml:space="preserve"> </w:t>
        </w:r>
        <w:r w:rsidRPr="00B65E57">
          <w:rPr>
            <w:rFonts w:ascii="Times New Roman" w:hAnsi="Times New Roman" w:cs="Times New Roman"/>
          </w:rPr>
          <w:t>|</w:t>
        </w:r>
        <w:r w:rsidRPr="00B65E57">
          <w:rPr>
            <w:rFonts w:ascii="Times New Roman" w:hAnsi="Times New Roman" w:cs="Times New Roman"/>
            <w:b/>
            <w:bCs/>
          </w:rPr>
          <w:t xml:space="preserve"> </w:t>
        </w:r>
        <w:r w:rsidRPr="00B65E57">
          <w:rPr>
            <w:rFonts w:ascii="Times New Roman" w:hAnsi="Times New Roman" w:cs="Times New Roman"/>
            <w:color w:val="7F7F7F" w:themeColor="background1" w:themeShade="7F"/>
            <w:spacing w:val="60"/>
          </w:rPr>
          <w:t xml:space="preserve">Page                        </w:t>
        </w:r>
      </w:sdtContent>
    </w:sdt>
    <w:r w:rsidR="00A25306">
      <w:rPr>
        <w:rFonts w:ascii="Times New Roman" w:eastAsia="Calibri" w:hAnsi="Times New Roman" w:cs="Times New Roman"/>
        <w:lang w:val="en-US"/>
      </w:rPr>
      <w:t>30/4</w:t>
    </w:r>
    <w:r>
      <w:rPr>
        <w:rFonts w:ascii="Times New Roman" w:eastAsia="Calibri" w:hAnsi="Times New Roman" w:cs="Times New Roman"/>
        <w:lang w:val="en-US"/>
      </w:rPr>
      <w:t>/19</w:t>
    </w:r>
  </w:p>
  <w:p w:rsidR="0045372A" w:rsidRPr="00595C0E" w:rsidRDefault="0045372A">
    <w:pPr>
      <w:pStyle w:val="Footer"/>
      <w:rPr>
        <w:rFonts w:ascii="Times New Roman" w:hAnsi="Times New Roman" w:cs="Times New Roman"/>
      </w:rPr>
    </w:pPr>
  </w:p>
  <w:p w:rsidR="0045372A" w:rsidRDefault="0045372A">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372A" w:rsidRDefault="0045372A" w:rsidP="009A6F04">
      <w:pPr>
        <w:spacing w:after="0" w:line="240" w:lineRule="auto"/>
      </w:pPr>
      <w:r>
        <w:separator/>
      </w:r>
    </w:p>
  </w:footnote>
  <w:footnote w:type="continuationSeparator" w:id="0">
    <w:p w:rsidR="0045372A" w:rsidRDefault="0045372A" w:rsidP="009A6F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52D3C54"/>
    <w:multiLevelType w:val="hybridMultilevel"/>
    <w:tmpl w:val="037ABDE0"/>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B42E8"/>
    <w:multiLevelType w:val="hybridMultilevel"/>
    <w:tmpl w:val="767844F8"/>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D4993"/>
    <w:multiLevelType w:val="hybridMultilevel"/>
    <w:tmpl w:val="2E943198"/>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6686A"/>
    <w:multiLevelType w:val="hybridMultilevel"/>
    <w:tmpl w:val="EA24269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1E065C"/>
    <w:multiLevelType w:val="hybridMultilevel"/>
    <w:tmpl w:val="3C9E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B1F9C"/>
    <w:multiLevelType w:val="hybridMultilevel"/>
    <w:tmpl w:val="AB1E13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B8A1794"/>
    <w:multiLevelType w:val="multilevel"/>
    <w:tmpl w:val="9732FDEC"/>
    <w:name w:val="zzmpBasic1||Basic1inch|2|4|1|1|2|33||1|2|32||1|2|32||1|2|0||1|2|0||1|2|0||1|2|0||1|2|0||mpNA||"/>
    <w:lvl w:ilvl="0">
      <w:start w:val="4"/>
      <w:numFmt w:val="decimal"/>
      <w:pStyle w:val="Basic1L1"/>
      <w:lvlText w:val="%1."/>
      <w:lvlJc w:val="left"/>
      <w:pPr>
        <w:tabs>
          <w:tab w:val="num" w:pos="720"/>
        </w:tabs>
        <w:ind w:left="0" w:firstLine="0"/>
      </w:pPr>
      <w:rPr>
        <w:rFonts w:ascii="Calibri" w:hAnsi="Calibri" w:cs="Times New Roman" w:hint="default"/>
        <w:b/>
        <w:i w:val="0"/>
        <w:caps w:val="0"/>
        <w:color w:val="auto"/>
        <w:sz w:val="20"/>
        <w:szCs w:val="20"/>
        <w:u w:val="none"/>
      </w:rPr>
    </w:lvl>
    <w:lvl w:ilvl="1">
      <w:start w:val="1"/>
      <w:numFmt w:val="decimal"/>
      <w:pStyle w:val="Basic1L2"/>
      <w:lvlText w:val="%1.%2"/>
      <w:lvlJc w:val="left"/>
      <w:pPr>
        <w:tabs>
          <w:tab w:val="num" w:pos="720"/>
        </w:tabs>
        <w:ind w:left="720" w:hanging="720"/>
      </w:pPr>
      <w:rPr>
        <w:rFonts w:ascii="Calibri" w:hAnsi="Calibri" w:cs="Times New Roman" w:hint="default"/>
        <w:b w:val="0"/>
        <w:i w:val="0"/>
        <w:caps w:val="0"/>
        <w:color w:val="auto"/>
        <w:sz w:val="20"/>
        <w:szCs w:val="20"/>
        <w:u w:val="none"/>
      </w:rPr>
    </w:lvl>
    <w:lvl w:ilvl="2">
      <w:start w:val="1"/>
      <w:numFmt w:val="lowerLetter"/>
      <w:pStyle w:val="Basic1L3"/>
      <w:lvlText w:val="%3)"/>
      <w:lvlJc w:val="left"/>
      <w:pPr>
        <w:tabs>
          <w:tab w:val="num" w:pos="1440"/>
        </w:tabs>
        <w:ind w:left="720" w:firstLine="0"/>
      </w:pPr>
      <w:rPr>
        <w:rFonts w:ascii="Times New Roman" w:hAnsi="Times New Roman" w:cs="Times New Roman" w:hint="default"/>
        <w:b w:val="0"/>
        <w:i w:val="0"/>
        <w:caps w:val="0"/>
        <w:color w:val="auto"/>
        <w:sz w:val="24"/>
        <w:u w:val="none"/>
      </w:rPr>
    </w:lvl>
    <w:lvl w:ilvl="3">
      <w:start w:val="1"/>
      <w:numFmt w:val="upperLetter"/>
      <w:pStyle w:val="Basic1L4"/>
      <w:lvlText w:val="(%4)"/>
      <w:lvlJc w:val="left"/>
      <w:pPr>
        <w:tabs>
          <w:tab w:val="num" w:pos="2880"/>
        </w:tabs>
        <w:ind w:left="2880" w:hanging="720"/>
      </w:pPr>
      <w:rPr>
        <w:rFonts w:ascii="Times New Roman" w:hAnsi="Times New Roman" w:cs="Times New Roman" w:hint="default"/>
        <w:b w:val="0"/>
        <w:i w:val="0"/>
        <w:caps w:val="0"/>
        <w:color w:val="auto"/>
        <w:sz w:val="24"/>
        <w:u w:val="none"/>
      </w:rPr>
    </w:lvl>
    <w:lvl w:ilvl="4">
      <w:start w:val="1"/>
      <w:numFmt w:val="decimal"/>
      <w:pStyle w:val="Basic1L5"/>
      <w:lvlText w:val="(%5)"/>
      <w:lvlJc w:val="left"/>
      <w:pPr>
        <w:tabs>
          <w:tab w:val="num" w:pos="3600"/>
        </w:tabs>
        <w:ind w:left="3600" w:hanging="720"/>
      </w:pPr>
      <w:rPr>
        <w:rFonts w:ascii="Times New Roman" w:hAnsi="Times New Roman" w:cs="Times New Roman" w:hint="default"/>
        <w:b w:val="0"/>
        <w:i w:val="0"/>
        <w:caps w:val="0"/>
        <w:color w:val="auto"/>
        <w:sz w:val="24"/>
        <w:u w:val="none"/>
      </w:rPr>
    </w:lvl>
    <w:lvl w:ilvl="5">
      <w:start w:val="1"/>
      <w:numFmt w:val="lowerLetter"/>
      <w:pStyle w:val="Basic1L6"/>
      <w:lvlText w:val="%6)"/>
      <w:lvlJc w:val="left"/>
      <w:pPr>
        <w:tabs>
          <w:tab w:val="num" w:pos="4320"/>
        </w:tabs>
        <w:ind w:left="4320" w:hanging="720"/>
      </w:pPr>
      <w:rPr>
        <w:rFonts w:ascii="Times New Roman" w:hAnsi="Times New Roman" w:cs="Times New Roman" w:hint="default"/>
        <w:b w:val="0"/>
        <w:i w:val="0"/>
        <w:caps w:val="0"/>
        <w:color w:val="auto"/>
        <w:sz w:val="24"/>
        <w:u w:val="none"/>
      </w:rPr>
    </w:lvl>
    <w:lvl w:ilvl="6">
      <w:start w:val="1"/>
      <w:numFmt w:val="lowerRoman"/>
      <w:pStyle w:val="Basic1L7"/>
      <w:lvlText w:val="%7)"/>
      <w:lvlJc w:val="left"/>
      <w:pPr>
        <w:tabs>
          <w:tab w:val="num" w:pos="5040"/>
        </w:tabs>
        <w:ind w:left="5040" w:hanging="720"/>
      </w:pPr>
      <w:rPr>
        <w:rFonts w:ascii="Times New Roman" w:hAnsi="Times New Roman" w:cs="Times New Roman" w:hint="default"/>
        <w:b w:val="0"/>
        <w:i w:val="0"/>
        <w:caps w:val="0"/>
        <w:color w:val="auto"/>
        <w:sz w:val="24"/>
        <w:u w:val="none"/>
      </w:rPr>
    </w:lvl>
    <w:lvl w:ilvl="7">
      <w:start w:val="1"/>
      <w:numFmt w:val="decimal"/>
      <w:pStyle w:val="Basic1L8"/>
      <w:lvlText w:val="%8)"/>
      <w:lvlJc w:val="left"/>
      <w:pPr>
        <w:tabs>
          <w:tab w:val="num" w:pos="5760"/>
        </w:tabs>
        <w:ind w:left="5760" w:hanging="720"/>
      </w:pPr>
      <w:rPr>
        <w:rFonts w:ascii="Times New Roman" w:hAnsi="Times New Roman" w:cs="Times New Roman" w:hint="default"/>
        <w:b w:val="0"/>
        <w:i w:val="0"/>
        <w:caps w:val="0"/>
        <w:color w:val="auto"/>
        <w:sz w:val="24"/>
        <w:u w:val="none"/>
      </w:rPr>
    </w:lvl>
    <w:lvl w:ilvl="8">
      <w:start w:val="1"/>
      <w:numFmt w:val="lowerRoman"/>
      <w:lvlText w:val="(%9)"/>
      <w:lvlJc w:val="left"/>
      <w:pPr>
        <w:tabs>
          <w:tab w:val="num" w:pos="6480"/>
        </w:tabs>
        <w:ind w:left="6480" w:hanging="720"/>
      </w:pPr>
      <w:rPr>
        <w:rFonts w:ascii="Times New Roman" w:hAnsi="Times New Roman" w:cs="Times New Roman" w:hint="default"/>
        <w:b w:val="0"/>
        <w:i w:val="0"/>
        <w:caps w:val="0"/>
        <w:color w:val="auto"/>
        <w:u w:val="none"/>
      </w:rPr>
    </w:lvl>
  </w:abstractNum>
  <w:abstractNum w:abstractNumId="8" w15:restartNumberingAfterBreak="0">
    <w:nsid w:val="31497EF8"/>
    <w:multiLevelType w:val="hybridMultilevel"/>
    <w:tmpl w:val="62D293BE"/>
    <w:lvl w:ilvl="0" w:tplc="3600E704">
      <w:numFmt w:val="bullet"/>
      <w:lvlText w:val="•"/>
      <w:lvlJc w:val="left"/>
      <w:pPr>
        <w:ind w:left="749" w:hanging="360"/>
      </w:pPr>
      <w:rPr>
        <w:rFonts w:ascii="Times New Roman" w:eastAsiaTheme="minorHAnsi" w:hAnsi="Times New Roman" w:cs="Times New Roman" w:hint="default"/>
      </w:rPr>
    </w:lvl>
    <w:lvl w:ilvl="1" w:tplc="08090003" w:tentative="1">
      <w:start w:val="1"/>
      <w:numFmt w:val="bullet"/>
      <w:lvlText w:val="o"/>
      <w:lvlJc w:val="left"/>
      <w:pPr>
        <w:ind w:left="1469" w:hanging="360"/>
      </w:pPr>
      <w:rPr>
        <w:rFonts w:ascii="Courier New" w:hAnsi="Courier New" w:cs="Courier New" w:hint="default"/>
      </w:rPr>
    </w:lvl>
    <w:lvl w:ilvl="2" w:tplc="08090005" w:tentative="1">
      <w:start w:val="1"/>
      <w:numFmt w:val="bullet"/>
      <w:lvlText w:val=""/>
      <w:lvlJc w:val="left"/>
      <w:pPr>
        <w:ind w:left="2189" w:hanging="360"/>
      </w:pPr>
      <w:rPr>
        <w:rFonts w:ascii="Wingdings" w:hAnsi="Wingdings" w:hint="default"/>
      </w:rPr>
    </w:lvl>
    <w:lvl w:ilvl="3" w:tplc="08090001" w:tentative="1">
      <w:start w:val="1"/>
      <w:numFmt w:val="bullet"/>
      <w:lvlText w:val=""/>
      <w:lvlJc w:val="left"/>
      <w:pPr>
        <w:ind w:left="2909" w:hanging="360"/>
      </w:pPr>
      <w:rPr>
        <w:rFonts w:ascii="Symbol" w:hAnsi="Symbol" w:hint="default"/>
      </w:rPr>
    </w:lvl>
    <w:lvl w:ilvl="4" w:tplc="08090003" w:tentative="1">
      <w:start w:val="1"/>
      <w:numFmt w:val="bullet"/>
      <w:lvlText w:val="o"/>
      <w:lvlJc w:val="left"/>
      <w:pPr>
        <w:ind w:left="3629" w:hanging="360"/>
      </w:pPr>
      <w:rPr>
        <w:rFonts w:ascii="Courier New" w:hAnsi="Courier New" w:cs="Courier New" w:hint="default"/>
      </w:rPr>
    </w:lvl>
    <w:lvl w:ilvl="5" w:tplc="08090005" w:tentative="1">
      <w:start w:val="1"/>
      <w:numFmt w:val="bullet"/>
      <w:lvlText w:val=""/>
      <w:lvlJc w:val="left"/>
      <w:pPr>
        <w:ind w:left="4349" w:hanging="360"/>
      </w:pPr>
      <w:rPr>
        <w:rFonts w:ascii="Wingdings" w:hAnsi="Wingdings" w:hint="default"/>
      </w:rPr>
    </w:lvl>
    <w:lvl w:ilvl="6" w:tplc="08090001" w:tentative="1">
      <w:start w:val="1"/>
      <w:numFmt w:val="bullet"/>
      <w:lvlText w:val=""/>
      <w:lvlJc w:val="left"/>
      <w:pPr>
        <w:ind w:left="5069" w:hanging="360"/>
      </w:pPr>
      <w:rPr>
        <w:rFonts w:ascii="Symbol" w:hAnsi="Symbol" w:hint="default"/>
      </w:rPr>
    </w:lvl>
    <w:lvl w:ilvl="7" w:tplc="08090003" w:tentative="1">
      <w:start w:val="1"/>
      <w:numFmt w:val="bullet"/>
      <w:lvlText w:val="o"/>
      <w:lvlJc w:val="left"/>
      <w:pPr>
        <w:ind w:left="5789" w:hanging="360"/>
      </w:pPr>
      <w:rPr>
        <w:rFonts w:ascii="Courier New" w:hAnsi="Courier New" w:cs="Courier New" w:hint="default"/>
      </w:rPr>
    </w:lvl>
    <w:lvl w:ilvl="8" w:tplc="08090005" w:tentative="1">
      <w:start w:val="1"/>
      <w:numFmt w:val="bullet"/>
      <w:lvlText w:val=""/>
      <w:lvlJc w:val="left"/>
      <w:pPr>
        <w:ind w:left="6509" w:hanging="360"/>
      </w:pPr>
      <w:rPr>
        <w:rFonts w:ascii="Wingdings" w:hAnsi="Wingdings" w:hint="default"/>
      </w:rPr>
    </w:lvl>
  </w:abstractNum>
  <w:abstractNum w:abstractNumId="9" w15:restartNumberingAfterBreak="0">
    <w:nsid w:val="445F269E"/>
    <w:multiLevelType w:val="hybridMultilevel"/>
    <w:tmpl w:val="66EA89F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F95674"/>
    <w:multiLevelType w:val="hybridMultilevel"/>
    <w:tmpl w:val="AD1A500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F11122"/>
    <w:multiLevelType w:val="hybridMultilevel"/>
    <w:tmpl w:val="DAAA4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3B1D21"/>
    <w:multiLevelType w:val="multilevel"/>
    <w:tmpl w:val="C26E8BFA"/>
    <w:lvl w:ilvl="0">
      <w:start w:val="1"/>
      <w:numFmt w:val="decimal"/>
      <w:lvlText w:val="%1."/>
      <w:lvlJc w:val="left"/>
      <w:pPr>
        <w:ind w:left="360" w:hanging="360"/>
      </w:pPr>
    </w:lvl>
    <w:lvl w:ilvl="1">
      <w:start w:val="1"/>
      <w:numFmt w:val="decimal"/>
      <w:lvlText w:val="%1.%2."/>
      <w:lvlJc w:val="left"/>
      <w:pPr>
        <w:ind w:left="574"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FB2003A"/>
    <w:multiLevelType w:val="hybridMultilevel"/>
    <w:tmpl w:val="AF9447A6"/>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4E351F"/>
    <w:multiLevelType w:val="hybridMultilevel"/>
    <w:tmpl w:val="633426FE"/>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5A3B73"/>
    <w:multiLevelType w:val="multilevel"/>
    <w:tmpl w:val="8AFC6FE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2B54F3E"/>
    <w:multiLevelType w:val="hybridMultilevel"/>
    <w:tmpl w:val="3EA0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1D73CD"/>
    <w:multiLevelType w:val="hybridMultilevel"/>
    <w:tmpl w:val="8160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6"/>
  </w:num>
  <w:num w:numId="4">
    <w:abstractNumId w:val="16"/>
  </w:num>
  <w:num w:numId="5">
    <w:abstractNumId w:val="7"/>
  </w:num>
  <w:num w:numId="6">
    <w:abstractNumId w:val="12"/>
  </w:num>
  <w:num w:numId="7">
    <w:abstractNumId w:val="11"/>
  </w:num>
  <w:num w:numId="8">
    <w:abstractNumId w:val="17"/>
  </w:num>
  <w:num w:numId="9">
    <w:abstractNumId w:val="5"/>
  </w:num>
  <w:num w:numId="10">
    <w:abstractNumId w:val="4"/>
  </w:num>
  <w:num w:numId="11">
    <w:abstractNumId w:val="2"/>
  </w:num>
  <w:num w:numId="12">
    <w:abstractNumId w:val="1"/>
  </w:num>
  <w:num w:numId="13">
    <w:abstractNumId w:val="8"/>
  </w:num>
  <w:num w:numId="14">
    <w:abstractNumId w:val="13"/>
  </w:num>
  <w:num w:numId="15">
    <w:abstractNumId w:val="9"/>
  </w:num>
  <w:num w:numId="16">
    <w:abstractNumId w:val="14"/>
  </w:num>
  <w:num w:numId="17">
    <w:abstractNumId w:val="3"/>
  </w:num>
  <w:num w:numId="18">
    <w:abstractNumId w:val="1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0334B"/>
    <w:rsid w:val="000129FC"/>
    <w:rsid w:val="00012C6B"/>
    <w:rsid w:val="00014FA8"/>
    <w:rsid w:val="00015C0B"/>
    <w:rsid w:val="0002319A"/>
    <w:rsid w:val="000253F5"/>
    <w:rsid w:val="000301D7"/>
    <w:rsid w:val="00031AB8"/>
    <w:rsid w:val="000327CF"/>
    <w:rsid w:val="00037864"/>
    <w:rsid w:val="00044E4B"/>
    <w:rsid w:val="00045980"/>
    <w:rsid w:val="00046451"/>
    <w:rsid w:val="000468B8"/>
    <w:rsid w:val="00047053"/>
    <w:rsid w:val="0005482C"/>
    <w:rsid w:val="00063CF2"/>
    <w:rsid w:val="000648F1"/>
    <w:rsid w:val="000658FF"/>
    <w:rsid w:val="00065A05"/>
    <w:rsid w:val="00065DD5"/>
    <w:rsid w:val="000678B3"/>
    <w:rsid w:val="000701AF"/>
    <w:rsid w:val="000810A0"/>
    <w:rsid w:val="00083631"/>
    <w:rsid w:val="00083D08"/>
    <w:rsid w:val="00085146"/>
    <w:rsid w:val="00085A4C"/>
    <w:rsid w:val="0009269A"/>
    <w:rsid w:val="000A34A6"/>
    <w:rsid w:val="000A3B05"/>
    <w:rsid w:val="000A6766"/>
    <w:rsid w:val="000B5152"/>
    <w:rsid w:val="000C1D0D"/>
    <w:rsid w:val="000C49E5"/>
    <w:rsid w:val="000D2233"/>
    <w:rsid w:val="000D2419"/>
    <w:rsid w:val="000E3CD4"/>
    <w:rsid w:val="000E737A"/>
    <w:rsid w:val="000F2ACC"/>
    <w:rsid w:val="000F6BFC"/>
    <w:rsid w:val="001069A9"/>
    <w:rsid w:val="00107FF1"/>
    <w:rsid w:val="00112986"/>
    <w:rsid w:val="00121B86"/>
    <w:rsid w:val="001225CD"/>
    <w:rsid w:val="00123EA2"/>
    <w:rsid w:val="00132C94"/>
    <w:rsid w:val="0013738C"/>
    <w:rsid w:val="0014271C"/>
    <w:rsid w:val="0014428E"/>
    <w:rsid w:val="001538A8"/>
    <w:rsid w:val="00154CBF"/>
    <w:rsid w:val="00155F62"/>
    <w:rsid w:val="0018165A"/>
    <w:rsid w:val="00187BED"/>
    <w:rsid w:val="001906D9"/>
    <w:rsid w:val="001936C2"/>
    <w:rsid w:val="00193F37"/>
    <w:rsid w:val="001A1795"/>
    <w:rsid w:val="001A53F3"/>
    <w:rsid w:val="001B06AD"/>
    <w:rsid w:val="001B11EF"/>
    <w:rsid w:val="001B3A2D"/>
    <w:rsid w:val="001B62CF"/>
    <w:rsid w:val="001C272A"/>
    <w:rsid w:val="001C5122"/>
    <w:rsid w:val="001E0B31"/>
    <w:rsid w:val="001E112A"/>
    <w:rsid w:val="001E342D"/>
    <w:rsid w:val="001E3F02"/>
    <w:rsid w:val="00200177"/>
    <w:rsid w:val="0020139D"/>
    <w:rsid w:val="00201799"/>
    <w:rsid w:val="00202E2A"/>
    <w:rsid w:val="002032CD"/>
    <w:rsid w:val="00211365"/>
    <w:rsid w:val="0022416D"/>
    <w:rsid w:val="00240720"/>
    <w:rsid w:val="00242A65"/>
    <w:rsid w:val="00250317"/>
    <w:rsid w:val="00250387"/>
    <w:rsid w:val="00252026"/>
    <w:rsid w:val="002521CB"/>
    <w:rsid w:val="002532A3"/>
    <w:rsid w:val="00253463"/>
    <w:rsid w:val="0025349F"/>
    <w:rsid w:val="00255220"/>
    <w:rsid w:val="002574A5"/>
    <w:rsid w:val="0026549E"/>
    <w:rsid w:val="0026588A"/>
    <w:rsid w:val="00272C2B"/>
    <w:rsid w:val="00274D4E"/>
    <w:rsid w:val="00282213"/>
    <w:rsid w:val="00286EE1"/>
    <w:rsid w:val="00293953"/>
    <w:rsid w:val="00297B24"/>
    <w:rsid w:val="002A2CE4"/>
    <w:rsid w:val="002B0325"/>
    <w:rsid w:val="002B3F7C"/>
    <w:rsid w:val="002B490D"/>
    <w:rsid w:val="002B58C7"/>
    <w:rsid w:val="002D434A"/>
    <w:rsid w:val="002E4642"/>
    <w:rsid w:val="002F00DB"/>
    <w:rsid w:val="002F5BE5"/>
    <w:rsid w:val="002F69FA"/>
    <w:rsid w:val="002F7044"/>
    <w:rsid w:val="00300891"/>
    <w:rsid w:val="0030434C"/>
    <w:rsid w:val="00304D35"/>
    <w:rsid w:val="0031765F"/>
    <w:rsid w:val="00325566"/>
    <w:rsid w:val="0033211D"/>
    <w:rsid w:val="003352C4"/>
    <w:rsid w:val="00335BA6"/>
    <w:rsid w:val="003432F4"/>
    <w:rsid w:val="00346720"/>
    <w:rsid w:val="003477F6"/>
    <w:rsid w:val="00355B33"/>
    <w:rsid w:val="00356644"/>
    <w:rsid w:val="00362D91"/>
    <w:rsid w:val="00364D4B"/>
    <w:rsid w:val="0036599C"/>
    <w:rsid w:val="00365CC3"/>
    <w:rsid w:val="003662E0"/>
    <w:rsid w:val="00371013"/>
    <w:rsid w:val="00376849"/>
    <w:rsid w:val="00386754"/>
    <w:rsid w:val="003940C7"/>
    <w:rsid w:val="00394ED7"/>
    <w:rsid w:val="003A5C8A"/>
    <w:rsid w:val="003A69E1"/>
    <w:rsid w:val="003B02DB"/>
    <w:rsid w:val="003B02EB"/>
    <w:rsid w:val="003B30B8"/>
    <w:rsid w:val="003C3462"/>
    <w:rsid w:val="003C6000"/>
    <w:rsid w:val="003D0DB6"/>
    <w:rsid w:val="003D1D83"/>
    <w:rsid w:val="003E3B7C"/>
    <w:rsid w:val="003E67C6"/>
    <w:rsid w:val="003F31DD"/>
    <w:rsid w:val="003F371C"/>
    <w:rsid w:val="003F70A7"/>
    <w:rsid w:val="004004FE"/>
    <w:rsid w:val="0040489D"/>
    <w:rsid w:val="00405D48"/>
    <w:rsid w:val="00420BE8"/>
    <w:rsid w:val="004239CA"/>
    <w:rsid w:val="0042457F"/>
    <w:rsid w:val="00430B57"/>
    <w:rsid w:val="00430BEF"/>
    <w:rsid w:val="00443755"/>
    <w:rsid w:val="0045372A"/>
    <w:rsid w:val="00454103"/>
    <w:rsid w:val="00454F24"/>
    <w:rsid w:val="00480AF8"/>
    <w:rsid w:val="00484F59"/>
    <w:rsid w:val="0049085D"/>
    <w:rsid w:val="004A0C5A"/>
    <w:rsid w:val="004B269A"/>
    <w:rsid w:val="004B7EC2"/>
    <w:rsid w:val="004C1974"/>
    <w:rsid w:val="004C2462"/>
    <w:rsid w:val="004C29B2"/>
    <w:rsid w:val="004C54EF"/>
    <w:rsid w:val="004D2919"/>
    <w:rsid w:val="004E41FB"/>
    <w:rsid w:val="004E77B7"/>
    <w:rsid w:val="004F3BD5"/>
    <w:rsid w:val="005049FF"/>
    <w:rsid w:val="00513E72"/>
    <w:rsid w:val="00516A3E"/>
    <w:rsid w:val="00517298"/>
    <w:rsid w:val="005172AE"/>
    <w:rsid w:val="00517F6A"/>
    <w:rsid w:val="005205D0"/>
    <w:rsid w:val="00521013"/>
    <w:rsid w:val="00523479"/>
    <w:rsid w:val="00527728"/>
    <w:rsid w:val="00530DE5"/>
    <w:rsid w:val="00533484"/>
    <w:rsid w:val="00541F7D"/>
    <w:rsid w:val="005427A5"/>
    <w:rsid w:val="00550114"/>
    <w:rsid w:val="00550527"/>
    <w:rsid w:val="00554DAF"/>
    <w:rsid w:val="005551B6"/>
    <w:rsid w:val="00561005"/>
    <w:rsid w:val="00564E5C"/>
    <w:rsid w:val="00565F4A"/>
    <w:rsid w:val="005725EF"/>
    <w:rsid w:val="0057283A"/>
    <w:rsid w:val="005759CA"/>
    <w:rsid w:val="00583598"/>
    <w:rsid w:val="0059461A"/>
    <w:rsid w:val="00595ABD"/>
    <w:rsid w:val="00595C0E"/>
    <w:rsid w:val="005A2EAA"/>
    <w:rsid w:val="005A719E"/>
    <w:rsid w:val="005B0CE0"/>
    <w:rsid w:val="005B2328"/>
    <w:rsid w:val="005C3D8A"/>
    <w:rsid w:val="005C5444"/>
    <w:rsid w:val="005E7CDD"/>
    <w:rsid w:val="005F1632"/>
    <w:rsid w:val="006016DE"/>
    <w:rsid w:val="006020C0"/>
    <w:rsid w:val="00610033"/>
    <w:rsid w:val="006145CF"/>
    <w:rsid w:val="00627B8C"/>
    <w:rsid w:val="00632792"/>
    <w:rsid w:val="00641FA3"/>
    <w:rsid w:val="006425AD"/>
    <w:rsid w:val="00652674"/>
    <w:rsid w:val="006559FB"/>
    <w:rsid w:val="006565BE"/>
    <w:rsid w:val="006566EB"/>
    <w:rsid w:val="00657D06"/>
    <w:rsid w:val="00666D95"/>
    <w:rsid w:val="00671C96"/>
    <w:rsid w:val="00671CC0"/>
    <w:rsid w:val="0067218A"/>
    <w:rsid w:val="00673CFC"/>
    <w:rsid w:val="00681E67"/>
    <w:rsid w:val="00685583"/>
    <w:rsid w:val="006929DB"/>
    <w:rsid w:val="00692E64"/>
    <w:rsid w:val="00694A4A"/>
    <w:rsid w:val="00694C66"/>
    <w:rsid w:val="006A5DFF"/>
    <w:rsid w:val="006B0040"/>
    <w:rsid w:val="006B0A7E"/>
    <w:rsid w:val="006B0BB0"/>
    <w:rsid w:val="006B0FFE"/>
    <w:rsid w:val="006B5382"/>
    <w:rsid w:val="006B5425"/>
    <w:rsid w:val="006C1BB2"/>
    <w:rsid w:val="006F6E59"/>
    <w:rsid w:val="00702173"/>
    <w:rsid w:val="0070333F"/>
    <w:rsid w:val="00706F8D"/>
    <w:rsid w:val="007070E4"/>
    <w:rsid w:val="00710777"/>
    <w:rsid w:val="00721B68"/>
    <w:rsid w:val="00722970"/>
    <w:rsid w:val="0072672C"/>
    <w:rsid w:val="00734FFC"/>
    <w:rsid w:val="00735A1D"/>
    <w:rsid w:val="00742AED"/>
    <w:rsid w:val="00752DC4"/>
    <w:rsid w:val="007565DA"/>
    <w:rsid w:val="007572BC"/>
    <w:rsid w:val="007645AE"/>
    <w:rsid w:val="00766DE7"/>
    <w:rsid w:val="0077408C"/>
    <w:rsid w:val="007775F9"/>
    <w:rsid w:val="00790679"/>
    <w:rsid w:val="00791137"/>
    <w:rsid w:val="00794D1C"/>
    <w:rsid w:val="007968E2"/>
    <w:rsid w:val="00797314"/>
    <w:rsid w:val="007A0CFC"/>
    <w:rsid w:val="007A162C"/>
    <w:rsid w:val="007A16D4"/>
    <w:rsid w:val="007A3B0E"/>
    <w:rsid w:val="007B52E8"/>
    <w:rsid w:val="007B5FB2"/>
    <w:rsid w:val="007C2986"/>
    <w:rsid w:val="007C481C"/>
    <w:rsid w:val="007C4C88"/>
    <w:rsid w:val="007D4A12"/>
    <w:rsid w:val="007F5DFE"/>
    <w:rsid w:val="007F7488"/>
    <w:rsid w:val="00800CA7"/>
    <w:rsid w:val="008019A9"/>
    <w:rsid w:val="00803FE5"/>
    <w:rsid w:val="00804225"/>
    <w:rsid w:val="00804ECB"/>
    <w:rsid w:val="00805C76"/>
    <w:rsid w:val="00827485"/>
    <w:rsid w:val="0083253A"/>
    <w:rsid w:val="00832CAA"/>
    <w:rsid w:val="008428AD"/>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91B39"/>
    <w:rsid w:val="008A0D83"/>
    <w:rsid w:val="008A25E9"/>
    <w:rsid w:val="008A4FF2"/>
    <w:rsid w:val="008A63E8"/>
    <w:rsid w:val="008B16D9"/>
    <w:rsid w:val="008B2C01"/>
    <w:rsid w:val="008B2FB9"/>
    <w:rsid w:val="008B591F"/>
    <w:rsid w:val="008B59C7"/>
    <w:rsid w:val="008C154E"/>
    <w:rsid w:val="008C20E6"/>
    <w:rsid w:val="008D2D8F"/>
    <w:rsid w:val="008D3C55"/>
    <w:rsid w:val="008D53C5"/>
    <w:rsid w:val="008E092F"/>
    <w:rsid w:val="008E0BB8"/>
    <w:rsid w:val="008E217F"/>
    <w:rsid w:val="008F5CA9"/>
    <w:rsid w:val="009004DB"/>
    <w:rsid w:val="009032C0"/>
    <w:rsid w:val="009116C6"/>
    <w:rsid w:val="00917534"/>
    <w:rsid w:val="009227CF"/>
    <w:rsid w:val="0092726B"/>
    <w:rsid w:val="009401AD"/>
    <w:rsid w:val="00947B37"/>
    <w:rsid w:val="00947E52"/>
    <w:rsid w:val="0095648E"/>
    <w:rsid w:val="00957CB3"/>
    <w:rsid w:val="009606EE"/>
    <w:rsid w:val="00973645"/>
    <w:rsid w:val="00975A79"/>
    <w:rsid w:val="00976934"/>
    <w:rsid w:val="00982EB6"/>
    <w:rsid w:val="009860E2"/>
    <w:rsid w:val="009912EF"/>
    <w:rsid w:val="00996381"/>
    <w:rsid w:val="009A1DF4"/>
    <w:rsid w:val="009A2EDD"/>
    <w:rsid w:val="009A6F04"/>
    <w:rsid w:val="009B2B89"/>
    <w:rsid w:val="009C2100"/>
    <w:rsid w:val="009C3B47"/>
    <w:rsid w:val="009D0919"/>
    <w:rsid w:val="009D3D6D"/>
    <w:rsid w:val="009E0617"/>
    <w:rsid w:val="009E539A"/>
    <w:rsid w:val="009F265A"/>
    <w:rsid w:val="009F5CBF"/>
    <w:rsid w:val="009F6BD2"/>
    <w:rsid w:val="00A10BE3"/>
    <w:rsid w:val="00A117E4"/>
    <w:rsid w:val="00A12E3E"/>
    <w:rsid w:val="00A14974"/>
    <w:rsid w:val="00A15D5E"/>
    <w:rsid w:val="00A22232"/>
    <w:rsid w:val="00A2369B"/>
    <w:rsid w:val="00A25306"/>
    <w:rsid w:val="00A256E8"/>
    <w:rsid w:val="00A25991"/>
    <w:rsid w:val="00A34FD7"/>
    <w:rsid w:val="00A37C80"/>
    <w:rsid w:val="00A5094E"/>
    <w:rsid w:val="00A544ED"/>
    <w:rsid w:val="00A75095"/>
    <w:rsid w:val="00A75D03"/>
    <w:rsid w:val="00A7611D"/>
    <w:rsid w:val="00A76483"/>
    <w:rsid w:val="00A81632"/>
    <w:rsid w:val="00A9209A"/>
    <w:rsid w:val="00A92499"/>
    <w:rsid w:val="00A9543C"/>
    <w:rsid w:val="00AA055E"/>
    <w:rsid w:val="00AA2843"/>
    <w:rsid w:val="00AA3A6E"/>
    <w:rsid w:val="00AA6C74"/>
    <w:rsid w:val="00AB0C6A"/>
    <w:rsid w:val="00AB19BD"/>
    <w:rsid w:val="00AB6C1B"/>
    <w:rsid w:val="00AC00EF"/>
    <w:rsid w:val="00AC6753"/>
    <w:rsid w:val="00AC6B9F"/>
    <w:rsid w:val="00AE6B65"/>
    <w:rsid w:val="00AF2854"/>
    <w:rsid w:val="00B0349C"/>
    <w:rsid w:val="00B034C4"/>
    <w:rsid w:val="00B0420F"/>
    <w:rsid w:val="00B05676"/>
    <w:rsid w:val="00B0764F"/>
    <w:rsid w:val="00B1037C"/>
    <w:rsid w:val="00B12F2D"/>
    <w:rsid w:val="00B13E66"/>
    <w:rsid w:val="00B14481"/>
    <w:rsid w:val="00B15C91"/>
    <w:rsid w:val="00B17FDE"/>
    <w:rsid w:val="00B328DA"/>
    <w:rsid w:val="00B37FF3"/>
    <w:rsid w:val="00B414D1"/>
    <w:rsid w:val="00B41F3A"/>
    <w:rsid w:val="00B43A19"/>
    <w:rsid w:val="00B514CE"/>
    <w:rsid w:val="00B52D84"/>
    <w:rsid w:val="00B63A79"/>
    <w:rsid w:val="00B65E57"/>
    <w:rsid w:val="00B67F23"/>
    <w:rsid w:val="00B75DF2"/>
    <w:rsid w:val="00B80E9D"/>
    <w:rsid w:val="00B82710"/>
    <w:rsid w:val="00B85996"/>
    <w:rsid w:val="00B861F0"/>
    <w:rsid w:val="00B86500"/>
    <w:rsid w:val="00B91515"/>
    <w:rsid w:val="00BA0769"/>
    <w:rsid w:val="00BA2F6F"/>
    <w:rsid w:val="00BB3702"/>
    <w:rsid w:val="00BB6B65"/>
    <w:rsid w:val="00BC4EE9"/>
    <w:rsid w:val="00BC7DF9"/>
    <w:rsid w:val="00BD203C"/>
    <w:rsid w:val="00BD4241"/>
    <w:rsid w:val="00BE5811"/>
    <w:rsid w:val="00BF56F8"/>
    <w:rsid w:val="00BF6F62"/>
    <w:rsid w:val="00C05CCD"/>
    <w:rsid w:val="00C07BA6"/>
    <w:rsid w:val="00C10E9B"/>
    <w:rsid w:val="00C14B26"/>
    <w:rsid w:val="00C20F1A"/>
    <w:rsid w:val="00C23447"/>
    <w:rsid w:val="00C33241"/>
    <w:rsid w:val="00C33D04"/>
    <w:rsid w:val="00C46485"/>
    <w:rsid w:val="00C47204"/>
    <w:rsid w:val="00C47CF7"/>
    <w:rsid w:val="00C511C1"/>
    <w:rsid w:val="00C578FF"/>
    <w:rsid w:val="00C65613"/>
    <w:rsid w:val="00C65E1A"/>
    <w:rsid w:val="00C673C3"/>
    <w:rsid w:val="00C740A1"/>
    <w:rsid w:val="00C7694E"/>
    <w:rsid w:val="00C80132"/>
    <w:rsid w:val="00C8020A"/>
    <w:rsid w:val="00C910A4"/>
    <w:rsid w:val="00C9248D"/>
    <w:rsid w:val="00C9484D"/>
    <w:rsid w:val="00CB512E"/>
    <w:rsid w:val="00CB5D5F"/>
    <w:rsid w:val="00CB745C"/>
    <w:rsid w:val="00CB7A60"/>
    <w:rsid w:val="00CB7DB5"/>
    <w:rsid w:val="00CC2B38"/>
    <w:rsid w:val="00CD0CA0"/>
    <w:rsid w:val="00CD1DEA"/>
    <w:rsid w:val="00CD4C09"/>
    <w:rsid w:val="00CD5D53"/>
    <w:rsid w:val="00CF0319"/>
    <w:rsid w:val="00CF34E8"/>
    <w:rsid w:val="00CF38EF"/>
    <w:rsid w:val="00CF5130"/>
    <w:rsid w:val="00D01C91"/>
    <w:rsid w:val="00D02699"/>
    <w:rsid w:val="00D039F1"/>
    <w:rsid w:val="00D102FD"/>
    <w:rsid w:val="00D10A0B"/>
    <w:rsid w:val="00D1152A"/>
    <w:rsid w:val="00D1334A"/>
    <w:rsid w:val="00D17CF8"/>
    <w:rsid w:val="00D240E3"/>
    <w:rsid w:val="00D25D06"/>
    <w:rsid w:val="00D27BF6"/>
    <w:rsid w:val="00D352ED"/>
    <w:rsid w:val="00D4008B"/>
    <w:rsid w:val="00D441F7"/>
    <w:rsid w:val="00D4644E"/>
    <w:rsid w:val="00D50AED"/>
    <w:rsid w:val="00D515A2"/>
    <w:rsid w:val="00D557DB"/>
    <w:rsid w:val="00D56ED7"/>
    <w:rsid w:val="00D63236"/>
    <w:rsid w:val="00D63B0B"/>
    <w:rsid w:val="00D647AC"/>
    <w:rsid w:val="00D65E47"/>
    <w:rsid w:val="00D71264"/>
    <w:rsid w:val="00D71326"/>
    <w:rsid w:val="00D756E4"/>
    <w:rsid w:val="00D80A94"/>
    <w:rsid w:val="00D86AD9"/>
    <w:rsid w:val="00D9247F"/>
    <w:rsid w:val="00D94B4C"/>
    <w:rsid w:val="00DA4D24"/>
    <w:rsid w:val="00DB7734"/>
    <w:rsid w:val="00DC4B84"/>
    <w:rsid w:val="00DC6C48"/>
    <w:rsid w:val="00DD1E4F"/>
    <w:rsid w:val="00DE0672"/>
    <w:rsid w:val="00DE3277"/>
    <w:rsid w:val="00DE6D4E"/>
    <w:rsid w:val="00DE7CD8"/>
    <w:rsid w:val="00DF5D38"/>
    <w:rsid w:val="00DF6ECA"/>
    <w:rsid w:val="00DF71C2"/>
    <w:rsid w:val="00E00418"/>
    <w:rsid w:val="00E02872"/>
    <w:rsid w:val="00E068D1"/>
    <w:rsid w:val="00E101A7"/>
    <w:rsid w:val="00E111DC"/>
    <w:rsid w:val="00E20EC6"/>
    <w:rsid w:val="00E2659B"/>
    <w:rsid w:val="00E27A2B"/>
    <w:rsid w:val="00E31FBA"/>
    <w:rsid w:val="00E36C9F"/>
    <w:rsid w:val="00E371CA"/>
    <w:rsid w:val="00E37EA4"/>
    <w:rsid w:val="00E4080F"/>
    <w:rsid w:val="00E42F06"/>
    <w:rsid w:val="00E50FA2"/>
    <w:rsid w:val="00E525FE"/>
    <w:rsid w:val="00E545C9"/>
    <w:rsid w:val="00E601F9"/>
    <w:rsid w:val="00E86436"/>
    <w:rsid w:val="00EA3EDB"/>
    <w:rsid w:val="00EB12DA"/>
    <w:rsid w:val="00EB13DB"/>
    <w:rsid w:val="00EB3070"/>
    <w:rsid w:val="00EC6CF5"/>
    <w:rsid w:val="00ED402B"/>
    <w:rsid w:val="00ED42F7"/>
    <w:rsid w:val="00ED5834"/>
    <w:rsid w:val="00EE0774"/>
    <w:rsid w:val="00EE2AC8"/>
    <w:rsid w:val="00EF5A99"/>
    <w:rsid w:val="00F00E90"/>
    <w:rsid w:val="00F04E1D"/>
    <w:rsid w:val="00F127E4"/>
    <w:rsid w:val="00F2164E"/>
    <w:rsid w:val="00F22545"/>
    <w:rsid w:val="00F25678"/>
    <w:rsid w:val="00F26E8C"/>
    <w:rsid w:val="00F27CBD"/>
    <w:rsid w:val="00F312CA"/>
    <w:rsid w:val="00F33E71"/>
    <w:rsid w:val="00F35922"/>
    <w:rsid w:val="00F45249"/>
    <w:rsid w:val="00F52B68"/>
    <w:rsid w:val="00F56B2F"/>
    <w:rsid w:val="00F6077C"/>
    <w:rsid w:val="00F768DE"/>
    <w:rsid w:val="00F82668"/>
    <w:rsid w:val="00F85615"/>
    <w:rsid w:val="00F92089"/>
    <w:rsid w:val="00F9336F"/>
    <w:rsid w:val="00F95050"/>
    <w:rsid w:val="00FA0159"/>
    <w:rsid w:val="00FA1EE8"/>
    <w:rsid w:val="00FA3321"/>
    <w:rsid w:val="00FA77A4"/>
    <w:rsid w:val="00FC2AD3"/>
    <w:rsid w:val="00FC4D20"/>
    <w:rsid w:val="00FC5B76"/>
    <w:rsid w:val="00FC7FD9"/>
    <w:rsid w:val="00FD0B4B"/>
    <w:rsid w:val="00FD152E"/>
    <w:rsid w:val="00FD377E"/>
    <w:rsid w:val="00FD5012"/>
    <w:rsid w:val="00FD7C43"/>
    <w:rsid w:val="00FE3248"/>
    <w:rsid w:val="00FF3E33"/>
    <w:rsid w:val="00FF46E0"/>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56E4"/>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372A"/>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rsid w:val="009A6F04"/>
  </w:style>
  <w:style w:type="paragraph" w:styleId="Footer">
    <w:name w:val="footer"/>
    <w:basedOn w:val="Normal"/>
    <w:link w:val="FooterChar"/>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3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PageNumber">
    <w:name w:val="page number"/>
    <w:basedOn w:val="DefaultParagraphFont"/>
    <w:rsid w:val="00B328DA"/>
  </w:style>
  <w:style w:type="paragraph" w:customStyle="1" w:styleId="Basic1L1">
    <w:name w:val="Basic1_L1"/>
    <w:basedOn w:val="Normal"/>
    <w:rsid w:val="00B328DA"/>
    <w:pPr>
      <w:numPr>
        <w:numId w:val="5"/>
      </w:numPr>
      <w:spacing w:after="120" w:line="240" w:lineRule="auto"/>
      <w:jc w:val="both"/>
      <w:outlineLvl w:val="0"/>
    </w:pPr>
    <w:rPr>
      <w:rFonts w:ascii="Times New Roman" w:eastAsia="Times New Roman" w:hAnsi="Times New Roman" w:cs="Times New Roman"/>
      <w:b/>
      <w:sz w:val="20"/>
      <w:szCs w:val="20"/>
      <w:lang w:val="en-CA"/>
    </w:rPr>
  </w:style>
  <w:style w:type="paragraph" w:customStyle="1" w:styleId="Basic1L2">
    <w:name w:val="Basic1_L2"/>
    <w:basedOn w:val="Basic1L1"/>
    <w:rsid w:val="00B328DA"/>
    <w:pPr>
      <w:numPr>
        <w:ilvl w:val="1"/>
      </w:numPr>
      <w:spacing w:after="240"/>
      <w:outlineLvl w:val="1"/>
    </w:pPr>
    <w:rPr>
      <w:b w:val="0"/>
    </w:rPr>
  </w:style>
  <w:style w:type="paragraph" w:customStyle="1" w:styleId="Basic1L3">
    <w:name w:val="Basic1_L3"/>
    <w:basedOn w:val="Basic1L2"/>
    <w:rsid w:val="00B328DA"/>
    <w:pPr>
      <w:numPr>
        <w:ilvl w:val="2"/>
      </w:numPr>
      <w:outlineLvl w:val="2"/>
    </w:pPr>
  </w:style>
  <w:style w:type="paragraph" w:customStyle="1" w:styleId="Basic1L4">
    <w:name w:val="Basic1_L4"/>
    <w:basedOn w:val="Basic1L3"/>
    <w:rsid w:val="00B328DA"/>
    <w:pPr>
      <w:numPr>
        <w:ilvl w:val="3"/>
      </w:numPr>
      <w:outlineLvl w:val="3"/>
    </w:pPr>
  </w:style>
  <w:style w:type="paragraph" w:customStyle="1" w:styleId="Basic1L5">
    <w:name w:val="Basic1_L5"/>
    <w:basedOn w:val="Basic1L4"/>
    <w:rsid w:val="00B328DA"/>
    <w:pPr>
      <w:numPr>
        <w:ilvl w:val="4"/>
      </w:numPr>
      <w:outlineLvl w:val="4"/>
    </w:pPr>
  </w:style>
  <w:style w:type="paragraph" w:customStyle="1" w:styleId="Basic1L6">
    <w:name w:val="Basic1_L6"/>
    <w:basedOn w:val="Basic1L5"/>
    <w:rsid w:val="00B328DA"/>
    <w:pPr>
      <w:numPr>
        <w:ilvl w:val="5"/>
      </w:numPr>
      <w:outlineLvl w:val="5"/>
    </w:pPr>
  </w:style>
  <w:style w:type="paragraph" w:customStyle="1" w:styleId="Basic1L7">
    <w:name w:val="Basic1_L7"/>
    <w:basedOn w:val="Basic1L6"/>
    <w:rsid w:val="00B328DA"/>
    <w:pPr>
      <w:numPr>
        <w:ilvl w:val="6"/>
      </w:numPr>
      <w:outlineLvl w:val="6"/>
    </w:pPr>
  </w:style>
  <w:style w:type="paragraph" w:customStyle="1" w:styleId="Basic1L8">
    <w:name w:val="Basic1_L8"/>
    <w:basedOn w:val="Basic1L7"/>
    <w:rsid w:val="00B328DA"/>
    <w:pPr>
      <w:numPr>
        <w:ilvl w:val="7"/>
      </w:numPr>
      <w:outlineLvl w:val="7"/>
    </w:pPr>
  </w:style>
  <w:style w:type="character" w:styleId="Strong">
    <w:name w:val="Strong"/>
    <w:basedOn w:val="DefaultParagraphFont"/>
    <w:uiPriority w:val="22"/>
    <w:qFormat/>
    <w:rsid w:val="00443755"/>
    <w:rPr>
      <w:b/>
      <w:bCs/>
    </w:rPr>
  </w:style>
  <w:style w:type="paragraph" w:styleId="NormalWeb">
    <w:name w:val="Normal (Web)"/>
    <w:basedOn w:val="Normal"/>
    <w:uiPriority w:val="99"/>
    <w:unhideWhenUsed/>
    <w:rsid w:val="00443755"/>
    <w:pPr>
      <w:spacing w:after="15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5372A"/>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5372A"/>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45372A"/>
    <w:pPr>
      <w:spacing w:after="100" w:line="259" w:lineRule="auto"/>
      <w:ind w:left="220"/>
    </w:pPr>
  </w:style>
  <w:style w:type="paragraph" w:styleId="TOC3">
    <w:name w:val="toc 3"/>
    <w:basedOn w:val="Normal"/>
    <w:next w:val="Normal"/>
    <w:autoRedefine/>
    <w:uiPriority w:val="39"/>
    <w:unhideWhenUsed/>
    <w:rsid w:val="0045372A"/>
    <w:pPr>
      <w:spacing w:after="100" w:line="259" w:lineRule="auto"/>
      <w:ind w:left="440"/>
    </w:pPr>
  </w:style>
  <w:style w:type="character" w:customStyle="1" w:styleId="selectable">
    <w:name w:val="selectable"/>
    <w:basedOn w:val="DefaultParagraphFont"/>
    <w:rsid w:val="00EF5A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192546518">
      <w:bodyDiv w:val="1"/>
      <w:marLeft w:val="0"/>
      <w:marRight w:val="0"/>
      <w:marTop w:val="0"/>
      <w:marBottom w:val="0"/>
      <w:divBdr>
        <w:top w:val="none" w:sz="0" w:space="0" w:color="auto"/>
        <w:left w:val="none" w:sz="0" w:space="0" w:color="auto"/>
        <w:bottom w:val="none" w:sz="0" w:space="0" w:color="auto"/>
        <w:right w:val="none" w:sz="0" w:space="0" w:color="auto"/>
      </w:divBdr>
      <w:divsChild>
        <w:div w:id="1037198186">
          <w:marLeft w:val="0"/>
          <w:marRight w:val="0"/>
          <w:marTop w:val="0"/>
          <w:marBottom w:val="0"/>
          <w:divBdr>
            <w:top w:val="none" w:sz="0" w:space="0" w:color="auto"/>
            <w:left w:val="none" w:sz="0" w:space="0" w:color="auto"/>
            <w:bottom w:val="none" w:sz="0" w:space="0" w:color="auto"/>
            <w:right w:val="none" w:sz="0" w:space="0" w:color="auto"/>
          </w:divBdr>
          <w:divsChild>
            <w:div w:id="1661080822">
              <w:marLeft w:val="0"/>
              <w:marRight w:val="0"/>
              <w:marTop w:val="100"/>
              <w:marBottom w:val="100"/>
              <w:divBdr>
                <w:top w:val="none" w:sz="0" w:space="0" w:color="auto"/>
                <w:left w:val="none" w:sz="0" w:space="0" w:color="auto"/>
                <w:bottom w:val="none" w:sz="0" w:space="0" w:color="auto"/>
                <w:right w:val="none" w:sz="0" w:space="0" w:color="auto"/>
              </w:divBdr>
              <w:divsChild>
                <w:div w:id="50467770">
                  <w:marLeft w:val="0"/>
                  <w:marRight w:val="0"/>
                  <w:marTop w:val="0"/>
                  <w:marBottom w:val="0"/>
                  <w:divBdr>
                    <w:top w:val="none" w:sz="0" w:space="0" w:color="auto"/>
                    <w:left w:val="none" w:sz="0" w:space="0" w:color="auto"/>
                    <w:bottom w:val="none" w:sz="0" w:space="0" w:color="auto"/>
                    <w:right w:val="none" w:sz="0" w:space="0" w:color="auto"/>
                  </w:divBdr>
                  <w:divsChild>
                    <w:div w:id="1211107919">
                      <w:marLeft w:val="0"/>
                      <w:marRight w:val="0"/>
                      <w:marTop w:val="0"/>
                      <w:marBottom w:val="0"/>
                      <w:divBdr>
                        <w:top w:val="none" w:sz="0" w:space="0" w:color="auto"/>
                        <w:left w:val="none" w:sz="0" w:space="0" w:color="auto"/>
                        <w:bottom w:val="none" w:sz="0" w:space="0" w:color="auto"/>
                        <w:right w:val="none" w:sz="0" w:space="0" w:color="auto"/>
                      </w:divBdr>
                      <w:divsChild>
                        <w:div w:id="1620181538">
                          <w:marLeft w:val="0"/>
                          <w:marRight w:val="0"/>
                          <w:marTop w:val="100"/>
                          <w:marBottom w:val="100"/>
                          <w:divBdr>
                            <w:top w:val="none" w:sz="0" w:space="0" w:color="auto"/>
                            <w:left w:val="none" w:sz="0" w:space="0" w:color="auto"/>
                            <w:bottom w:val="none" w:sz="0" w:space="0" w:color="auto"/>
                            <w:right w:val="none" w:sz="0" w:space="0" w:color="auto"/>
                          </w:divBdr>
                          <w:divsChild>
                            <w:div w:id="345984298">
                              <w:marLeft w:val="0"/>
                              <w:marRight w:val="0"/>
                              <w:marTop w:val="0"/>
                              <w:marBottom w:val="120"/>
                              <w:divBdr>
                                <w:top w:val="none" w:sz="0" w:space="0" w:color="auto"/>
                                <w:left w:val="none" w:sz="0" w:space="0" w:color="auto"/>
                                <w:bottom w:val="single" w:sz="12" w:space="9" w:color="EBEBEB"/>
                                <w:right w:val="none" w:sz="0" w:space="0" w:color="auto"/>
                              </w:divBdr>
                              <w:divsChild>
                                <w:div w:id="1225331891">
                                  <w:marLeft w:val="0"/>
                                  <w:marRight w:val="0"/>
                                  <w:marTop w:val="100"/>
                                  <w:marBottom w:val="100"/>
                                  <w:divBdr>
                                    <w:top w:val="none" w:sz="0" w:space="0" w:color="auto"/>
                                    <w:left w:val="none" w:sz="0" w:space="0" w:color="auto"/>
                                    <w:bottom w:val="none" w:sz="0" w:space="0" w:color="auto"/>
                                    <w:right w:val="none" w:sz="0" w:space="0" w:color="auto"/>
                                  </w:divBdr>
                                  <w:divsChild>
                                    <w:div w:id="6555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398480903">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81221191">
      <w:bodyDiv w:val="1"/>
      <w:marLeft w:val="0"/>
      <w:marRight w:val="0"/>
      <w:marTop w:val="0"/>
      <w:marBottom w:val="0"/>
      <w:divBdr>
        <w:top w:val="none" w:sz="0" w:space="0" w:color="auto"/>
        <w:left w:val="none" w:sz="0" w:space="0" w:color="auto"/>
        <w:bottom w:val="none" w:sz="0" w:space="0" w:color="auto"/>
        <w:right w:val="none" w:sz="0" w:space="0" w:color="auto"/>
      </w:divBdr>
      <w:divsChild>
        <w:div w:id="498424963">
          <w:marLeft w:val="0"/>
          <w:marRight w:val="0"/>
          <w:marTop w:val="0"/>
          <w:marBottom w:val="0"/>
          <w:divBdr>
            <w:top w:val="none" w:sz="0" w:space="0" w:color="auto"/>
            <w:left w:val="none" w:sz="0" w:space="0" w:color="auto"/>
            <w:bottom w:val="none" w:sz="0" w:space="0" w:color="auto"/>
            <w:right w:val="none" w:sz="0" w:space="0" w:color="auto"/>
          </w:divBdr>
          <w:divsChild>
            <w:div w:id="880627638">
              <w:marLeft w:val="0"/>
              <w:marRight w:val="0"/>
              <w:marTop w:val="0"/>
              <w:marBottom w:val="0"/>
              <w:divBdr>
                <w:top w:val="none" w:sz="0" w:space="0" w:color="auto"/>
                <w:left w:val="none" w:sz="0" w:space="0" w:color="auto"/>
                <w:bottom w:val="none" w:sz="0" w:space="0" w:color="auto"/>
                <w:right w:val="none" w:sz="0" w:space="0" w:color="auto"/>
              </w:divBdr>
              <w:divsChild>
                <w:div w:id="1926650808">
                  <w:marLeft w:val="0"/>
                  <w:marRight w:val="0"/>
                  <w:marTop w:val="0"/>
                  <w:marBottom w:val="300"/>
                  <w:divBdr>
                    <w:top w:val="none" w:sz="0" w:space="0" w:color="auto"/>
                    <w:left w:val="none" w:sz="0" w:space="0" w:color="auto"/>
                    <w:bottom w:val="none" w:sz="0" w:space="0" w:color="auto"/>
                    <w:right w:val="none" w:sz="0" w:space="0" w:color="auto"/>
                  </w:divBdr>
                  <w:divsChild>
                    <w:div w:id="1655376966">
                      <w:marLeft w:val="0"/>
                      <w:marRight w:val="0"/>
                      <w:marTop w:val="150"/>
                      <w:marBottom w:val="0"/>
                      <w:divBdr>
                        <w:top w:val="none" w:sz="0" w:space="0" w:color="auto"/>
                        <w:left w:val="none" w:sz="0" w:space="0" w:color="auto"/>
                        <w:bottom w:val="none" w:sz="0" w:space="0" w:color="auto"/>
                        <w:right w:val="none" w:sz="0" w:space="0" w:color="auto"/>
                      </w:divBdr>
                      <w:divsChild>
                        <w:div w:id="8363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avid.Whitmore@val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gov.uk/government/publications" TargetMode="External"/><Relationship Id="rId4" Type="http://schemas.openxmlformats.org/officeDocument/2006/relationships/settings" Target="settings.xml"/><Relationship Id="rId9"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261A288F-7160-4346-B825-370531B2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4025</Words>
  <Characters>22947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2</cp:revision>
  <cp:lastPrinted>2019-04-28T17:14:00Z</cp:lastPrinted>
  <dcterms:created xsi:type="dcterms:W3CDTF">2019-04-30T12:29:00Z</dcterms:created>
  <dcterms:modified xsi:type="dcterms:W3CDTF">2019-04-30T12:29:00Z</dcterms:modified>
</cp:coreProperties>
</file>